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81629F" w:rsidRPr="004421AB"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4421AB" w:rsidRDefault="00C20562" w:rsidP="00323E71">
            <w:bookmarkStart w:id="0" w:name="_Toc466022543"/>
          </w:p>
        </w:tc>
      </w:tr>
      <w:tr w:rsidR="0081629F" w:rsidRPr="004421A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4F8D54B" w:rsidR="00595C8C" w:rsidRPr="004421AB" w:rsidRDefault="00F90AEA" w:rsidP="00595C8C">
            <w:pPr>
              <w:pStyle w:val="InnerCoverTitle"/>
              <w:rPr>
                <w:sz w:val="36"/>
                <w:szCs w:val="36"/>
              </w:rPr>
            </w:pPr>
            <w:r>
              <w:rPr>
                <w:sz w:val="36"/>
                <w:szCs w:val="36"/>
              </w:rPr>
              <w:t xml:space="preserve">   </w:t>
            </w:r>
            <w:r w:rsidR="00595C8C" w:rsidRPr="004421AB">
              <w:rPr>
                <w:sz w:val="36"/>
                <w:szCs w:val="36"/>
              </w:rPr>
              <w:t xml:space="preserve">ONR </w:t>
            </w:r>
            <w:r w:rsidR="00C64582" w:rsidRPr="004421AB">
              <w:rPr>
                <w:sz w:val="36"/>
                <w:szCs w:val="36"/>
              </w:rPr>
              <w:t>Assessment Report</w:t>
            </w:r>
          </w:p>
          <w:p w14:paraId="7C4EA414" w14:textId="5C873341" w:rsidR="00D0226A" w:rsidRPr="004421AB" w:rsidRDefault="00225216" w:rsidP="001E03E1">
            <w:pPr>
              <w:pStyle w:val="CoverTitle"/>
              <w:rPr>
                <w:szCs w:val="90"/>
              </w:rPr>
            </w:pPr>
            <w:r>
              <w:rPr>
                <w:sz w:val="36"/>
                <w:szCs w:val="36"/>
              </w:rPr>
              <w:t xml:space="preserve">Site and </w:t>
            </w:r>
            <w:r w:rsidR="00F033D4">
              <w:rPr>
                <w:sz w:val="36"/>
                <w:szCs w:val="36"/>
              </w:rPr>
              <w:t>l</w:t>
            </w:r>
            <w:r>
              <w:rPr>
                <w:sz w:val="36"/>
                <w:szCs w:val="36"/>
              </w:rPr>
              <w:t xml:space="preserve">icence </w:t>
            </w:r>
            <w:r w:rsidR="00F033D4">
              <w:rPr>
                <w:sz w:val="36"/>
                <w:szCs w:val="36"/>
              </w:rPr>
              <w:t>c</w:t>
            </w:r>
            <w:r>
              <w:rPr>
                <w:sz w:val="36"/>
                <w:szCs w:val="36"/>
              </w:rPr>
              <w:t xml:space="preserve">ompliance </w:t>
            </w:r>
            <w:r w:rsidR="001547C3">
              <w:rPr>
                <w:sz w:val="36"/>
                <w:szCs w:val="36"/>
              </w:rPr>
              <w:t>proportionate re</w:t>
            </w:r>
            <w:r w:rsidR="0069352F" w:rsidRPr="0069352F">
              <w:rPr>
                <w:sz w:val="36"/>
                <w:szCs w:val="36"/>
              </w:rPr>
              <w:t xml:space="preserve">assessment of an application by </w:t>
            </w:r>
            <w:r w:rsidR="001547C3">
              <w:rPr>
                <w:sz w:val="36"/>
                <w:szCs w:val="36"/>
              </w:rPr>
              <w:t>Sizewell C Limited</w:t>
            </w:r>
            <w:r w:rsidR="0069352F" w:rsidRPr="0069352F">
              <w:rPr>
                <w:sz w:val="36"/>
                <w:szCs w:val="36"/>
              </w:rPr>
              <w:t xml:space="preserve"> (SZC</w:t>
            </w:r>
            <w:r w:rsidR="001547C3">
              <w:rPr>
                <w:sz w:val="36"/>
                <w:szCs w:val="36"/>
              </w:rPr>
              <w:t xml:space="preserve"> Ltd</w:t>
            </w:r>
            <w:r w:rsidR="0069352F" w:rsidRPr="0069352F">
              <w:rPr>
                <w:sz w:val="36"/>
                <w:szCs w:val="36"/>
              </w:rPr>
              <w:t xml:space="preserve">) for a </w:t>
            </w:r>
            <w:r w:rsidR="00A949CD">
              <w:rPr>
                <w:sz w:val="36"/>
                <w:szCs w:val="36"/>
              </w:rPr>
              <w:t>N</w:t>
            </w:r>
            <w:r w:rsidR="0069352F" w:rsidRPr="0069352F">
              <w:rPr>
                <w:sz w:val="36"/>
                <w:szCs w:val="36"/>
              </w:rPr>
              <w:t xml:space="preserve">uclear </w:t>
            </w:r>
            <w:r w:rsidR="00A949CD">
              <w:rPr>
                <w:sz w:val="36"/>
                <w:szCs w:val="36"/>
              </w:rPr>
              <w:t>S</w:t>
            </w:r>
            <w:r w:rsidR="0069352F" w:rsidRPr="0069352F">
              <w:rPr>
                <w:sz w:val="36"/>
                <w:szCs w:val="36"/>
              </w:rPr>
              <w:t xml:space="preserve">ite </w:t>
            </w:r>
            <w:r w:rsidR="00A949CD">
              <w:rPr>
                <w:sz w:val="36"/>
                <w:szCs w:val="36"/>
              </w:rPr>
              <w:t>L</w:t>
            </w:r>
            <w:r w:rsidR="0069352F" w:rsidRPr="0069352F">
              <w:rPr>
                <w:sz w:val="36"/>
                <w:szCs w:val="36"/>
              </w:rPr>
              <w:t>icence</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1BC6BF28">
            <wp:simplePos x="0" y="0"/>
            <wp:positionH relativeFrom="page">
              <wp:posOffset>0</wp:posOffset>
            </wp:positionH>
            <wp:positionV relativeFrom="page">
              <wp:posOffset>504190</wp:posOffset>
            </wp:positionV>
            <wp:extent cx="7567930" cy="968248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68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6D60F51A"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A200B" w:rsidRPr="000A200B">
        <w:rPr>
          <w:rStyle w:val="Style2"/>
          <w:sz w:val="36"/>
          <w:szCs w:val="16"/>
        </w:rPr>
        <w:t>Sizewell C Licensing</w:t>
      </w:r>
    </w:p>
    <w:p w14:paraId="18D14D22" w14:textId="7496F568"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F21991">
        <w:rPr>
          <w:rStyle w:val="Style2"/>
          <w:sz w:val="36"/>
          <w:szCs w:val="16"/>
        </w:rPr>
        <w:t xml:space="preserve">Site and licence compliance </w:t>
      </w:r>
      <w:r w:rsidR="00F21991" w:rsidRPr="00D62C6B">
        <w:rPr>
          <w:rStyle w:val="Style2"/>
          <w:sz w:val="36"/>
          <w:szCs w:val="16"/>
        </w:rPr>
        <w:t>proportionate reassessment of an application by Sizewell C Limited (SZC Ltd) for a Nuclear Site Licence</w:t>
      </w:r>
    </w:p>
    <w:p w14:paraId="7A720323" w14:textId="77777777" w:rsidR="00C66D94" w:rsidRPr="004421AB" w:rsidRDefault="00C66D94" w:rsidP="00004C16">
      <w:pPr>
        <w:rPr>
          <w:sz w:val="28"/>
          <w:szCs w:val="28"/>
        </w:rPr>
      </w:pPr>
    </w:p>
    <w:p w14:paraId="357DD37A" w14:textId="2799B935" w:rsidR="002F11CF" w:rsidRPr="00930A76" w:rsidRDefault="002F11CF" w:rsidP="00F90AEA">
      <w:pPr>
        <w:rPr>
          <w:szCs w:val="24"/>
        </w:rPr>
      </w:pPr>
      <w:r w:rsidRPr="00930A76">
        <w:rPr>
          <w:b/>
          <w:bCs/>
          <w:szCs w:val="24"/>
        </w:rPr>
        <w:t>Authored by</w:t>
      </w:r>
      <w:r w:rsidRPr="00930A76">
        <w:rPr>
          <w:szCs w:val="24"/>
        </w:rPr>
        <w:t>:</w:t>
      </w:r>
      <w:r w:rsidR="000B3E81" w:rsidRPr="00930A76">
        <w:rPr>
          <w:szCs w:val="24"/>
        </w:rPr>
        <w:t xml:space="preserve"> </w:t>
      </w:r>
    </w:p>
    <w:p w14:paraId="247E3769" w14:textId="34FD5850" w:rsidR="00004C16" w:rsidRPr="008E6271" w:rsidRDefault="00912F99" w:rsidP="00004C16">
      <w:pPr>
        <w:rPr>
          <w:szCs w:val="24"/>
        </w:rPr>
      </w:pPr>
      <w:r w:rsidRPr="008E6271">
        <w:rPr>
          <w:b/>
          <w:bCs/>
          <w:szCs w:val="24"/>
        </w:rPr>
        <w:t>Re</w:t>
      </w:r>
      <w:r w:rsidR="002A7557" w:rsidRPr="008E6271">
        <w:rPr>
          <w:b/>
          <w:bCs/>
          <w:szCs w:val="24"/>
        </w:rPr>
        <w:t>port Issue No</w:t>
      </w:r>
      <w:r w:rsidR="00AF738C" w:rsidRPr="008E6271">
        <w:rPr>
          <w:szCs w:val="24"/>
        </w:rPr>
        <w:t>:</w:t>
      </w:r>
      <w:r w:rsidRPr="008E6271">
        <w:rPr>
          <w:szCs w:val="24"/>
        </w:rPr>
        <w:t xml:space="preserve"> </w:t>
      </w:r>
      <w:r w:rsidR="00AC0AF1" w:rsidRPr="008E6271">
        <w:rPr>
          <w:szCs w:val="24"/>
        </w:rPr>
        <w:t>0</w:t>
      </w:r>
    </w:p>
    <w:p w14:paraId="380CAE6F" w14:textId="6FB74D7D" w:rsidR="00F25A4F" w:rsidRPr="00CA1D8C" w:rsidRDefault="00F25A4F" w:rsidP="000E687B">
      <w:pPr>
        <w:rPr>
          <w:lang w:val="fr-FR"/>
        </w:rPr>
      </w:pPr>
      <w:r w:rsidRPr="00CA1D8C">
        <w:rPr>
          <w:b/>
          <w:bCs/>
          <w:lang w:val="fr-FR"/>
        </w:rPr>
        <w:t>Document ID</w:t>
      </w:r>
      <w:r w:rsidRPr="00CA1D8C">
        <w:rPr>
          <w:lang w:val="fr-FR"/>
        </w:rPr>
        <w:t xml:space="preserve">: </w:t>
      </w:r>
      <w:r w:rsidR="64DF18F5" w:rsidRPr="7709D557">
        <w:rPr>
          <w:lang w:val="fr-FR"/>
        </w:rPr>
        <w:t>ONRW-2126615823-2641</w:t>
      </w:r>
    </w:p>
    <w:p w14:paraId="19206F45" w14:textId="718F6B23" w:rsidR="00004C16" w:rsidRPr="00CA1D8C" w:rsidRDefault="00004C16" w:rsidP="00004C16">
      <w:pPr>
        <w:rPr>
          <w:lang w:val="fr-FR"/>
        </w:rPr>
      </w:pPr>
      <w:r w:rsidRPr="26644EE8">
        <w:rPr>
          <w:b/>
          <w:bCs/>
          <w:lang w:val="fr-FR"/>
        </w:rPr>
        <w:t>Publication Date</w:t>
      </w:r>
      <w:r w:rsidRPr="26644EE8">
        <w:rPr>
          <w:lang w:val="fr-FR"/>
        </w:rPr>
        <w:t xml:space="preserve">: </w:t>
      </w:r>
      <w:r w:rsidR="243E90A9" w:rsidRPr="26644EE8">
        <w:rPr>
          <w:lang w:val="fr-FR"/>
        </w:rPr>
        <w:t xml:space="preserve">26 April </w:t>
      </w:r>
      <w:r w:rsidR="00B22E1C" w:rsidRPr="26644EE8">
        <w:rPr>
          <w:lang w:val="fr-FR"/>
        </w:rPr>
        <w:t>20</w:t>
      </w:r>
      <w:r w:rsidR="00E05FD5" w:rsidRPr="26644EE8">
        <w:rPr>
          <w:lang w:val="fr-FR"/>
        </w:rPr>
        <w:t>24</w:t>
      </w:r>
    </w:p>
    <w:p w14:paraId="3AF57011" w14:textId="77777777" w:rsidR="003301A1" w:rsidRPr="00CA1D8C" w:rsidRDefault="003301A1" w:rsidP="004D16D7">
      <w:pPr>
        <w:pStyle w:val="Caption"/>
        <w:keepNext/>
        <w:rPr>
          <w:lang w:val="fr-FR"/>
        </w:rPr>
      </w:pPr>
    </w:p>
    <w:p w14:paraId="50ED866E" w14:textId="77777777" w:rsidR="00CE4EC9" w:rsidRPr="00CA1D8C" w:rsidRDefault="00CE4EC9" w:rsidP="00CE4EC9">
      <w:pPr>
        <w:rPr>
          <w:lang w:val="fr-FR"/>
        </w:rPr>
      </w:pPr>
    </w:p>
    <w:p w14:paraId="2A759036" w14:textId="77777777" w:rsidR="00D5509C" w:rsidRPr="00CA1D8C" w:rsidRDefault="00D5509C" w:rsidP="00CE4EC9">
      <w:pPr>
        <w:rPr>
          <w:lang w:val="fr-FR"/>
        </w:rPr>
      </w:pPr>
    </w:p>
    <w:p w14:paraId="1CAB535F" w14:textId="77777777" w:rsidR="00D5509C" w:rsidRPr="00CA1D8C" w:rsidRDefault="00D5509C" w:rsidP="00CE4EC9">
      <w:pPr>
        <w:rPr>
          <w:lang w:val="fr-FR"/>
        </w:rPr>
      </w:pPr>
    </w:p>
    <w:p w14:paraId="6C2E87FD" w14:textId="5023EF44" w:rsidR="00D5509C" w:rsidRPr="00CA1D8C" w:rsidRDefault="00D5509C" w:rsidP="00CE4EC9">
      <w:pPr>
        <w:rPr>
          <w:lang w:val="fr-FR"/>
        </w:rPr>
      </w:pPr>
    </w:p>
    <w:p w14:paraId="0D9EF55F" w14:textId="77777777" w:rsidR="00D5509C" w:rsidRPr="00CA1D8C" w:rsidRDefault="00D5509C" w:rsidP="00CE4EC9">
      <w:pPr>
        <w:rPr>
          <w:lang w:val="fr-FR"/>
        </w:rPr>
      </w:pPr>
    </w:p>
    <w:p w14:paraId="77034075" w14:textId="77777777" w:rsidR="00D5509C" w:rsidRPr="00CA1D8C" w:rsidRDefault="00D5509C" w:rsidP="00CE4EC9">
      <w:pPr>
        <w:rPr>
          <w:lang w:val="fr-FR"/>
        </w:rPr>
      </w:pPr>
    </w:p>
    <w:p w14:paraId="115A0640" w14:textId="6DB8C7CB" w:rsidR="00D5509C" w:rsidRPr="00CA1D8C" w:rsidRDefault="00D5509C" w:rsidP="00CE4EC9">
      <w:pPr>
        <w:rPr>
          <w:lang w:val="fr-FR"/>
        </w:rPr>
      </w:pPr>
    </w:p>
    <w:p w14:paraId="64D5A184" w14:textId="72A23F02" w:rsidR="00D5509C" w:rsidRPr="00CA1D8C" w:rsidRDefault="00D5509C" w:rsidP="00CE4EC9">
      <w:pPr>
        <w:rPr>
          <w:lang w:val="fr-FR"/>
        </w:rPr>
      </w:pPr>
    </w:p>
    <w:p w14:paraId="55582BCF" w14:textId="5A7E0B25" w:rsidR="00D5509C" w:rsidRPr="00CA1D8C" w:rsidRDefault="00D5509C" w:rsidP="00CE4EC9">
      <w:pPr>
        <w:rPr>
          <w:lang w:val="fr-FR"/>
        </w:rPr>
      </w:pPr>
    </w:p>
    <w:p w14:paraId="2B8EC1A6" w14:textId="77777777" w:rsidR="004421AB" w:rsidRPr="00CA1D8C" w:rsidRDefault="004421AB" w:rsidP="00CE4EC9">
      <w:pPr>
        <w:rPr>
          <w:lang w:val="fr-FR"/>
        </w:rPr>
      </w:pPr>
    </w:p>
    <w:p w14:paraId="74C71A4F" w14:textId="77777777" w:rsidR="00D5509C" w:rsidRPr="00CA1D8C" w:rsidRDefault="00D5509C" w:rsidP="00CE4EC9">
      <w:pPr>
        <w:rPr>
          <w:lang w:val="fr-FR"/>
        </w:rPr>
      </w:pPr>
    </w:p>
    <w:p w14:paraId="22040C03" w14:textId="5D555C4E" w:rsidR="00AC651F" w:rsidRDefault="00AC651F" w:rsidP="00AC651F">
      <w:r>
        <w:t xml:space="preserve">© Office for Nuclear Regulation, </w:t>
      </w:r>
      <w:r w:rsidR="003B43E9">
        <w:t>2024</w:t>
      </w:r>
    </w:p>
    <w:p w14:paraId="626322D3" w14:textId="7A5C11A4" w:rsidR="00D5509C" w:rsidRDefault="00AC651F" w:rsidP="005D1A96">
      <w:r>
        <w:t xml:space="preserve">For published documents, the electronic copy on the ONR website remains the most current publicly available version and copying or printing renders this document uncontrolled. If you wish to reuse this information visit </w:t>
      </w:r>
      <w:hyperlink r:id="rId10" w:history="1">
        <w:r w:rsidRPr="00EE2D14">
          <w:rPr>
            <w:rStyle w:val="Hyperlink"/>
          </w:rPr>
          <w:t>www.onr.org.uk/copyright</w:t>
        </w:r>
      </w:hyperlink>
      <w:r>
        <w:t xml:space="preserve"> for details. </w:t>
      </w:r>
    </w:p>
    <w:p w14:paraId="0C735CD0" w14:textId="5B1226B0" w:rsidR="00152422" w:rsidRPr="004421AB" w:rsidRDefault="00152422" w:rsidP="00CE4EC9">
      <w:pPr>
        <w:sectPr w:rsidR="00152422" w:rsidRPr="004421AB" w:rsidSect="00045010">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p>
    <w:p w14:paraId="591B060B" w14:textId="77777777" w:rsidR="00930623" w:rsidRPr="004421AB" w:rsidRDefault="00930623" w:rsidP="00FE7098">
      <w:pPr>
        <w:pStyle w:val="Heading1"/>
        <w:numPr>
          <w:ilvl w:val="0"/>
          <w:numId w:val="0"/>
        </w:numPr>
        <w:ind w:left="851" w:hanging="851"/>
      </w:pPr>
      <w:bookmarkStart w:id="1" w:name="_Toc155694951"/>
      <w:bookmarkStart w:id="2" w:name="_Toc109727646"/>
      <w:bookmarkEnd w:id="0"/>
      <w:r w:rsidRPr="004421AB">
        <w:lastRenderedPageBreak/>
        <w:t>Executive Summary</w:t>
      </w:r>
      <w:bookmarkEnd w:id="1"/>
    </w:p>
    <w:bookmarkEnd w:id="2"/>
    <w:p w14:paraId="0698D431" w14:textId="205C2F47" w:rsidR="00592A23" w:rsidRDefault="00592A23" w:rsidP="00592A23">
      <w:r>
        <w:t>This report presents the findings of the</w:t>
      </w:r>
      <w:r w:rsidR="00872FE5">
        <w:t xml:space="preserve"> </w:t>
      </w:r>
      <w:r w:rsidR="005B1F4A">
        <w:t>s</w:t>
      </w:r>
      <w:r w:rsidR="00872FE5">
        <w:t>ite and licence condition compliance arrangements</w:t>
      </w:r>
      <w:r>
        <w:t xml:space="preserve"> aspects of the </w:t>
      </w:r>
      <w:r w:rsidR="00C00987">
        <w:t>Sizewell C Limited (SZC Ltd)</w:t>
      </w:r>
      <w:r>
        <w:t xml:space="preserve"> application for a nuclear site licen</w:t>
      </w:r>
      <w:r w:rsidR="005D1A96">
        <w:t>c</w:t>
      </w:r>
      <w:r>
        <w:t>e to construct and operate two UK EPR™ reactors at Sizewell C (SZC)</w:t>
      </w:r>
      <w:r w:rsidR="00C8143D">
        <w:t xml:space="preserve"> in </w:t>
      </w:r>
      <w:r w:rsidR="00CF0781">
        <w:t>Suffolk</w:t>
      </w:r>
      <w:r>
        <w:t>.</w:t>
      </w:r>
    </w:p>
    <w:p w14:paraId="30111A11" w14:textId="3E9B1CEA" w:rsidR="00592A23" w:rsidRDefault="00F220C9" w:rsidP="00F90AEA">
      <w:r w:rsidRPr="004E0CEF">
        <w:t>An initial assessment was completed in June 2022. This report presents the findings of a proportionate reassessment, focused on matters that have changed, and does not repeat the earlier assessment</w:t>
      </w:r>
      <w:r>
        <w:t xml:space="preserve">. </w:t>
      </w:r>
      <w:r w:rsidR="00592A23">
        <w:t xml:space="preserve">This </w:t>
      </w:r>
      <w:r w:rsidR="00C00987">
        <w:t>proportionate re</w:t>
      </w:r>
      <w:r w:rsidR="00592A23">
        <w:t>assessment has examined</w:t>
      </w:r>
      <w:r w:rsidR="00E504C5">
        <w:t>:</w:t>
      </w:r>
    </w:p>
    <w:p w14:paraId="10DABCCB" w14:textId="327553F5" w:rsidR="00E504C5" w:rsidRDefault="00C152DE" w:rsidP="00E504C5">
      <w:pPr>
        <w:pStyle w:val="Bulletlist1"/>
        <w:ind w:left="1418" w:hanging="502"/>
      </w:pPr>
      <w:r>
        <w:t>u</w:t>
      </w:r>
      <w:r w:rsidR="00E504C5">
        <w:t>pdates and changes to the proposed licence condition compliance arrangements</w:t>
      </w:r>
      <w:r>
        <w:t>; and</w:t>
      </w:r>
    </w:p>
    <w:p w14:paraId="24D81643" w14:textId="5A22AF56" w:rsidR="00E504C5" w:rsidRDefault="00C152DE" w:rsidP="00AF69BF">
      <w:pPr>
        <w:pStyle w:val="Bulletlist1"/>
        <w:ind w:left="1418" w:hanging="502"/>
      </w:pPr>
      <w:r>
        <w:t>o</w:t>
      </w:r>
      <w:r w:rsidR="00E504C5">
        <w:t>ther relevant health and safety legislation (</w:t>
      </w:r>
      <w:r w:rsidR="00C72B2B">
        <w:t xml:space="preserve">for example the </w:t>
      </w:r>
      <w:r w:rsidR="00E504C5">
        <w:t>Construction (Design and Management) Regulations 2015</w:t>
      </w:r>
      <w:r w:rsidR="00C72B2B">
        <w:t>)</w:t>
      </w:r>
      <w:r w:rsidR="00E504C5">
        <w:t>.</w:t>
      </w:r>
    </w:p>
    <w:p w14:paraId="1B21D5D8" w14:textId="6CB972E3" w:rsidR="00592A23" w:rsidRDefault="00592A23" w:rsidP="00592A23">
      <w:r>
        <w:t xml:space="preserve">The assessment is based on evidence </w:t>
      </w:r>
      <w:r w:rsidR="00065665">
        <w:t>obtained during</w:t>
      </w:r>
      <w:r>
        <w:t xml:space="preserve"> </w:t>
      </w:r>
      <w:r w:rsidR="00065665">
        <w:t>interactions with SZC Ltd, on</w:t>
      </w:r>
      <w:r>
        <w:t xml:space="preserve"> specific topics and arrangements, including key project enabling activities. It also draws on the significant cross cutting </w:t>
      </w:r>
      <w:r w:rsidR="0047149F">
        <w:t>work</w:t>
      </w:r>
      <w:r>
        <w:t xml:space="preserve"> carried out by the Office for Nuclear Regulation (ONR) as part of the </w:t>
      </w:r>
      <w:r w:rsidR="00E70DC2">
        <w:t>delivering the proportionate reassessment</w:t>
      </w:r>
      <w:r w:rsidR="00F90AEA">
        <w:t>.</w:t>
      </w:r>
    </w:p>
    <w:p w14:paraId="21795D5C" w14:textId="35EB7F33" w:rsidR="00F90AEA" w:rsidRDefault="00F90AEA" w:rsidP="00592A23">
      <w:r>
        <w:t>The main points from this work are:</w:t>
      </w:r>
    </w:p>
    <w:p w14:paraId="267B899E" w14:textId="292F73BE" w:rsidR="00F90AEA" w:rsidRDefault="004020A0" w:rsidP="00C445BA">
      <w:pPr>
        <w:pStyle w:val="Bulletlist1"/>
        <w:ind w:left="1418" w:hanging="502"/>
      </w:pPr>
      <w:r>
        <w:t>SZ</w:t>
      </w:r>
      <w:r w:rsidR="00131560">
        <w:t xml:space="preserve">C Ltd has continued with its development of the </w:t>
      </w:r>
      <w:r w:rsidR="00C41B32">
        <w:t>site arrangements</w:t>
      </w:r>
      <w:r>
        <w:t>; and</w:t>
      </w:r>
    </w:p>
    <w:p w14:paraId="569DE9BB" w14:textId="1C78069C" w:rsidR="00F90AEA" w:rsidRDefault="004020A0" w:rsidP="00C445BA">
      <w:pPr>
        <w:pStyle w:val="Bulletlist1"/>
        <w:ind w:left="1418" w:hanging="502"/>
      </w:pPr>
      <w:r>
        <w:t>SZ</w:t>
      </w:r>
      <w:r w:rsidR="00D23BD2">
        <w:t xml:space="preserve">C Ltd has continued its development of the licence compliance arrangements in line with the </w:t>
      </w:r>
      <w:r w:rsidR="00BD6DF2">
        <w:t>current stage of the project.</w:t>
      </w:r>
    </w:p>
    <w:p w14:paraId="1DF79524" w14:textId="342A4F18" w:rsidR="00272482" w:rsidRDefault="00272482" w:rsidP="009F4C5B">
      <w:r>
        <w:t xml:space="preserve">Taking these </w:t>
      </w:r>
      <w:r w:rsidR="002651F5">
        <w:t>points</w:t>
      </w:r>
      <w:r>
        <w:t xml:space="preserve"> into account, the overall judgement is </w:t>
      </w:r>
      <w:r w:rsidR="00F90AEA">
        <w:t xml:space="preserve">that </w:t>
      </w:r>
      <w:r w:rsidR="001972A6">
        <w:t>SZ</w:t>
      </w:r>
      <w:r w:rsidR="00BD6DF2">
        <w:t xml:space="preserve">C Ltd </w:t>
      </w:r>
      <w:r w:rsidR="006970F1">
        <w:t>has made and implemented adequate arrangements for the current stage of the project</w:t>
      </w:r>
      <w:r w:rsidR="007B0D75">
        <w:t>,</w:t>
      </w:r>
      <w:r w:rsidR="00F90AEA">
        <w:t xml:space="preserve"> and that </w:t>
      </w:r>
      <w:r>
        <w:t xml:space="preserve">from </w:t>
      </w:r>
      <w:r w:rsidR="00F90AEA">
        <w:t xml:space="preserve">a </w:t>
      </w:r>
      <w:r w:rsidR="007B0D75">
        <w:t xml:space="preserve">site and licence condition compliance </w:t>
      </w:r>
      <w:r>
        <w:t>perspective</w:t>
      </w:r>
      <w:r w:rsidR="009F4C5B">
        <w:t>, it is recommended that</w:t>
      </w:r>
      <w:r>
        <w:t xml:space="preserve"> a nuclear site licence </w:t>
      </w:r>
      <w:r w:rsidR="009F4C5B">
        <w:t>is</w:t>
      </w:r>
      <w:r>
        <w:t xml:space="preserve"> granted to </w:t>
      </w:r>
      <w:r w:rsidR="009F4C5B">
        <w:t>S</w:t>
      </w:r>
      <w:r w:rsidR="007B0D75">
        <w:t>izewell C</w:t>
      </w:r>
      <w:r w:rsidR="009F4C5B">
        <w:t xml:space="preserve"> Ltd</w:t>
      </w:r>
      <w:r>
        <w:t xml:space="preserve"> to construct and operate a nuclear power station at Sizewell C.</w:t>
      </w:r>
    </w:p>
    <w:p w14:paraId="3436F53A" w14:textId="40AC7D51" w:rsidR="00930623" w:rsidRPr="00592A23" w:rsidRDefault="00930623" w:rsidP="00930623">
      <w:pPr>
        <w:rPr>
          <w:color w:val="FF0000"/>
        </w:rPr>
      </w:pPr>
    </w:p>
    <w:p w14:paraId="7FA16813" w14:textId="77777777" w:rsidR="00045010" w:rsidRDefault="00045010" w:rsidP="00FE7098">
      <w:pPr>
        <w:pStyle w:val="Heading1"/>
        <w:numPr>
          <w:ilvl w:val="0"/>
          <w:numId w:val="0"/>
        </w:numPr>
        <w:ind w:left="851" w:hanging="851"/>
        <w:sectPr w:rsidR="00045010"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08B4CF46" w:rsidR="001966D1" w:rsidRPr="004421AB" w:rsidRDefault="001966D1" w:rsidP="00FE7098">
      <w:pPr>
        <w:pStyle w:val="Heading1"/>
        <w:numPr>
          <w:ilvl w:val="0"/>
          <w:numId w:val="0"/>
        </w:numPr>
        <w:ind w:left="851" w:hanging="851"/>
      </w:pPr>
      <w:bookmarkStart w:id="3" w:name="_Toc155694952"/>
      <w:r w:rsidRPr="004421AB">
        <w:lastRenderedPageBreak/>
        <w:t>List of Abbreviations</w:t>
      </w:r>
      <w:bookmarkEnd w:id="3"/>
      <w:r w:rsidR="00182C27">
        <w:t xml:space="preserve"> </w:t>
      </w:r>
    </w:p>
    <w:tbl>
      <w:tblPr>
        <w:tblW w:w="5000" w:type="pct"/>
        <w:tblCellMar>
          <w:top w:w="58" w:type="dxa"/>
          <w:left w:w="58" w:type="dxa"/>
          <w:bottom w:w="58" w:type="dxa"/>
          <w:right w:w="58" w:type="dxa"/>
        </w:tblCellMar>
        <w:tblLook w:val="01E0" w:firstRow="1" w:lastRow="1" w:firstColumn="1" w:lastColumn="1" w:noHBand="0" w:noVBand="0"/>
      </w:tblPr>
      <w:tblGrid>
        <w:gridCol w:w="1785"/>
        <w:gridCol w:w="7241"/>
      </w:tblGrid>
      <w:tr w:rsidR="00BD03BA" w:rsidRPr="003C4EE8" w14:paraId="33AF28FB" w14:textId="77777777" w:rsidTr="1A289AD1">
        <w:trPr>
          <w:cantSplit/>
          <w:trHeight w:hRule="exact" w:val="340"/>
        </w:trPr>
        <w:tc>
          <w:tcPr>
            <w:tcW w:w="989" w:type="pct"/>
            <w:shd w:val="clear" w:color="auto" w:fill="auto"/>
          </w:tcPr>
          <w:p w14:paraId="795F517A" w14:textId="024D49D3" w:rsidR="00BD03BA" w:rsidRPr="003C4EE8" w:rsidRDefault="00BD03BA" w:rsidP="00932616">
            <w:pPr>
              <w:spacing w:line="240" w:lineRule="auto"/>
              <w:jc w:val="both"/>
            </w:pPr>
            <w:r w:rsidRPr="0058528A">
              <w:t>CDM 2015</w:t>
            </w:r>
          </w:p>
        </w:tc>
        <w:tc>
          <w:tcPr>
            <w:tcW w:w="4011" w:type="pct"/>
            <w:shd w:val="clear" w:color="auto" w:fill="auto"/>
          </w:tcPr>
          <w:p w14:paraId="58C5B49F" w14:textId="7B3EEC9C" w:rsidR="00BD03BA" w:rsidRPr="00932616" w:rsidRDefault="00BD03BA" w:rsidP="00932616">
            <w:pPr>
              <w:spacing w:line="240" w:lineRule="auto"/>
              <w:jc w:val="both"/>
            </w:pPr>
            <w:r>
              <w:t>Construction (Design and Management) Regulations 2015</w:t>
            </w:r>
          </w:p>
        </w:tc>
      </w:tr>
      <w:tr w:rsidR="00182C27" w:rsidRPr="003C4EE8" w14:paraId="651E7726" w14:textId="77777777" w:rsidTr="1A289AD1">
        <w:trPr>
          <w:cantSplit/>
          <w:trHeight w:hRule="exact" w:val="340"/>
        </w:trPr>
        <w:tc>
          <w:tcPr>
            <w:tcW w:w="989" w:type="pct"/>
            <w:shd w:val="clear" w:color="auto" w:fill="auto"/>
          </w:tcPr>
          <w:p w14:paraId="6A200A8A" w14:textId="77777777" w:rsidR="00182C27" w:rsidRPr="003C4EE8" w:rsidRDefault="00182C27" w:rsidP="00932616">
            <w:pPr>
              <w:spacing w:line="240" w:lineRule="auto"/>
              <w:jc w:val="both"/>
            </w:pPr>
            <w:r w:rsidRPr="0058528A">
              <w:t>FAP</w:t>
            </w:r>
          </w:p>
        </w:tc>
        <w:tc>
          <w:tcPr>
            <w:tcW w:w="4011" w:type="pct"/>
            <w:shd w:val="clear" w:color="auto" w:fill="auto"/>
          </w:tcPr>
          <w:p w14:paraId="6A4145C5" w14:textId="28060E74" w:rsidR="00594B60" w:rsidRPr="003C4EE8" w:rsidRDefault="00182C27" w:rsidP="00932616">
            <w:pPr>
              <w:spacing w:line="240" w:lineRule="auto"/>
              <w:jc w:val="both"/>
            </w:pPr>
            <w:r>
              <w:t>Forward Action Plan</w:t>
            </w:r>
          </w:p>
        </w:tc>
      </w:tr>
      <w:tr w:rsidR="00594B60" w:rsidRPr="003C4EE8" w14:paraId="6E0645A0" w14:textId="77777777" w:rsidTr="1A289AD1">
        <w:trPr>
          <w:cantSplit/>
          <w:trHeight w:hRule="exact" w:val="340"/>
        </w:trPr>
        <w:tc>
          <w:tcPr>
            <w:tcW w:w="989" w:type="pct"/>
            <w:shd w:val="clear" w:color="auto" w:fill="auto"/>
          </w:tcPr>
          <w:p w14:paraId="3032DEF8" w14:textId="26DA2ED9" w:rsidR="00594B60" w:rsidRPr="0058528A" w:rsidRDefault="00594B60" w:rsidP="00932616">
            <w:pPr>
              <w:spacing w:line="240" w:lineRule="auto"/>
              <w:jc w:val="both"/>
            </w:pPr>
            <w:r>
              <w:t>HSE</w:t>
            </w:r>
          </w:p>
        </w:tc>
        <w:tc>
          <w:tcPr>
            <w:tcW w:w="4011" w:type="pct"/>
            <w:shd w:val="clear" w:color="auto" w:fill="auto"/>
          </w:tcPr>
          <w:p w14:paraId="2AA0987A" w14:textId="623F46EF" w:rsidR="00594B60" w:rsidRPr="003C4EE8" w:rsidRDefault="00594B60" w:rsidP="00932616">
            <w:pPr>
              <w:spacing w:line="240" w:lineRule="auto"/>
              <w:jc w:val="both"/>
            </w:pPr>
            <w:r>
              <w:t>Health and Safety Executive</w:t>
            </w:r>
          </w:p>
        </w:tc>
      </w:tr>
      <w:tr w:rsidR="00182C27" w:rsidRPr="003C4EE8" w14:paraId="3AC6E306" w14:textId="77777777" w:rsidTr="1A289AD1">
        <w:trPr>
          <w:cantSplit/>
          <w:trHeight w:hRule="exact" w:val="340"/>
        </w:trPr>
        <w:tc>
          <w:tcPr>
            <w:tcW w:w="989" w:type="pct"/>
            <w:shd w:val="clear" w:color="auto" w:fill="auto"/>
          </w:tcPr>
          <w:p w14:paraId="61C38345" w14:textId="77777777" w:rsidR="00182C27" w:rsidRPr="003C4EE8" w:rsidRDefault="00182C27" w:rsidP="00932616">
            <w:pPr>
              <w:spacing w:line="240" w:lineRule="auto"/>
              <w:jc w:val="both"/>
            </w:pPr>
            <w:r w:rsidRPr="0058528A">
              <w:t>HPC</w:t>
            </w:r>
          </w:p>
        </w:tc>
        <w:tc>
          <w:tcPr>
            <w:tcW w:w="4011" w:type="pct"/>
            <w:shd w:val="clear" w:color="auto" w:fill="auto"/>
          </w:tcPr>
          <w:p w14:paraId="248FC6B5" w14:textId="77777777" w:rsidR="00182C27" w:rsidRPr="003C4EE8" w:rsidRDefault="00182C27" w:rsidP="00932616">
            <w:pPr>
              <w:spacing w:line="240" w:lineRule="auto"/>
              <w:jc w:val="both"/>
            </w:pPr>
            <w:r w:rsidRPr="003C4EE8">
              <w:t>Hinkley Point C</w:t>
            </w:r>
          </w:p>
        </w:tc>
      </w:tr>
      <w:tr w:rsidR="00AD7806" w:rsidRPr="003C4EE8" w14:paraId="609FEDEB" w14:textId="77777777" w:rsidTr="1A289AD1">
        <w:trPr>
          <w:cantSplit/>
          <w:trHeight w:hRule="exact" w:val="340"/>
        </w:trPr>
        <w:tc>
          <w:tcPr>
            <w:tcW w:w="989" w:type="pct"/>
            <w:shd w:val="clear" w:color="auto" w:fill="auto"/>
          </w:tcPr>
          <w:p w14:paraId="5F08E16F" w14:textId="3787662A" w:rsidR="00AD7806" w:rsidRPr="0058528A" w:rsidRDefault="00AD7806" w:rsidP="00932616">
            <w:pPr>
              <w:spacing w:line="240" w:lineRule="auto"/>
              <w:jc w:val="both"/>
            </w:pPr>
            <w:r w:rsidRPr="0058528A">
              <w:t>LC</w:t>
            </w:r>
          </w:p>
        </w:tc>
        <w:tc>
          <w:tcPr>
            <w:tcW w:w="4011" w:type="pct"/>
            <w:shd w:val="clear" w:color="auto" w:fill="auto"/>
          </w:tcPr>
          <w:p w14:paraId="72BD3B7C" w14:textId="0EDFA7EF" w:rsidR="00AD7806" w:rsidRPr="003C4EE8" w:rsidRDefault="00AD7806" w:rsidP="00932616">
            <w:pPr>
              <w:spacing w:line="240" w:lineRule="auto"/>
              <w:jc w:val="both"/>
            </w:pPr>
            <w:r>
              <w:t>Licence Condition</w:t>
            </w:r>
          </w:p>
        </w:tc>
      </w:tr>
      <w:tr w:rsidR="003C401D" w:rsidRPr="003C4EE8" w14:paraId="51C5056F" w14:textId="77777777" w:rsidTr="1A289AD1">
        <w:trPr>
          <w:cantSplit/>
          <w:trHeight w:hRule="exact" w:val="340"/>
        </w:trPr>
        <w:tc>
          <w:tcPr>
            <w:tcW w:w="989" w:type="pct"/>
            <w:shd w:val="clear" w:color="auto" w:fill="auto"/>
          </w:tcPr>
          <w:p w14:paraId="1399ACED" w14:textId="35AF2B24" w:rsidR="003C401D" w:rsidRPr="00C44733" w:rsidRDefault="003C401D" w:rsidP="00932616">
            <w:pPr>
              <w:spacing w:line="240" w:lineRule="auto"/>
              <w:jc w:val="both"/>
            </w:pPr>
            <w:r w:rsidRPr="00C44733">
              <w:t>NNB</w:t>
            </w:r>
          </w:p>
        </w:tc>
        <w:tc>
          <w:tcPr>
            <w:tcW w:w="4011" w:type="pct"/>
            <w:shd w:val="clear" w:color="auto" w:fill="auto"/>
          </w:tcPr>
          <w:p w14:paraId="098BC303" w14:textId="62BB759A" w:rsidR="003C401D" w:rsidRDefault="003C401D" w:rsidP="00932616">
            <w:pPr>
              <w:spacing w:line="240" w:lineRule="auto"/>
              <w:jc w:val="both"/>
            </w:pPr>
            <w:r>
              <w:t>New Nuclear Build</w:t>
            </w:r>
          </w:p>
        </w:tc>
      </w:tr>
      <w:tr w:rsidR="00182C27" w:rsidRPr="003C4EE8" w14:paraId="1FC6B905" w14:textId="77777777" w:rsidTr="1A289AD1">
        <w:trPr>
          <w:cantSplit/>
          <w:trHeight w:hRule="exact" w:val="340"/>
        </w:trPr>
        <w:tc>
          <w:tcPr>
            <w:tcW w:w="989" w:type="pct"/>
            <w:shd w:val="clear" w:color="auto" w:fill="auto"/>
          </w:tcPr>
          <w:p w14:paraId="6DDD9D4E" w14:textId="77777777" w:rsidR="00182C27" w:rsidRPr="003C4EE8" w:rsidRDefault="00182C27" w:rsidP="00932616">
            <w:pPr>
              <w:spacing w:line="240" w:lineRule="auto"/>
              <w:jc w:val="both"/>
            </w:pPr>
            <w:r w:rsidRPr="0058528A">
              <w:t>NSL</w:t>
            </w:r>
          </w:p>
        </w:tc>
        <w:tc>
          <w:tcPr>
            <w:tcW w:w="4011" w:type="pct"/>
            <w:shd w:val="clear" w:color="auto" w:fill="auto"/>
          </w:tcPr>
          <w:p w14:paraId="69E8B723" w14:textId="77777777" w:rsidR="00182C27" w:rsidRPr="003C4EE8" w:rsidRDefault="00182C27" w:rsidP="00932616">
            <w:pPr>
              <w:spacing w:line="240" w:lineRule="auto"/>
              <w:jc w:val="both"/>
            </w:pPr>
            <w:r w:rsidRPr="003C4EE8">
              <w:t>Nuclear Site Licence</w:t>
            </w:r>
          </w:p>
        </w:tc>
      </w:tr>
      <w:tr w:rsidR="00182C27" w:rsidRPr="003C4EE8" w14:paraId="4BD0E5DC" w14:textId="77777777" w:rsidTr="1A289AD1">
        <w:trPr>
          <w:cantSplit/>
          <w:trHeight w:hRule="exact" w:val="340"/>
        </w:trPr>
        <w:tc>
          <w:tcPr>
            <w:tcW w:w="989" w:type="pct"/>
            <w:shd w:val="clear" w:color="auto" w:fill="auto"/>
          </w:tcPr>
          <w:p w14:paraId="499E8B6B" w14:textId="77777777" w:rsidR="00182C27" w:rsidRPr="003C4EE8" w:rsidRDefault="00182C27" w:rsidP="00932616">
            <w:pPr>
              <w:spacing w:line="240" w:lineRule="auto"/>
              <w:jc w:val="both"/>
            </w:pPr>
            <w:r w:rsidRPr="0058528A">
              <w:t>ONR</w:t>
            </w:r>
          </w:p>
        </w:tc>
        <w:tc>
          <w:tcPr>
            <w:tcW w:w="4011" w:type="pct"/>
            <w:shd w:val="clear" w:color="auto" w:fill="auto"/>
          </w:tcPr>
          <w:p w14:paraId="625757D1" w14:textId="430E60E6" w:rsidR="00182C27" w:rsidRPr="003C4EE8" w:rsidRDefault="00182C27" w:rsidP="00932616">
            <w:pPr>
              <w:spacing w:line="240" w:lineRule="auto"/>
              <w:jc w:val="both"/>
            </w:pPr>
            <w:r w:rsidRPr="003C4EE8">
              <w:t xml:space="preserve">Office </w:t>
            </w:r>
            <w:r w:rsidR="00640E5A">
              <w:t>for</w:t>
            </w:r>
            <w:r w:rsidR="00640E5A" w:rsidRPr="003C4EE8">
              <w:t xml:space="preserve"> </w:t>
            </w:r>
            <w:r w:rsidRPr="003C4EE8">
              <w:t>Nuclear Regulation</w:t>
            </w:r>
          </w:p>
        </w:tc>
      </w:tr>
      <w:tr w:rsidR="00182C27" w:rsidRPr="003C4EE8" w14:paraId="48CC4193" w14:textId="77777777" w:rsidTr="1A289AD1">
        <w:trPr>
          <w:cantSplit/>
          <w:trHeight w:hRule="exact" w:val="340"/>
        </w:trPr>
        <w:tc>
          <w:tcPr>
            <w:tcW w:w="989" w:type="pct"/>
            <w:shd w:val="clear" w:color="auto" w:fill="auto"/>
          </w:tcPr>
          <w:p w14:paraId="280F0935" w14:textId="77777777" w:rsidR="00182C27" w:rsidRPr="003C4EE8" w:rsidRDefault="00182C27" w:rsidP="00932616">
            <w:pPr>
              <w:spacing w:line="240" w:lineRule="auto"/>
              <w:jc w:val="both"/>
            </w:pPr>
            <w:r w:rsidRPr="0058528A">
              <w:t>OPEX</w:t>
            </w:r>
          </w:p>
        </w:tc>
        <w:tc>
          <w:tcPr>
            <w:tcW w:w="4011" w:type="pct"/>
            <w:shd w:val="clear" w:color="auto" w:fill="auto"/>
          </w:tcPr>
          <w:p w14:paraId="63E0F963" w14:textId="77777777" w:rsidR="00182C27" w:rsidRPr="003C4EE8" w:rsidRDefault="00182C27" w:rsidP="00932616">
            <w:pPr>
              <w:spacing w:line="240" w:lineRule="auto"/>
              <w:jc w:val="both"/>
            </w:pPr>
            <w:r w:rsidRPr="003C4EE8">
              <w:t>Operational Experience</w:t>
            </w:r>
          </w:p>
        </w:tc>
      </w:tr>
      <w:tr w:rsidR="004A6B1A" w:rsidRPr="003C4EE8" w14:paraId="1ACD1E80" w14:textId="77777777" w:rsidTr="1A289AD1">
        <w:trPr>
          <w:cantSplit/>
          <w:trHeight w:hRule="exact" w:val="340"/>
        </w:trPr>
        <w:tc>
          <w:tcPr>
            <w:tcW w:w="989" w:type="pct"/>
            <w:shd w:val="clear" w:color="auto" w:fill="auto"/>
          </w:tcPr>
          <w:p w14:paraId="266018D5" w14:textId="1978CB7D" w:rsidR="004A6B1A" w:rsidRPr="0058528A" w:rsidRDefault="004A6B1A" w:rsidP="00932616">
            <w:pPr>
              <w:spacing w:line="240" w:lineRule="auto"/>
              <w:jc w:val="both"/>
            </w:pPr>
            <w:r w:rsidRPr="0058528A">
              <w:t>PAR</w:t>
            </w:r>
          </w:p>
        </w:tc>
        <w:tc>
          <w:tcPr>
            <w:tcW w:w="4011" w:type="pct"/>
            <w:shd w:val="clear" w:color="auto" w:fill="auto"/>
          </w:tcPr>
          <w:p w14:paraId="4FA57D84" w14:textId="34365A5D" w:rsidR="004A6B1A" w:rsidRPr="003C4EE8" w:rsidRDefault="004A6B1A" w:rsidP="00932616">
            <w:pPr>
              <w:spacing w:line="240" w:lineRule="auto"/>
              <w:jc w:val="both"/>
            </w:pPr>
            <w:r>
              <w:t>Project Assessment Report</w:t>
            </w:r>
          </w:p>
        </w:tc>
      </w:tr>
      <w:tr w:rsidR="00C32A4C" w:rsidRPr="003C4EE8" w14:paraId="2C89ED17" w14:textId="77777777" w:rsidTr="1A289AD1">
        <w:trPr>
          <w:cantSplit/>
          <w:trHeight w:hRule="exact" w:val="340"/>
        </w:trPr>
        <w:tc>
          <w:tcPr>
            <w:tcW w:w="989" w:type="pct"/>
            <w:shd w:val="clear" w:color="auto" w:fill="auto"/>
          </w:tcPr>
          <w:p w14:paraId="1C75C573" w14:textId="6F94957A" w:rsidR="00C32A4C" w:rsidRPr="00C44733" w:rsidRDefault="00C32A4C" w:rsidP="00932616">
            <w:pPr>
              <w:spacing w:line="240" w:lineRule="auto"/>
              <w:jc w:val="both"/>
            </w:pPr>
            <w:r w:rsidRPr="00C44733">
              <w:t>PC</w:t>
            </w:r>
          </w:p>
        </w:tc>
        <w:tc>
          <w:tcPr>
            <w:tcW w:w="4011" w:type="pct"/>
            <w:shd w:val="clear" w:color="auto" w:fill="auto"/>
          </w:tcPr>
          <w:p w14:paraId="6D248186" w14:textId="2CA300C3" w:rsidR="00C32A4C" w:rsidRDefault="0064625A" w:rsidP="00932616">
            <w:pPr>
              <w:spacing w:line="240" w:lineRule="auto"/>
              <w:jc w:val="both"/>
            </w:pPr>
            <w:r>
              <w:t>Principal Contractor</w:t>
            </w:r>
          </w:p>
        </w:tc>
      </w:tr>
      <w:tr w:rsidR="00C32A4C" w:rsidRPr="003C4EE8" w14:paraId="42187580" w14:textId="77777777" w:rsidTr="1A289AD1">
        <w:trPr>
          <w:cantSplit/>
          <w:trHeight w:hRule="exact" w:val="340"/>
        </w:trPr>
        <w:tc>
          <w:tcPr>
            <w:tcW w:w="989" w:type="pct"/>
            <w:shd w:val="clear" w:color="auto" w:fill="auto"/>
          </w:tcPr>
          <w:p w14:paraId="673D7E2A" w14:textId="14EC5D31" w:rsidR="00C32A4C" w:rsidRPr="00C44733" w:rsidRDefault="00C32A4C" w:rsidP="00932616">
            <w:pPr>
              <w:spacing w:line="240" w:lineRule="auto"/>
              <w:jc w:val="both"/>
            </w:pPr>
            <w:r w:rsidRPr="00C44733">
              <w:t>PD</w:t>
            </w:r>
          </w:p>
        </w:tc>
        <w:tc>
          <w:tcPr>
            <w:tcW w:w="4011" w:type="pct"/>
            <w:shd w:val="clear" w:color="auto" w:fill="auto"/>
          </w:tcPr>
          <w:p w14:paraId="3D1DFA4F" w14:textId="7BE9E91E" w:rsidR="00C32A4C" w:rsidRDefault="0064625A" w:rsidP="00932616">
            <w:pPr>
              <w:spacing w:line="240" w:lineRule="auto"/>
              <w:jc w:val="both"/>
            </w:pPr>
            <w:r>
              <w:t>Principal Designer</w:t>
            </w:r>
          </w:p>
        </w:tc>
      </w:tr>
      <w:tr w:rsidR="00306296" w:rsidRPr="003C4EE8" w14:paraId="167E26D4" w14:textId="77777777" w:rsidTr="1A289AD1">
        <w:trPr>
          <w:cantSplit/>
          <w:trHeight w:hRule="exact" w:val="363"/>
        </w:trPr>
        <w:tc>
          <w:tcPr>
            <w:tcW w:w="989" w:type="pct"/>
            <w:shd w:val="clear" w:color="auto" w:fill="auto"/>
          </w:tcPr>
          <w:p w14:paraId="2BC29AC1" w14:textId="7C692811" w:rsidR="00306296" w:rsidRPr="003C4EE8" w:rsidRDefault="00306296" w:rsidP="00C44733">
            <w:pPr>
              <w:spacing w:after="0" w:line="240" w:lineRule="auto"/>
              <w:jc w:val="both"/>
            </w:pPr>
            <w:r>
              <w:t>SCC</w:t>
            </w:r>
          </w:p>
        </w:tc>
        <w:tc>
          <w:tcPr>
            <w:tcW w:w="4011" w:type="pct"/>
            <w:shd w:val="clear" w:color="auto" w:fill="auto"/>
          </w:tcPr>
          <w:p w14:paraId="63B79FE6" w14:textId="516F0872" w:rsidR="00306296" w:rsidRPr="003C4EE8" w:rsidRDefault="00306296" w:rsidP="00C44733">
            <w:pPr>
              <w:spacing w:after="0" w:line="240" w:lineRule="auto"/>
              <w:jc w:val="both"/>
            </w:pPr>
            <w:r>
              <w:t>Suffolk County Council</w:t>
            </w:r>
          </w:p>
        </w:tc>
      </w:tr>
      <w:tr w:rsidR="00B6553A" w:rsidRPr="003C4EE8" w14:paraId="10EE49F8" w14:textId="77777777" w:rsidTr="1A289AD1">
        <w:trPr>
          <w:cantSplit/>
          <w:trHeight w:hRule="exact" w:val="369"/>
        </w:trPr>
        <w:tc>
          <w:tcPr>
            <w:tcW w:w="989" w:type="pct"/>
            <w:shd w:val="clear" w:color="auto" w:fill="auto"/>
          </w:tcPr>
          <w:p w14:paraId="4150A45B" w14:textId="07B519C2" w:rsidR="00B6553A" w:rsidRDefault="00B6553A" w:rsidP="00C44733">
            <w:pPr>
              <w:spacing w:after="0" w:line="240" w:lineRule="auto"/>
              <w:jc w:val="both"/>
            </w:pPr>
            <w:r>
              <w:t>SSSI</w:t>
            </w:r>
          </w:p>
        </w:tc>
        <w:tc>
          <w:tcPr>
            <w:tcW w:w="4011" w:type="pct"/>
            <w:shd w:val="clear" w:color="auto" w:fill="auto"/>
          </w:tcPr>
          <w:p w14:paraId="4DBE19BD" w14:textId="68F33EF9" w:rsidR="00B6553A" w:rsidRDefault="00851F29" w:rsidP="00C44733">
            <w:pPr>
              <w:spacing w:after="0" w:line="240" w:lineRule="auto"/>
              <w:jc w:val="both"/>
            </w:pPr>
            <w:r>
              <w:t>S</w:t>
            </w:r>
            <w:r w:rsidR="00B6553A">
              <w:t xml:space="preserve">ite of </w:t>
            </w:r>
            <w:r>
              <w:t>S</w:t>
            </w:r>
            <w:r w:rsidR="00B6553A">
              <w:t xml:space="preserve">pecial </w:t>
            </w:r>
            <w:r>
              <w:t>S</w:t>
            </w:r>
            <w:r w:rsidR="00B6553A">
              <w:t>cientific interest</w:t>
            </w:r>
          </w:p>
        </w:tc>
      </w:tr>
      <w:tr w:rsidR="00182C27" w:rsidRPr="003C4EE8" w14:paraId="788AC4A4" w14:textId="77777777" w:rsidTr="1A289AD1">
        <w:trPr>
          <w:cantSplit/>
          <w:trHeight w:hRule="exact" w:val="340"/>
        </w:trPr>
        <w:tc>
          <w:tcPr>
            <w:tcW w:w="989" w:type="pct"/>
            <w:shd w:val="clear" w:color="auto" w:fill="auto"/>
          </w:tcPr>
          <w:p w14:paraId="60A8A83D" w14:textId="77777777" w:rsidR="00182C27" w:rsidRPr="003C4EE8" w:rsidRDefault="00182C27" w:rsidP="00932616">
            <w:pPr>
              <w:spacing w:line="240" w:lineRule="auto"/>
              <w:jc w:val="both"/>
            </w:pPr>
            <w:r w:rsidRPr="0058528A">
              <w:t>SQEP</w:t>
            </w:r>
          </w:p>
        </w:tc>
        <w:tc>
          <w:tcPr>
            <w:tcW w:w="4011" w:type="pct"/>
            <w:shd w:val="clear" w:color="auto" w:fill="auto"/>
          </w:tcPr>
          <w:p w14:paraId="414B15A9" w14:textId="77777777" w:rsidR="00182C27" w:rsidRPr="003C4EE8" w:rsidRDefault="00182C27" w:rsidP="00932616">
            <w:pPr>
              <w:spacing w:line="240" w:lineRule="auto"/>
              <w:jc w:val="both"/>
            </w:pPr>
            <w:r w:rsidRPr="003C4EE8">
              <w:t>Suitably Qualified and Experienced Person</w:t>
            </w:r>
          </w:p>
        </w:tc>
      </w:tr>
      <w:tr w:rsidR="0049677E" w:rsidRPr="003C4EE8" w14:paraId="52D6609E" w14:textId="77777777" w:rsidTr="1A289AD1">
        <w:trPr>
          <w:cantSplit/>
          <w:trHeight w:hRule="exact" w:val="340"/>
        </w:trPr>
        <w:tc>
          <w:tcPr>
            <w:tcW w:w="989" w:type="pct"/>
            <w:shd w:val="clear" w:color="auto" w:fill="auto"/>
          </w:tcPr>
          <w:p w14:paraId="69306750" w14:textId="1F35A5D6" w:rsidR="0049677E" w:rsidRPr="0049677E" w:rsidRDefault="0049677E" w:rsidP="00932616">
            <w:pPr>
              <w:spacing w:line="240" w:lineRule="auto"/>
              <w:jc w:val="both"/>
              <w:rPr>
                <w:highlight w:val="yellow"/>
              </w:rPr>
            </w:pPr>
            <w:r w:rsidRPr="00C44733">
              <w:t>SZB</w:t>
            </w:r>
          </w:p>
        </w:tc>
        <w:tc>
          <w:tcPr>
            <w:tcW w:w="4011" w:type="pct"/>
            <w:shd w:val="clear" w:color="auto" w:fill="auto"/>
          </w:tcPr>
          <w:p w14:paraId="00F85B62" w14:textId="0615AEC5" w:rsidR="0049677E" w:rsidRDefault="0049677E" w:rsidP="00932616">
            <w:pPr>
              <w:spacing w:line="240" w:lineRule="auto"/>
              <w:jc w:val="both"/>
            </w:pPr>
            <w:r>
              <w:t>Sizewell B</w:t>
            </w:r>
          </w:p>
        </w:tc>
      </w:tr>
      <w:tr w:rsidR="00182C27" w:rsidRPr="003C4EE8" w14:paraId="76425B88" w14:textId="77777777" w:rsidTr="1A289AD1">
        <w:trPr>
          <w:cantSplit/>
          <w:trHeight w:hRule="exact" w:val="340"/>
        </w:trPr>
        <w:tc>
          <w:tcPr>
            <w:tcW w:w="989" w:type="pct"/>
            <w:shd w:val="clear" w:color="auto" w:fill="auto"/>
          </w:tcPr>
          <w:p w14:paraId="2C86AAAE" w14:textId="138E1CB8" w:rsidR="00182C27" w:rsidRPr="003C4EE8" w:rsidRDefault="00182C27" w:rsidP="00932616">
            <w:pPr>
              <w:spacing w:line="240" w:lineRule="auto"/>
              <w:jc w:val="both"/>
            </w:pPr>
            <w:r w:rsidRPr="0058528A">
              <w:t>SZC Ltd</w:t>
            </w:r>
          </w:p>
        </w:tc>
        <w:tc>
          <w:tcPr>
            <w:tcW w:w="4011" w:type="pct"/>
            <w:shd w:val="clear" w:color="auto" w:fill="auto"/>
          </w:tcPr>
          <w:p w14:paraId="454EACA7" w14:textId="10E19BCA" w:rsidR="00182C27" w:rsidRPr="003C4EE8" w:rsidRDefault="00182C27" w:rsidP="00932616">
            <w:pPr>
              <w:spacing w:line="240" w:lineRule="auto"/>
              <w:jc w:val="both"/>
            </w:pPr>
            <w:r>
              <w:t>Sizewell C Limited</w:t>
            </w:r>
          </w:p>
        </w:tc>
      </w:tr>
      <w:tr w:rsidR="00182C27" w:rsidRPr="003C4EE8" w14:paraId="344BD75A" w14:textId="77777777" w:rsidTr="1A289AD1">
        <w:trPr>
          <w:cantSplit/>
          <w:trHeight w:hRule="exact" w:val="340"/>
        </w:trPr>
        <w:tc>
          <w:tcPr>
            <w:tcW w:w="989" w:type="pct"/>
            <w:shd w:val="clear" w:color="auto" w:fill="auto"/>
          </w:tcPr>
          <w:p w14:paraId="7444D61A" w14:textId="77777777" w:rsidR="00182C27" w:rsidRPr="003C4EE8" w:rsidRDefault="00182C27" w:rsidP="00932616">
            <w:pPr>
              <w:spacing w:line="240" w:lineRule="auto"/>
              <w:jc w:val="both"/>
            </w:pPr>
            <w:r w:rsidRPr="0058528A">
              <w:t>SZC</w:t>
            </w:r>
          </w:p>
        </w:tc>
        <w:tc>
          <w:tcPr>
            <w:tcW w:w="4011" w:type="pct"/>
            <w:shd w:val="clear" w:color="auto" w:fill="auto"/>
          </w:tcPr>
          <w:p w14:paraId="0FD688D4" w14:textId="77C79084" w:rsidR="00182C27" w:rsidRPr="003C4EE8" w:rsidRDefault="00182C27" w:rsidP="00932616">
            <w:pPr>
              <w:spacing w:line="240" w:lineRule="auto"/>
              <w:jc w:val="both"/>
            </w:pPr>
            <w:r>
              <w:t xml:space="preserve">Sizewell C </w:t>
            </w:r>
          </w:p>
        </w:tc>
      </w:tr>
      <w:tr w:rsidR="00182C27" w:rsidRPr="003C4EE8" w14:paraId="0086D554" w14:textId="77777777" w:rsidTr="1A289AD1">
        <w:trPr>
          <w:cantSplit/>
          <w:trHeight w:hRule="exact" w:val="340"/>
        </w:trPr>
        <w:tc>
          <w:tcPr>
            <w:tcW w:w="989" w:type="pct"/>
            <w:shd w:val="clear" w:color="auto" w:fill="auto"/>
          </w:tcPr>
          <w:p w14:paraId="5C916339" w14:textId="77777777" w:rsidR="00182C27" w:rsidRPr="003C4EE8" w:rsidRDefault="00182C27" w:rsidP="00932616">
            <w:pPr>
              <w:spacing w:line="240" w:lineRule="auto"/>
              <w:jc w:val="both"/>
            </w:pPr>
            <w:r w:rsidRPr="0058528A">
              <w:t>TAG</w:t>
            </w:r>
          </w:p>
        </w:tc>
        <w:tc>
          <w:tcPr>
            <w:tcW w:w="4011" w:type="pct"/>
            <w:shd w:val="clear" w:color="auto" w:fill="auto"/>
          </w:tcPr>
          <w:p w14:paraId="50985F24" w14:textId="77777777" w:rsidR="00182C27" w:rsidRPr="003C4EE8" w:rsidRDefault="00182C27" w:rsidP="00932616">
            <w:pPr>
              <w:spacing w:line="240" w:lineRule="auto"/>
              <w:jc w:val="both"/>
            </w:pPr>
            <w:r w:rsidRPr="003C4EE8">
              <w:t xml:space="preserve">Technical Assessment Guide </w:t>
            </w:r>
          </w:p>
        </w:tc>
      </w:tr>
      <w:tr w:rsidR="00182C27" w:rsidRPr="003C4EE8" w14:paraId="4F34CD2B" w14:textId="77777777" w:rsidTr="1A289AD1">
        <w:trPr>
          <w:cantSplit/>
          <w:trHeight w:hRule="exact" w:val="340"/>
        </w:trPr>
        <w:tc>
          <w:tcPr>
            <w:tcW w:w="989" w:type="pct"/>
            <w:shd w:val="clear" w:color="auto" w:fill="auto"/>
          </w:tcPr>
          <w:p w14:paraId="4FB2A48C" w14:textId="77777777" w:rsidR="00182C27" w:rsidRPr="003C4EE8" w:rsidRDefault="00182C27" w:rsidP="00932616">
            <w:pPr>
              <w:spacing w:line="240" w:lineRule="auto"/>
              <w:jc w:val="both"/>
            </w:pPr>
            <w:r w:rsidRPr="0058528A">
              <w:t>TIG</w:t>
            </w:r>
          </w:p>
        </w:tc>
        <w:tc>
          <w:tcPr>
            <w:tcW w:w="4011" w:type="pct"/>
            <w:shd w:val="clear" w:color="auto" w:fill="auto"/>
          </w:tcPr>
          <w:p w14:paraId="135F6F12" w14:textId="77777777" w:rsidR="00182C27" w:rsidRPr="003C4EE8" w:rsidRDefault="00182C27" w:rsidP="00932616">
            <w:pPr>
              <w:spacing w:line="240" w:lineRule="auto"/>
              <w:jc w:val="both"/>
            </w:pPr>
            <w:r w:rsidRPr="003C4EE8">
              <w:t xml:space="preserve">Technical Inspection Guide </w:t>
            </w:r>
          </w:p>
        </w:tc>
      </w:tr>
      <w:tr w:rsidR="00182C27" w:rsidRPr="003C4EE8" w14:paraId="383C3F39" w14:textId="77777777" w:rsidTr="1A289AD1">
        <w:trPr>
          <w:cantSplit/>
          <w:trHeight w:hRule="exact" w:val="340"/>
        </w:trPr>
        <w:tc>
          <w:tcPr>
            <w:tcW w:w="989" w:type="pct"/>
            <w:shd w:val="clear" w:color="auto" w:fill="auto"/>
          </w:tcPr>
          <w:p w14:paraId="37AFDD56" w14:textId="3E001F20" w:rsidR="00182C27" w:rsidRPr="003C4EE8" w:rsidRDefault="00182C27" w:rsidP="00932616">
            <w:pPr>
              <w:spacing w:line="240" w:lineRule="auto"/>
              <w:jc w:val="both"/>
            </w:pPr>
          </w:p>
        </w:tc>
        <w:tc>
          <w:tcPr>
            <w:tcW w:w="4011" w:type="pct"/>
            <w:shd w:val="clear" w:color="auto" w:fill="auto"/>
          </w:tcPr>
          <w:p w14:paraId="70CB099A" w14:textId="25B6DC2D" w:rsidR="00182C27" w:rsidRPr="003C4EE8" w:rsidRDefault="00182C27" w:rsidP="00932616">
            <w:pPr>
              <w:spacing w:line="240" w:lineRule="auto"/>
              <w:jc w:val="both"/>
            </w:pPr>
          </w:p>
        </w:tc>
      </w:tr>
      <w:tr w:rsidR="00182C27" w:rsidRPr="003C4EE8" w14:paraId="393F2A6C" w14:textId="77777777" w:rsidTr="1A289AD1">
        <w:trPr>
          <w:cantSplit/>
          <w:trHeight w:hRule="exact" w:val="340"/>
        </w:trPr>
        <w:tc>
          <w:tcPr>
            <w:tcW w:w="989" w:type="pct"/>
            <w:shd w:val="clear" w:color="auto" w:fill="auto"/>
          </w:tcPr>
          <w:p w14:paraId="27209B41" w14:textId="7329841C" w:rsidR="00182C27" w:rsidRPr="003C4EE8" w:rsidRDefault="00182C27" w:rsidP="00932616">
            <w:pPr>
              <w:spacing w:line="240" w:lineRule="auto"/>
              <w:jc w:val="both"/>
            </w:pPr>
          </w:p>
        </w:tc>
        <w:tc>
          <w:tcPr>
            <w:tcW w:w="4011" w:type="pct"/>
            <w:shd w:val="clear" w:color="auto" w:fill="auto"/>
          </w:tcPr>
          <w:p w14:paraId="28F0CEED" w14:textId="1ABE173E" w:rsidR="00182C27" w:rsidRPr="003C4EE8" w:rsidRDefault="00182C27" w:rsidP="00932616">
            <w:pPr>
              <w:spacing w:line="240" w:lineRule="auto"/>
              <w:jc w:val="both"/>
            </w:pPr>
          </w:p>
        </w:tc>
      </w:tr>
      <w:tr w:rsidR="00182C27" w:rsidRPr="003C4EE8" w14:paraId="40F0F589" w14:textId="77777777" w:rsidTr="1A289AD1">
        <w:trPr>
          <w:cantSplit/>
          <w:trHeight w:hRule="exact" w:val="340"/>
        </w:trPr>
        <w:tc>
          <w:tcPr>
            <w:tcW w:w="989" w:type="pct"/>
            <w:shd w:val="clear" w:color="auto" w:fill="auto"/>
          </w:tcPr>
          <w:p w14:paraId="474B4049" w14:textId="75E37CCD" w:rsidR="00182C27" w:rsidRPr="003C4EE8" w:rsidRDefault="00182C27" w:rsidP="00932616">
            <w:pPr>
              <w:spacing w:line="240" w:lineRule="auto"/>
              <w:jc w:val="both"/>
            </w:pPr>
          </w:p>
        </w:tc>
        <w:tc>
          <w:tcPr>
            <w:tcW w:w="4011" w:type="pct"/>
            <w:shd w:val="clear" w:color="auto" w:fill="auto"/>
          </w:tcPr>
          <w:p w14:paraId="2CEDFC33" w14:textId="400CA364" w:rsidR="00182C27" w:rsidRPr="003C4EE8" w:rsidRDefault="00182C27" w:rsidP="00932616">
            <w:pPr>
              <w:spacing w:line="240" w:lineRule="auto"/>
              <w:jc w:val="both"/>
            </w:pPr>
          </w:p>
        </w:tc>
      </w:tr>
    </w:tbl>
    <w:p w14:paraId="189536E8" w14:textId="77777777" w:rsidR="00182C27" w:rsidRDefault="00182C27" w:rsidP="00932616">
      <w:pPr>
        <w:pStyle w:val="TOCHeading"/>
        <w:spacing w:line="240" w:lineRule="auto"/>
        <w:rPr>
          <w:rFonts w:ascii="Arial" w:eastAsia="Calibri" w:hAnsi="Arial" w:cs="Arial"/>
          <w:color w:val="auto"/>
          <w:sz w:val="24"/>
          <w:szCs w:val="22"/>
          <w:lang w:val="en-GB" w:bidi="he-IL"/>
        </w:rPr>
      </w:pPr>
    </w:p>
    <w:p w14:paraId="47903FB7" w14:textId="77777777" w:rsidR="00182C27" w:rsidRDefault="00182C27">
      <w:pPr>
        <w:spacing w:after="0" w:line="240" w:lineRule="auto"/>
      </w:pPr>
      <w:r>
        <w:br w:type="page"/>
      </w:r>
    </w:p>
    <w:sdt>
      <w:sdtPr>
        <w:rPr>
          <w:rFonts w:ascii="Arial" w:eastAsia="Calibri" w:hAnsi="Arial" w:cs="Arial"/>
          <w:color w:val="auto"/>
          <w:sz w:val="24"/>
          <w:szCs w:val="22"/>
          <w:lang w:val="en-GB" w:bidi="he-IL"/>
        </w:rPr>
        <w:id w:val="1873799451"/>
        <w:docPartObj>
          <w:docPartGallery w:val="Table of Contents"/>
          <w:docPartUnique/>
        </w:docPartObj>
      </w:sdtPr>
      <w:sdtEndPr>
        <w:rPr>
          <w:b/>
          <w:bCs/>
          <w:noProof/>
          <w:szCs w:val="24"/>
        </w:rPr>
      </w:sdtEndPr>
      <w:sdtContent>
        <w:p w14:paraId="4DF2DF03" w14:textId="2F6818E8" w:rsidR="00AC1DEB" w:rsidRPr="00FE7098" w:rsidRDefault="00AC1DEB" w:rsidP="004421AB">
          <w:pPr>
            <w:pStyle w:val="TOCHeading"/>
            <w:rPr>
              <w:color w:val="22413A"/>
              <w:sz w:val="48"/>
              <w:szCs w:val="48"/>
            </w:rPr>
          </w:pPr>
          <w:r w:rsidRPr="00FE7098">
            <w:rPr>
              <w:color w:val="22413A"/>
              <w:sz w:val="48"/>
              <w:szCs w:val="48"/>
            </w:rPr>
            <w:t>Contents</w:t>
          </w:r>
        </w:p>
        <w:p w14:paraId="1C90C64C" w14:textId="7ED90A3E" w:rsidR="00645534" w:rsidRDefault="00045010">
          <w:pPr>
            <w:pStyle w:val="TOC1"/>
            <w:rPr>
              <w:rFonts w:asciiTheme="minorHAnsi" w:eastAsiaTheme="minorEastAsia" w:hAnsiTheme="minorHAnsi" w:cstheme="minorBidi"/>
              <w:sz w:val="22"/>
              <w:lang w:eastAsia="en-GB" w:bidi="ar-SA"/>
            </w:rPr>
          </w:pPr>
          <w:r>
            <w:fldChar w:fldCharType="begin"/>
          </w:r>
          <w:r>
            <w:instrText xml:space="preserve"> TOC \o "1-1" \h \z \u </w:instrText>
          </w:r>
          <w:r>
            <w:fldChar w:fldCharType="separate"/>
          </w:r>
          <w:hyperlink w:anchor="_Toc155694951" w:history="1">
            <w:r w:rsidR="00645534" w:rsidRPr="00076C29">
              <w:rPr>
                <w:rStyle w:val="Hyperlink"/>
              </w:rPr>
              <w:t>Executive Summary</w:t>
            </w:r>
            <w:r w:rsidR="00645534">
              <w:rPr>
                <w:webHidden/>
              </w:rPr>
              <w:tab/>
            </w:r>
            <w:r w:rsidR="00645534">
              <w:rPr>
                <w:webHidden/>
              </w:rPr>
              <w:fldChar w:fldCharType="begin"/>
            </w:r>
            <w:r w:rsidR="00645534">
              <w:rPr>
                <w:webHidden/>
              </w:rPr>
              <w:instrText xml:space="preserve"> PAGEREF _Toc155694951 \h </w:instrText>
            </w:r>
            <w:r w:rsidR="00645534">
              <w:rPr>
                <w:webHidden/>
              </w:rPr>
            </w:r>
            <w:r w:rsidR="00645534">
              <w:rPr>
                <w:webHidden/>
              </w:rPr>
              <w:fldChar w:fldCharType="separate"/>
            </w:r>
            <w:r w:rsidR="00645534">
              <w:rPr>
                <w:webHidden/>
              </w:rPr>
              <w:t>4</w:t>
            </w:r>
            <w:r w:rsidR="00645534">
              <w:rPr>
                <w:webHidden/>
              </w:rPr>
              <w:fldChar w:fldCharType="end"/>
            </w:r>
          </w:hyperlink>
        </w:p>
        <w:p w14:paraId="79141498" w14:textId="5200396D" w:rsidR="00645534" w:rsidRDefault="00AF3940">
          <w:pPr>
            <w:pStyle w:val="TOC1"/>
            <w:rPr>
              <w:rFonts w:asciiTheme="minorHAnsi" w:eastAsiaTheme="minorEastAsia" w:hAnsiTheme="minorHAnsi" w:cstheme="minorBidi"/>
              <w:sz w:val="22"/>
              <w:lang w:eastAsia="en-GB" w:bidi="ar-SA"/>
            </w:rPr>
          </w:pPr>
          <w:hyperlink w:anchor="_Toc155694952" w:history="1">
            <w:r w:rsidR="00645534" w:rsidRPr="00076C29">
              <w:rPr>
                <w:rStyle w:val="Hyperlink"/>
              </w:rPr>
              <w:t>List of Abbreviations</w:t>
            </w:r>
            <w:r w:rsidR="00645534">
              <w:rPr>
                <w:webHidden/>
              </w:rPr>
              <w:tab/>
            </w:r>
            <w:r w:rsidR="00645534">
              <w:rPr>
                <w:webHidden/>
              </w:rPr>
              <w:fldChar w:fldCharType="begin"/>
            </w:r>
            <w:r w:rsidR="00645534">
              <w:rPr>
                <w:webHidden/>
              </w:rPr>
              <w:instrText xml:space="preserve"> PAGEREF _Toc155694952 \h </w:instrText>
            </w:r>
            <w:r w:rsidR="00645534">
              <w:rPr>
                <w:webHidden/>
              </w:rPr>
            </w:r>
            <w:r w:rsidR="00645534">
              <w:rPr>
                <w:webHidden/>
              </w:rPr>
              <w:fldChar w:fldCharType="separate"/>
            </w:r>
            <w:r w:rsidR="00645534">
              <w:rPr>
                <w:webHidden/>
              </w:rPr>
              <w:t>5</w:t>
            </w:r>
            <w:r w:rsidR="00645534">
              <w:rPr>
                <w:webHidden/>
              </w:rPr>
              <w:fldChar w:fldCharType="end"/>
            </w:r>
          </w:hyperlink>
        </w:p>
        <w:p w14:paraId="1266F3E6" w14:textId="406DB25A" w:rsidR="00645534" w:rsidRDefault="00AF3940">
          <w:pPr>
            <w:pStyle w:val="TOC1"/>
            <w:tabs>
              <w:tab w:val="left" w:pos="720"/>
            </w:tabs>
            <w:rPr>
              <w:rFonts w:asciiTheme="minorHAnsi" w:eastAsiaTheme="minorEastAsia" w:hAnsiTheme="minorHAnsi" w:cstheme="minorBidi"/>
              <w:sz w:val="22"/>
              <w:lang w:eastAsia="en-GB" w:bidi="ar-SA"/>
            </w:rPr>
          </w:pPr>
          <w:hyperlink w:anchor="_Toc155694953" w:history="1">
            <w:r w:rsidR="00645534" w:rsidRPr="00076C29">
              <w:rPr>
                <w:rStyle w:val="Hyperlink"/>
              </w:rPr>
              <w:t>1.</w:t>
            </w:r>
            <w:r w:rsidR="00645534">
              <w:rPr>
                <w:rFonts w:asciiTheme="minorHAnsi" w:eastAsiaTheme="minorEastAsia" w:hAnsiTheme="minorHAnsi" w:cstheme="minorBidi"/>
                <w:sz w:val="22"/>
                <w:lang w:eastAsia="en-GB" w:bidi="ar-SA"/>
              </w:rPr>
              <w:tab/>
            </w:r>
            <w:r w:rsidR="00645534" w:rsidRPr="00076C29">
              <w:rPr>
                <w:rStyle w:val="Hyperlink"/>
              </w:rPr>
              <w:t>Introduction</w:t>
            </w:r>
            <w:r w:rsidR="00645534">
              <w:rPr>
                <w:webHidden/>
              </w:rPr>
              <w:tab/>
            </w:r>
            <w:r w:rsidR="00645534">
              <w:rPr>
                <w:webHidden/>
              </w:rPr>
              <w:fldChar w:fldCharType="begin"/>
            </w:r>
            <w:r w:rsidR="00645534">
              <w:rPr>
                <w:webHidden/>
              </w:rPr>
              <w:instrText xml:space="preserve"> PAGEREF _Toc155694953 \h </w:instrText>
            </w:r>
            <w:r w:rsidR="00645534">
              <w:rPr>
                <w:webHidden/>
              </w:rPr>
            </w:r>
            <w:r w:rsidR="00645534">
              <w:rPr>
                <w:webHidden/>
              </w:rPr>
              <w:fldChar w:fldCharType="separate"/>
            </w:r>
            <w:r w:rsidR="00645534">
              <w:rPr>
                <w:webHidden/>
              </w:rPr>
              <w:t>8</w:t>
            </w:r>
            <w:r w:rsidR="00645534">
              <w:rPr>
                <w:webHidden/>
              </w:rPr>
              <w:fldChar w:fldCharType="end"/>
            </w:r>
          </w:hyperlink>
        </w:p>
        <w:p w14:paraId="12A76898" w14:textId="5257F00D" w:rsidR="00645534" w:rsidRDefault="00AF3940">
          <w:pPr>
            <w:pStyle w:val="TOC1"/>
            <w:tabs>
              <w:tab w:val="left" w:pos="720"/>
            </w:tabs>
            <w:rPr>
              <w:rFonts w:asciiTheme="minorHAnsi" w:eastAsiaTheme="minorEastAsia" w:hAnsiTheme="minorHAnsi" w:cstheme="minorBidi"/>
              <w:sz w:val="22"/>
              <w:lang w:eastAsia="en-GB" w:bidi="ar-SA"/>
            </w:rPr>
          </w:pPr>
          <w:hyperlink w:anchor="_Toc155694954" w:history="1">
            <w:r w:rsidR="00645534" w:rsidRPr="00076C29">
              <w:rPr>
                <w:rStyle w:val="Hyperlink"/>
              </w:rPr>
              <w:t>2.</w:t>
            </w:r>
            <w:r w:rsidR="00645534">
              <w:rPr>
                <w:rFonts w:asciiTheme="minorHAnsi" w:eastAsiaTheme="minorEastAsia" w:hAnsiTheme="minorHAnsi" w:cstheme="minorBidi"/>
                <w:sz w:val="22"/>
                <w:lang w:eastAsia="en-GB" w:bidi="ar-SA"/>
              </w:rPr>
              <w:tab/>
            </w:r>
            <w:r w:rsidR="00645534" w:rsidRPr="00076C29">
              <w:rPr>
                <w:rStyle w:val="Hyperlink"/>
              </w:rPr>
              <w:t>Assessment Standards and Interfaces</w:t>
            </w:r>
            <w:r w:rsidR="00645534">
              <w:rPr>
                <w:webHidden/>
              </w:rPr>
              <w:tab/>
            </w:r>
            <w:r w:rsidR="00645534">
              <w:rPr>
                <w:webHidden/>
              </w:rPr>
              <w:fldChar w:fldCharType="begin"/>
            </w:r>
            <w:r w:rsidR="00645534">
              <w:rPr>
                <w:webHidden/>
              </w:rPr>
              <w:instrText xml:space="preserve"> PAGEREF _Toc155694954 \h </w:instrText>
            </w:r>
            <w:r w:rsidR="00645534">
              <w:rPr>
                <w:webHidden/>
              </w:rPr>
            </w:r>
            <w:r w:rsidR="00645534">
              <w:rPr>
                <w:webHidden/>
              </w:rPr>
              <w:fldChar w:fldCharType="separate"/>
            </w:r>
            <w:r w:rsidR="00645534">
              <w:rPr>
                <w:webHidden/>
              </w:rPr>
              <w:t>10</w:t>
            </w:r>
            <w:r w:rsidR="00645534">
              <w:rPr>
                <w:webHidden/>
              </w:rPr>
              <w:fldChar w:fldCharType="end"/>
            </w:r>
          </w:hyperlink>
        </w:p>
        <w:p w14:paraId="3B643EE0" w14:textId="102129F1" w:rsidR="00645534" w:rsidRDefault="00AF3940">
          <w:pPr>
            <w:pStyle w:val="TOC1"/>
            <w:tabs>
              <w:tab w:val="left" w:pos="720"/>
            </w:tabs>
            <w:rPr>
              <w:rFonts w:asciiTheme="minorHAnsi" w:eastAsiaTheme="minorEastAsia" w:hAnsiTheme="minorHAnsi" w:cstheme="minorBidi"/>
              <w:sz w:val="22"/>
              <w:lang w:eastAsia="en-GB" w:bidi="ar-SA"/>
            </w:rPr>
          </w:pPr>
          <w:hyperlink w:anchor="_Toc155694955" w:history="1">
            <w:r w:rsidR="00645534" w:rsidRPr="00076C29">
              <w:rPr>
                <w:rStyle w:val="Hyperlink"/>
              </w:rPr>
              <w:t>3.</w:t>
            </w:r>
            <w:r w:rsidR="00645534">
              <w:rPr>
                <w:rFonts w:asciiTheme="minorHAnsi" w:eastAsiaTheme="minorEastAsia" w:hAnsiTheme="minorHAnsi" w:cstheme="minorBidi"/>
                <w:sz w:val="22"/>
                <w:lang w:eastAsia="en-GB" w:bidi="ar-SA"/>
              </w:rPr>
              <w:tab/>
            </w:r>
            <w:r w:rsidR="00645534" w:rsidRPr="00076C29">
              <w:rPr>
                <w:rStyle w:val="Hyperlink"/>
              </w:rPr>
              <w:t>Applicant’s Submission</w:t>
            </w:r>
            <w:r w:rsidR="00645534">
              <w:rPr>
                <w:webHidden/>
              </w:rPr>
              <w:tab/>
            </w:r>
            <w:r w:rsidR="00645534">
              <w:rPr>
                <w:webHidden/>
              </w:rPr>
              <w:fldChar w:fldCharType="begin"/>
            </w:r>
            <w:r w:rsidR="00645534">
              <w:rPr>
                <w:webHidden/>
              </w:rPr>
              <w:instrText xml:space="preserve"> PAGEREF _Toc155694955 \h </w:instrText>
            </w:r>
            <w:r w:rsidR="00645534">
              <w:rPr>
                <w:webHidden/>
              </w:rPr>
            </w:r>
            <w:r w:rsidR="00645534">
              <w:rPr>
                <w:webHidden/>
              </w:rPr>
              <w:fldChar w:fldCharType="separate"/>
            </w:r>
            <w:r w:rsidR="00645534">
              <w:rPr>
                <w:webHidden/>
              </w:rPr>
              <w:t>12</w:t>
            </w:r>
            <w:r w:rsidR="00645534">
              <w:rPr>
                <w:webHidden/>
              </w:rPr>
              <w:fldChar w:fldCharType="end"/>
            </w:r>
          </w:hyperlink>
        </w:p>
        <w:p w14:paraId="0FCCDEEF" w14:textId="0FBF8652" w:rsidR="00645534" w:rsidRDefault="00AF3940">
          <w:pPr>
            <w:pStyle w:val="TOC1"/>
            <w:tabs>
              <w:tab w:val="left" w:pos="720"/>
            </w:tabs>
            <w:rPr>
              <w:rFonts w:asciiTheme="minorHAnsi" w:eastAsiaTheme="minorEastAsia" w:hAnsiTheme="minorHAnsi" w:cstheme="minorBidi"/>
              <w:sz w:val="22"/>
              <w:lang w:eastAsia="en-GB" w:bidi="ar-SA"/>
            </w:rPr>
          </w:pPr>
          <w:hyperlink w:anchor="_Toc155694956" w:history="1">
            <w:r w:rsidR="00645534" w:rsidRPr="00076C29">
              <w:rPr>
                <w:rStyle w:val="Hyperlink"/>
              </w:rPr>
              <w:t>4.</w:t>
            </w:r>
            <w:r w:rsidR="00645534">
              <w:rPr>
                <w:rFonts w:asciiTheme="minorHAnsi" w:eastAsiaTheme="minorEastAsia" w:hAnsiTheme="minorHAnsi" w:cstheme="minorBidi"/>
                <w:sz w:val="22"/>
                <w:lang w:eastAsia="en-GB" w:bidi="ar-SA"/>
              </w:rPr>
              <w:tab/>
            </w:r>
            <w:r w:rsidR="00645534" w:rsidRPr="00076C29">
              <w:rPr>
                <w:rStyle w:val="Hyperlink"/>
              </w:rPr>
              <w:t>ONR Assessment</w:t>
            </w:r>
            <w:r w:rsidR="00645534">
              <w:rPr>
                <w:webHidden/>
              </w:rPr>
              <w:tab/>
            </w:r>
            <w:r w:rsidR="00645534">
              <w:rPr>
                <w:webHidden/>
              </w:rPr>
              <w:fldChar w:fldCharType="begin"/>
            </w:r>
            <w:r w:rsidR="00645534">
              <w:rPr>
                <w:webHidden/>
              </w:rPr>
              <w:instrText xml:space="preserve"> PAGEREF _Toc155694956 \h </w:instrText>
            </w:r>
            <w:r w:rsidR="00645534">
              <w:rPr>
                <w:webHidden/>
              </w:rPr>
            </w:r>
            <w:r w:rsidR="00645534">
              <w:rPr>
                <w:webHidden/>
              </w:rPr>
              <w:fldChar w:fldCharType="separate"/>
            </w:r>
            <w:r w:rsidR="00645534">
              <w:rPr>
                <w:webHidden/>
              </w:rPr>
              <w:t>13</w:t>
            </w:r>
            <w:r w:rsidR="00645534">
              <w:rPr>
                <w:webHidden/>
              </w:rPr>
              <w:fldChar w:fldCharType="end"/>
            </w:r>
          </w:hyperlink>
        </w:p>
        <w:p w14:paraId="41913C35" w14:textId="14FFEEC5" w:rsidR="00645534" w:rsidRDefault="00AF3940">
          <w:pPr>
            <w:pStyle w:val="TOC1"/>
            <w:tabs>
              <w:tab w:val="left" w:pos="720"/>
            </w:tabs>
            <w:rPr>
              <w:rFonts w:asciiTheme="minorHAnsi" w:eastAsiaTheme="minorEastAsia" w:hAnsiTheme="minorHAnsi" w:cstheme="minorBidi"/>
              <w:sz w:val="22"/>
              <w:lang w:eastAsia="en-GB" w:bidi="ar-SA"/>
            </w:rPr>
          </w:pPr>
          <w:hyperlink w:anchor="_Toc155694957" w:history="1">
            <w:r w:rsidR="00645534" w:rsidRPr="00076C29">
              <w:rPr>
                <w:rStyle w:val="Hyperlink"/>
              </w:rPr>
              <w:t>5.</w:t>
            </w:r>
            <w:r w:rsidR="00645534">
              <w:rPr>
                <w:rFonts w:asciiTheme="minorHAnsi" w:eastAsiaTheme="minorEastAsia" w:hAnsiTheme="minorHAnsi" w:cstheme="minorBidi"/>
                <w:sz w:val="22"/>
                <w:lang w:eastAsia="en-GB" w:bidi="ar-SA"/>
              </w:rPr>
              <w:tab/>
            </w:r>
            <w:r w:rsidR="00645534" w:rsidRPr="00076C29">
              <w:rPr>
                <w:rStyle w:val="Hyperlink"/>
              </w:rPr>
              <w:t>Conclusions and Recommendations</w:t>
            </w:r>
            <w:r w:rsidR="00645534">
              <w:rPr>
                <w:webHidden/>
              </w:rPr>
              <w:tab/>
            </w:r>
            <w:r w:rsidR="00645534">
              <w:rPr>
                <w:webHidden/>
              </w:rPr>
              <w:fldChar w:fldCharType="begin"/>
            </w:r>
            <w:r w:rsidR="00645534">
              <w:rPr>
                <w:webHidden/>
              </w:rPr>
              <w:instrText xml:space="preserve"> PAGEREF _Toc155694957 \h </w:instrText>
            </w:r>
            <w:r w:rsidR="00645534">
              <w:rPr>
                <w:webHidden/>
              </w:rPr>
            </w:r>
            <w:r w:rsidR="00645534">
              <w:rPr>
                <w:webHidden/>
              </w:rPr>
              <w:fldChar w:fldCharType="separate"/>
            </w:r>
            <w:r w:rsidR="00645534">
              <w:rPr>
                <w:webHidden/>
              </w:rPr>
              <w:t>15</w:t>
            </w:r>
            <w:r w:rsidR="00645534">
              <w:rPr>
                <w:webHidden/>
              </w:rPr>
              <w:fldChar w:fldCharType="end"/>
            </w:r>
          </w:hyperlink>
        </w:p>
        <w:p w14:paraId="7BBF9EBB" w14:textId="20A189FA" w:rsidR="00645534" w:rsidRDefault="00AF3940">
          <w:pPr>
            <w:pStyle w:val="TOC1"/>
            <w:tabs>
              <w:tab w:val="left" w:pos="720"/>
            </w:tabs>
            <w:rPr>
              <w:rFonts w:asciiTheme="minorHAnsi" w:eastAsiaTheme="minorEastAsia" w:hAnsiTheme="minorHAnsi" w:cstheme="minorBidi"/>
              <w:sz w:val="22"/>
              <w:lang w:eastAsia="en-GB" w:bidi="ar-SA"/>
            </w:rPr>
          </w:pPr>
          <w:hyperlink w:anchor="_Toc155694958" w:history="1">
            <w:r w:rsidR="00645534" w:rsidRPr="00076C29">
              <w:rPr>
                <w:rStyle w:val="Hyperlink"/>
              </w:rPr>
              <w:t>6.</w:t>
            </w:r>
            <w:r w:rsidR="00645534">
              <w:rPr>
                <w:rFonts w:asciiTheme="minorHAnsi" w:eastAsiaTheme="minorEastAsia" w:hAnsiTheme="minorHAnsi" w:cstheme="minorBidi"/>
                <w:sz w:val="22"/>
                <w:lang w:eastAsia="en-GB" w:bidi="ar-SA"/>
              </w:rPr>
              <w:tab/>
            </w:r>
            <w:r w:rsidR="00645534" w:rsidRPr="00076C29">
              <w:rPr>
                <w:rStyle w:val="Hyperlink"/>
              </w:rPr>
              <w:t>References</w:t>
            </w:r>
            <w:r w:rsidR="00645534">
              <w:rPr>
                <w:webHidden/>
              </w:rPr>
              <w:tab/>
            </w:r>
            <w:r w:rsidR="00645534">
              <w:rPr>
                <w:webHidden/>
              </w:rPr>
              <w:fldChar w:fldCharType="begin"/>
            </w:r>
            <w:r w:rsidR="00645534">
              <w:rPr>
                <w:webHidden/>
              </w:rPr>
              <w:instrText xml:space="preserve"> PAGEREF _Toc155694958 \h </w:instrText>
            </w:r>
            <w:r w:rsidR="00645534">
              <w:rPr>
                <w:webHidden/>
              </w:rPr>
            </w:r>
            <w:r w:rsidR="00645534">
              <w:rPr>
                <w:webHidden/>
              </w:rPr>
              <w:fldChar w:fldCharType="separate"/>
            </w:r>
            <w:r w:rsidR="00645534">
              <w:rPr>
                <w:webHidden/>
              </w:rPr>
              <w:t>16</w:t>
            </w:r>
            <w:r w:rsidR="00645534">
              <w:rPr>
                <w:webHidden/>
              </w:rPr>
              <w:fldChar w:fldCharType="end"/>
            </w:r>
          </w:hyperlink>
        </w:p>
        <w:p w14:paraId="01397834" w14:textId="240206C9" w:rsidR="00645534" w:rsidRDefault="00AF3940">
          <w:pPr>
            <w:pStyle w:val="TOC1"/>
            <w:tabs>
              <w:tab w:val="left" w:pos="720"/>
            </w:tabs>
            <w:rPr>
              <w:rFonts w:asciiTheme="minorHAnsi" w:eastAsiaTheme="minorEastAsia" w:hAnsiTheme="minorHAnsi" w:cstheme="minorBidi"/>
              <w:sz w:val="22"/>
              <w:lang w:eastAsia="en-GB" w:bidi="ar-SA"/>
            </w:rPr>
          </w:pPr>
          <w:hyperlink w:anchor="_Toc155694959" w:history="1">
            <w:r w:rsidR="00645534" w:rsidRPr="00076C29">
              <w:rPr>
                <w:rStyle w:val="Hyperlink"/>
              </w:rPr>
              <w:t>7.</w:t>
            </w:r>
            <w:r w:rsidR="00645534">
              <w:rPr>
                <w:rFonts w:asciiTheme="minorHAnsi" w:eastAsiaTheme="minorEastAsia" w:hAnsiTheme="minorHAnsi" w:cstheme="minorBidi"/>
                <w:sz w:val="22"/>
                <w:lang w:eastAsia="en-GB" w:bidi="ar-SA"/>
              </w:rPr>
              <w:tab/>
            </w:r>
            <w:r w:rsidR="00645534" w:rsidRPr="00076C29">
              <w:rPr>
                <w:rStyle w:val="Hyperlink"/>
              </w:rPr>
              <w:t>Appendices</w:t>
            </w:r>
            <w:r w:rsidR="00645534">
              <w:rPr>
                <w:webHidden/>
              </w:rPr>
              <w:tab/>
            </w:r>
            <w:r w:rsidR="00645534">
              <w:rPr>
                <w:webHidden/>
              </w:rPr>
              <w:fldChar w:fldCharType="begin"/>
            </w:r>
            <w:r w:rsidR="00645534">
              <w:rPr>
                <w:webHidden/>
              </w:rPr>
              <w:instrText xml:space="preserve"> PAGEREF _Toc155694959 \h </w:instrText>
            </w:r>
            <w:r w:rsidR="00645534">
              <w:rPr>
                <w:webHidden/>
              </w:rPr>
            </w:r>
            <w:r w:rsidR="00645534">
              <w:rPr>
                <w:webHidden/>
              </w:rPr>
              <w:fldChar w:fldCharType="separate"/>
            </w:r>
            <w:r w:rsidR="00645534">
              <w:rPr>
                <w:webHidden/>
              </w:rPr>
              <w:t>17</w:t>
            </w:r>
            <w:r w:rsidR="00645534">
              <w:rPr>
                <w:webHidden/>
              </w:rPr>
              <w:fldChar w:fldCharType="end"/>
            </w:r>
          </w:hyperlink>
        </w:p>
        <w:p w14:paraId="7962436A" w14:textId="14C51791" w:rsidR="00AC1DEB" w:rsidRPr="004421AB" w:rsidRDefault="00045010">
          <w:r>
            <w:rPr>
              <w:noProof/>
            </w:rPr>
            <w:fldChar w:fldCharType="end"/>
          </w:r>
        </w:p>
      </w:sdtContent>
    </w:sdt>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Pr="004421AB" w:rsidRDefault="001966D1" w:rsidP="00F91C77">
      <w:pPr>
        <w:pStyle w:val="Heading1"/>
      </w:pPr>
      <w:bookmarkStart w:id="4" w:name="_Toc155694953"/>
      <w:r w:rsidRPr="004421AB">
        <w:lastRenderedPageBreak/>
        <w:t>Introduction</w:t>
      </w:r>
      <w:bookmarkEnd w:id="4"/>
    </w:p>
    <w:p w14:paraId="37308D81" w14:textId="61796B53" w:rsidR="00B607BB" w:rsidRPr="004421AB" w:rsidRDefault="00B607BB" w:rsidP="00AA09BE">
      <w:pPr>
        <w:pStyle w:val="Numberedparagraph"/>
        <w:ind w:left="851" w:hanging="851"/>
      </w:pPr>
      <w:r w:rsidRPr="004421AB">
        <w:t xml:space="preserve">This report presents </w:t>
      </w:r>
      <w:r w:rsidR="00932616">
        <w:t xml:space="preserve">ONR’s findings from its </w:t>
      </w:r>
      <w:r w:rsidR="008E6271">
        <w:t>proportionate re</w:t>
      </w:r>
      <w:r w:rsidR="00B131BE">
        <w:t xml:space="preserve">assessment </w:t>
      </w:r>
      <w:r w:rsidRPr="004421AB">
        <w:t xml:space="preserve">of </w:t>
      </w:r>
      <w:r w:rsidR="00932616">
        <w:t>the</w:t>
      </w:r>
      <w:r w:rsidR="00CD5D02">
        <w:t xml:space="preserve"> </w:t>
      </w:r>
      <w:r w:rsidR="005748C3">
        <w:t>s</w:t>
      </w:r>
      <w:r w:rsidR="00EC192D">
        <w:t xml:space="preserve">ite and </w:t>
      </w:r>
      <w:r w:rsidR="005748C3">
        <w:t xml:space="preserve">licence compliance </w:t>
      </w:r>
      <w:r w:rsidR="00932616">
        <w:t xml:space="preserve">aspects of </w:t>
      </w:r>
      <w:r w:rsidR="00802A35" w:rsidRPr="00802A35">
        <w:t xml:space="preserve">an application by Sizewell C Limited (SZC Ltd) for a </w:t>
      </w:r>
      <w:r w:rsidR="005D1A96">
        <w:t>n</w:t>
      </w:r>
      <w:r w:rsidR="00802A35" w:rsidRPr="00802A35">
        <w:t xml:space="preserve">uclear </w:t>
      </w:r>
      <w:r w:rsidR="005D1A96">
        <w:t>s</w:t>
      </w:r>
      <w:r w:rsidR="005D1A96" w:rsidRPr="00802A35">
        <w:t xml:space="preserve">ite </w:t>
      </w:r>
      <w:r w:rsidR="005D1A96">
        <w:t>l</w:t>
      </w:r>
      <w:r w:rsidR="005D1A96" w:rsidRPr="00802A35">
        <w:t>icence</w:t>
      </w:r>
      <w:r w:rsidR="005D1A96">
        <w:t xml:space="preserve"> </w:t>
      </w:r>
      <w:r w:rsidR="00A77749">
        <w:t>(NSL)</w:t>
      </w:r>
      <w:r w:rsidR="003B420F">
        <w:t xml:space="preserve"> </w:t>
      </w:r>
      <w:r w:rsidR="003B420F" w:rsidRPr="003B420F">
        <w:t xml:space="preserve">to install and operate a twin EPR™ nuclear power station at Sizewell C (SZC) in Suffolk.  </w:t>
      </w:r>
    </w:p>
    <w:p w14:paraId="1237C066" w14:textId="2416FA8C" w:rsidR="001966D1" w:rsidRPr="004421AB" w:rsidRDefault="001966D1" w:rsidP="00F91C77">
      <w:pPr>
        <w:pStyle w:val="Heading2"/>
      </w:pPr>
      <w:r w:rsidRPr="004421AB">
        <w:t>Background</w:t>
      </w:r>
    </w:p>
    <w:p w14:paraId="205159B5" w14:textId="1480FC8A" w:rsidR="00415AC3" w:rsidRPr="00415AC3" w:rsidRDefault="00415AC3" w:rsidP="00AA09BE">
      <w:pPr>
        <w:pStyle w:val="Numberedparagraph"/>
        <w:ind w:left="851" w:hanging="851"/>
      </w:pPr>
      <w:r w:rsidRPr="00415AC3">
        <w:rPr>
          <w:rFonts w:asciiTheme="minorHAnsi" w:eastAsiaTheme="minorHAnsi" w:hAnsiTheme="minorHAnsi" w:cstheme="minorBidi"/>
          <w:lang w:bidi="ar-SA"/>
        </w:rPr>
        <w:t xml:space="preserve">On 30 June 2020, </w:t>
      </w:r>
      <w:r w:rsidR="00022568">
        <w:rPr>
          <w:rFonts w:asciiTheme="minorHAnsi" w:eastAsiaTheme="minorHAnsi" w:hAnsiTheme="minorHAnsi" w:cstheme="minorBidi"/>
          <w:lang w:bidi="ar-SA"/>
        </w:rPr>
        <w:t>SZC</w:t>
      </w:r>
      <w:r w:rsidRPr="00415AC3">
        <w:rPr>
          <w:rFonts w:asciiTheme="minorHAnsi" w:eastAsiaTheme="minorHAnsi" w:hAnsiTheme="minorHAnsi" w:cstheme="minorBidi"/>
          <w:lang w:bidi="ar-SA"/>
        </w:rPr>
        <w:t xml:space="preserve"> Ltd (then known as NNB Gen</w:t>
      </w:r>
      <w:r w:rsidR="00022568">
        <w:rPr>
          <w:rFonts w:asciiTheme="minorHAnsi" w:eastAsiaTheme="minorHAnsi" w:hAnsiTheme="minorHAnsi" w:cstheme="minorBidi"/>
          <w:lang w:bidi="ar-SA"/>
        </w:rPr>
        <w:t>eration Company</w:t>
      </w:r>
      <w:r w:rsidRPr="00415AC3">
        <w:rPr>
          <w:rFonts w:asciiTheme="minorHAnsi" w:eastAsiaTheme="minorHAnsi" w:hAnsiTheme="minorHAnsi" w:cstheme="minorBidi"/>
          <w:lang w:bidi="ar-SA"/>
        </w:rPr>
        <w:t xml:space="preserve"> (SZC)</w:t>
      </w:r>
      <w:r w:rsidR="00022568">
        <w:rPr>
          <w:rFonts w:asciiTheme="minorHAnsi" w:eastAsiaTheme="minorHAnsi" w:hAnsiTheme="minorHAnsi" w:cstheme="minorBidi"/>
          <w:lang w:bidi="ar-SA"/>
        </w:rPr>
        <w:t xml:space="preserve"> </w:t>
      </w:r>
      <w:r w:rsidRPr="00415AC3">
        <w:rPr>
          <w:rFonts w:asciiTheme="minorHAnsi" w:eastAsiaTheme="minorHAnsi" w:hAnsiTheme="minorHAnsi" w:cstheme="minorBidi"/>
          <w:lang w:bidi="ar-SA"/>
        </w:rPr>
        <w:t>Ltd)</w:t>
      </w:r>
      <w:r w:rsidRPr="00415AC3">
        <w:rPr>
          <w:rFonts w:eastAsia="Times New Roman" w:cs="Times New Roman"/>
          <w:szCs w:val="24"/>
          <w:lang w:bidi="ar-SA"/>
        </w:rPr>
        <w:t xml:space="preserve"> applied to ONR for </w:t>
      </w:r>
      <w:r w:rsidRPr="00415AC3">
        <w:t xml:space="preserve">a </w:t>
      </w:r>
      <w:r w:rsidR="00022568">
        <w:t>NSL</w:t>
      </w:r>
      <w:r w:rsidRPr="00415AC3">
        <w:t xml:space="preserve"> to install and operate a nuclear installation at a site located at Sizewell on the east coast of England, near Leiston, Suffolk. </w:t>
      </w:r>
    </w:p>
    <w:p w14:paraId="6BEB37BD" w14:textId="3EE0A963" w:rsidR="00415AC3" w:rsidRPr="00415AC3" w:rsidRDefault="00415AC3" w:rsidP="00AA09BE">
      <w:pPr>
        <w:pStyle w:val="Numberedparagraph"/>
        <w:ind w:left="851" w:hanging="851"/>
        <w:rPr>
          <w:rFonts w:asciiTheme="minorHAnsi" w:eastAsiaTheme="minorHAnsi" w:hAnsiTheme="minorHAnsi" w:cstheme="minorBidi"/>
          <w:lang w:bidi="ar-SA"/>
        </w:rPr>
      </w:pPr>
      <w:r w:rsidRPr="00415AC3">
        <w:t xml:space="preserve">ONR’s assessment of the </w:t>
      </w:r>
      <w:r w:rsidR="00C65F06" w:rsidRPr="00A7061A">
        <w:t xml:space="preserve">evidence </w:t>
      </w:r>
      <w:r w:rsidR="00063763" w:rsidRPr="00A7061A">
        <w:t xml:space="preserve">provided with the </w:t>
      </w:r>
      <w:r w:rsidRPr="00415AC3">
        <w:t>licence application was undertaken during the period from July 2020 to May 2022. That assessment is set out in a series of ONR assessment reports and summarised in a Project Assessment</w:t>
      </w:r>
      <w:r w:rsidRPr="00415AC3">
        <w:rPr>
          <w:rFonts w:asciiTheme="minorHAnsi" w:eastAsiaTheme="minorHAnsi" w:hAnsiTheme="minorHAnsi" w:cstheme="minorBidi"/>
          <w:lang w:bidi="ar-SA"/>
        </w:rPr>
        <w:t xml:space="preserve"> Report (PAR). These reports are all published on ONR’s website (</w:t>
      </w:r>
      <w:hyperlink r:id="rId18" w:history="1">
        <w:r w:rsidRPr="00415AC3">
          <w:rPr>
            <w:color w:val="0000FF"/>
            <w:u w:val="single"/>
          </w:rPr>
          <w:t>Sizewell C Licensing Assessment</w:t>
        </w:r>
      </w:hyperlink>
      <w:r w:rsidRPr="00415AC3">
        <w:t>)</w:t>
      </w:r>
      <w:r w:rsidR="00282D28">
        <w:rPr>
          <w:rFonts w:asciiTheme="minorHAnsi" w:eastAsiaTheme="minorHAnsi" w:hAnsiTheme="minorHAnsi" w:cstheme="minorBidi"/>
          <w:lang w:bidi="ar-SA"/>
        </w:rPr>
        <w:t xml:space="preserve"> and are listed in Appendix 1</w:t>
      </w:r>
      <w:r w:rsidR="0080307D">
        <w:rPr>
          <w:rFonts w:asciiTheme="minorHAnsi" w:eastAsiaTheme="minorHAnsi" w:hAnsiTheme="minorHAnsi" w:cstheme="minorBidi"/>
          <w:lang w:bidi="ar-SA"/>
        </w:rPr>
        <w:t xml:space="preserve"> of this document.</w:t>
      </w:r>
    </w:p>
    <w:p w14:paraId="39C63656" w14:textId="77777777" w:rsidR="00415AC3" w:rsidRPr="00415AC3" w:rsidRDefault="00415AC3" w:rsidP="00AA09BE">
      <w:pPr>
        <w:pStyle w:val="Numberedparagraph"/>
        <w:ind w:left="851" w:hanging="851"/>
        <w:rPr>
          <w:rFonts w:asciiTheme="minorHAnsi" w:eastAsiaTheme="minorHAnsi" w:hAnsiTheme="minorHAnsi" w:cstheme="minorBidi"/>
          <w:lang w:bidi="ar-SA"/>
        </w:rPr>
      </w:pPr>
      <w:r w:rsidRPr="00415AC3">
        <w:rPr>
          <w:rFonts w:asciiTheme="minorHAnsi" w:eastAsiaTheme="minorHAnsi" w:hAnsiTheme="minorHAnsi" w:cstheme="minorBidi"/>
          <w:lang w:bidi="ar-SA"/>
        </w:rPr>
        <w:t xml:space="preserve">A statement issued on </w:t>
      </w:r>
      <w:r w:rsidRPr="00415AC3">
        <w:t>the</w:t>
      </w:r>
      <w:r w:rsidRPr="00415AC3">
        <w:rPr>
          <w:rFonts w:asciiTheme="minorHAnsi" w:eastAsiaTheme="minorHAnsi" w:hAnsiTheme="minorHAnsi" w:cstheme="minorBidi"/>
          <w:lang w:bidi="ar-SA"/>
        </w:rPr>
        <w:t xml:space="preserve"> ONR website on 11 July 2022, noted that:</w:t>
      </w:r>
    </w:p>
    <w:p w14:paraId="041F51A5" w14:textId="649E5D36" w:rsidR="00415AC3" w:rsidRPr="00BF7B8C" w:rsidRDefault="00484E64" w:rsidP="00F91C77">
      <w:pPr>
        <w:pStyle w:val="Bulletlist1"/>
        <w:ind w:left="1418" w:hanging="502"/>
      </w:pPr>
      <w:r w:rsidRPr="00BF7B8C">
        <w:t xml:space="preserve">the </w:t>
      </w:r>
      <w:r w:rsidR="00415AC3" w:rsidRPr="00BF7B8C">
        <w:t xml:space="preserve">licence assessment concludes that the application has met almost all the regulatory </w:t>
      </w:r>
      <w:r w:rsidR="005B0C2F">
        <w:t>expectations</w:t>
      </w:r>
      <w:r w:rsidR="00415AC3" w:rsidRPr="00BF7B8C">
        <w:t xml:space="preserve"> set out in regulatory guidance</w:t>
      </w:r>
      <w:r w:rsidR="005D1A96" w:rsidRPr="00BF7B8C">
        <w:t>; and</w:t>
      </w:r>
    </w:p>
    <w:p w14:paraId="4FB47323" w14:textId="77777777" w:rsidR="00415AC3" w:rsidRPr="00BF7B8C" w:rsidRDefault="00415AC3" w:rsidP="00F91C77">
      <w:pPr>
        <w:pStyle w:val="Bulletlist1"/>
        <w:ind w:left="1418" w:hanging="502"/>
      </w:pPr>
      <w:r w:rsidRPr="00BF7B8C">
        <w:t>there are two outstanding matters which require resolution prior to the formal granting of a licence.</w:t>
      </w:r>
    </w:p>
    <w:p w14:paraId="58B1F176" w14:textId="71BB4526" w:rsidR="00415AC3" w:rsidRPr="00415AC3" w:rsidRDefault="00415AC3" w:rsidP="00AA09BE">
      <w:pPr>
        <w:pStyle w:val="Numberedparagraph"/>
        <w:ind w:left="851" w:hanging="851"/>
        <w:rPr>
          <w:rFonts w:asciiTheme="minorHAnsi" w:eastAsiaTheme="minorHAnsi" w:hAnsiTheme="minorHAnsi" w:cstheme="minorBidi"/>
          <w:lang w:bidi="ar-SA"/>
        </w:rPr>
      </w:pPr>
      <w:r w:rsidRPr="00415AC3">
        <w:rPr>
          <w:rFonts w:asciiTheme="minorHAnsi" w:eastAsiaTheme="minorHAnsi" w:hAnsiTheme="minorHAnsi" w:cstheme="minorBidi"/>
          <w:lang w:bidi="ar-SA"/>
        </w:rPr>
        <w:t>The first of those matters related to the ownership (security of tenure) of the land intended for the licensed site area. Our regulatory guidance </w:t>
      </w:r>
      <w:hyperlink r:id="rId19" w:tooltip="PDF" w:history="1">
        <w:r w:rsidRPr="00415AC3">
          <w:rPr>
            <w:color w:val="0000FF"/>
          </w:rPr>
          <w:t>Licensing Nuclear Installations</w:t>
        </w:r>
      </w:hyperlink>
      <w:sdt>
        <w:sdtPr>
          <w:rPr>
            <w:rFonts w:asciiTheme="minorHAnsi" w:eastAsiaTheme="minorHAnsi" w:hAnsiTheme="minorHAnsi" w:cstheme="minorBidi"/>
            <w:lang w:bidi="ar-SA"/>
          </w:rPr>
          <w:id w:val="-163014512"/>
          <w:citation/>
        </w:sdtPr>
        <w:sdtEndPr/>
        <w:sdtContent>
          <w:r w:rsidR="00CE3C85">
            <w:rPr>
              <w:rFonts w:asciiTheme="minorHAnsi" w:eastAsiaTheme="minorHAnsi" w:hAnsiTheme="minorHAnsi" w:cstheme="minorBidi"/>
              <w:lang w:bidi="ar-SA"/>
            </w:rPr>
            <w:fldChar w:fldCharType="begin"/>
          </w:r>
          <w:r w:rsidR="0015466F">
            <w:rPr>
              <w:rFonts w:asciiTheme="minorHAnsi" w:eastAsiaTheme="minorHAnsi" w:hAnsiTheme="minorHAnsi" w:cstheme="minorBidi"/>
              <w:lang w:bidi="ar-SA"/>
            </w:rPr>
            <w:instrText xml:space="preserve">CITATION ONR21 \l 2057 </w:instrText>
          </w:r>
          <w:r w:rsidR="00CE3C85">
            <w:rPr>
              <w:rFonts w:asciiTheme="minorHAnsi" w:eastAsiaTheme="minorHAnsi" w:hAnsiTheme="minorHAnsi" w:cstheme="minorBidi"/>
              <w:lang w:bidi="ar-SA"/>
            </w:rPr>
            <w:fldChar w:fldCharType="separate"/>
          </w:r>
          <w:r w:rsidR="00873CAA">
            <w:rPr>
              <w:rFonts w:asciiTheme="minorHAnsi" w:eastAsiaTheme="minorHAnsi" w:hAnsiTheme="minorHAnsi" w:cstheme="minorBidi"/>
              <w:noProof/>
              <w:lang w:bidi="ar-SA"/>
            </w:rPr>
            <w:t xml:space="preserve"> </w:t>
          </w:r>
          <w:r w:rsidR="00873CAA" w:rsidRPr="00873CAA">
            <w:rPr>
              <w:rFonts w:asciiTheme="minorHAnsi" w:eastAsiaTheme="minorHAnsi" w:hAnsiTheme="minorHAnsi" w:cstheme="minorBidi"/>
              <w:noProof/>
              <w:lang w:bidi="ar-SA"/>
            </w:rPr>
            <w:t>[1]</w:t>
          </w:r>
          <w:r w:rsidR="00CE3C85">
            <w:rPr>
              <w:rFonts w:asciiTheme="minorHAnsi" w:eastAsiaTheme="minorHAnsi" w:hAnsiTheme="minorHAnsi" w:cstheme="minorBidi"/>
              <w:lang w:bidi="ar-SA"/>
            </w:rPr>
            <w:fldChar w:fldCharType="end"/>
          </w:r>
        </w:sdtContent>
      </w:sdt>
      <w:r w:rsidRPr="00415AC3">
        <w:rPr>
          <w:rFonts w:asciiTheme="minorHAnsi" w:eastAsiaTheme="minorHAnsi" w:hAnsiTheme="minorHAnsi" w:cstheme="minorBidi"/>
          <w:lang w:bidi="ar-SA"/>
        </w:rPr>
        <w:t> states that a nuclear site licensee is expected to have ‘full rights of access to and control of’ the site upon which the nuclear site will operate. At that time S</w:t>
      </w:r>
      <w:r w:rsidR="00CE0151">
        <w:rPr>
          <w:rFonts w:asciiTheme="minorHAnsi" w:eastAsiaTheme="minorHAnsi" w:hAnsiTheme="minorHAnsi" w:cstheme="minorBidi"/>
          <w:lang w:bidi="ar-SA"/>
        </w:rPr>
        <w:t>Z</w:t>
      </w:r>
      <w:r w:rsidRPr="00415AC3">
        <w:rPr>
          <w:rFonts w:asciiTheme="minorHAnsi" w:eastAsiaTheme="minorHAnsi" w:hAnsiTheme="minorHAnsi" w:cstheme="minorBidi"/>
          <w:lang w:bidi="ar-SA"/>
        </w:rPr>
        <w:t>C Ltd did not have such rights to the land proposed for the S</w:t>
      </w:r>
      <w:r w:rsidR="00063763">
        <w:rPr>
          <w:rFonts w:asciiTheme="minorHAnsi" w:eastAsiaTheme="minorHAnsi" w:hAnsiTheme="minorHAnsi" w:cstheme="minorBidi"/>
          <w:lang w:bidi="ar-SA"/>
        </w:rPr>
        <w:t>ZC</w:t>
      </w:r>
      <w:r w:rsidRPr="00415AC3">
        <w:rPr>
          <w:rFonts w:asciiTheme="minorHAnsi" w:eastAsiaTheme="minorHAnsi" w:hAnsiTheme="minorHAnsi" w:cstheme="minorBidi"/>
          <w:lang w:bidi="ar-SA"/>
        </w:rPr>
        <w:t xml:space="preserve"> development and this therefore needed to be resolved prior to licence grant.</w:t>
      </w:r>
    </w:p>
    <w:p w14:paraId="3D891D59" w14:textId="1087B0BC" w:rsidR="00415AC3" w:rsidRPr="00415AC3" w:rsidRDefault="00415AC3" w:rsidP="00AA09BE">
      <w:pPr>
        <w:pStyle w:val="Numberedparagraph"/>
        <w:ind w:left="851" w:hanging="851"/>
        <w:rPr>
          <w:rFonts w:asciiTheme="minorHAnsi" w:eastAsiaTheme="minorHAnsi" w:hAnsiTheme="minorHAnsi" w:cstheme="minorBidi"/>
          <w:lang w:bidi="ar-SA"/>
        </w:rPr>
      </w:pPr>
      <w:r w:rsidRPr="00415AC3">
        <w:rPr>
          <w:rFonts w:asciiTheme="minorHAnsi" w:eastAsiaTheme="minorHAnsi" w:hAnsiTheme="minorHAnsi" w:cstheme="minorBidi"/>
          <w:lang w:bidi="ar-SA"/>
        </w:rPr>
        <w:t>The second issue relates to the then current shareholder agreement. As the licensee should be able to exercise effective day-to-day control over all activities on the licensed site, it is essential there is clarity on how that responsibility can be exercised. The then current shareholder agreement for the development phase of the S</w:t>
      </w:r>
      <w:r w:rsidR="00CE0151">
        <w:rPr>
          <w:rFonts w:asciiTheme="minorHAnsi" w:eastAsiaTheme="minorHAnsi" w:hAnsiTheme="minorHAnsi" w:cstheme="minorBidi"/>
          <w:lang w:bidi="ar-SA"/>
        </w:rPr>
        <w:t>ZC</w:t>
      </w:r>
      <w:r w:rsidRPr="00415AC3">
        <w:rPr>
          <w:rFonts w:asciiTheme="minorHAnsi" w:eastAsiaTheme="minorHAnsi" w:hAnsiTheme="minorHAnsi" w:cstheme="minorBidi"/>
          <w:lang w:bidi="ar-SA"/>
        </w:rPr>
        <w:t xml:space="preserve"> project placed control of key policies relating to safety and security with NNB Holding Company (SZC) Ltd, rather than the licence applicant. This is inconsistent with our regulatory expectations, and we would require control of such policies to rest with the applicant prior to the granting of a licence.</w:t>
      </w:r>
      <w:r w:rsidR="008E6271" w:rsidRPr="008E6271">
        <w:rPr>
          <w:rFonts w:asciiTheme="minorHAnsi" w:eastAsiaTheme="minorHAnsi" w:hAnsiTheme="minorHAnsi" w:cstheme="minorBidi"/>
          <w:lang w:bidi="ar-SA"/>
        </w:rPr>
        <w:t xml:space="preserve"> Consequently, SZC Ltd provided </w:t>
      </w:r>
      <w:r w:rsidR="008E6271" w:rsidRPr="008E6271">
        <w:rPr>
          <w:rFonts w:asciiTheme="minorHAnsi" w:eastAsiaTheme="minorHAnsi" w:hAnsiTheme="minorHAnsi" w:cstheme="minorBidi"/>
          <w:lang w:bidi="ar-SA"/>
        </w:rPr>
        <w:lastRenderedPageBreak/>
        <w:t xml:space="preserve">ONR with a commitment letter, which set out how </w:t>
      </w:r>
      <w:r w:rsidR="005D1A96">
        <w:rPr>
          <w:rFonts w:asciiTheme="minorHAnsi" w:eastAsiaTheme="minorHAnsi" w:hAnsiTheme="minorHAnsi" w:cstheme="minorBidi"/>
          <w:lang w:bidi="ar-SA"/>
        </w:rPr>
        <w:t>it</w:t>
      </w:r>
      <w:r w:rsidR="005D1A96" w:rsidRPr="008E6271">
        <w:rPr>
          <w:rFonts w:asciiTheme="minorHAnsi" w:eastAsiaTheme="minorHAnsi" w:hAnsiTheme="minorHAnsi" w:cstheme="minorBidi"/>
          <w:lang w:bidi="ar-SA"/>
        </w:rPr>
        <w:t xml:space="preserve"> </w:t>
      </w:r>
      <w:r w:rsidR="008E6271" w:rsidRPr="008E6271">
        <w:rPr>
          <w:rFonts w:asciiTheme="minorHAnsi" w:eastAsiaTheme="minorHAnsi" w:hAnsiTheme="minorHAnsi" w:cstheme="minorBidi"/>
          <w:lang w:bidi="ar-SA"/>
        </w:rPr>
        <w:t>intend</w:t>
      </w:r>
      <w:r w:rsidR="00244775">
        <w:rPr>
          <w:rFonts w:asciiTheme="minorHAnsi" w:eastAsiaTheme="minorHAnsi" w:hAnsiTheme="minorHAnsi" w:cstheme="minorBidi"/>
          <w:lang w:bidi="ar-SA"/>
        </w:rPr>
        <w:t>ed</w:t>
      </w:r>
      <w:r w:rsidR="008E6271" w:rsidRPr="008E6271">
        <w:rPr>
          <w:rFonts w:asciiTheme="minorHAnsi" w:eastAsiaTheme="minorHAnsi" w:hAnsiTheme="minorHAnsi" w:cstheme="minorBidi"/>
          <w:lang w:bidi="ar-SA"/>
        </w:rPr>
        <w:t xml:space="preserve"> to address </w:t>
      </w:r>
      <w:r w:rsidR="00E81DA0">
        <w:rPr>
          <w:rFonts w:asciiTheme="minorHAnsi" w:eastAsiaTheme="minorHAnsi" w:hAnsiTheme="minorHAnsi" w:cstheme="minorBidi"/>
          <w:lang w:bidi="ar-SA"/>
        </w:rPr>
        <w:t xml:space="preserve">the </w:t>
      </w:r>
      <w:r w:rsidR="008E6271" w:rsidRPr="008E6271">
        <w:rPr>
          <w:rFonts w:asciiTheme="minorHAnsi" w:eastAsiaTheme="minorHAnsi" w:hAnsiTheme="minorHAnsi" w:cstheme="minorBidi"/>
          <w:lang w:bidi="ar-SA"/>
        </w:rPr>
        <w:t>shortfall</w:t>
      </w:r>
      <w:r w:rsidR="00CE3C85">
        <w:rPr>
          <w:rFonts w:asciiTheme="minorHAnsi" w:eastAsiaTheme="minorHAnsi" w:hAnsiTheme="minorHAnsi" w:cstheme="minorBidi"/>
          <w:lang w:bidi="ar-SA"/>
        </w:rPr>
        <w:t xml:space="preserve"> </w:t>
      </w:r>
      <w:sdt>
        <w:sdtPr>
          <w:rPr>
            <w:rFonts w:asciiTheme="minorHAnsi" w:eastAsiaTheme="minorHAnsi" w:hAnsiTheme="minorHAnsi" w:cstheme="minorBidi"/>
            <w:lang w:bidi="ar-SA"/>
          </w:rPr>
          <w:id w:val="1384455367"/>
          <w:citation/>
        </w:sdtPr>
        <w:sdtEndPr/>
        <w:sdtContent>
          <w:r w:rsidR="00621006">
            <w:rPr>
              <w:rFonts w:asciiTheme="minorHAnsi" w:eastAsiaTheme="minorHAnsi" w:hAnsiTheme="minorHAnsi" w:cstheme="minorBidi"/>
              <w:lang w:bidi="ar-SA"/>
            </w:rPr>
            <w:fldChar w:fldCharType="begin"/>
          </w:r>
          <w:r w:rsidR="0015466F">
            <w:rPr>
              <w:rFonts w:asciiTheme="minorHAnsi" w:eastAsiaTheme="minorHAnsi" w:hAnsiTheme="minorHAnsi" w:cstheme="minorBidi"/>
              <w:lang w:bidi="ar-SA"/>
            </w:rPr>
            <w:instrText xml:space="preserve">CITATION Siz \l 2057 </w:instrText>
          </w:r>
          <w:r w:rsidR="00621006">
            <w:rPr>
              <w:rFonts w:asciiTheme="minorHAnsi" w:eastAsiaTheme="minorHAnsi" w:hAnsiTheme="minorHAnsi" w:cstheme="minorBidi"/>
              <w:lang w:bidi="ar-SA"/>
            </w:rPr>
            <w:fldChar w:fldCharType="separate"/>
          </w:r>
          <w:r w:rsidR="00873CAA" w:rsidRPr="00873CAA">
            <w:rPr>
              <w:rFonts w:asciiTheme="minorHAnsi" w:eastAsiaTheme="minorHAnsi" w:hAnsiTheme="minorHAnsi" w:cstheme="minorBidi"/>
              <w:noProof/>
              <w:lang w:bidi="ar-SA"/>
            </w:rPr>
            <w:t>[2]</w:t>
          </w:r>
          <w:r w:rsidR="00621006">
            <w:rPr>
              <w:rFonts w:asciiTheme="minorHAnsi" w:eastAsiaTheme="minorHAnsi" w:hAnsiTheme="minorHAnsi" w:cstheme="minorBidi"/>
              <w:lang w:bidi="ar-SA"/>
            </w:rPr>
            <w:fldChar w:fldCharType="end"/>
          </w:r>
        </w:sdtContent>
      </w:sdt>
      <w:r w:rsidR="00621006">
        <w:rPr>
          <w:rFonts w:asciiTheme="minorHAnsi" w:eastAsiaTheme="minorHAnsi" w:hAnsiTheme="minorHAnsi" w:cstheme="minorBidi"/>
          <w:lang w:bidi="ar-SA"/>
        </w:rPr>
        <w:t>.</w:t>
      </w:r>
    </w:p>
    <w:p w14:paraId="4AEAB436" w14:textId="6C0C04BA" w:rsidR="00FD23DA" w:rsidRDefault="00415AC3" w:rsidP="00AA09BE">
      <w:pPr>
        <w:pStyle w:val="Numberedparagraph"/>
        <w:ind w:left="851" w:hanging="851"/>
        <w:rPr>
          <w:rFonts w:asciiTheme="minorHAnsi" w:eastAsiaTheme="minorHAnsi" w:hAnsiTheme="minorHAnsi" w:cstheme="minorBidi"/>
          <w:lang w:bidi="ar-SA"/>
        </w:rPr>
      </w:pPr>
      <w:r w:rsidRPr="00415AC3">
        <w:rPr>
          <w:rFonts w:asciiTheme="minorHAnsi" w:eastAsiaTheme="minorHAnsi" w:hAnsiTheme="minorHAnsi" w:cstheme="minorBidi"/>
          <w:lang w:bidi="ar-SA"/>
        </w:rPr>
        <w:t xml:space="preserve">The </w:t>
      </w:r>
      <w:r w:rsidR="00484E64">
        <w:rPr>
          <w:rFonts w:asciiTheme="minorHAnsi" w:eastAsiaTheme="minorHAnsi" w:hAnsiTheme="minorHAnsi" w:cstheme="minorBidi"/>
          <w:lang w:bidi="ar-SA"/>
        </w:rPr>
        <w:t>ONR s</w:t>
      </w:r>
      <w:r w:rsidRPr="00415AC3">
        <w:rPr>
          <w:rFonts w:asciiTheme="minorHAnsi" w:eastAsiaTheme="minorHAnsi" w:hAnsiTheme="minorHAnsi" w:cstheme="minorBidi"/>
          <w:lang w:bidi="ar-SA"/>
        </w:rPr>
        <w:t xml:space="preserve">tatement went on to note that when those matters are resolved, ONR would carry out a proportionate reassessment of the application, focused on the two outstanding matters and any other relevant </w:t>
      </w:r>
      <w:r w:rsidR="00081470">
        <w:rPr>
          <w:rFonts w:asciiTheme="minorHAnsi" w:eastAsiaTheme="minorHAnsi" w:hAnsiTheme="minorHAnsi" w:cstheme="minorBidi"/>
          <w:lang w:bidi="ar-SA"/>
        </w:rPr>
        <w:t xml:space="preserve">matters relating to </w:t>
      </w:r>
      <w:r w:rsidRPr="00415AC3">
        <w:rPr>
          <w:rFonts w:asciiTheme="minorHAnsi" w:eastAsiaTheme="minorHAnsi" w:hAnsiTheme="minorHAnsi" w:cstheme="minorBidi"/>
          <w:lang w:bidi="ar-SA"/>
        </w:rPr>
        <w:t xml:space="preserve">licensing that </w:t>
      </w:r>
      <w:r w:rsidR="002C2992">
        <w:rPr>
          <w:rFonts w:asciiTheme="minorHAnsi" w:eastAsiaTheme="minorHAnsi" w:hAnsiTheme="minorHAnsi" w:cstheme="minorBidi"/>
          <w:lang w:bidi="ar-SA"/>
        </w:rPr>
        <w:t xml:space="preserve">may </w:t>
      </w:r>
      <w:r w:rsidRPr="00415AC3">
        <w:rPr>
          <w:rFonts w:asciiTheme="minorHAnsi" w:eastAsiaTheme="minorHAnsi" w:hAnsiTheme="minorHAnsi" w:cstheme="minorBidi"/>
          <w:lang w:bidi="ar-SA"/>
        </w:rPr>
        <w:t xml:space="preserve">emerge during the intervening period. </w:t>
      </w:r>
    </w:p>
    <w:p w14:paraId="720EF03D" w14:textId="79F5704A" w:rsidR="00B607BB" w:rsidRPr="002C2992" w:rsidRDefault="00FD23DA" w:rsidP="00AA09BE">
      <w:pPr>
        <w:pStyle w:val="Numberedparagraph"/>
        <w:ind w:left="851" w:hanging="851"/>
        <w:rPr>
          <w:rFonts w:asciiTheme="minorHAnsi" w:eastAsiaTheme="minorEastAsia" w:hAnsiTheme="minorHAnsi" w:cstheme="minorBidi"/>
          <w:lang w:bidi="ar-SA"/>
        </w:rPr>
      </w:pPr>
      <w:r w:rsidRPr="2CD4A634">
        <w:rPr>
          <w:rFonts w:asciiTheme="minorHAnsi" w:eastAsiaTheme="minorEastAsia" w:hAnsiTheme="minorHAnsi" w:cstheme="minorBidi"/>
          <w:lang w:bidi="ar-SA"/>
        </w:rPr>
        <w:t xml:space="preserve">This report </w:t>
      </w:r>
      <w:r w:rsidR="006E6270" w:rsidRPr="2CD4A634">
        <w:rPr>
          <w:rFonts w:asciiTheme="minorHAnsi" w:eastAsiaTheme="minorEastAsia" w:hAnsiTheme="minorHAnsi" w:cstheme="minorBidi"/>
          <w:lang w:bidi="ar-SA"/>
        </w:rPr>
        <w:t>sets out ONR’s findings from its reassessment of the</w:t>
      </w:r>
      <w:r w:rsidR="00621006">
        <w:rPr>
          <w:rFonts w:asciiTheme="minorHAnsi" w:eastAsiaTheme="minorEastAsia" w:hAnsiTheme="minorHAnsi" w:cstheme="minorBidi"/>
          <w:lang w:bidi="ar-SA"/>
        </w:rPr>
        <w:t xml:space="preserve"> construction and </w:t>
      </w:r>
      <w:r w:rsidR="00C96EE1">
        <w:rPr>
          <w:rFonts w:asciiTheme="minorHAnsi" w:eastAsiaTheme="minorEastAsia" w:hAnsiTheme="minorHAnsi" w:cstheme="minorBidi"/>
          <w:lang w:bidi="ar-SA"/>
        </w:rPr>
        <w:t>site management</w:t>
      </w:r>
      <w:r w:rsidR="00447AE3" w:rsidRPr="2CD4A634">
        <w:rPr>
          <w:rFonts w:asciiTheme="minorHAnsi" w:eastAsiaTheme="minorEastAsia" w:hAnsiTheme="minorHAnsi" w:cstheme="minorBidi"/>
          <w:lang w:bidi="ar-SA"/>
        </w:rPr>
        <w:t xml:space="preserve"> arrangements</w:t>
      </w:r>
      <w:r w:rsidR="00824D24" w:rsidRPr="2CD4A634">
        <w:rPr>
          <w:rFonts w:asciiTheme="minorHAnsi" w:eastAsiaTheme="minorEastAsia" w:hAnsiTheme="minorHAnsi" w:cstheme="minorBidi"/>
          <w:lang w:bidi="ar-SA"/>
        </w:rPr>
        <w:t xml:space="preserve"> </w:t>
      </w:r>
      <w:r w:rsidR="0ACC2439" w:rsidRPr="5FAD76B8">
        <w:rPr>
          <w:rFonts w:asciiTheme="minorHAnsi" w:eastAsiaTheme="minorEastAsia" w:hAnsiTheme="minorHAnsi" w:cstheme="minorBidi"/>
          <w:lang w:bidi="ar-SA"/>
        </w:rPr>
        <w:t xml:space="preserve">and licence condition </w:t>
      </w:r>
      <w:r w:rsidR="749D7C5F" w:rsidRPr="5FAD76B8">
        <w:rPr>
          <w:rFonts w:asciiTheme="minorHAnsi" w:eastAsiaTheme="minorEastAsia" w:hAnsiTheme="minorHAnsi" w:cstheme="minorBidi"/>
          <w:lang w:bidi="ar-SA"/>
        </w:rPr>
        <w:t>compliance</w:t>
      </w:r>
      <w:r w:rsidR="0ACC2439" w:rsidRPr="5FAD76B8">
        <w:rPr>
          <w:rFonts w:asciiTheme="minorHAnsi" w:eastAsiaTheme="minorEastAsia" w:hAnsiTheme="minorHAnsi" w:cstheme="minorBidi"/>
          <w:lang w:bidi="ar-SA"/>
        </w:rPr>
        <w:t xml:space="preserve"> </w:t>
      </w:r>
      <w:r w:rsidR="2B97C658" w:rsidRPr="5FAD76B8">
        <w:rPr>
          <w:rFonts w:asciiTheme="minorHAnsi" w:eastAsiaTheme="minorEastAsia" w:hAnsiTheme="minorHAnsi" w:cstheme="minorBidi"/>
          <w:lang w:bidi="ar-SA"/>
        </w:rPr>
        <w:t>area</w:t>
      </w:r>
      <w:r w:rsidR="6650F006" w:rsidRPr="5FAD76B8">
        <w:rPr>
          <w:rFonts w:asciiTheme="minorHAnsi" w:eastAsiaTheme="minorEastAsia" w:hAnsiTheme="minorHAnsi" w:cstheme="minorBidi"/>
          <w:lang w:bidi="ar-SA"/>
        </w:rPr>
        <w:t>s</w:t>
      </w:r>
      <w:r w:rsidR="2B97C658" w:rsidRPr="5FAD76B8">
        <w:rPr>
          <w:rFonts w:asciiTheme="minorHAnsi" w:eastAsiaTheme="minorEastAsia" w:hAnsiTheme="minorHAnsi" w:cstheme="minorBidi"/>
          <w:lang w:bidi="ar-SA"/>
        </w:rPr>
        <w:t>.</w:t>
      </w:r>
      <w:r w:rsidR="00824D24" w:rsidRPr="2CD4A634">
        <w:rPr>
          <w:rFonts w:asciiTheme="minorHAnsi" w:eastAsiaTheme="minorEastAsia" w:hAnsiTheme="minorHAnsi" w:cstheme="minorBidi"/>
          <w:lang w:bidi="ar-SA"/>
        </w:rPr>
        <w:t xml:space="preserve"> The report’s findings will inform the </w:t>
      </w:r>
      <w:r w:rsidR="00C65F06" w:rsidRPr="2CD4A634">
        <w:rPr>
          <w:rFonts w:asciiTheme="minorHAnsi" w:eastAsiaTheme="minorEastAsia" w:hAnsiTheme="minorHAnsi" w:cstheme="minorBidi"/>
          <w:lang w:bidi="ar-SA"/>
        </w:rPr>
        <w:t xml:space="preserve">PAR which will </w:t>
      </w:r>
      <w:r w:rsidR="00415AC3" w:rsidRPr="2CD4A634">
        <w:rPr>
          <w:rFonts w:asciiTheme="minorHAnsi" w:eastAsiaTheme="minorEastAsia" w:hAnsiTheme="minorHAnsi" w:cstheme="minorBidi"/>
          <w:lang w:bidi="ar-SA"/>
        </w:rPr>
        <w:t xml:space="preserve">summarise ONR’s conclusions from its </w:t>
      </w:r>
      <w:r w:rsidR="00C65F06" w:rsidRPr="2CD4A634">
        <w:rPr>
          <w:rFonts w:asciiTheme="minorHAnsi" w:eastAsiaTheme="minorEastAsia" w:hAnsiTheme="minorHAnsi" w:cstheme="minorBidi"/>
          <w:lang w:bidi="ar-SA"/>
        </w:rPr>
        <w:t xml:space="preserve">reassessment </w:t>
      </w:r>
      <w:r w:rsidR="00415AC3" w:rsidRPr="2CD4A634">
        <w:rPr>
          <w:rFonts w:asciiTheme="minorHAnsi" w:eastAsiaTheme="minorEastAsia" w:hAnsiTheme="minorHAnsi" w:cstheme="minorBidi"/>
          <w:lang w:bidi="ar-SA"/>
        </w:rPr>
        <w:t xml:space="preserve">work and </w:t>
      </w:r>
      <w:r w:rsidR="00C65F06" w:rsidRPr="2CD4A634">
        <w:rPr>
          <w:rFonts w:asciiTheme="minorHAnsi" w:eastAsiaTheme="minorEastAsia" w:hAnsiTheme="minorHAnsi" w:cstheme="minorBidi"/>
          <w:lang w:bidi="ar-SA"/>
        </w:rPr>
        <w:t xml:space="preserve">will </w:t>
      </w:r>
      <w:r w:rsidR="00415AC3" w:rsidRPr="2CD4A634">
        <w:rPr>
          <w:rFonts w:asciiTheme="minorHAnsi" w:eastAsiaTheme="minorEastAsia" w:hAnsiTheme="minorHAnsi" w:cstheme="minorBidi"/>
          <w:lang w:bidi="ar-SA"/>
        </w:rPr>
        <w:t>make a recommendation to the Chief Nuclear Inspector on whether the licence should be granted.</w:t>
      </w:r>
    </w:p>
    <w:p w14:paraId="50E36E78" w14:textId="04FB2896" w:rsidR="001966D1" w:rsidRPr="004421AB" w:rsidRDefault="001966D1" w:rsidP="00F91C77">
      <w:pPr>
        <w:pStyle w:val="Heading2"/>
      </w:pPr>
      <w:r w:rsidRPr="004421AB">
        <w:t>Scope</w:t>
      </w:r>
    </w:p>
    <w:p w14:paraId="6F2B9F8E" w14:textId="72558017" w:rsidR="0033667F" w:rsidRDefault="00505965" w:rsidP="00AA09BE">
      <w:pPr>
        <w:pStyle w:val="Numberedparagraph"/>
        <w:ind w:left="851" w:hanging="851"/>
      </w:pPr>
      <w:r w:rsidRPr="00505965">
        <w:t xml:space="preserve">The scope for this proportionate reassessment </w:t>
      </w:r>
      <w:r w:rsidR="00EE4BA9">
        <w:t xml:space="preserve">is limited to the </w:t>
      </w:r>
      <w:r w:rsidRPr="00505965">
        <w:t>site and licence condition compliance arrangements</w:t>
      </w:r>
      <w:r w:rsidR="00130EDB">
        <w:t xml:space="preserve">, </w:t>
      </w:r>
      <w:r w:rsidR="00CA5CE7">
        <w:t xml:space="preserve">that </w:t>
      </w:r>
      <w:r w:rsidR="00A155C3">
        <w:t>have progressed or changed since the 2022 assessment</w:t>
      </w:r>
      <w:r w:rsidR="00992CEC">
        <w:t xml:space="preserve">. </w:t>
      </w:r>
      <w:r w:rsidR="00CF543C">
        <w:t xml:space="preserve">The scope and sampling strategy </w:t>
      </w:r>
      <w:r w:rsidR="00873E3F">
        <w:t xml:space="preserve">for the 2022 </w:t>
      </w:r>
      <w:r w:rsidR="00CA0699">
        <w:t xml:space="preserve">SZC NSL </w:t>
      </w:r>
      <w:r w:rsidR="00873E3F">
        <w:t>assessment is detailed in</w:t>
      </w:r>
      <w:r w:rsidR="00434E21">
        <w:t xml:space="preserve"> </w:t>
      </w:r>
      <w:sdt>
        <w:sdtPr>
          <w:id w:val="1127895137"/>
          <w:citation/>
        </w:sdtPr>
        <w:sdtEndPr/>
        <w:sdtContent>
          <w:r w:rsidR="0001450D">
            <w:fldChar w:fldCharType="begin"/>
          </w:r>
          <w:r w:rsidR="00E22736">
            <w:instrText xml:space="preserve">CITATION Siz12 \l 2057 </w:instrText>
          </w:r>
          <w:r w:rsidR="0001450D">
            <w:fldChar w:fldCharType="separate"/>
          </w:r>
          <w:r w:rsidR="00873CAA" w:rsidRPr="00873CAA">
            <w:rPr>
              <w:noProof/>
            </w:rPr>
            <w:t>[3]</w:t>
          </w:r>
          <w:r w:rsidR="0001450D">
            <w:fldChar w:fldCharType="end"/>
          </w:r>
        </w:sdtContent>
      </w:sdt>
      <w:r w:rsidR="00D35056">
        <w:t>.</w:t>
      </w:r>
    </w:p>
    <w:p w14:paraId="1397BEA0" w14:textId="0BB90C51" w:rsidR="009344BB" w:rsidRDefault="00F64D41" w:rsidP="00DE3E08">
      <w:pPr>
        <w:pStyle w:val="Numberedparagraph"/>
        <w:ind w:left="851" w:hanging="851"/>
      </w:pPr>
      <w:r>
        <w:t xml:space="preserve">The aim of this reassessment </w:t>
      </w:r>
      <w:r w:rsidR="00D92B0A">
        <w:t xml:space="preserve">is to review whether </w:t>
      </w:r>
      <w:r w:rsidR="00117F8F">
        <w:t xml:space="preserve">the recommendation </w:t>
      </w:r>
      <w:r w:rsidR="00587527">
        <w:t>from the site and licence compliance perspective, a nuclear site licence should be granted, remains valid.</w:t>
      </w:r>
      <w:r w:rsidR="00DE3E08">
        <w:t xml:space="preserve"> Therefore, t</w:t>
      </w:r>
      <w:r w:rsidR="009344BB">
        <w:t>he site and licence compliance reassessment scope includes:</w:t>
      </w:r>
    </w:p>
    <w:p w14:paraId="23906D2A" w14:textId="2D71B9E4" w:rsidR="00A8229B" w:rsidRDefault="00F45248" w:rsidP="00F91C77">
      <w:pPr>
        <w:pStyle w:val="Bulletlist1"/>
        <w:ind w:left="1418" w:hanging="502"/>
      </w:pPr>
      <w:r>
        <w:t>u</w:t>
      </w:r>
      <w:r w:rsidR="00447AE3">
        <w:t xml:space="preserve">pdates </w:t>
      </w:r>
      <w:r w:rsidR="00BF0CD6">
        <w:t>and changes to the proposed licence condition (LC) compliance arrangements</w:t>
      </w:r>
      <w:r w:rsidR="00A13B26">
        <w:t>; and</w:t>
      </w:r>
    </w:p>
    <w:p w14:paraId="29201B6D" w14:textId="1C53CF4E" w:rsidR="00A8779D" w:rsidRDefault="00D607A8" w:rsidP="00F91C77">
      <w:pPr>
        <w:pStyle w:val="Bulletlist1"/>
        <w:ind w:left="1418" w:hanging="502"/>
      </w:pPr>
      <w:r>
        <w:t xml:space="preserve">updates to </w:t>
      </w:r>
      <w:r w:rsidR="00A13B26">
        <w:t>s</w:t>
      </w:r>
      <w:r w:rsidR="109B3DDD">
        <w:t xml:space="preserve">ite management arrangements and </w:t>
      </w:r>
      <w:r w:rsidR="002E658B">
        <w:t>relevant health and safety legislation</w:t>
      </w:r>
      <w:r w:rsidR="008C7BE9">
        <w:t xml:space="preserve">, including </w:t>
      </w:r>
      <w:r w:rsidR="00A13B26">
        <w:t>t</w:t>
      </w:r>
      <w:r w:rsidR="00A8779D">
        <w:t>he Construction (Design and Management) Regulations 2015.</w:t>
      </w:r>
    </w:p>
    <w:p w14:paraId="5AC91E92" w14:textId="77777777" w:rsidR="00A8779D" w:rsidRDefault="00A8779D" w:rsidP="45DB6C93">
      <w:pPr>
        <w:pStyle w:val="Bulletlist1"/>
        <w:numPr>
          <w:ilvl w:val="0"/>
          <w:numId w:val="0"/>
        </w:numPr>
        <w:ind w:left="1778"/>
      </w:pPr>
    </w:p>
    <w:p w14:paraId="4C3A2FB2" w14:textId="11258830" w:rsidR="002E589D" w:rsidRPr="004421AB" w:rsidRDefault="00E418CE" w:rsidP="45DB6C93">
      <w:pPr>
        <w:pStyle w:val="Bulletlist1"/>
        <w:numPr>
          <w:ilvl w:val="0"/>
          <w:numId w:val="0"/>
        </w:numPr>
        <w:ind w:left="1778"/>
      </w:pPr>
      <w:r>
        <w:t xml:space="preserve"> </w:t>
      </w:r>
    </w:p>
    <w:p w14:paraId="121B7A8E" w14:textId="65CFB53A" w:rsidR="00E652CF" w:rsidRPr="004421AB" w:rsidRDefault="00E652CF" w:rsidP="00E652CF">
      <w:pPr>
        <w:sectPr w:rsidR="00E652CF" w:rsidRPr="004421AB" w:rsidSect="00045010">
          <w:pgSz w:w="11906" w:h="16838" w:code="9"/>
          <w:pgMar w:top="1440" w:right="1440" w:bottom="1440" w:left="1440" w:header="397" w:footer="397" w:gutter="0"/>
          <w:cols w:space="312"/>
          <w:docGrid w:linePitch="360"/>
        </w:sectPr>
      </w:pPr>
    </w:p>
    <w:p w14:paraId="6598AF23" w14:textId="280FCA76" w:rsidR="006370AA" w:rsidRPr="004421AB" w:rsidRDefault="006370AA" w:rsidP="004421AB">
      <w:pPr>
        <w:pStyle w:val="Heading1"/>
      </w:pPr>
      <w:bookmarkStart w:id="5" w:name="_Toc155694954"/>
      <w:r w:rsidRPr="004421AB">
        <w:lastRenderedPageBreak/>
        <w:t>Assessment St</w:t>
      </w:r>
      <w:r w:rsidR="00E652CF" w:rsidRPr="004421AB">
        <w:t>andards and Interfaces</w:t>
      </w:r>
      <w:bookmarkEnd w:id="5"/>
    </w:p>
    <w:p w14:paraId="757B9380" w14:textId="255B2200" w:rsidR="00923FC1" w:rsidRPr="004421AB" w:rsidRDefault="00923FC1" w:rsidP="00AA09BE">
      <w:pPr>
        <w:pStyle w:val="Numberedparagraph"/>
        <w:ind w:left="851" w:hanging="851"/>
      </w:pPr>
      <w:r w:rsidRPr="004421AB">
        <w:t xml:space="preserve">ONR has a range of internal guidance to enable </w:t>
      </w:r>
      <w:r w:rsidR="00CE0151">
        <w:t>i</w:t>
      </w:r>
      <w:r w:rsidRPr="004421AB">
        <w:t xml:space="preserve">nspectors to undertake a proportionate and consistent assessment of safety </w:t>
      </w:r>
      <w:r w:rsidR="00F934BE">
        <w:t>submissions</w:t>
      </w:r>
      <w:r w:rsidRPr="004421AB">
        <w:t>.</w:t>
      </w:r>
      <w:r w:rsidR="00933998">
        <w:t xml:space="preserve"> </w:t>
      </w:r>
      <w:r w:rsidRPr="004421AB">
        <w:t>This section identifies the standards which have been considered in this assessment</w:t>
      </w:r>
      <w:r w:rsidR="004C6E52">
        <w:t xml:space="preserve">. </w:t>
      </w:r>
      <w:r w:rsidRPr="004421AB">
        <w:t>This section also identifies the key interfaces with other technical topic areas.</w:t>
      </w:r>
    </w:p>
    <w:p w14:paraId="3205597B" w14:textId="1A2F5579" w:rsidR="006370AA" w:rsidRPr="004421AB" w:rsidRDefault="006370AA" w:rsidP="00F91C77">
      <w:pPr>
        <w:pStyle w:val="Heading2"/>
      </w:pPr>
      <w:r w:rsidRPr="004421AB">
        <w:t xml:space="preserve">Standards </w:t>
      </w:r>
    </w:p>
    <w:p w14:paraId="1F90FECE" w14:textId="44AEABED" w:rsidR="001D5B43" w:rsidRPr="004421AB" w:rsidRDefault="001D5B43" w:rsidP="00AA09BE">
      <w:pPr>
        <w:pStyle w:val="Numberedparagraph"/>
        <w:ind w:left="851" w:hanging="851"/>
      </w:pPr>
      <w:r w:rsidRPr="004421AB">
        <w:t xml:space="preserve">The relevant standards and criteria adopted within this assessment are principally </w:t>
      </w:r>
      <w:r w:rsidR="004A16EA" w:rsidRPr="004A16EA">
        <w:t xml:space="preserve">internal </w:t>
      </w:r>
      <w:r w:rsidR="00D66B1E" w:rsidRPr="004A16EA">
        <w:t>Technical</w:t>
      </w:r>
      <w:r w:rsidR="004A16EA" w:rsidRPr="004A16EA">
        <w:t xml:space="preserve"> </w:t>
      </w:r>
      <w:r w:rsidR="00104F12">
        <w:t xml:space="preserve">Inspection </w:t>
      </w:r>
      <w:r w:rsidR="004A16EA" w:rsidRPr="004A16EA">
        <w:t>Guides</w:t>
      </w:r>
      <w:r w:rsidR="003C2985">
        <w:t xml:space="preserve"> (TIGs)</w:t>
      </w:r>
      <w:r w:rsidRPr="004421AB">
        <w:t>, relevant national and international standards and relevant good practice informed from existing practices adopted on UK nuclear licensed sites. The key guidance is identified below and referenced where appropriate within Section 4 of this report.</w:t>
      </w:r>
      <w:r w:rsidR="004421AB">
        <w:t xml:space="preserve"> </w:t>
      </w:r>
      <w:r w:rsidRPr="004421AB">
        <w:t>Relevant good practice, where applicable, has also been cited within the body of this report.</w:t>
      </w:r>
    </w:p>
    <w:p w14:paraId="29D44333" w14:textId="7AA264CF" w:rsidR="006370AA" w:rsidRPr="004421AB" w:rsidRDefault="006370AA" w:rsidP="00F91C77">
      <w:pPr>
        <w:pStyle w:val="Heading3"/>
      </w:pPr>
      <w:r w:rsidRPr="004421AB">
        <w:t xml:space="preserve">Technical </w:t>
      </w:r>
      <w:r w:rsidR="00245C86">
        <w:t>Inspection</w:t>
      </w:r>
      <w:r w:rsidRPr="004421AB">
        <w:t xml:space="preserve"> Guides (T</w:t>
      </w:r>
      <w:r w:rsidR="00245C86">
        <w:t>I</w:t>
      </w:r>
      <w:r w:rsidRPr="004421AB">
        <w:t>Gs)</w:t>
      </w:r>
    </w:p>
    <w:p w14:paraId="5983519E" w14:textId="7FCDD175" w:rsidR="00462FB4" w:rsidRDefault="006370AA" w:rsidP="00A66DE3">
      <w:pPr>
        <w:pStyle w:val="Numberedparagraph"/>
        <w:ind w:left="851" w:hanging="851"/>
      </w:pPr>
      <w:r w:rsidRPr="004421AB">
        <w:t>The following T</w:t>
      </w:r>
      <w:r w:rsidR="00765557">
        <w:t>I</w:t>
      </w:r>
      <w:r w:rsidRPr="004421AB">
        <w:t>Gs have been used as part of this assessment</w:t>
      </w:r>
      <w:r w:rsidR="00FB14E7">
        <w:t xml:space="preserve"> </w:t>
      </w:r>
      <w:sdt>
        <w:sdtPr>
          <w:id w:val="1185562045"/>
          <w:citation/>
        </w:sdtPr>
        <w:sdtEndPr/>
        <w:sdtContent>
          <w:r w:rsidR="00435291">
            <w:fldChar w:fldCharType="begin"/>
          </w:r>
          <w:r w:rsidR="0015466F">
            <w:instrText xml:space="preserve">CITATION ONR \l 2057 </w:instrText>
          </w:r>
          <w:r w:rsidR="00435291">
            <w:fldChar w:fldCharType="separate"/>
          </w:r>
          <w:r w:rsidR="00873CAA" w:rsidRPr="00873CAA">
            <w:rPr>
              <w:noProof/>
            </w:rPr>
            <w:t>[4]</w:t>
          </w:r>
          <w:r w:rsidR="00435291">
            <w:fldChar w:fldCharType="end"/>
          </w:r>
        </w:sdtContent>
      </w:sdt>
      <w:r w:rsidRPr="004421AB">
        <w:t>:</w:t>
      </w:r>
      <w:r w:rsidR="00462FB4" w:rsidRPr="00462FB4">
        <w:t xml:space="preserve"> </w:t>
      </w:r>
    </w:p>
    <w:p w14:paraId="5DF0F62D" w14:textId="664521FB" w:rsidR="00336266" w:rsidRDefault="00CD347A" w:rsidP="00F91C77">
      <w:pPr>
        <w:pStyle w:val="Bulletlist1"/>
        <w:ind w:left="1418" w:hanging="502"/>
      </w:pPr>
      <w:r>
        <w:t xml:space="preserve">NS-INSP-GD-019 (Issue 7.1) LC 19 </w:t>
      </w:r>
      <w:r w:rsidR="001E66D4">
        <w:t>–</w:t>
      </w:r>
      <w:r>
        <w:t xml:space="preserve"> Construction or installation of new plan</w:t>
      </w:r>
      <w:r w:rsidR="6E847F08">
        <w:t>t</w:t>
      </w:r>
      <w:r w:rsidR="00275071">
        <w:t>;</w:t>
      </w:r>
    </w:p>
    <w:p w14:paraId="106ADD23" w14:textId="2E37A74F" w:rsidR="00CD347A" w:rsidRDefault="00021799" w:rsidP="00F91C77">
      <w:pPr>
        <w:pStyle w:val="Bulletlist1"/>
        <w:ind w:left="1418" w:hanging="502"/>
      </w:pPr>
      <w:r w:rsidRPr="00021799">
        <w:t>NS-INSP-GD-011 (Issue 7.1) LC 11 – On-site emergency arrangements</w:t>
      </w:r>
      <w:r w:rsidR="00275071">
        <w:t>;</w:t>
      </w:r>
    </w:p>
    <w:p w14:paraId="6FA508B5" w14:textId="7B7AC5E7" w:rsidR="00021799" w:rsidRDefault="00021799" w:rsidP="00F91C77">
      <w:pPr>
        <w:pStyle w:val="Bulletlist1"/>
        <w:ind w:left="1418" w:hanging="502"/>
      </w:pPr>
      <w:r w:rsidRPr="00021799">
        <w:t>NS-INSP-GD-008 (Rev 6) LC 8 – Warning notices</w:t>
      </w:r>
      <w:r w:rsidR="00275071">
        <w:t>;</w:t>
      </w:r>
    </w:p>
    <w:p w14:paraId="40A2A991" w14:textId="67C4CD68" w:rsidR="003F691E" w:rsidRDefault="001A1100" w:rsidP="00F91C77">
      <w:pPr>
        <w:pStyle w:val="Bulletlist1"/>
        <w:ind w:left="1418" w:hanging="502"/>
      </w:pPr>
      <w:r w:rsidRPr="001A1100">
        <w:t>NS-INSP-GD-009 (Rev 6) LC 9 – Instructions to persons on site</w:t>
      </w:r>
      <w:r w:rsidR="00991F3E">
        <w:t>;</w:t>
      </w:r>
    </w:p>
    <w:p w14:paraId="65B6E316" w14:textId="2B401778" w:rsidR="00991F3E" w:rsidRPr="00A00F2D" w:rsidRDefault="00A00F2D" w:rsidP="00F91C77">
      <w:pPr>
        <w:pStyle w:val="Bulletlist1"/>
        <w:ind w:left="1418" w:hanging="502"/>
      </w:pPr>
      <w:r w:rsidRPr="00A00F2D">
        <w:t>NS-INSP-GD-002 (Rev 2) – LC 2 Marking of</w:t>
      </w:r>
      <w:r>
        <w:t xml:space="preserve"> the Site Boundary.</w:t>
      </w:r>
    </w:p>
    <w:p w14:paraId="2A787B19" w14:textId="77777777" w:rsidR="009D341D" w:rsidRDefault="009D341D" w:rsidP="00F91C77">
      <w:pPr>
        <w:pStyle w:val="Heading3"/>
      </w:pPr>
      <w:r w:rsidRPr="00502E5C">
        <w:t>National and International Standards and Guidance</w:t>
      </w:r>
    </w:p>
    <w:p w14:paraId="062D6BE3" w14:textId="4F3309E9" w:rsidR="00483FA0" w:rsidRDefault="00483FA0" w:rsidP="00F91C77">
      <w:pPr>
        <w:pStyle w:val="Bulletlist1"/>
        <w:ind w:left="1418" w:hanging="502"/>
      </w:pPr>
      <w:r w:rsidRPr="00502E5C">
        <w:t>Licensing Nuclear Installations</w:t>
      </w:r>
      <w:r w:rsidR="00FB4084">
        <w:t xml:space="preserve"> </w:t>
      </w:r>
      <w:sdt>
        <w:sdtPr>
          <w:id w:val="-1352641512"/>
          <w:citation/>
        </w:sdtPr>
        <w:sdtEndPr/>
        <w:sdtContent>
          <w:r w:rsidR="00275071">
            <w:fldChar w:fldCharType="begin"/>
          </w:r>
          <w:r w:rsidR="0015466F">
            <w:instrText xml:space="preserve">CITATION ONR21 \l 2057 </w:instrText>
          </w:r>
          <w:r w:rsidR="00275071">
            <w:fldChar w:fldCharType="separate"/>
          </w:r>
          <w:r w:rsidR="00873CAA" w:rsidRPr="00873CAA">
            <w:rPr>
              <w:noProof/>
            </w:rPr>
            <w:t>[1]</w:t>
          </w:r>
          <w:r w:rsidR="00275071">
            <w:fldChar w:fldCharType="end"/>
          </w:r>
        </w:sdtContent>
      </w:sdt>
      <w:r w:rsidR="00275071">
        <w:t>;</w:t>
      </w:r>
    </w:p>
    <w:p w14:paraId="7CECC8A1" w14:textId="275BF2B8" w:rsidR="002170CD" w:rsidRPr="00483FA0" w:rsidRDefault="005F77DB" w:rsidP="00F91C77">
      <w:pPr>
        <w:pStyle w:val="Bulletlist1"/>
        <w:ind w:left="1418" w:hanging="502"/>
      </w:pPr>
      <w:r>
        <w:t xml:space="preserve">Managing health and safety in construction </w:t>
      </w:r>
      <w:sdt>
        <w:sdtPr>
          <w:id w:val="1706907430"/>
          <w:citation/>
        </w:sdtPr>
        <w:sdtEndPr/>
        <w:sdtContent>
          <w:r>
            <w:fldChar w:fldCharType="begin"/>
          </w:r>
          <w:r w:rsidR="0015466F">
            <w:instrText xml:space="preserve">CITATION HSE \l 2057 </w:instrText>
          </w:r>
          <w:r>
            <w:fldChar w:fldCharType="separate"/>
          </w:r>
          <w:r w:rsidR="00873CAA" w:rsidRPr="00873CAA">
            <w:rPr>
              <w:noProof/>
            </w:rPr>
            <w:t>[5]</w:t>
          </w:r>
          <w:r>
            <w:fldChar w:fldCharType="end"/>
          </w:r>
        </w:sdtContent>
      </w:sdt>
      <w:r w:rsidR="00275071">
        <w:t>.</w:t>
      </w:r>
    </w:p>
    <w:p w14:paraId="7A51D47C" w14:textId="77777777" w:rsidR="0007433E" w:rsidRPr="004421AB" w:rsidRDefault="0007433E" w:rsidP="00F91C77">
      <w:pPr>
        <w:pStyle w:val="Heading2"/>
      </w:pPr>
      <w:r w:rsidRPr="004421AB">
        <w:t>Integration with Other Assessment Topics</w:t>
      </w:r>
    </w:p>
    <w:p w14:paraId="154AD380" w14:textId="77777777" w:rsidR="00C224E9" w:rsidRPr="00E20DB3" w:rsidRDefault="00C224E9" w:rsidP="00C224E9">
      <w:pPr>
        <w:pStyle w:val="Numberedparagraph"/>
        <w:ind w:left="851" w:hanging="851"/>
      </w:pPr>
      <w:r>
        <w:t>Five cornerstones were identified as part of the licensing assessment. These form an integrated approach to the overall assessment of the adequacy of SZC Ltd’s arrangements. The cornerstones are</w:t>
      </w:r>
      <w:r w:rsidRPr="00E20DB3">
        <w:t>:</w:t>
      </w:r>
    </w:p>
    <w:p w14:paraId="72A09D0E" w14:textId="77777777" w:rsidR="00C224E9" w:rsidRPr="003825CF" w:rsidRDefault="00C224E9" w:rsidP="00C224E9">
      <w:pPr>
        <w:pStyle w:val="Bulletlist1"/>
        <w:ind w:left="1418" w:hanging="502"/>
      </w:pPr>
      <w:r>
        <w:t>organisational capability</w:t>
      </w:r>
    </w:p>
    <w:p w14:paraId="16B60DD6" w14:textId="77777777" w:rsidR="00C224E9" w:rsidRPr="003825CF" w:rsidRDefault="00C224E9" w:rsidP="00C224E9">
      <w:pPr>
        <w:pStyle w:val="Bulletlist1"/>
        <w:ind w:left="1418" w:hanging="502"/>
      </w:pPr>
      <w:r>
        <w:lastRenderedPageBreak/>
        <w:t>n</w:t>
      </w:r>
      <w:r w:rsidRPr="003825CF">
        <w:t xml:space="preserve">uclear site health </w:t>
      </w:r>
      <w:r>
        <w:t>and</w:t>
      </w:r>
      <w:r w:rsidRPr="003825CF">
        <w:t xml:space="preserve"> safety and life fire safety</w:t>
      </w:r>
    </w:p>
    <w:p w14:paraId="613D8602" w14:textId="77777777" w:rsidR="00C224E9" w:rsidRPr="003825CF" w:rsidRDefault="00C224E9" w:rsidP="00C224E9">
      <w:pPr>
        <w:pStyle w:val="Bulletlist1"/>
        <w:ind w:left="1418" w:hanging="502"/>
      </w:pPr>
      <w:r>
        <w:t>d</w:t>
      </w:r>
      <w:r w:rsidRPr="003825CF">
        <w:t xml:space="preserve">esign </w:t>
      </w:r>
      <w:r>
        <w:t>and</w:t>
      </w:r>
      <w:r w:rsidRPr="003825CF">
        <w:t xml:space="preserve"> safety case</w:t>
      </w:r>
    </w:p>
    <w:p w14:paraId="104AEE92" w14:textId="77777777" w:rsidR="00C224E9" w:rsidRPr="003825CF" w:rsidRDefault="00C224E9" w:rsidP="00C224E9">
      <w:pPr>
        <w:pStyle w:val="Bulletlist1"/>
        <w:ind w:left="1418" w:hanging="502"/>
      </w:pPr>
      <w:r>
        <w:t>s</w:t>
      </w:r>
      <w:r w:rsidRPr="003825CF">
        <w:t>ecurity and safeguards</w:t>
      </w:r>
    </w:p>
    <w:p w14:paraId="25AF0379" w14:textId="77777777" w:rsidR="00C224E9" w:rsidRPr="003825CF" w:rsidRDefault="00C224E9" w:rsidP="00C224E9">
      <w:pPr>
        <w:pStyle w:val="Bulletlist1"/>
        <w:ind w:left="1418" w:hanging="502"/>
      </w:pPr>
      <w:r>
        <w:t>l</w:t>
      </w:r>
      <w:r w:rsidRPr="003825CF">
        <w:t xml:space="preserve">icensing </w:t>
      </w:r>
      <w:r>
        <w:t>and</w:t>
      </w:r>
      <w:r w:rsidRPr="003825CF">
        <w:t xml:space="preserve"> legal</w:t>
      </w:r>
    </w:p>
    <w:p w14:paraId="462507C8" w14:textId="77777777" w:rsidR="00C224E9" w:rsidRPr="003825CF" w:rsidRDefault="00C224E9" w:rsidP="00C224E9">
      <w:pPr>
        <w:pStyle w:val="Numberedparagraph"/>
        <w:ind w:left="851" w:hanging="851"/>
      </w:pPr>
      <w:r w:rsidRPr="003825CF">
        <w:t>The outcomes of each of these assessments will be summarised in the PAR.</w:t>
      </w:r>
    </w:p>
    <w:p w14:paraId="513E6262" w14:textId="79DE730D" w:rsidR="006370AA" w:rsidRPr="004421AB" w:rsidRDefault="006370AA" w:rsidP="00F91C77">
      <w:pPr>
        <w:pStyle w:val="Heading2"/>
      </w:pPr>
      <w:r w:rsidRPr="004421AB">
        <w:t>Use of Technical Support Contractors</w:t>
      </w:r>
    </w:p>
    <w:p w14:paraId="0E47C07D" w14:textId="0F3877A5" w:rsidR="0007433E" w:rsidRPr="004421AB" w:rsidRDefault="008F0ECD" w:rsidP="00AA09BE">
      <w:pPr>
        <w:pStyle w:val="Numberedparagraph"/>
        <w:ind w:left="851" w:hanging="851"/>
      </w:pPr>
      <w:r w:rsidRPr="008F0ECD">
        <w:t>No technical support contractors have been used in this assessment</w:t>
      </w:r>
      <w:r>
        <w:t>.</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A7061A">
      <w:pPr>
        <w:pStyle w:val="Numberedparagraph"/>
        <w:numPr>
          <w:ilvl w:val="0"/>
          <w:numId w:val="0"/>
        </w:numPr>
        <w:ind w:left="851" w:hanging="851"/>
        <w:jc w:val="both"/>
        <w:sectPr w:rsidR="00B320A9" w:rsidRPr="004421AB" w:rsidSect="00045010">
          <w:pgSz w:w="11906" w:h="16838" w:code="9"/>
          <w:pgMar w:top="1440" w:right="1440" w:bottom="1440" w:left="1440" w:header="397" w:footer="397" w:gutter="0"/>
          <w:cols w:space="312"/>
          <w:docGrid w:linePitch="360"/>
        </w:sectPr>
      </w:pPr>
    </w:p>
    <w:p w14:paraId="41413C73" w14:textId="1D67AE5B" w:rsidR="006370AA" w:rsidRPr="004421AB" w:rsidRDefault="00C41022" w:rsidP="00F91C77">
      <w:pPr>
        <w:pStyle w:val="Heading1"/>
      </w:pPr>
      <w:bookmarkStart w:id="6" w:name="_Toc155694955"/>
      <w:r>
        <w:lastRenderedPageBreak/>
        <w:t>Applicant</w:t>
      </w:r>
      <w:r w:rsidR="0007433E" w:rsidRPr="004421AB">
        <w:t xml:space="preserve">’s </w:t>
      </w:r>
      <w:r w:rsidR="00E55229">
        <w:t>S</w:t>
      </w:r>
      <w:r w:rsidR="0007433E" w:rsidRPr="004421AB">
        <w:t>ubmission</w:t>
      </w:r>
      <w:bookmarkEnd w:id="6"/>
      <w:r w:rsidR="00F3473C">
        <w:t xml:space="preserve"> </w:t>
      </w:r>
    </w:p>
    <w:p w14:paraId="7825125A" w14:textId="7C8CBE2E" w:rsidR="00B8068C" w:rsidRDefault="00B8068C" w:rsidP="00AA09BE">
      <w:pPr>
        <w:pStyle w:val="Numberedparagraph"/>
        <w:ind w:left="851" w:hanging="851"/>
      </w:pPr>
      <w:r>
        <w:t>This reassessment considered the revised versions of the documents submitted as part of SZC Lt</w:t>
      </w:r>
      <w:r w:rsidR="007E237E">
        <w:t>d’s original NSL application.</w:t>
      </w:r>
    </w:p>
    <w:p w14:paraId="73815DD7" w14:textId="21CE2422" w:rsidR="001D4702" w:rsidRDefault="00AB0D0D" w:rsidP="00E125D1">
      <w:pPr>
        <w:pStyle w:val="Numberedparagraph"/>
        <w:ind w:left="851" w:hanging="851"/>
      </w:pPr>
      <w:r>
        <w:t>ONR</w:t>
      </w:r>
      <w:r w:rsidR="009A3C23">
        <w:t xml:space="preserve">’s </w:t>
      </w:r>
      <w:r w:rsidR="00D81189">
        <w:t>sampling strategy</w:t>
      </w:r>
      <w:r w:rsidR="00D46844">
        <w:t xml:space="preserve">, </w:t>
      </w:r>
      <w:r w:rsidR="00D81189">
        <w:t xml:space="preserve">for the development of the </w:t>
      </w:r>
      <w:r>
        <w:t>arrangements</w:t>
      </w:r>
      <w:r w:rsidR="00D46844">
        <w:t xml:space="preserve"> required for licensing, focused on th</w:t>
      </w:r>
      <w:r w:rsidR="001D4702">
        <w:t xml:space="preserve">e aspects </w:t>
      </w:r>
      <w:r w:rsidR="00D46844">
        <w:t xml:space="preserve">that </w:t>
      </w:r>
      <w:r w:rsidR="00C342AF">
        <w:t>could have an impact on the</w:t>
      </w:r>
      <w:r w:rsidR="00D26163">
        <w:t xml:space="preserve"> safety </w:t>
      </w:r>
      <w:r w:rsidR="00F254B8">
        <w:t>of the</w:t>
      </w:r>
      <w:r w:rsidR="00C342AF">
        <w:t xml:space="preserve"> </w:t>
      </w:r>
      <w:r>
        <w:t>design</w:t>
      </w:r>
      <w:r w:rsidR="00D54B14">
        <w:t xml:space="preserve">, </w:t>
      </w:r>
      <w:r>
        <w:t>construction</w:t>
      </w:r>
      <w:r w:rsidR="00D54B14">
        <w:t xml:space="preserve"> and </w:t>
      </w:r>
      <w:r>
        <w:t xml:space="preserve">manufacturing </w:t>
      </w:r>
      <w:r w:rsidR="00D54B14">
        <w:t>activities</w:t>
      </w:r>
      <w:r>
        <w:t>.</w:t>
      </w:r>
      <w:r w:rsidR="00AE3DF6">
        <w:t xml:space="preserve"> This included arrangements</w:t>
      </w:r>
      <w:r w:rsidR="00666818">
        <w:t xml:space="preserve"> for activities that may have an impact on future nuclear safety or quality </w:t>
      </w:r>
      <w:r w:rsidR="00E379CA">
        <w:t xml:space="preserve">of the design and the safety of the construction activities. </w:t>
      </w:r>
      <w:r>
        <w:t>Th</w:t>
      </w:r>
      <w:r w:rsidR="00E379CA">
        <w:t>e sampling strategy</w:t>
      </w:r>
      <w:r>
        <w:t xml:space="preserve"> has been set out in the previous assessment </w:t>
      </w:r>
      <w:sdt>
        <w:sdtPr>
          <w:id w:val="-1460329074"/>
          <w:citation/>
        </w:sdtPr>
        <w:sdtEndPr/>
        <w:sdtContent>
          <w:r>
            <w:fldChar w:fldCharType="begin"/>
          </w:r>
          <w:r>
            <w:instrText xml:space="preserve"> CITATION Siz12 \l 2057 </w:instrText>
          </w:r>
          <w:r>
            <w:fldChar w:fldCharType="separate"/>
          </w:r>
          <w:r w:rsidR="00873CAA" w:rsidRPr="00873CAA">
            <w:rPr>
              <w:noProof/>
            </w:rPr>
            <w:t>[3]</w:t>
          </w:r>
          <w:r>
            <w:fldChar w:fldCharType="end"/>
          </w:r>
        </w:sdtContent>
      </w:sdt>
      <w:r>
        <w:t xml:space="preserve">.  </w:t>
      </w:r>
    </w:p>
    <w:p w14:paraId="2BFCA00A" w14:textId="30C24721" w:rsidR="00FC7A89" w:rsidRPr="00AD6C54" w:rsidRDefault="007E237E" w:rsidP="00E125D1">
      <w:pPr>
        <w:pStyle w:val="Numberedparagraph"/>
        <w:ind w:left="851" w:hanging="851"/>
      </w:pPr>
      <w:r>
        <w:t xml:space="preserve">The key </w:t>
      </w:r>
      <w:r w:rsidR="00BC1BFC">
        <w:t xml:space="preserve">references </w:t>
      </w:r>
      <w:r w:rsidR="00123D2B">
        <w:t xml:space="preserve">related to the site and licence compliance </w:t>
      </w:r>
      <w:r w:rsidR="00B94ADA">
        <w:t xml:space="preserve">within SZC Ltd’s original NSL application are </w:t>
      </w:r>
      <w:r w:rsidR="001D4702">
        <w:t xml:space="preserve">also </w:t>
      </w:r>
      <w:r w:rsidR="00B94ADA">
        <w:t>outlined in</w:t>
      </w:r>
      <w:r w:rsidR="001D4702">
        <w:t xml:space="preserve"> ONR’s previous assessment</w:t>
      </w:r>
      <w:r w:rsidR="00C27118">
        <w:t xml:space="preserve"> </w:t>
      </w:r>
      <w:sdt>
        <w:sdtPr>
          <w:id w:val="1794325404"/>
          <w:citation/>
        </w:sdtPr>
        <w:sdtEndPr/>
        <w:sdtContent>
          <w:r w:rsidR="0049688E">
            <w:fldChar w:fldCharType="begin"/>
          </w:r>
          <w:r w:rsidR="0049688E">
            <w:instrText xml:space="preserve"> CITATION Siz12 \l 2057 </w:instrText>
          </w:r>
          <w:r w:rsidR="0049688E">
            <w:fldChar w:fldCharType="separate"/>
          </w:r>
          <w:r w:rsidR="00873CAA" w:rsidRPr="00873CAA">
            <w:rPr>
              <w:noProof/>
            </w:rPr>
            <w:t>[3]</w:t>
          </w:r>
          <w:r w:rsidR="0049688E">
            <w:fldChar w:fldCharType="end"/>
          </w:r>
        </w:sdtContent>
      </w:sdt>
      <w:r w:rsidR="00FD2A49">
        <w:t>. This information is not duplicated in this report and</w:t>
      </w:r>
      <w:r w:rsidR="003D2747">
        <w:t xml:space="preserve"> the original assessment </w:t>
      </w:r>
      <w:r w:rsidR="00FD2A49">
        <w:t xml:space="preserve"> should be referenced </w:t>
      </w:r>
      <w:r w:rsidR="004F43CD">
        <w:t>for the original application and ONR’s assessment.</w:t>
      </w:r>
    </w:p>
    <w:p w14:paraId="51719BEB" w14:textId="69B7FB08" w:rsidR="0076105D" w:rsidRPr="00DC59FF" w:rsidRDefault="00EC506D" w:rsidP="00AA09BE">
      <w:pPr>
        <w:pStyle w:val="Numberedparagraph"/>
        <w:ind w:left="851" w:hanging="851"/>
      </w:pPr>
      <w:r>
        <w:t xml:space="preserve">During this </w:t>
      </w:r>
      <w:r w:rsidR="007D6493" w:rsidRPr="00DC59FF">
        <w:t>re</w:t>
      </w:r>
      <w:r w:rsidR="00B51E1C" w:rsidRPr="00DC59FF">
        <w:t>assessment</w:t>
      </w:r>
      <w:r w:rsidR="00615146">
        <w:t xml:space="preserve">, </w:t>
      </w:r>
      <w:r w:rsidR="001A6758">
        <w:t xml:space="preserve">I </w:t>
      </w:r>
      <w:r w:rsidR="001705F8">
        <w:t xml:space="preserve">have considered </w:t>
      </w:r>
      <w:r w:rsidR="00F66302">
        <w:t xml:space="preserve">any updates or changes to those original </w:t>
      </w:r>
      <w:r w:rsidR="00615146">
        <w:t>arrangements</w:t>
      </w:r>
      <w:r w:rsidR="00F66302">
        <w:t xml:space="preserve"> and </w:t>
      </w:r>
      <w:r w:rsidR="005F6158">
        <w:t>any</w:t>
      </w:r>
      <w:r w:rsidR="00F66302">
        <w:t xml:space="preserve"> </w:t>
      </w:r>
      <w:r w:rsidR="006E0CB6">
        <w:t xml:space="preserve">relevant </w:t>
      </w:r>
      <w:r w:rsidR="00F66302">
        <w:t xml:space="preserve">additional </w:t>
      </w:r>
      <w:r w:rsidR="005F6158">
        <w:t>material</w:t>
      </w:r>
      <w:r w:rsidR="00645FF9" w:rsidRPr="00DC59FF">
        <w:t xml:space="preserve"> </w:t>
      </w:r>
      <w:r w:rsidR="00935B89">
        <w:t>provided to ONR</w:t>
      </w:r>
      <w:r w:rsidR="005F6158">
        <w:t xml:space="preserve"> post</w:t>
      </w:r>
      <w:r w:rsidR="006E0CB6">
        <w:t xml:space="preserve"> the</w:t>
      </w:r>
      <w:r w:rsidR="005F6158">
        <w:t xml:space="preserve"> </w:t>
      </w:r>
      <w:r w:rsidR="003F5F3A">
        <w:t>2022 assessment</w:t>
      </w:r>
      <w:r w:rsidR="00935B89">
        <w:t xml:space="preserve"> </w:t>
      </w:r>
      <w:sdt>
        <w:sdtPr>
          <w:id w:val="-1696526668"/>
          <w:citation/>
        </w:sdtPr>
        <w:sdtEndPr/>
        <w:sdtContent>
          <w:r w:rsidR="00B71827">
            <w:fldChar w:fldCharType="begin"/>
          </w:r>
          <w:r w:rsidR="00B71827">
            <w:instrText xml:space="preserve"> CITATION Siz11 \l 2057 </w:instrText>
          </w:r>
          <w:r w:rsidR="00B71827">
            <w:fldChar w:fldCharType="separate"/>
          </w:r>
          <w:r w:rsidR="00873CAA" w:rsidRPr="00873CAA">
            <w:rPr>
              <w:noProof/>
            </w:rPr>
            <w:t>[6]</w:t>
          </w:r>
          <w:r w:rsidR="00B71827">
            <w:fldChar w:fldCharType="end"/>
          </w:r>
        </w:sdtContent>
      </w:sdt>
      <w:r w:rsidR="001A6758">
        <w:t>, primarily:</w:t>
      </w:r>
    </w:p>
    <w:p w14:paraId="2CE1F351" w14:textId="7D3F163A" w:rsidR="001A6758" w:rsidRPr="00A33A03" w:rsidRDefault="00D063A2" w:rsidP="00A33A03">
      <w:pPr>
        <w:pStyle w:val="Bulletlist1"/>
        <w:spacing w:after="120"/>
        <w:ind w:left="1424" w:hanging="505"/>
        <w:rPr>
          <w:rFonts w:asciiTheme="minorHAnsi" w:eastAsiaTheme="minorEastAsia" w:hAnsiTheme="minorHAnsi" w:cstheme="minorBidi"/>
          <w:lang w:bidi="ar-SA"/>
        </w:rPr>
      </w:pPr>
      <w:r>
        <w:rPr>
          <w:rFonts w:asciiTheme="minorHAnsi" w:eastAsiaTheme="minorEastAsia" w:hAnsiTheme="minorHAnsi" w:cstheme="minorBidi"/>
          <w:lang w:bidi="ar-SA"/>
        </w:rPr>
        <w:t xml:space="preserve">progress against relevant </w:t>
      </w:r>
      <w:r w:rsidRPr="00A33A03">
        <w:rPr>
          <w:rFonts w:asciiTheme="minorHAnsi" w:eastAsiaTheme="minorEastAsia" w:hAnsiTheme="minorHAnsi" w:cstheme="minorBidi"/>
          <w:lang w:bidi="ar-SA"/>
        </w:rPr>
        <w:t>actions within the Forward Action Plan</w:t>
      </w:r>
      <w:r>
        <w:rPr>
          <w:rFonts w:asciiTheme="minorHAnsi" w:eastAsiaTheme="minorEastAsia" w:hAnsiTheme="minorHAnsi" w:cstheme="minorBidi"/>
          <w:lang w:bidi="ar-SA"/>
        </w:rPr>
        <w:t xml:space="preserve">, that were targeted to close before NSL grant </w:t>
      </w:r>
      <w:sdt>
        <w:sdtPr>
          <w:rPr>
            <w:rFonts w:asciiTheme="minorHAnsi" w:eastAsiaTheme="minorEastAsia" w:hAnsiTheme="minorHAnsi" w:cstheme="minorBidi"/>
            <w:lang w:bidi="ar-SA"/>
          </w:rPr>
          <w:id w:val="-175422152"/>
          <w:citation/>
        </w:sdtPr>
        <w:sdtEndPr/>
        <w:sdtContent>
          <w:r w:rsidR="004A46A1" w:rsidRPr="00A33A03">
            <w:rPr>
              <w:rFonts w:asciiTheme="minorHAnsi" w:eastAsiaTheme="minorEastAsia" w:hAnsiTheme="minorHAnsi" w:cstheme="minorBidi"/>
              <w:lang w:bidi="ar-SA"/>
            </w:rPr>
            <w:fldChar w:fldCharType="begin"/>
          </w:r>
          <w:r w:rsidR="0015466F">
            <w:rPr>
              <w:rFonts w:asciiTheme="minorHAnsi" w:eastAsiaTheme="minorEastAsia" w:hAnsiTheme="minorHAnsi" w:cstheme="minorBidi"/>
              <w:lang w:bidi="ar-SA"/>
            </w:rPr>
            <w:instrText xml:space="preserve">CITATION Siz6 \l 2057 </w:instrText>
          </w:r>
          <w:r w:rsidR="004A46A1" w:rsidRPr="00A33A03">
            <w:rPr>
              <w:rFonts w:asciiTheme="minorHAnsi" w:eastAsiaTheme="minorEastAsia" w:hAnsiTheme="minorHAnsi" w:cstheme="minorBidi"/>
              <w:lang w:bidi="ar-SA"/>
            </w:rPr>
            <w:fldChar w:fldCharType="separate"/>
          </w:r>
          <w:r w:rsidR="00873CAA" w:rsidRPr="00873CAA">
            <w:rPr>
              <w:rFonts w:asciiTheme="minorHAnsi" w:eastAsiaTheme="minorEastAsia" w:hAnsiTheme="minorHAnsi" w:cstheme="minorBidi"/>
              <w:noProof/>
              <w:lang w:bidi="ar-SA"/>
            </w:rPr>
            <w:t>[7]</w:t>
          </w:r>
          <w:r w:rsidR="004A46A1" w:rsidRPr="00A33A03">
            <w:rPr>
              <w:rFonts w:asciiTheme="minorHAnsi" w:eastAsiaTheme="minorEastAsia" w:hAnsiTheme="minorHAnsi" w:cstheme="minorBidi"/>
              <w:lang w:bidi="ar-SA"/>
            </w:rPr>
            <w:fldChar w:fldCharType="end"/>
          </w:r>
        </w:sdtContent>
      </w:sdt>
      <w:r w:rsidR="005E16CB" w:rsidRPr="00A33A03">
        <w:rPr>
          <w:rFonts w:asciiTheme="minorHAnsi" w:eastAsiaTheme="minorEastAsia" w:hAnsiTheme="minorHAnsi" w:cstheme="minorBidi"/>
          <w:lang w:bidi="ar-SA"/>
        </w:rPr>
        <w:t>;</w:t>
      </w:r>
    </w:p>
    <w:p w14:paraId="2B6877AE" w14:textId="03501A26" w:rsidR="001A6758" w:rsidRPr="00711350" w:rsidRDefault="001A6758" w:rsidP="00711350">
      <w:pPr>
        <w:pStyle w:val="Bulletlist1"/>
        <w:spacing w:after="120"/>
        <w:ind w:left="1424" w:hanging="505"/>
        <w:rPr>
          <w:rFonts w:asciiTheme="minorHAnsi" w:eastAsiaTheme="minorEastAsia" w:hAnsiTheme="minorHAnsi" w:cstheme="minorBidi"/>
          <w:lang w:bidi="ar-SA"/>
        </w:rPr>
      </w:pPr>
      <w:r w:rsidRPr="00A33A03">
        <w:rPr>
          <w:rFonts w:asciiTheme="minorHAnsi" w:eastAsiaTheme="minorEastAsia" w:hAnsiTheme="minorHAnsi" w:cstheme="minorBidi"/>
          <w:lang w:bidi="ar-SA"/>
        </w:rPr>
        <w:t>SZC</w:t>
      </w:r>
      <w:r w:rsidR="00DD5160">
        <w:rPr>
          <w:rFonts w:asciiTheme="minorHAnsi" w:eastAsiaTheme="minorEastAsia" w:hAnsiTheme="minorHAnsi" w:cstheme="minorBidi"/>
          <w:lang w:bidi="ar-SA"/>
        </w:rPr>
        <w:t xml:space="preserve"> Ltd </w:t>
      </w:r>
      <w:r w:rsidR="003B7500">
        <w:rPr>
          <w:rFonts w:asciiTheme="minorHAnsi" w:eastAsiaTheme="minorEastAsia" w:hAnsiTheme="minorHAnsi" w:cstheme="minorBidi"/>
          <w:lang w:bidi="ar-SA"/>
        </w:rPr>
        <w:t>s</w:t>
      </w:r>
      <w:r w:rsidR="00DD5160" w:rsidRPr="00A33A03">
        <w:rPr>
          <w:rFonts w:asciiTheme="minorHAnsi" w:eastAsiaTheme="minorEastAsia" w:hAnsiTheme="minorHAnsi" w:cstheme="minorBidi"/>
          <w:lang w:bidi="ar-SA"/>
        </w:rPr>
        <w:t>elf-</w:t>
      </w:r>
      <w:r w:rsidR="003B7500">
        <w:rPr>
          <w:rFonts w:asciiTheme="minorHAnsi" w:eastAsiaTheme="minorEastAsia" w:hAnsiTheme="minorHAnsi" w:cstheme="minorBidi"/>
          <w:lang w:bidi="ar-SA"/>
        </w:rPr>
        <w:t>a</w:t>
      </w:r>
      <w:r w:rsidR="00DD5160" w:rsidRPr="00A33A03">
        <w:rPr>
          <w:rFonts w:asciiTheme="minorHAnsi" w:eastAsiaTheme="minorEastAsia" w:hAnsiTheme="minorHAnsi" w:cstheme="minorBidi"/>
          <w:lang w:bidi="ar-SA"/>
        </w:rPr>
        <w:t>ssessment</w:t>
      </w:r>
      <w:r w:rsidRPr="00A33A03">
        <w:rPr>
          <w:rFonts w:asciiTheme="minorHAnsi" w:eastAsiaTheme="minorEastAsia" w:hAnsiTheme="minorHAnsi" w:cstheme="minorBidi"/>
          <w:lang w:bidi="ar-SA"/>
        </w:rPr>
        <w:t xml:space="preserve"> </w:t>
      </w:r>
      <w:r w:rsidR="003B7500">
        <w:rPr>
          <w:rFonts w:asciiTheme="minorHAnsi" w:eastAsiaTheme="minorEastAsia" w:hAnsiTheme="minorHAnsi" w:cstheme="minorBidi"/>
          <w:lang w:bidi="ar-SA"/>
        </w:rPr>
        <w:t>r</w:t>
      </w:r>
      <w:r w:rsidRPr="00A33A03">
        <w:rPr>
          <w:rFonts w:asciiTheme="minorHAnsi" w:eastAsiaTheme="minorEastAsia" w:hAnsiTheme="minorHAnsi" w:cstheme="minorBidi"/>
          <w:lang w:bidi="ar-SA"/>
        </w:rPr>
        <w:t>eport</w:t>
      </w:r>
      <w:r w:rsidR="00343D65" w:rsidRPr="00A33A03">
        <w:rPr>
          <w:rFonts w:asciiTheme="minorHAnsi" w:eastAsiaTheme="minorEastAsia" w:hAnsiTheme="minorHAnsi" w:cstheme="minorBidi"/>
          <w:lang w:bidi="ar-SA"/>
        </w:rPr>
        <w:t xml:space="preserve"> of </w:t>
      </w:r>
      <w:r w:rsidR="0078011C" w:rsidRPr="00A33A03">
        <w:rPr>
          <w:rFonts w:asciiTheme="minorHAnsi" w:eastAsiaTheme="minorEastAsia" w:hAnsiTheme="minorHAnsi" w:cstheme="minorBidi"/>
          <w:lang w:bidi="ar-SA"/>
        </w:rPr>
        <w:t xml:space="preserve">applicable </w:t>
      </w:r>
      <w:r w:rsidR="003B7500">
        <w:rPr>
          <w:rFonts w:asciiTheme="minorHAnsi" w:eastAsiaTheme="minorEastAsia" w:hAnsiTheme="minorHAnsi" w:cstheme="minorBidi"/>
          <w:lang w:bidi="ar-SA"/>
        </w:rPr>
        <w:t>l</w:t>
      </w:r>
      <w:r w:rsidR="0078011C" w:rsidRPr="00A33A03">
        <w:rPr>
          <w:rFonts w:asciiTheme="minorHAnsi" w:eastAsiaTheme="minorEastAsia" w:hAnsiTheme="minorHAnsi" w:cstheme="minorBidi"/>
          <w:lang w:bidi="ar-SA"/>
        </w:rPr>
        <w:t xml:space="preserve">icence </w:t>
      </w:r>
      <w:r w:rsidR="003B7500">
        <w:rPr>
          <w:rFonts w:asciiTheme="minorHAnsi" w:eastAsiaTheme="minorEastAsia" w:hAnsiTheme="minorHAnsi" w:cstheme="minorBidi"/>
          <w:lang w:bidi="ar-SA"/>
        </w:rPr>
        <w:t>c</w:t>
      </w:r>
      <w:r w:rsidR="0078011C" w:rsidRPr="00A33A03">
        <w:rPr>
          <w:rFonts w:asciiTheme="minorHAnsi" w:eastAsiaTheme="minorEastAsia" w:hAnsiTheme="minorHAnsi" w:cstheme="minorBidi"/>
          <w:lang w:bidi="ar-SA"/>
        </w:rPr>
        <w:t>onditions</w:t>
      </w:r>
      <w:r w:rsidRPr="00A33A03">
        <w:rPr>
          <w:rFonts w:asciiTheme="minorHAnsi" w:eastAsiaTheme="minorEastAsia" w:hAnsiTheme="minorHAnsi" w:cstheme="minorBidi"/>
          <w:lang w:bidi="ar-SA"/>
        </w:rPr>
        <w:t xml:space="preserve"> </w:t>
      </w:r>
      <w:sdt>
        <w:sdtPr>
          <w:rPr>
            <w:rFonts w:asciiTheme="minorHAnsi" w:eastAsiaTheme="minorEastAsia" w:hAnsiTheme="minorHAnsi" w:cstheme="minorBidi"/>
            <w:lang w:bidi="ar-SA"/>
          </w:rPr>
          <w:id w:val="1347908962"/>
          <w:citation/>
        </w:sdtPr>
        <w:sdtEndPr/>
        <w:sdtContent>
          <w:r w:rsidR="004A7048" w:rsidRPr="00A33A03">
            <w:rPr>
              <w:rFonts w:asciiTheme="minorHAnsi" w:eastAsiaTheme="minorEastAsia" w:hAnsiTheme="minorHAnsi" w:cstheme="minorBidi"/>
              <w:lang w:bidi="ar-SA"/>
            </w:rPr>
            <w:fldChar w:fldCharType="begin"/>
          </w:r>
          <w:r w:rsidR="0015466F">
            <w:rPr>
              <w:rFonts w:asciiTheme="minorHAnsi" w:eastAsiaTheme="minorEastAsia" w:hAnsiTheme="minorHAnsi" w:cstheme="minorBidi"/>
              <w:lang w:bidi="ar-SA"/>
            </w:rPr>
            <w:instrText xml:space="preserve">CITATION Siz7 \l 2057 </w:instrText>
          </w:r>
          <w:r w:rsidR="004A7048" w:rsidRPr="00A33A03">
            <w:rPr>
              <w:rFonts w:asciiTheme="minorHAnsi" w:eastAsiaTheme="minorEastAsia" w:hAnsiTheme="minorHAnsi" w:cstheme="minorBidi"/>
              <w:lang w:bidi="ar-SA"/>
            </w:rPr>
            <w:fldChar w:fldCharType="separate"/>
          </w:r>
          <w:r w:rsidR="00873CAA" w:rsidRPr="00873CAA">
            <w:rPr>
              <w:rFonts w:asciiTheme="minorHAnsi" w:eastAsiaTheme="minorEastAsia" w:hAnsiTheme="minorHAnsi" w:cstheme="minorBidi"/>
              <w:noProof/>
              <w:lang w:bidi="ar-SA"/>
            </w:rPr>
            <w:t>[8]</w:t>
          </w:r>
          <w:r w:rsidR="004A7048" w:rsidRPr="00A33A03">
            <w:rPr>
              <w:rFonts w:asciiTheme="minorHAnsi" w:eastAsiaTheme="minorEastAsia" w:hAnsiTheme="minorHAnsi" w:cstheme="minorBidi"/>
              <w:lang w:bidi="ar-SA"/>
            </w:rPr>
            <w:fldChar w:fldCharType="end"/>
          </w:r>
        </w:sdtContent>
      </w:sdt>
      <w:r w:rsidR="005E16CB" w:rsidRPr="00A33A03">
        <w:rPr>
          <w:rFonts w:asciiTheme="minorHAnsi" w:eastAsiaTheme="minorEastAsia" w:hAnsiTheme="minorHAnsi" w:cstheme="minorBidi"/>
          <w:lang w:bidi="ar-SA"/>
        </w:rPr>
        <w:t>;</w:t>
      </w:r>
    </w:p>
    <w:p w14:paraId="38FA1DAB" w14:textId="6AEE3488" w:rsidR="001A6758" w:rsidRDefault="001A6758" w:rsidP="00A33A03">
      <w:pPr>
        <w:pStyle w:val="Bulletlist1"/>
        <w:spacing w:after="120"/>
        <w:ind w:left="1424" w:hanging="505"/>
        <w:rPr>
          <w:rFonts w:asciiTheme="minorHAnsi" w:eastAsiaTheme="minorEastAsia" w:hAnsiTheme="minorHAnsi" w:cstheme="minorBidi"/>
          <w:lang w:bidi="ar-SA"/>
        </w:rPr>
      </w:pPr>
      <w:r w:rsidRPr="00A33A03">
        <w:rPr>
          <w:rFonts w:asciiTheme="minorHAnsi" w:eastAsiaTheme="minorEastAsia" w:hAnsiTheme="minorHAnsi" w:cstheme="minorBidi"/>
          <w:lang w:bidi="ar-SA"/>
        </w:rPr>
        <w:t xml:space="preserve">SZC </w:t>
      </w:r>
      <w:r w:rsidR="00DD5160">
        <w:rPr>
          <w:rFonts w:asciiTheme="minorHAnsi" w:eastAsiaTheme="minorEastAsia" w:hAnsiTheme="minorHAnsi" w:cstheme="minorBidi"/>
          <w:lang w:bidi="ar-SA"/>
        </w:rPr>
        <w:t>Ltd</w:t>
      </w:r>
      <w:r w:rsidR="00DD5160" w:rsidRPr="00A33A03">
        <w:rPr>
          <w:rFonts w:asciiTheme="minorHAnsi" w:eastAsiaTheme="minorEastAsia" w:hAnsiTheme="minorHAnsi" w:cstheme="minorBidi"/>
          <w:lang w:bidi="ar-SA"/>
        </w:rPr>
        <w:t xml:space="preserve"> </w:t>
      </w:r>
      <w:r w:rsidR="00DD5160">
        <w:rPr>
          <w:rFonts w:asciiTheme="minorHAnsi" w:eastAsiaTheme="minorEastAsia" w:hAnsiTheme="minorHAnsi" w:cstheme="minorBidi"/>
          <w:lang w:bidi="ar-SA"/>
        </w:rPr>
        <w:t xml:space="preserve">main site </w:t>
      </w:r>
      <w:r w:rsidR="00F715D2" w:rsidRPr="00A33A03">
        <w:rPr>
          <w:rFonts w:asciiTheme="minorHAnsi" w:eastAsiaTheme="minorEastAsia" w:hAnsiTheme="minorHAnsi" w:cstheme="minorBidi"/>
          <w:lang w:bidi="ar-SA"/>
        </w:rPr>
        <w:t>e</w:t>
      </w:r>
      <w:r w:rsidRPr="00A33A03">
        <w:rPr>
          <w:rFonts w:asciiTheme="minorHAnsi" w:eastAsiaTheme="minorEastAsia" w:hAnsiTheme="minorHAnsi" w:cstheme="minorBidi"/>
          <w:lang w:bidi="ar-SA"/>
        </w:rPr>
        <w:t xml:space="preserve">mergency preparedness response and </w:t>
      </w:r>
      <w:r w:rsidR="000C0CD3">
        <w:rPr>
          <w:rFonts w:asciiTheme="minorHAnsi" w:eastAsiaTheme="minorEastAsia" w:hAnsiTheme="minorHAnsi" w:cstheme="minorBidi"/>
          <w:lang w:bidi="ar-SA"/>
        </w:rPr>
        <w:t xml:space="preserve">updates </w:t>
      </w:r>
      <w:r w:rsidR="00C8300B">
        <w:rPr>
          <w:rFonts w:asciiTheme="minorHAnsi" w:eastAsiaTheme="minorEastAsia" w:hAnsiTheme="minorHAnsi" w:cstheme="minorBidi"/>
          <w:lang w:bidi="ar-SA"/>
        </w:rPr>
        <w:t xml:space="preserve">relating </w:t>
      </w:r>
      <w:r w:rsidR="000C0CD3">
        <w:rPr>
          <w:rFonts w:asciiTheme="minorHAnsi" w:eastAsiaTheme="minorEastAsia" w:hAnsiTheme="minorHAnsi" w:cstheme="minorBidi"/>
          <w:lang w:bidi="ar-SA"/>
        </w:rPr>
        <w:t xml:space="preserve">to </w:t>
      </w:r>
      <w:r w:rsidR="00F715D2" w:rsidRPr="00A33A03">
        <w:rPr>
          <w:rFonts w:asciiTheme="minorHAnsi" w:eastAsiaTheme="minorEastAsia" w:hAnsiTheme="minorHAnsi" w:cstheme="minorBidi"/>
          <w:lang w:bidi="ar-SA"/>
        </w:rPr>
        <w:t>f</w:t>
      </w:r>
      <w:r w:rsidRPr="00A33A03">
        <w:rPr>
          <w:rFonts w:asciiTheme="minorHAnsi" w:eastAsiaTheme="minorEastAsia" w:hAnsiTheme="minorHAnsi" w:cstheme="minorBidi"/>
          <w:lang w:bidi="ar-SA"/>
        </w:rPr>
        <w:t xml:space="preserve">ire </w:t>
      </w:r>
      <w:r w:rsidR="00F715D2" w:rsidRPr="00A33A03">
        <w:rPr>
          <w:rFonts w:asciiTheme="minorHAnsi" w:eastAsiaTheme="minorEastAsia" w:hAnsiTheme="minorHAnsi" w:cstheme="minorBidi"/>
          <w:lang w:bidi="ar-SA"/>
        </w:rPr>
        <w:t>s</w:t>
      </w:r>
      <w:r w:rsidRPr="00A33A03">
        <w:rPr>
          <w:rFonts w:asciiTheme="minorHAnsi" w:eastAsiaTheme="minorEastAsia" w:hAnsiTheme="minorHAnsi" w:cstheme="minorBidi"/>
          <w:lang w:bidi="ar-SA"/>
        </w:rPr>
        <w:t>afety</w:t>
      </w:r>
      <w:r w:rsidR="004A46A1" w:rsidRPr="00A33A03">
        <w:rPr>
          <w:rFonts w:asciiTheme="minorHAnsi" w:eastAsiaTheme="minorEastAsia" w:hAnsiTheme="minorHAnsi" w:cstheme="minorBidi"/>
          <w:lang w:bidi="ar-SA"/>
        </w:rPr>
        <w:t xml:space="preserve"> </w:t>
      </w:r>
      <w:sdt>
        <w:sdtPr>
          <w:rPr>
            <w:rFonts w:asciiTheme="minorHAnsi" w:eastAsiaTheme="minorEastAsia" w:hAnsiTheme="minorHAnsi" w:cstheme="minorBidi"/>
            <w:lang w:bidi="ar-SA"/>
          </w:rPr>
          <w:id w:val="1108241533"/>
          <w:citation/>
        </w:sdtPr>
        <w:sdtEndPr/>
        <w:sdtContent>
          <w:r w:rsidR="005E16CB" w:rsidRPr="00A33A03">
            <w:rPr>
              <w:rFonts w:asciiTheme="minorHAnsi" w:eastAsiaTheme="minorEastAsia" w:hAnsiTheme="minorHAnsi" w:cstheme="minorBidi"/>
              <w:lang w:bidi="ar-SA"/>
            </w:rPr>
            <w:fldChar w:fldCharType="begin"/>
          </w:r>
          <w:r w:rsidR="00B74744">
            <w:rPr>
              <w:rFonts w:asciiTheme="minorHAnsi" w:eastAsiaTheme="minorEastAsia" w:hAnsiTheme="minorHAnsi" w:cstheme="minorBidi"/>
              <w:lang w:bidi="ar-SA"/>
            </w:rPr>
            <w:instrText xml:space="preserve">CITATION Siz9 \l 2057 </w:instrText>
          </w:r>
          <w:r w:rsidR="005E16CB" w:rsidRPr="00A33A03">
            <w:rPr>
              <w:rFonts w:asciiTheme="minorHAnsi" w:eastAsiaTheme="minorEastAsia" w:hAnsiTheme="minorHAnsi" w:cstheme="minorBidi"/>
              <w:lang w:bidi="ar-SA"/>
            </w:rPr>
            <w:fldChar w:fldCharType="separate"/>
          </w:r>
          <w:r w:rsidR="00873CAA" w:rsidRPr="00873CAA">
            <w:rPr>
              <w:rFonts w:asciiTheme="minorHAnsi" w:eastAsiaTheme="minorEastAsia" w:hAnsiTheme="minorHAnsi" w:cstheme="minorBidi"/>
              <w:noProof/>
              <w:lang w:bidi="ar-SA"/>
            </w:rPr>
            <w:t>[9]</w:t>
          </w:r>
          <w:r w:rsidR="005E16CB" w:rsidRPr="00A33A03">
            <w:rPr>
              <w:rFonts w:asciiTheme="minorHAnsi" w:eastAsiaTheme="minorEastAsia" w:hAnsiTheme="minorHAnsi" w:cstheme="minorBidi"/>
              <w:lang w:bidi="ar-SA"/>
            </w:rPr>
            <w:fldChar w:fldCharType="end"/>
          </w:r>
        </w:sdtContent>
      </w:sdt>
      <w:r w:rsidR="005E16CB" w:rsidRPr="00A33A03">
        <w:rPr>
          <w:rFonts w:asciiTheme="minorHAnsi" w:eastAsiaTheme="minorEastAsia" w:hAnsiTheme="minorHAnsi" w:cstheme="minorBidi"/>
          <w:lang w:bidi="ar-SA"/>
        </w:rPr>
        <w:t>;</w:t>
      </w:r>
      <w:r w:rsidRPr="00A33A03">
        <w:rPr>
          <w:rFonts w:asciiTheme="minorHAnsi" w:eastAsiaTheme="minorEastAsia" w:hAnsiTheme="minorHAnsi" w:cstheme="minorBidi"/>
          <w:lang w:bidi="ar-SA"/>
        </w:rPr>
        <w:t xml:space="preserve"> </w:t>
      </w:r>
    </w:p>
    <w:p w14:paraId="409D1BD8" w14:textId="7D8F8BB6" w:rsidR="000B24BB" w:rsidRPr="00984D4A" w:rsidRDefault="000B24BB" w:rsidP="00A33A03">
      <w:pPr>
        <w:pStyle w:val="Bulletlist1"/>
        <w:spacing w:after="120"/>
        <w:ind w:left="1424" w:hanging="505"/>
        <w:rPr>
          <w:rFonts w:asciiTheme="minorHAnsi" w:eastAsiaTheme="minorEastAsia" w:hAnsiTheme="minorHAnsi" w:cstheme="minorBidi"/>
          <w:lang w:bidi="ar-SA"/>
        </w:rPr>
      </w:pPr>
      <w:r w:rsidRPr="00984D4A">
        <w:rPr>
          <w:rFonts w:asciiTheme="minorHAnsi" w:eastAsiaTheme="minorEastAsia" w:hAnsiTheme="minorHAnsi" w:cstheme="minorBidi"/>
          <w:lang w:bidi="ar-SA"/>
        </w:rPr>
        <w:t>SZC L</w:t>
      </w:r>
      <w:r w:rsidR="00984D4A" w:rsidRPr="00984D4A">
        <w:rPr>
          <w:rFonts w:asciiTheme="minorHAnsi" w:eastAsiaTheme="minorEastAsia" w:hAnsiTheme="minorHAnsi" w:cstheme="minorBidi"/>
          <w:lang w:bidi="ar-SA"/>
        </w:rPr>
        <w:t xml:space="preserve">td </w:t>
      </w:r>
      <w:r w:rsidR="00C71346">
        <w:t>Construction (Design and Management) (</w:t>
      </w:r>
      <w:r w:rsidR="00984D4A" w:rsidRPr="00984D4A">
        <w:rPr>
          <w:rFonts w:asciiTheme="minorHAnsi" w:eastAsiaTheme="minorEastAsia" w:hAnsiTheme="minorHAnsi" w:cstheme="minorBidi"/>
          <w:lang w:bidi="ar-SA"/>
        </w:rPr>
        <w:t>CDM</w:t>
      </w:r>
      <w:r w:rsidR="00C71346">
        <w:rPr>
          <w:rFonts w:asciiTheme="minorHAnsi" w:eastAsiaTheme="minorEastAsia" w:hAnsiTheme="minorHAnsi" w:cstheme="minorBidi"/>
          <w:lang w:bidi="ar-SA"/>
        </w:rPr>
        <w:t>)</w:t>
      </w:r>
      <w:r w:rsidR="00984D4A" w:rsidRPr="00984D4A">
        <w:rPr>
          <w:rFonts w:asciiTheme="minorHAnsi" w:eastAsiaTheme="minorEastAsia" w:hAnsiTheme="minorHAnsi" w:cstheme="minorBidi"/>
          <w:lang w:bidi="ar-SA"/>
        </w:rPr>
        <w:t xml:space="preserve"> Client Standard </w:t>
      </w:r>
      <w:sdt>
        <w:sdtPr>
          <w:rPr>
            <w:rFonts w:asciiTheme="minorHAnsi" w:eastAsiaTheme="minorEastAsia" w:hAnsiTheme="minorHAnsi" w:cstheme="minorBidi"/>
            <w:lang w:bidi="ar-SA"/>
          </w:rPr>
          <w:id w:val="1601139439"/>
          <w:citation/>
        </w:sdtPr>
        <w:sdtEndPr/>
        <w:sdtContent>
          <w:r w:rsidR="00A07204">
            <w:rPr>
              <w:rFonts w:asciiTheme="minorHAnsi" w:eastAsiaTheme="minorEastAsia" w:hAnsiTheme="minorHAnsi" w:cstheme="minorBidi"/>
              <w:lang w:bidi="ar-SA"/>
            </w:rPr>
            <w:fldChar w:fldCharType="begin"/>
          </w:r>
          <w:r w:rsidR="0015466F">
            <w:rPr>
              <w:rFonts w:asciiTheme="minorHAnsi" w:eastAsiaTheme="minorEastAsia" w:hAnsiTheme="minorHAnsi" w:cstheme="minorBidi"/>
              <w:lang w:bidi="ar-SA"/>
            </w:rPr>
            <w:instrText xml:space="preserve">CITATION Siz13 \l 2057 </w:instrText>
          </w:r>
          <w:r w:rsidR="00A07204">
            <w:rPr>
              <w:rFonts w:asciiTheme="minorHAnsi" w:eastAsiaTheme="minorEastAsia" w:hAnsiTheme="minorHAnsi" w:cstheme="minorBidi"/>
              <w:lang w:bidi="ar-SA"/>
            </w:rPr>
            <w:fldChar w:fldCharType="separate"/>
          </w:r>
          <w:r w:rsidR="00873CAA" w:rsidRPr="00873CAA">
            <w:rPr>
              <w:rFonts w:asciiTheme="minorHAnsi" w:eastAsiaTheme="minorEastAsia" w:hAnsiTheme="minorHAnsi" w:cstheme="minorBidi"/>
              <w:noProof/>
              <w:lang w:bidi="ar-SA"/>
            </w:rPr>
            <w:t>[10]</w:t>
          </w:r>
          <w:r w:rsidR="00A07204">
            <w:rPr>
              <w:rFonts w:asciiTheme="minorHAnsi" w:eastAsiaTheme="minorEastAsia" w:hAnsiTheme="minorHAnsi" w:cstheme="minorBidi"/>
              <w:lang w:bidi="ar-SA"/>
            </w:rPr>
            <w:fldChar w:fldCharType="end"/>
          </w:r>
        </w:sdtContent>
      </w:sdt>
      <w:r w:rsidR="003D0B3B">
        <w:rPr>
          <w:rFonts w:asciiTheme="minorHAnsi" w:eastAsiaTheme="minorEastAsia" w:hAnsiTheme="minorHAnsi" w:cstheme="minorBidi"/>
          <w:lang w:bidi="ar-SA"/>
        </w:rPr>
        <w:t>; and</w:t>
      </w:r>
    </w:p>
    <w:p w14:paraId="68AF04A6" w14:textId="59D54DFC" w:rsidR="00D54B14" w:rsidRPr="006E6E06" w:rsidRDefault="00571FEB" w:rsidP="006E6E06">
      <w:pPr>
        <w:pStyle w:val="Bulletlist1"/>
        <w:spacing w:after="120"/>
        <w:ind w:left="1424" w:hanging="505"/>
        <w:rPr>
          <w:rFonts w:asciiTheme="minorHAnsi" w:eastAsiaTheme="minorEastAsia" w:hAnsiTheme="minorHAnsi" w:cstheme="minorBidi"/>
          <w:lang w:bidi="ar-SA"/>
        </w:rPr>
      </w:pPr>
      <w:r>
        <w:rPr>
          <w:rFonts w:asciiTheme="minorHAnsi" w:eastAsiaTheme="minorEastAsia" w:hAnsiTheme="minorHAnsi" w:cstheme="minorBidi"/>
          <w:lang w:bidi="ar-SA"/>
        </w:rPr>
        <w:t xml:space="preserve">SZC Ltd </w:t>
      </w:r>
      <w:r w:rsidR="001A6758" w:rsidRPr="00A33A03">
        <w:rPr>
          <w:rFonts w:asciiTheme="minorHAnsi" w:eastAsiaTheme="minorEastAsia" w:hAnsiTheme="minorHAnsi" w:cstheme="minorBidi"/>
          <w:lang w:bidi="ar-SA"/>
        </w:rPr>
        <w:t xml:space="preserve">LC 19 </w:t>
      </w:r>
      <w:r w:rsidR="00F91DFC">
        <w:rPr>
          <w:rFonts w:asciiTheme="minorHAnsi" w:eastAsiaTheme="minorEastAsia" w:hAnsiTheme="minorHAnsi" w:cstheme="minorBidi"/>
          <w:lang w:bidi="ar-SA"/>
        </w:rPr>
        <w:t xml:space="preserve">Role Training Profile </w:t>
      </w:r>
      <w:sdt>
        <w:sdtPr>
          <w:rPr>
            <w:rFonts w:asciiTheme="minorHAnsi" w:eastAsiaTheme="minorEastAsia" w:hAnsiTheme="minorHAnsi" w:cstheme="minorBidi"/>
            <w:lang w:bidi="ar-SA"/>
          </w:rPr>
          <w:id w:val="-955243581"/>
          <w:citation/>
        </w:sdtPr>
        <w:sdtEndPr/>
        <w:sdtContent>
          <w:r w:rsidR="00E12B1E" w:rsidRPr="00A33A03">
            <w:rPr>
              <w:rFonts w:asciiTheme="minorHAnsi" w:eastAsiaTheme="minorEastAsia" w:hAnsiTheme="minorHAnsi" w:cstheme="minorBidi"/>
              <w:lang w:bidi="ar-SA"/>
            </w:rPr>
            <w:fldChar w:fldCharType="begin"/>
          </w:r>
          <w:r w:rsidR="00E12B1E" w:rsidRPr="00A33A03">
            <w:rPr>
              <w:rFonts w:asciiTheme="minorHAnsi" w:eastAsiaTheme="minorEastAsia" w:hAnsiTheme="minorHAnsi" w:cstheme="minorBidi"/>
              <w:lang w:bidi="ar-SA"/>
            </w:rPr>
            <w:instrText xml:space="preserve"> CITATION Siz10 \l 2057 </w:instrText>
          </w:r>
          <w:r w:rsidR="00E12B1E" w:rsidRPr="00A33A03">
            <w:rPr>
              <w:rFonts w:asciiTheme="minorHAnsi" w:eastAsiaTheme="minorEastAsia" w:hAnsiTheme="minorHAnsi" w:cstheme="minorBidi"/>
              <w:lang w:bidi="ar-SA"/>
            </w:rPr>
            <w:fldChar w:fldCharType="separate"/>
          </w:r>
          <w:r w:rsidR="00873CAA" w:rsidRPr="00873CAA">
            <w:rPr>
              <w:rFonts w:asciiTheme="minorHAnsi" w:eastAsiaTheme="minorEastAsia" w:hAnsiTheme="minorHAnsi" w:cstheme="minorBidi"/>
              <w:noProof/>
              <w:lang w:bidi="ar-SA"/>
            </w:rPr>
            <w:t>[11]</w:t>
          </w:r>
          <w:r w:rsidR="00E12B1E" w:rsidRPr="00A33A03">
            <w:rPr>
              <w:rFonts w:asciiTheme="minorHAnsi" w:eastAsiaTheme="minorEastAsia" w:hAnsiTheme="minorHAnsi" w:cstheme="minorBidi"/>
              <w:lang w:bidi="ar-SA"/>
            </w:rPr>
            <w:fldChar w:fldCharType="end"/>
          </w:r>
        </w:sdtContent>
      </w:sdt>
      <w:r w:rsidR="00E12B1E" w:rsidRPr="00A33A03">
        <w:rPr>
          <w:rFonts w:asciiTheme="minorHAnsi" w:eastAsiaTheme="minorEastAsia" w:hAnsiTheme="minorHAnsi" w:cstheme="minorBidi"/>
          <w:lang w:bidi="ar-SA"/>
        </w:rPr>
        <w:t>.</w:t>
      </w:r>
    </w:p>
    <w:p w14:paraId="1F343C9F" w14:textId="03C25C76" w:rsidR="00D54B14" w:rsidRPr="00AD6C54" w:rsidRDefault="00D54B14" w:rsidP="00D54B14">
      <w:pPr>
        <w:pStyle w:val="Numberedparagraph"/>
        <w:ind w:left="851" w:hanging="851"/>
      </w:pPr>
      <w:r>
        <w:t xml:space="preserve">I </w:t>
      </w:r>
      <w:r w:rsidR="00477595">
        <w:t>have</w:t>
      </w:r>
      <w:r w:rsidR="000E385A">
        <w:t xml:space="preserve"> also sampled </w:t>
      </w:r>
      <w:r w:rsidR="006E6E06">
        <w:t xml:space="preserve">and reviewed the </w:t>
      </w:r>
      <w:r w:rsidR="005062CE">
        <w:t xml:space="preserve">updated arrangements for </w:t>
      </w:r>
      <w:r w:rsidR="00FC3979">
        <w:t xml:space="preserve">the </w:t>
      </w:r>
      <w:r w:rsidR="005062CE">
        <w:t>Construction</w:t>
      </w:r>
      <w:r w:rsidR="00FC3979">
        <w:t xml:space="preserve"> (</w:t>
      </w:r>
      <w:r w:rsidR="005062CE">
        <w:t xml:space="preserve">Design </w:t>
      </w:r>
      <w:r w:rsidR="00FC3979">
        <w:t>and Management) Regulations 2015</w:t>
      </w:r>
      <w:r w:rsidR="00652BEF">
        <w:t xml:space="preserve"> </w:t>
      </w:r>
      <w:r w:rsidR="00477344">
        <w:t xml:space="preserve">relating to the Principal Designer and Principal Contractor </w:t>
      </w:r>
      <w:r w:rsidR="006E6E06">
        <w:t>on-site.</w:t>
      </w:r>
    </w:p>
    <w:p w14:paraId="7A2A94C6" w14:textId="77777777" w:rsidR="00D54B14" w:rsidRDefault="00D54B14" w:rsidP="00D54B14">
      <w:pPr>
        <w:pStyle w:val="Bulletlist1"/>
        <w:numPr>
          <w:ilvl w:val="0"/>
          <w:numId w:val="0"/>
        </w:numPr>
        <w:spacing w:after="120"/>
        <w:ind w:left="1778" w:hanging="360"/>
        <w:rPr>
          <w:rFonts w:asciiTheme="minorHAnsi" w:eastAsiaTheme="minorEastAsia" w:hAnsiTheme="minorHAnsi" w:cstheme="minorBidi"/>
          <w:lang w:bidi="ar-SA"/>
        </w:rPr>
      </w:pPr>
    </w:p>
    <w:p w14:paraId="389F09BA" w14:textId="2B52E39A" w:rsidR="00D54B14" w:rsidRPr="00A33A03" w:rsidRDefault="00D54B14" w:rsidP="00D54B14">
      <w:pPr>
        <w:pStyle w:val="Bulletlist1"/>
        <w:numPr>
          <w:ilvl w:val="0"/>
          <w:numId w:val="0"/>
        </w:numPr>
        <w:spacing w:after="120"/>
        <w:ind w:left="1778" w:hanging="360"/>
        <w:rPr>
          <w:rFonts w:asciiTheme="minorHAnsi" w:eastAsiaTheme="minorEastAsia" w:hAnsiTheme="minorHAnsi" w:cstheme="minorBidi"/>
          <w:lang w:bidi="ar-SA"/>
        </w:rPr>
        <w:sectPr w:rsidR="00D54B14" w:rsidRPr="00A33A03" w:rsidSect="00045010">
          <w:pgSz w:w="11906" w:h="16838" w:code="9"/>
          <w:pgMar w:top="1440" w:right="1440" w:bottom="1440" w:left="1440" w:header="397" w:footer="397" w:gutter="0"/>
          <w:cols w:space="312"/>
          <w:docGrid w:linePitch="360"/>
        </w:sectPr>
      </w:pPr>
    </w:p>
    <w:p w14:paraId="260BC076" w14:textId="6005E0A5" w:rsidR="006370AA" w:rsidRPr="004421AB" w:rsidRDefault="006370AA" w:rsidP="00F91C77">
      <w:pPr>
        <w:pStyle w:val="Heading1"/>
      </w:pPr>
      <w:bookmarkStart w:id="7" w:name="_Toc155694956"/>
      <w:r w:rsidRPr="004421AB">
        <w:lastRenderedPageBreak/>
        <w:t>ONR Assessment</w:t>
      </w:r>
      <w:bookmarkEnd w:id="7"/>
    </w:p>
    <w:p w14:paraId="2BE3323B" w14:textId="5D1CF6F7" w:rsidR="006370AA" w:rsidRPr="004421AB" w:rsidRDefault="00AB5A15" w:rsidP="00F91C77">
      <w:pPr>
        <w:pStyle w:val="Heading2"/>
      </w:pPr>
      <w:r w:rsidRPr="004421AB">
        <w:t>Assessment Strategy</w:t>
      </w:r>
    </w:p>
    <w:p w14:paraId="4980CAFE" w14:textId="68B0ECA1" w:rsidR="00D44FC3" w:rsidRPr="00D44FC3" w:rsidRDefault="00D44FC3" w:rsidP="00F91C77">
      <w:pPr>
        <w:pStyle w:val="Numberedparagraph"/>
        <w:rPr>
          <w:rFonts w:asciiTheme="minorHAnsi" w:eastAsiaTheme="minorEastAsia" w:hAnsiTheme="minorHAnsi" w:cstheme="minorBidi"/>
          <w:lang w:bidi="ar-SA"/>
        </w:rPr>
      </w:pPr>
      <w:r w:rsidRPr="2CD4A634">
        <w:rPr>
          <w:rFonts w:asciiTheme="minorHAnsi" w:eastAsiaTheme="minorEastAsia" w:hAnsiTheme="minorHAnsi" w:cstheme="minorBidi"/>
          <w:lang w:bidi="ar-SA"/>
        </w:rPr>
        <w:t>ONR’s strategy for the proportionate reassessment of S</w:t>
      </w:r>
      <w:r w:rsidR="00F054AD" w:rsidRPr="2CD4A634">
        <w:rPr>
          <w:rFonts w:asciiTheme="minorHAnsi" w:eastAsiaTheme="minorEastAsia" w:hAnsiTheme="minorHAnsi" w:cstheme="minorBidi"/>
          <w:lang w:bidi="ar-SA"/>
        </w:rPr>
        <w:t>ZC</w:t>
      </w:r>
      <w:r w:rsidRPr="2CD4A634">
        <w:rPr>
          <w:rFonts w:asciiTheme="minorHAnsi" w:eastAsiaTheme="minorEastAsia" w:hAnsiTheme="minorHAnsi" w:cstheme="minorBidi"/>
          <w:lang w:bidi="ar-SA"/>
        </w:rPr>
        <w:t xml:space="preserve"> Ltd’s </w:t>
      </w:r>
      <w:r w:rsidR="007651EF">
        <w:rPr>
          <w:rFonts w:asciiTheme="minorHAnsi" w:eastAsiaTheme="minorEastAsia" w:hAnsiTheme="minorHAnsi" w:cstheme="minorBidi"/>
          <w:lang w:bidi="ar-SA"/>
        </w:rPr>
        <w:t xml:space="preserve">nuclear site </w:t>
      </w:r>
      <w:r w:rsidRPr="2CD4A634">
        <w:rPr>
          <w:rFonts w:asciiTheme="minorHAnsi" w:eastAsiaTheme="minorEastAsia" w:hAnsiTheme="minorHAnsi" w:cstheme="minorBidi"/>
          <w:lang w:bidi="ar-SA"/>
        </w:rPr>
        <w:t>licence application</w:t>
      </w:r>
      <w:r w:rsidR="00AE6D52">
        <w:rPr>
          <w:rFonts w:asciiTheme="minorHAnsi" w:eastAsiaTheme="minorEastAsia" w:hAnsiTheme="minorHAnsi" w:cstheme="minorBidi"/>
          <w:lang w:bidi="ar-SA"/>
        </w:rPr>
        <w:t xml:space="preserve"> </w:t>
      </w:r>
      <w:sdt>
        <w:sdtPr>
          <w:rPr>
            <w:rFonts w:asciiTheme="minorHAnsi" w:eastAsiaTheme="minorEastAsia" w:hAnsiTheme="minorHAnsi" w:cstheme="minorBidi"/>
            <w:lang w:bidi="ar-SA"/>
          </w:rPr>
          <w:id w:val="-1211959990"/>
          <w:citation/>
        </w:sdtPr>
        <w:sdtEndPr/>
        <w:sdtContent>
          <w:r w:rsidR="00AE6D52">
            <w:rPr>
              <w:rFonts w:asciiTheme="minorHAnsi" w:eastAsiaTheme="minorEastAsia" w:hAnsiTheme="minorHAnsi" w:cstheme="minorBidi"/>
              <w:lang w:bidi="ar-SA"/>
            </w:rPr>
            <w:fldChar w:fldCharType="begin"/>
          </w:r>
          <w:r w:rsidR="0015466F">
            <w:rPr>
              <w:rFonts w:asciiTheme="minorHAnsi" w:eastAsiaTheme="minorEastAsia" w:hAnsiTheme="minorHAnsi" w:cstheme="minorBidi"/>
              <w:lang w:bidi="ar-SA"/>
            </w:rPr>
            <w:instrText xml:space="preserve">CITATION ONR1 \l 2057 </w:instrText>
          </w:r>
          <w:r w:rsidR="00AE6D52">
            <w:rPr>
              <w:rFonts w:asciiTheme="minorHAnsi" w:eastAsiaTheme="minorEastAsia" w:hAnsiTheme="minorHAnsi" w:cstheme="minorBidi"/>
              <w:lang w:bidi="ar-SA"/>
            </w:rPr>
            <w:fldChar w:fldCharType="separate"/>
          </w:r>
          <w:r w:rsidR="00873CAA" w:rsidRPr="00873CAA">
            <w:rPr>
              <w:rFonts w:asciiTheme="minorHAnsi" w:eastAsiaTheme="minorEastAsia" w:hAnsiTheme="minorHAnsi" w:cstheme="minorBidi"/>
              <w:noProof/>
              <w:lang w:bidi="ar-SA"/>
            </w:rPr>
            <w:t>[12]</w:t>
          </w:r>
          <w:r w:rsidR="00AE6D52">
            <w:rPr>
              <w:rFonts w:asciiTheme="minorHAnsi" w:eastAsiaTheme="minorEastAsia" w:hAnsiTheme="minorHAnsi" w:cstheme="minorBidi"/>
              <w:lang w:bidi="ar-SA"/>
            </w:rPr>
            <w:fldChar w:fldCharType="end"/>
          </w:r>
        </w:sdtContent>
      </w:sdt>
      <w:r w:rsidRPr="2CD4A634">
        <w:rPr>
          <w:rFonts w:asciiTheme="minorHAnsi" w:eastAsiaTheme="minorEastAsia" w:hAnsiTheme="minorHAnsi" w:cstheme="minorBidi"/>
          <w:lang w:bidi="ar-SA"/>
        </w:rPr>
        <w:t xml:space="preserve"> affirms that the principles by which ONR would undertake and reach a conclusion on its reassessment would be the same as those applied during the original assessment during 2020-22</w:t>
      </w:r>
      <w:sdt>
        <w:sdtPr>
          <w:rPr>
            <w:rFonts w:asciiTheme="minorHAnsi" w:eastAsiaTheme="minorEastAsia" w:hAnsiTheme="minorHAnsi" w:cstheme="minorBidi"/>
            <w:lang w:bidi="ar-SA"/>
          </w:rPr>
          <w:id w:val="1777906201"/>
          <w:citation/>
        </w:sdtPr>
        <w:sdtEndPr/>
        <w:sdtContent>
          <w:r w:rsidR="00C43D21">
            <w:rPr>
              <w:rFonts w:asciiTheme="minorHAnsi" w:eastAsiaTheme="minorEastAsia" w:hAnsiTheme="minorHAnsi" w:cstheme="minorBidi"/>
              <w:lang w:bidi="ar-SA"/>
            </w:rPr>
            <w:fldChar w:fldCharType="begin"/>
          </w:r>
          <w:r w:rsidR="0015466F">
            <w:rPr>
              <w:rFonts w:asciiTheme="minorHAnsi" w:eastAsiaTheme="minorEastAsia" w:hAnsiTheme="minorHAnsi" w:cstheme="minorBidi"/>
              <w:lang w:bidi="ar-SA"/>
            </w:rPr>
            <w:instrText xml:space="preserve">CITATION ONR9 \l 2057 </w:instrText>
          </w:r>
          <w:r w:rsidR="00C43D21">
            <w:rPr>
              <w:rFonts w:asciiTheme="minorHAnsi" w:eastAsiaTheme="minorEastAsia" w:hAnsiTheme="minorHAnsi" w:cstheme="minorBidi"/>
              <w:lang w:bidi="ar-SA"/>
            </w:rPr>
            <w:fldChar w:fldCharType="separate"/>
          </w:r>
          <w:r w:rsidR="00873CAA">
            <w:rPr>
              <w:rFonts w:asciiTheme="minorHAnsi" w:eastAsiaTheme="minorEastAsia" w:hAnsiTheme="minorHAnsi" w:cstheme="minorBidi"/>
              <w:noProof/>
              <w:lang w:bidi="ar-SA"/>
            </w:rPr>
            <w:t xml:space="preserve"> </w:t>
          </w:r>
          <w:r w:rsidR="00873CAA" w:rsidRPr="00873CAA">
            <w:rPr>
              <w:rFonts w:asciiTheme="minorHAnsi" w:eastAsiaTheme="minorEastAsia" w:hAnsiTheme="minorHAnsi" w:cstheme="minorBidi"/>
              <w:noProof/>
              <w:lang w:bidi="ar-SA"/>
            </w:rPr>
            <w:t>[13]</w:t>
          </w:r>
          <w:r w:rsidR="00C43D21">
            <w:rPr>
              <w:rFonts w:asciiTheme="minorHAnsi" w:eastAsiaTheme="minorEastAsia" w:hAnsiTheme="minorHAnsi" w:cstheme="minorBidi"/>
              <w:lang w:bidi="ar-SA"/>
            </w:rPr>
            <w:fldChar w:fldCharType="end"/>
          </w:r>
        </w:sdtContent>
      </w:sdt>
      <w:r w:rsidR="00AD4F03">
        <w:rPr>
          <w:rFonts w:asciiTheme="minorHAnsi" w:eastAsiaTheme="minorEastAsia" w:hAnsiTheme="minorHAnsi" w:cstheme="minorBidi"/>
          <w:lang w:bidi="ar-SA"/>
        </w:rPr>
        <w:t>.</w:t>
      </w:r>
      <w:r w:rsidRPr="2CD4A634">
        <w:rPr>
          <w:rFonts w:asciiTheme="minorHAnsi" w:eastAsiaTheme="minorEastAsia" w:hAnsiTheme="minorHAnsi" w:cstheme="minorBidi"/>
          <w:lang w:bidi="ar-SA"/>
        </w:rPr>
        <w:t xml:space="preserve"> It notes that as we have already undertaken a robust and extensive assessment of SZC Ltd’s case for licence grant, </w:t>
      </w:r>
      <w:r w:rsidR="00757B75">
        <w:rPr>
          <w:rFonts w:asciiTheme="minorHAnsi" w:eastAsiaTheme="minorEastAsia" w:hAnsiTheme="minorHAnsi" w:cstheme="minorBidi"/>
          <w:lang w:bidi="ar-SA"/>
        </w:rPr>
        <w:t xml:space="preserve">and </w:t>
      </w:r>
      <w:r w:rsidRPr="2CD4A634">
        <w:rPr>
          <w:rFonts w:asciiTheme="minorHAnsi" w:eastAsiaTheme="minorEastAsia" w:hAnsiTheme="minorHAnsi" w:cstheme="minorBidi"/>
          <w:lang w:bidi="ar-SA"/>
        </w:rPr>
        <w:t>in undertaking a reassessment we will target our re-examination only on the outstanding mat</w:t>
      </w:r>
      <w:r w:rsidR="00B975AD">
        <w:rPr>
          <w:rFonts w:asciiTheme="minorHAnsi" w:eastAsiaTheme="minorEastAsia" w:hAnsiTheme="minorHAnsi" w:cstheme="minorBidi"/>
          <w:lang w:bidi="ar-SA"/>
        </w:rPr>
        <w:t>t</w:t>
      </w:r>
      <w:r w:rsidRPr="2CD4A634">
        <w:rPr>
          <w:rFonts w:asciiTheme="minorHAnsi" w:eastAsiaTheme="minorEastAsia" w:hAnsiTheme="minorHAnsi" w:cstheme="minorBidi"/>
          <w:lang w:bidi="ar-SA"/>
        </w:rPr>
        <w:t>ers and those areas of the application where we consider that there are or may be:</w:t>
      </w:r>
    </w:p>
    <w:p w14:paraId="6CF849A3" w14:textId="4DDC49BC" w:rsidR="00D44FC3" w:rsidRPr="00D44FC3" w:rsidRDefault="00D44FC3" w:rsidP="00AA09BE">
      <w:pPr>
        <w:pStyle w:val="Bulletlist1"/>
        <w:spacing w:after="120"/>
        <w:ind w:left="1424" w:hanging="505"/>
        <w:rPr>
          <w:rFonts w:asciiTheme="minorHAnsi" w:eastAsiaTheme="minorHAnsi" w:hAnsiTheme="minorHAnsi" w:cstheme="minorBidi"/>
          <w:lang w:bidi="ar-SA"/>
        </w:rPr>
      </w:pPr>
      <w:r w:rsidRPr="00D44FC3">
        <w:rPr>
          <w:rFonts w:asciiTheme="minorHAnsi" w:eastAsiaTheme="minorHAnsi" w:hAnsiTheme="minorHAnsi" w:cstheme="minorBidi"/>
          <w:lang w:bidi="ar-SA"/>
        </w:rPr>
        <w:t xml:space="preserve">changes in the applicant company impacting the basis for aspects of our previous licensing judgement (e.g., resource, capability, </w:t>
      </w:r>
      <w:r w:rsidRPr="00D44FC3">
        <w:t>arrangements</w:t>
      </w:r>
      <w:r w:rsidRPr="00D44FC3">
        <w:rPr>
          <w:rFonts w:asciiTheme="minorHAnsi" w:eastAsiaTheme="minorHAnsi" w:hAnsiTheme="minorHAnsi" w:cstheme="minorBidi"/>
          <w:lang w:bidi="ar-SA"/>
        </w:rPr>
        <w:t>, tools etc)</w:t>
      </w:r>
      <w:r w:rsidR="005D1A96">
        <w:rPr>
          <w:rFonts w:asciiTheme="minorHAnsi" w:eastAsiaTheme="minorHAnsi" w:hAnsiTheme="minorHAnsi" w:cstheme="minorBidi"/>
          <w:lang w:bidi="ar-SA"/>
        </w:rPr>
        <w:t>; and/or</w:t>
      </w:r>
    </w:p>
    <w:p w14:paraId="0C2DEA7A" w14:textId="77777777" w:rsidR="00D44FC3" w:rsidRPr="00412212" w:rsidRDefault="00D44FC3" w:rsidP="00AA09BE">
      <w:pPr>
        <w:pStyle w:val="Bulletlist1"/>
        <w:spacing w:after="120"/>
        <w:ind w:left="1424" w:hanging="505"/>
        <w:rPr>
          <w:rFonts w:asciiTheme="minorHAnsi" w:eastAsiaTheme="minorEastAsia" w:hAnsiTheme="minorHAnsi" w:cstheme="minorBidi"/>
          <w:lang w:bidi="ar-SA"/>
        </w:rPr>
      </w:pPr>
      <w:r w:rsidRPr="613A6A22">
        <w:rPr>
          <w:rFonts w:asciiTheme="minorHAnsi" w:eastAsiaTheme="minorEastAsia" w:hAnsiTheme="minorHAnsi" w:cstheme="minorBidi"/>
          <w:lang w:bidi="ar-SA"/>
        </w:rPr>
        <w:t xml:space="preserve">new information that may warrant a re-examination of relevant areas of the application, including relevant operational experience (OPEX) from other EPR™ or relevant new reactor projects. </w:t>
      </w:r>
    </w:p>
    <w:p w14:paraId="59A890FF" w14:textId="63C49140" w:rsidR="001D21DC" w:rsidRPr="001D21DC" w:rsidRDefault="001D21DC" w:rsidP="00F91C77">
      <w:pPr>
        <w:pStyle w:val="Numberedparagraph"/>
        <w:rPr>
          <w:rFonts w:asciiTheme="minorHAnsi" w:eastAsiaTheme="minorEastAsia" w:hAnsiTheme="minorHAnsi" w:cstheme="minorBidi"/>
          <w:lang w:bidi="ar-SA"/>
        </w:rPr>
      </w:pPr>
      <w:r w:rsidRPr="2CD4A634">
        <w:rPr>
          <w:rFonts w:asciiTheme="minorHAnsi" w:eastAsiaTheme="minorEastAsia" w:hAnsiTheme="minorHAnsi" w:cstheme="minorBidi"/>
          <w:lang w:bidi="ar-SA"/>
        </w:rPr>
        <w:t xml:space="preserve">The reassessment strategy is supplemented by a licensing assessment plan </w:t>
      </w:r>
      <w:sdt>
        <w:sdtPr>
          <w:rPr>
            <w:rFonts w:asciiTheme="minorHAnsi" w:eastAsiaTheme="minorEastAsia" w:hAnsiTheme="minorHAnsi" w:cstheme="minorBidi"/>
            <w:lang w:bidi="ar-SA"/>
          </w:rPr>
          <w:id w:val="-1793669505"/>
          <w:citation/>
        </w:sdtPr>
        <w:sdtEndPr/>
        <w:sdtContent>
          <w:r w:rsidR="000E478B" w:rsidRPr="00913D85">
            <w:rPr>
              <w:rFonts w:asciiTheme="minorHAnsi" w:eastAsiaTheme="minorEastAsia" w:hAnsiTheme="minorHAnsi" w:cstheme="minorBidi"/>
              <w:lang w:bidi="ar-SA"/>
            </w:rPr>
            <w:fldChar w:fldCharType="begin"/>
          </w:r>
          <w:r w:rsidR="00873CAA">
            <w:rPr>
              <w:rFonts w:asciiTheme="minorHAnsi" w:eastAsiaTheme="minorEastAsia" w:hAnsiTheme="minorHAnsi" w:cstheme="minorBidi"/>
              <w:lang w:bidi="ar-SA"/>
            </w:rPr>
            <w:instrText xml:space="preserve">CITATION ONR2 \l 2057 </w:instrText>
          </w:r>
          <w:r w:rsidR="000E478B" w:rsidRPr="00913D85">
            <w:rPr>
              <w:rFonts w:asciiTheme="minorHAnsi" w:eastAsiaTheme="minorEastAsia" w:hAnsiTheme="minorHAnsi" w:cstheme="minorBidi"/>
              <w:lang w:bidi="ar-SA"/>
            </w:rPr>
            <w:fldChar w:fldCharType="separate"/>
          </w:r>
          <w:r w:rsidR="00873CAA" w:rsidRPr="00873CAA">
            <w:rPr>
              <w:rFonts w:asciiTheme="minorHAnsi" w:eastAsiaTheme="minorEastAsia" w:hAnsiTheme="minorHAnsi" w:cstheme="minorBidi"/>
              <w:noProof/>
              <w:lang w:bidi="ar-SA"/>
            </w:rPr>
            <w:t>[14]</w:t>
          </w:r>
          <w:r w:rsidR="000E478B" w:rsidRPr="00913D85">
            <w:rPr>
              <w:rFonts w:asciiTheme="minorHAnsi" w:eastAsiaTheme="minorEastAsia" w:hAnsiTheme="minorHAnsi" w:cstheme="minorBidi"/>
              <w:lang w:bidi="ar-SA"/>
            </w:rPr>
            <w:fldChar w:fldCharType="end"/>
          </w:r>
        </w:sdtContent>
      </w:sdt>
      <w:r w:rsidR="38395E20" w:rsidRPr="00913D85">
        <w:rPr>
          <w:rFonts w:asciiTheme="minorHAnsi" w:eastAsiaTheme="minorEastAsia" w:hAnsiTheme="minorHAnsi" w:cstheme="minorBidi"/>
          <w:lang w:bidi="ar-SA"/>
        </w:rPr>
        <w:t>.</w:t>
      </w:r>
      <w:r w:rsidRPr="2CD4A634">
        <w:rPr>
          <w:rFonts w:asciiTheme="minorHAnsi" w:eastAsiaTheme="minorEastAsia" w:hAnsiTheme="minorHAnsi" w:cstheme="minorBidi"/>
          <w:lang w:bidi="ar-SA"/>
        </w:rPr>
        <w:t xml:space="preserve"> This document provides information and guidance to ONR's specialist inspectors involved in the assessments. </w:t>
      </w:r>
    </w:p>
    <w:p w14:paraId="1177F8D3" w14:textId="468597A5" w:rsidR="00E125D1" w:rsidRPr="00DB65B1" w:rsidRDefault="0088257F" w:rsidP="00DB65B1">
      <w:pPr>
        <w:pStyle w:val="Numberedparagraph"/>
        <w:rPr>
          <w:rFonts w:asciiTheme="minorHAnsi" w:eastAsiaTheme="minorEastAsia" w:hAnsiTheme="minorHAnsi" w:cstheme="minorBidi"/>
          <w:lang w:bidi="ar-SA"/>
        </w:rPr>
      </w:pPr>
      <w:r>
        <w:rPr>
          <w:rFonts w:asciiTheme="minorHAnsi" w:eastAsiaTheme="minorEastAsia" w:hAnsiTheme="minorHAnsi" w:cstheme="minorBidi"/>
          <w:lang w:bidi="ar-SA"/>
        </w:rPr>
        <w:t xml:space="preserve">The principles set out in the reassessment strategy have informed my sample. I have focused my regulatory footprint on areas that have had a change in SZC Ltd personnel since my assessment or if there has been updates to the arrangements. </w:t>
      </w:r>
      <w:r w:rsidR="00291C2B" w:rsidRPr="00DB65B1">
        <w:rPr>
          <w:rFonts w:asciiTheme="minorHAnsi" w:eastAsiaTheme="minorEastAsia" w:hAnsiTheme="minorHAnsi" w:cstheme="minorBidi"/>
          <w:lang w:bidi="ar-SA"/>
        </w:rPr>
        <w:t xml:space="preserve"> </w:t>
      </w:r>
    </w:p>
    <w:p w14:paraId="2D585838" w14:textId="23E875A8" w:rsidR="00A0240F" w:rsidRDefault="001D21DC" w:rsidP="00F91C77">
      <w:pPr>
        <w:pStyle w:val="Numberedparagraph"/>
        <w:rPr>
          <w:rFonts w:asciiTheme="minorHAnsi" w:eastAsiaTheme="minorEastAsia" w:hAnsiTheme="minorHAnsi" w:cstheme="minorBidi"/>
          <w:lang w:bidi="ar-SA"/>
        </w:rPr>
      </w:pPr>
      <w:r w:rsidRPr="2CD4A634">
        <w:rPr>
          <w:rFonts w:asciiTheme="minorHAnsi" w:eastAsiaTheme="minorEastAsia" w:hAnsiTheme="minorHAnsi" w:cstheme="minorBidi"/>
          <w:lang w:bidi="ar-SA"/>
        </w:rPr>
        <w:t xml:space="preserve">This report covers the proportionate reassessment of the </w:t>
      </w:r>
      <w:r w:rsidR="59FA7DF7" w:rsidRPr="2CD4A634">
        <w:rPr>
          <w:rFonts w:asciiTheme="minorHAnsi" w:eastAsiaTheme="minorEastAsia" w:hAnsiTheme="minorHAnsi" w:cstheme="minorBidi"/>
          <w:lang w:bidi="ar-SA"/>
        </w:rPr>
        <w:t xml:space="preserve">construction and </w:t>
      </w:r>
      <w:r w:rsidR="002178F0" w:rsidRPr="2CD4A634">
        <w:rPr>
          <w:rFonts w:asciiTheme="minorHAnsi" w:eastAsiaTheme="minorEastAsia" w:hAnsiTheme="minorHAnsi" w:cstheme="minorBidi"/>
          <w:lang w:bidi="ar-SA"/>
        </w:rPr>
        <w:t xml:space="preserve">site </w:t>
      </w:r>
      <w:r w:rsidR="294787E4" w:rsidRPr="2CD4A634">
        <w:rPr>
          <w:rFonts w:asciiTheme="minorHAnsi" w:eastAsiaTheme="minorEastAsia" w:hAnsiTheme="minorHAnsi" w:cstheme="minorBidi"/>
          <w:lang w:bidi="ar-SA"/>
        </w:rPr>
        <w:t xml:space="preserve">management </w:t>
      </w:r>
      <w:r w:rsidR="002178F0" w:rsidRPr="2CD4A634">
        <w:rPr>
          <w:rFonts w:asciiTheme="minorHAnsi" w:eastAsiaTheme="minorEastAsia" w:hAnsiTheme="minorHAnsi" w:cstheme="minorBidi"/>
          <w:lang w:bidi="ar-SA"/>
        </w:rPr>
        <w:t xml:space="preserve">and licence </w:t>
      </w:r>
      <w:r w:rsidR="00906780" w:rsidRPr="2CD4A634">
        <w:rPr>
          <w:rFonts w:asciiTheme="minorHAnsi" w:eastAsiaTheme="minorEastAsia" w:hAnsiTheme="minorHAnsi" w:cstheme="minorBidi"/>
          <w:lang w:bidi="ar-SA"/>
        </w:rPr>
        <w:t xml:space="preserve">compliance </w:t>
      </w:r>
      <w:r w:rsidRPr="2CD4A634">
        <w:rPr>
          <w:rFonts w:asciiTheme="minorHAnsi" w:eastAsiaTheme="minorEastAsia" w:hAnsiTheme="minorHAnsi" w:cstheme="minorBidi"/>
          <w:lang w:bidi="ar-SA"/>
        </w:rPr>
        <w:t>area</w:t>
      </w:r>
      <w:r w:rsidR="1F740E5B" w:rsidRPr="2CD4A634">
        <w:rPr>
          <w:rFonts w:asciiTheme="minorHAnsi" w:eastAsiaTheme="minorEastAsia" w:hAnsiTheme="minorHAnsi" w:cstheme="minorBidi"/>
          <w:lang w:bidi="ar-SA"/>
        </w:rPr>
        <w:t>s</w:t>
      </w:r>
      <w:r w:rsidRPr="2CD4A634">
        <w:rPr>
          <w:rFonts w:asciiTheme="minorHAnsi" w:eastAsiaTheme="minorEastAsia" w:hAnsiTheme="minorHAnsi" w:cstheme="minorBidi"/>
          <w:lang w:bidi="ar-SA"/>
        </w:rPr>
        <w:t xml:space="preserve"> identified above. </w:t>
      </w:r>
    </w:p>
    <w:p w14:paraId="740D4527" w14:textId="35543409" w:rsidR="00136FE5" w:rsidRPr="00607D45" w:rsidRDefault="00A0240F" w:rsidP="00F91C77">
      <w:pPr>
        <w:spacing w:after="0" w:line="240" w:lineRule="auto"/>
        <w:rPr>
          <w:rFonts w:asciiTheme="minorHAnsi" w:eastAsiaTheme="minorHAnsi" w:hAnsiTheme="minorHAnsi" w:cstheme="minorBidi"/>
          <w:lang w:bidi="ar-SA"/>
        </w:rPr>
      </w:pPr>
      <w:r>
        <w:rPr>
          <w:rFonts w:asciiTheme="minorHAnsi" w:eastAsiaTheme="minorHAnsi" w:hAnsiTheme="minorHAnsi" w:cstheme="minorBidi"/>
          <w:lang w:bidi="ar-SA"/>
        </w:rPr>
        <w:br w:type="page"/>
      </w:r>
    </w:p>
    <w:p w14:paraId="257D2CCA" w14:textId="7C1E04A2" w:rsidR="006370AA" w:rsidRPr="004421AB" w:rsidRDefault="006370AA" w:rsidP="00F91C77">
      <w:pPr>
        <w:pStyle w:val="Heading2"/>
      </w:pPr>
      <w:r>
        <w:lastRenderedPageBreak/>
        <w:t>Assessment</w:t>
      </w:r>
      <w:r w:rsidR="00E219DD">
        <w:t xml:space="preserve"> </w:t>
      </w:r>
      <w:r w:rsidR="009D1E66">
        <w:t>O</w:t>
      </w:r>
      <w:r w:rsidR="00E219DD">
        <w:t>utcomes</w:t>
      </w:r>
    </w:p>
    <w:p w14:paraId="5CC9B2D8" w14:textId="5E439B8D" w:rsidR="00EC61D5" w:rsidRPr="004421AB" w:rsidRDefault="0031759C" w:rsidP="00F91C77">
      <w:pPr>
        <w:pStyle w:val="Heading3"/>
      </w:pPr>
      <w:r>
        <w:t>Construction and Site Management</w:t>
      </w:r>
    </w:p>
    <w:p w14:paraId="3ABEE2B3" w14:textId="5C6C1F44" w:rsidR="004569AF" w:rsidRDefault="004569AF" w:rsidP="005B7362">
      <w:pPr>
        <w:pStyle w:val="Numberedparagraph"/>
      </w:pPr>
      <w:r>
        <w:t xml:space="preserve">During the period of proportionate reassessment ONR has continued with an integrated approach </w:t>
      </w:r>
      <w:r w:rsidR="002F4ABF">
        <w:t xml:space="preserve">to </w:t>
      </w:r>
      <w:r w:rsidR="00AB15E9">
        <w:t xml:space="preserve">regulatory </w:t>
      </w:r>
      <w:r w:rsidR="002F4ABF">
        <w:t xml:space="preserve">engagements </w:t>
      </w:r>
      <w:r w:rsidR="00EB172E">
        <w:t xml:space="preserve">with SZC Ltd </w:t>
      </w:r>
      <w:r w:rsidR="002F4ABF">
        <w:t xml:space="preserve">on </w:t>
      </w:r>
      <w:r>
        <w:t xml:space="preserve">LC compliance and </w:t>
      </w:r>
      <w:r w:rsidR="00AB15E9">
        <w:t xml:space="preserve">compliance with </w:t>
      </w:r>
      <w:r>
        <w:t xml:space="preserve">other relevant health and safety legislation. </w:t>
      </w:r>
    </w:p>
    <w:p w14:paraId="480BBF4C" w14:textId="1E11689D" w:rsidR="004569AF" w:rsidRDefault="004569AF" w:rsidP="005B7362">
      <w:pPr>
        <w:pStyle w:val="Numberedparagraph"/>
      </w:pPr>
      <w:r>
        <w:t xml:space="preserve">Of note is SZC Ltd’s compliance with the requirements of the Construction (Design and Management) Regulations 2015 (CDM 2015). </w:t>
      </w:r>
      <w:r w:rsidR="0015112C">
        <w:t xml:space="preserve">Although not directly informing the licensing assessment, </w:t>
      </w:r>
      <w:r w:rsidR="002730C0">
        <w:t>during</w:t>
      </w:r>
      <w:r>
        <w:t xml:space="preserve"> the proportionate reassessment</w:t>
      </w:r>
      <w:r w:rsidR="002730C0">
        <w:t>,</w:t>
      </w:r>
      <w:r>
        <w:t xml:space="preserve"> ONR has continued to engage on the arrangements for the client, the principal designer and the principal contractor under CDM 2015. </w:t>
      </w:r>
      <w:r w:rsidR="002730C0">
        <w:t>This ensure</w:t>
      </w:r>
      <w:r w:rsidR="000B3626">
        <w:t xml:space="preserve">s ONR has a holistic and integrated approach to regulating all relevant vires </w:t>
      </w:r>
      <w:r w:rsidR="00EC6F8F">
        <w:t xml:space="preserve">from the early stages of the project. </w:t>
      </w:r>
    </w:p>
    <w:p w14:paraId="057685CE" w14:textId="22FC49C4" w:rsidR="00237516" w:rsidRDefault="00237516" w:rsidP="00F91C77">
      <w:pPr>
        <w:pStyle w:val="Numberedparagraph"/>
      </w:pPr>
      <w:r>
        <w:t xml:space="preserve">During the proportionate reassessment period, I </w:t>
      </w:r>
      <w:r w:rsidR="00540329">
        <w:t xml:space="preserve">conducted joint </w:t>
      </w:r>
      <w:r w:rsidR="00727214">
        <w:t xml:space="preserve">interactions with </w:t>
      </w:r>
      <w:r w:rsidR="006978E4" w:rsidRPr="00612A7E">
        <w:rPr>
          <w:rFonts w:asciiTheme="minorHAnsi" w:eastAsiaTheme="minorEastAsia" w:hAnsiTheme="minorHAnsi" w:cstheme="minorBidi"/>
          <w:lang w:bidi="ar-SA"/>
        </w:rPr>
        <w:t>ONR’s</w:t>
      </w:r>
      <w:r w:rsidR="006978E4">
        <w:t xml:space="preserve"> </w:t>
      </w:r>
      <w:r w:rsidR="00491B8D">
        <w:t>nuclear site h</w:t>
      </w:r>
      <w:r w:rsidR="00727214">
        <w:t xml:space="preserve">ealth and </w:t>
      </w:r>
      <w:r w:rsidR="00491B8D">
        <w:t>s</w:t>
      </w:r>
      <w:r w:rsidR="00727214">
        <w:t>afety inspector</w:t>
      </w:r>
      <w:r w:rsidR="002A7678">
        <w:t xml:space="preserve"> </w:t>
      </w:r>
      <w:sdt>
        <w:sdtPr>
          <w:id w:val="-727834089"/>
          <w:citation/>
        </w:sdtPr>
        <w:sdtEndPr/>
        <w:sdtContent>
          <w:r w:rsidR="00630135">
            <w:fldChar w:fldCharType="begin"/>
          </w:r>
          <w:r w:rsidR="00630135">
            <w:instrText xml:space="preserve"> CITATION Siz7 \l 2057 </w:instrText>
          </w:r>
          <w:r w:rsidR="00630135">
            <w:fldChar w:fldCharType="separate"/>
          </w:r>
          <w:r w:rsidR="00873CAA" w:rsidRPr="00873CAA">
            <w:rPr>
              <w:noProof/>
            </w:rPr>
            <w:t>[8]</w:t>
          </w:r>
          <w:r w:rsidR="00630135">
            <w:fldChar w:fldCharType="end"/>
          </w:r>
        </w:sdtContent>
      </w:sdt>
      <w:r w:rsidR="00630135">
        <w:t xml:space="preserve"> </w:t>
      </w:r>
      <w:sdt>
        <w:sdtPr>
          <w:id w:val="-755821420"/>
          <w:citation/>
        </w:sdtPr>
        <w:sdtEndPr/>
        <w:sdtContent>
          <w:r w:rsidR="00822A68">
            <w:fldChar w:fldCharType="begin"/>
          </w:r>
          <w:r w:rsidR="00822A68">
            <w:instrText xml:space="preserve"> CITATION ONR4 \l 2057 </w:instrText>
          </w:r>
          <w:r w:rsidR="00822A68">
            <w:fldChar w:fldCharType="separate"/>
          </w:r>
          <w:r w:rsidR="00873CAA" w:rsidRPr="00873CAA">
            <w:rPr>
              <w:noProof/>
            </w:rPr>
            <w:t>[15]</w:t>
          </w:r>
          <w:r w:rsidR="00822A68">
            <w:fldChar w:fldCharType="end"/>
          </w:r>
        </w:sdtContent>
      </w:sdt>
      <w:r w:rsidR="00727214">
        <w:t xml:space="preserve">. </w:t>
      </w:r>
      <w:r w:rsidR="00C64245">
        <w:t>We</w:t>
      </w:r>
      <w:r w:rsidR="00727214">
        <w:t xml:space="preserve"> focused on SZC </w:t>
      </w:r>
      <w:r w:rsidR="001E6A34">
        <w:t>Ltd’s</w:t>
      </w:r>
      <w:r w:rsidR="00727214">
        <w:t xml:space="preserve"> arrangements for CDM 2015</w:t>
      </w:r>
      <w:r w:rsidR="00944AD6">
        <w:t xml:space="preserve">. </w:t>
      </w:r>
      <w:r w:rsidR="007E265B">
        <w:t xml:space="preserve">As part of the </w:t>
      </w:r>
      <w:r w:rsidR="00907F57">
        <w:t>interactions</w:t>
      </w:r>
      <w:r w:rsidR="007E265B">
        <w:t>,</w:t>
      </w:r>
      <w:r w:rsidR="002C1E48">
        <w:t xml:space="preserve"> </w:t>
      </w:r>
      <w:r w:rsidR="00C64245">
        <w:t>we sampled</w:t>
      </w:r>
      <w:r w:rsidR="00F320FA">
        <w:t xml:space="preserve"> the </w:t>
      </w:r>
      <w:r w:rsidR="00B732EE">
        <w:t>c</w:t>
      </w:r>
      <w:r w:rsidR="00F320FA">
        <w:t xml:space="preserve">lient, </w:t>
      </w:r>
      <w:r w:rsidR="00B732EE">
        <w:t>p</w:t>
      </w:r>
      <w:r w:rsidR="00F320FA">
        <w:t xml:space="preserve">rincipal </w:t>
      </w:r>
      <w:r w:rsidR="00B732EE">
        <w:t>d</w:t>
      </w:r>
      <w:r w:rsidR="00F320FA">
        <w:t>esigner</w:t>
      </w:r>
      <w:r w:rsidR="00C76EBC">
        <w:t xml:space="preserve"> (PD)</w:t>
      </w:r>
      <w:r w:rsidR="00F320FA">
        <w:t xml:space="preserve"> and </w:t>
      </w:r>
      <w:r w:rsidR="00B732EE">
        <w:t>p</w:t>
      </w:r>
      <w:r w:rsidR="00F320FA">
        <w:t>rincip</w:t>
      </w:r>
      <w:r w:rsidR="00C76EBC">
        <w:t xml:space="preserve">al </w:t>
      </w:r>
      <w:r w:rsidR="00B732EE">
        <w:t>c</w:t>
      </w:r>
      <w:r w:rsidR="00C76EBC">
        <w:t xml:space="preserve">ontractor (PC) </w:t>
      </w:r>
      <w:r w:rsidR="00C64245">
        <w:t>arrangements against</w:t>
      </w:r>
      <w:r w:rsidR="000A1B90">
        <w:t xml:space="preserve"> </w:t>
      </w:r>
      <w:r w:rsidR="008755A1">
        <w:t xml:space="preserve">Health and Safety Executive’s (HSE) </w:t>
      </w:r>
      <w:r w:rsidR="00BD38AA">
        <w:t xml:space="preserve">managing health and safety in </w:t>
      </w:r>
      <w:r w:rsidR="00555BB0">
        <w:t>construction guidance</w:t>
      </w:r>
      <w:r w:rsidR="00BD38AA">
        <w:t xml:space="preserve"> L153</w:t>
      </w:r>
      <w:r w:rsidR="00027E57">
        <w:t xml:space="preserve"> </w:t>
      </w:r>
      <w:sdt>
        <w:sdtPr>
          <w:id w:val="-1883635992"/>
          <w:citation/>
        </w:sdtPr>
        <w:sdtEndPr/>
        <w:sdtContent>
          <w:r w:rsidR="00027E57">
            <w:fldChar w:fldCharType="begin"/>
          </w:r>
          <w:r w:rsidR="00027E57">
            <w:instrText xml:space="preserve"> CITATION HSE \l 2057 </w:instrText>
          </w:r>
          <w:r w:rsidR="00027E57">
            <w:fldChar w:fldCharType="separate"/>
          </w:r>
          <w:r w:rsidR="00873CAA" w:rsidRPr="00873CAA">
            <w:rPr>
              <w:noProof/>
            </w:rPr>
            <w:t>[5]</w:t>
          </w:r>
          <w:r w:rsidR="00027E57">
            <w:fldChar w:fldCharType="end"/>
          </w:r>
        </w:sdtContent>
      </w:sdt>
      <w:r w:rsidR="00555BB0">
        <w:t xml:space="preserve">.  </w:t>
      </w:r>
    </w:p>
    <w:p w14:paraId="116C26B1" w14:textId="5CF30ADE" w:rsidR="0042770C" w:rsidRDefault="00051713" w:rsidP="00F91C77">
      <w:pPr>
        <w:pStyle w:val="Numberedparagraph"/>
      </w:pPr>
      <w:r w:rsidRPr="00051713">
        <w:t>From a client duties perspective, we</w:t>
      </w:r>
      <w:r>
        <w:t xml:space="preserve"> found the organisation is proactive and it demonstrated that </w:t>
      </w:r>
      <w:r w:rsidR="006F7CE5">
        <w:t>it</w:t>
      </w:r>
      <w:r>
        <w:t xml:space="preserve"> can develop at pace. There was clear understanding of priorities and organisational requirements although </w:t>
      </w:r>
      <w:r w:rsidR="006C3578">
        <w:t xml:space="preserve">it was identified that </w:t>
      </w:r>
      <w:r w:rsidR="006F7CE5">
        <w:t xml:space="preserve">there was a need for </w:t>
      </w:r>
      <w:r w:rsidR="008C6F6D">
        <w:t xml:space="preserve">further development in </w:t>
      </w:r>
      <w:r>
        <w:t xml:space="preserve">the </w:t>
      </w:r>
      <w:r w:rsidR="00FE1DE0">
        <w:t>c</w:t>
      </w:r>
      <w:r>
        <w:t>lient’s effectiveness in overseeing the P</w:t>
      </w:r>
      <w:r w:rsidR="001A1C51">
        <w:t>C</w:t>
      </w:r>
      <w:r>
        <w:t xml:space="preserve">’s </w:t>
      </w:r>
      <w:r w:rsidR="003B484A">
        <w:t>progress</w:t>
      </w:r>
      <w:r>
        <w:t xml:space="preserve"> of the construction phase plan to ensure key hazards are identified and managed</w:t>
      </w:r>
      <w:r w:rsidR="00307AE7">
        <w:t>.</w:t>
      </w:r>
    </w:p>
    <w:p w14:paraId="321CBE71" w14:textId="4A3F9A99" w:rsidR="007F5B43" w:rsidRDefault="00511D3E" w:rsidP="00F91C77">
      <w:pPr>
        <w:pStyle w:val="Numberedparagraph"/>
      </w:pPr>
      <w:r>
        <w:t xml:space="preserve">SZC Ltd </w:t>
      </w:r>
      <w:r w:rsidR="001B176E">
        <w:t xml:space="preserve">has established its PC organisation structure such that the site delivery </w:t>
      </w:r>
      <w:r w:rsidR="00DF6A49">
        <w:t xml:space="preserve">activities are within the scope </w:t>
      </w:r>
      <w:r w:rsidR="00B13D53">
        <w:t xml:space="preserve">of the PC representative, who is responsible </w:t>
      </w:r>
      <w:r w:rsidR="00842985">
        <w:t>for leading the work on site.</w:t>
      </w:r>
      <w:r w:rsidR="00F96C36" w:rsidDel="00F96C36">
        <w:t xml:space="preserve"> </w:t>
      </w:r>
    </w:p>
    <w:p w14:paraId="2B64825D" w14:textId="2F313ACC" w:rsidR="00240791" w:rsidRDefault="00AB6C9B" w:rsidP="005B7362">
      <w:pPr>
        <w:pStyle w:val="Numberedparagraph"/>
      </w:pPr>
      <w:r>
        <w:t xml:space="preserve">SZC Ltd has incorporated key learning into </w:t>
      </w:r>
      <w:r w:rsidR="007F5B43">
        <w:t xml:space="preserve">its </w:t>
      </w:r>
      <w:r>
        <w:t>site arrangements</w:t>
      </w:r>
      <w:r w:rsidR="00352D8E">
        <w:t xml:space="preserve">. </w:t>
      </w:r>
      <w:r w:rsidR="002957E8">
        <w:t>The learning has been brought in from key infrastructure projects such as High Speed 2</w:t>
      </w:r>
      <w:r w:rsidR="00913CCE">
        <w:t xml:space="preserve"> (HS2)</w:t>
      </w:r>
      <w:r w:rsidR="002957E8">
        <w:t xml:space="preserve"> and Thames Tideway</w:t>
      </w:r>
      <w:r w:rsidR="00B10BF9">
        <w:t>,</w:t>
      </w:r>
      <w:r w:rsidR="002957E8">
        <w:t xml:space="preserve"> as well as </w:t>
      </w:r>
      <w:r w:rsidR="00BF2C36">
        <w:t xml:space="preserve">Hinkley Point C (HPC). </w:t>
      </w:r>
      <w:r w:rsidR="00A42B3C">
        <w:t xml:space="preserve">SZC Ltd </w:t>
      </w:r>
      <w:r>
        <w:t xml:space="preserve">presented </w:t>
      </w:r>
      <w:r w:rsidR="00A42B3C">
        <w:t xml:space="preserve">its </w:t>
      </w:r>
      <w:r>
        <w:t xml:space="preserve">plans for </w:t>
      </w:r>
      <w:r w:rsidR="0001019E">
        <w:t>active leadership presence</w:t>
      </w:r>
      <w:r w:rsidR="00254C85">
        <w:t>, tours</w:t>
      </w:r>
      <w:r w:rsidR="0001019E">
        <w:t xml:space="preserve"> and safety briefs</w:t>
      </w:r>
      <w:r w:rsidR="00CB0EBB">
        <w:t xml:space="preserve"> and</w:t>
      </w:r>
      <w:r w:rsidR="0001019E">
        <w:t xml:space="preserve"> the use of </w:t>
      </w:r>
      <w:r w:rsidR="00787F2F">
        <w:t xml:space="preserve">focus times, </w:t>
      </w:r>
      <w:r w:rsidR="00254C85">
        <w:t xml:space="preserve">where no computers </w:t>
      </w:r>
      <w:r w:rsidR="001A1C51">
        <w:t>are</w:t>
      </w:r>
      <w:r w:rsidR="00254C85">
        <w:t xml:space="preserve"> used </w:t>
      </w:r>
      <w:r w:rsidR="001A1C51">
        <w:t xml:space="preserve">in order </w:t>
      </w:r>
      <w:r w:rsidR="00254C85">
        <w:t xml:space="preserve">to facilitate effective </w:t>
      </w:r>
      <w:r w:rsidR="001A1C51">
        <w:t xml:space="preserve">interpersonal </w:t>
      </w:r>
      <w:r w:rsidR="00254C85">
        <w:t>communication</w:t>
      </w:r>
      <w:r w:rsidR="00CB0EBB">
        <w:t xml:space="preserve">. SZC Ltd was able to present </w:t>
      </w:r>
      <w:r w:rsidR="00A42B3C">
        <w:t xml:space="preserve">its </w:t>
      </w:r>
      <w:r w:rsidR="00CB0EBB">
        <w:t xml:space="preserve">future plans as the site complexity increases to show how </w:t>
      </w:r>
      <w:r w:rsidR="00BF64A6">
        <w:t xml:space="preserve">it </w:t>
      </w:r>
      <w:r w:rsidR="00F62034">
        <w:t xml:space="preserve">planned to enhance communication with the site personnel </w:t>
      </w:r>
      <w:r w:rsidR="00877626">
        <w:t>and instil the right safety culture from the early stage of the project</w:t>
      </w:r>
      <w:r w:rsidR="00842819">
        <w:t xml:space="preserve"> by providing examples of the Culture Forum Minutes</w:t>
      </w:r>
      <w:r w:rsidR="0012773B">
        <w:t xml:space="preserve"> and </w:t>
      </w:r>
      <w:r w:rsidR="00842819">
        <w:t>Induction pack for the Managers</w:t>
      </w:r>
      <w:r w:rsidR="00C52D42">
        <w:t xml:space="preserve"> </w:t>
      </w:r>
      <w:sdt>
        <w:sdtPr>
          <w:id w:val="265439741"/>
          <w:citation/>
        </w:sdtPr>
        <w:sdtEndPr/>
        <w:sdtContent>
          <w:r w:rsidR="00C52D42">
            <w:fldChar w:fldCharType="begin"/>
          </w:r>
          <w:r w:rsidR="00C52D42">
            <w:instrText xml:space="preserve"> CITATION Siz7 \l 2057 </w:instrText>
          </w:r>
          <w:r w:rsidR="00C52D42">
            <w:fldChar w:fldCharType="separate"/>
          </w:r>
          <w:r w:rsidR="00873CAA" w:rsidRPr="00873CAA">
            <w:rPr>
              <w:noProof/>
            </w:rPr>
            <w:t>[8]</w:t>
          </w:r>
          <w:r w:rsidR="00C52D42">
            <w:fldChar w:fldCharType="end"/>
          </w:r>
        </w:sdtContent>
      </w:sdt>
      <w:r w:rsidR="00877626">
        <w:t xml:space="preserve">.  </w:t>
      </w:r>
    </w:p>
    <w:p w14:paraId="2C88E27D" w14:textId="6DEA8EE8" w:rsidR="006C4F18" w:rsidRDefault="00240791" w:rsidP="00831873">
      <w:pPr>
        <w:pStyle w:val="Numberedparagraph"/>
      </w:pPr>
      <w:r>
        <w:t xml:space="preserve">SZC Ltd is considering learning from HPC in various work streams but has not yet demonstrated how learning at all levels is robustly captured and </w:t>
      </w:r>
      <w:r>
        <w:lastRenderedPageBreak/>
        <w:t>incorporated into the design. This is required to ensure risks are reduced as low as reasonably practicable throughout the lifecycle of the power station, including during the construction phase. This has been captured as part of a Regulatory Issue (RI-10613); resolution of this will be monitored as part of ONR’s ongoing regulatory oversight of the design activities.</w:t>
      </w:r>
    </w:p>
    <w:p w14:paraId="6336DF95" w14:textId="662624E3" w:rsidR="00A61BB7" w:rsidRDefault="00936A19" w:rsidP="009532A3">
      <w:pPr>
        <w:pStyle w:val="Numberedparagraph"/>
      </w:pPr>
      <w:r>
        <w:t xml:space="preserve">Another area sampled by ONR was the training standards </w:t>
      </w:r>
      <w:r w:rsidR="008A106A">
        <w:t>and requirements for individuals accessing the site</w:t>
      </w:r>
      <w:r w:rsidR="00941FC6">
        <w:t>;</w:t>
      </w:r>
      <w:r w:rsidR="00FC64F6">
        <w:t xml:space="preserve"> this area is an example of how LC arrangements and CDM arrangements</w:t>
      </w:r>
      <w:r w:rsidR="00AC5600">
        <w:t xml:space="preserve"> can be integrated</w:t>
      </w:r>
      <w:r w:rsidR="008A106A">
        <w:t xml:space="preserve">. </w:t>
      </w:r>
      <w:r w:rsidR="008A106A" w:rsidRPr="008A106A">
        <w:t xml:space="preserve">SZC Ltd </w:t>
      </w:r>
      <w:r w:rsidR="008A106A">
        <w:t>is</w:t>
      </w:r>
      <w:r w:rsidR="008A106A" w:rsidRPr="008A106A">
        <w:t xml:space="preserve"> setting</w:t>
      </w:r>
      <w:r w:rsidR="00101E71">
        <w:t xml:space="preserve"> a</w:t>
      </w:r>
      <w:r w:rsidR="008A106A" w:rsidRPr="008A106A">
        <w:t xml:space="preserve"> minimum standard for training requirements and </w:t>
      </w:r>
      <w:r w:rsidR="00101E71">
        <w:t>will</w:t>
      </w:r>
      <w:r w:rsidR="008A106A" w:rsidRPr="008A106A">
        <w:t xml:space="preserve"> be checking individuals m</w:t>
      </w:r>
      <w:r w:rsidR="007F3F96">
        <w:t>e</w:t>
      </w:r>
      <w:r w:rsidR="008A106A" w:rsidRPr="008A106A">
        <w:t>et these standards during</w:t>
      </w:r>
      <w:r w:rsidR="00101E71">
        <w:t xml:space="preserve"> their</w:t>
      </w:r>
      <w:r w:rsidR="008A106A" w:rsidRPr="008A106A">
        <w:t xml:space="preserve"> onboarding</w:t>
      </w:r>
      <w:r w:rsidR="00101E71">
        <w:t xml:space="preserve"> process</w:t>
      </w:r>
      <w:r w:rsidR="008A106A" w:rsidRPr="008A106A">
        <w:t xml:space="preserve">. The process </w:t>
      </w:r>
      <w:r w:rsidR="005E3F9F">
        <w:t xml:space="preserve">is </w:t>
      </w:r>
      <w:r w:rsidR="008A106A" w:rsidRPr="008A106A">
        <w:t>managed in the access management system which has the capacity to prevent access to site when training has expired. SZC Ltd will sample contractor arrangements for managing the skills, knowledge and experience of the teams on site</w:t>
      </w:r>
      <w:r w:rsidR="0005658F">
        <w:t>.</w:t>
      </w:r>
      <w:r w:rsidR="008A106A" w:rsidRPr="008A106A">
        <w:t xml:space="preserve"> </w:t>
      </w:r>
      <w:r w:rsidR="00D0461B">
        <w:t>Give</w:t>
      </w:r>
      <w:r w:rsidR="000B7017">
        <w:t xml:space="preserve">n the maturity of the project, </w:t>
      </w:r>
      <w:r w:rsidR="008A106A" w:rsidRPr="008A106A">
        <w:t>this appears reasonable</w:t>
      </w:r>
      <w:r w:rsidR="000B7017">
        <w:t>.</w:t>
      </w:r>
    </w:p>
    <w:p w14:paraId="535453DA" w14:textId="59F6FCDB" w:rsidR="00670B54" w:rsidRDefault="007B044D" w:rsidP="002620E2">
      <w:pPr>
        <w:pStyle w:val="Numberedparagraph"/>
      </w:pPr>
      <w:r>
        <w:t xml:space="preserve">SZC Ltd is developing </w:t>
      </w:r>
      <w:r w:rsidR="00635D9D">
        <w:t>organisational capability and structure for the PD function</w:t>
      </w:r>
      <w:r w:rsidR="00C8698A">
        <w:t>, taking into account aspects such as co-ordination betw</w:t>
      </w:r>
      <w:r w:rsidR="007336E0">
        <w:t>een the three PD</w:t>
      </w:r>
      <w:r w:rsidR="00AA1279">
        <w:t xml:space="preserve"> </w:t>
      </w:r>
      <w:r w:rsidR="007336E0">
        <w:t>representatives and their respective workstreams and how conflict management would be addressed within the arrangements.</w:t>
      </w:r>
      <w:r w:rsidR="006B1DC3">
        <w:t xml:space="preserve"> </w:t>
      </w:r>
    </w:p>
    <w:p w14:paraId="4A6EB4A2" w14:textId="557A3F07" w:rsidR="008E58EA" w:rsidRDefault="00A455AC" w:rsidP="002620E2">
      <w:pPr>
        <w:pStyle w:val="Numberedparagraph"/>
      </w:pPr>
      <w:r>
        <w:t>Given the stage of the project, which is mainly developing its arrangements and progressing design activities and the limited planned site establishment activities, I judge that the development of SZC Ltd’s arrangements for managing the site, is sufficient for this stage of the project. My judgement has been reached against the expectations set out in HSE guidance L153</w:t>
      </w:r>
      <w:r w:rsidR="005F19D7">
        <w:t xml:space="preserve"> </w:t>
      </w:r>
      <w:sdt>
        <w:sdtPr>
          <w:id w:val="-1167474427"/>
          <w:citation/>
        </w:sdtPr>
        <w:sdtEndPr/>
        <w:sdtContent>
          <w:r w:rsidR="005F19D7">
            <w:fldChar w:fldCharType="begin"/>
          </w:r>
          <w:r w:rsidR="005F19D7">
            <w:instrText xml:space="preserve"> CITATION HSE \l 2057 </w:instrText>
          </w:r>
          <w:r w:rsidR="005F19D7">
            <w:fldChar w:fldCharType="separate"/>
          </w:r>
          <w:r w:rsidR="00873CAA" w:rsidRPr="00873CAA">
            <w:rPr>
              <w:noProof/>
            </w:rPr>
            <w:t>[5]</w:t>
          </w:r>
          <w:r w:rsidR="005F19D7">
            <w:fldChar w:fldCharType="end"/>
          </w:r>
        </w:sdtContent>
      </w:sdt>
      <w:r w:rsidR="0040601E">
        <w:t>.</w:t>
      </w:r>
    </w:p>
    <w:p w14:paraId="3B90E54E" w14:textId="3750E80E" w:rsidR="00625DA3" w:rsidRDefault="00327162" w:rsidP="008E7A57">
      <w:pPr>
        <w:pStyle w:val="Heading3"/>
      </w:pPr>
      <w:r>
        <w:t>Licence Compliance</w:t>
      </w:r>
    </w:p>
    <w:p w14:paraId="612B8EE3" w14:textId="508D47AC" w:rsidR="00327162" w:rsidRDefault="009526EB" w:rsidP="002620E2">
      <w:pPr>
        <w:pStyle w:val="Numberedparagraph"/>
      </w:pPr>
      <w:r>
        <w:t xml:space="preserve">The </w:t>
      </w:r>
      <w:r w:rsidR="00327162">
        <w:t>LC compliance proportionate reassessment has focused on key changes to the</w:t>
      </w:r>
      <w:r w:rsidR="00A86D1B">
        <w:t xml:space="preserve"> overarching</w:t>
      </w:r>
      <w:r w:rsidR="00327162">
        <w:t xml:space="preserve"> compliance arrangements</w:t>
      </w:r>
      <w:r w:rsidR="009673D5">
        <w:t>;</w:t>
      </w:r>
      <w:r w:rsidR="00502FC7">
        <w:t xml:space="preserve"> I captured my interaction</w:t>
      </w:r>
      <w:r w:rsidR="00A63F12">
        <w:t xml:space="preserve">s with SZC Ltd in </w:t>
      </w:r>
      <w:sdt>
        <w:sdtPr>
          <w:id w:val="-290829670"/>
          <w:citation/>
        </w:sdtPr>
        <w:sdtEndPr/>
        <w:sdtContent>
          <w:r w:rsidR="00A63F12">
            <w:fldChar w:fldCharType="begin"/>
          </w:r>
          <w:r w:rsidR="0015466F">
            <w:instrText xml:space="preserve">CITATION ONR3 \l 2057 </w:instrText>
          </w:r>
          <w:r w:rsidR="00A63F12">
            <w:fldChar w:fldCharType="separate"/>
          </w:r>
          <w:r w:rsidR="00873CAA" w:rsidRPr="00873CAA">
            <w:rPr>
              <w:noProof/>
            </w:rPr>
            <w:t>[16]</w:t>
          </w:r>
          <w:r w:rsidR="00A63F12">
            <w:fldChar w:fldCharType="end"/>
          </w:r>
        </w:sdtContent>
      </w:sdt>
      <w:r w:rsidR="00327162">
        <w:t xml:space="preserve">. In-line with the initial licensing assessment, not all licence conditions will be required for the start of the project. I reviewed the applicable LCs required for licensing and </w:t>
      </w:r>
      <w:r w:rsidR="008A5C14">
        <w:t>by reviewing my initial assessment, I</w:t>
      </w:r>
      <w:r w:rsidR="00EB42D7">
        <w:t xml:space="preserve"> </w:t>
      </w:r>
      <w:r w:rsidR="00327162">
        <w:t xml:space="preserve">established that </w:t>
      </w:r>
      <w:r w:rsidR="00EB42D7">
        <w:t xml:space="preserve">it </w:t>
      </w:r>
      <w:r w:rsidR="00327162">
        <w:t>remains valid.</w:t>
      </w:r>
      <w:r w:rsidR="0026672B">
        <w:t xml:space="preserve"> I sampled </w:t>
      </w:r>
      <w:r w:rsidR="00534767">
        <w:t xml:space="preserve">SZC Ltd’s </w:t>
      </w:r>
      <w:r w:rsidR="008C2DF7">
        <w:t>Forward Action Pla</w:t>
      </w:r>
      <w:r w:rsidR="002954E7">
        <w:t xml:space="preserve">n </w:t>
      </w:r>
      <w:r w:rsidR="000A5B85">
        <w:t xml:space="preserve">(FAP) </w:t>
      </w:r>
      <w:r w:rsidR="002954E7">
        <w:t xml:space="preserve">for </w:t>
      </w:r>
      <w:r w:rsidR="003A202F">
        <w:t xml:space="preserve">developing arrangements </w:t>
      </w:r>
      <w:r w:rsidR="008C2DF7">
        <w:t>for LC</w:t>
      </w:r>
      <w:r w:rsidR="00A47C8F">
        <w:t>s</w:t>
      </w:r>
      <w:r w:rsidR="008C2DF7">
        <w:t xml:space="preserve"> 2, 8, 9, </w:t>
      </w:r>
      <w:r w:rsidR="00E93A42">
        <w:t>11,</w:t>
      </w:r>
      <w:r w:rsidR="00F43B3B">
        <w:t xml:space="preserve"> </w:t>
      </w:r>
      <w:r w:rsidR="008C2DF7">
        <w:t>16 and 19</w:t>
      </w:r>
      <w:r w:rsidR="002D3207">
        <w:t xml:space="preserve"> </w:t>
      </w:r>
      <w:sdt>
        <w:sdtPr>
          <w:id w:val="-1821265655"/>
          <w:citation/>
        </w:sdtPr>
        <w:sdtEndPr/>
        <w:sdtContent>
          <w:r w:rsidR="008951C6">
            <w:fldChar w:fldCharType="begin"/>
          </w:r>
          <w:r w:rsidR="0015466F">
            <w:instrText xml:space="preserve">CITATION Siz6 \l 2057 </w:instrText>
          </w:r>
          <w:r w:rsidR="008951C6">
            <w:fldChar w:fldCharType="separate"/>
          </w:r>
          <w:r w:rsidR="00873CAA" w:rsidRPr="00873CAA">
            <w:rPr>
              <w:noProof/>
            </w:rPr>
            <w:t>[7]</w:t>
          </w:r>
          <w:r w:rsidR="008951C6">
            <w:fldChar w:fldCharType="end"/>
          </w:r>
        </w:sdtContent>
      </w:sdt>
      <w:r w:rsidR="00C7466E">
        <w:t>.</w:t>
      </w:r>
      <w:r w:rsidR="00003D88">
        <w:t xml:space="preserve"> Table 2 </w:t>
      </w:r>
      <w:r w:rsidR="00AE2298">
        <w:t>lists the</w:t>
      </w:r>
      <w:r w:rsidR="00003D88">
        <w:t xml:space="preserve"> LCs </w:t>
      </w:r>
      <w:r w:rsidR="00AE2298">
        <w:t>that are relevant for licensing</w:t>
      </w:r>
      <w:r w:rsidR="005645A2">
        <w:t xml:space="preserve">. This list was developed for </w:t>
      </w:r>
      <w:r w:rsidR="00F16B24">
        <w:t>ONR’s initial licensing assessment and is detailed in the report in</w:t>
      </w:r>
      <w:r w:rsidR="00DC779F">
        <w:t xml:space="preserve"> </w:t>
      </w:r>
      <w:sdt>
        <w:sdtPr>
          <w:id w:val="-1339917868"/>
          <w:citation/>
        </w:sdtPr>
        <w:sdtEndPr/>
        <w:sdtContent>
          <w:r w:rsidR="002801B8">
            <w:fldChar w:fldCharType="begin"/>
          </w:r>
          <w:r w:rsidR="002801B8">
            <w:instrText xml:space="preserve"> CITATION Siz12 \l 2057 </w:instrText>
          </w:r>
          <w:r w:rsidR="002801B8">
            <w:fldChar w:fldCharType="separate"/>
          </w:r>
          <w:r w:rsidR="00873CAA" w:rsidRPr="00873CAA">
            <w:rPr>
              <w:noProof/>
            </w:rPr>
            <w:t>[3]</w:t>
          </w:r>
          <w:r w:rsidR="002801B8">
            <w:fldChar w:fldCharType="end"/>
          </w:r>
        </w:sdtContent>
      </w:sdt>
      <w:r w:rsidR="00F16B24">
        <w:t>.</w:t>
      </w:r>
      <w:r w:rsidR="00AE2298">
        <w:t xml:space="preserve"> </w:t>
      </w:r>
    </w:p>
    <w:p w14:paraId="087AFA0F" w14:textId="77777777" w:rsidR="00D100A6" w:rsidRDefault="00D100A6" w:rsidP="00D100A6">
      <w:pPr>
        <w:pStyle w:val="Numberedparagraph"/>
        <w:numPr>
          <w:ilvl w:val="0"/>
          <w:numId w:val="0"/>
        </w:numPr>
        <w:ind w:left="720" w:hanging="720"/>
      </w:pPr>
    </w:p>
    <w:p w14:paraId="751BC312" w14:textId="77777777" w:rsidR="00F4467A" w:rsidRDefault="00F4467A" w:rsidP="00D100A6">
      <w:pPr>
        <w:pStyle w:val="Numberedparagraph"/>
        <w:numPr>
          <w:ilvl w:val="0"/>
          <w:numId w:val="0"/>
        </w:numPr>
        <w:ind w:left="720" w:hanging="720"/>
      </w:pPr>
    </w:p>
    <w:p w14:paraId="4D788BE1" w14:textId="77777777" w:rsidR="00F4467A" w:rsidRDefault="00F4467A" w:rsidP="00D100A6">
      <w:pPr>
        <w:pStyle w:val="Numberedparagraph"/>
        <w:numPr>
          <w:ilvl w:val="0"/>
          <w:numId w:val="0"/>
        </w:numPr>
        <w:ind w:left="720" w:hanging="720"/>
      </w:pPr>
    </w:p>
    <w:p w14:paraId="00D622E8" w14:textId="77777777" w:rsidR="00D100A6" w:rsidRDefault="00D100A6" w:rsidP="00D100A6">
      <w:pPr>
        <w:pStyle w:val="Numberedparagraph"/>
        <w:numPr>
          <w:ilvl w:val="0"/>
          <w:numId w:val="0"/>
        </w:numPr>
        <w:ind w:left="720" w:hanging="720"/>
      </w:pPr>
    </w:p>
    <w:p w14:paraId="5B181314" w14:textId="4166B7A4" w:rsidR="00893C12" w:rsidRDefault="00893C12">
      <w:pPr>
        <w:spacing w:after="0" w:line="240" w:lineRule="auto"/>
        <w:rPr>
          <w:b/>
          <w:bCs/>
        </w:rPr>
      </w:pPr>
    </w:p>
    <w:p w14:paraId="323FF872" w14:textId="4785A8F9" w:rsidR="00C7466E" w:rsidRPr="00FE4F92" w:rsidRDefault="00C7466E" w:rsidP="00C7466E">
      <w:pPr>
        <w:pStyle w:val="Numberedparagraph"/>
        <w:numPr>
          <w:ilvl w:val="0"/>
          <w:numId w:val="0"/>
        </w:numPr>
        <w:jc w:val="center"/>
        <w:rPr>
          <w:b/>
          <w:bCs/>
        </w:rPr>
      </w:pPr>
      <w:r w:rsidRPr="00FE4F92">
        <w:rPr>
          <w:b/>
          <w:bCs/>
        </w:rPr>
        <w:t xml:space="preserve">Table 2: Licence </w:t>
      </w:r>
      <w:r w:rsidR="00893C12">
        <w:rPr>
          <w:b/>
          <w:bCs/>
        </w:rPr>
        <w:t>c</w:t>
      </w:r>
      <w:r w:rsidRPr="00FE4F92">
        <w:rPr>
          <w:b/>
          <w:bCs/>
        </w:rPr>
        <w:t xml:space="preserve">onditions </w:t>
      </w:r>
      <w:r w:rsidR="00FE4F92">
        <w:rPr>
          <w:b/>
          <w:bCs/>
        </w:rPr>
        <w:t>relevant to</w:t>
      </w:r>
      <w:r w:rsidRPr="00FE4F92">
        <w:rPr>
          <w:b/>
          <w:bCs/>
        </w:rPr>
        <w:t xml:space="preserve"> NSL assessme</w:t>
      </w:r>
      <w:r w:rsidR="00FE4F92" w:rsidRPr="00FE4F92">
        <w:rPr>
          <w:b/>
          <w:bCs/>
        </w:rPr>
        <w:t>n</w:t>
      </w:r>
      <w:r w:rsidR="00FE4F92">
        <w:rPr>
          <w:b/>
          <w:bCs/>
        </w:rPr>
        <w:t>t</w:t>
      </w:r>
    </w:p>
    <w:tbl>
      <w:tblPr>
        <w:tblStyle w:val="ONRTable1"/>
        <w:tblW w:w="5000" w:type="pct"/>
        <w:tblInd w:w="0" w:type="dxa"/>
        <w:tblLook w:val="04A0" w:firstRow="1" w:lastRow="0" w:firstColumn="1" w:lastColumn="0" w:noHBand="0" w:noVBand="1"/>
      </w:tblPr>
      <w:tblGrid>
        <w:gridCol w:w="546"/>
        <w:gridCol w:w="2764"/>
        <w:gridCol w:w="3803"/>
        <w:gridCol w:w="1913"/>
      </w:tblGrid>
      <w:tr w:rsidR="00E75ADF" w:rsidRPr="00E55229" w14:paraId="40942F8F" w14:textId="30C1ED73" w:rsidTr="2CD4A634">
        <w:trPr>
          <w:cnfStyle w:val="100000000000" w:firstRow="1" w:lastRow="0" w:firstColumn="0" w:lastColumn="0" w:oddVBand="0" w:evenVBand="0" w:oddHBand="0" w:evenHBand="0" w:firstRowFirstColumn="0" w:firstRowLastColumn="0" w:lastRowFirstColumn="0" w:lastRowLastColumn="0"/>
        </w:trPr>
        <w:tc>
          <w:tcPr>
            <w:tcW w:w="157" w:type="pct"/>
          </w:tcPr>
          <w:p w14:paraId="6F1325B2" w14:textId="7359433B" w:rsidR="000A6A8C" w:rsidRPr="00E55229" w:rsidRDefault="000A6A8C" w:rsidP="006E6704">
            <w:pPr>
              <w:spacing w:before="60" w:after="60"/>
              <w:rPr>
                <w:b w:val="0"/>
                <w:bCs/>
              </w:rPr>
            </w:pPr>
            <w:r>
              <w:t>LC</w:t>
            </w:r>
          </w:p>
        </w:tc>
        <w:tc>
          <w:tcPr>
            <w:tcW w:w="1580" w:type="pct"/>
          </w:tcPr>
          <w:p w14:paraId="4C9A085D" w14:textId="13999796" w:rsidR="000A6A8C" w:rsidRPr="00E55229" w:rsidRDefault="0015605E" w:rsidP="006E6704">
            <w:pPr>
              <w:spacing w:before="60" w:after="60"/>
              <w:rPr>
                <w:b w:val="0"/>
                <w:bCs/>
              </w:rPr>
            </w:pPr>
            <w:r>
              <w:t>Title</w:t>
            </w:r>
          </w:p>
        </w:tc>
        <w:tc>
          <w:tcPr>
            <w:tcW w:w="2155" w:type="pct"/>
          </w:tcPr>
          <w:p w14:paraId="4C3FA470" w14:textId="517E3D75" w:rsidR="000A6A8C" w:rsidRPr="00E55229" w:rsidRDefault="000A6A8C" w:rsidP="006E6704">
            <w:pPr>
              <w:spacing w:before="60" w:after="60"/>
              <w:rPr>
                <w:b w:val="0"/>
                <w:bCs/>
              </w:rPr>
            </w:pPr>
            <w:r>
              <w:t xml:space="preserve">Original </w:t>
            </w:r>
            <w:r w:rsidR="000A5B85">
              <w:t>a</w:t>
            </w:r>
            <w:r>
              <w:t xml:space="preserve">ssessment valid and relevant  </w:t>
            </w:r>
          </w:p>
        </w:tc>
        <w:tc>
          <w:tcPr>
            <w:tcW w:w="1108" w:type="pct"/>
          </w:tcPr>
          <w:p w14:paraId="1ABF15D1" w14:textId="2E70BBE4" w:rsidR="000A6A8C" w:rsidRDefault="000A5B85" w:rsidP="006E6704">
            <w:pPr>
              <w:spacing w:before="60" w:after="60"/>
            </w:pPr>
            <w:r>
              <w:t>R</w:t>
            </w:r>
            <w:r w:rsidR="002F0924">
              <w:t>eassessment judgment</w:t>
            </w:r>
            <w:r w:rsidR="005E270D">
              <w:t xml:space="preserve"> </w:t>
            </w:r>
          </w:p>
        </w:tc>
      </w:tr>
      <w:tr w:rsidR="00E75ADF" w:rsidRPr="007C4A72" w14:paraId="4F36E698" w14:textId="48E2E192" w:rsidTr="2CD4A634">
        <w:trPr>
          <w:trHeight w:val="194"/>
        </w:trPr>
        <w:tc>
          <w:tcPr>
            <w:tcW w:w="157" w:type="pct"/>
          </w:tcPr>
          <w:p w14:paraId="0FF156BF" w14:textId="09FB591D" w:rsidR="000A6A8C" w:rsidRPr="004421AB" w:rsidRDefault="000A6A8C" w:rsidP="00E75ADF">
            <w:pPr>
              <w:spacing w:after="0"/>
            </w:pPr>
            <w:r w:rsidRPr="002B20B8">
              <w:rPr>
                <w:rFonts w:cs="Arial"/>
                <w:sz w:val="22"/>
              </w:rPr>
              <w:t>1</w:t>
            </w:r>
          </w:p>
        </w:tc>
        <w:tc>
          <w:tcPr>
            <w:tcW w:w="0" w:type="auto"/>
          </w:tcPr>
          <w:p w14:paraId="3899900A" w14:textId="0A9667D5" w:rsidR="000A6A8C" w:rsidRPr="007C4A72" w:rsidRDefault="000A6A8C" w:rsidP="00E75ADF">
            <w:pPr>
              <w:spacing w:after="0"/>
            </w:pPr>
            <w:r w:rsidRPr="002B20B8">
              <w:rPr>
                <w:rFonts w:cs="Arial"/>
                <w:sz w:val="22"/>
              </w:rPr>
              <w:t>Interpretation</w:t>
            </w:r>
          </w:p>
        </w:tc>
        <w:tc>
          <w:tcPr>
            <w:tcW w:w="0" w:type="auto"/>
          </w:tcPr>
          <w:p w14:paraId="7637A160" w14:textId="76106383" w:rsidR="000A6A8C" w:rsidRPr="007C4A72" w:rsidRDefault="000A6A8C" w:rsidP="00E75ADF">
            <w:pPr>
              <w:spacing w:after="0"/>
            </w:pPr>
            <w:r>
              <w:t>Yes</w:t>
            </w:r>
            <w:r w:rsidR="00752499">
              <w:t xml:space="preserve">, </w:t>
            </w:r>
            <w:r w:rsidR="00B9705D">
              <w:t xml:space="preserve">because there are </w:t>
            </w:r>
            <w:r w:rsidR="00752499">
              <w:t>no changes to arrangements since initial assessment</w:t>
            </w:r>
            <w:r>
              <w:t xml:space="preserve"> </w:t>
            </w:r>
          </w:p>
        </w:tc>
        <w:tc>
          <w:tcPr>
            <w:tcW w:w="0" w:type="auto"/>
          </w:tcPr>
          <w:p w14:paraId="42F4788D" w14:textId="776ECF87" w:rsidR="000A6A8C" w:rsidRDefault="002F0924" w:rsidP="00E75ADF">
            <w:pPr>
              <w:spacing w:after="0"/>
            </w:pPr>
            <w:r>
              <w:t>N/A</w:t>
            </w:r>
          </w:p>
        </w:tc>
      </w:tr>
      <w:tr w:rsidR="00E75ADF" w:rsidRPr="007C4A72" w14:paraId="140B1C89" w14:textId="1ABD2CD2" w:rsidTr="2CD4A634">
        <w:trPr>
          <w:trHeight w:val="500"/>
        </w:trPr>
        <w:tc>
          <w:tcPr>
            <w:tcW w:w="157" w:type="pct"/>
          </w:tcPr>
          <w:p w14:paraId="083945D7" w14:textId="4ECA9347" w:rsidR="000A6A8C" w:rsidRDefault="000A6A8C" w:rsidP="00E75ADF">
            <w:pPr>
              <w:spacing w:after="0"/>
            </w:pPr>
            <w:r w:rsidRPr="002B20B8">
              <w:rPr>
                <w:rFonts w:cs="Arial"/>
                <w:sz w:val="22"/>
              </w:rPr>
              <w:t>2</w:t>
            </w:r>
          </w:p>
        </w:tc>
        <w:tc>
          <w:tcPr>
            <w:tcW w:w="0" w:type="auto"/>
          </w:tcPr>
          <w:p w14:paraId="1838FCCF" w14:textId="4C80FB1C" w:rsidR="000A6A8C" w:rsidRPr="007C4A72" w:rsidRDefault="000A6A8C" w:rsidP="00E75ADF">
            <w:pPr>
              <w:spacing w:after="0"/>
            </w:pPr>
            <w:r w:rsidRPr="002B20B8">
              <w:rPr>
                <w:rFonts w:cs="Arial"/>
                <w:sz w:val="22"/>
              </w:rPr>
              <w:t>Marking of the Site Boundary</w:t>
            </w:r>
          </w:p>
        </w:tc>
        <w:tc>
          <w:tcPr>
            <w:tcW w:w="0" w:type="auto"/>
          </w:tcPr>
          <w:p w14:paraId="5D475169" w14:textId="4CDA101C" w:rsidR="000A6A8C" w:rsidRPr="007C4A72" w:rsidRDefault="00D00844" w:rsidP="00E75ADF">
            <w:pPr>
              <w:spacing w:after="0"/>
            </w:pPr>
            <w:r>
              <w:t xml:space="preserve">Implementation of actions in the </w:t>
            </w:r>
            <w:r w:rsidR="002F0924">
              <w:t>FAP sampled as part of the proportionate reassessment</w:t>
            </w:r>
          </w:p>
        </w:tc>
        <w:tc>
          <w:tcPr>
            <w:tcW w:w="0" w:type="auto"/>
          </w:tcPr>
          <w:p w14:paraId="666D46B5" w14:textId="679F88D9" w:rsidR="000A6A8C" w:rsidRDefault="009A5E92" w:rsidP="00E75ADF">
            <w:pPr>
              <w:spacing w:after="0"/>
            </w:pPr>
            <w:r>
              <w:t>Adequate</w:t>
            </w:r>
            <w:r w:rsidR="00E75ADF">
              <w:t xml:space="preserve"> for licensing</w:t>
            </w:r>
          </w:p>
        </w:tc>
      </w:tr>
      <w:tr w:rsidR="00E75ADF" w:rsidRPr="003071BE" w14:paraId="3D440343" w14:textId="6609862B" w:rsidTr="2CD4A634">
        <w:tc>
          <w:tcPr>
            <w:tcW w:w="157" w:type="pct"/>
          </w:tcPr>
          <w:p w14:paraId="0952831F" w14:textId="0935C146" w:rsidR="002F0924" w:rsidRDefault="002F0924" w:rsidP="00E75ADF">
            <w:pPr>
              <w:spacing w:after="0"/>
            </w:pPr>
            <w:r w:rsidRPr="002B20B8">
              <w:rPr>
                <w:rFonts w:cs="Arial"/>
                <w:sz w:val="22"/>
              </w:rPr>
              <w:t>3</w:t>
            </w:r>
          </w:p>
        </w:tc>
        <w:tc>
          <w:tcPr>
            <w:tcW w:w="0" w:type="auto"/>
          </w:tcPr>
          <w:p w14:paraId="3D7CFD73" w14:textId="6E443F97" w:rsidR="002F0924" w:rsidRDefault="002F0924" w:rsidP="00E75ADF">
            <w:pPr>
              <w:spacing w:after="0"/>
            </w:pPr>
            <w:r w:rsidRPr="002B20B8">
              <w:rPr>
                <w:rFonts w:cs="Arial"/>
                <w:sz w:val="22"/>
              </w:rPr>
              <w:t>Control of Property Transactions</w:t>
            </w:r>
          </w:p>
        </w:tc>
        <w:tc>
          <w:tcPr>
            <w:tcW w:w="0" w:type="auto"/>
          </w:tcPr>
          <w:p w14:paraId="7F13FFA9" w14:textId="24C79515" w:rsidR="002F0924" w:rsidRPr="003071BE" w:rsidRDefault="002F0924" w:rsidP="00E75ADF">
            <w:pPr>
              <w:spacing w:after="0"/>
            </w:pPr>
            <w:r>
              <w:t>Yes</w:t>
            </w:r>
            <w:r w:rsidR="00B9705D">
              <w:t xml:space="preserve">, because there are </w:t>
            </w:r>
            <w:r w:rsidR="00752499">
              <w:t>no changes to arrangements since initial assessment</w:t>
            </w:r>
          </w:p>
        </w:tc>
        <w:tc>
          <w:tcPr>
            <w:tcW w:w="0" w:type="auto"/>
          </w:tcPr>
          <w:p w14:paraId="166D151D" w14:textId="1300604C" w:rsidR="002F0924" w:rsidRDefault="002F0924" w:rsidP="00E75ADF">
            <w:pPr>
              <w:spacing w:after="0"/>
            </w:pPr>
            <w:r>
              <w:t>N/A</w:t>
            </w:r>
          </w:p>
        </w:tc>
      </w:tr>
      <w:tr w:rsidR="00E75ADF" w:rsidRPr="003071BE" w14:paraId="54DC1DB5" w14:textId="4E73E5E0" w:rsidTr="2CD4A634">
        <w:tc>
          <w:tcPr>
            <w:tcW w:w="157" w:type="pct"/>
          </w:tcPr>
          <w:p w14:paraId="753DE765" w14:textId="3888FEFD" w:rsidR="002F0924" w:rsidRDefault="002F0924" w:rsidP="00E75ADF">
            <w:pPr>
              <w:spacing w:after="0"/>
            </w:pPr>
            <w:r w:rsidRPr="002B20B8">
              <w:rPr>
                <w:rFonts w:cs="Arial"/>
                <w:sz w:val="22"/>
              </w:rPr>
              <w:t>4</w:t>
            </w:r>
          </w:p>
        </w:tc>
        <w:tc>
          <w:tcPr>
            <w:tcW w:w="0" w:type="auto"/>
          </w:tcPr>
          <w:p w14:paraId="62E30786" w14:textId="7AAB0A45" w:rsidR="002F0924" w:rsidRDefault="002F0924" w:rsidP="00E75ADF">
            <w:pPr>
              <w:spacing w:after="0"/>
            </w:pPr>
            <w:r w:rsidRPr="002B20B8">
              <w:rPr>
                <w:rFonts w:cs="Arial"/>
                <w:sz w:val="22"/>
              </w:rPr>
              <w:t>Restrictions on Nuclear Matter on the Site</w:t>
            </w:r>
          </w:p>
        </w:tc>
        <w:tc>
          <w:tcPr>
            <w:tcW w:w="0" w:type="auto"/>
          </w:tcPr>
          <w:p w14:paraId="3AA48702" w14:textId="3413C238" w:rsidR="002F0924" w:rsidRPr="003071BE" w:rsidRDefault="002F0924" w:rsidP="00E75ADF">
            <w:pPr>
              <w:spacing w:after="0"/>
            </w:pPr>
            <w:r>
              <w:t>Yes</w:t>
            </w:r>
            <w:r w:rsidR="00752499">
              <w:t xml:space="preserve">, </w:t>
            </w:r>
            <w:r w:rsidR="00B9705D">
              <w:t xml:space="preserve">because there are </w:t>
            </w:r>
            <w:r w:rsidR="00752499">
              <w:t>no changes to arrangements since initial assessment</w:t>
            </w:r>
          </w:p>
        </w:tc>
        <w:tc>
          <w:tcPr>
            <w:tcW w:w="0" w:type="auto"/>
          </w:tcPr>
          <w:p w14:paraId="4F46A0EF" w14:textId="4313063C" w:rsidR="002F0924" w:rsidRDefault="002F0924" w:rsidP="00E75ADF">
            <w:pPr>
              <w:spacing w:after="0"/>
            </w:pPr>
            <w:r>
              <w:t>N/A</w:t>
            </w:r>
          </w:p>
        </w:tc>
      </w:tr>
      <w:tr w:rsidR="00E75ADF" w:rsidRPr="003071BE" w14:paraId="30813F1E" w14:textId="31B5FD73" w:rsidTr="2CD4A634">
        <w:tc>
          <w:tcPr>
            <w:tcW w:w="157" w:type="pct"/>
          </w:tcPr>
          <w:p w14:paraId="67752060" w14:textId="695F330B" w:rsidR="002F0924" w:rsidRPr="002B20B8" w:rsidRDefault="002F0924" w:rsidP="00E75ADF">
            <w:pPr>
              <w:spacing w:after="0"/>
              <w:rPr>
                <w:sz w:val="22"/>
              </w:rPr>
            </w:pPr>
            <w:r w:rsidRPr="002B20B8">
              <w:rPr>
                <w:rFonts w:cs="Arial"/>
                <w:sz w:val="22"/>
              </w:rPr>
              <w:t>5</w:t>
            </w:r>
          </w:p>
        </w:tc>
        <w:tc>
          <w:tcPr>
            <w:tcW w:w="0" w:type="auto"/>
          </w:tcPr>
          <w:p w14:paraId="1367F452" w14:textId="04362256" w:rsidR="002F0924" w:rsidRPr="002B20B8" w:rsidRDefault="002F0924" w:rsidP="00E75ADF">
            <w:pPr>
              <w:spacing w:after="0"/>
              <w:rPr>
                <w:sz w:val="22"/>
              </w:rPr>
            </w:pPr>
            <w:r w:rsidRPr="002B20B8">
              <w:rPr>
                <w:rFonts w:cs="Arial"/>
                <w:sz w:val="22"/>
              </w:rPr>
              <w:t>Consignment of Nuclear Matter</w:t>
            </w:r>
          </w:p>
        </w:tc>
        <w:tc>
          <w:tcPr>
            <w:tcW w:w="0" w:type="auto"/>
          </w:tcPr>
          <w:p w14:paraId="1614A16B" w14:textId="4EF6B4D3" w:rsidR="002F0924" w:rsidRDefault="002F0924" w:rsidP="00E75ADF">
            <w:pPr>
              <w:spacing w:after="0"/>
            </w:pPr>
            <w:r>
              <w:t>Yes</w:t>
            </w:r>
            <w:r w:rsidR="00752499">
              <w:t>,</w:t>
            </w:r>
            <w:r w:rsidR="00B9705D">
              <w:t xml:space="preserve"> because there are</w:t>
            </w:r>
            <w:r w:rsidR="00752499">
              <w:t xml:space="preserve"> no changes to arrangements since initial assessment</w:t>
            </w:r>
          </w:p>
        </w:tc>
        <w:tc>
          <w:tcPr>
            <w:tcW w:w="0" w:type="auto"/>
          </w:tcPr>
          <w:p w14:paraId="2DC8F8EC" w14:textId="076F6AA6" w:rsidR="002F0924" w:rsidRDefault="002F0924" w:rsidP="00E75ADF">
            <w:pPr>
              <w:spacing w:after="0"/>
            </w:pPr>
            <w:r>
              <w:t>N/A</w:t>
            </w:r>
          </w:p>
        </w:tc>
      </w:tr>
      <w:tr w:rsidR="00E75ADF" w:rsidRPr="003071BE" w14:paraId="615D10D0" w14:textId="0B97D548" w:rsidTr="2CD4A634">
        <w:tc>
          <w:tcPr>
            <w:tcW w:w="157" w:type="pct"/>
          </w:tcPr>
          <w:p w14:paraId="36735BC9" w14:textId="4A5AF4A5" w:rsidR="002F0924" w:rsidRPr="002B20B8" w:rsidRDefault="002F0924" w:rsidP="00E75ADF">
            <w:pPr>
              <w:spacing w:after="0"/>
              <w:rPr>
                <w:sz w:val="22"/>
              </w:rPr>
            </w:pPr>
            <w:r w:rsidRPr="002B20B8">
              <w:rPr>
                <w:rFonts w:cs="Arial"/>
                <w:sz w:val="22"/>
              </w:rPr>
              <w:t>6</w:t>
            </w:r>
          </w:p>
        </w:tc>
        <w:tc>
          <w:tcPr>
            <w:tcW w:w="0" w:type="auto"/>
          </w:tcPr>
          <w:p w14:paraId="02950BD5" w14:textId="1E684C2A" w:rsidR="002F0924" w:rsidRPr="002B20B8" w:rsidRDefault="002F0924" w:rsidP="00E75ADF">
            <w:pPr>
              <w:spacing w:after="0"/>
              <w:rPr>
                <w:sz w:val="22"/>
              </w:rPr>
            </w:pPr>
            <w:r w:rsidRPr="002B20B8">
              <w:rPr>
                <w:rFonts w:cs="Arial"/>
                <w:sz w:val="22"/>
              </w:rPr>
              <w:t>Documents, Records, Authorities and Certificates</w:t>
            </w:r>
          </w:p>
        </w:tc>
        <w:tc>
          <w:tcPr>
            <w:tcW w:w="0" w:type="auto"/>
          </w:tcPr>
          <w:p w14:paraId="2AF3ADBE" w14:textId="0C31B3AA" w:rsidR="002F0924" w:rsidRDefault="00B9705D" w:rsidP="00E75ADF">
            <w:pPr>
              <w:spacing w:after="0"/>
            </w:pPr>
            <w:r>
              <w:t xml:space="preserve">Yes, because there are </w:t>
            </w:r>
            <w:r w:rsidR="00752499">
              <w:t>no changes to arrangements since initial assessment</w:t>
            </w:r>
          </w:p>
        </w:tc>
        <w:tc>
          <w:tcPr>
            <w:tcW w:w="0" w:type="auto"/>
          </w:tcPr>
          <w:p w14:paraId="5ADDCFA5" w14:textId="373713D9" w:rsidR="002F0924" w:rsidRDefault="002F0924" w:rsidP="00E75ADF">
            <w:pPr>
              <w:spacing w:after="0"/>
            </w:pPr>
            <w:r>
              <w:t>N/A</w:t>
            </w:r>
          </w:p>
        </w:tc>
      </w:tr>
      <w:tr w:rsidR="00E75ADF" w:rsidRPr="003071BE" w14:paraId="7BE2C236" w14:textId="76587C35" w:rsidTr="2CD4A634">
        <w:tc>
          <w:tcPr>
            <w:tcW w:w="157" w:type="pct"/>
          </w:tcPr>
          <w:p w14:paraId="2B658FB7" w14:textId="454192A5" w:rsidR="002F0924" w:rsidRPr="002B20B8" w:rsidRDefault="002F0924" w:rsidP="00E75ADF">
            <w:pPr>
              <w:spacing w:after="0"/>
              <w:rPr>
                <w:sz w:val="22"/>
              </w:rPr>
            </w:pPr>
            <w:r w:rsidRPr="002B20B8">
              <w:rPr>
                <w:rFonts w:cs="Arial"/>
                <w:sz w:val="22"/>
              </w:rPr>
              <w:t>7</w:t>
            </w:r>
          </w:p>
        </w:tc>
        <w:tc>
          <w:tcPr>
            <w:tcW w:w="0" w:type="auto"/>
          </w:tcPr>
          <w:p w14:paraId="724724C9" w14:textId="7FA395AF" w:rsidR="002F0924" w:rsidRPr="002B20B8" w:rsidRDefault="002F0924" w:rsidP="00E75ADF">
            <w:pPr>
              <w:spacing w:after="0"/>
              <w:rPr>
                <w:sz w:val="22"/>
              </w:rPr>
            </w:pPr>
            <w:r w:rsidRPr="002B20B8">
              <w:rPr>
                <w:rFonts w:cs="Arial"/>
                <w:sz w:val="22"/>
              </w:rPr>
              <w:t>Incidents on the Site</w:t>
            </w:r>
          </w:p>
        </w:tc>
        <w:tc>
          <w:tcPr>
            <w:tcW w:w="0" w:type="auto"/>
          </w:tcPr>
          <w:p w14:paraId="2E5B33E6" w14:textId="42862B74" w:rsidR="002F0924" w:rsidRDefault="002F0924" w:rsidP="00E75ADF">
            <w:pPr>
              <w:spacing w:after="0"/>
            </w:pPr>
            <w:r>
              <w:t>Yes</w:t>
            </w:r>
            <w:r w:rsidR="00752499">
              <w:t>,</w:t>
            </w:r>
            <w:r w:rsidR="00B9705D">
              <w:t xml:space="preserve"> because there are</w:t>
            </w:r>
            <w:r w:rsidR="00752499">
              <w:t xml:space="preserve"> no changes to arrangements since initial assessment</w:t>
            </w:r>
          </w:p>
        </w:tc>
        <w:tc>
          <w:tcPr>
            <w:tcW w:w="0" w:type="auto"/>
          </w:tcPr>
          <w:p w14:paraId="3BA1FD28" w14:textId="34F4A9B0" w:rsidR="002F0924" w:rsidRDefault="002F0924" w:rsidP="00E75ADF">
            <w:pPr>
              <w:spacing w:after="0"/>
            </w:pPr>
            <w:r>
              <w:t>N/A</w:t>
            </w:r>
          </w:p>
        </w:tc>
      </w:tr>
      <w:tr w:rsidR="00E75ADF" w:rsidRPr="003071BE" w14:paraId="0FD3FC17" w14:textId="52DEBFF7" w:rsidTr="2CD4A634">
        <w:tc>
          <w:tcPr>
            <w:tcW w:w="157" w:type="pct"/>
          </w:tcPr>
          <w:p w14:paraId="311E0D6A" w14:textId="527ABBA5" w:rsidR="002F0924" w:rsidRPr="002B20B8" w:rsidRDefault="002F0924" w:rsidP="00E75ADF">
            <w:pPr>
              <w:spacing w:after="0"/>
              <w:rPr>
                <w:sz w:val="22"/>
              </w:rPr>
            </w:pPr>
            <w:r w:rsidRPr="002B20B8">
              <w:rPr>
                <w:rFonts w:cs="Arial"/>
                <w:sz w:val="22"/>
              </w:rPr>
              <w:t>8</w:t>
            </w:r>
          </w:p>
        </w:tc>
        <w:tc>
          <w:tcPr>
            <w:tcW w:w="0" w:type="auto"/>
          </w:tcPr>
          <w:p w14:paraId="68F5629D" w14:textId="497D991C" w:rsidR="002F0924" w:rsidRPr="002B20B8" w:rsidRDefault="002F0924" w:rsidP="00E75ADF">
            <w:pPr>
              <w:spacing w:after="0"/>
              <w:rPr>
                <w:sz w:val="22"/>
              </w:rPr>
            </w:pPr>
            <w:r w:rsidRPr="002B20B8">
              <w:rPr>
                <w:rFonts w:cs="Arial"/>
                <w:sz w:val="22"/>
              </w:rPr>
              <w:t>Warning Notices</w:t>
            </w:r>
          </w:p>
        </w:tc>
        <w:tc>
          <w:tcPr>
            <w:tcW w:w="0" w:type="auto"/>
          </w:tcPr>
          <w:p w14:paraId="28D50956" w14:textId="6592F099" w:rsidR="002F0924" w:rsidRDefault="00D00844" w:rsidP="00E75ADF">
            <w:pPr>
              <w:spacing w:after="0"/>
            </w:pPr>
            <w:r>
              <w:t xml:space="preserve">Implementation of actions in the </w:t>
            </w:r>
            <w:r w:rsidR="002F0924">
              <w:t>FAP sampled as part of the proportionate reassessment</w:t>
            </w:r>
          </w:p>
        </w:tc>
        <w:tc>
          <w:tcPr>
            <w:tcW w:w="0" w:type="auto"/>
          </w:tcPr>
          <w:p w14:paraId="467740F2" w14:textId="1D434233" w:rsidR="002F0924" w:rsidRDefault="009A5E92" w:rsidP="00E75ADF">
            <w:pPr>
              <w:spacing w:after="0"/>
            </w:pPr>
            <w:r>
              <w:t xml:space="preserve">Adequate </w:t>
            </w:r>
            <w:r w:rsidR="00E75ADF">
              <w:t>for licensing</w:t>
            </w:r>
          </w:p>
        </w:tc>
      </w:tr>
      <w:tr w:rsidR="00E75ADF" w:rsidRPr="003071BE" w14:paraId="606486F0" w14:textId="01C71F78" w:rsidTr="2CD4A634">
        <w:tc>
          <w:tcPr>
            <w:tcW w:w="157" w:type="pct"/>
          </w:tcPr>
          <w:p w14:paraId="73D9342B" w14:textId="0B99961C" w:rsidR="002F0924" w:rsidRPr="002B20B8" w:rsidRDefault="002F0924" w:rsidP="00E75ADF">
            <w:pPr>
              <w:spacing w:after="0"/>
              <w:rPr>
                <w:sz w:val="22"/>
              </w:rPr>
            </w:pPr>
            <w:r w:rsidRPr="002B20B8">
              <w:rPr>
                <w:rFonts w:cs="Arial"/>
                <w:sz w:val="22"/>
              </w:rPr>
              <w:t>9</w:t>
            </w:r>
          </w:p>
        </w:tc>
        <w:tc>
          <w:tcPr>
            <w:tcW w:w="0" w:type="auto"/>
          </w:tcPr>
          <w:p w14:paraId="6EB34C01" w14:textId="1E205963" w:rsidR="002F0924" w:rsidRPr="002B20B8" w:rsidRDefault="002F0924" w:rsidP="00E75ADF">
            <w:pPr>
              <w:spacing w:after="0"/>
              <w:rPr>
                <w:sz w:val="22"/>
              </w:rPr>
            </w:pPr>
            <w:r w:rsidRPr="002B20B8">
              <w:rPr>
                <w:rFonts w:cs="Arial"/>
                <w:sz w:val="22"/>
              </w:rPr>
              <w:t>Instructions to Persons on the Site</w:t>
            </w:r>
          </w:p>
        </w:tc>
        <w:tc>
          <w:tcPr>
            <w:tcW w:w="0" w:type="auto"/>
          </w:tcPr>
          <w:p w14:paraId="6F77C243" w14:textId="49056324" w:rsidR="002F0924" w:rsidRDefault="00D00844" w:rsidP="00E75ADF">
            <w:pPr>
              <w:spacing w:after="0"/>
            </w:pPr>
            <w:r>
              <w:t xml:space="preserve">Implementation of actions in the </w:t>
            </w:r>
            <w:r w:rsidR="002F0924">
              <w:t>FAP sampled as part of the proportionate reassessment</w:t>
            </w:r>
          </w:p>
        </w:tc>
        <w:tc>
          <w:tcPr>
            <w:tcW w:w="0" w:type="auto"/>
          </w:tcPr>
          <w:p w14:paraId="4F0EF8BD" w14:textId="12561C73" w:rsidR="002F0924" w:rsidRDefault="009A5E92" w:rsidP="00E75ADF">
            <w:pPr>
              <w:spacing w:after="0"/>
            </w:pPr>
            <w:r>
              <w:t xml:space="preserve">Adequate </w:t>
            </w:r>
            <w:r w:rsidR="00E75ADF">
              <w:t>for licensing</w:t>
            </w:r>
          </w:p>
        </w:tc>
      </w:tr>
      <w:tr w:rsidR="00E75ADF" w:rsidRPr="003071BE" w14:paraId="701D5CE3" w14:textId="1466604C" w:rsidTr="2CD4A634">
        <w:tc>
          <w:tcPr>
            <w:tcW w:w="157" w:type="pct"/>
          </w:tcPr>
          <w:p w14:paraId="2CA32F60" w14:textId="31816282" w:rsidR="002F0924" w:rsidRPr="002B20B8" w:rsidRDefault="002F0924" w:rsidP="00E75ADF">
            <w:pPr>
              <w:spacing w:after="0"/>
              <w:rPr>
                <w:sz w:val="22"/>
              </w:rPr>
            </w:pPr>
            <w:r w:rsidRPr="002B20B8">
              <w:rPr>
                <w:rFonts w:cs="Arial"/>
                <w:sz w:val="22"/>
              </w:rPr>
              <w:t>10</w:t>
            </w:r>
          </w:p>
        </w:tc>
        <w:tc>
          <w:tcPr>
            <w:tcW w:w="0" w:type="auto"/>
          </w:tcPr>
          <w:p w14:paraId="0B5D3831" w14:textId="4BACDA63" w:rsidR="002F0924" w:rsidRPr="002B20B8" w:rsidRDefault="002F0924" w:rsidP="00E75ADF">
            <w:pPr>
              <w:spacing w:after="0"/>
              <w:rPr>
                <w:sz w:val="22"/>
              </w:rPr>
            </w:pPr>
            <w:r w:rsidRPr="002B20B8">
              <w:rPr>
                <w:rFonts w:cs="Arial"/>
                <w:sz w:val="22"/>
              </w:rPr>
              <w:t>Training</w:t>
            </w:r>
          </w:p>
        </w:tc>
        <w:tc>
          <w:tcPr>
            <w:tcW w:w="0" w:type="auto"/>
          </w:tcPr>
          <w:p w14:paraId="124159C4" w14:textId="5A71A59D" w:rsidR="002F0924" w:rsidRDefault="002F0924" w:rsidP="00E75ADF">
            <w:pPr>
              <w:spacing w:after="0"/>
            </w:pPr>
            <w:r>
              <w:t xml:space="preserve">Updates sampled as part of the proportionate reassessment by </w:t>
            </w:r>
            <w:r w:rsidR="00604A97">
              <w:t>o</w:t>
            </w:r>
            <w:r>
              <w:t xml:space="preserve">rganisational </w:t>
            </w:r>
            <w:r w:rsidR="00604A97">
              <w:t>capability</w:t>
            </w:r>
          </w:p>
        </w:tc>
        <w:tc>
          <w:tcPr>
            <w:tcW w:w="0" w:type="auto"/>
          </w:tcPr>
          <w:p w14:paraId="368909AB" w14:textId="2D60CB94" w:rsidR="002F0924" w:rsidRDefault="009A5E92" w:rsidP="00E75ADF">
            <w:pPr>
              <w:spacing w:after="0"/>
            </w:pPr>
            <w:r>
              <w:t xml:space="preserve">Adequate </w:t>
            </w:r>
            <w:r w:rsidR="00E75ADF">
              <w:t>for licensing</w:t>
            </w:r>
          </w:p>
        </w:tc>
      </w:tr>
      <w:tr w:rsidR="00E75ADF" w:rsidRPr="003071BE" w14:paraId="5744B5EA" w14:textId="48F2F151" w:rsidTr="2CD4A634">
        <w:trPr>
          <w:trHeight w:val="443"/>
        </w:trPr>
        <w:tc>
          <w:tcPr>
            <w:tcW w:w="0" w:type="pct"/>
          </w:tcPr>
          <w:p w14:paraId="2C53A191" w14:textId="0203B4C4" w:rsidR="005E270D" w:rsidRPr="002B20B8" w:rsidRDefault="005E270D" w:rsidP="00E75ADF">
            <w:pPr>
              <w:spacing w:after="0"/>
              <w:rPr>
                <w:sz w:val="22"/>
              </w:rPr>
            </w:pPr>
            <w:r w:rsidRPr="002B20B8">
              <w:rPr>
                <w:rFonts w:cs="Arial"/>
                <w:sz w:val="22"/>
              </w:rPr>
              <w:t>11</w:t>
            </w:r>
          </w:p>
        </w:tc>
        <w:tc>
          <w:tcPr>
            <w:tcW w:w="0" w:type="auto"/>
          </w:tcPr>
          <w:p w14:paraId="1F6A0647" w14:textId="633A861D" w:rsidR="005E270D" w:rsidRPr="002B20B8" w:rsidRDefault="005E270D" w:rsidP="00E75ADF">
            <w:pPr>
              <w:spacing w:after="0"/>
              <w:rPr>
                <w:sz w:val="22"/>
              </w:rPr>
            </w:pPr>
            <w:r w:rsidRPr="002B20B8">
              <w:rPr>
                <w:rFonts w:cs="Arial"/>
                <w:sz w:val="22"/>
              </w:rPr>
              <w:t>Emergency Arrangements</w:t>
            </w:r>
          </w:p>
        </w:tc>
        <w:tc>
          <w:tcPr>
            <w:tcW w:w="0" w:type="auto"/>
          </w:tcPr>
          <w:p w14:paraId="417F9A06" w14:textId="41E9591E" w:rsidR="005E270D" w:rsidRDefault="00802346" w:rsidP="00E75ADF">
            <w:pPr>
              <w:spacing w:after="0"/>
            </w:pPr>
            <w:r>
              <w:t xml:space="preserve">Updates sampled as part of the proportionate reassessment  </w:t>
            </w:r>
          </w:p>
        </w:tc>
        <w:tc>
          <w:tcPr>
            <w:tcW w:w="0" w:type="auto"/>
          </w:tcPr>
          <w:p w14:paraId="2B20852C" w14:textId="2A0BFC5C" w:rsidR="005E270D" w:rsidRDefault="00CA2FB8" w:rsidP="00E75ADF">
            <w:pPr>
              <w:spacing w:after="0"/>
            </w:pPr>
            <w:r>
              <w:t>Adequate for licensing</w:t>
            </w:r>
          </w:p>
        </w:tc>
      </w:tr>
      <w:tr w:rsidR="00E75ADF" w:rsidRPr="003071BE" w14:paraId="331391A0" w14:textId="5F9BC123" w:rsidTr="2CD4A634">
        <w:tc>
          <w:tcPr>
            <w:tcW w:w="157" w:type="pct"/>
          </w:tcPr>
          <w:p w14:paraId="38B5A111" w14:textId="10C680F8" w:rsidR="005E270D" w:rsidRPr="002B20B8" w:rsidRDefault="005E270D" w:rsidP="00E75ADF">
            <w:pPr>
              <w:spacing w:after="0"/>
              <w:rPr>
                <w:sz w:val="22"/>
              </w:rPr>
            </w:pPr>
            <w:r w:rsidRPr="002B20B8">
              <w:rPr>
                <w:rFonts w:cs="Arial"/>
                <w:sz w:val="22"/>
              </w:rPr>
              <w:t>12</w:t>
            </w:r>
          </w:p>
        </w:tc>
        <w:tc>
          <w:tcPr>
            <w:tcW w:w="0" w:type="auto"/>
          </w:tcPr>
          <w:p w14:paraId="2AF0E557" w14:textId="2A4E5567" w:rsidR="005E270D" w:rsidRPr="002B20B8" w:rsidRDefault="005E270D" w:rsidP="00E75ADF">
            <w:pPr>
              <w:spacing w:after="0"/>
              <w:rPr>
                <w:sz w:val="22"/>
              </w:rPr>
            </w:pPr>
            <w:r w:rsidRPr="002B20B8">
              <w:rPr>
                <w:rFonts w:cs="Arial"/>
                <w:sz w:val="22"/>
              </w:rPr>
              <w:t>Duly Authorised and Other Suitably Qualified and Experienced Persons</w:t>
            </w:r>
          </w:p>
        </w:tc>
        <w:tc>
          <w:tcPr>
            <w:tcW w:w="0" w:type="auto"/>
          </w:tcPr>
          <w:p w14:paraId="769AFE1D" w14:textId="54EB5206" w:rsidR="005E270D" w:rsidRDefault="005E270D" w:rsidP="00E75ADF">
            <w:pPr>
              <w:spacing w:after="0"/>
            </w:pPr>
            <w:r>
              <w:t xml:space="preserve">Updates sampled as part of the proportionate reassessment by </w:t>
            </w:r>
            <w:r w:rsidR="00604A97">
              <w:t>o</w:t>
            </w:r>
            <w:r>
              <w:t xml:space="preserve">rganisational </w:t>
            </w:r>
            <w:r w:rsidR="00604A97">
              <w:t>c</w:t>
            </w:r>
            <w:r>
              <w:t>apability</w:t>
            </w:r>
          </w:p>
        </w:tc>
        <w:tc>
          <w:tcPr>
            <w:tcW w:w="0" w:type="auto"/>
          </w:tcPr>
          <w:p w14:paraId="754D571E" w14:textId="66AFF90C" w:rsidR="005E270D" w:rsidRDefault="009A5E92" w:rsidP="00E75ADF">
            <w:pPr>
              <w:spacing w:after="0"/>
            </w:pPr>
            <w:r>
              <w:t xml:space="preserve">Adequate </w:t>
            </w:r>
            <w:r w:rsidR="00E75ADF">
              <w:t>for licensing</w:t>
            </w:r>
          </w:p>
        </w:tc>
      </w:tr>
      <w:tr w:rsidR="00E75ADF" w:rsidRPr="003071BE" w14:paraId="0519556F" w14:textId="042251F5" w:rsidTr="2CD4A634">
        <w:trPr>
          <w:trHeight w:val="542"/>
        </w:trPr>
        <w:tc>
          <w:tcPr>
            <w:tcW w:w="0" w:type="pct"/>
          </w:tcPr>
          <w:p w14:paraId="6C515084" w14:textId="37EF27AA" w:rsidR="005E270D" w:rsidRPr="002B20B8" w:rsidRDefault="005E270D" w:rsidP="00E75ADF">
            <w:pPr>
              <w:spacing w:after="0"/>
              <w:rPr>
                <w:sz w:val="22"/>
              </w:rPr>
            </w:pPr>
            <w:r w:rsidRPr="002B20B8">
              <w:rPr>
                <w:rFonts w:cs="Arial"/>
                <w:sz w:val="22"/>
              </w:rPr>
              <w:lastRenderedPageBreak/>
              <w:t>13</w:t>
            </w:r>
          </w:p>
        </w:tc>
        <w:tc>
          <w:tcPr>
            <w:tcW w:w="0" w:type="auto"/>
          </w:tcPr>
          <w:p w14:paraId="068ABA6A" w14:textId="6CD18244" w:rsidR="005E270D" w:rsidRPr="002B20B8" w:rsidRDefault="005E270D" w:rsidP="00E75ADF">
            <w:pPr>
              <w:spacing w:after="0"/>
              <w:rPr>
                <w:sz w:val="22"/>
              </w:rPr>
            </w:pPr>
            <w:r w:rsidRPr="002B20B8">
              <w:rPr>
                <w:rFonts w:cs="Arial"/>
                <w:sz w:val="22"/>
              </w:rPr>
              <w:t>Nuclear Safety Committee</w:t>
            </w:r>
          </w:p>
        </w:tc>
        <w:tc>
          <w:tcPr>
            <w:tcW w:w="0" w:type="auto"/>
          </w:tcPr>
          <w:p w14:paraId="131E1BB3" w14:textId="69C62FBC" w:rsidR="005E270D" w:rsidRDefault="005E270D" w:rsidP="00E75ADF">
            <w:pPr>
              <w:spacing w:after="0"/>
            </w:pPr>
            <w:r>
              <w:t>Yes</w:t>
            </w:r>
            <w:r w:rsidR="0044641E">
              <w:t xml:space="preserve">, </w:t>
            </w:r>
            <w:r w:rsidR="00B9705D">
              <w:t xml:space="preserve">because there are </w:t>
            </w:r>
            <w:r w:rsidR="0044641E">
              <w:t>no changes to arrangements since initial assessment</w:t>
            </w:r>
          </w:p>
        </w:tc>
        <w:tc>
          <w:tcPr>
            <w:tcW w:w="0" w:type="auto"/>
          </w:tcPr>
          <w:p w14:paraId="33AEE2B8" w14:textId="7917BB23" w:rsidR="005E270D" w:rsidRDefault="005E270D" w:rsidP="00E75ADF">
            <w:pPr>
              <w:spacing w:after="0"/>
            </w:pPr>
            <w:r>
              <w:t>N/A</w:t>
            </w:r>
          </w:p>
        </w:tc>
      </w:tr>
      <w:tr w:rsidR="00E75ADF" w:rsidRPr="003071BE" w14:paraId="3978B96A" w14:textId="3E07876B" w:rsidTr="2CD4A634">
        <w:tc>
          <w:tcPr>
            <w:tcW w:w="157" w:type="pct"/>
          </w:tcPr>
          <w:p w14:paraId="38296302" w14:textId="676DF3D1" w:rsidR="005E270D" w:rsidRPr="002B20B8" w:rsidRDefault="005E270D" w:rsidP="00E75ADF">
            <w:pPr>
              <w:spacing w:after="0"/>
              <w:rPr>
                <w:sz w:val="22"/>
              </w:rPr>
            </w:pPr>
            <w:r w:rsidRPr="002B20B8">
              <w:rPr>
                <w:rFonts w:cs="Arial"/>
                <w:sz w:val="22"/>
              </w:rPr>
              <w:t>14</w:t>
            </w:r>
          </w:p>
        </w:tc>
        <w:tc>
          <w:tcPr>
            <w:tcW w:w="0" w:type="auto"/>
          </w:tcPr>
          <w:p w14:paraId="26C8280F" w14:textId="002F90BE" w:rsidR="005E270D" w:rsidRPr="002B20B8" w:rsidRDefault="005E270D" w:rsidP="00E75ADF">
            <w:pPr>
              <w:spacing w:after="0"/>
              <w:rPr>
                <w:sz w:val="22"/>
              </w:rPr>
            </w:pPr>
            <w:r w:rsidRPr="002B20B8">
              <w:rPr>
                <w:rFonts w:cs="Arial"/>
                <w:sz w:val="22"/>
              </w:rPr>
              <w:t>Safety Documentation</w:t>
            </w:r>
          </w:p>
        </w:tc>
        <w:tc>
          <w:tcPr>
            <w:tcW w:w="0" w:type="auto"/>
          </w:tcPr>
          <w:p w14:paraId="67B5833D" w14:textId="73223B3A" w:rsidR="005E270D" w:rsidRDefault="005E270D" w:rsidP="00E75ADF">
            <w:pPr>
              <w:spacing w:after="0"/>
            </w:pPr>
            <w:r>
              <w:t>Yes</w:t>
            </w:r>
            <w:r w:rsidR="00B9705D">
              <w:t>, because there are</w:t>
            </w:r>
            <w:r w:rsidR="0044641E">
              <w:t xml:space="preserve"> no changes to arrangements since initial assessment</w:t>
            </w:r>
          </w:p>
        </w:tc>
        <w:tc>
          <w:tcPr>
            <w:tcW w:w="0" w:type="auto"/>
          </w:tcPr>
          <w:p w14:paraId="41E2E877" w14:textId="253B6E72" w:rsidR="005E270D" w:rsidRDefault="005E270D" w:rsidP="00E75ADF">
            <w:pPr>
              <w:spacing w:after="0"/>
            </w:pPr>
            <w:r>
              <w:t>N/A</w:t>
            </w:r>
          </w:p>
        </w:tc>
      </w:tr>
      <w:tr w:rsidR="00E75ADF" w:rsidRPr="003071BE" w14:paraId="22999D88" w14:textId="31E5F89C" w:rsidTr="2CD4A634">
        <w:tc>
          <w:tcPr>
            <w:tcW w:w="157" w:type="pct"/>
          </w:tcPr>
          <w:p w14:paraId="695F8400" w14:textId="7A3D2080" w:rsidR="005E270D" w:rsidRPr="002B20B8" w:rsidRDefault="28FCD284" w:rsidP="2CD4A634">
            <w:pPr>
              <w:spacing w:after="0"/>
              <w:rPr>
                <w:sz w:val="22"/>
              </w:rPr>
            </w:pPr>
            <w:r w:rsidRPr="2CD4A634">
              <w:rPr>
                <w:rFonts w:cs="Arial"/>
                <w:sz w:val="22"/>
              </w:rPr>
              <w:t>16</w:t>
            </w:r>
          </w:p>
        </w:tc>
        <w:tc>
          <w:tcPr>
            <w:tcW w:w="0" w:type="auto"/>
          </w:tcPr>
          <w:p w14:paraId="1057D0B1" w14:textId="1614D440" w:rsidR="005E270D" w:rsidRPr="002B20B8" w:rsidRDefault="005E270D" w:rsidP="00E75ADF">
            <w:pPr>
              <w:spacing w:after="0"/>
              <w:rPr>
                <w:sz w:val="22"/>
              </w:rPr>
            </w:pPr>
            <w:r w:rsidRPr="002B20B8">
              <w:rPr>
                <w:rFonts w:cs="Arial"/>
                <w:sz w:val="22"/>
              </w:rPr>
              <w:t>Site Plans, Designs and Specifications</w:t>
            </w:r>
          </w:p>
        </w:tc>
        <w:tc>
          <w:tcPr>
            <w:tcW w:w="0" w:type="auto"/>
          </w:tcPr>
          <w:p w14:paraId="13EDBDDE" w14:textId="67CB5128" w:rsidR="005E270D" w:rsidRDefault="0044641E" w:rsidP="00E75ADF">
            <w:pPr>
              <w:spacing w:after="0"/>
            </w:pPr>
            <w:r>
              <w:t xml:space="preserve">Implementation of actions in the </w:t>
            </w:r>
            <w:r w:rsidR="00E93A42">
              <w:t>FAP sampled as part of the proportionate reassessment</w:t>
            </w:r>
          </w:p>
        </w:tc>
        <w:tc>
          <w:tcPr>
            <w:tcW w:w="0" w:type="auto"/>
          </w:tcPr>
          <w:p w14:paraId="5E7F4E3D" w14:textId="774F6484" w:rsidR="005E270D" w:rsidRDefault="00BC11E4" w:rsidP="00E75ADF">
            <w:pPr>
              <w:spacing w:after="0"/>
            </w:pPr>
            <w:r>
              <w:t>Adequate for licensing</w:t>
            </w:r>
          </w:p>
        </w:tc>
      </w:tr>
      <w:tr w:rsidR="00E75ADF" w:rsidRPr="003071BE" w14:paraId="5E06BDAA" w14:textId="111B549B" w:rsidTr="2CD4A634">
        <w:tc>
          <w:tcPr>
            <w:tcW w:w="157" w:type="pct"/>
          </w:tcPr>
          <w:p w14:paraId="3CF3B017" w14:textId="43A7037E" w:rsidR="005E270D" w:rsidRPr="002B20B8" w:rsidRDefault="005E270D" w:rsidP="00E75ADF">
            <w:pPr>
              <w:spacing w:after="0"/>
              <w:rPr>
                <w:sz w:val="22"/>
              </w:rPr>
            </w:pPr>
            <w:r w:rsidRPr="002B20B8">
              <w:rPr>
                <w:rFonts w:cs="Arial"/>
                <w:sz w:val="22"/>
              </w:rPr>
              <w:t>17</w:t>
            </w:r>
          </w:p>
        </w:tc>
        <w:tc>
          <w:tcPr>
            <w:tcW w:w="0" w:type="auto"/>
          </w:tcPr>
          <w:p w14:paraId="6BB74628" w14:textId="793DBF5A" w:rsidR="005E270D" w:rsidRPr="002B20B8" w:rsidRDefault="005E270D" w:rsidP="00E75ADF">
            <w:pPr>
              <w:spacing w:after="0"/>
              <w:rPr>
                <w:sz w:val="22"/>
              </w:rPr>
            </w:pPr>
            <w:r w:rsidRPr="002B20B8">
              <w:rPr>
                <w:rFonts w:cs="Arial"/>
                <w:sz w:val="22"/>
              </w:rPr>
              <w:t>Management Systems</w:t>
            </w:r>
          </w:p>
        </w:tc>
        <w:tc>
          <w:tcPr>
            <w:tcW w:w="0" w:type="auto"/>
          </w:tcPr>
          <w:p w14:paraId="710B6AA2" w14:textId="62B68FC9" w:rsidR="005E270D" w:rsidRDefault="005E270D" w:rsidP="00E75ADF">
            <w:pPr>
              <w:spacing w:after="0"/>
            </w:pPr>
            <w:r>
              <w:t xml:space="preserve">Updates sampled as part of the proportionate reassessment by </w:t>
            </w:r>
            <w:r w:rsidR="00604A97">
              <w:t>o</w:t>
            </w:r>
            <w:r>
              <w:t xml:space="preserve">rganisational </w:t>
            </w:r>
            <w:r w:rsidR="00604A97">
              <w:t>c</w:t>
            </w:r>
            <w:r>
              <w:t xml:space="preserve">apability </w:t>
            </w:r>
          </w:p>
        </w:tc>
        <w:tc>
          <w:tcPr>
            <w:tcW w:w="0" w:type="auto"/>
          </w:tcPr>
          <w:p w14:paraId="60896C9D" w14:textId="1E176167" w:rsidR="005E270D" w:rsidRDefault="009A5E92" w:rsidP="00E75ADF">
            <w:pPr>
              <w:spacing w:after="0"/>
            </w:pPr>
            <w:r>
              <w:t xml:space="preserve">Adequate </w:t>
            </w:r>
            <w:r w:rsidR="00E75ADF">
              <w:t>for licensing</w:t>
            </w:r>
          </w:p>
        </w:tc>
      </w:tr>
      <w:tr w:rsidR="00E75ADF" w:rsidRPr="003071BE" w14:paraId="69B2A88D" w14:textId="6626C1FB" w:rsidTr="2CD4A634">
        <w:tc>
          <w:tcPr>
            <w:tcW w:w="157" w:type="pct"/>
          </w:tcPr>
          <w:p w14:paraId="7E89A992" w14:textId="05F90D55" w:rsidR="005E270D" w:rsidRPr="002B20B8" w:rsidRDefault="005E270D" w:rsidP="00E75ADF">
            <w:pPr>
              <w:spacing w:after="0"/>
              <w:rPr>
                <w:sz w:val="22"/>
              </w:rPr>
            </w:pPr>
            <w:r w:rsidRPr="002B20B8">
              <w:rPr>
                <w:rFonts w:cs="Arial"/>
                <w:sz w:val="22"/>
              </w:rPr>
              <w:t>19</w:t>
            </w:r>
          </w:p>
        </w:tc>
        <w:tc>
          <w:tcPr>
            <w:tcW w:w="0" w:type="auto"/>
          </w:tcPr>
          <w:p w14:paraId="023B46D8" w14:textId="3E811CC4" w:rsidR="005E270D" w:rsidRPr="002B20B8" w:rsidRDefault="005E270D" w:rsidP="00E75ADF">
            <w:pPr>
              <w:spacing w:after="0"/>
              <w:rPr>
                <w:sz w:val="22"/>
              </w:rPr>
            </w:pPr>
            <w:r w:rsidRPr="002B20B8">
              <w:rPr>
                <w:rFonts w:cs="Arial"/>
                <w:sz w:val="22"/>
              </w:rPr>
              <w:t>Construction or Installation of New Plant</w:t>
            </w:r>
          </w:p>
        </w:tc>
        <w:tc>
          <w:tcPr>
            <w:tcW w:w="0" w:type="auto"/>
          </w:tcPr>
          <w:p w14:paraId="3719893D" w14:textId="72ACFD6A" w:rsidR="005E270D" w:rsidRDefault="0044641E" w:rsidP="00E75ADF">
            <w:pPr>
              <w:spacing w:after="0"/>
            </w:pPr>
            <w:r>
              <w:t xml:space="preserve">Implementation of actions in the </w:t>
            </w:r>
            <w:r w:rsidR="005E270D">
              <w:t>FAP sampled as part of the proportionate reassessment</w:t>
            </w:r>
          </w:p>
        </w:tc>
        <w:tc>
          <w:tcPr>
            <w:tcW w:w="0" w:type="auto"/>
          </w:tcPr>
          <w:p w14:paraId="77EC9C30" w14:textId="095FDDD3" w:rsidR="005E270D" w:rsidRDefault="009A5E92" w:rsidP="00E75ADF">
            <w:pPr>
              <w:spacing w:after="0"/>
            </w:pPr>
            <w:r>
              <w:t xml:space="preserve">Adequate </w:t>
            </w:r>
            <w:r w:rsidR="00E75ADF">
              <w:t>for licensing</w:t>
            </w:r>
          </w:p>
        </w:tc>
      </w:tr>
      <w:tr w:rsidR="00E75ADF" w:rsidRPr="003071BE" w14:paraId="693D0399" w14:textId="31E3D5B1" w:rsidTr="2CD4A634">
        <w:tc>
          <w:tcPr>
            <w:tcW w:w="157" w:type="pct"/>
          </w:tcPr>
          <w:p w14:paraId="375293DC" w14:textId="64BFFE43" w:rsidR="00C7466E" w:rsidRPr="002B20B8" w:rsidRDefault="00C7466E" w:rsidP="00E75ADF">
            <w:pPr>
              <w:spacing w:after="0"/>
              <w:rPr>
                <w:sz w:val="22"/>
              </w:rPr>
            </w:pPr>
            <w:r w:rsidRPr="002B20B8">
              <w:rPr>
                <w:rFonts w:cs="Arial"/>
                <w:sz w:val="22"/>
              </w:rPr>
              <w:t>20</w:t>
            </w:r>
          </w:p>
        </w:tc>
        <w:tc>
          <w:tcPr>
            <w:tcW w:w="0" w:type="auto"/>
          </w:tcPr>
          <w:p w14:paraId="75FF3862" w14:textId="348A4FF2" w:rsidR="00C7466E" w:rsidRPr="002B20B8" w:rsidRDefault="00C7466E" w:rsidP="00E75ADF">
            <w:pPr>
              <w:spacing w:after="0"/>
              <w:rPr>
                <w:sz w:val="22"/>
              </w:rPr>
            </w:pPr>
            <w:r w:rsidRPr="002B20B8">
              <w:rPr>
                <w:rFonts w:cs="Arial"/>
                <w:sz w:val="22"/>
              </w:rPr>
              <w:t>Modification to Design of Plant under Construction</w:t>
            </w:r>
          </w:p>
        </w:tc>
        <w:tc>
          <w:tcPr>
            <w:tcW w:w="0" w:type="auto"/>
          </w:tcPr>
          <w:p w14:paraId="5B230328" w14:textId="48E2D334" w:rsidR="00C7466E" w:rsidRDefault="00C7466E" w:rsidP="00E75ADF">
            <w:pPr>
              <w:spacing w:after="0"/>
            </w:pPr>
            <w:r>
              <w:t>Yes</w:t>
            </w:r>
            <w:r w:rsidR="00B9705D">
              <w:t>, because there are</w:t>
            </w:r>
            <w:r w:rsidR="0044641E">
              <w:t xml:space="preserve"> no changes to arrangements since initial assessment</w:t>
            </w:r>
          </w:p>
        </w:tc>
        <w:tc>
          <w:tcPr>
            <w:tcW w:w="0" w:type="auto"/>
          </w:tcPr>
          <w:p w14:paraId="0C89AEB6" w14:textId="49964204" w:rsidR="00C7466E" w:rsidRDefault="00C7466E" w:rsidP="00E75ADF">
            <w:pPr>
              <w:spacing w:after="0"/>
            </w:pPr>
            <w:r>
              <w:t>N/A</w:t>
            </w:r>
          </w:p>
        </w:tc>
      </w:tr>
      <w:tr w:rsidR="00E75ADF" w:rsidRPr="003071BE" w14:paraId="2C8C6193" w14:textId="69FB6C8C" w:rsidTr="2CD4A634">
        <w:tc>
          <w:tcPr>
            <w:tcW w:w="157" w:type="pct"/>
          </w:tcPr>
          <w:p w14:paraId="5BB39DAF" w14:textId="2088097D" w:rsidR="00C7466E" w:rsidRPr="002B20B8" w:rsidRDefault="00C7466E" w:rsidP="00E75ADF">
            <w:pPr>
              <w:spacing w:after="0"/>
              <w:rPr>
                <w:sz w:val="22"/>
              </w:rPr>
            </w:pPr>
            <w:r w:rsidRPr="002B20B8">
              <w:rPr>
                <w:rFonts w:cs="Arial"/>
                <w:sz w:val="22"/>
              </w:rPr>
              <w:t>28</w:t>
            </w:r>
          </w:p>
        </w:tc>
        <w:tc>
          <w:tcPr>
            <w:tcW w:w="0" w:type="auto"/>
          </w:tcPr>
          <w:p w14:paraId="14B52243" w14:textId="1DE0C605" w:rsidR="00C7466E" w:rsidRPr="002B20B8" w:rsidRDefault="00C7466E" w:rsidP="00E75ADF">
            <w:pPr>
              <w:spacing w:after="0"/>
              <w:rPr>
                <w:sz w:val="22"/>
              </w:rPr>
            </w:pPr>
            <w:r w:rsidRPr="002B20B8">
              <w:rPr>
                <w:rFonts w:cs="Arial"/>
                <w:sz w:val="22"/>
              </w:rPr>
              <w:t>Examination, Inspection, Maintenance and Testing</w:t>
            </w:r>
          </w:p>
        </w:tc>
        <w:tc>
          <w:tcPr>
            <w:tcW w:w="0" w:type="auto"/>
          </w:tcPr>
          <w:p w14:paraId="03F01619" w14:textId="200FA5CD" w:rsidR="00C7466E" w:rsidRDefault="00C7466E" w:rsidP="00E75ADF">
            <w:pPr>
              <w:spacing w:after="0"/>
            </w:pPr>
            <w:r>
              <w:t>Yes</w:t>
            </w:r>
            <w:r w:rsidR="00B9705D">
              <w:t>, because there are</w:t>
            </w:r>
            <w:r w:rsidR="0044641E">
              <w:t xml:space="preserve"> no changes to arrangements since initial assessment</w:t>
            </w:r>
          </w:p>
        </w:tc>
        <w:tc>
          <w:tcPr>
            <w:tcW w:w="0" w:type="auto"/>
          </w:tcPr>
          <w:p w14:paraId="6D80315D" w14:textId="54BAC854" w:rsidR="00C7466E" w:rsidRDefault="00C7466E" w:rsidP="00E75ADF">
            <w:pPr>
              <w:spacing w:after="0"/>
            </w:pPr>
            <w:r>
              <w:t>N/A</w:t>
            </w:r>
          </w:p>
        </w:tc>
      </w:tr>
      <w:tr w:rsidR="00E75ADF" w:rsidRPr="003071BE" w14:paraId="5983BAC9" w14:textId="6B595EE7" w:rsidTr="2CD4A634">
        <w:tc>
          <w:tcPr>
            <w:tcW w:w="157" w:type="pct"/>
          </w:tcPr>
          <w:p w14:paraId="53C0BDB7" w14:textId="2DA18864" w:rsidR="00C7466E" w:rsidRPr="002B20B8" w:rsidRDefault="00C7466E" w:rsidP="00E75ADF">
            <w:pPr>
              <w:spacing w:after="0"/>
              <w:rPr>
                <w:sz w:val="22"/>
              </w:rPr>
            </w:pPr>
            <w:r w:rsidRPr="002B20B8">
              <w:rPr>
                <w:rFonts w:cs="Arial"/>
                <w:sz w:val="22"/>
              </w:rPr>
              <w:t>36</w:t>
            </w:r>
          </w:p>
        </w:tc>
        <w:tc>
          <w:tcPr>
            <w:tcW w:w="0" w:type="auto"/>
          </w:tcPr>
          <w:p w14:paraId="28FA26DE" w14:textId="77777777" w:rsidR="00C7466E" w:rsidRPr="002B20B8" w:rsidRDefault="00C7466E" w:rsidP="00E75ADF">
            <w:pPr>
              <w:pStyle w:val="NNBBodyText"/>
              <w:spacing w:after="0"/>
              <w:ind w:left="0"/>
              <w:rPr>
                <w:rFonts w:ascii="Arial" w:hAnsi="Arial" w:cs="Arial"/>
                <w:sz w:val="22"/>
                <w:szCs w:val="22"/>
              </w:rPr>
            </w:pPr>
            <w:r w:rsidRPr="002B20B8">
              <w:rPr>
                <w:rFonts w:ascii="Arial" w:hAnsi="Arial" w:cs="Arial"/>
                <w:sz w:val="22"/>
                <w:szCs w:val="22"/>
              </w:rPr>
              <w:t>Organisational Capability</w:t>
            </w:r>
          </w:p>
          <w:p w14:paraId="243AE97A" w14:textId="77777777" w:rsidR="00C7466E" w:rsidRPr="002B20B8" w:rsidRDefault="00C7466E" w:rsidP="00E75ADF">
            <w:pPr>
              <w:spacing w:after="0"/>
              <w:rPr>
                <w:sz w:val="22"/>
              </w:rPr>
            </w:pPr>
          </w:p>
        </w:tc>
        <w:tc>
          <w:tcPr>
            <w:tcW w:w="0" w:type="auto"/>
          </w:tcPr>
          <w:p w14:paraId="031BB88D" w14:textId="70FF0281" w:rsidR="00C7466E" w:rsidRDefault="00C7466E" w:rsidP="00E75ADF">
            <w:pPr>
              <w:spacing w:after="0"/>
            </w:pPr>
            <w:r>
              <w:t xml:space="preserve">Updates sampled as part of the proportionate reassessment by </w:t>
            </w:r>
            <w:r w:rsidR="00604A97">
              <w:t>o</w:t>
            </w:r>
            <w:r>
              <w:t xml:space="preserve">rganisational </w:t>
            </w:r>
            <w:r w:rsidR="00604A97">
              <w:t>c</w:t>
            </w:r>
            <w:r>
              <w:t>apability</w:t>
            </w:r>
          </w:p>
        </w:tc>
        <w:tc>
          <w:tcPr>
            <w:tcW w:w="0" w:type="auto"/>
          </w:tcPr>
          <w:p w14:paraId="5E9ABC2D" w14:textId="45D7504A" w:rsidR="00C7466E" w:rsidRDefault="009A5E92" w:rsidP="00E75ADF">
            <w:pPr>
              <w:spacing w:after="0"/>
            </w:pPr>
            <w:r>
              <w:t xml:space="preserve">Adequate </w:t>
            </w:r>
            <w:r w:rsidR="00E75ADF">
              <w:t>for licensing</w:t>
            </w:r>
          </w:p>
        </w:tc>
      </w:tr>
    </w:tbl>
    <w:p w14:paraId="11FD7831" w14:textId="110457A8" w:rsidR="00EF25F2" w:rsidRDefault="00EF25F2" w:rsidP="000A6A8C">
      <w:pPr>
        <w:pStyle w:val="Numberedparagraph"/>
        <w:numPr>
          <w:ilvl w:val="0"/>
          <w:numId w:val="0"/>
        </w:numPr>
        <w:jc w:val="both"/>
      </w:pPr>
    </w:p>
    <w:p w14:paraId="2B3BEF7B" w14:textId="670A0DEF" w:rsidR="003450D7" w:rsidRDefault="004B5060" w:rsidP="002620E2">
      <w:pPr>
        <w:pStyle w:val="Numberedparagraph"/>
      </w:pPr>
      <w:r>
        <w:t xml:space="preserve">LC 10, 12, 17 and 36 were assessed as part of the organisational capability topic stream and the details of the assessment is captured in </w:t>
      </w:r>
      <w:r w:rsidR="00B9705D">
        <w:t xml:space="preserve">AR-01401 </w:t>
      </w:r>
      <w:sdt>
        <w:sdtPr>
          <w:id w:val="-2126224519"/>
          <w:citation/>
        </w:sdtPr>
        <w:sdtEndPr/>
        <w:sdtContent>
          <w:r w:rsidR="00B9705D">
            <w:fldChar w:fldCharType="begin"/>
          </w:r>
          <w:r w:rsidR="00B74744">
            <w:instrText xml:space="preserve">CITATION ONR10 \l 2057 </w:instrText>
          </w:r>
          <w:r w:rsidR="00B9705D">
            <w:fldChar w:fldCharType="separate"/>
          </w:r>
          <w:r w:rsidR="00873CAA" w:rsidRPr="00873CAA">
            <w:rPr>
              <w:noProof/>
            </w:rPr>
            <w:t>[17]</w:t>
          </w:r>
          <w:r w:rsidR="00B9705D">
            <w:fldChar w:fldCharType="end"/>
          </w:r>
        </w:sdtContent>
      </w:sdt>
      <w:r w:rsidR="00B9705D">
        <w:t>.</w:t>
      </w:r>
    </w:p>
    <w:p w14:paraId="5D335ECE" w14:textId="07187575" w:rsidR="00E32622" w:rsidRDefault="0037404B" w:rsidP="002620E2">
      <w:pPr>
        <w:pStyle w:val="Numberedparagraph"/>
      </w:pPr>
      <w:r>
        <w:t>I sampled</w:t>
      </w:r>
      <w:r w:rsidR="00792534">
        <w:t xml:space="preserve"> SZC Ltd’s</w:t>
      </w:r>
      <w:r w:rsidR="00EC154B">
        <w:t xml:space="preserve"> implementation of</w:t>
      </w:r>
      <w:r w:rsidR="00792534">
        <w:t xml:space="preserve"> cross </w:t>
      </w:r>
      <w:r w:rsidR="00344F5D">
        <w:t xml:space="preserve">site interface arrangements, as part of compliance with LC 2. </w:t>
      </w:r>
      <w:r w:rsidR="00F43159">
        <w:t xml:space="preserve">The engagements </w:t>
      </w:r>
      <w:r w:rsidR="004564C0">
        <w:t xml:space="preserve">with Sizewell B (SZB) </w:t>
      </w:r>
      <w:r w:rsidR="00F43159">
        <w:t xml:space="preserve">are now mature and </w:t>
      </w:r>
      <w:r w:rsidR="003C79BC">
        <w:t>there are arrangements in place</w:t>
      </w:r>
      <w:r w:rsidR="00E32622">
        <w:t xml:space="preserve"> to ensure effective cross site communication</w:t>
      </w:r>
      <w:r w:rsidR="00211997">
        <w:t xml:space="preserve"> </w:t>
      </w:r>
      <w:sdt>
        <w:sdtPr>
          <w:id w:val="-1345011321"/>
          <w:citation/>
        </w:sdtPr>
        <w:sdtEndPr/>
        <w:sdtContent>
          <w:r w:rsidR="00211997">
            <w:fldChar w:fldCharType="begin"/>
          </w:r>
          <w:r w:rsidR="0015466F">
            <w:instrText xml:space="preserve">CITATION Siz4 \l 2057 </w:instrText>
          </w:r>
          <w:r w:rsidR="00211997">
            <w:fldChar w:fldCharType="separate"/>
          </w:r>
          <w:r w:rsidR="00873CAA" w:rsidRPr="00873CAA">
            <w:rPr>
              <w:noProof/>
            </w:rPr>
            <w:t>[18]</w:t>
          </w:r>
          <w:r w:rsidR="00211997">
            <w:fldChar w:fldCharType="end"/>
          </w:r>
        </w:sdtContent>
      </w:sdt>
      <w:r w:rsidR="00E32622">
        <w:t>.</w:t>
      </w:r>
    </w:p>
    <w:p w14:paraId="00873E28" w14:textId="41A59917" w:rsidR="00F710A7" w:rsidRDefault="00E44463" w:rsidP="002620E2">
      <w:pPr>
        <w:pStyle w:val="Numberedparagraph"/>
      </w:pPr>
      <w:r>
        <w:t>I also sampled the control of access commitment included in the LC 2 Forward Action Plan. I conducted my sample review against the expectations set out in NS-INSP-GD-002 Revision 2. Overall, SZC Ltd has established an effective access management system to site and the Main Construction Area (MCA) fencing is in progress. SZC Ltd was also able to show that the drawing capturing the site boundary co-ordinates remains valid from the original assessment in 2022</w:t>
      </w:r>
      <w:r w:rsidR="00FA549D">
        <w:t xml:space="preserve">.  </w:t>
      </w:r>
    </w:p>
    <w:p w14:paraId="34C2158B" w14:textId="1D057602" w:rsidR="00EF25F2" w:rsidRDefault="006E7491" w:rsidP="002620E2">
      <w:pPr>
        <w:pStyle w:val="Numberedparagraph"/>
      </w:pPr>
      <w:r>
        <w:t xml:space="preserve">Given the status of the project and the work carried out on site I am content that SZC Ltd has made </w:t>
      </w:r>
      <w:r w:rsidR="008B0A9E">
        <w:t>and</w:t>
      </w:r>
      <w:r>
        <w:t xml:space="preserve"> implemented adequate arrangements for LC 2.</w:t>
      </w:r>
    </w:p>
    <w:p w14:paraId="6894F26C" w14:textId="24EE05EF" w:rsidR="00FD26F5" w:rsidRDefault="000C6480" w:rsidP="002620E2">
      <w:pPr>
        <w:pStyle w:val="Numberedparagraph"/>
      </w:pPr>
      <w:r>
        <w:lastRenderedPageBreak/>
        <w:t xml:space="preserve">As part of my proportionate reassessment I targeted LC 8 and 9 arrangements. This is because </w:t>
      </w:r>
      <w:r w:rsidR="00FF6CD9">
        <w:t xml:space="preserve">these two LCs are part of </w:t>
      </w:r>
      <w:r w:rsidR="00FD26F5">
        <w:t xml:space="preserve">the </w:t>
      </w:r>
      <w:r w:rsidR="00FF6CD9">
        <w:t>early suit</w:t>
      </w:r>
      <w:r w:rsidR="0091003C">
        <w:t>e</w:t>
      </w:r>
      <w:r w:rsidR="00FF6CD9">
        <w:t xml:space="preserve"> of </w:t>
      </w:r>
      <w:r w:rsidR="00AE1CE8">
        <w:t>arrangements</w:t>
      </w:r>
      <w:r w:rsidR="00FF6CD9">
        <w:t xml:space="preserve"> </w:t>
      </w:r>
      <w:r w:rsidR="00FD26F5">
        <w:t xml:space="preserve">that communicate key site risks </w:t>
      </w:r>
      <w:r w:rsidR="00AE1CE8">
        <w:t>to</w:t>
      </w:r>
      <w:r w:rsidR="00FD26F5">
        <w:t xml:space="preserve"> personnel</w:t>
      </w:r>
      <w:r w:rsidR="00AE1CE8">
        <w:t xml:space="preserve"> and are utilised </w:t>
      </w:r>
      <w:r w:rsidR="007E20D1">
        <w:t>from the early construction phase</w:t>
      </w:r>
      <w:r w:rsidR="00FD26F5">
        <w:t xml:space="preserve">.  </w:t>
      </w:r>
    </w:p>
    <w:p w14:paraId="35AB7EE2" w14:textId="26D6539D" w:rsidR="00DB1658" w:rsidRPr="0053368F" w:rsidRDefault="00DB1658" w:rsidP="002620E2">
      <w:pPr>
        <w:pStyle w:val="Numberedparagraph"/>
      </w:pPr>
      <w:r w:rsidRPr="00DB1658">
        <w:t xml:space="preserve">I sampled SZC Ltd’s </w:t>
      </w:r>
      <w:r w:rsidR="00D844CC">
        <w:t xml:space="preserve">resolution of </w:t>
      </w:r>
      <w:r w:rsidR="00F84A56">
        <w:t xml:space="preserve">actions captured in the </w:t>
      </w:r>
      <w:r>
        <w:t>FAP for LC 8</w:t>
      </w:r>
      <w:r w:rsidR="00412BF4">
        <w:t xml:space="preserve"> </w:t>
      </w:r>
      <w:sdt>
        <w:sdtPr>
          <w:id w:val="-683821362"/>
          <w:citation/>
        </w:sdtPr>
        <w:sdtEndPr/>
        <w:sdtContent>
          <w:r w:rsidR="003F1C90">
            <w:fldChar w:fldCharType="begin"/>
          </w:r>
          <w:r w:rsidR="0015466F">
            <w:instrText xml:space="preserve">CITATION Siz5 \l 2057 </w:instrText>
          </w:r>
          <w:r w:rsidR="003F1C90">
            <w:fldChar w:fldCharType="separate"/>
          </w:r>
          <w:r w:rsidR="00873CAA" w:rsidRPr="00873CAA">
            <w:rPr>
              <w:noProof/>
            </w:rPr>
            <w:t>[19]</w:t>
          </w:r>
          <w:r w:rsidR="003F1C90">
            <w:fldChar w:fldCharType="end"/>
          </w:r>
        </w:sdtContent>
      </w:sdt>
      <w:r w:rsidR="00EB5D17">
        <w:t xml:space="preserve">, which </w:t>
      </w:r>
      <w:r w:rsidR="00B73197">
        <w:t>included</w:t>
      </w:r>
      <w:r w:rsidR="004D3DC9">
        <w:t xml:space="preserve"> </w:t>
      </w:r>
      <w:r w:rsidR="00EB5D17">
        <w:t xml:space="preserve">the post implementation effectiveness review and </w:t>
      </w:r>
      <w:r w:rsidR="00001503">
        <w:t xml:space="preserve">production of a common standard for contractor supplied temporary </w:t>
      </w:r>
      <w:r w:rsidR="00200B1B">
        <w:t xml:space="preserve">notices. </w:t>
      </w:r>
      <w:r w:rsidR="00FF2B8B">
        <w:t xml:space="preserve">I conducted my sample review against the </w:t>
      </w:r>
      <w:r w:rsidR="007F031D">
        <w:t>expectations</w:t>
      </w:r>
      <w:r w:rsidR="00FF2B8B">
        <w:t xml:space="preserve"> set out in </w:t>
      </w:r>
      <w:r w:rsidR="00FF2B8B" w:rsidRPr="00FF2B8B">
        <w:t xml:space="preserve">NS-INSP-GD-008 </w:t>
      </w:r>
      <w:r w:rsidR="00FF2B8B">
        <w:t xml:space="preserve">Revision 6.  </w:t>
      </w:r>
      <w:r w:rsidR="00200B1B">
        <w:t xml:space="preserve">These actions have been effectively managed with the </w:t>
      </w:r>
      <w:r w:rsidR="00D43ADB">
        <w:t>site operations team.</w:t>
      </w:r>
      <w:r w:rsidR="00D36416">
        <w:t xml:space="preserve"> I also sampled the</w:t>
      </w:r>
      <w:r w:rsidR="00153760">
        <w:t xml:space="preserve"> </w:t>
      </w:r>
      <w:r w:rsidR="00AE488A">
        <w:t xml:space="preserve">progress and resolution of the </w:t>
      </w:r>
      <w:r w:rsidR="00153760">
        <w:t>forward action plan for</w:t>
      </w:r>
      <w:r w:rsidR="00D36416">
        <w:t xml:space="preserve"> LC 9 </w:t>
      </w:r>
      <w:sdt>
        <w:sdtPr>
          <w:id w:val="-871298795"/>
          <w:citation/>
        </w:sdtPr>
        <w:sdtEndPr/>
        <w:sdtContent>
          <w:r w:rsidR="003F1C90">
            <w:fldChar w:fldCharType="begin"/>
          </w:r>
          <w:r w:rsidR="0015466F">
            <w:instrText xml:space="preserve">CITATION Siz5 \l 2057 </w:instrText>
          </w:r>
          <w:r w:rsidR="003F1C90">
            <w:fldChar w:fldCharType="separate"/>
          </w:r>
          <w:r w:rsidR="00873CAA" w:rsidRPr="00873CAA">
            <w:rPr>
              <w:noProof/>
            </w:rPr>
            <w:t>[19]</w:t>
          </w:r>
          <w:r w:rsidR="003F1C90">
            <w:fldChar w:fldCharType="end"/>
          </w:r>
        </w:sdtContent>
      </w:sdt>
      <w:r w:rsidR="00AA398C">
        <w:t xml:space="preserve">. I conducted my review against the </w:t>
      </w:r>
      <w:r w:rsidR="007F031D">
        <w:t>expectations</w:t>
      </w:r>
      <w:r w:rsidR="00AA398C">
        <w:t xml:space="preserve"> set out </w:t>
      </w:r>
      <w:r w:rsidR="006D2228">
        <w:t xml:space="preserve">in NS-INSP-GD-009 Revision 6.2. </w:t>
      </w:r>
      <w:r w:rsidR="00412BF4">
        <w:t xml:space="preserve">I </w:t>
      </w:r>
      <w:r w:rsidR="00D36416" w:rsidRPr="0053368F">
        <w:t xml:space="preserve">reviewed the action to update the induction materials </w:t>
      </w:r>
      <w:r w:rsidR="00C54FD1" w:rsidRPr="0053368F">
        <w:t xml:space="preserve">to effectively identify the site boundary. The </w:t>
      </w:r>
      <w:r w:rsidR="00E426C4" w:rsidRPr="0053368F">
        <w:t xml:space="preserve">induction effectively </w:t>
      </w:r>
      <w:r w:rsidR="00A0742D" w:rsidRPr="0053368F">
        <w:t>identif</w:t>
      </w:r>
      <w:r w:rsidR="00A0742D">
        <w:t>ies</w:t>
      </w:r>
      <w:r w:rsidR="00E426C4" w:rsidRPr="0053368F">
        <w:t xml:space="preserve"> the </w:t>
      </w:r>
      <w:r w:rsidR="002731C1">
        <w:t xml:space="preserve">site boundary </w:t>
      </w:r>
      <w:r w:rsidR="00033A1B" w:rsidRPr="0053368F">
        <w:t>areas. My sample of the LC 8 and 9 arrangements</w:t>
      </w:r>
      <w:r w:rsidR="00AA1621" w:rsidRPr="0053368F">
        <w:t>, shows that for this stage of the project the licensee has made and implemented adequate arrangements.</w:t>
      </w:r>
    </w:p>
    <w:p w14:paraId="2BF33A07" w14:textId="30968570" w:rsidR="00D43ADB" w:rsidRDefault="00BC69BF" w:rsidP="002620E2">
      <w:pPr>
        <w:pStyle w:val="Numberedparagraph"/>
      </w:pPr>
      <w:r w:rsidRPr="0053368F">
        <w:t>I sampled SZC Ltd’s</w:t>
      </w:r>
      <w:r w:rsidR="00D844CC">
        <w:t xml:space="preserve"> resolution of relevant actions in</w:t>
      </w:r>
      <w:r w:rsidRPr="0053368F">
        <w:t xml:space="preserve"> </w:t>
      </w:r>
      <w:r w:rsidR="00BC6873">
        <w:t>the</w:t>
      </w:r>
      <w:r w:rsidRPr="0053368F">
        <w:t xml:space="preserve"> FAP for LC 16</w:t>
      </w:r>
      <w:r w:rsidR="009A60DD" w:rsidRPr="0053368F">
        <w:t xml:space="preserve"> arrangements</w:t>
      </w:r>
      <w:r w:rsidR="007F28DE">
        <w:t xml:space="preserve"> </w:t>
      </w:r>
      <w:sdt>
        <w:sdtPr>
          <w:id w:val="-2055541117"/>
          <w:citation/>
        </w:sdtPr>
        <w:sdtEndPr/>
        <w:sdtContent>
          <w:r w:rsidR="007F28DE">
            <w:fldChar w:fldCharType="begin"/>
          </w:r>
          <w:r w:rsidR="0015466F">
            <w:instrText xml:space="preserve">CITATION Siz6 \l 2057 </w:instrText>
          </w:r>
          <w:r w:rsidR="007F28DE">
            <w:fldChar w:fldCharType="separate"/>
          </w:r>
          <w:r w:rsidR="00873CAA" w:rsidRPr="00873CAA">
            <w:rPr>
              <w:noProof/>
            </w:rPr>
            <w:t>[7]</w:t>
          </w:r>
          <w:r w:rsidR="007F28DE">
            <w:fldChar w:fldCharType="end"/>
          </w:r>
        </w:sdtContent>
      </w:sdt>
      <w:r w:rsidR="008225DE">
        <w:t>.</w:t>
      </w:r>
      <w:r w:rsidR="00B943AA">
        <w:t xml:space="preserve"> I conducted my sample review against the </w:t>
      </w:r>
      <w:r w:rsidR="00A8576C">
        <w:t>expectations</w:t>
      </w:r>
      <w:r w:rsidR="00B943AA">
        <w:t xml:space="preserve"> set out in NS</w:t>
      </w:r>
      <w:r w:rsidR="00991778">
        <w:t xml:space="preserve">-INSP-GD-016 Issue </w:t>
      </w:r>
      <w:r w:rsidR="006332DF">
        <w:t xml:space="preserve">6. </w:t>
      </w:r>
      <w:r w:rsidR="008612A7">
        <w:t>M</w:t>
      </w:r>
      <w:r w:rsidR="008A7AB4">
        <w:t>y sample identified</w:t>
      </w:r>
      <w:r w:rsidR="009D523A">
        <w:t xml:space="preserve"> no</w:t>
      </w:r>
      <w:r w:rsidR="008A7AB4">
        <w:t xml:space="preserve"> gaps in the arrangements and their implementation.</w:t>
      </w:r>
    </w:p>
    <w:p w14:paraId="7093216C" w14:textId="0808F7A2" w:rsidR="001A7CBB" w:rsidRDefault="002E49D8" w:rsidP="002620E2">
      <w:pPr>
        <w:pStyle w:val="Numberedparagraph"/>
      </w:pPr>
      <w:r>
        <w:t>I sampled SZC Ltd’s</w:t>
      </w:r>
      <w:r w:rsidR="00D844CC">
        <w:t xml:space="preserve"> resolution of relevant actions</w:t>
      </w:r>
      <w:r>
        <w:t xml:space="preserve"> </w:t>
      </w:r>
      <w:r w:rsidR="007F28DE">
        <w:t xml:space="preserve">in the </w:t>
      </w:r>
      <w:r w:rsidR="00A740D1">
        <w:t>FAP for LC 19 arrangements.</w:t>
      </w:r>
      <w:r w:rsidR="00FA41F9">
        <w:t xml:space="preserve"> I conducted my sample review against the </w:t>
      </w:r>
      <w:r w:rsidR="00462DB6">
        <w:t>expectations</w:t>
      </w:r>
      <w:r w:rsidR="00FA41F9">
        <w:t xml:space="preserve"> set out in NS-INSP0</w:t>
      </w:r>
      <w:r w:rsidR="0040727F">
        <w:t xml:space="preserve">GD-019 Issue 7.1. </w:t>
      </w:r>
      <w:r w:rsidR="00492CB7">
        <w:t xml:space="preserve">SZC Ltd provided an overview of the processes which are in place to implement </w:t>
      </w:r>
      <w:r w:rsidR="00524DA4">
        <w:t xml:space="preserve">its </w:t>
      </w:r>
      <w:r w:rsidR="00492CB7">
        <w:t>LC</w:t>
      </w:r>
      <w:r w:rsidR="00874D7C">
        <w:t xml:space="preserve"> </w:t>
      </w:r>
      <w:r w:rsidR="00492CB7">
        <w:t>19 arrangements. These processes are the same as those that were assessed during ONR</w:t>
      </w:r>
      <w:r w:rsidR="002A6442">
        <w:t>’</w:t>
      </w:r>
      <w:r w:rsidR="00492CB7">
        <w:t xml:space="preserve">s original licensing assessment. SZC Ltd conducted a self-assessment of the arrangements in July 2023. Progress with the </w:t>
      </w:r>
      <w:r w:rsidR="001C7695">
        <w:t xml:space="preserve">FAP </w:t>
      </w:r>
      <w:r w:rsidR="00492CB7">
        <w:t>action</w:t>
      </w:r>
      <w:r w:rsidR="001C7695">
        <w:t xml:space="preserve">s have been </w:t>
      </w:r>
      <w:r w:rsidR="00492CB7">
        <w:t>monitored by SZC Ltd</w:t>
      </w:r>
      <w:r w:rsidR="002A6442">
        <w:t>’</w:t>
      </w:r>
      <w:r w:rsidR="00492CB7">
        <w:t>s Nuclear Site Licence Oversight Group.</w:t>
      </w:r>
      <w:r w:rsidR="009A3C08">
        <w:t xml:space="preserve"> </w:t>
      </w:r>
    </w:p>
    <w:p w14:paraId="625D0EE9" w14:textId="33AEE0FF" w:rsidR="00492CB7" w:rsidRDefault="009A3C08" w:rsidP="002620E2">
      <w:pPr>
        <w:pStyle w:val="Numberedparagraph"/>
      </w:pPr>
      <w:r>
        <w:t>I</w:t>
      </w:r>
      <w:r w:rsidR="0026588C">
        <w:t xml:space="preserve"> sampled the </w:t>
      </w:r>
      <w:r w:rsidR="0058222B">
        <w:t xml:space="preserve">linkage between the </w:t>
      </w:r>
      <w:r w:rsidR="00E947A8">
        <w:t xml:space="preserve">LC 19 </w:t>
      </w:r>
      <w:r w:rsidR="0026588C">
        <w:t>arrangements to the arrangements for compliance with LC 12</w:t>
      </w:r>
      <w:r w:rsidR="00E947A8">
        <w:t>, as required in ONR guidance</w:t>
      </w:r>
      <w:r w:rsidR="00782F20">
        <w:t>, NS-INSP0GD-019 Issue 7.1</w:t>
      </w:r>
      <w:r w:rsidR="0026588C">
        <w:t>.</w:t>
      </w:r>
      <w:r w:rsidR="000B6605">
        <w:t xml:space="preserve"> I sampled this area because the LC 19 manager had changed</w:t>
      </w:r>
      <w:r w:rsidR="00BE64A8">
        <w:t xml:space="preserve"> roles and was not part of my original assessment sample. </w:t>
      </w:r>
      <w:r w:rsidR="00E947A8">
        <w:t xml:space="preserve">I reviewed the </w:t>
      </w:r>
      <w:r>
        <w:t xml:space="preserve">LC 19 manager’s </w:t>
      </w:r>
      <w:r w:rsidR="009050CA">
        <w:t>role training profile</w:t>
      </w:r>
      <w:r w:rsidR="0071292A" w:rsidRPr="0071292A">
        <w:t xml:space="preserve"> </w:t>
      </w:r>
      <w:sdt>
        <w:sdtPr>
          <w:id w:val="2099288035"/>
          <w:citation/>
        </w:sdtPr>
        <w:sdtEndPr/>
        <w:sdtContent>
          <w:r w:rsidR="0071292A">
            <w:fldChar w:fldCharType="begin"/>
          </w:r>
          <w:r w:rsidR="0015466F">
            <w:instrText xml:space="preserve">CITATION Siz3 \l 2057 </w:instrText>
          </w:r>
          <w:r w:rsidR="0071292A">
            <w:fldChar w:fldCharType="separate"/>
          </w:r>
          <w:r w:rsidR="00873CAA" w:rsidRPr="00873CAA">
            <w:rPr>
              <w:noProof/>
            </w:rPr>
            <w:t>[20]</w:t>
          </w:r>
          <w:r w:rsidR="0071292A">
            <w:fldChar w:fldCharType="end"/>
          </w:r>
        </w:sdtContent>
      </w:sdt>
      <w:r w:rsidR="009050CA">
        <w:t xml:space="preserve">, </w:t>
      </w:r>
      <w:r w:rsidR="0059738F">
        <w:t xml:space="preserve">required as part of SZC Ltd’s LC 12 arrangements. </w:t>
      </w:r>
      <w:r w:rsidR="00740B29">
        <w:t>Based on my</w:t>
      </w:r>
      <w:r w:rsidR="00B07A20">
        <w:t xml:space="preserve"> sample</w:t>
      </w:r>
      <w:r w:rsidR="00740B29">
        <w:t>,</w:t>
      </w:r>
      <w:r w:rsidR="00816F40">
        <w:t xml:space="preserve"> I am content that SZC Ltd has appropriate oversight o</w:t>
      </w:r>
      <w:r w:rsidR="00C95579">
        <w:t>f</w:t>
      </w:r>
      <w:r w:rsidR="00816F40">
        <w:t xml:space="preserve"> the development and implementation of the arrangements for this stage of the project.</w:t>
      </w:r>
      <w:r w:rsidR="00492CB7">
        <w:t xml:space="preserve"> </w:t>
      </w:r>
    </w:p>
    <w:p w14:paraId="3C794122" w14:textId="7EC37406" w:rsidR="008A7AB4" w:rsidRDefault="00F52078" w:rsidP="002620E2">
      <w:pPr>
        <w:pStyle w:val="Numberedparagraph"/>
      </w:pPr>
      <w:r>
        <w:t xml:space="preserve">I have </w:t>
      </w:r>
      <w:r w:rsidR="00A67A82">
        <w:t xml:space="preserve">conducted a targeted </w:t>
      </w:r>
      <w:r>
        <w:t xml:space="preserve">sample </w:t>
      </w:r>
      <w:r w:rsidR="008A6C5E">
        <w:t>o</w:t>
      </w:r>
      <w:r w:rsidR="00241B56">
        <w:t>f</w:t>
      </w:r>
      <w:r w:rsidR="008A6C5E">
        <w:t xml:space="preserve"> </w:t>
      </w:r>
      <w:r>
        <w:t xml:space="preserve">the development of the </w:t>
      </w:r>
      <w:r w:rsidR="00A67A82">
        <w:t>site emergency plan</w:t>
      </w:r>
      <w:r w:rsidR="00F52169">
        <w:t>, in response to an off-site event from SZB</w:t>
      </w:r>
      <w:r w:rsidR="00A67A82">
        <w:t>.</w:t>
      </w:r>
      <w:r w:rsidR="00DC76CF">
        <w:t xml:space="preserve"> I have engaged with </w:t>
      </w:r>
      <w:r w:rsidR="00134A49">
        <w:t xml:space="preserve">Suffolk County Council </w:t>
      </w:r>
      <w:r w:rsidR="00BA13E0">
        <w:t>(SCC)</w:t>
      </w:r>
      <w:r w:rsidR="00B30E14">
        <w:t xml:space="preserve"> </w:t>
      </w:r>
      <w:sdt>
        <w:sdtPr>
          <w:id w:val="-991953124"/>
          <w:citation/>
        </w:sdtPr>
        <w:sdtEndPr/>
        <w:sdtContent>
          <w:r w:rsidR="00B30E14">
            <w:fldChar w:fldCharType="begin"/>
          </w:r>
          <w:r w:rsidR="00C52D42">
            <w:instrText xml:space="preserve">CITATION ONR6 \l 2057 </w:instrText>
          </w:r>
          <w:r w:rsidR="00B30E14">
            <w:fldChar w:fldCharType="separate"/>
          </w:r>
          <w:r w:rsidR="00873CAA" w:rsidRPr="00873CAA">
            <w:rPr>
              <w:noProof/>
            </w:rPr>
            <w:t>[21]</w:t>
          </w:r>
          <w:r w:rsidR="00B30E14">
            <w:fldChar w:fldCharType="end"/>
          </w:r>
        </w:sdtContent>
      </w:sdt>
      <w:r w:rsidR="00DC76CF">
        <w:t xml:space="preserve">, </w:t>
      </w:r>
      <w:r w:rsidR="00B85895">
        <w:t xml:space="preserve">and </w:t>
      </w:r>
      <w:r w:rsidR="00DC76CF">
        <w:t xml:space="preserve">I was </w:t>
      </w:r>
      <w:r w:rsidR="009048B2">
        <w:t>informed that the</w:t>
      </w:r>
      <w:r w:rsidR="00D57CBE">
        <w:t xml:space="preserve"> existing </w:t>
      </w:r>
      <w:r w:rsidR="00C6315F">
        <w:t>approved emergency plan will be updated ahead of any significant increases in work complexity or numbers on the site.</w:t>
      </w:r>
      <w:r w:rsidR="00503FD2">
        <w:t xml:space="preserve"> Any </w:t>
      </w:r>
      <w:r w:rsidR="00131FDD">
        <w:t>signi</w:t>
      </w:r>
      <w:r w:rsidR="00C85669">
        <w:t>ficant</w:t>
      </w:r>
      <w:r w:rsidR="00503FD2">
        <w:t xml:space="preserve"> changes </w:t>
      </w:r>
      <w:r w:rsidR="000343C3">
        <w:t>(</w:t>
      </w:r>
      <w:r w:rsidR="00503FD2">
        <w:t>to the work complexity or numbers on the site</w:t>
      </w:r>
      <w:r w:rsidR="000343C3">
        <w:t>)</w:t>
      </w:r>
      <w:r w:rsidR="00503FD2">
        <w:t xml:space="preserve"> would</w:t>
      </w:r>
      <w:r w:rsidR="0045361A">
        <w:t xml:space="preserve"> not occur unless an adequate plan is in place ahead of time. Any future </w:t>
      </w:r>
      <w:r w:rsidR="00657D68">
        <w:t xml:space="preserve">plans would be required to take into </w:t>
      </w:r>
      <w:r w:rsidR="00657D68">
        <w:lastRenderedPageBreak/>
        <w:t>account changes or improvements in the local infrastructure.</w:t>
      </w:r>
      <w:r w:rsidR="00C6315F">
        <w:t xml:space="preserve"> </w:t>
      </w:r>
      <w:r w:rsidR="005162DA">
        <w:t>I consider</w:t>
      </w:r>
      <w:r w:rsidR="00C6315F">
        <w:t xml:space="preserve"> this </w:t>
      </w:r>
      <w:r w:rsidR="002800CB">
        <w:t xml:space="preserve">approach appears reasonable and will ensure adequate emergency plans </w:t>
      </w:r>
      <w:r w:rsidR="00151364">
        <w:t xml:space="preserve">are developed in time and </w:t>
      </w:r>
      <w:r w:rsidR="002800CB">
        <w:t xml:space="preserve">are </w:t>
      </w:r>
      <w:r w:rsidR="00842671">
        <w:t>in place when needed</w:t>
      </w:r>
      <w:r w:rsidR="002B7844">
        <w:t>.</w:t>
      </w:r>
      <w:r w:rsidR="00C8125E">
        <w:t xml:space="preserve"> This approach is consistent with that adopted by Hinkley Point C.</w:t>
      </w:r>
      <w:r w:rsidR="00151364">
        <w:t xml:space="preserve">  </w:t>
      </w:r>
    </w:p>
    <w:p w14:paraId="77D2D327" w14:textId="2FFF78DE" w:rsidR="002B7844" w:rsidRDefault="002B7844" w:rsidP="002620E2">
      <w:pPr>
        <w:pStyle w:val="Numberedparagraph"/>
      </w:pPr>
      <w:r>
        <w:t xml:space="preserve">SCC informed ONR that the next update to the emergency plans </w:t>
      </w:r>
      <w:r w:rsidR="00C32162">
        <w:t>will be in June 2024</w:t>
      </w:r>
      <w:r w:rsidR="001A747C">
        <w:t>. The update will consider the current state of the Sizewell C site and the future requirements as the population on site increases.</w:t>
      </w:r>
      <w:r w:rsidR="001E442B">
        <w:t xml:space="preserve"> ONR will </w:t>
      </w:r>
      <w:r w:rsidR="00BD2484">
        <w:t>follow up on this</w:t>
      </w:r>
      <w:r w:rsidR="001928F6">
        <w:t xml:space="preserve"> as a matter of routine regulatory engagement.</w:t>
      </w:r>
      <w:r w:rsidR="001A747C">
        <w:t xml:space="preserve"> </w:t>
      </w:r>
    </w:p>
    <w:p w14:paraId="4CD07E12" w14:textId="4F16E367" w:rsidR="00016DC8" w:rsidRDefault="00016DC8" w:rsidP="002620E2">
      <w:pPr>
        <w:pStyle w:val="Numberedparagraph"/>
      </w:pPr>
      <w:r>
        <w:t xml:space="preserve">I have observed SZC Ltd’s response to </w:t>
      </w:r>
      <w:r w:rsidR="00DE11B8">
        <w:t>S</w:t>
      </w:r>
      <w:r w:rsidR="001234A0">
        <w:t>ZB’s</w:t>
      </w:r>
      <w:r w:rsidR="00DE11B8">
        <w:t xml:space="preserve"> </w:t>
      </w:r>
      <w:r w:rsidR="00E1029B">
        <w:t>l</w:t>
      </w:r>
      <w:r w:rsidR="000E64FD">
        <w:t xml:space="preserve">evel 1 </w:t>
      </w:r>
      <w:r w:rsidR="001B148B">
        <w:t>emergency exercise</w:t>
      </w:r>
      <w:r w:rsidR="00EB6BA9" w:rsidRPr="00EB6BA9">
        <w:t xml:space="preserve"> </w:t>
      </w:r>
      <w:sdt>
        <w:sdtPr>
          <w:id w:val="-844861329"/>
          <w:citation/>
        </w:sdtPr>
        <w:sdtEndPr/>
        <w:sdtContent>
          <w:r w:rsidR="00EB6BA9">
            <w:fldChar w:fldCharType="begin"/>
          </w:r>
          <w:r w:rsidR="00EB6BA9">
            <w:instrText xml:space="preserve"> CITATION ONR7 \l 2057 </w:instrText>
          </w:r>
          <w:r w:rsidR="00EB6BA9">
            <w:fldChar w:fldCharType="separate"/>
          </w:r>
          <w:r w:rsidR="00873CAA" w:rsidRPr="00873CAA">
            <w:rPr>
              <w:noProof/>
            </w:rPr>
            <w:t>[22]</w:t>
          </w:r>
          <w:r w:rsidR="00EB6BA9">
            <w:fldChar w:fldCharType="end"/>
          </w:r>
        </w:sdtContent>
      </w:sdt>
      <w:r w:rsidR="001B148B">
        <w:t xml:space="preserve">. I observed </w:t>
      </w:r>
      <w:r w:rsidR="00E1029B">
        <w:t xml:space="preserve">its </w:t>
      </w:r>
      <w:r w:rsidR="001B148B">
        <w:t xml:space="preserve">approach to muster and sheltering, </w:t>
      </w:r>
      <w:r w:rsidR="00DE11B8">
        <w:t>the distribution of potassium iodide tablet</w:t>
      </w:r>
      <w:r w:rsidR="00EB6BA9">
        <w:t>s</w:t>
      </w:r>
      <w:r w:rsidR="00DE11B8">
        <w:t xml:space="preserve"> and communication with </w:t>
      </w:r>
      <w:r w:rsidR="001234A0">
        <w:t xml:space="preserve">the </w:t>
      </w:r>
      <w:r w:rsidR="00DE11B8">
        <w:t>neighbouring facility.</w:t>
      </w:r>
      <w:r w:rsidR="004B43DC">
        <w:t xml:space="preserve"> Overall, I noted that </w:t>
      </w:r>
      <w:r w:rsidR="00AB3D99">
        <w:t>SZC Ltd</w:t>
      </w:r>
      <w:r w:rsidR="00EF2DCE">
        <w:t xml:space="preserve"> was able to utilise the access management system to account for people on site</w:t>
      </w:r>
      <w:r w:rsidR="00592FBE">
        <w:t xml:space="preserve">. Areas for improvement were identified and </w:t>
      </w:r>
      <w:r w:rsidR="001A761F">
        <w:t>will be progressed as part of routine engagements.</w:t>
      </w:r>
      <w:r w:rsidR="00EF2DCE">
        <w:t xml:space="preserve"> </w:t>
      </w:r>
    </w:p>
    <w:p w14:paraId="698DF89B" w14:textId="4FC28314" w:rsidR="00412770" w:rsidRDefault="00FB780C" w:rsidP="00AA02DB">
      <w:pPr>
        <w:pStyle w:val="Numberedparagraph"/>
      </w:pPr>
      <w:r>
        <w:t xml:space="preserve">As part of the emergency arrangements, </w:t>
      </w:r>
      <w:r w:rsidR="009F6ED3">
        <w:t xml:space="preserve">I have considered the </w:t>
      </w:r>
      <w:r w:rsidR="00C06016">
        <w:t xml:space="preserve">access to </w:t>
      </w:r>
      <w:r w:rsidR="000761C6">
        <w:t xml:space="preserve">the </w:t>
      </w:r>
      <w:r w:rsidR="00C06016">
        <w:t>site via the site of special scientific interest (</w:t>
      </w:r>
      <w:r>
        <w:t>SSSI</w:t>
      </w:r>
      <w:r w:rsidR="00C06016">
        <w:t>)</w:t>
      </w:r>
      <w:r>
        <w:t xml:space="preserve"> crossing</w:t>
      </w:r>
      <w:r w:rsidR="00C06016">
        <w:t>.</w:t>
      </w:r>
      <w:r w:rsidR="00CA72D6">
        <w:t xml:space="preserve"> </w:t>
      </w:r>
      <w:r w:rsidR="0085550A">
        <w:t xml:space="preserve">I have considered the </w:t>
      </w:r>
      <w:r w:rsidR="004E3130">
        <w:t>e</w:t>
      </w:r>
      <w:r w:rsidR="0085550A">
        <w:t xml:space="preserve">xternal </w:t>
      </w:r>
      <w:r w:rsidR="004E3130">
        <w:t xml:space="preserve">hazards </w:t>
      </w:r>
      <w:r w:rsidR="0085550A">
        <w:t xml:space="preserve">review of </w:t>
      </w:r>
      <w:r w:rsidR="00F05811">
        <w:t>site suitability</w:t>
      </w:r>
      <w:r w:rsidR="00A100E6">
        <w:t xml:space="preserve"> </w:t>
      </w:r>
      <w:sdt>
        <w:sdtPr>
          <w:id w:val="2000845515"/>
          <w:citation/>
        </w:sdtPr>
        <w:sdtEndPr/>
        <w:sdtContent>
          <w:r w:rsidR="00A100E6">
            <w:fldChar w:fldCharType="begin"/>
          </w:r>
          <w:r w:rsidR="0015466F">
            <w:instrText xml:space="preserve">CITATION ONR11 \l 2057 </w:instrText>
          </w:r>
          <w:r w:rsidR="00A100E6">
            <w:fldChar w:fldCharType="separate"/>
          </w:r>
          <w:r w:rsidR="00873CAA" w:rsidRPr="00873CAA">
            <w:rPr>
              <w:noProof/>
            </w:rPr>
            <w:t>[23]</w:t>
          </w:r>
          <w:r w:rsidR="00A100E6">
            <w:fldChar w:fldCharType="end"/>
          </w:r>
        </w:sdtContent>
      </w:sdt>
      <w:r w:rsidR="000247C0">
        <w:t xml:space="preserve">. </w:t>
      </w:r>
      <w:r w:rsidR="0007541D">
        <w:t xml:space="preserve">The </w:t>
      </w:r>
      <w:r w:rsidR="00EE380F">
        <w:t xml:space="preserve">external hazards </w:t>
      </w:r>
      <w:r w:rsidR="0007541D">
        <w:t xml:space="preserve">assessment has </w:t>
      </w:r>
      <w:r w:rsidR="004868FF">
        <w:t>considered the current plan</w:t>
      </w:r>
      <w:r w:rsidR="00BC5D22">
        <w:t xml:space="preserve">s for the </w:t>
      </w:r>
      <w:r w:rsidR="00557894">
        <w:t>SSSI</w:t>
      </w:r>
      <w:r w:rsidR="00BC5D22">
        <w:t xml:space="preserve"> crossing height, and recognises that it bounds</w:t>
      </w:r>
      <w:r w:rsidR="002A6AF0">
        <w:t xml:space="preserve"> the</w:t>
      </w:r>
      <w:r w:rsidR="00BC5D22">
        <w:t xml:space="preserve"> </w:t>
      </w:r>
      <w:r w:rsidR="002467C5" w:rsidRPr="002467C5">
        <w:t>high extreme still seawater level</w:t>
      </w:r>
      <w:r w:rsidR="005C5848">
        <w:t>,</w:t>
      </w:r>
      <w:r w:rsidR="002467C5" w:rsidRPr="002467C5">
        <w:t xml:space="preserve"> including reasonably foreseeable climate change</w:t>
      </w:r>
      <w:r w:rsidR="002A6AF0">
        <w:t xml:space="preserve"> </w:t>
      </w:r>
      <w:r w:rsidR="002467C5" w:rsidRPr="002467C5">
        <w:t xml:space="preserve">for both 2110 and 2140 </w:t>
      </w:r>
      <w:r w:rsidR="002A6AF0">
        <w:t xml:space="preserve">values. </w:t>
      </w:r>
      <w:r w:rsidR="00190458">
        <w:t xml:space="preserve">ONR intends to engage on the SSSI design requirements as part of normal regulatory engagements post </w:t>
      </w:r>
      <w:r w:rsidR="00354FB1">
        <w:t xml:space="preserve">any </w:t>
      </w:r>
      <w:r w:rsidR="00190458">
        <w:t xml:space="preserve">licensing </w:t>
      </w:r>
      <w:r w:rsidR="005B7F81">
        <w:t>decision</w:t>
      </w:r>
      <w:r w:rsidR="00190458">
        <w:t xml:space="preserve"> to ensure </w:t>
      </w:r>
      <w:r w:rsidR="00F349F3">
        <w:t>future emergency arrangements requirements are adequately addressed</w:t>
      </w:r>
      <w:r w:rsidR="00A0623C">
        <w:t xml:space="preserve"> and revised </w:t>
      </w:r>
      <w:r w:rsidR="00354FB1">
        <w:t xml:space="preserve">power </w:t>
      </w:r>
      <w:r w:rsidR="00A0623C">
        <w:t>station milestones are taken into account</w:t>
      </w:r>
      <w:r w:rsidR="00F349F3">
        <w:t xml:space="preserve">. </w:t>
      </w:r>
    </w:p>
    <w:p w14:paraId="03D24143" w14:textId="1C7FAFF5" w:rsidR="00180864" w:rsidRDefault="00322329" w:rsidP="00412770">
      <w:pPr>
        <w:pStyle w:val="Heading3"/>
        <w:ind w:left="851" w:hanging="851"/>
      </w:pPr>
      <w:r>
        <w:t>Other matters considered</w:t>
      </w:r>
    </w:p>
    <w:p w14:paraId="16F32CF7" w14:textId="28B8F2AF" w:rsidR="003255D6" w:rsidRDefault="00716699" w:rsidP="006D0F35">
      <w:pPr>
        <w:pStyle w:val="Numberedparagraph"/>
      </w:pPr>
      <w:r>
        <w:t xml:space="preserve">Although not part of the licensing process, to ensure future clarity, </w:t>
      </w:r>
      <w:r w:rsidR="00C82183">
        <w:t xml:space="preserve">I have considered ONR’s regulatory vires for the </w:t>
      </w:r>
      <w:r w:rsidR="00AB1BB7">
        <w:t xml:space="preserve">wider construction site </w:t>
      </w:r>
      <w:r w:rsidR="002B0062">
        <w:t xml:space="preserve">if ONR was to grant </w:t>
      </w:r>
      <w:r w:rsidR="00AB689A">
        <w:t>a NSL</w:t>
      </w:r>
      <w:r w:rsidR="008A78E5">
        <w:t>.</w:t>
      </w:r>
    </w:p>
    <w:p w14:paraId="300ADAE7" w14:textId="77777777" w:rsidR="00011B81" w:rsidRDefault="0044771A" w:rsidP="006D0F35">
      <w:pPr>
        <w:pStyle w:val="Numberedparagraph"/>
      </w:pPr>
      <w:r>
        <w:t>Regulation 2A of the Health and Safety (Enforcing Authority) Regulations 1998 defines a New Nuclear Build (NNB) site, as a site which:</w:t>
      </w:r>
      <w:r w:rsidR="006D0F35">
        <w:t xml:space="preserve"> </w:t>
      </w:r>
    </w:p>
    <w:p w14:paraId="0E4C17D5" w14:textId="77777777" w:rsidR="003916FD" w:rsidRDefault="006D0F35" w:rsidP="003667AC">
      <w:pPr>
        <w:pStyle w:val="Bulletlist1"/>
        <w:spacing w:after="120"/>
        <w:ind w:left="1424" w:hanging="505"/>
        <w:rPr>
          <w:rFonts w:asciiTheme="minorHAnsi" w:eastAsiaTheme="minorEastAsia" w:hAnsiTheme="minorHAnsi" w:cstheme="minorBidi"/>
          <w:lang w:bidi="ar-SA"/>
        </w:rPr>
      </w:pPr>
      <w:r w:rsidRPr="003667AC">
        <w:rPr>
          <w:rFonts w:asciiTheme="minorHAnsi" w:eastAsiaTheme="minorEastAsia" w:hAnsiTheme="minorHAnsi" w:cstheme="minorBidi"/>
          <w:lang w:bidi="ar-SA"/>
        </w:rPr>
        <w:t>(</w:t>
      </w:r>
      <w:r w:rsidR="0044771A" w:rsidRPr="003667AC">
        <w:rPr>
          <w:rFonts w:asciiTheme="minorHAnsi" w:eastAsiaTheme="minorEastAsia" w:hAnsiTheme="minorHAnsi" w:cstheme="minorBidi"/>
          <w:lang w:bidi="ar-SA"/>
        </w:rPr>
        <w:t xml:space="preserve">a) is immediately adjacent to a GB nuclear site (“the associated site”) </w:t>
      </w:r>
    </w:p>
    <w:p w14:paraId="73FF66DF" w14:textId="0EFCAB80" w:rsidR="00BC193B" w:rsidRPr="003667AC" w:rsidRDefault="0044771A" w:rsidP="003667AC">
      <w:pPr>
        <w:pStyle w:val="Bulletlist1"/>
        <w:spacing w:after="120"/>
        <w:ind w:left="1424" w:hanging="505"/>
        <w:rPr>
          <w:rFonts w:asciiTheme="minorHAnsi" w:eastAsiaTheme="minorEastAsia" w:hAnsiTheme="minorHAnsi" w:cstheme="minorBidi"/>
          <w:lang w:bidi="ar-SA"/>
        </w:rPr>
      </w:pPr>
      <w:r w:rsidRPr="003667AC">
        <w:rPr>
          <w:rFonts w:asciiTheme="minorHAnsi" w:eastAsiaTheme="minorEastAsia" w:hAnsiTheme="minorHAnsi" w:cstheme="minorBidi"/>
          <w:lang w:bidi="ar-SA"/>
        </w:rPr>
        <w:t>(b) is, or forms part of, a construction site where construction work is being carried out wholly or mainly for the purpose of the installation of one or more nuclear installations on the associated site; and by or on behalf of the person to whom the nuclear site licence for the associated site has been granted.</w:t>
      </w:r>
    </w:p>
    <w:p w14:paraId="0E4662EA" w14:textId="0CC5B753" w:rsidR="00BC193B" w:rsidRDefault="00514EE5" w:rsidP="004A597A">
      <w:pPr>
        <w:pStyle w:val="Numberedparagraph"/>
      </w:pPr>
      <w:r w:rsidRPr="00514EE5">
        <w:t>Regulation 4A(1)(b) of the</w:t>
      </w:r>
      <w:r w:rsidR="00B86038">
        <w:t xml:space="preserve"> r</w:t>
      </w:r>
      <w:r w:rsidRPr="00514EE5">
        <w:t xml:space="preserve">egulations establishes ONR as the enforcing authority for premises which are or are on a NNB site.  </w:t>
      </w:r>
    </w:p>
    <w:p w14:paraId="7C2A402C" w14:textId="77777777" w:rsidR="006D0F35" w:rsidRDefault="006D0F35" w:rsidP="00C44733">
      <w:pPr>
        <w:pStyle w:val="Numberedparagraph"/>
        <w:numPr>
          <w:ilvl w:val="0"/>
          <w:numId w:val="0"/>
        </w:numPr>
        <w:ind w:left="720"/>
      </w:pPr>
    </w:p>
    <w:p w14:paraId="4CD8C5AC" w14:textId="1B772B67" w:rsidR="00735CD6" w:rsidRPr="00BC193B" w:rsidRDefault="00735CD6" w:rsidP="00C44733">
      <w:pPr>
        <w:pStyle w:val="Numberedparagraph"/>
        <w:numPr>
          <w:ilvl w:val="0"/>
          <w:numId w:val="0"/>
        </w:numPr>
        <w:ind w:left="720"/>
        <w:sectPr w:rsidR="00735CD6" w:rsidRPr="00BC193B" w:rsidSect="00045010">
          <w:pgSz w:w="11906" w:h="16838" w:code="9"/>
          <w:pgMar w:top="1440" w:right="1440" w:bottom="1440" w:left="1440" w:header="397" w:footer="397" w:gutter="0"/>
          <w:cols w:space="312"/>
          <w:docGrid w:linePitch="360"/>
        </w:sectPr>
      </w:pPr>
      <w:r>
        <w:lastRenderedPageBreak/>
        <w:t xml:space="preserve">The </w:t>
      </w:r>
      <w:r w:rsidR="001802B5">
        <w:t xml:space="preserve">SZC </w:t>
      </w:r>
      <w:r>
        <w:t>site will be made up of: the main construction area (which encompasses the nuclear licensed site area) and a temporary construction area where activities associated with the main construction area (such as concrete batching and reinforcement cage assembly) take place</w:t>
      </w:r>
      <w:r w:rsidR="00F61019">
        <w:t>.  Reference</w:t>
      </w:r>
      <w:r>
        <w:t xml:space="preserve"> </w:t>
      </w:r>
      <w:sdt>
        <w:sdtPr>
          <w:id w:val="-697155661"/>
          <w:citation/>
        </w:sdtPr>
        <w:sdtEndPr/>
        <w:sdtContent>
          <w:r>
            <w:fldChar w:fldCharType="begin"/>
          </w:r>
          <w:r>
            <w:instrText xml:space="preserve"> CITATION ONR8 \l 2057 </w:instrText>
          </w:r>
          <w:r>
            <w:fldChar w:fldCharType="separate"/>
          </w:r>
          <w:r w:rsidR="00873CAA" w:rsidRPr="00873CAA">
            <w:rPr>
              <w:noProof/>
            </w:rPr>
            <w:t>[24]</w:t>
          </w:r>
          <w:r>
            <w:fldChar w:fldCharType="end"/>
          </w:r>
        </w:sdtContent>
      </w:sdt>
      <w:r w:rsidR="00F61019">
        <w:t xml:space="preserve"> considers the regulatory vires across the different site areas and recommends that</w:t>
      </w:r>
      <w:r w:rsidR="00A37C70">
        <w:t xml:space="preserve"> ONR vires within the main construction area and the temporary construction area, and will exclude the construction of the tunnels, jetty and the railway.  </w:t>
      </w:r>
    </w:p>
    <w:p w14:paraId="0DA252C9" w14:textId="1D9591CE" w:rsidR="006370AA" w:rsidRPr="004421AB" w:rsidRDefault="006370AA" w:rsidP="004421AB">
      <w:pPr>
        <w:pStyle w:val="Heading1"/>
      </w:pPr>
      <w:bookmarkStart w:id="8" w:name="_Toc155694957"/>
      <w:r w:rsidRPr="004421AB">
        <w:lastRenderedPageBreak/>
        <w:t>Conclusions and Recommendations</w:t>
      </w:r>
      <w:bookmarkEnd w:id="8"/>
    </w:p>
    <w:p w14:paraId="274EACD5" w14:textId="7B361610" w:rsidR="006370AA" w:rsidRPr="004421AB" w:rsidRDefault="006370AA" w:rsidP="006370AA">
      <w:pPr>
        <w:pStyle w:val="Heading2"/>
      </w:pPr>
      <w:r w:rsidRPr="004421AB">
        <w:t>Conclusions</w:t>
      </w:r>
    </w:p>
    <w:p w14:paraId="0B385590" w14:textId="5113857C" w:rsidR="00EA1E62" w:rsidRPr="004421AB" w:rsidRDefault="00322628" w:rsidP="001E0BDF">
      <w:pPr>
        <w:pStyle w:val="Numberedparagraph"/>
        <w:ind w:left="851" w:hanging="851"/>
        <w:jc w:val="both"/>
      </w:pPr>
      <w:r w:rsidRPr="004421AB">
        <w:t xml:space="preserve">This report presents the </w:t>
      </w:r>
      <w:r w:rsidR="001E0BDF">
        <w:t>proportionate re</w:t>
      </w:r>
      <w:r w:rsidRPr="004421AB">
        <w:t xml:space="preserve">assessment </w:t>
      </w:r>
      <w:r w:rsidR="001E0BDF">
        <w:t xml:space="preserve">of the </w:t>
      </w:r>
      <w:r w:rsidR="0086412C">
        <w:t>s</w:t>
      </w:r>
      <w:r w:rsidR="00F03B08">
        <w:t xml:space="preserve">ite and </w:t>
      </w:r>
      <w:r w:rsidR="0086412C">
        <w:t xml:space="preserve">compliance </w:t>
      </w:r>
      <w:r w:rsidR="001E0BDF">
        <w:t xml:space="preserve">area </w:t>
      </w:r>
      <w:r w:rsidR="004A5658">
        <w:t xml:space="preserve">of SZC Ltd’s application for a </w:t>
      </w:r>
      <w:r w:rsidR="00477E86">
        <w:t>NSL</w:t>
      </w:r>
      <w:r w:rsidR="004A5658">
        <w:t>.</w:t>
      </w:r>
    </w:p>
    <w:p w14:paraId="5DCFCFBC" w14:textId="15F8700D" w:rsidR="007B6175" w:rsidRDefault="004A5658" w:rsidP="00FE5976">
      <w:pPr>
        <w:pStyle w:val="Numberedparagraph"/>
        <w:ind w:left="851" w:hanging="851"/>
        <w:jc w:val="both"/>
      </w:pPr>
      <w:r w:rsidRPr="001B273E">
        <w:t>My conclusions are tha</w:t>
      </w:r>
      <w:r w:rsidR="001B273E" w:rsidRPr="001B273E">
        <w:t>t</w:t>
      </w:r>
      <w:r w:rsidR="00DD3103">
        <w:t>:</w:t>
      </w:r>
    </w:p>
    <w:p w14:paraId="5AF25B5A" w14:textId="74F4C594" w:rsidR="00DD3103" w:rsidRPr="00A81CD3" w:rsidRDefault="00DD3103" w:rsidP="00A81CD3">
      <w:pPr>
        <w:pStyle w:val="Bulletlist1"/>
        <w:spacing w:after="120"/>
        <w:ind w:left="1424" w:hanging="505"/>
        <w:rPr>
          <w:rFonts w:asciiTheme="minorHAnsi" w:eastAsiaTheme="minorEastAsia" w:hAnsiTheme="minorHAnsi" w:cstheme="minorBidi"/>
          <w:lang w:bidi="ar-SA"/>
        </w:rPr>
      </w:pPr>
      <w:r w:rsidRPr="00A81CD3">
        <w:rPr>
          <w:rFonts w:asciiTheme="minorHAnsi" w:eastAsiaTheme="minorEastAsia" w:hAnsiTheme="minorHAnsi" w:cstheme="minorBidi"/>
          <w:lang w:bidi="ar-SA"/>
        </w:rPr>
        <w:t xml:space="preserve">SZC Ltd has made and implemented adequate arrangements for </w:t>
      </w:r>
      <w:r w:rsidR="00706C48" w:rsidRPr="00A81CD3">
        <w:rPr>
          <w:rFonts w:asciiTheme="minorHAnsi" w:eastAsiaTheme="minorEastAsia" w:hAnsiTheme="minorHAnsi" w:cstheme="minorBidi"/>
          <w:lang w:bidi="ar-SA"/>
        </w:rPr>
        <w:t xml:space="preserve">construction and site management </w:t>
      </w:r>
      <w:r w:rsidR="00CA0FBE" w:rsidRPr="00A81CD3">
        <w:rPr>
          <w:rFonts w:asciiTheme="minorHAnsi" w:eastAsiaTheme="minorEastAsia" w:hAnsiTheme="minorHAnsi" w:cstheme="minorBidi"/>
          <w:lang w:bidi="ar-SA"/>
        </w:rPr>
        <w:t>and licence compliance</w:t>
      </w:r>
      <w:r w:rsidR="0086412C" w:rsidRPr="00A81CD3">
        <w:rPr>
          <w:rFonts w:asciiTheme="minorHAnsi" w:eastAsiaTheme="minorEastAsia" w:hAnsiTheme="minorHAnsi" w:cstheme="minorBidi"/>
          <w:lang w:bidi="ar-SA"/>
        </w:rPr>
        <w:t>; and</w:t>
      </w:r>
    </w:p>
    <w:p w14:paraId="632E5FB4" w14:textId="6D4CAF4E" w:rsidR="00CA0FBE" w:rsidRPr="00A81CD3" w:rsidRDefault="00EB2CCF" w:rsidP="00A81CD3">
      <w:pPr>
        <w:pStyle w:val="Bulletlist1"/>
        <w:spacing w:after="120"/>
        <w:ind w:left="1424" w:hanging="505"/>
        <w:rPr>
          <w:rFonts w:asciiTheme="minorHAnsi" w:eastAsiaTheme="minorEastAsia" w:hAnsiTheme="minorHAnsi" w:cstheme="minorBidi"/>
          <w:lang w:bidi="ar-SA"/>
        </w:rPr>
      </w:pPr>
      <w:r w:rsidRPr="00A81CD3">
        <w:rPr>
          <w:rFonts w:asciiTheme="minorHAnsi" w:eastAsiaTheme="minorEastAsia" w:hAnsiTheme="minorHAnsi" w:cstheme="minorBidi"/>
          <w:lang w:bidi="ar-SA"/>
        </w:rPr>
        <w:t>SZC Ltd is ready to be granted a nuclear site licence for the proposed development at Sizewell C.</w:t>
      </w:r>
    </w:p>
    <w:p w14:paraId="334E2252" w14:textId="4DB29751" w:rsidR="006370AA" w:rsidRPr="004421AB" w:rsidRDefault="006370AA" w:rsidP="006370AA">
      <w:pPr>
        <w:pStyle w:val="Heading2"/>
      </w:pPr>
      <w:r w:rsidRPr="004421AB">
        <w:t>Recommendations</w:t>
      </w:r>
    </w:p>
    <w:p w14:paraId="5787760F" w14:textId="1C6A002F" w:rsidR="006370AA" w:rsidRPr="004421AB" w:rsidRDefault="00FE04F1" w:rsidP="00FE5976">
      <w:pPr>
        <w:pStyle w:val="Numberedparagraph"/>
        <w:ind w:left="851" w:hanging="851"/>
        <w:jc w:val="both"/>
      </w:pPr>
      <w:r>
        <w:t xml:space="preserve">Based on my </w:t>
      </w:r>
      <w:r w:rsidR="0063395A">
        <w:t xml:space="preserve">proportionate </w:t>
      </w:r>
      <w:r>
        <w:t xml:space="preserve">assessment of </w:t>
      </w:r>
      <w:r w:rsidR="0063395A">
        <w:t>the</w:t>
      </w:r>
      <w:r w:rsidR="00EB2CCF">
        <w:t xml:space="preserve"> site and </w:t>
      </w:r>
      <w:r w:rsidR="22ED6076">
        <w:t xml:space="preserve">construction management </w:t>
      </w:r>
      <w:r w:rsidR="19E76FE6">
        <w:t xml:space="preserve">and </w:t>
      </w:r>
      <w:r w:rsidR="00EB2CCF">
        <w:t xml:space="preserve">licence condition compliance </w:t>
      </w:r>
      <w:r w:rsidR="367B5989">
        <w:t>area</w:t>
      </w:r>
      <w:r w:rsidR="38D88326">
        <w:t>s</w:t>
      </w:r>
      <w:r w:rsidR="0063395A">
        <w:t xml:space="preserve">, </w:t>
      </w:r>
      <w:r w:rsidR="005F239D">
        <w:t xml:space="preserve">I recommend that a licence is granted to SZC Ltd to </w:t>
      </w:r>
      <w:r w:rsidR="00DA73F1">
        <w:t xml:space="preserve">permit </w:t>
      </w:r>
      <w:r w:rsidR="003F0381">
        <w:t xml:space="preserve">the </w:t>
      </w:r>
      <w:r w:rsidR="00DA73F1">
        <w:t xml:space="preserve">construction and operation of a twin EPR™ </w:t>
      </w:r>
      <w:r w:rsidR="00FE5976">
        <w:t xml:space="preserve">power station at </w:t>
      </w:r>
      <w:r w:rsidR="00EB2CCF">
        <w:t>Sizewell C</w:t>
      </w:r>
      <w:r w:rsidR="00FE5976">
        <w:t>.</w:t>
      </w:r>
    </w:p>
    <w:p w14:paraId="09B704A1" w14:textId="6991F0FB" w:rsidR="00AC1DEB" w:rsidRPr="004421AB" w:rsidRDefault="006370AA" w:rsidP="006370AA">
      <w:pPr>
        <w:pStyle w:val="Unnumberedparagraph"/>
        <w:ind w:left="0"/>
        <w:sectPr w:rsidR="00AC1DEB" w:rsidRPr="004421AB" w:rsidSect="00045010">
          <w:pgSz w:w="11906" w:h="16838" w:code="9"/>
          <w:pgMar w:top="1440" w:right="1440" w:bottom="1440" w:left="1440" w:header="397" w:footer="397" w:gutter="0"/>
          <w:cols w:space="312"/>
          <w:docGrid w:linePitch="360"/>
        </w:sectPr>
      </w:pPr>
      <w:r w:rsidRPr="004421AB">
        <w:t>.</w:t>
      </w:r>
    </w:p>
    <w:bookmarkStart w:id="9" w:name="_Toc155694958"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A42A67">
          <w:pPr>
            <w:pStyle w:val="Heading1"/>
          </w:pPr>
          <w:r w:rsidRPr="004421AB">
            <w:t>References</w:t>
          </w:r>
          <w:bookmarkEnd w:id="9"/>
        </w:p>
        <w:sdt>
          <w:sdtPr>
            <w:id w:val="-573587230"/>
            <w:bibliography/>
          </w:sdtPr>
          <w:sdtEndPr/>
          <w:sdtContent>
            <w:p w14:paraId="41990412" w14:textId="77777777" w:rsidR="00873CAA" w:rsidRDefault="00AC1DEB" w:rsidP="00425AE4">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873CAA" w14:paraId="73146663" w14:textId="77777777">
                <w:trPr>
                  <w:divId w:val="770666124"/>
                  <w:tblCellSpacing w:w="15" w:type="dxa"/>
                </w:trPr>
                <w:tc>
                  <w:tcPr>
                    <w:tcW w:w="50" w:type="pct"/>
                    <w:hideMark/>
                  </w:tcPr>
                  <w:p w14:paraId="0F7E689E" w14:textId="1C38942B" w:rsidR="00873CAA" w:rsidRDefault="00873CAA">
                    <w:pPr>
                      <w:pStyle w:val="Bibliography"/>
                      <w:rPr>
                        <w:noProof/>
                        <w:szCs w:val="24"/>
                      </w:rPr>
                    </w:pPr>
                    <w:r>
                      <w:rPr>
                        <w:noProof/>
                      </w:rPr>
                      <w:t xml:space="preserve">[1] </w:t>
                    </w:r>
                  </w:p>
                </w:tc>
                <w:tc>
                  <w:tcPr>
                    <w:tcW w:w="0" w:type="auto"/>
                    <w:hideMark/>
                  </w:tcPr>
                  <w:p w14:paraId="7F802B91" w14:textId="77777777" w:rsidR="00873CAA" w:rsidRDefault="00873CAA">
                    <w:pPr>
                      <w:pStyle w:val="Bibliography"/>
                      <w:rPr>
                        <w:noProof/>
                      </w:rPr>
                    </w:pPr>
                    <w:r>
                      <w:rPr>
                        <w:noProof/>
                      </w:rPr>
                      <w:t>ONR, “Licensing nuclear installations,” ONR, 2021. [Online]. Available: https://www.onr.org.uk/media/30nh5c0f/licensing-nuclear-installations.pdf.</w:t>
                    </w:r>
                  </w:p>
                </w:tc>
              </w:tr>
              <w:tr w:rsidR="00873CAA" w14:paraId="1F95CA96" w14:textId="77777777">
                <w:trPr>
                  <w:divId w:val="770666124"/>
                  <w:tblCellSpacing w:w="15" w:type="dxa"/>
                </w:trPr>
                <w:tc>
                  <w:tcPr>
                    <w:tcW w:w="50" w:type="pct"/>
                    <w:hideMark/>
                  </w:tcPr>
                  <w:p w14:paraId="70A8E8F6" w14:textId="77777777" w:rsidR="00873CAA" w:rsidRDefault="00873CAA">
                    <w:pPr>
                      <w:pStyle w:val="Bibliography"/>
                      <w:rPr>
                        <w:noProof/>
                      </w:rPr>
                    </w:pPr>
                    <w:r>
                      <w:rPr>
                        <w:noProof/>
                      </w:rPr>
                      <w:t xml:space="preserve">[2] </w:t>
                    </w:r>
                  </w:p>
                </w:tc>
                <w:tc>
                  <w:tcPr>
                    <w:tcW w:w="0" w:type="auto"/>
                    <w:hideMark/>
                  </w:tcPr>
                  <w:p w14:paraId="1AFE0F18" w14:textId="77777777" w:rsidR="00873CAA" w:rsidRDefault="00873CAA">
                    <w:pPr>
                      <w:pStyle w:val="Bibliography"/>
                      <w:rPr>
                        <w:noProof/>
                      </w:rPr>
                    </w:pPr>
                    <w:r>
                      <w:rPr>
                        <w:noProof/>
                      </w:rPr>
                      <w:t>Sizewell C Ltd, “Commitment Letter to ONR following the Nuclear Site Licence Assessment in 2022 (CM9 2022/19719)”.</w:t>
                    </w:r>
                  </w:p>
                </w:tc>
              </w:tr>
              <w:tr w:rsidR="00873CAA" w14:paraId="54FEA665" w14:textId="77777777">
                <w:trPr>
                  <w:divId w:val="770666124"/>
                  <w:tblCellSpacing w:w="15" w:type="dxa"/>
                </w:trPr>
                <w:tc>
                  <w:tcPr>
                    <w:tcW w:w="50" w:type="pct"/>
                    <w:hideMark/>
                  </w:tcPr>
                  <w:p w14:paraId="50899F2D" w14:textId="77777777" w:rsidR="00873CAA" w:rsidRDefault="00873CAA">
                    <w:pPr>
                      <w:pStyle w:val="Bibliography"/>
                      <w:rPr>
                        <w:noProof/>
                      </w:rPr>
                    </w:pPr>
                    <w:r>
                      <w:rPr>
                        <w:noProof/>
                      </w:rPr>
                      <w:t xml:space="preserve">[3] </w:t>
                    </w:r>
                  </w:p>
                </w:tc>
                <w:tc>
                  <w:tcPr>
                    <w:tcW w:w="0" w:type="auto"/>
                    <w:hideMark/>
                  </w:tcPr>
                  <w:p w14:paraId="4AAC7483" w14:textId="77777777" w:rsidR="00873CAA" w:rsidRDefault="00873CAA">
                    <w:pPr>
                      <w:pStyle w:val="Bibliography"/>
                      <w:rPr>
                        <w:noProof/>
                      </w:rPr>
                    </w:pPr>
                    <w:r>
                      <w:rPr>
                        <w:noProof/>
                      </w:rPr>
                      <w:t>ONR, “Sizewell C: Site Activities and Licence Compliance CM 9 2022/24148”.</w:t>
                    </w:r>
                  </w:p>
                </w:tc>
              </w:tr>
              <w:tr w:rsidR="00873CAA" w14:paraId="2E176B9B" w14:textId="77777777">
                <w:trPr>
                  <w:divId w:val="770666124"/>
                  <w:tblCellSpacing w:w="15" w:type="dxa"/>
                </w:trPr>
                <w:tc>
                  <w:tcPr>
                    <w:tcW w:w="50" w:type="pct"/>
                    <w:hideMark/>
                  </w:tcPr>
                  <w:p w14:paraId="4842649B" w14:textId="77777777" w:rsidR="00873CAA" w:rsidRDefault="00873CAA">
                    <w:pPr>
                      <w:pStyle w:val="Bibliography"/>
                      <w:rPr>
                        <w:noProof/>
                      </w:rPr>
                    </w:pPr>
                    <w:r>
                      <w:rPr>
                        <w:noProof/>
                      </w:rPr>
                      <w:t xml:space="preserve">[4] </w:t>
                    </w:r>
                  </w:p>
                </w:tc>
                <w:tc>
                  <w:tcPr>
                    <w:tcW w:w="0" w:type="auto"/>
                    <w:hideMark/>
                  </w:tcPr>
                  <w:p w14:paraId="361A6813" w14:textId="77777777" w:rsidR="00873CAA" w:rsidRDefault="00873CAA">
                    <w:pPr>
                      <w:pStyle w:val="Bibliography"/>
                      <w:rPr>
                        <w:noProof/>
                      </w:rPr>
                    </w:pPr>
                    <w:r>
                      <w:rPr>
                        <w:noProof/>
                      </w:rPr>
                      <w:t>ONR, “Technical Inspection Guides,” [Online]. Available: https://www.onr.org.uk/operational/tech_insp_guides/index.htm.</w:t>
                    </w:r>
                  </w:p>
                </w:tc>
              </w:tr>
              <w:tr w:rsidR="00873CAA" w14:paraId="0CE9C85B" w14:textId="77777777">
                <w:trPr>
                  <w:divId w:val="770666124"/>
                  <w:tblCellSpacing w:w="15" w:type="dxa"/>
                </w:trPr>
                <w:tc>
                  <w:tcPr>
                    <w:tcW w:w="50" w:type="pct"/>
                    <w:hideMark/>
                  </w:tcPr>
                  <w:p w14:paraId="5387F6D1" w14:textId="77777777" w:rsidR="00873CAA" w:rsidRDefault="00873CAA">
                    <w:pPr>
                      <w:pStyle w:val="Bibliography"/>
                      <w:rPr>
                        <w:noProof/>
                      </w:rPr>
                    </w:pPr>
                    <w:r>
                      <w:rPr>
                        <w:noProof/>
                      </w:rPr>
                      <w:t xml:space="preserve">[5] </w:t>
                    </w:r>
                  </w:p>
                </w:tc>
                <w:tc>
                  <w:tcPr>
                    <w:tcW w:w="0" w:type="auto"/>
                    <w:hideMark/>
                  </w:tcPr>
                  <w:p w14:paraId="2214A424" w14:textId="77777777" w:rsidR="00873CAA" w:rsidRDefault="00873CAA">
                    <w:pPr>
                      <w:pStyle w:val="Bibliography"/>
                      <w:rPr>
                        <w:noProof/>
                      </w:rPr>
                    </w:pPr>
                    <w:r>
                      <w:rPr>
                        <w:noProof/>
                      </w:rPr>
                      <w:t>HSE, “Managing health and safety in construction,” [Online]. Available: https://www.hse.gov.uk/pubns/priced/l153.pdf.</w:t>
                    </w:r>
                  </w:p>
                </w:tc>
              </w:tr>
              <w:tr w:rsidR="00873CAA" w14:paraId="4E2EC599" w14:textId="77777777">
                <w:trPr>
                  <w:divId w:val="770666124"/>
                  <w:tblCellSpacing w:w="15" w:type="dxa"/>
                </w:trPr>
                <w:tc>
                  <w:tcPr>
                    <w:tcW w:w="50" w:type="pct"/>
                    <w:hideMark/>
                  </w:tcPr>
                  <w:p w14:paraId="7FB80546" w14:textId="77777777" w:rsidR="00873CAA" w:rsidRDefault="00873CAA">
                    <w:pPr>
                      <w:pStyle w:val="Bibliography"/>
                      <w:rPr>
                        <w:noProof/>
                      </w:rPr>
                    </w:pPr>
                    <w:r>
                      <w:rPr>
                        <w:noProof/>
                      </w:rPr>
                      <w:t xml:space="preserve">[6] </w:t>
                    </w:r>
                  </w:p>
                </w:tc>
                <w:tc>
                  <w:tcPr>
                    <w:tcW w:w="0" w:type="auto"/>
                    <w:hideMark/>
                  </w:tcPr>
                  <w:p w14:paraId="51AF53CD" w14:textId="77777777" w:rsidR="00873CAA" w:rsidRDefault="00873CAA">
                    <w:pPr>
                      <w:pStyle w:val="Bibliography"/>
                      <w:rPr>
                        <w:noProof/>
                      </w:rPr>
                    </w:pPr>
                    <w:r>
                      <w:rPr>
                        <w:noProof/>
                      </w:rPr>
                      <w:t>Sizewell C Ltd, “SZC - 101193856 001 - Letter - ONR-SZC-21756N FOR INFORMATION UPATED ON STATUES OF NSL APPLICATION DOSSIER DOCUMENTATION DS - 17 November 2023 2023/61744”.</w:t>
                    </w:r>
                  </w:p>
                </w:tc>
              </w:tr>
              <w:tr w:rsidR="00873CAA" w14:paraId="77B0BB7D" w14:textId="77777777">
                <w:trPr>
                  <w:divId w:val="770666124"/>
                  <w:tblCellSpacing w:w="15" w:type="dxa"/>
                </w:trPr>
                <w:tc>
                  <w:tcPr>
                    <w:tcW w:w="50" w:type="pct"/>
                    <w:hideMark/>
                  </w:tcPr>
                  <w:p w14:paraId="735F6E86" w14:textId="77777777" w:rsidR="00873CAA" w:rsidRDefault="00873CAA">
                    <w:pPr>
                      <w:pStyle w:val="Bibliography"/>
                      <w:rPr>
                        <w:noProof/>
                      </w:rPr>
                    </w:pPr>
                    <w:r>
                      <w:rPr>
                        <w:noProof/>
                      </w:rPr>
                      <w:t xml:space="preserve">[7] </w:t>
                    </w:r>
                  </w:p>
                </w:tc>
                <w:tc>
                  <w:tcPr>
                    <w:tcW w:w="0" w:type="auto"/>
                    <w:hideMark/>
                  </w:tcPr>
                  <w:p w14:paraId="2F1FF2C2" w14:textId="77777777" w:rsidR="00873CAA" w:rsidRDefault="00873CAA">
                    <w:pPr>
                      <w:pStyle w:val="Bibliography"/>
                      <w:rPr>
                        <w:noProof/>
                      </w:rPr>
                    </w:pPr>
                    <w:r>
                      <w:rPr>
                        <w:noProof/>
                      </w:rPr>
                      <w:t>Sizewell C Ltd, “Overview of the arrangements Forward Action Plan (CM9 2024/10527)”.</w:t>
                    </w:r>
                  </w:p>
                </w:tc>
              </w:tr>
              <w:tr w:rsidR="00873CAA" w14:paraId="281B8A98" w14:textId="77777777">
                <w:trPr>
                  <w:divId w:val="770666124"/>
                  <w:tblCellSpacing w:w="15" w:type="dxa"/>
                </w:trPr>
                <w:tc>
                  <w:tcPr>
                    <w:tcW w:w="50" w:type="pct"/>
                    <w:hideMark/>
                  </w:tcPr>
                  <w:p w14:paraId="5215A165" w14:textId="77777777" w:rsidR="00873CAA" w:rsidRDefault="00873CAA">
                    <w:pPr>
                      <w:pStyle w:val="Bibliography"/>
                      <w:rPr>
                        <w:noProof/>
                      </w:rPr>
                    </w:pPr>
                    <w:r>
                      <w:rPr>
                        <w:noProof/>
                      </w:rPr>
                      <w:t xml:space="preserve">[8] </w:t>
                    </w:r>
                  </w:p>
                </w:tc>
                <w:tc>
                  <w:tcPr>
                    <w:tcW w:w="0" w:type="auto"/>
                    <w:hideMark/>
                  </w:tcPr>
                  <w:p w14:paraId="22DD8A9E" w14:textId="77777777" w:rsidR="00873CAA" w:rsidRDefault="00873CAA">
                    <w:pPr>
                      <w:pStyle w:val="Bibliography"/>
                      <w:rPr>
                        <w:noProof/>
                      </w:rPr>
                    </w:pPr>
                    <w:r>
                      <w:rPr>
                        <w:noProof/>
                      </w:rPr>
                      <w:t>Sizewell C Ltd, “E:mail with relevant documentation following ONR's inspection : LC 19 self assessment, Culture forum and programme definitions (CM9 2024/7754).”.</w:t>
                    </w:r>
                  </w:p>
                </w:tc>
              </w:tr>
              <w:tr w:rsidR="00873CAA" w14:paraId="4F4A0EDC" w14:textId="77777777">
                <w:trPr>
                  <w:divId w:val="770666124"/>
                  <w:tblCellSpacing w:w="15" w:type="dxa"/>
                </w:trPr>
                <w:tc>
                  <w:tcPr>
                    <w:tcW w:w="50" w:type="pct"/>
                    <w:hideMark/>
                  </w:tcPr>
                  <w:p w14:paraId="43A0AFBA" w14:textId="77777777" w:rsidR="00873CAA" w:rsidRDefault="00873CAA">
                    <w:pPr>
                      <w:pStyle w:val="Bibliography"/>
                      <w:rPr>
                        <w:noProof/>
                      </w:rPr>
                    </w:pPr>
                    <w:r>
                      <w:rPr>
                        <w:noProof/>
                      </w:rPr>
                      <w:t xml:space="preserve">[9] </w:t>
                    </w:r>
                  </w:p>
                </w:tc>
                <w:tc>
                  <w:tcPr>
                    <w:tcW w:w="0" w:type="auto"/>
                    <w:hideMark/>
                  </w:tcPr>
                  <w:p w14:paraId="0682497E" w14:textId="77777777" w:rsidR="00873CAA" w:rsidRDefault="00873CAA">
                    <w:pPr>
                      <w:pStyle w:val="Bibliography"/>
                      <w:rPr>
                        <w:noProof/>
                      </w:rPr>
                    </w:pPr>
                    <w:r>
                      <w:rPr>
                        <w:noProof/>
                      </w:rPr>
                      <w:t>Sizewell C Ltd, “Site emergency preparedness response and updates to the fire safety approach (CM9 2024/8469)”.</w:t>
                    </w:r>
                  </w:p>
                </w:tc>
              </w:tr>
              <w:tr w:rsidR="00873CAA" w14:paraId="74922007" w14:textId="77777777">
                <w:trPr>
                  <w:divId w:val="770666124"/>
                  <w:tblCellSpacing w:w="15" w:type="dxa"/>
                </w:trPr>
                <w:tc>
                  <w:tcPr>
                    <w:tcW w:w="50" w:type="pct"/>
                    <w:hideMark/>
                  </w:tcPr>
                  <w:p w14:paraId="6728EE94" w14:textId="77777777" w:rsidR="00873CAA" w:rsidRDefault="00873CAA">
                    <w:pPr>
                      <w:pStyle w:val="Bibliography"/>
                      <w:rPr>
                        <w:noProof/>
                      </w:rPr>
                    </w:pPr>
                    <w:r>
                      <w:rPr>
                        <w:noProof/>
                      </w:rPr>
                      <w:t xml:space="preserve">[10] </w:t>
                    </w:r>
                  </w:p>
                </w:tc>
                <w:tc>
                  <w:tcPr>
                    <w:tcW w:w="0" w:type="auto"/>
                    <w:hideMark/>
                  </w:tcPr>
                  <w:p w14:paraId="285589BF" w14:textId="77777777" w:rsidR="00873CAA" w:rsidRDefault="00873CAA">
                    <w:pPr>
                      <w:pStyle w:val="Bibliography"/>
                      <w:rPr>
                        <w:noProof/>
                      </w:rPr>
                    </w:pPr>
                    <w:r>
                      <w:rPr>
                        <w:noProof/>
                      </w:rPr>
                      <w:t>Sizewell C Ltd, “Sizewell C Ltd's approach to the Construction Design Management Regulations: Client Standard (CM9 2024/16468)”.</w:t>
                    </w:r>
                  </w:p>
                </w:tc>
              </w:tr>
              <w:tr w:rsidR="00873CAA" w14:paraId="2E5460E4" w14:textId="77777777">
                <w:trPr>
                  <w:divId w:val="770666124"/>
                  <w:tblCellSpacing w:w="15" w:type="dxa"/>
                </w:trPr>
                <w:tc>
                  <w:tcPr>
                    <w:tcW w:w="50" w:type="pct"/>
                    <w:hideMark/>
                  </w:tcPr>
                  <w:p w14:paraId="24E39CDD" w14:textId="77777777" w:rsidR="00873CAA" w:rsidRDefault="00873CAA">
                    <w:pPr>
                      <w:pStyle w:val="Bibliography"/>
                      <w:rPr>
                        <w:noProof/>
                      </w:rPr>
                    </w:pPr>
                    <w:r>
                      <w:rPr>
                        <w:noProof/>
                      </w:rPr>
                      <w:t xml:space="preserve">[11] </w:t>
                    </w:r>
                  </w:p>
                </w:tc>
                <w:tc>
                  <w:tcPr>
                    <w:tcW w:w="0" w:type="auto"/>
                    <w:hideMark/>
                  </w:tcPr>
                  <w:p w14:paraId="4B05888D" w14:textId="77777777" w:rsidR="00873CAA" w:rsidRDefault="00873CAA">
                    <w:pPr>
                      <w:pStyle w:val="Bibliography"/>
                      <w:rPr>
                        <w:noProof/>
                      </w:rPr>
                    </w:pPr>
                    <w:r>
                      <w:rPr>
                        <w:noProof/>
                      </w:rPr>
                      <w:t>Sizewell C Ltd, “LC 19 arrangements CM9 2024/8466”.</w:t>
                    </w:r>
                  </w:p>
                </w:tc>
              </w:tr>
              <w:tr w:rsidR="00873CAA" w14:paraId="31C29509" w14:textId="77777777">
                <w:trPr>
                  <w:divId w:val="770666124"/>
                  <w:tblCellSpacing w:w="15" w:type="dxa"/>
                </w:trPr>
                <w:tc>
                  <w:tcPr>
                    <w:tcW w:w="50" w:type="pct"/>
                    <w:hideMark/>
                  </w:tcPr>
                  <w:p w14:paraId="7615D23B" w14:textId="77777777" w:rsidR="00873CAA" w:rsidRDefault="00873CAA">
                    <w:pPr>
                      <w:pStyle w:val="Bibliography"/>
                      <w:rPr>
                        <w:noProof/>
                      </w:rPr>
                    </w:pPr>
                    <w:r>
                      <w:rPr>
                        <w:noProof/>
                      </w:rPr>
                      <w:t xml:space="preserve">[12] </w:t>
                    </w:r>
                  </w:p>
                </w:tc>
                <w:tc>
                  <w:tcPr>
                    <w:tcW w:w="0" w:type="auto"/>
                    <w:hideMark/>
                  </w:tcPr>
                  <w:p w14:paraId="3E2F259C" w14:textId="77777777" w:rsidR="00873CAA" w:rsidRDefault="00873CAA">
                    <w:pPr>
                      <w:pStyle w:val="Bibliography"/>
                      <w:rPr>
                        <w:noProof/>
                      </w:rPr>
                    </w:pPr>
                    <w:r>
                      <w:rPr>
                        <w:noProof/>
                      </w:rPr>
                      <w:t>ONR, “Re-assessment Strategy for SZC Ltd Licensing (CM9 2023/39194)”.</w:t>
                    </w:r>
                  </w:p>
                </w:tc>
              </w:tr>
              <w:tr w:rsidR="00873CAA" w14:paraId="0883F055" w14:textId="77777777">
                <w:trPr>
                  <w:divId w:val="770666124"/>
                  <w:tblCellSpacing w:w="15" w:type="dxa"/>
                </w:trPr>
                <w:tc>
                  <w:tcPr>
                    <w:tcW w:w="50" w:type="pct"/>
                    <w:hideMark/>
                  </w:tcPr>
                  <w:p w14:paraId="10DC3910" w14:textId="77777777" w:rsidR="00873CAA" w:rsidRDefault="00873CAA">
                    <w:pPr>
                      <w:pStyle w:val="Bibliography"/>
                      <w:rPr>
                        <w:noProof/>
                      </w:rPr>
                    </w:pPr>
                    <w:r>
                      <w:rPr>
                        <w:noProof/>
                      </w:rPr>
                      <w:t xml:space="preserve">[13] </w:t>
                    </w:r>
                  </w:p>
                </w:tc>
                <w:tc>
                  <w:tcPr>
                    <w:tcW w:w="0" w:type="auto"/>
                    <w:hideMark/>
                  </w:tcPr>
                  <w:p w14:paraId="6B85D687" w14:textId="77777777" w:rsidR="00873CAA" w:rsidRDefault="00873CAA">
                    <w:pPr>
                      <w:pStyle w:val="Bibliography"/>
                      <w:rPr>
                        <w:noProof/>
                      </w:rPr>
                    </w:pPr>
                    <w:r>
                      <w:rPr>
                        <w:noProof/>
                      </w:rPr>
                      <w:t>ONR, “Sizewell C new build project: ONR strategy up to licence grant, Revision 3. (CM 9 2021/91337)”.</w:t>
                    </w:r>
                  </w:p>
                </w:tc>
              </w:tr>
              <w:tr w:rsidR="00873CAA" w14:paraId="75EE09B3" w14:textId="77777777">
                <w:trPr>
                  <w:divId w:val="770666124"/>
                  <w:tblCellSpacing w:w="15" w:type="dxa"/>
                </w:trPr>
                <w:tc>
                  <w:tcPr>
                    <w:tcW w:w="50" w:type="pct"/>
                    <w:hideMark/>
                  </w:tcPr>
                  <w:p w14:paraId="48A7A6F3" w14:textId="77777777" w:rsidR="00873CAA" w:rsidRDefault="00873CAA">
                    <w:pPr>
                      <w:pStyle w:val="Bibliography"/>
                      <w:rPr>
                        <w:noProof/>
                      </w:rPr>
                    </w:pPr>
                    <w:r>
                      <w:rPr>
                        <w:noProof/>
                      </w:rPr>
                      <w:t xml:space="preserve">[14] </w:t>
                    </w:r>
                  </w:p>
                </w:tc>
                <w:tc>
                  <w:tcPr>
                    <w:tcW w:w="0" w:type="auto"/>
                    <w:hideMark/>
                  </w:tcPr>
                  <w:p w14:paraId="62BC8959" w14:textId="77777777" w:rsidR="00873CAA" w:rsidRDefault="00873CAA">
                    <w:pPr>
                      <w:pStyle w:val="Bibliography"/>
                      <w:rPr>
                        <w:noProof/>
                      </w:rPr>
                    </w:pPr>
                    <w:r>
                      <w:rPr>
                        <w:noProof/>
                      </w:rPr>
                      <w:t>ONR, “Plan for Sizewell C NSL application assessment (CM9 202341936)”.</w:t>
                    </w:r>
                  </w:p>
                </w:tc>
              </w:tr>
              <w:tr w:rsidR="00873CAA" w14:paraId="364F3D05" w14:textId="77777777">
                <w:trPr>
                  <w:divId w:val="770666124"/>
                  <w:tblCellSpacing w:w="15" w:type="dxa"/>
                </w:trPr>
                <w:tc>
                  <w:tcPr>
                    <w:tcW w:w="50" w:type="pct"/>
                    <w:hideMark/>
                  </w:tcPr>
                  <w:p w14:paraId="47F70739" w14:textId="77777777" w:rsidR="00873CAA" w:rsidRDefault="00873CAA">
                    <w:pPr>
                      <w:pStyle w:val="Bibliography"/>
                      <w:rPr>
                        <w:noProof/>
                      </w:rPr>
                    </w:pPr>
                    <w:r>
                      <w:rPr>
                        <w:noProof/>
                      </w:rPr>
                      <w:lastRenderedPageBreak/>
                      <w:t xml:space="preserve">[15] </w:t>
                    </w:r>
                  </w:p>
                </w:tc>
                <w:tc>
                  <w:tcPr>
                    <w:tcW w:w="0" w:type="auto"/>
                    <w:hideMark/>
                  </w:tcPr>
                  <w:p w14:paraId="6ADCDE76" w14:textId="77777777" w:rsidR="00873CAA" w:rsidRDefault="00873CAA">
                    <w:pPr>
                      <w:pStyle w:val="Bibliography"/>
                      <w:rPr>
                        <w:noProof/>
                      </w:rPr>
                    </w:pPr>
                    <w:r>
                      <w:rPr>
                        <w:noProof/>
                      </w:rPr>
                      <w:t>ONR, “ONR-NR-CR-23-603 - Nuclear Site Licence Assessment Inspection: Construction (Design and Management) Regulations 2015 Principal Designer and Principal Contractor duties and Licence Conditions arrangements”.</w:t>
                    </w:r>
                  </w:p>
                </w:tc>
              </w:tr>
              <w:tr w:rsidR="00873CAA" w14:paraId="0FE237A6" w14:textId="77777777">
                <w:trPr>
                  <w:divId w:val="770666124"/>
                  <w:tblCellSpacing w:w="15" w:type="dxa"/>
                </w:trPr>
                <w:tc>
                  <w:tcPr>
                    <w:tcW w:w="50" w:type="pct"/>
                    <w:hideMark/>
                  </w:tcPr>
                  <w:p w14:paraId="18E4AEE1" w14:textId="77777777" w:rsidR="00873CAA" w:rsidRDefault="00873CAA">
                    <w:pPr>
                      <w:pStyle w:val="Bibliography"/>
                      <w:rPr>
                        <w:noProof/>
                      </w:rPr>
                    </w:pPr>
                    <w:r>
                      <w:rPr>
                        <w:noProof/>
                      </w:rPr>
                      <w:t xml:space="preserve">[16] </w:t>
                    </w:r>
                  </w:p>
                </w:tc>
                <w:tc>
                  <w:tcPr>
                    <w:tcW w:w="0" w:type="auto"/>
                    <w:hideMark/>
                  </w:tcPr>
                  <w:p w14:paraId="18159AD9" w14:textId="77777777" w:rsidR="00873CAA" w:rsidRDefault="00873CAA">
                    <w:pPr>
                      <w:pStyle w:val="Bibliography"/>
                      <w:rPr>
                        <w:noProof/>
                      </w:rPr>
                    </w:pPr>
                    <w:r>
                      <w:rPr>
                        <w:noProof/>
                      </w:rPr>
                      <w:t>ONR, “ONR-NR-CR-23-588 - Sizewell C Site Licence Compliance – SLC 7 (CM 9 2024/7157)”.</w:t>
                    </w:r>
                  </w:p>
                </w:tc>
              </w:tr>
              <w:tr w:rsidR="00873CAA" w14:paraId="34D28B50" w14:textId="77777777">
                <w:trPr>
                  <w:divId w:val="770666124"/>
                  <w:tblCellSpacing w:w="15" w:type="dxa"/>
                </w:trPr>
                <w:tc>
                  <w:tcPr>
                    <w:tcW w:w="50" w:type="pct"/>
                    <w:hideMark/>
                  </w:tcPr>
                  <w:p w14:paraId="747D9359" w14:textId="77777777" w:rsidR="00873CAA" w:rsidRDefault="00873CAA">
                    <w:pPr>
                      <w:pStyle w:val="Bibliography"/>
                      <w:rPr>
                        <w:noProof/>
                      </w:rPr>
                    </w:pPr>
                    <w:r>
                      <w:rPr>
                        <w:noProof/>
                      </w:rPr>
                      <w:t xml:space="preserve">[17] </w:t>
                    </w:r>
                  </w:p>
                </w:tc>
                <w:tc>
                  <w:tcPr>
                    <w:tcW w:w="0" w:type="auto"/>
                    <w:hideMark/>
                  </w:tcPr>
                  <w:p w14:paraId="108AB871" w14:textId="77777777" w:rsidR="00873CAA" w:rsidRDefault="00873CAA">
                    <w:pPr>
                      <w:pStyle w:val="Bibliography"/>
                      <w:rPr>
                        <w:noProof/>
                      </w:rPr>
                    </w:pPr>
                    <w:r>
                      <w:rPr>
                        <w:noProof/>
                      </w:rPr>
                      <w:t>ONR, “Organisational Capability Proportionate Re-assessment WiReD AR-01401,” 2024.</w:t>
                    </w:r>
                  </w:p>
                </w:tc>
              </w:tr>
              <w:tr w:rsidR="00873CAA" w14:paraId="020E45A9" w14:textId="77777777">
                <w:trPr>
                  <w:divId w:val="770666124"/>
                  <w:tblCellSpacing w:w="15" w:type="dxa"/>
                </w:trPr>
                <w:tc>
                  <w:tcPr>
                    <w:tcW w:w="50" w:type="pct"/>
                    <w:hideMark/>
                  </w:tcPr>
                  <w:p w14:paraId="0C3741C0" w14:textId="77777777" w:rsidR="00873CAA" w:rsidRDefault="00873CAA">
                    <w:pPr>
                      <w:pStyle w:val="Bibliography"/>
                      <w:rPr>
                        <w:noProof/>
                      </w:rPr>
                    </w:pPr>
                    <w:r>
                      <w:rPr>
                        <w:noProof/>
                      </w:rPr>
                      <w:t xml:space="preserve">[18] </w:t>
                    </w:r>
                  </w:p>
                </w:tc>
                <w:tc>
                  <w:tcPr>
                    <w:tcW w:w="0" w:type="auto"/>
                    <w:hideMark/>
                  </w:tcPr>
                  <w:p w14:paraId="3EE21361" w14:textId="77777777" w:rsidR="00873CAA" w:rsidRDefault="00873CAA">
                    <w:pPr>
                      <w:pStyle w:val="Bibliography"/>
                      <w:rPr>
                        <w:noProof/>
                      </w:rPr>
                    </w:pPr>
                    <w:r>
                      <w:rPr>
                        <w:noProof/>
                      </w:rPr>
                      <w:t>Sizewell C Ltd, “review of the arrangements for Licence Condition 2 (CM 9 2024/8468)”.</w:t>
                    </w:r>
                  </w:p>
                </w:tc>
              </w:tr>
              <w:tr w:rsidR="00873CAA" w14:paraId="4639E91B" w14:textId="77777777">
                <w:trPr>
                  <w:divId w:val="770666124"/>
                  <w:tblCellSpacing w:w="15" w:type="dxa"/>
                </w:trPr>
                <w:tc>
                  <w:tcPr>
                    <w:tcW w:w="50" w:type="pct"/>
                    <w:hideMark/>
                  </w:tcPr>
                  <w:p w14:paraId="78931A91" w14:textId="77777777" w:rsidR="00873CAA" w:rsidRDefault="00873CAA">
                    <w:pPr>
                      <w:pStyle w:val="Bibliography"/>
                      <w:rPr>
                        <w:noProof/>
                      </w:rPr>
                    </w:pPr>
                    <w:r>
                      <w:rPr>
                        <w:noProof/>
                      </w:rPr>
                      <w:t xml:space="preserve">[19] </w:t>
                    </w:r>
                  </w:p>
                </w:tc>
                <w:tc>
                  <w:tcPr>
                    <w:tcW w:w="0" w:type="auto"/>
                    <w:hideMark/>
                  </w:tcPr>
                  <w:p w14:paraId="3E6F1308" w14:textId="77777777" w:rsidR="00873CAA" w:rsidRDefault="00873CAA">
                    <w:pPr>
                      <w:pStyle w:val="Bibliography"/>
                      <w:rPr>
                        <w:noProof/>
                      </w:rPr>
                    </w:pPr>
                    <w:r>
                      <w:rPr>
                        <w:noProof/>
                      </w:rPr>
                      <w:t>Sizewell C Ltd, “Licence Conditions LC 8 and 9 Forward Action Plans update (CM 9 2024/6719).”.</w:t>
                    </w:r>
                  </w:p>
                </w:tc>
              </w:tr>
              <w:tr w:rsidR="00873CAA" w14:paraId="01D4B98B" w14:textId="77777777">
                <w:trPr>
                  <w:divId w:val="770666124"/>
                  <w:tblCellSpacing w:w="15" w:type="dxa"/>
                </w:trPr>
                <w:tc>
                  <w:tcPr>
                    <w:tcW w:w="50" w:type="pct"/>
                    <w:hideMark/>
                  </w:tcPr>
                  <w:p w14:paraId="36B08A6C" w14:textId="77777777" w:rsidR="00873CAA" w:rsidRDefault="00873CAA">
                    <w:pPr>
                      <w:pStyle w:val="Bibliography"/>
                      <w:rPr>
                        <w:noProof/>
                      </w:rPr>
                    </w:pPr>
                    <w:r>
                      <w:rPr>
                        <w:noProof/>
                      </w:rPr>
                      <w:t xml:space="preserve">[20] </w:t>
                    </w:r>
                  </w:p>
                </w:tc>
                <w:tc>
                  <w:tcPr>
                    <w:tcW w:w="0" w:type="auto"/>
                    <w:hideMark/>
                  </w:tcPr>
                  <w:p w14:paraId="2DBB345E" w14:textId="77777777" w:rsidR="00873CAA" w:rsidRDefault="00873CAA">
                    <w:pPr>
                      <w:pStyle w:val="Bibliography"/>
                      <w:rPr>
                        <w:noProof/>
                      </w:rPr>
                    </w:pPr>
                    <w:r>
                      <w:rPr>
                        <w:noProof/>
                      </w:rPr>
                      <w:t>Sizewell C Ltd, “LC 19 arrangements: Role Training Profile for the LC19 Manager (CM9 2024/8466)”.</w:t>
                    </w:r>
                  </w:p>
                </w:tc>
              </w:tr>
              <w:tr w:rsidR="00873CAA" w14:paraId="2E3F86F8" w14:textId="77777777">
                <w:trPr>
                  <w:divId w:val="770666124"/>
                  <w:tblCellSpacing w:w="15" w:type="dxa"/>
                </w:trPr>
                <w:tc>
                  <w:tcPr>
                    <w:tcW w:w="50" w:type="pct"/>
                    <w:hideMark/>
                  </w:tcPr>
                  <w:p w14:paraId="58DEB03C" w14:textId="77777777" w:rsidR="00873CAA" w:rsidRDefault="00873CAA">
                    <w:pPr>
                      <w:pStyle w:val="Bibliography"/>
                      <w:rPr>
                        <w:noProof/>
                      </w:rPr>
                    </w:pPr>
                    <w:r>
                      <w:rPr>
                        <w:noProof/>
                      </w:rPr>
                      <w:t xml:space="preserve">[21] </w:t>
                    </w:r>
                  </w:p>
                </w:tc>
                <w:tc>
                  <w:tcPr>
                    <w:tcW w:w="0" w:type="auto"/>
                    <w:hideMark/>
                  </w:tcPr>
                  <w:p w14:paraId="721BC41D" w14:textId="77777777" w:rsidR="00873CAA" w:rsidRDefault="00873CAA">
                    <w:pPr>
                      <w:pStyle w:val="Bibliography"/>
                      <w:rPr>
                        <w:noProof/>
                      </w:rPr>
                    </w:pPr>
                    <w:r>
                      <w:rPr>
                        <w:noProof/>
                      </w:rPr>
                      <w:t>ONR, “E:mail communication with Suffolk County Council capturing discussions held on 09 Feb 2024 (CM9 2024/8475)”.</w:t>
                    </w:r>
                  </w:p>
                </w:tc>
              </w:tr>
              <w:tr w:rsidR="00873CAA" w14:paraId="1DBE5776" w14:textId="77777777">
                <w:trPr>
                  <w:divId w:val="770666124"/>
                  <w:tblCellSpacing w:w="15" w:type="dxa"/>
                </w:trPr>
                <w:tc>
                  <w:tcPr>
                    <w:tcW w:w="50" w:type="pct"/>
                    <w:hideMark/>
                  </w:tcPr>
                  <w:p w14:paraId="5629AA70" w14:textId="77777777" w:rsidR="00873CAA" w:rsidRDefault="00873CAA">
                    <w:pPr>
                      <w:pStyle w:val="Bibliography"/>
                      <w:rPr>
                        <w:noProof/>
                      </w:rPr>
                    </w:pPr>
                    <w:r>
                      <w:rPr>
                        <w:noProof/>
                      </w:rPr>
                      <w:t xml:space="preserve">[22] </w:t>
                    </w:r>
                  </w:p>
                </w:tc>
                <w:tc>
                  <w:tcPr>
                    <w:tcW w:w="0" w:type="auto"/>
                    <w:hideMark/>
                  </w:tcPr>
                  <w:p w14:paraId="177C7C6E" w14:textId="77777777" w:rsidR="00873CAA" w:rsidRDefault="00873CAA">
                    <w:pPr>
                      <w:pStyle w:val="Bibliography"/>
                      <w:rPr>
                        <w:noProof/>
                      </w:rPr>
                    </w:pPr>
                    <w:r>
                      <w:rPr>
                        <w:noProof/>
                      </w:rPr>
                      <w:t>ONR, “ONR- OFD- CR-23-566- Sizewell B Peer Assist Emergency Exercise “Montana”- 22 November 2023 2023/65588.”.</w:t>
                    </w:r>
                  </w:p>
                </w:tc>
              </w:tr>
              <w:tr w:rsidR="00873CAA" w14:paraId="182110A0" w14:textId="77777777">
                <w:trPr>
                  <w:divId w:val="770666124"/>
                  <w:tblCellSpacing w:w="15" w:type="dxa"/>
                </w:trPr>
                <w:tc>
                  <w:tcPr>
                    <w:tcW w:w="50" w:type="pct"/>
                    <w:hideMark/>
                  </w:tcPr>
                  <w:p w14:paraId="2A2E18FE" w14:textId="77777777" w:rsidR="00873CAA" w:rsidRDefault="00873CAA">
                    <w:pPr>
                      <w:pStyle w:val="Bibliography"/>
                      <w:rPr>
                        <w:noProof/>
                      </w:rPr>
                    </w:pPr>
                    <w:r>
                      <w:rPr>
                        <w:noProof/>
                      </w:rPr>
                      <w:t xml:space="preserve">[23] </w:t>
                    </w:r>
                  </w:p>
                </w:tc>
                <w:tc>
                  <w:tcPr>
                    <w:tcW w:w="0" w:type="auto"/>
                    <w:hideMark/>
                  </w:tcPr>
                  <w:p w14:paraId="45819AEB" w14:textId="77777777" w:rsidR="00873CAA" w:rsidRDefault="00873CAA">
                    <w:pPr>
                      <w:pStyle w:val="Bibliography"/>
                      <w:rPr>
                        <w:noProof/>
                      </w:rPr>
                    </w:pPr>
                    <w:r>
                      <w:rPr>
                        <w:noProof/>
                      </w:rPr>
                      <w:t>ONR, “External Hazards Assessment Report, WiReD number AR-01422,” 2024.</w:t>
                    </w:r>
                  </w:p>
                </w:tc>
              </w:tr>
              <w:tr w:rsidR="00873CAA" w14:paraId="15328FF4" w14:textId="77777777">
                <w:trPr>
                  <w:divId w:val="770666124"/>
                  <w:tblCellSpacing w:w="15" w:type="dxa"/>
                </w:trPr>
                <w:tc>
                  <w:tcPr>
                    <w:tcW w:w="50" w:type="pct"/>
                    <w:hideMark/>
                  </w:tcPr>
                  <w:p w14:paraId="47878924" w14:textId="77777777" w:rsidR="00873CAA" w:rsidRDefault="00873CAA">
                    <w:pPr>
                      <w:pStyle w:val="Bibliography"/>
                      <w:rPr>
                        <w:noProof/>
                      </w:rPr>
                    </w:pPr>
                    <w:r>
                      <w:rPr>
                        <w:noProof/>
                      </w:rPr>
                      <w:t xml:space="preserve">[24] </w:t>
                    </w:r>
                  </w:p>
                </w:tc>
                <w:tc>
                  <w:tcPr>
                    <w:tcW w:w="0" w:type="auto"/>
                    <w:hideMark/>
                  </w:tcPr>
                  <w:p w14:paraId="35A4FAB4" w14:textId="77777777" w:rsidR="00873CAA" w:rsidRDefault="00873CAA">
                    <w:pPr>
                      <w:pStyle w:val="Bibliography"/>
                      <w:rPr>
                        <w:noProof/>
                      </w:rPr>
                    </w:pPr>
                    <w:r>
                      <w:rPr>
                        <w:noProof/>
                      </w:rPr>
                      <w:t>ONR, “ONR-NRD-SZC - Regulation of the new nuclear build at Sizewell C 2024/8134”.</w:t>
                    </w:r>
                  </w:p>
                </w:tc>
              </w:tr>
            </w:tbl>
            <w:p w14:paraId="4FC93ED5" w14:textId="77777777" w:rsidR="00873CAA" w:rsidRDefault="00873CAA">
              <w:pPr>
                <w:divId w:val="770666124"/>
                <w:rPr>
                  <w:rFonts w:eastAsia="Times New Roman"/>
                  <w:noProof/>
                </w:rPr>
              </w:pPr>
            </w:p>
            <w:p w14:paraId="0AAA8EFC" w14:textId="1E16F88A" w:rsidR="00AC1DEB" w:rsidRPr="004421AB" w:rsidRDefault="00AC1DEB" w:rsidP="00425AE4">
              <w:r w:rsidRPr="004421AB">
                <w:rPr>
                  <w:b/>
                  <w:bCs/>
                  <w:noProof/>
                </w:rPr>
                <w:fldChar w:fldCharType="end"/>
              </w:r>
            </w:p>
          </w:sdtContent>
        </w:sdt>
      </w:sdtContent>
    </w:sdt>
    <w:p w14:paraId="2F8FBCFD" w14:textId="24863429" w:rsidR="008A2369" w:rsidRDefault="008A2369">
      <w:pPr>
        <w:spacing w:after="0" w:line="240" w:lineRule="auto"/>
      </w:pPr>
      <w:r>
        <w:br w:type="page"/>
      </w:r>
    </w:p>
    <w:p w14:paraId="4B8BD8D8" w14:textId="77777777" w:rsidR="00AC1DEB" w:rsidRDefault="00AC1DEB" w:rsidP="006370AA">
      <w:pPr>
        <w:pStyle w:val="Unnumberedparagraph"/>
        <w:ind w:left="0"/>
      </w:pPr>
    </w:p>
    <w:p w14:paraId="7BC2FE39" w14:textId="3D6DBF99" w:rsidR="00425AE4" w:rsidRDefault="00425AE4" w:rsidP="00A42A67">
      <w:pPr>
        <w:pStyle w:val="Heading1"/>
      </w:pPr>
      <w:bookmarkStart w:id="10" w:name="_Toc155694959"/>
      <w:r>
        <w:t>Appendices</w:t>
      </w:r>
      <w:bookmarkEnd w:id="10"/>
    </w:p>
    <w:p w14:paraId="5EE9CF0D" w14:textId="355869ED" w:rsidR="00425AE4" w:rsidRPr="00425AE4" w:rsidRDefault="00425AE4" w:rsidP="00425AE4">
      <w:pPr>
        <w:keepNext/>
        <w:outlineLvl w:val="1"/>
        <w:rPr>
          <w:color w:val="22413A"/>
          <w:sz w:val="36"/>
        </w:rPr>
      </w:pPr>
      <w:bookmarkStart w:id="11" w:name="_Toc150179269"/>
      <w:r w:rsidRPr="00425AE4">
        <w:rPr>
          <w:color w:val="22413A"/>
          <w:sz w:val="36"/>
        </w:rPr>
        <w:t>Appendix</w:t>
      </w:r>
      <w:r w:rsidR="00F96D63">
        <w:rPr>
          <w:color w:val="22413A"/>
          <w:sz w:val="36"/>
        </w:rPr>
        <w:t xml:space="preserve"> </w:t>
      </w:r>
      <w:r w:rsidRPr="00425AE4">
        <w:rPr>
          <w:color w:val="22413A"/>
          <w:sz w:val="36"/>
        </w:rPr>
        <w:t>1: ONR licensing assessment 2020/22</w:t>
      </w:r>
      <w:bookmarkEnd w:id="11"/>
    </w:p>
    <w:p w14:paraId="4AB91EF5" w14:textId="7647FFB0" w:rsidR="00425AE4" w:rsidRPr="00425AE4" w:rsidRDefault="00425AE4" w:rsidP="00425AE4">
      <w:pPr>
        <w:rPr>
          <w:rFonts w:asciiTheme="minorHAnsi" w:eastAsiaTheme="minorHAnsi" w:hAnsiTheme="minorHAnsi" w:cstheme="minorBidi"/>
          <w:lang w:bidi="ar-SA"/>
        </w:rPr>
      </w:pPr>
      <w:r w:rsidRPr="00425AE4">
        <w:rPr>
          <w:rFonts w:asciiTheme="minorHAnsi" w:eastAsiaTheme="minorHAnsi" w:hAnsiTheme="minorHAnsi" w:cstheme="minorBidi"/>
          <w:lang w:bidi="ar-SA"/>
        </w:rPr>
        <w:t xml:space="preserve">ONR assessment reports available at </w:t>
      </w:r>
      <w:hyperlink r:id="rId20" w:history="1">
        <w:r w:rsidRPr="00425AE4">
          <w:rPr>
            <w:rFonts w:asciiTheme="minorHAnsi" w:eastAsiaTheme="minorHAnsi" w:hAnsiTheme="minorHAnsi" w:cstheme="minorBidi"/>
            <w:color w:val="0563C1"/>
            <w:szCs w:val="24"/>
            <w:u w:val="single"/>
            <w:lang w:bidi="ar-SA"/>
          </w:rPr>
          <w:t>www.onr.org.uk/civil-nuclear-reactors/sizewell-c/assessment-reports.htm</w:t>
        </w:r>
      </w:hyperlink>
    </w:p>
    <w:p w14:paraId="3AE572CC" w14:textId="77777777" w:rsidR="00425AE4" w:rsidRPr="00425AE4" w:rsidRDefault="00425AE4" w:rsidP="00425AE4">
      <w:pPr>
        <w:numPr>
          <w:ilvl w:val="0"/>
          <w:numId w:val="30"/>
        </w:numPr>
        <w:spacing w:before="60" w:after="60"/>
        <w:rPr>
          <w:rFonts w:asciiTheme="minorHAnsi" w:eastAsiaTheme="minorHAnsi" w:hAnsiTheme="minorHAnsi" w:cstheme="minorBidi"/>
          <w:szCs w:val="24"/>
          <w:lang w:bidi="ar-SA"/>
        </w:rPr>
      </w:pPr>
      <w:r w:rsidRPr="00425AE4">
        <w:rPr>
          <w:rFonts w:asciiTheme="minorHAnsi" w:eastAsiaTheme="minorHAnsi" w:hAnsiTheme="minorHAnsi" w:cstheme="minorBidi"/>
          <w:szCs w:val="24"/>
          <w:lang w:bidi="ar-SA"/>
        </w:rPr>
        <w:t xml:space="preserve"> </w:t>
      </w:r>
      <w:r w:rsidRPr="00425AE4">
        <w:rPr>
          <w:rFonts w:asciiTheme="minorHAnsi" w:eastAsiaTheme="minorHAnsi" w:hAnsiTheme="minorHAnsi" w:cstheme="minorBidi"/>
          <w:szCs w:val="24"/>
          <w:lang w:bidi="ar-SA"/>
        </w:rPr>
        <w:tab/>
      </w:r>
      <w:hyperlink r:id="rId21" w:tooltip="Word document" w:history="1">
        <w:r w:rsidRPr="00425AE4">
          <w:rPr>
            <w:rFonts w:asciiTheme="minorHAnsi" w:eastAsiaTheme="minorHAnsi" w:hAnsiTheme="minorHAnsi"/>
            <w:color w:val="2F3803"/>
            <w:szCs w:val="24"/>
            <w:bdr w:val="none" w:sz="0" w:space="0" w:color="auto" w:frame="1"/>
            <w:lang w:bidi="ar-SA"/>
          </w:rPr>
          <w:t>Electrical engineering assessment - ONR-NR-AR-21-001 </w:t>
        </w:r>
      </w:hyperlink>
    </w:p>
    <w:p w14:paraId="0F71D521" w14:textId="77777777" w:rsidR="00425AE4" w:rsidRPr="00425AE4" w:rsidRDefault="00425AE4" w:rsidP="00425AE4">
      <w:pPr>
        <w:numPr>
          <w:ilvl w:val="0"/>
          <w:numId w:val="30"/>
        </w:numPr>
        <w:spacing w:before="60" w:after="60"/>
        <w:rPr>
          <w:rFonts w:asciiTheme="minorHAnsi" w:eastAsiaTheme="minorHAnsi" w:hAnsiTheme="minorHAnsi" w:cstheme="minorBidi"/>
          <w:lang w:bidi="ar-SA"/>
        </w:rPr>
      </w:pPr>
      <w:r w:rsidRPr="00425AE4">
        <w:rPr>
          <w:rFonts w:asciiTheme="minorHAnsi" w:eastAsiaTheme="minorHAnsi" w:hAnsiTheme="minorHAnsi" w:cstheme="minorBidi"/>
          <w:lang w:bidi="ar-SA"/>
        </w:rPr>
        <w:t xml:space="preserve"> </w:t>
      </w:r>
      <w:r w:rsidRPr="00425AE4">
        <w:rPr>
          <w:rFonts w:asciiTheme="minorHAnsi" w:eastAsiaTheme="minorHAnsi" w:hAnsiTheme="minorHAnsi" w:cstheme="minorBidi"/>
          <w:lang w:bidi="ar-SA"/>
        </w:rPr>
        <w:tab/>
      </w:r>
      <w:hyperlink r:id="rId22" w:tooltip="Word document" w:history="1">
        <w:r w:rsidRPr="00425AE4">
          <w:rPr>
            <w:rFonts w:asciiTheme="minorHAnsi" w:eastAsiaTheme="minorHAnsi" w:hAnsiTheme="minorHAnsi" w:cstheme="minorBidi"/>
            <w:lang w:bidi="ar-SA"/>
          </w:rPr>
          <w:t>Mechanical engineering assessment - ONR-NR-AR-21-003 </w:t>
        </w:r>
      </w:hyperlink>
    </w:p>
    <w:p w14:paraId="1D09FE60" w14:textId="77777777" w:rsidR="00425AE4" w:rsidRPr="00425AE4" w:rsidRDefault="00425AE4" w:rsidP="00425AE4">
      <w:pPr>
        <w:numPr>
          <w:ilvl w:val="0"/>
          <w:numId w:val="30"/>
        </w:numPr>
        <w:spacing w:before="60" w:after="60"/>
        <w:rPr>
          <w:rFonts w:asciiTheme="minorHAnsi" w:eastAsiaTheme="minorHAnsi" w:hAnsiTheme="minorHAnsi" w:cstheme="minorBidi"/>
          <w:lang w:bidi="ar-SA"/>
        </w:rPr>
      </w:pPr>
      <w:r w:rsidRPr="00425AE4">
        <w:rPr>
          <w:rFonts w:asciiTheme="minorHAnsi" w:eastAsiaTheme="minorHAnsi" w:hAnsiTheme="minorHAnsi" w:cstheme="minorBidi"/>
          <w:lang w:bidi="ar-SA"/>
        </w:rPr>
        <w:t xml:space="preserve"> </w:t>
      </w:r>
      <w:r w:rsidRPr="00425AE4">
        <w:rPr>
          <w:rFonts w:asciiTheme="minorHAnsi" w:eastAsiaTheme="minorHAnsi" w:hAnsiTheme="minorHAnsi" w:cstheme="minorBidi"/>
          <w:lang w:bidi="ar-SA"/>
        </w:rPr>
        <w:tab/>
      </w:r>
      <w:hyperlink r:id="rId23" w:tooltip="Word document" w:history="1">
        <w:r w:rsidRPr="00425AE4">
          <w:rPr>
            <w:rFonts w:asciiTheme="minorHAnsi" w:eastAsiaTheme="minorHAnsi" w:hAnsiTheme="minorHAnsi" w:cstheme="minorBidi"/>
            <w:lang w:bidi="ar-SA"/>
          </w:rPr>
          <w:t>External hazards assessment - ONR-NR-AR-21-005 </w:t>
        </w:r>
      </w:hyperlink>
    </w:p>
    <w:p w14:paraId="237062DF" w14:textId="77777777" w:rsidR="00425AE4" w:rsidRPr="00425AE4" w:rsidRDefault="00425AE4" w:rsidP="00425AE4">
      <w:pPr>
        <w:numPr>
          <w:ilvl w:val="0"/>
          <w:numId w:val="30"/>
        </w:numPr>
        <w:spacing w:before="60" w:after="60"/>
        <w:rPr>
          <w:rFonts w:asciiTheme="minorHAnsi" w:eastAsiaTheme="minorHAnsi" w:hAnsiTheme="minorHAnsi" w:cstheme="minorBidi"/>
          <w:lang w:bidi="ar-SA"/>
        </w:rPr>
      </w:pPr>
      <w:r w:rsidRPr="00425AE4">
        <w:rPr>
          <w:rFonts w:asciiTheme="minorHAnsi" w:eastAsiaTheme="minorHAnsi" w:hAnsiTheme="minorHAnsi" w:cstheme="minorBidi"/>
          <w:lang w:bidi="ar-SA"/>
        </w:rPr>
        <w:t xml:space="preserve"> </w:t>
      </w:r>
      <w:r w:rsidRPr="00425AE4">
        <w:rPr>
          <w:rFonts w:asciiTheme="minorHAnsi" w:eastAsiaTheme="minorHAnsi" w:hAnsiTheme="minorHAnsi" w:cstheme="minorBidi"/>
          <w:lang w:bidi="ar-SA"/>
        </w:rPr>
        <w:tab/>
      </w:r>
      <w:hyperlink r:id="rId24" w:tooltip="Word document" w:history="1">
        <w:r w:rsidRPr="00425AE4">
          <w:rPr>
            <w:rFonts w:asciiTheme="minorHAnsi" w:eastAsiaTheme="minorHAnsi" w:hAnsiTheme="minorHAnsi" w:cstheme="minorBidi"/>
            <w:lang w:bidi="ar-SA"/>
          </w:rPr>
          <w:t>Civil engineering assessment - ONR-NR-AR-21-006 </w:t>
        </w:r>
      </w:hyperlink>
    </w:p>
    <w:p w14:paraId="298DCF1E" w14:textId="77777777" w:rsidR="00425AE4" w:rsidRPr="00425AE4" w:rsidRDefault="00425AE4" w:rsidP="00425AE4">
      <w:pPr>
        <w:numPr>
          <w:ilvl w:val="0"/>
          <w:numId w:val="30"/>
        </w:numPr>
        <w:spacing w:before="60" w:after="60"/>
        <w:rPr>
          <w:rFonts w:asciiTheme="minorHAnsi" w:eastAsiaTheme="minorHAnsi" w:hAnsiTheme="minorHAnsi" w:cstheme="minorBidi"/>
          <w:lang w:bidi="ar-SA"/>
        </w:rPr>
      </w:pPr>
      <w:r w:rsidRPr="00425AE4">
        <w:rPr>
          <w:rFonts w:asciiTheme="minorHAnsi" w:eastAsiaTheme="minorHAnsi" w:hAnsiTheme="minorHAnsi" w:cstheme="minorBidi"/>
          <w:lang w:bidi="ar-SA"/>
        </w:rPr>
        <w:t xml:space="preserve"> </w:t>
      </w:r>
      <w:r w:rsidRPr="00425AE4">
        <w:rPr>
          <w:rFonts w:asciiTheme="minorHAnsi" w:eastAsiaTheme="minorHAnsi" w:hAnsiTheme="minorHAnsi" w:cstheme="minorBidi"/>
          <w:lang w:bidi="ar-SA"/>
        </w:rPr>
        <w:tab/>
        <w:t xml:space="preserve">Nuclear site </w:t>
      </w:r>
      <w:hyperlink r:id="rId25" w:tooltip="Word document" w:history="1">
        <w:r w:rsidRPr="00425AE4">
          <w:rPr>
            <w:rFonts w:asciiTheme="minorHAnsi" w:eastAsiaTheme="minorHAnsi" w:hAnsiTheme="minorHAnsi" w:cstheme="minorBidi"/>
            <w:lang w:bidi="ar-SA"/>
          </w:rPr>
          <w:t>health and safety/life fire safety assessment - ONR-NR-AR-21-007 </w:t>
        </w:r>
      </w:hyperlink>
    </w:p>
    <w:p w14:paraId="404F7E07" w14:textId="77777777" w:rsidR="00425AE4" w:rsidRPr="00425AE4" w:rsidRDefault="00425AE4" w:rsidP="00425AE4">
      <w:pPr>
        <w:numPr>
          <w:ilvl w:val="0"/>
          <w:numId w:val="30"/>
        </w:numPr>
        <w:spacing w:before="60" w:after="60"/>
        <w:rPr>
          <w:rFonts w:asciiTheme="minorHAnsi" w:eastAsiaTheme="minorHAnsi" w:hAnsiTheme="minorHAnsi"/>
          <w:color w:val="2F3803"/>
          <w:szCs w:val="24"/>
          <w:bdr w:val="none" w:sz="0" w:space="0" w:color="auto" w:frame="1"/>
          <w:lang w:bidi="ar-SA"/>
        </w:rPr>
      </w:pPr>
      <w:r w:rsidRPr="00425AE4">
        <w:rPr>
          <w:rFonts w:asciiTheme="minorHAnsi" w:eastAsiaTheme="minorHAnsi" w:hAnsiTheme="minorHAnsi" w:cstheme="minorBidi"/>
          <w:lang w:bidi="ar-SA"/>
        </w:rPr>
        <w:t xml:space="preserve"> </w:t>
      </w:r>
      <w:r w:rsidRPr="00425AE4">
        <w:rPr>
          <w:rFonts w:asciiTheme="minorHAnsi" w:eastAsiaTheme="minorHAnsi" w:hAnsiTheme="minorHAnsi" w:cstheme="minorBidi"/>
          <w:lang w:bidi="ar-SA"/>
        </w:rPr>
        <w:tab/>
      </w:r>
      <w:hyperlink r:id="rId26" w:tooltip="Word document" w:history="1">
        <w:r w:rsidRPr="00425AE4">
          <w:rPr>
            <w:rFonts w:asciiTheme="minorHAnsi" w:eastAsiaTheme="minorHAnsi" w:hAnsiTheme="minorHAnsi"/>
            <w:color w:val="2F3803"/>
            <w:szCs w:val="24"/>
            <w:bdr w:val="none" w:sz="0" w:space="0" w:color="auto" w:frame="1"/>
            <w:lang w:bidi="ar-SA"/>
          </w:rPr>
          <w:t>Assessment of the safety case delivery strategy - ONR-NR-AR-21-008 </w:t>
        </w:r>
      </w:hyperlink>
    </w:p>
    <w:p w14:paraId="44A29B00" w14:textId="77777777" w:rsidR="00425AE4" w:rsidRPr="00425AE4" w:rsidRDefault="00425AE4" w:rsidP="00425AE4">
      <w:pPr>
        <w:numPr>
          <w:ilvl w:val="0"/>
          <w:numId w:val="30"/>
        </w:numPr>
        <w:spacing w:before="60" w:after="60"/>
        <w:rPr>
          <w:rFonts w:asciiTheme="minorHAnsi" w:eastAsiaTheme="minorHAnsi" w:hAnsiTheme="minorHAnsi"/>
          <w:color w:val="2F3803"/>
          <w:szCs w:val="24"/>
          <w:bdr w:val="none" w:sz="0" w:space="0" w:color="auto" w:frame="1"/>
          <w:lang w:bidi="ar-SA"/>
        </w:rPr>
      </w:pPr>
      <w:r w:rsidRPr="00425AE4">
        <w:rPr>
          <w:rFonts w:asciiTheme="minorHAnsi" w:eastAsiaTheme="minorHAnsi" w:hAnsiTheme="minorHAnsi"/>
          <w:color w:val="2F3803"/>
          <w:szCs w:val="24"/>
          <w:bdr w:val="none" w:sz="0" w:space="0" w:color="auto" w:frame="1"/>
          <w:lang w:bidi="ar-SA"/>
        </w:rPr>
        <w:t xml:space="preserve"> </w:t>
      </w:r>
      <w:r w:rsidRPr="00425AE4">
        <w:rPr>
          <w:rFonts w:asciiTheme="minorHAnsi" w:eastAsiaTheme="minorHAnsi" w:hAnsiTheme="minorHAnsi"/>
          <w:color w:val="2F3803"/>
          <w:szCs w:val="24"/>
          <w:bdr w:val="none" w:sz="0" w:space="0" w:color="auto" w:frame="1"/>
          <w:lang w:bidi="ar-SA"/>
        </w:rPr>
        <w:tab/>
      </w:r>
      <w:hyperlink r:id="rId27" w:tooltip="Word document" w:history="1">
        <w:r w:rsidRPr="00425AE4">
          <w:rPr>
            <w:rFonts w:asciiTheme="minorHAnsi" w:eastAsiaTheme="minorHAnsi" w:hAnsiTheme="minorHAnsi"/>
            <w:color w:val="2F3803"/>
            <w:szCs w:val="24"/>
            <w:bdr w:val="none" w:sz="0" w:space="0" w:color="auto" w:frame="1"/>
            <w:lang w:bidi="ar-SA"/>
          </w:rPr>
          <w:t>Site activities and licence compliance - ONR-NR-AR-21-009 </w:t>
        </w:r>
      </w:hyperlink>
    </w:p>
    <w:p w14:paraId="2D211B47" w14:textId="77777777" w:rsidR="00425AE4" w:rsidRPr="00425AE4" w:rsidRDefault="00425AE4" w:rsidP="00425AE4">
      <w:pPr>
        <w:numPr>
          <w:ilvl w:val="0"/>
          <w:numId w:val="30"/>
        </w:numPr>
        <w:spacing w:before="60" w:after="60"/>
        <w:rPr>
          <w:rFonts w:asciiTheme="minorHAnsi" w:eastAsiaTheme="minorHAnsi" w:hAnsiTheme="minorHAnsi"/>
          <w:color w:val="2F3803"/>
          <w:szCs w:val="24"/>
          <w:bdr w:val="none" w:sz="0" w:space="0" w:color="auto" w:frame="1"/>
          <w:lang w:bidi="ar-SA"/>
        </w:rPr>
      </w:pPr>
      <w:r w:rsidRPr="00425AE4">
        <w:rPr>
          <w:rFonts w:asciiTheme="minorHAnsi" w:eastAsiaTheme="minorHAnsi" w:hAnsiTheme="minorHAnsi"/>
          <w:color w:val="2F3803"/>
          <w:szCs w:val="24"/>
          <w:bdr w:val="none" w:sz="0" w:space="0" w:color="auto" w:frame="1"/>
          <w:lang w:bidi="ar-SA"/>
        </w:rPr>
        <w:t xml:space="preserve"> </w:t>
      </w:r>
      <w:r w:rsidRPr="00425AE4">
        <w:rPr>
          <w:rFonts w:asciiTheme="minorHAnsi" w:eastAsiaTheme="minorHAnsi" w:hAnsiTheme="minorHAnsi"/>
          <w:color w:val="2F3803"/>
          <w:szCs w:val="24"/>
          <w:bdr w:val="none" w:sz="0" w:space="0" w:color="auto" w:frame="1"/>
          <w:lang w:bidi="ar-SA"/>
        </w:rPr>
        <w:tab/>
      </w:r>
      <w:hyperlink r:id="rId28" w:tooltip="Word document" w:history="1">
        <w:r w:rsidRPr="00425AE4">
          <w:rPr>
            <w:rFonts w:asciiTheme="minorHAnsi" w:eastAsiaTheme="minorHAnsi" w:hAnsiTheme="minorHAnsi"/>
            <w:color w:val="2F3803"/>
            <w:szCs w:val="24"/>
            <w:bdr w:val="none" w:sz="0" w:space="0" w:color="auto" w:frame="1"/>
            <w:lang w:bidi="ar-SA"/>
          </w:rPr>
          <w:t>Organisational capability assessment - ONR-NR-AR-21-010 </w:t>
        </w:r>
      </w:hyperlink>
    </w:p>
    <w:p w14:paraId="6A20492F" w14:textId="77777777" w:rsidR="00425AE4" w:rsidRPr="00425AE4" w:rsidRDefault="00425AE4" w:rsidP="00425AE4">
      <w:pPr>
        <w:numPr>
          <w:ilvl w:val="0"/>
          <w:numId w:val="30"/>
        </w:numPr>
        <w:spacing w:before="60" w:after="60"/>
        <w:rPr>
          <w:rFonts w:asciiTheme="minorHAnsi" w:eastAsiaTheme="minorHAnsi" w:hAnsiTheme="minorHAnsi"/>
          <w:color w:val="2F3803"/>
          <w:szCs w:val="24"/>
          <w:bdr w:val="none" w:sz="0" w:space="0" w:color="auto" w:frame="1"/>
          <w:lang w:bidi="ar-SA"/>
        </w:rPr>
      </w:pPr>
      <w:r w:rsidRPr="00425AE4">
        <w:rPr>
          <w:rFonts w:asciiTheme="minorHAnsi" w:eastAsiaTheme="minorHAnsi" w:hAnsiTheme="minorHAnsi"/>
          <w:color w:val="2F3803"/>
          <w:szCs w:val="24"/>
          <w:bdr w:val="none" w:sz="0" w:space="0" w:color="auto" w:frame="1"/>
          <w:lang w:bidi="ar-SA"/>
        </w:rPr>
        <w:t xml:space="preserve"> </w:t>
      </w:r>
      <w:r w:rsidRPr="00425AE4">
        <w:rPr>
          <w:rFonts w:asciiTheme="minorHAnsi" w:eastAsiaTheme="minorHAnsi" w:hAnsiTheme="minorHAnsi"/>
          <w:color w:val="2F3803"/>
          <w:szCs w:val="24"/>
          <w:bdr w:val="none" w:sz="0" w:space="0" w:color="auto" w:frame="1"/>
          <w:lang w:bidi="ar-SA"/>
        </w:rPr>
        <w:tab/>
      </w:r>
      <w:hyperlink r:id="rId29" w:tooltip="Word document" w:history="1">
        <w:r w:rsidRPr="00425AE4">
          <w:rPr>
            <w:rFonts w:asciiTheme="minorHAnsi" w:eastAsiaTheme="minorHAnsi" w:hAnsiTheme="minorHAnsi"/>
            <w:color w:val="2F3803"/>
            <w:szCs w:val="24"/>
            <w:bdr w:val="none" w:sz="0" w:space="0" w:color="auto" w:frame="1"/>
            <w:lang w:bidi="ar-SA"/>
          </w:rPr>
          <w:t>Licensing and legal assessment - ONR-NR-AR-21-011 </w:t>
        </w:r>
      </w:hyperlink>
    </w:p>
    <w:p w14:paraId="73A47A78" w14:textId="77777777" w:rsidR="00425AE4" w:rsidRPr="00425AE4" w:rsidRDefault="00425AE4" w:rsidP="00425AE4">
      <w:pPr>
        <w:numPr>
          <w:ilvl w:val="0"/>
          <w:numId w:val="30"/>
        </w:numPr>
        <w:spacing w:before="60" w:after="60"/>
        <w:rPr>
          <w:rFonts w:asciiTheme="minorHAnsi" w:eastAsiaTheme="minorHAnsi" w:hAnsiTheme="minorHAnsi"/>
          <w:color w:val="2F3803"/>
          <w:szCs w:val="24"/>
          <w:bdr w:val="none" w:sz="0" w:space="0" w:color="auto" w:frame="1"/>
          <w:lang w:bidi="ar-SA"/>
        </w:rPr>
      </w:pPr>
      <w:r w:rsidRPr="00425AE4">
        <w:rPr>
          <w:rFonts w:asciiTheme="minorHAnsi" w:eastAsiaTheme="minorHAnsi" w:hAnsiTheme="minorHAnsi"/>
          <w:color w:val="2F3803"/>
          <w:szCs w:val="24"/>
          <w:bdr w:val="none" w:sz="0" w:space="0" w:color="auto" w:frame="1"/>
          <w:lang w:bidi="ar-SA"/>
        </w:rPr>
        <w:t xml:space="preserve"> </w:t>
      </w:r>
      <w:hyperlink r:id="rId30" w:tooltip="Word document" w:history="1">
        <w:r w:rsidRPr="00425AE4">
          <w:rPr>
            <w:rFonts w:asciiTheme="minorHAnsi" w:eastAsiaTheme="minorHAnsi" w:hAnsiTheme="minorHAnsi"/>
            <w:color w:val="2F3803"/>
            <w:szCs w:val="24"/>
            <w:bdr w:val="none" w:sz="0" w:space="0" w:color="auto" w:frame="1"/>
            <w:lang w:bidi="ar-SA"/>
          </w:rPr>
          <w:t>Internal hazards assessment - ONR-NR-AR-21-035 </w:t>
        </w:r>
      </w:hyperlink>
    </w:p>
    <w:p w14:paraId="07FB4B1A" w14:textId="77777777" w:rsidR="00425AE4" w:rsidRPr="00425AE4" w:rsidRDefault="00425AE4" w:rsidP="00425AE4">
      <w:pPr>
        <w:numPr>
          <w:ilvl w:val="0"/>
          <w:numId w:val="30"/>
        </w:numPr>
        <w:spacing w:before="60" w:after="60"/>
        <w:rPr>
          <w:rFonts w:asciiTheme="minorHAnsi" w:eastAsiaTheme="minorHAnsi" w:hAnsiTheme="minorHAnsi"/>
          <w:color w:val="2F3803"/>
          <w:szCs w:val="24"/>
          <w:bdr w:val="none" w:sz="0" w:space="0" w:color="auto" w:frame="1"/>
          <w:lang w:bidi="ar-SA"/>
        </w:rPr>
      </w:pPr>
      <w:r w:rsidRPr="00425AE4">
        <w:rPr>
          <w:rFonts w:asciiTheme="minorHAnsi" w:eastAsiaTheme="minorHAnsi" w:hAnsiTheme="minorHAnsi"/>
          <w:color w:val="2F3803"/>
          <w:szCs w:val="24"/>
          <w:bdr w:val="none" w:sz="0" w:space="0" w:color="auto" w:frame="1"/>
          <w:lang w:bidi="ar-SA"/>
        </w:rPr>
        <w:t xml:space="preserve"> </w:t>
      </w:r>
      <w:hyperlink r:id="rId31" w:tooltip="Word document" w:history="1">
        <w:r w:rsidRPr="00425AE4">
          <w:rPr>
            <w:rFonts w:asciiTheme="minorHAnsi" w:eastAsiaTheme="minorHAnsi" w:hAnsiTheme="minorHAnsi"/>
            <w:color w:val="2F3803"/>
            <w:szCs w:val="24"/>
            <w:bdr w:val="none" w:sz="0" w:space="0" w:color="auto" w:frame="1"/>
            <w:lang w:bidi="ar-SA"/>
          </w:rPr>
          <w:t>Management of nuclear matter and liabilities - ONR-NR-AR-21-037 </w:t>
        </w:r>
      </w:hyperlink>
    </w:p>
    <w:p w14:paraId="4E7CE183" w14:textId="77777777" w:rsidR="00425AE4" w:rsidRPr="00425AE4" w:rsidRDefault="00425AE4" w:rsidP="00425AE4">
      <w:pPr>
        <w:numPr>
          <w:ilvl w:val="0"/>
          <w:numId w:val="30"/>
        </w:numPr>
        <w:spacing w:before="60" w:after="60"/>
        <w:rPr>
          <w:rFonts w:asciiTheme="minorHAnsi" w:eastAsiaTheme="minorHAnsi" w:hAnsiTheme="minorHAnsi"/>
          <w:color w:val="2F3803"/>
          <w:bdr w:val="none" w:sz="0" w:space="0" w:color="auto" w:frame="1"/>
          <w:lang w:bidi="ar-SA"/>
        </w:rPr>
      </w:pPr>
      <w:r w:rsidRPr="00425AE4">
        <w:rPr>
          <w:rFonts w:asciiTheme="minorHAnsi" w:eastAsiaTheme="minorHAnsi" w:hAnsiTheme="minorHAnsi"/>
          <w:color w:val="2F3803"/>
          <w:szCs w:val="24"/>
          <w:bdr w:val="none" w:sz="0" w:space="0" w:color="auto" w:frame="1"/>
          <w:lang w:bidi="ar-SA"/>
        </w:rPr>
        <w:t xml:space="preserve"> </w:t>
      </w:r>
      <w:hyperlink r:id="rId32" w:tooltip="Word document" w:history="1">
        <w:r w:rsidRPr="00425AE4">
          <w:rPr>
            <w:rFonts w:asciiTheme="minorHAnsi" w:eastAsiaTheme="minorHAnsi" w:hAnsiTheme="minorHAnsi"/>
            <w:color w:val="2F3803"/>
            <w:szCs w:val="24"/>
            <w:bdr w:val="none" w:sz="0" w:space="0" w:color="auto" w:frame="1"/>
            <w:lang w:bidi="ar-SA"/>
          </w:rPr>
          <w:t>Security arrangements assessment - ONR-CNSS-AN-22-002 </w:t>
        </w:r>
      </w:hyperlink>
    </w:p>
    <w:p w14:paraId="5767A6B6" w14:textId="310AF459" w:rsidR="000D6ABC" w:rsidRPr="004421AB" w:rsidRDefault="000D6ABC" w:rsidP="004B18C1">
      <w:pPr>
        <w:spacing w:after="0" w:line="240" w:lineRule="auto"/>
      </w:pPr>
    </w:p>
    <w:sectPr w:rsidR="000D6ABC" w:rsidRPr="004421AB"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54FF" w14:textId="77777777" w:rsidR="00850D36" w:rsidRDefault="00850D36" w:rsidP="007D199A">
      <w:pPr>
        <w:spacing w:after="0"/>
      </w:pPr>
      <w:r>
        <w:separator/>
      </w:r>
    </w:p>
    <w:p w14:paraId="398D8DBC" w14:textId="77777777" w:rsidR="00850D36" w:rsidRDefault="00850D36"/>
  </w:endnote>
  <w:endnote w:type="continuationSeparator" w:id="0">
    <w:p w14:paraId="70E0F880" w14:textId="77777777" w:rsidR="00850D36" w:rsidRDefault="00850D36" w:rsidP="007D199A">
      <w:pPr>
        <w:spacing w:after="0"/>
      </w:pPr>
      <w:r>
        <w:continuationSeparator/>
      </w:r>
    </w:p>
    <w:p w14:paraId="01AA3FBD" w14:textId="77777777" w:rsidR="00850D36" w:rsidRDefault="00850D36"/>
  </w:endnote>
  <w:endnote w:type="continuationNotice" w:id="1">
    <w:p w14:paraId="0F763C1E" w14:textId="77777777" w:rsidR="00850D36" w:rsidRDefault="00850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45 Light">
    <w:altName w:val="Calibri"/>
    <w:charset w:val="00"/>
    <w:family w:val="swiss"/>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FE70" w14:textId="6A0551B4" w:rsidR="004421AB" w:rsidRPr="0069352F" w:rsidRDefault="009E04E4" w:rsidP="009E04E4">
    <w:pPr>
      <w:pStyle w:val="Footer"/>
      <w:jc w:val="left"/>
      <w:rPr>
        <w:lang w:val="pt-PT"/>
      </w:rPr>
    </w:pPr>
    <w:proofErr w:type="spellStart"/>
    <w:r w:rsidRPr="0069352F">
      <w:rPr>
        <w:b/>
        <w:bCs/>
        <w:color w:val="auto"/>
        <w:sz w:val="20"/>
        <w:szCs w:val="18"/>
        <w:lang w:val="pt-PT"/>
      </w:rPr>
      <w:t>Template</w:t>
    </w:r>
    <w:proofErr w:type="spellEnd"/>
    <w:r w:rsidRPr="0069352F">
      <w:rPr>
        <w:b/>
        <w:bCs/>
        <w:color w:val="auto"/>
        <w:sz w:val="20"/>
        <w:szCs w:val="18"/>
        <w:lang w:val="pt-PT"/>
      </w:rPr>
      <w:t xml:space="preserve"> </w:t>
    </w:r>
    <w:proofErr w:type="spellStart"/>
    <w:r w:rsidRPr="0069352F">
      <w:rPr>
        <w:b/>
        <w:bCs/>
        <w:color w:val="auto"/>
        <w:sz w:val="20"/>
        <w:szCs w:val="18"/>
        <w:lang w:val="pt-PT"/>
      </w:rPr>
      <w:t>Ref</w:t>
    </w:r>
    <w:proofErr w:type="spellEnd"/>
    <w:r w:rsidRPr="0069352F">
      <w:rPr>
        <w:b/>
        <w:bCs/>
        <w:color w:val="auto"/>
        <w:sz w:val="20"/>
        <w:szCs w:val="18"/>
        <w:lang w:val="pt-PT"/>
      </w:rPr>
      <w:t>.</w:t>
    </w:r>
    <w:r w:rsidRPr="0069352F">
      <w:rPr>
        <w:color w:val="auto"/>
        <w:sz w:val="20"/>
        <w:szCs w:val="18"/>
        <w:lang w:val="pt-PT"/>
      </w:rPr>
      <w:t xml:space="preserve">: </w:t>
    </w:r>
    <w:r w:rsidR="006D794C" w:rsidRPr="0069352F">
      <w:rPr>
        <w:color w:val="auto"/>
        <w:sz w:val="20"/>
        <w:szCs w:val="18"/>
        <w:lang w:val="pt-PT"/>
      </w:rPr>
      <w:t>ONR-DOC-TEMP-004 (</w:t>
    </w:r>
    <w:proofErr w:type="spellStart"/>
    <w:r w:rsidR="006D794C" w:rsidRPr="0069352F">
      <w:rPr>
        <w:color w:val="auto"/>
        <w:sz w:val="20"/>
        <w:szCs w:val="18"/>
        <w:lang w:val="pt-PT"/>
      </w:rPr>
      <w:t>Issue</w:t>
    </w:r>
    <w:proofErr w:type="spellEnd"/>
    <w:r w:rsidR="006D794C" w:rsidRPr="0069352F">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FC4DE087B2E448E58D1FBA5533B070B1"/>
        </w:placeholder>
        <w:text/>
      </w:sdtPr>
      <w:sdtEndPr/>
      <w:sdtContent>
        <w:r w:rsidR="00152422" w:rsidRPr="0069352F">
          <w:rPr>
            <w:color w:val="auto"/>
            <w:sz w:val="20"/>
            <w:szCs w:val="18"/>
            <w:lang w:val="pt-PT"/>
          </w:rPr>
          <w:t>17</w:t>
        </w:r>
        <w:r w:rsidR="00104A3B" w:rsidRPr="0069352F">
          <w:rPr>
            <w:color w:val="auto"/>
            <w:sz w:val="20"/>
            <w:szCs w:val="18"/>
            <w:lang w:val="pt-PT"/>
          </w:rPr>
          <w:t>.1</w:t>
        </w:r>
      </w:sdtContent>
    </w:sdt>
    <w:r w:rsidR="006D794C" w:rsidRPr="0069352F">
      <w:rPr>
        <w:color w:val="auto"/>
        <w:sz w:val="20"/>
        <w:szCs w:val="18"/>
        <w:lang w:val="pt-PT"/>
      </w:rPr>
      <w:t>)</w:t>
    </w:r>
    <w:r w:rsidRPr="0069352F">
      <w:rPr>
        <w:lang w:val="pt-PT"/>
      </w:rPr>
      <w:tab/>
    </w:r>
    <w:proofErr w:type="spellStart"/>
    <w:r w:rsidR="00AC651F" w:rsidRPr="0069352F">
      <w:rPr>
        <w:lang w:val="pt-PT"/>
      </w:rPr>
      <w:t>Page</w:t>
    </w:r>
    <w:proofErr w:type="spellEnd"/>
    <w:r w:rsidR="00AC651F" w:rsidRPr="0069352F">
      <w:rPr>
        <w:lang w:val="pt-PT"/>
      </w:rPr>
      <w:t xml:space="preserve"> | </w:t>
    </w:r>
    <w:r w:rsidR="00AC651F">
      <w:fldChar w:fldCharType="begin"/>
    </w:r>
    <w:r w:rsidR="00AC651F" w:rsidRPr="0069352F">
      <w:rPr>
        <w:lang w:val="pt-PT"/>
      </w:rPr>
      <w:instrText xml:space="preserve"> PAGE   \* MERGEFORMAT </w:instrText>
    </w:r>
    <w:r w:rsidR="00AC651F">
      <w:fldChar w:fldCharType="separate"/>
    </w:r>
    <w:r w:rsidR="00AC651F" w:rsidRPr="0069352F">
      <w:rPr>
        <w:noProof/>
        <w:lang w:val="pt-PT"/>
      </w:rPr>
      <w:t>1</w:t>
    </w:r>
    <w:r w:rsidR="00AC651F">
      <w:rPr>
        <w:noProof/>
      </w:rPr>
      <w:fldChar w:fldCharType="end"/>
    </w:r>
    <w:r w:rsidR="004421AB" w:rsidRPr="0069352F">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9F09" w14:textId="77777777" w:rsidR="00850D36" w:rsidRPr="005E0344" w:rsidRDefault="00850D36" w:rsidP="005E0344">
      <w:pPr>
        <w:spacing w:after="120"/>
        <w:rPr>
          <w:color w:val="000000" w:themeColor="text2"/>
        </w:rPr>
      </w:pPr>
      <w:r w:rsidRPr="005E0344">
        <w:rPr>
          <w:color w:val="000000" w:themeColor="text2"/>
        </w:rPr>
        <w:separator/>
      </w:r>
    </w:p>
  </w:footnote>
  <w:footnote w:type="continuationSeparator" w:id="0">
    <w:p w14:paraId="6AC08215" w14:textId="77777777" w:rsidR="00850D36" w:rsidRPr="005E0344" w:rsidRDefault="00850D36" w:rsidP="0090581D">
      <w:pPr>
        <w:spacing w:after="120"/>
        <w:rPr>
          <w:color w:val="000000" w:themeColor="text2"/>
        </w:rPr>
      </w:pPr>
      <w:r w:rsidRPr="005E0344">
        <w:rPr>
          <w:color w:val="000000" w:themeColor="text2"/>
        </w:rPr>
        <w:continuationSeparator/>
      </w:r>
    </w:p>
    <w:p w14:paraId="764B60F4" w14:textId="77777777" w:rsidR="00850D36" w:rsidRDefault="00850D36"/>
  </w:footnote>
  <w:footnote w:type="continuationNotice" w:id="1">
    <w:p w14:paraId="7BCE408B" w14:textId="77777777" w:rsidR="00850D36" w:rsidRDefault="00850D36">
      <w:pPr>
        <w:spacing w:after="0"/>
      </w:pPr>
    </w:p>
    <w:p w14:paraId="328F15AC" w14:textId="77777777" w:rsidR="00850D36" w:rsidRDefault="00850D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CFB1" w14:textId="0C80F74E" w:rsidR="00045010" w:rsidRDefault="00045010" w:rsidP="009E0E52">
    <w:pPr>
      <w:pStyle w:val="Header"/>
      <w:rPr>
        <w:sz w:val="20"/>
        <w:szCs w:val="20"/>
      </w:rPr>
    </w:pPr>
  </w:p>
  <w:p w14:paraId="47FFC75F" w14:textId="6EFDEF8C" w:rsidR="00177666" w:rsidRPr="001966D1" w:rsidRDefault="001966D1" w:rsidP="009E0E52">
    <w:pPr>
      <w:pStyle w:val="Header"/>
      <w:rPr>
        <w:sz w:val="20"/>
        <w:szCs w:val="20"/>
      </w:rPr>
    </w:pPr>
    <w:r w:rsidRPr="001966D1">
      <w:rPr>
        <w:sz w:val="20"/>
        <w:szCs w:val="20"/>
      </w:rPr>
      <w:t xml:space="preserve">Report Title: </w:t>
    </w:r>
    <w:r w:rsidR="00F21991">
      <w:rPr>
        <w:sz w:val="20"/>
        <w:szCs w:val="20"/>
      </w:rPr>
      <w:t>Site and licence compliance proportionate reassessment of an application by Sizewell C Limited (SZC Ltd) for a Nuclear Site Licence</w:t>
    </w:r>
    <w:r w:rsidR="004E3932" w:rsidRPr="001966D1">
      <w:rPr>
        <w:sz w:val="20"/>
        <w:szCs w:val="20"/>
      </w:rPr>
      <w:t xml:space="preserve"> | Issue No.: </w:t>
    </w:r>
    <w:r w:rsidR="00AC0AF1">
      <w:rPr>
        <w:sz w:val="20"/>
        <w:szCs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4E12"/>
    <w:multiLevelType w:val="multilevel"/>
    <w:tmpl w:val="597A1FCA"/>
    <w:lvl w:ilvl="0">
      <w:start w:val="1"/>
      <w:numFmt w:val="decimal"/>
      <w:pStyle w:val="TSNumberedParagraph1"/>
      <w:lvlText w:val="%1."/>
      <w:lvlJc w:val="left"/>
      <w:pPr>
        <w:tabs>
          <w:tab w:val="num" w:pos="-31680"/>
        </w:tabs>
        <w:ind w:left="720" w:hanging="720"/>
      </w:pPr>
      <w:rPr>
        <w:rFonts w:hint="default"/>
        <w:b w:val="0"/>
        <w:bCs w:val="0"/>
        <w:sz w:val="24"/>
        <w:szCs w:val="24"/>
      </w:rPr>
    </w:lvl>
    <w:lvl w:ilvl="1">
      <w:start w:val="1"/>
      <w:numFmt w:val="decimal"/>
      <w:pStyle w:val="F6-HeadingLevel2"/>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C4502E"/>
    <w:multiLevelType w:val="hybridMultilevel"/>
    <w:tmpl w:val="1ACC7D92"/>
    <w:lvl w:ilvl="0" w:tplc="FFFFFFFF">
      <w:start w:val="1"/>
      <w:numFmt w:val="decimal"/>
      <w:pStyle w:val="Numberedparagraph"/>
      <w:lvlText w:val="%1."/>
      <w:lvlJc w:val="left"/>
      <w:pPr>
        <w:ind w:left="720" w:hanging="72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1B7EEA"/>
    <w:multiLevelType w:val="hybridMultilevel"/>
    <w:tmpl w:val="C270FEEC"/>
    <w:lvl w:ilvl="0" w:tplc="9552DC64">
      <w:start w:val="1"/>
      <w:numFmt w:val="decimal"/>
      <w:suff w:val="space"/>
      <w:lvlText w:val="A.%1"/>
      <w:lvlJc w:val="left"/>
      <w:pPr>
        <w:ind w:left="300" w:hanging="150"/>
      </w:pPr>
      <w:rPr>
        <w:rFonts w:hint="default"/>
      </w:rPr>
    </w:lvl>
    <w:lvl w:ilvl="1" w:tplc="08090019">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3" w15:restartNumberingAfterBreak="0">
    <w:nsid w:val="306D14A2"/>
    <w:multiLevelType w:val="multilevel"/>
    <w:tmpl w:val="91FAAB18"/>
    <w:lvl w:ilvl="0">
      <w:start w:val="1"/>
      <w:numFmt w:val="decimal"/>
      <w:pStyle w:val="Heading1"/>
      <w:lvlText w:val="%1."/>
      <w:lvlJc w:val="left"/>
      <w:pPr>
        <w:ind w:left="360" w:hanging="360"/>
      </w:pPr>
    </w:lvl>
    <w:lvl w:ilvl="1">
      <w:start w:val="1"/>
      <w:numFmt w:val="decimal"/>
      <w:pStyle w:val="Heading2"/>
      <w:lvlText w:val="%1.%2."/>
      <w:lvlJc w:val="left"/>
      <w:pPr>
        <w:ind w:left="43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811A07"/>
    <w:multiLevelType w:val="hybridMultilevel"/>
    <w:tmpl w:val="8D1C15F2"/>
    <w:lvl w:ilvl="0" w:tplc="609A8C80">
      <w:start w:val="1"/>
      <w:numFmt w:val="bullet"/>
      <w:lvlText w:val=""/>
      <w:lvlJc w:val="left"/>
      <w:pPr>
        <w:ind w:left="1440" w:hanging="360"/>
      </w:pPr>
      <w:rPr>
        <w:rFonts w:ascii="Symbol" w:hAnsi="Symbol"/>
      </w:rPr>
    </w:lvl>
    <w:lvl w:ilvl="1" w:tplc="807CA5E2">
      <w:start w:val="1"/>
      <w:numFmt w:val="bullet"/>
      <w:lvlText w:val=""/>
      <w:lvlJc w:val="left"/>
      <w:pPr>
        <w:ind w:left="1440" w:hanging="360"/>
      </w:pPr>
      <w:rPr>
        <w:rFonts w:ascii="Symbol" w:hAnsi="Symbol"/>
      </w:rPr>
    </w:lvl>
    <w:lvl w:ilvl="2" w:tplc="3D704592">
      <w:start w:val="1"/>
      <w:numFmt w:val="bullet"/>
      <w:lvlText w:val=""/>
      <w:lvlJc w:val="left"/>
      <w:pPr>
        <w:ind w:left="1440" w:hanging="360"/>
      </w:pPr>
      <w:rPr>
        <w:rFonts w:ascii="Symbol" w:hAnsi="Symbol"/>
      </w:rPr>
    </w:lvl>
    <w:lvl w:ilvl="3" w:tplc="5672B5C8">
      <w:start w:val="1"/>
      <w:numFmt w:val="bullet"/>
      <w:lvlText w:val=""/>
      <w:lvlJc w:val="left"/>
      <w:pPr>
        <w:ind w:left="1440" w:hanging="360"/>
      </w:pPr>
      <w:rPr>
        <w:rFonts w:ascii="Symbol" w:hAnsi="Symbol"/>
      </w:rPr>
    </w:lvl>
    <w:lvl w:ilvl="4" w:tplc="2AA8F58E">
      <w:start w:val="1"/>
      <w:numFmt w:val="bullet"/>
      <w:lvlText w:val=""/>
      <w:lvlJc w:val="left"/>
      <w:pPr>
        <w:ind w:left="1440" w:hanging="360"/>
      </w:pPr>
      <w:rPr>
        <w:rFonts w:ascii="Symbol" w:hAnsi="Symbol"/>
      </w:rPr>
    </w:lvl>
    <w:lvl w:ilvl="5" w:tplc="EA14C18A">
      <w:start w:val="1"/>
      <w:numFmt w:val="bullet"/>
      <w:lvlText w:val=""/>
      <w:lvlJc w:val="left"/>
      <w:pPr>
        <w:ind w:left="1440" w:hanging="360"/>
      </w:pPr>
      <w:rPr>
        <w:rFonts w:ascii="Symbol" w:hAnsi="Symbol"/>
      </w:rPr>
    </w:lvl>
    <w:lvl w:ilvl="6" w:tplc="7BDC4888">
      <w:start w:val="1"/>
      <w:numFmt w:val="bullet"/>
      <w:lvlText w:val=""/>
      <w:lvlJc w:val="left"/>
      <w:pPr>
        <w:ind w:left="1440" w:hanging="360"/>
      </w:pPr>
      <w:rPr>
        <w:rFonts w:ascii="Symbol" w:hAnsi="Symbol"/>
      </w:rPr>
    </w:lvl>
    <w:lvl w:ilvl="7" w:tplc="0A12954C">
      <w:start w:val="1"/>
      <w:numFmt w:val="bullet"/>
      <w:lvlText w:val=""/>
      <w:lvlJc w:val="left"/>
      <w:pPr>
        <w:ind w:left="1440" w:hanging="360"/>
      </w:pPr>
      <w:rPr>
        <w:rFonts w:ascii="Symbol" w:hAnsi="Symbol"/>
      </w:rPr>
    </w:lvl>
    <w:lvl w:ilvl="8" w:tplc="1898E4BE">
      <w:start w:val="1"/>
      <w:numFmt w:val="bullet"/>
      <w:lvlText w:val=""/>
      <w:lvlJc w:val="left"/>
      <w:pPr>
        <w:ind w:left="1440" w:hanging="360"/>
      </w:pPr>
      <w:rPr>
        <w:rFonts w:ascii="Symbol" w:hAnsi="Symbol"/>
      </w:rPr>
    </w:lvl>
  </w:abstractNum>
  <w:abstractNum w:abstractNumId="5"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BC6D6D"/>
    <w:multiLevelType w:val="hybridMultilevel"/>
    <w:tmpl w:val="5852B2C2"/>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2660188"/>
    <w:multiLevelType w:val="hybridMultilevel"/>
    <w:tmpl w:val="FCE6C48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75F46359"/>
    <w:multiLevelType w:val="hybridMultilevel"/>
    <w:tmpl w:val="5D9218AE"/>
    <w:lvl w:ilvl="0" w:tplc="FFFFFFFF">
      <w:start w:val="1"/>
      <w:numFmt w:val="bullet"/>
      <w:pStyle w:val="Bulletlist1"/>
      <w:lvlText w:val=""/>
      <w:lvlJc w:val="left"/>
      <w:pPr>
        <w:ind w:left="1778"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240FA6"/>
    <w:multiLevelType w:val="hybridMultilevel"/>
    <w:tmpl w:val="2D686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863EDD"/>
    <w:multiLevelType w:val="multilevel"/>
    <w:tmpl w:val="DD2C97E4"/>
    <w:lvl w:ilvl="0">
      <w:start w:val="1"/>
      <w:numFmt w:val="decimal"/>
      <w:pStyle w:val="NumberedParagraph0"/>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4943677">
    <w:abstractNumId w:val="9"/>
  </w:num>
  <w:num w:numId="2" w16cid:durableId="1844468965">
    <w:abstractNumId w:val="7"/>
  </w:num>
  <w:num w:numId="3" w16cid:durableId="1521316726">
    <w:abstractNumId w:val="3"/>
  </w:num>
  <w:num w:numId="4" w16cid:durableId="126319480">
    <w:abstractNumId w:val="1"/>
  </w:num>
  <w:num w:numId="5" w16cid:durableId="1836142672">
    <w:abstractNumId w:val="11"/>
  </w:num>
  <w:num w:numId="6" w16cid:durableId="2023777166">
    <w:abstractNumId w:val="1"/>
  </w:num>
  <w:num w:numId="7" w16cid:durableId="398331337">
    <w:abstractNumId w:val="5"/>
  </w:num>
  <w:num w:numId="8" w16cid:durableId="2099667244">
    <w:abstractNumId w:val="0"/>
  </w:num>
  <w:num w:numId="9" w16cid:durableId="1371806507">
    <w:abstractNumId w:val="10"/>
  </w:num>
  <w:num w:numId="10" w16cid:durableId="502822618">
    <w:abstractNumId w:val="6"/>
  </w:num>
  <w:num w:numId="11" w16cid:durableId="1297956673">
    <w:abstractNumId w:val="1"/>
  </w:num>
  <w:num w:numId="12" w16cid:durableId="135420699">
    <w:abstractNumId w:val="9"/>
  </w:num>
  <w:num w:numId="13" w16cid:durableId="1367172332">
    <w:abstractNumId w:val="9"/>
  </w:num>
  <w:num w:numId="14" w16cid:durableId="1517883917">
    <w:abstractNumId w:val="9"/>
  </w:num>
  <w:num w:numId="15" w16cid:durableId="441846731">
    <w:abstractNumId w:val="9"/>
  </w:num>
  <w:num w:numId="16" w16cid:durableId="1717971997">
    <w:abstractNumId w:val="1"/>
  </w:num>
  <w:num w:numId="17" w16cid:durableId="921717695">
    <w:abstractNumId w:val="1"/>
  </w:num>
  <w:num w:numId="18" w16cid:durableId="972754601">
    <w:abstractNumId w:val="1"/>
  </w:num>
  <w:num w:numId="19" w16cid:durableId="2067485347">
    <w:abstractNumId w:val="1"/>
  </w:num>
  <w:num w:numId="20" w16cid:durableId="562834607">
    <w:abstractNumId w:val="1"/>
  </w:num>
  <w:num w:numId="21" w16cid:durableId="364213310">
    <w:abstractNumId w:val="1"/>
  </w:num>
  <w:num w:numId="22" w16cid:durableId="1466898389">
    <w:abstractNumId w:val="1"/>
  </w:num>
  <w:num w:numId="23" w16cid:durableId="55738286">
    <w:abstractNumId w:val="1"/>
  </w:num>
  <w:num w:numId="24" w16cid:durableId="1602906640">
    <w:abstractNumId w:val="1"/>
  </w:num>
  <w:num w:numId="25" w16cid:durableId="933591185">
    <w:abstractNumId w:val="1"/>
  </w:num>
  <w:num w:numId="26" w16cid:durableId="344595522">
    <w:abstractNumId w:val="1"/>
  </w:num>
  <w:num w:numId="27" w16cid:durableId="1134905818">
    <w:abstractNumId w:val="1"/>
  </w:num>
  <w:num w:numId="28" w16cid:durableId="860243782">
    <w:abstractNumId w:val="1"/>
  </w:num>
  <w:num w:numId="29" w16cid:durableId="1732535294">
    <w:abstractNumId w:val="1"/>
  </w:num>
  <w:num w:numId="30" w16cid:durableId="1231231523">
    <w:abstractNumId w:val="2"/>
  </w:num>
  <w:num w:numId="31" w16cid:durableId="255217450">
    <w:abstractNumId w:val="3"/>
  </w:num>
  <w:num w:numId="32" w16cid:durableId="1910074178">
    <w:abstractNumId w:val="3"/>
  </w:num>
  <w:num w:numId="33" w16cid:durableId="842933233">
    <w:abstractNumId w:val="1"/>
  </w:num>
  <w:num w:numId="34" w16cid:durableId="646322111">
    <w:abstractNumId w:val="9"/>
  </w:num>
  <w:num w:numId="35" w16cid:durableId="171527093">
    <w:abstractNumId w:val="9"/>
  </w:num>
  <w:num w:numId="36" w16cid:durableId="465392415">
    <w:abstractNumId w:val="1"/>
  </w:num>
  <w:num w:numId="37" w16cid:durableId="192691727">
    <w:abstractNumId w:val="1"/>
  </w:num>
  <w:num w:numId="38" w16cid:durableId="549341939">
    <w:abstractNumId w:val="1"/>
  </w:num>
  <w:num w:numId="39" w16cid:durableId="512956449">
    <w:abstractNumId w:val="9"/>
  </w:num>
  <w:num w:numId="40" w16cid:durableId="384988272">
    <w:abstractNumId w:val="9"/>
  </w:num>
  <w:num w:numId="41" w16cid:durableId="341708166">
    <w:abstractNumId w:val="9"/>
  </w:num>
  <w:num w:numId="42" w16cid:durableId="214704411">
    <w:abstractNumId w:val="9"/>
  </w:num>
  <w:num w:numId="43" w16cid:durableId="166143502">
    <w:abstractNumId w:val="9"/>
  </w:num>
  <w:num w:numId="44" w16cid:durableId="871504562">
    <w:abstractNumId w:val="9"/>
  </w:num>
  <w:num w:numId="45" w16cid:durableId="1455757576">
    <w:abstractNumId w:val="9"/>
  </w:num>
  <w:num w:numId="46" w16cid:durableId="601259130">
    <w:abstractNumId w:val="9"/>
  </w:num>
  <w:num w:numId="47" w16cid:durableId="1116438382">
    <w:abstractNumId w:val="9"/>
  </w:num>
  <w:num w:numId="48" w16cid:durableId="1175388870">
    <w:abstractNumId w:val="9"/>
  </w:num>
  <w:num w:numId="49" w16cid:durableId="1008949824">
    <w:abstractNumId w:val="1"/>
  </w:num>
  <w:num w:numId="50" w16cid:durableId="1822384131">
    <w:abstractNumId w:val="9"/>
  </w:num>
  <w:num w:numId="51" w16cid:durableId="1454834477">
    <w:abstractNumId w:val="8"/>
  </w:num>
  <w:num w:numId="52" w16cid:durableId="2076320647">
    <w:abstractNumId w:val="9"/>
  </w:num>
  <w:num w:numId="53" w16cid:durableId="1982078936">
    <w:abstractNumId w:val="9"/>
  </w:num>
  <w:num w:numId="54" w16cid:durableId="1340889830">
    <w:abstractNumId w:val="9"/>
  </w:num>
  <w:num w:numId="55" w16cid:durableId="1344895721">
    <w:abstractNumId w:val="9"/>
  </w:num>
  <w:num w:numId="56" w16cid:durableId="1067844001">
    <w:abstractNumId w:val="9"/>
  </w:num>
  <w:num w:numId="57" w16cid:durableId="442383898">
    <w:abstractNumId w:val="9"/>
  </w:num>
  <w:num w:numId="58" w16cid:durableId="1356617555">
    <w:abstractNumId w:val="9"/>
  </w:num>
  <w:num w:numId="59" w16cid:durableId="153424278">
    <w:abstractNumId w:val="9"/>
  </w:num>
  <w:num w:numId="60" w16cid:durableId="2003391495">
    <w:abstractNumId w:val="1"/>
  </w:num>
  <w:num w:numId="61" w16cid:durableId="1717116897">
    <w:abstractNumId w:val="1"/>
  </w:num>
  <w:num w:numId="62" w16cid:durableId="85275783">
    <w:abstractNumId w:val="4"/>
  </w:num>
  <w:num w:numId="63" w16cid:durableId="1983994402">
    <w:abstractNumId w:val="3"/>
  </w:num>
  <w:num w:numId="64" w16cid:durableId="1674063953">
    <w:abstractNumId w:val="9"/>
  </w:num>
  <w:num w:numId="65" w16cid:durableId="846479456">
    <w:abstractNumId w:val="1"/>
  </w:num>
  <w:num w:numId="66" w16cid:durableId="1860317136">
    <w:abstractNumId w:val="3"/>
  </w:num>
  <w:num w:numId="67" w16cid:durableId="1139300999">
    <w:abstractNumId w:val="1"/>
  </w:num>
  <w:num w:numId="68" w16cid:durableId="495652934">
    <w:abstractNumId w:val="1"/>
  </w:num>
  <w:num w:numId="69" w16cid:durableId="142234278">
    <w:abstractNumId w:val="1"/>
  </w:num>
  <w:num w:numId="70" w16cid:durableId="1755275806">
    <w:abstractNumId w:val="1"/>
  </w:num>
  <w:num w:numId="71" w16cid:durableId="475954501">
    <w:abstractNumId w:val="9"/>
  </w:num>
  <w:num w:numId="72" w16cid:durableId="333915683">
    <w:abstractNumId w:val="9"/>
  </w:num>
  <w:num w:numId="73" w16cid:durableId="47608765">
    <w:abstractNumId w:val="1"/>
  </w:num>
  <w:num w:numId="74" w16cid:durableId="1109280281">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503"/>
    <w:rsid w:val="000019EF"/>
    <w:rsid w:val="00002389"/>
    <w:rsid w:val="00002F03"/>
    <w:rsid w:val="000037E5"/>
    <w:rsid w:val="00003D88"/>
    <w:rsid w:val="00004C16"/>
    <w:rsid w:val="0001019E"/>
    <w:rsid w:val="00011177"/>
    <w:rsid w:val="00011B81"/>
    <w:rsid w:val="0001237B"/>
    <w:rsid w:val="0001450D"/>
    <w:rsid w:val="00014814"/>
    <w:rsid w:val="00014CC3"/>
    <w:rsid w:val="0001521A"/>
    <w:rsid w:val="000166FE"/>
    <w:rsid w:val="00016DC8"/>
    <w:rsid w:val="00020869"/>
    <w:rsid w:val="0002087E"/>
    <w:rsid w:val="00021799"/>
    <w:rsid w:val="00022568"/>
    <w:rsid w:val="00024522"/>
    <w:rsid w:val="000247C0"/>
    <w:rsid w:val="00024B2E"/>
    <w:rsid w:val="000251FC"/>
    <w:rsid w:val="0002558E"/>
    <w:rsid w:val="00026B93"/>
    <w:rsid w:val="00027E57"/>
    <w:rsid w:val="00027F4F"/>
    <w:rsid w:val="00030430"/>
    <w:rsid w:val="0003078E"/>
    <w:rsid w:val="00031B89"/>
    <w:rsid w:val="00033A1B"/>
    <w:rsid w:val="00034079"/>
    <w:rsid w:val="000343C3"/>
    <w:rsid w:val="000346C4"/>
    <w:rsid w:val="0003693D"/>
    <w:rsid w:val="00042865"/>
    <w:rsid w:val="0004440F"/>
    <w:rsid w:val="00045010"/>
    <w:rsid w:val="00050527"/>
    <w:rsid w:val="00051713"/>
    <w:rsid w:val="00052C8A"/>
    <w:rsid w:val="0005432D"/>
    <w:rsid w:val="000546D7"/>
    <w:rsid w:val="000548C8"/>
    <w:rsid w:val="00054956"/>
    <w:rsid w:val="00055683"/>
    <w:rsid w:val="0005658F"/>
    <w:rsid w:val="00056C70"/>
    <w:rsid w:val="000575B6"/>
    <w:rsid w:val="00063763"/>
    <w:rsid w:val="00064749"/>
    <w:rsid w:val="00065665"/>
    <w:rsid w:val="0007085D"/>
    <w:rsid w:val="00072934"/>
    <w:rsid w:val="000734CD"/>
    <w:rsid w:val="00073A98"/>
    <w:rsid w:val="0007433E"/>
    <w:rsid w:val="0007541D"/>
    <w:rsid w:val="00075605"/>
    <w:rsid w:val="00075C66"/>
    <w:rsid w:val="000761C6"/>
    <w:rsid w:val="00080606"/>
    <w:rsid w:val="0008107F"/>
    <w:rsid w:val="00081470"/>
    <w:rsid w:val="000817D4"/>
    <w:rsid w:val="00082879"/>
    <w:rsid w:val="00091EEA"/>
    <w:rsid w:val="00092BE2"/>
    <w:rsid w:val="00092F43"/>
    <w:rsid w:val="00094429"/>
    <w:rsid w:val="000A0867"/>
    <w:rsid w:val="000A105C"/>
    <w:rsid w:val="000A140B"/>
    <w:rsid w:val="000A1B90"/>
    <w:rsid w:val="000A200B"/>
    <w:rsid w:val="000A3A00"/>
    <w:rsid w:val="000A476C"/>
    <w:rsid w:val="000A4CFF"/>
    <w:rsid w:val="000A5B85"/>
    <w:rsid w:val="000A6A8C"/>
    <w:rsid w:val="000A7369"/>
    <w:rsid w:val="000B08AB"/>
    <w:rsid w:val="000B24BB"/>
    <w:rsid w:val="000B3626"/>
    <w:rsid w:val="000B3E81"/>
    <w:rsid w:val="000B4C84"/>
    <w:rsid w:val="000B4FAB"/>
    <w:rsid w:val="000B6605"/>
    <w:rsid w:val="000B6A85"/>
    <w:rsid w:val="000B7017"/>
    <w:rsid w:val="000C098B"/>
    <w:rsid w:val="000C0CD3"/>
    <w:rsid w:val="000C0ED0"/>
    <w:rsid w:val="000C1841"/>
    <w:rsid w:val="000C2DDC"/>
    <w:rsid w:val="000C3460"/>
    <w:rsid w:val="000C3596"/>
    <w:rsid w:val="000C4FC2"/>
    <w:rsid w:val="000C6480"/>
    <w:rsid w:val="000D215C"/>
    <w:rsid w:val="000D2FD4"/>
    <w:rsid w:val="000D5F05"/>
    <w:rsid w:val="000D6ABC"/>
    <w:rsid w:val="000E015B"/>
    <w:rsid w:val="000E385A"/>
    <w:rsid w:val="000E430C"/>
    <w:rsid w:val="000E478B"/>
    <w:rsid w:val="000E5B89"/>
    <w:rsid w:val="000E64FD"/>
    <w:rsid w:val="000E687B"/>
    <w:rsid w:val="000F1B7B"/>
    <w:rsid w:val="000F2ED4"/>
    <w:rsid w:val="000F3AC3"/>
    <w:rsid w:val="000F430C"/>
    <w:rsid w:val="00100D58"/>
    <w:rsid w:val="00100F74"/>
    <w:rsid w:val="00101E71"/>
    <w:rsid w:val="00102047"/>
    <w:rsid w:val="001028E8"/>
    <w:rsid w:val="00104A3B"/>
    <w:rsid w:val="00104F12"/>
    <w:rsid w:val="0010625B"/>
    <w:rsid w:val="00111C97"/>
    <w:rsid w:val="0011279C"/>
    <w:rsid w:val="00112827"/>
    <w:rsid w:val="00114A1F"/>
    <w:rsid w:val="00115C6A"/>
    <w:rsid w:val="00117F8F"/>
    <w:rsid w:val="00122108"/>
    <w:rsid w:val="00122FCC"/>
    <w:rsid w:val="001234A0"/>
    <w:rsid w:val="00123D2B"/>
    <w:rsid w:val="00124C2B"/>
    <w:rsid w:val="001264EF"/>
    <w:rsid w:val="00126752"/>
    <w:rsid w:val="0012688C"/>
    <w:rsid w:val="0012773B"/>
    <w:rsid w:val="00127AF3"/>
    <w:rsid w:val="00130389"/>
    <w:rsid w:val="00130B30"/>
    <w:rsid w:val="00130EDB"/>
    <w:rsid w:val="00131560"/>
    <w:rsid w:val="00131FDD"/>
    <w:rsid w:val="001333ED"/>
    <w:rsid w:val="00134A49"/>
    <w:rsid w:val="00136AF5"/>
    <w:rsid w:val="00136FE5"/>
    <w:rsid w:val="00140B32"/>
    <w:rsid w:val="00140E1C"/>
    <w:rsid w:val="001417A1"/>
    <w:rsid w:val="00144300"/>
    <w:rsid w:val="001443C0"/>
    <w:rsid w:val="001449A7"/>
    <w:rsid w:val="001455F4"/>
    <w:rsid w:val="00147AE4"/>
    <w:rsid w:val="0015112C"/>
    <w:rsid w:val="00151364"/>
    <w:rsid w:val="00151383"/>
    <w:rsid w:val="001513E1"/>
    <w:rsid w:val="0015182C"/>
    <w:rsid w:val="00152422"/>
    <w:rsid w:val="00152F5D"/>
    <w:rsid w:val="00153760"/>
    <w:rsid w:val="0015466F"/>
    <w:rsid w:val="001547C3"/>
    <w:rsid w:val="00154FF3"/>
    <w:rsid w:val="0015605E"/>
    <w:rsid w:val="001571E5"/>
    <w:rsid w:val="001575FD"/>
    <w:rsid w:val="00157EB6"/>
    <w:rsid w:val="00161078"/>
    <w:rsid w:val="0016330D"/>
    <w:rsid w:val="001642C7"/>
    <w:rsid w:val="0016783D"/>
    <w:rsid w:val="001705F8"/>
    <w:rsid w:val="001732F4"/>
    <w:rsid w:val="0017349B"/>
    <w:rsid w:val="00174CB1"/>
    <w:rsid w:val="0017505A"/>
    <w:rsid w:val="0017741E"/>
    <w:rsid w:val="00177666"/>
    <w:rsid w:val="00177671"/>
    <w:rsid w:val="00177CE3"/>
    <w:rsid w:val="001802B5"/>
    <w:rsid w:val="00180864"/>
    <w:rsid w:val="00182C27"/>
    <w:rsid w:val="001849CA"/>
    <w:rsid w:val="00185410"/>
    <w:rsid w:val="00190458"/>
    <w:rsid w:val="00191F58"/>
    <w:rsid w:val="00192352"/>
    <w:rsid w:val="001928F6"/>
    <w:rsid w:val="00192F11"/>
    <w:rsid w:val="00193C4B"/>
    <w:rsid w:val="0019475A"/>
    <w:rsid w:val="001966D1"/>
    <w:rsid w:val="001972A6"/>
    <w:rsid w:val="001A07E7"/>
    <w:rsid w:val="001A1100"/>
    <w:rsid w:val="001A1C51"/>
    <w:rsid w:val="001A276C"/>
    <w:rsid w:val="001A33D4"/>
    <w:rsid w:val="001A6758"/>
    <w:rsid w:val="001A747C"/>
    <w:rsid w:val="001A761F"/>
    <w:rsid w:val="001A7CBB"/>
    <w:rsid w:val="001B042C"/>
    <w:rsid w:val="001B0610"/>
    <w:rsid w:val="001B148B"/>
    <w:rsid w:val="001B1589"/>
    <w:rsid w:val="001B176E"/>
    <w:rsid w:val="001B273C"/>
    <w:rsid w:val="001B273E"/>
    <w:rsid w:val="001B47A1"/>
    <w:rsid w:val="001B57CC"/>
    <w:rsid w:val="001B5EE5"/>
    <w:rsid w:val="001C0852"/>
    <w:rsid w:val="001C13D8"/>
    <w:rsid w:val="001C3353"/>
    <w:rsid w:val="001C49A7"/>
    <w:rsid w:val="001C4D63"/>
    <w:rsid w:val="001C757C"/>
    <w:rsid w:val="001C7695"/>
    <w:rsid w:val="001D0DE0"/>
    <w:rsid w:val="001D1269"/>
    <w:rsid w:val="001D21DC"/>
    <w:rsid w:val="001D4702"/>
    <w:rsid w:val="001D4860"/>
    <w:rsid w:val="001D5AFF"/>
    <w:rsid w:val="001D5B43"/>
    <w:rsid w:val="001D74B4"/>
    <w:rsid w:val="001E03E1"/>
    <w:rsid w:val="001E044E"/>
    <w:rsid w:val="001E0BDF"/>
    <w:rsid w:val="001E1BCD"/>
    <w:rsid w:val="001E2ABF"/>
    <w:rsid w:val="001E442B"/>
    <w:rsid w:val="001E53E4"/>
    <w:rsid w:val="001E66D4"/>
    <w:rsid w:val="001E6A34"/>
    <w:rsid w:val="001F059F"/>
    <w:rsid w:val="001F0ABE"/>
    <w:rsid w:val="001F6637"/>
    <w:rsid w:val="00200811"/>
    <w:rsid w:val="00200B1B"/>
    <w:rsid w:val="00200CA1"/>
    <w:rsid w:val="0020189B"/>
    <w:rsid w:val="00210EF9"/>
    <w:rsid w:val="00211997"/>
    <w:rsid w:val="0021305E"/>
    <w:rsid w:val="00213088"/>
    <w:rsid w:val="0021338D"/>
    <w:rsid w:val="00213CFF"/>
    <w:rsid w:val="00214D43"/>
    <w:rsid w:val="002170CD"/>
    <w:rsid w:val="002177FA"/>
    <w:rsid w:val="002178F0"/>
    <w:rsid w:val="00223090"/>
    <w:rsid w:val="002238B4"/>
    <w:rsid w:val="00223E0D"/>
    <w:rsid w:val="00224845"/>
    <w:rsid w:val="00225216"/>
    <w:rsid w:val="002319AB"/>
    <w:rsid w:val="002319AC"/>
    <w:rsid w:val="00234342"/>
    <w:rsid w:val="00237516"/>
    <w:rsid w:val="0024040D"/>
    <w:rsid w:val="00240791"/>
    <w:rsid w:val="00241B56"/>
    <w:rsid w:val="00242DC9"/>
    <w:rsid w:val="00243CB6"/>
    <w:rsid w:val="00244775"/>
    <w:rsid w:val="00245C86"/>
    <w:rsid w:val="002467C5"/>
    <w:rsid w:val="00250166"/>
    <w:rsid w:val="00251050"/>
    <w:rsid w:val="00251954"/>
    <w:rsid w:val="00251CD7"/>
    <w:rsid w:val="00254C85"/>
    <w:rsid w:val="00255FA3"/>
    <w:rsid w:val="00256FF5"/>
    <w:rsid w:val="00257288"/>
    <w:rsid w:val="00257E66"/>
    <w:rsid w:val="0026171D"/>
    <w:rsid w:val="00261FB6"/>
    <w:rsid w:val="002620E2"/>
    <w:rsid w:val="002629F8"/>
    <w:rsid w:val="00263396"/>
    <w:rsid w:val="002651F5"/>
    <w:rsid w:val="0026588C"/>
    <w:rsid w:val="002659FA"/>
    <w:rsid w:val="0026672B"/>
    <w:rsid w:val="0026777A"/>
    <w:rsid w:val="00267815"/>
    <w:rsid w:val="00271CA3"/>
    <w:rsid w:val="00272482"/>
    <w:rsid w:val="002730C0"/>
    <w:rsid w:val="002731C1"/>
    <w:rsid w:val="00273A91"/>
    <w:rsid w:val="00275071"/>
    <w:rsid w:val="00275D81"/>
    <w:rsid w:val="0027601A"/>
    <w:rsid w:val="00276E07"/>
    <w:rsid w:val="002800CB"/>
    <w:rsid w:val="002801B8"/>
    <w:rsid w:val="00280BC1"/>
    <w:rsid w:val="00280DDF"/>
    <w:rsid w:val="002810D3"/>
    <w:rsid w:val="00282D28"/>
    <w:rsid w:val="00283CF9"/>
    <w:rsid w:val="00283E54"/>
    <w:rsid w:val="0028477A"/>
    <w:rsid w:val="0028641A"/>
    <w:rsid w:val="00290220"/>
    <w:rsid w:val="002905B1"/>
    <w:rsid w:val="002907B8"/>
    <w:rsid w:val="002917FF"/>
    <w:rsid w:val="00291C2B"/>
    <w:rsid w:val="00292015"/>
    <w:rsid w:val="00292ADF"/>
    <w:rsid w:val="00294AD6"/>
    <w:rsid w:val="00295442"/>
    <w:rsid w:val="002954E7"/>
    <w:rsid w:val="002957E8"/>
    <w:rsid w:val="00296C5C"/>
    <w:rsid w:val="0029700B"/>
    <w:rsid w:val="002A0DEC"/>
    <w:rsid w:val="002A5B17"/>
    <w:rsid w:val="002A6442"/>
    <w:rsid w:val="002A6AF0"/>
    <w:rsid w:val="002A7557"/>
    <w:rsid w:val="002A7678"/>
    <w:rsid w:val="002B0062"/>
    <w:rsid w:val="002B0A56"/>
    <w:rsid w:val="002B1C53"/>
    <w:rsid w:val="002B24B7"/>
    <w:rsid w:val="002B3239"/>
    <w:rsid w:val="002B56EA"/>
    <w:rsid w:val="002B5911"/>
    <w:rsid w:val="002B7844"/>
    <w:rsid w:val="002C1AA5"/>
    <w:rsid w:val="002C1C4C"/>
    <w:rsid w:val="002C1E48"/>
    <w:rsid w:val="002C2992"/>
    <w:rsid w:val="002C5BA7"/>
    <w:rsid w:val="002D0C81"/>
    <w:rsid w:val="002D144E"/>
    <w:rsid w:val="002D1702"/>
    <w:rsid w:val="002D249F"/>
    <w:rsid w:val="002D3207"/>
    <w:rsid w:val="002D7EC1"/>
    <w:rsid w:val="002E0733"/>
    <w:rsid w:val="002E0BE4"/>
    <w:rsid w:val="002E1B37"/>
    <w:rsid w:val="002E39E6"/>
    <w:rsid w:val="002E3A4A"/>
    <w:rsid w:val="002E3B58"/>
    <w:rsid w:val="002E3E8A"/>
    <w:rsid w:val="002E49D8"/>
    <w:rsid w:val="002E589D"/>
    <w:rsid w:val="002E658B"/>
    <w:rsid w:val="002E6A6A"/>
    <w:rsid w:val="002F0924"/>
    <w:rsid w:val="002F0928"/>
    <w:rsid w:val="002F11CF"/>
    <w:rsid w:val="002F2CEE"/>
    <w:rsid w:val="002F2D7A"/>
    <w:rsid w:val="002F3397"/>
    <w:rsid w:val="002F4ABF"/>
    <w:rsid w:val="002F7392"/>
    <w:rsid w:val="0030380D"/>
    <w:rsid w:val="00303BC6"/>
    <w:rsid w:val="00306296"/>
    <w:rsid w:val="00306502"/>
    <w:rsid w:val="00306B42"/>
    <w:rsid w:val="003071BE"/>
    <w:rsid w:val="00307AE7"/>
    <w:rsid w:val="00310A8F"/>
    <w:rsid w:val="00312411"/>
    <w:rsid w:val="00313428"/>
    <w:rsid w:val="00316F61"/>
    <w:rsid w:val="0031759C"/>
    <w:rsid w:val="00320E48"/>
    <w:rsid w:val="00322329"/>
    <w:rsid w:val="00322628"/>
    <w:rsid w:val="00323E71"/>
    <w:rsid w:val="00324CCD"/>
    <w:rsid w:val="003255D6"/>
    <w:rsid w:val="00326F77"/>
    <w:rsid w:val="00327162"/>
    <w:rsid w:val="003301A1"/>
    <w:rsid w:val="00331727"/>
    <w:rsid w:val="00331AB8"/>
    <w:rsid w:val="00334E62"/>
    <w:rsid w:val="00336266"/>
    <w:rsid w:val="0033667F"/>
    <w:rsid w:val="0033774A"/>
    <w:rsid w:val="003401B0"/>
    <w:rsid w:val="003438E0"/>
    <w:rsid w:val="00343A3F"/>
    <w:rsid w:val="00343D65"/>
    <w:rsid w:val="00344C3F"/>
    <w:rsid w:val="00344F5D"/>
    <w:rsid w:val="003450D7"/>
    <w:rsid w:val="0034667E"/>
    <w:rsid w:val="00346A52"/>
    <w:rsid w:val="00346C8E"/>
    <w:rsid w:val="00350428"/>
    <w:rsid w:val="00351480"/>
    <w:rsid w:val="00352D8E"/>
    <w:rsid w:val="00352E90"/>
    <w:rsid w:val="0035476B"/>
    <w:rsid w:val="003548D5"/>
    <w:rsid w:val="00354FB1"/>
    <w:rsid w:val="00360141"/>
    <w:rsid w:val="0036039E"/>
    <w:rsid w:val="003617C9"/>
    <w:rsid w:val="00364351"/>
    <w:rsid w:val="0036494E"/>
    <w:rsid w:val="00365CBA"/>
    <w:rsid w:val="00366236"/>
    <w:rsid w:val="003667AC"/>
    <w:rsid w:val="00366FB6"/>
    <w:rsid w:val="003678C2"/>
    <w:rsid w:val="00367BD5"/>
    <w:rsid w:val="00373E0A"/>
    <w:rsid w:val="0037404B"/>
    <w:rsid w:val="00376B9A"/>
    <w:rsid w:val="00376F02"/>
    <w:rsid w:val="003817B2"/>
    <w:rsid w:val="0038217B"/>
    <w:rsid w:val="003825CF"/>
    <w:rsid w:val="00384E04"/>
    <w:rsid w:val="00386ACA"/>
    <w:rsid w:val="00390327"/>
    <w:rsid w:val="003916FD"/>
    <w:rsid w:val="003925E4"/>
    <w:rsid w:val="00393066"/>
    <w:rsid w:val="00393B78"/>
    <w:rsid w:val="00397A62"/>
    <w:rsid w:val="003A01E9"/>
    <w:rsid w:val="003A1678"/>
    <w:rsid w:val="003A202F"/>
    <w:rsid w:val="003A2CE0"/>
    <w:rsid w:val="003A5AB1"/>
    <w:rsid w:val="003A671F"/>
    <w:rsid w:val="003A6AA6"/>
    <w:rsid w:val="003A7E1C"/>
    <w:rsid w:val="003B420F"/>
    <w:rsid w:val="003B43E9"/>
    <w:rsid w:val="003B484A"/>
    <w:rsid w:val="003B69B8"/>
    <w:rsid w:val="003B7500"/>
    <w:rsid w:val="003C0306"/>
    <w:rsid w:val="003C114C"/>
    <w:rsid w:val="003C18C4"/>
    <w:rsid w:val="003C2870"/>
    <w:rsid w:val="003C2985"/>
    <w:rsid w:val="003C304A"/>
    <w:rsid w:val="003C3329"/>
    <w:rsid w:val="003C401D"/>
    <w:rsid w:val="003C465D"/>
    <w:rsid w:val="003C63AD"/>
    <w:rsid w:val="003C759D"/>
    <w:rsid w:val="003C79BC"/>
    <w:rsid w:val="003D0B3B"/>
    <w:rsid w:val="003D2747"/>
    <w:rsid w:val="003D3FA2"/>
    <w:rsid w:val="003D495D"/>
    <w:rsid w:val="003D53B5"/>
    <w:rsid w:val="003E098E"/>
    <w:rsid w:val="003E1B9B"/>
    <w:rsid w:val="003E2F1C"/>
    <w:rsid w:val="003E2FAE"/>
    <w:rsid w:val="003E39DB"/>
    <w:rsid w:val="003E726B"/>
    <w:rsid w:val="003E77A9"/>
    <w:rsid w:val="003F0381"/>
    <w:rsid w:val="003F0B92"/>
    <w:rsid w:val="003F1C90"/>
    <w:rsid w:val="003F5F3A"/>
    <w:rsid w:val="003F691E"/>
    <w:rsid w:val="004004C0"/>
    <w:rsid w:val="004017A0"/>
    <w:rsid w:val="004020A0"/>
    <w:rsid w:val="00403B07"/>
    <w:rsid w:val="0040601E"/>
    <w:rsid w:val="0040727F"/>
    <w:rsid w:val="00407CF7"/>
    <w:rsid w:val="00411773"/>
    <w:rsid w:val="00412212"/>
    <w:rsid w:val="00412770"/>
    <w:rsid w:val="00412BF4"/>
    <w:rsid w:val="00413895"/>
    <w:rsid w:val="00415AC3"/>
    <w:rsid w:val="00415ED6"/>
    <w:rsid w:val="004176E5"/>
    <w:rsid w:val="00417CAF"/>
    <w:rsid w:val="00420A11"/>
    <w:rsid w:val="00422265"/>
    <w:rsid w:val="00422326"/>
    <w:rsid w:val="00424C38"/>
    <w:rsid w:val="00425AE4"/>
    <w:rsid w:val="00425DAB"/>
    <w:rsid w:val="00426AEC"/>
    <w:rsid w:val="0042770C"/>
    <w:rsid w:val="0043287C"/>
    <w:rsid w:val="00434E21"/>
    <w:rsid w:val="00435291"/>
    <w:rsid w:val="004373A7"/>
    <w:rsid w:val="00437D94"/>
    <w:rsid w:val="0044030C"/>
    <w:rsid w:val="004403E9"/>
    <w:rsid w:val="004414AB"/>
    <w:rsid w:val="004421AB"/>
    <w:rsid w:val="004423F1"/>
    <w:rsid w:val="00443792"/>
    <w:rsid w:val="00443D1A"/>
    <w:rsid w:val="0044541C"/>
    <w:rsid w:val="00445890"/>
    <w:rsid w:val="00446242"/>
    <w:rsid w:val="0044632A"/>
    <w:rsid w:val="0044641E"/>
    <w:rsid w:val="0044771A"/>
    <w:rsid w:val="00447AE3"/>
    <w:rsid w:val="0045361A"/>
    <w:rsid w:val="004538D0"/>
    <w:rsid w:val="0045392A"/>
    <w:rsid w:val="00454FA8"/>
    <w:rsid w:val="004558B8"/>
    <w:rsid w:val="00455946"/>
    <w:rsid w:val="004564C0"/>
    <w:rsid w:val="004569AF"/>
    <w:rsid w:val="00456C6D"/>
    <w:rsid w:val="00457956"/>
    <w:rsid w:val="00462DB6"/>
    <w:rsid w:val="00462FB4"/>
    <w:rsid w:val="00463515"/>
    <w:rsid w:val="004648A4"/>
    <w:rsid w:val="00464F2E"/>
    <w:rsid w:val="00471380"/>
    <w:rsid w:val="0047149F"/>
    <w:rsid w:val="004738C3"/>
    <w:rsid w:val="00475F89"/>
    <w:rsid w:val="00477344"/>
    <w:rsid w:val="00477595"/>
    <w:rsid w:val="004775C7"/>
    <w:rsid w:val="00477E86"/>
    <w:rsid w:val="00483FA0"/>
    <w:rsid w:val="00484780"/>
    <w:rsid w:val="00484E64"/>
    <w:rsid w:val="004868FF"/>
    <w:rsid w:val="00486B59"/>
    <w:rsid w:val="00491B8D"/>
    <w:rsid w:val="00492CB7"/>
    <w:rsid w:val="00494F0D"/>
    <w:rsid w:val="00495BC0"/>
    <w:rsid w:val="0049677E"/>
    <w:rsid w:val="0049688E"/>
    <w:rsid w:val="00496BFD"/>
    <w:rsid w:val="004A16EA"/>
    <w:rsid w:val="004A3576"/>
    <w:rsid w:val="004A35ED"/>
    <w:rsid w:val="004A3DF2"/>
    <w:rsid w:val="004A46A1"/>
    <w:rsid w:val="004A5658"/>
    <w:rsid w:val="004A597A"/>
    <w:rsid w:val="004A6B1A"/>
    <w:rsid w:val="004A7048"/>
    <w:rsid w:val="004B10FF"/>
    <w:rsid w:val="004B18C1"/>
    <w:rsid w:val="004B43DC"/>
    <w:rsid w:val="004B44D7"/>
    <w:rsid w:val="004B5060"/>
    <w:rsid w:val="004B6585"/>
    <w:rsid w:val="004B79DA"/>
    <w:rsid w:val="004C08EF"/>
    <w:rsid w:val="004C1F09"/>
    <w:rsid w:val="004C361D"/>
    <w:rsid w:val="004C381C"/>
    <w:rsid w:val="004C4891"/>
    <w:rsid w:val="004C4C21"/>
    <w:rsid w:val="004C6E52"/>
    <w:rsid w:val="004C79E1"/>
    <w:rsid w:val="004C7CA8"/>
    <w:rsid w:val="004D05A4"/>
    <w:rsid w:val="004D16D7"/>
    <w:rsid w:val="004D28E0"/>
    <w:rsid w:val="004D2C89"/>
    <w:rsid w:val="004D3677"/>
    <w:rsid w:val="004D3DC9"/>
    <w:rsid w:val="004D7F9D"/>
    <w:rsid w:val="004E3130"/>
    <w:rsid w:val="004E3932"/>
    <w:rsid w:val="004E43BB"/>
    <w:rsid w:val="004E4D80"/>
    <w:rsid w:val="004E5000"/>
    <w:rsid w:val="004E5848"/>
    <w:rsid w:val="004E6B7B"/>
    <w:rsid w:val="004F1E79"/>
    <w:rsid w:val="004F20F1"/>
    <w:rsid w:val="004F43CD"/>
    <w:rsid w:val="004F4AD8"/>
    <w:rsid w:val="004F5F33"/>
    <w:rsid w:val="00500AAC"/>
    <w:rsid w:val="0050103A"/>
    <w:rsid w:val="005026EE"/>
    <w:rsid w:val="00502AA7"/>
    <w:rsid w:val="00502FC7"/>
    <w:rsid w:val="00503FD2"/>
    <w:rsid w:val="00505965"/>
    <w:rsid w:val="005062CE"/>
    <w:rsid w:val="00507936"/>
    <w:rsid w:val="00511B0F"/>
    <w:rsid w:val="00511D3E"/>
    <w:rsid w:val="00513ED7"/>
    <w:rsid w:val="00514152"/>
    <w:rsid w:val="00514184"/>
    <w:rsid w:val="00514EE5"/>
    <w:rsid w:val="005162DA"/>
    <w:rsid w:val="00516973"/>
    <w:rsid w:val="0051752F"/>
    <w:rsid w:val="005177E9"/>
    <w:rsid w:val="00520AA0"/>
    <w:rsid w:val="00524DA4"/>
    <w:rsid w:val="00530D4C"/>
    <w:rsid w:val="0053368F"/>
    <w:rsid w:val="00534767"/>
    <w:rsid w:val="0053741A"/>
    <w:rsid w:val="00540329"/>
    <w:rsid w:val="0054173D"/>
    <w:rsid w:val="00542AAA"/>
    <w:rsid w:val="00544441"/>
    <w:rsid w:val="0055388E"/>
    <w:rsid w:val="00555536"/>
    <w:rsid w:val="00555BB0"/>
    <w:rsid w:val="00557563"/>
    <w:rsid w:val="00557894"/>
    <w:rsid w:val="00560887"/>
    <w:rsid w:val="0056103D"/>
    <w:rsid w:val="0056200B"/>
    <w:rsid w:val="00562482"/>
    <w:rsid w:val="005645A2"/>
    <w:rsid w:val="00565581"/>
    <w:rsid w:val="00565B02"/>
    <w:rsid w:val="00565E41"/>
    <w:rsid w:val="00571FEB"/>
    <w:rsid w:val="00573F3A"/>
    <w:rsid w:val="005748C3"/>
    <w:rsid w:val="00575318"/>
    <w:rsid w:val="005754AE"/>
    <w:rsid w:val="00576BD2"/>
    <w:rsid w:val="00577E0F"/>
    <w:rsid w:val="00577FB5"/>
    <w:rsid w:val="005812F3"/>
    <w:rsid w:val="00581307"/>
    <w:rsid w:val="0058222B"/>
    <w:rsid w:val="00583627"/>
    <w:rsid w:val="0058528A"/>
    <w:rsid w:val="005852D1"/>
    <w:rsid w:val="00587527"/>
    <w:rsid w:val="00587A22"/>
    <w:rsid w:val="005916A6"/>
    <w:rsid w:val="00591A56"/>
    <w:rsid w:val="0059299D"/>
    <w:rsid w:val="00592A23"/>
    <w:rsid w:val="00592FBE"/>
    <w:rsid w:val="00594B60"/>
    <w:rsid w:val="00595842"/>
    <w:rsid w:val="00595C8C"/>
    <w:rsid w:val="0059738F"/>
    <w:rsid w:val="00597747"/>
    <w:rsid w:val="005A10B1"/>
    <w:rsid w:val="005A4CDD"/>
    <w:rsid w:val="005A5B05"/>
    <w:rsid w:val="005B0C2F"/>
    <w:rsid w:val="005B1F4A"/>
    <w:rsid w:val="005B57E4"/>
    <w:rsid w:val="005B5ABD"/>
    <w:rsid w:val="005B66B4"/>
    <w:rsid w:val="005B7362"/>
    <w:rsid w:val="005B7F81"/>
    <w:rsid w:val="005C03D8"/>
    <w:rsid w:val="005C140A"/>
    <w:rsid w:val="005C1E52"/>
    <w:rsid w:val="005C5848"/>
    <w:rsid w:val="005C6763"/>
    <w:rsid w:val="005C7F66"/>
    <w:rsid w:val="005D0335"/>
    <w:rsid w:val="005D06A9"/>
    <w:rsid w:val="005D0E30"/>
    <w:rsid w:val="005D1A96"/>
    <w:rsid w:val="005D3164"/>
    <w:rsid w:val="005D31BF"/>
    <w:rsid w:val="005D334D"/>
    <w:rsid w:val="005D51F9"/>
    <w:rsid w:val="005E0344"/>
    <w:rsid w:val="005E16CB"/>
    <w:rsid w:val="005E270D"/>
    <w:rsid w:val="005E2950"/>
    <w:rsid w:val="005E3F9F"/>
    <w:rsid w:val="005E440B"/>
    <w:rsid w:val="005E4A3B"/>
    <w:rsid w:val="005E71FC"/>
    <w:rsid w:val="005F19D7"/>
    <w:rsid w:val="005F239D"/>
    <w:rsid w:val="005F246A"/>
    <w:rsid w:val="005F2C85"/>
    <w:rsid w:val="005F434F"/>
    <w:rsid w:val="005F6158"/>
    <w:rsid w:val="005F7028"/>
    <w:rsid w:val="005F77DB"/>
    <w:rsid w:val="00600315"/>
    <w:rsid w:val="0060114C"/>
    <w:rsid w:val="00604A97"/>
    <w:rsid w:val="00605ADB"/>
    <w:rsid w:val="00607D45"/>
    <w:rsid w:val="006113C8"/>
    <w:rsid w:val="00611C9F"/>
    <w:rsid w:val="00612A7E"/>
    <w:rsid w:val="00613022"/>
    <w:rsid w:val="00615146"/>
    <w:rsid w:val="00615E83"/>
    <w:rsid w:val="006162FF"/>
    <w:rsid w:val="00617B4F"/>
    <w:rsid w:val="00620082"/>
    <w:rsid w:val="00621006"/>
    <w:rsid w:val="006220D7"/>
    <w:rsid w:val="0062303B"/>
    <w:rsid w:val="0062404E"/>
    <w:rsid w:val="00624883"/>
    <w:rsid w:val="006248DE"/>
    <w:rsid w:val="00625DA3"/>
    <w:rsid w:val="00625DDC"/>
    <w:rsid w:val="00627555"/>
    <w:rsid w:val="00627D8D"/>
    <w:rsid w:val="00630135"/>
    <w:rsid w:val="006322A0"/>
    <w:rsid w:val="00633269"/>
    <w:rsid w:val="006332DF"/>
    <w:rsid w:val="006337E8"/>
    <w:rsid w:val="0063395A"/>
    <w:rsid w:val="00635D9D"/>
    <w:rsid w:val="006361FD"/>
    <w:rsid w:val="006364B1"/>
    <w:rsid w:val="00636916"/>
    <w:rsid w:val="006370AA"/>
    <w:rsid w:val="00637DA5"/>
    <w:rsid w:val="00640E5A"/>
    <w:rsid w:val="0064226F"/>
    <w:rsid w:val="006427E8"/>
    <w:rsid w:val="00642DDB"/>
    <w:rsid w:val="0064345F"/>
    <w:rsid w:val="00645534"/>
    <w:rsid w:val="00645FF9"/>
    <w:rsid w:val="0064625A"/>
    <w:rsid w:val="006462E8"/>
    <w:rsid w:val="006514A4"/>
    <w:rsid w:val="00652BEF"/>
    <w:rsid w:val="00652DB0"/>
    <w:rsid w:val="00653298"/>
    <w:rsid w:val="00653C19"/>
    <w:rsid w:val="006546C3"/>
    <w:rsid w:val="00654A08"/>
    <w:rsid w:val="00654F5E"/>
    <w:rsid w:val="00657D68"/>
    <w:rsid w:val="00662543"/>
    <w:rsid w:val="00662EAA"/>
    <w:rsid w:val="00663029"/>
    <w:rsid w:val="00663A7C"/>
    <w:rsid w:val="00663AEE"/>
    <w:rsid w:val="00666818"/>
    <w:rsid w:val="00667B43"/>
    <w:rsid w:val="00667DF2"/>
    <w:rsid w:val="00670B54"/>
    <w:rsid w:val="00670DF1"/>
    <w:rsid w:val="00671345"/>
    <w:rsid w:val="00672692"/>
    <w:rsid w:val="0067284D"/>
    <w:rsid w:val="00672A9B"/>
    <w:rsid w:val="00675121"/>
    <w:rsid w:val="00675884"/>
    <w:rsid w:val="00677C3C"/>
    <w:rsid w:val="006822B0"/>
    <w:rsid w:val="006830A7"/>
    <w:rsid w:val="00684319"/>
    <w:rsid w:val="006849A7"/>
    <w:rsid w:val="00685686"/>
    <w:rsid w:val="006863D5"/>
    <w:rsid w:val="00687196"/>
    <w:rsid w:val="0069128A"/>
    <w:rsid w:val="00691859"/>
    <w:rsid w:val="0069352F"/>
    <w:rsid w:val="00696EE0"/>
    <w:rsid w:val="006970F1"/>
    <w:rsid w:val="006978E4"/>
    <w:rsid w:val="00697980"/>
    <w:rsid w:val="006A17CA"/>
    <w:rsid w:val="006A19EF"/>
    <w:rsid w:val="006A3355"/>
    <w:rsid w:val="006A43D5"/>
    <w:rsid w:val="006A525B"/>
    <w:rsid w:val="006A5657"/>
    <w:rsid w:val="006A7077"/>
    <w:rsid w:val="006B18BB"/>
    <w:rsid w:val="006B1DC3"/>
    <w:rsid w:val="006B4E71"/>
    <w:rsid w:val="006B7034"/>
    <w:rsid w:val="006B7D01"/>
    <w:rsid w:val="006C045F"/>
    <w:rsid w:val="006C3578"/>
    <w:rsid w:val="006C4196"/>
    <w:rsid w:val="006C45A1"/>
    <w:rsid w:val="006C4F18"/>
    <w:rsid w:val="006C59F1"/>
    <w:rsid w:val="006C63B0"/>
    <w:rsid w:val="006C76A2"/>
    <w:rsid w:val="006C791B"/>
    <w:rsid w:val="006C792E"/>
    <w:rsid w:val="006D0F35"/>
    <w:rsid w:val="006D116C"/>
    <w:rsid w:val="006D1AC6"/>
    <w:rsid w:val="006D2228"/>
    <w:rsid w:val="006D4E26"/>
    <w:rsid w:val="006D558F"/>
    <w:rsid w:val="006D63BD"/>
    <w:rsid w:val="006D735D"/>
    <w:rsid w:val="006D794C"/>
    <w:rsid w:val="006E0CB6"/>
    <w:rsid w:val="006E0FBE"/>
    <w:rsid w:val="006E3091"/>
    <w:rsid w:val="006E565C"/>
    <w:rsid w:val="006E6270"/>
    <w:rsid w:val="006E6704"/>
    <w:rsid w:val="006E6E06"/>
    <w:rsid w:val="006E7491"/>
    <w:rsid w:val="006E7C42"/>
    <w:rsid w:val="006F15B8"/>
    <w:rsid w:val="006F168A"/>
    <w:rsid w:val="006F189B"/>
    <w:rsid w:val="006F2AE8"/>
    <w:rsid w:val="006F5076"/>
    <w:rsid w:val="006F6009"/>
    <w:rsid w:val="006F7CE5"/>
    <w:rsid w:val="00700890"/>
    <w:rsid w:val="00701365"/>
    <w:rsid w:val="00702DCD"/>
    <w:rsid w:val="0070321D"/>
    <w:rsid w:val="00703D0E"/>
    <w:rsid w:val="007048EF"/>
    <w:rsid w:val="00704939"/>
    <w:rsid w:val="00704F00"/>
    <w:rsid w:val="007055FF"/>
    <w:rsid w:val="00705F18"/>
    <w:rsid w:val="007068BA"/>
    <w:rsid w:val="00706C48"/>
    <w:rsid w:val="00711350"/>
    <w:rsid w:val="0071292A"/>
    <w:rsid w:val="00715BC2"/>
    <w:rsid w:val="00716699"/>
    <w:rsid w:val="00716AB1"/>
    <w:rsid w:val="00721883"/>
    <w:rsid w:val="00721C52"/>
    <w:rsid w:val="00721D63"/>
    <w:rsid w:val="00722BAE"/>
    <w:rsid w:val="00724992"/>
    <w:rsid w:val="00724E9A"/>
    <w:rsid w:val="00727214"/>
    <w:rsid w:val="0073066C"/>
    <w:rsid w:val="00731396"/>
    <w:rsid w:val="00732C1E"/>
    <w:rsid w:val="00732C7B"/>
    <w:rsid w:val="007336E0"/>
    <w:rsid w:val="0073421E"/>
    <w:rsid w:val="00734D2B"/>
    <w:rsid w:val="00735CD6"/>
    <w:rsid w:val="00737705"/>
    <w:rsid w:val="007400B6"/>
    <w:rsid w:val="007408D4"/>
    <w:rsid w:val="00740B29"/>
    <w:rsid w:val="007420AC"/>
    <w:rsid w:val="00742617"/>
    <w:rsid w:val="007426BD"/>
    <w:rsid w:val="00742C4E"/>
    <w:rsid w:val="007432F3"/>
    <w:rsid w:val="007433E1"/>
    <w:rsid w:val="00747470"/>
    <w:rsid w:val="00752448"/>
    <w:rsid w:val="00752499"/>
    <w:rsid w:val="00754704"/>
    <w:rsid w:val="00757278"/>
    <w:rsid w:val="00757B75"/>
    <w:rsid w:val="0076105D"/>
    <w:rsid w:val="0076157A"/>
    <w:rsid w:val="00762697"/>
    <w:rsid w:val="007651EF"/>
    <w:rsid w:val="00765557"/>
    <w:rsid w:val="00765AED"/>
    <w:rsid w:val="00766AB9"/>
    <w:rsid w:val="00766C54"/>
    <w:rsid w:val="00774576"/>
    <w:rsid w:val="00775590"/>
    <w:rsid w:val="00776EDA"/>
    <w:rsid w:val="0078011C"/>
    <w:rsid w:val="00780387"/>
    <w:rsid w:val="0078128D"/>
    <w:rsid w:val="00782F20"/>
    <w:rsid w:val="00782F4E"/>
    <w:rsid w:val="00783AFA"/>
    <w:rsid w:val="00784F4F"/>
    <w:rsid w:val="00785427"/>
    <w:rsid w:val="0078763F"/>
    <w:rsid w:val="00787F2F"/>
    <w:rsid w:val="0079022A"/>
    <w:rsid w:val="0079033B"/>
    <w:rsid w:val="00790540"/>
    <w:rsid w:val="00792534"/>
    <w:rsid w:val="00792D25"/>
    <w:rsid w:val="007956C0"/>
    <w:rsid w:val="00795ADA"/>
    <w:rsid w:val="007968CA"/>
    <w:rsid w:val="00797432"/>
    <w:rsid w:val="007A1A57"/>
    <w:rsid w:val="007A43FF"/>
    <w:rsid w:val="007A690F"/>
    <w:rsid w:val="007B044D"/>
    <w:rsid w:val="007B08BA"/>
    <w:rsid w:val="007B0D75"/>
    <w:rsid w:val="007B1E78"/>
    <w:rsid w:val="007B3918"/>
    <w:rsid w:val="007B40D3"/>
    <w:rsid w:val="007B6175"/>
    <w:rsid w:val="007B6940"/>
    <w:rsid w:val="007B7C5F"/>
    <w:rsid w:val="007C1286"/>
    <w:rsid w:val="007C2344"/>
    <w:rsid w:val="007C3C1D"/>
    <w:rsid w:val="007C4A72"/>
    <w:rsid w:val="007C7AF6"/>
    <w:rsid w:val="007D199A"/>
    <w:rsid w:val="007D2EBE"/>
    <w:rsid w:val="007D2F90"/>
    <w:rsid w:val="007D386B"/>
    <w:rsid w:val="007D4896"/>
    <w:rsid w:val="007D5FDE"/>
    <w:rsid w:val="007D6429"/>
    <w:rsid w:val="007D6493"/>
    <w:rsid w:val="007E00BA"/>
    <w:rsid w:val="007E1461"/>
    <w:rsid w:val="007E1C07"/>
    <w:rsid w:val="007E20D1"/>
    <w:rsid w:val="007E237E"/>
    <w:rsid w:val="007E265B"/>
    <w:rsid w:val="007E2C9C"/>
    <w:rsid w:val="007E598E"/>
    <w:rsid w:val="007E66B0"/>
    <w:rsid w:val="007F031D"/>
    <w:rsid w:val="007F1E56"/>
    <w:rsid w:val="007F24B6"/>
    <w:rsid w:val="007F28DE"/>
    <w:rsid w:val="007F2BE3"/>
    <w:rsid w:val="007F3F96"/>
    <w:rsid w:val="007F5B43"/>
    <w:rsid w:val="007F7D51"/>
    <w:rsid w:val="00802346"/>
    <w:rsid w:val="00802A35"/>
    <w:rsid w:val="0080307D"/>
    <w:rsid w:val="00803D94"/>
    <w:rsid w:val="00804026"/>
    <w:rsid w:val="00804D17"/>
    <w:rsid w:val="0080540E"/>
    <w:rsid w:val="00805804"/>
    <w:rsid w:val="00806620"/>
    <w:rsid w:val="0080736E"/>
    <w:rsid w:val="00807DF2"/>
    <w:rsid w:val="0081108F"/>
    <w:rsid w:val="00811CC9"/>
    <w:rsid w:val="00811F59"/>
    <w:rsid w:val="00812FB9"/>
    <w:rsid w:val="0081629F"/>
    <w:rsid w:val="008163A6"/>
    <w:rsid w:val="008163F4"/>
    <w:rsid w:val="0081695E"/>
    <w:rsid w:val="00816F40"/>
    <w:rsid w:val="00821C49"/>
    <w:rsid w:val="00822540"/>
    <w:rsid w:val="008225DE"/>
    <w:rsid w:val="008229BA"/>
    <w:rsid w:val="00822A68"/>
    <w:rsid w:val="00824151"/>
    <w:rsid w:val="00824D24"/>
    <w:rsid w:val="00824E22"/>
    <w:rsid w:val="008260F1"/>
    <w:rsid w:val="008263EB"/>
    <w:rsid w:val="00830618"/>
    <w:rsid w:val="008314BF"/>
    <w:rsid w:val="00831509"/>
    <w:rsid w:val="008316CF"/>
    <w:rsid w:val="00831873"/>
    <w:rsid w:val="00831EEA"/>
    <w:rsid w:val="0083463D"/>
    <w:rsid w:val="00835E7D"/>
    <w:rsid w:val="00837912"/>
    <w:rsid w:val="00841A6A"/>
    <w:rsid w:val="00842671"/>
    <w:rsid w:val="00842819"/>
    <w:rsid w:val="00842985"/>
    <w:rsid w:val="008452DD"/>
    <w:rsid w:val="00845390"/>
    <w:rsid w:val="0084601B"/>
    <w:rsid w:val="00850336"/>
    <w:rsid w:val="00850D36"/>
    <w:rsid w:val="00851F29"/>
    <w:rsid w:val="0085550A"/>
    <w:rsid w:val="008606F0"/>
    <w:rsid w:val="00860F76"/>
    <w:rsid w:val="008612A7"/>
    <w:rsid w:val="008618EE"/>
    <w:rsid w:val="0086412C"/>
    <w:rsid w:val="00864868"/>
    <w:rsid w:val="00864B72"/>
    <w:rsid w:val="00865489"/>
    <w:rsid w:val="0086553D"/>
    <w:rsid w:val="00867430"/>
    <w:rsid w:val="00867D0B"/>
    <w:rsid w:val="00870956"/>
    <w:rsid w:val="00870E46"/>
    <w:rsid w:val="00872FE5"/>
    <w:rsid w:val="0087301B"/>
    <w:rsid w:val="00873C68"/>
    <w:rsid w:val="00873CAA"/>
    <w:rsid w:val="00873E3F"/>
    <w:rsid w:val="008748F8"/>
    <w:rsid w:val="00874D7C"/>
    <w:rsid w:val="00874FEB"/>
    <w:rsid w:val="008755A1"/>
    <w:rsid w:val="00877626"/>
    <w:rsid w:val="00880476"/>
    <w:rsid w:val="00881B6F"/>
    <w:rsid w:val="0088257F"/>
    <w:rsid w:val="00882AA4"/>
    <w:rsid w:val="00883E22"/>
    <w:rsid w:val="00884243"/>
    <w:rsid w:val="00884E43"/>
    <w:rsid w:val="00887EC6"/>
    <w:rsid w:val="0088913A"/>
    <w:rsid w:val="00890686"/>
    <w:rsid w:val="0089084C"/>
    <w:rsid w:val="00893409"/>
    <w:rsid w:val="00893C12"/>
    <w:rsid w:val="00893D9F"/>
    <w:rsid w:val="00894ECE"/>
    <w:rsid w:val="008951C6"/>
    <w:rsid w:val="008A07FD"/>
    <w:rsid w:val="008A0C29"/>
    <w:rsid w:val="008A106A"/>
    <w:rsid w:val="008A14E1"/>
    <w:rsid w:val="008A1FE7"/>
    <w:rsid w:val="008A2369"/>
    <w:rsid w:val="008A2379"/>
    <w:rsid w:val="008A4329"/>
    <w:rsid w:val="008A4CEB"/>
    <w:rsid w:val="008A4F5E"/>
    <w:rsid w:val="008A56BD"/>
    <w:rsid w:val="008A578E"/>
    <w:rsid w:val="008A5C14"/>
    <w:rsid w:val="008A60F5"/>
    <w:rsid w:val="008A6C5E"/>
    <w:rsid w:val="008A78E5"/>
    <w:rsid w:val="008A7AB4"/>
    <w:rsid w:val="008B0A9E"/>
    <w:rsid w:val="008B118B"/>
    <w:rsid w:val="008B1519"/>
    <w:rsid w:val="008B2309"/>
    <w:rsid w:val="008B4048"/>
    <w:rsid w:val="008B5F5B"/>
    <w:rsid w:val="008B7BCC"/>
    <w:rsid w:val="008C1537"/>
    <w:rsid w:val="008C2DF7"/>
    <w:rsid w:val="008C455D"/>
    <w:rsid w:val="008C50C3"/>
    <w:rsid w:val="008C61DC"/>
    <w:rsid w:val="008C6250"/>
    <w:rsid w:val="008C6F6D"/>
    <w:rsid w:val="008C7094"/>
    <w:rsid w:val="008C762F"/>
    <w:rsid w:val="008C7BE9"/>
    <w:rsid w:val="008D22DB"/>
    <w:rsid w:val="008D2B97"/>
    <w:rsid w:val="008D35B1"/>
    <w:rsid w:val="008D49A5"/>
    <w:rsid w:val="008D4E54"/>
    <w:rsid w:val="008D588E"/>
    <w:rsid w:val="008D6C81"/>
    <w:rsid w:val="008E208F"/>
    <w:rsid w:val="008E2620"/>
    <w:rsid w:val="008E3A6B"/>
    <w:rsid w:val="008E45DF"/>
    <w:rsid w:val="008E58EA"/>
    <w:rsid w:val="008E6271"/>
    <w:rsid w:val="008E6CF0"/>
    <w:rsid w:val="008E7A57"/>
    <w:rsid w:val="008F0ECD"/>
    <w:rsid w:val="008F1439"/>
    <w:rsid w:val="008F31D1"/>
    <w:rsid w:val="008F4D0E"/>
    <w:rsid w:val="008F5007"/>
    <w:rsid w:val="008F5327"/>
    <w:rsid w:val="008F5FA9"/>
    <w:rsid w:val="008F6418"/>
    <w:rsid w:val="008F7051"/>
    <w:rsid w:val="009033A9"/>
    <w:rsid w:val="0090375A"/>
    <w:rsid w:val="009048B2"/>
    <w:rsid w:val="009050CA"/>
    <w:rsid w:val="0090581D"/>
    <w:rsid w:val="0090661F"/>
    <w:rsid w:val="00906780"/>
    <w:rsid w:val="00906E8F"/>
    <w:rsid w:val="00907F57"/>
    <w:rsid w:val="0091003C"/>
    <w:rsid w:val="00912F99"/>
    <w:rsid w:val="00913CCE"/>
    <w:rsid w:val="00913D85"/>
    <w:rsid w:val="0091439C"/>
    <w:rsid w:val="00915CD3"/>
    <w:rsid w:val="00917A8D"/>
    <w:rsid w:val="00920572"/>
    <w:rsid w:val="00920BF2"/>
    <w:rsid w:val="00923FC1"/>
    <w:rsid w:val="00930623"/>
    <w:rsid w:val="00930A76"/>
    <w:rsid w:val="0093209D"/>
    <w:rsid w:val="00932616"/>
    <w:rsid w:val="00932B4C"/>
    <w:rsid w:val="00933998"/>
    <w:rsid w:val="009344BB"/>
    <w:rsid w:val="009349A9"/>
    <w:rsid w:val="00935B89"/>
    <w:rsid w:val="00936A19"/>
    <w:rsid w:val="00936C52"/>
    <w:rsid w:val="0094079C"/>
    <w:rsid w:val="00940D12"/>
    <w:rsid w:val="00941070"/>
    <w:rsid w:val="00941A7E"/>
    <w:rsid w:val="00941A98"/>
    <w:rsid w:val="00941FC6"/>
    <w:rsid w:val="009423A8"/>
    <w:rsid w:val="0094243C"/>
    <w:rsid w:val="00942EA4"/>
    <w:rsid w:val="00944AD6"/>
    <w:rsid w:val="00946ED5"/>
    <w:rsid w:val="0094795D"/>
    <w:rsid w:val="009526EB"/>
    <w:rsid w:val="0095304C"/>
    <w:rsid w:val="00953266"/>
    <w:rsid w:val="009532A3"/>
    <w:rsid w:val="0095489B"/>
    <w:rsid w:val="00955248"/>
    <w:rsid w:val="00955D58"/>
    <w:rsid w:val="00956274"/>
    <w:rsid w:val="009578C7"/>
    <w:rsid w:val="00963524"/>
    <w:rsid w:val="0096391A"/>
    <w:rsid w:val="00964154"/>
    <w:rsid w:val="00966FB9"/>
    <w:rsid w:val="009671CD"/>
    <w:rsid w:val="009673D5"/>
    <w:rsid w:val="009707E3"/>
    <w:rsid w:val="00972F49"/>
    <w:rsid w:val="00973D20"/>
    <w:rsid w:val="009751A9"/>
    <w:rsid w:val="00975C95"/>
    <w:rsid w:val="00977F33"/>
    <w:rsid w:val="00980F9C"/>
    <w:rsid w:val="00982158"/>
    <w:rsid w:val="0098451B"/>
    <w:rsid w:val="00984D4A"/>
    <w:rsid w:val="009852F3"/>
    <w:rsid w:val="009856BC"/>
    <w:rsid w:val="00986260"/>
    <w:rsid w:val="0098632B"/>
    <w:rsid w:val="00986F9A"/>
    <w:rsid w:val="00991778"/>
    <w:rsid w:val="00991F3E"/>
    <w:rsid w:val="00992CEC"/>
    <w:rsid w:val="009945B3"/>
    <w:rsid w:val="00997418"/>
    <w:rsid w:val="00997BFB"/>
    <w:rsid w:val="009A3C08"/>
    <w:rsid w:val="009A3C23"/>
    <w:rsid w:val="009A5E92"/>
    <w:rsid w:val="009A60DD"/>
    <w:rsid w:val="009A7348"/>
    <w:rsid w:val="009B28A4"/>
    <w:rsid w:val="009B301F"/>
    <w:rsid w:val="009B43A0"/>
    <w:rsid w:val="009B462C"/>
    <w:rsid w:val="009B6303"/>
    <w:rsid w:val="009B6FBC"/>
    <w:rsid w:val="009C15F3"/>
    <w:rsid w:val="009C3689"/>
    <w:rsid w:val="009C3DA4"/>
    <w:rsid w:val="009C407D"/>
    <w:rsid w:val="009C69E3"/>
    <w:rsid w:val="009D162F"/>
    <w:rsid w:val="009D1E66"/>
    <w:rsid w:val="009D1FE1"/>
    <w:rsid w:val="009D341D"/>
    <w:rsid w:val="009D34F8"/>
    <w:rsid w:val="009D467E"/>
    <w:rsid w:val="009D523A"/>
    <w:rsid w:val="009D69C7"/>
    <w:rsid w:val="009D7A04"/>
    <w:rsid w:val="009E04E4"/>
    <w:rsid w:val="009E07C2"/>
    <w:rsid w:val="009E0C73"/>
    <w:rsid w:val="009E0E52"/>
    <w:rsid w:val="009E24E2"/>
    <w:rsid w:val="009E3943"/>
    <w:rsid w:val="009E3F5D"/>
    <w:rsid w:val="009E6537"/>
    <w:rsid w:val="009E66D8"/>
    <w:rsid w:val="009F1A38"/>
    <w:rsid w:val="009F4582"/>
    <w:rsid w:val="009F4C5B"/>
    <w:rsid w:val="009F4E43"/>
    <w:rsid w:val="009F5157"/>
    <w:rsid w:val="009F6ED3"/>
    <w:rsid w:val="009F72F9"/>
    <w:rsid w:val="00A00205"/>
    <w:rsid w:val="00A003CB"/>
    <w:rsid w:val="00A00AF0"/>
    <w:rsid w:val="00A00F2D"/>
    <w:rsid w:val="00A01E91"/>
    <w:rsid w:val="00A0240F"/>
    <w:rsid w:val="00A02535"/>
    <w:rsid w:val="00A0623C"/>
    <w:rsid w:val="00A07204"/>
    <w:rsid w:val="00A0742D"/>
    <w:rsid w:val="00A100E6"/>
    <w:rsid w:val="00A11490"/>
    <w:rsid w:val="00A13B26"/>
    <w:rsid w:val="00A14B5A"/>
    <w:rsid w:val="00A15173"/>
    <w:rsid w:val="00A155C3"/>
    <w:rsid w:val="00A15761"/>
    <w:rsid w:val="00A17C9B"/>
    <w:rsid w:val="00A2518C"/>
    <w:rsid w:val="00A254C4"/>
    <w:rsid w:val="00A300D9"/>
    <w:rsid w:val="00A30BC3"/>
    <w:rsid w:val="00A31B89"/>
    <w:rsid w:val="00A33A03"/>
    <w:rsid w:val="00A33D75"/>
    <w:rsid w:val="00A34126"/>
    <w:rsid w:val="00A3567F"/>
    <w:rsid w:val="00A37698"/>
    <w:rsid w:val="00A37C70"/>
    <w:rsid w:val="00A41ED3"/>
    <w:rsid w:val="00A42A67"/>
    <w:rsid w:val="00A42B3C"/>
    <w:rsid w:val="00A42CF1"/>
    <w:rsid w:val="00A43435"/>
    <w:rsid w:val="00A4346B"/>
    <w:rsid w:val="00A4470C"/>
    <w:rsid w:val="00A455AC"/>
    <w:rsid w:val="00A45F51"/>
    <w:rsid w:val="00A47C8F"/>
    <w:rsid w:val="00A52DCE"/>
    <w:rsid w:val="00A55B6D"/>
    <w:rsid w:val="00A55BD4"/>
    <w:rsid w:val="00A5665B"/>
    <w:rsid w:val="00A573B6"/>
    <w:rsid w:val="00A61495"/>
    <w:rsid w:val="00A61BB7"/>
    <w:rsid w:val="00A62F85"/>
    <w:rsid w:val="00A63F12"/>
    <w:rsid w:val="00A66DE3"/>
    <w:rsid w:val="00A67A82"/>
    <w:rsid w:val="00A70135"/>
    <w:rsid w:val="00A7061A"/>
    <w:rsid w:val="00A70959"/>
    <w:rsid w:val="00A72490"/>
    <w:rsid w:val="00A740D1"/>
    <w:rsid w:val="00A743FC"/>
    <w:rsid w:val="00A748A2"/>
    <w:rsid w:val="00A750DC"/>
    <w:rsid w:val="00A77749"/>
    <w:rsid w:val="00A80FCD"/>
    <w:rsid w:val="00A8199E"/>
    <w:rsid w:val="00A81CD3"/>
    <w:rsid w:val="00A81D82"/>
    <w:rsid w:val="00A8229B"/>
    <w:rsid w:val="00A82E76"/>
    <w:rsid w:val="00A83C5C"/>
    <w:rsid w:val="00A8576C"/>
    <w:rsid w:val="00A85ABA"/>
    <w:rsid w:val="00A85E87"/>
    <w:rsid w:val="00A86691"/>
    <w:rsid w:val="00A86D1B"/>
    <w:rsid w:val="00A8779D"/>
    <w:rsid w:val="00A878DB"/>
    <w:rsid w:val="00A9118F"/>
    <w:rsid w:val="00A93E33"/>
    <w:rsid w:val="00A949CD"/>
    <w:rsid w:val="00A94D73"/>
    <w:rsid w:val="00AA02DB"/>
    <w:rsid w:val="00AA081D"/>
    <w:rsid w:val="00AA09BE"/>
    <w:rsid w:val="00AA1279"/>
    <w:rsid w:val="00AA1621"/>
    <w:rsid w:val="00AA398C"/>
    <w:rsid w:val="00AA490E"/>
    <w:rsid w:val="00AB091B"/>
    <w:rsid w:val="00AB0D0D"/>
    <w:rsid w:val="00AB15E9"/>
    <w:rsid w:val="00AB1BB7"/>
    <w:rsid w:val="00AB3D99"/>
    <w:rsid w:val="00AB44F8"/>
    <w:rsid w:val="00AB5A15"/>
    <w:rsid w:val="00AB689A"/>
    <w:rsid w:val="00AB6970"/>
    <w:rsid w:val="00AB6C9B"/>
    <w:rsid w:val="00AC0AF1"/>
    <w:rsid w:val="00AC1939"/>
    <w:rsid w:val="00AC1DEB"/>
    <w:rsid w:val="00AC48B2"/>
    <w:rsid w:val="00AC5600"/>
    <w:rsid w:val="00AC5ED2"/>
    <w:rsid w:val="00AC651F"/>
    <w:rsid w:val="00AC6963"/>
    <w:rsid w:val="00AC7C05"/>
    <w:rsid w:val="00AD13A3"/>
    <w:rsid w:val="00AD1423"/>
    <w:rsid w:val="00AD167C"/>
    <w:rsid w:val="00AD17C7"/>
    <w:rsid w:val="00AD4041"/>
    <w:rsid w:val="00AD4F03"/>
    <w:rsid w:val="00AD5C0D"/>
    <w:rsid w:val="00AD63F8"/>
    <w:rsid w:val="00AD6C54"/>
    <w:rsid w:val="00AD7806"/>
    <w:rsid w:val="00AD78EA"/>
    <w:rsid w:val="00AE02BB"/>
    <w:rsid w:val="00AE1CE8"/>
    <w:rsid w:val="00AE2298"/>
    <w:rsid w:val="00AE302B"/>
    <w:rsid w:val="00AE3DF6"/>
    <w:rsid w:val="00AE488A"/>
    <w:rsid w:val="00AE6322"/>
    <w:rsid w:val="00AE6D52"/>
    <w:rsid w:val="00AF04D4"/>
    <w:rsid w:val="00AF1B1A"/>
    <w:rsid w:val="00AF3495"/>
    <w:rsid w:val="00AF351D"/>
    <w:rsid w:val="00AF3940"/>
    <w:rsid w:val="00AF3BED"/>
    <w:rsid w:val="00AF5AB3"/>
    <w:rsid w:val="00AF69BF"/>
    <w:rsid w:val="00AF738C"/>
    <w:rsid w:val="00AF74E3"/>
    <w:rsid w:val="00AF7F23"/>
    <w:rsid w:val="00B00335"/>
    <w:rsid w:val="00B07A20"/>
    <w:rsid w:val="00B10BF9"/>
    <w:rsid w:val="00B1263C"/>
    <w:rsid w:val="00B1307F"/>
    <w:rsid w:val="00B131BE"/>
    <w:rsid w:val="00B13D53"/>
    <w:rsid w:val="00B14733"/>
    <w:rsid w:val="00B16BE5"/>
    <w:rsid w:val="00B16CF6"/>
    <w:rsid w:val="00B17287"/>
    <w:rsid w:val="00B22E1C"/>
    <w:rsid w:val="00B23F26"/>
    <w:rsid w:val="00B259DF"/>
    <w:rsid w:val="00B27779"/>
    <w:rsid w:val="00B30E14"/>
    <w:rsid w:val="00B320A9"/>
    <w:rsid w:val="00B330C8"/>
    <w:rsid w:val="00B341E0"/>
    <w:rsid w:val="00B36AD4"/>
    <w:rsid w:val="00B429D0"/>
    <w:rsid w:val="00B42F95"/>
    <w:rsid w:val="00B432F9"/>
    <w:rsid w:val="00B44B1F"/>
    <w:rsid w:val="00B46922"/>
    <w:rsid w:val="00B51E1C"/>
    <w:rsid w:val="00B53A18"/>
    <w:rsid w:val="00B556D6"/>
    <w:rsid w:val="00B55B1E"/>
    <w:rsid w:val="00B607BB"/>
    <w:rsid w:val="00B6097F"/>
    <w:rsid w:val="00B64141"/>
    <w:rsid w:val="00B64E72"/>
    <w:rsid w:val="00B64EEC"/>
    <w:rsid w:val="00B6553A"/>
    <w:rsid w:val="00B65B67"/>
    <w:rsid w:val="00B67AE8"/>
    <w:rsid w:val="00B67BC7"/>
    <w:rsid w:val="00B71827"/>
    <w:rsid w:val="00B73197"/>
    <w:rsid w:val="00B732EE"/>
    <w:rsid w:val="00B74744"/>
    <w:rsid w:val="00B77913"/>
    <w:rsid w:val="00B77AC3"/>
    <w:rsid w:val="00B8068C"/>
    <w:rsid w:val="00B81A85"/>
    <w:rsid w:val="00B824FB"/>
    <w:rsid w:val="00B82646"/>
    <w:rsid w:val="00B8459C"/>
    <w:rsid w:val="00B85895"/>
    <w:rsid w:val="00B86038"/>
    <w:rsid w:val="00B8618A"/>
    <w:rsid w:val="00B86A7A"/>
    <w:rsid w:val="00B8788F"/>
    <w:rsid w:val="00B943AA"/>
    <w:rsid w:val="00B94ADA"/>
    <w:rsid w:val="00B96434"/>
    <w:rsid w:val="00B9705D"/>
    <w:rsid w:val="00B97359"/>
    <w:rsid w:val="00B975AD"/>
    <w:rsid w:val="00B97A8F"/>
    <w:rsid w:val="00BA13E0"/>
    <w:rsid w:val="00BA2FEC"/>
    <w:rsid w:val="00BA4E58"/>
    <w:rsid w:val="00BA665E"/>
    <w:rsid w:val="00BA6777"/>
    <w:rsid w:val="00BA7074"/>
    <w:rsid w:val="00BA70BE"/>
    <w:rsid w:val="00BB2AC6"/>
    <w:rsid w:val="00BB58F3"/>
    <w:rsid w:val="00BB5B77"/>
    <w:rsid w:val="00BB61F1"/>
    <w:rsid w:val="00BB77C1"/>
    <w:rsid w:val="00BB7829"/>
    <w:rsid w:val="00BC0A2F"/>
    <w:rsid w:val="00BC11E4"/>
    <w:rsid w:val="00BC193B"/>
    <w:rsid w:val="00BC1BFC"/>
    <w:rsid w:val="00BC3145"/>
    <w:rsid w:val="00BC42C0"/>
    <w:rsid w:val="00BC5D22"/>
    <w:rsid w:val="00BC6873"/>
    <w:rsid w:val="00BC69BF"/>
    <w:rsid w:val="00BD03BA"/>
    <w:rsid w:val="00BD1457"/>
    <w:rsid w:val="00BD1FB4"/>
    <w:rsid w:val="00BD2484"/>
    <w:rsid w:val="00BD2DCA"/>
    <w:rsid w:val="00BD38AA"/>
    <w:rsid w:val="00BD55E5"/>
    <w:rsid w:val="00BD682D"/>
    <w:rsid w:val="00BD6DF2"/>
    <w:rsid w:val="00BD6EC2"/>
    <w:rsid w:val="00BD7E4D"/>
    <w:rsid w:val="00BE24D0"/>
    <w:rsid w:val="00BE2AD9"/>
    <w:rsid w:val="00BE2FE7"/>
    <w:rsid w:val="00BE49DE"/>
    <w:rsid w:val="00BE5BCA"/>
    <w:rsid w:val="00BE61B3"/>
    <w:rsid w:val="00BE64A8"/>
    <w:rsid w:val="00BE7F64"/>
    <w:rsid w:val="00BF0CD6"/>
    <w:rsid w:val="00BF27FE"/>
    <w:rsid w:val="00BF2C36"/>
    <w:rsid w:val="00BF2CE6"/>
    <w:rsid w:val="00BF3616"/>
    <w:rsid w:val="00BF3E0F"/>
    <w:rsid w:val="00BF45C0"/>
    <w:rsid w:val="00BF515E"/>
    <w:rsid w:val="00BF5B88"/>
    <w:rsid w:val="00BF64A6"/>
    <w:rsid w:val="00BF6D58"/>
    <w:rsid w:val="00BF7B8C"/>
    <w:rsid w:val="00C00987"/>
    <w:rsid w:val="00C021D7"/>
    <w:rsid w:val="00C02754"/>
    <w:rsid w:val="00C03403"/>
    <w:rsid w:val="00C043B3"/>
    <w:rsid w:val="00C04C2A"/>
    <w:rsid w:val="00C04D74"/>
    <w:rsid w:val="00C05AD2"/>
    <w:rsid w:val="00C06016"/>
    <w:rsid w:val="00C079AB"/>
    <w:rsid w:val="00C10174"/>
    <w:rsid w:val="00C10E61"/>
    <w:rsid w:val="00C110D8"/>
    <w:rsid w:val="00C12D33"/>
    <w:rsid w:val="00C14787"/>
    <w:rsid w:val="00C14E0E"/>
    <w:rsid w:val="00C152DE"/>
    <w:rsid w:val="00C1596D"/>
    <w:rsid w:val="00C15B8D"/>
    <w:rsid w:val="00C17010"/>
    <w:rsid w:val="00C20562"/>
    <w:rsid w:val="00C215C3"/>
    <w:rsid w:val="00C224E9"/>
    <w:rsid w:val="00C23A96"/>
    <w:rsid w:val="00C249C6"/>
    <w:rsid w:val="00C27118"/>
    <w:rsid w:val="00C32162"/>
    <w:rsid w:val="00C32A4C"/>
    <w:rsid w:val="00C32CC1"/>
    <w:rsid w:val="00C342AF"/>
    <w:rsid w:val="00C3573D"/>
    <w:rsid w:val="00C358C2"/>
    <w:rsid w:val="00C360A9"/>
    <w:rsid w:val="00C40768"/>
    <w:rsid w:val="00C40C21"/>
    <w:rsid w:val="00C41022"/>
    <w:rsid w:val="00C41B32"/>
    <w:rsid w:val="00C426EC"/>
    <w:rsid w:val="00C43D21"/>
    <w:rsid w:val="00C445BA"/>
    <w:rsid w:val="00C44733"/>
    <w:rsid w:val="00C451C2"/>
    <w:rsid w:val="00C461DE"/>
    <w:rsid w:val="00C4729F"/>
    <w:rsid w:val="00C512E5"/>
    <w:rsid w:val="00C51922"/>
    <w:rsid w:val="00C52024"/>
    <w:rsid w:val="00C522F7"/>
    <w:rsid w:val="00C52D42"/>
    <w:rsid w:val="00C53D8C"/>
    <w:rsid w:val="00C54FD1"/>
    <w:rsid w:val="00C55CFC"/>
    <w:rsid w:val="00C56E94"/>
    <w:rsid w:val="00C627F6"/>
    <w:rsid w:val="00C6315F"/>
    <w:rsid w:val="00C636DB"/>
    <w:rsid w:val="00C64245"/>
    <w:rsid w:val="00C64582"/>
    <w:rsid w:val="00C6483C"/>
    <w:rsid w:val="00C64AE9"/>
    <w:rsid w:val="00C6560A"/>
    <w:rsid w:val="00C65F06"/>
    <w:rsid w:val="00C66875"/>
    <w:rsid w:val="00C66D94"/>
    <w:rsid w:val="00C70CFF"/>
    <w:rsid w:val="00C71346"/>
    <w:rsid w:val="00C718FE"/>
    <w:rsid w:val="00C72794"/>
    <w:rsid w:val="00C72B2B"/>
    <w:rsid w:val="00C732E8"/>
    <w:rsid w:val="00C7466E"/>
    <w:rsid w:val="00C76EBC"/>
    <w:rsid w:val="00C8125E"/>
    <w:rsid w:val="00C8143D"/>
    <w:rsid w:val="00C82183"/>
    <w:rsid w:val="00C82ADE"/>
    <w:rsid w:val="00C8300B"/>
    <w:rsid w:val="00C84BED"/>
    <w:rsid w:val="00C85669"/>
    <w:rsid w:val="00C863BE"/>
    <w:rsid w:val="00C8698A"/>
    <w:rsid w:val="00C86CEC"/>
    <w:rsid w:val="00C8773D"/>
    <w:rsid w:val="00C87AAB"/>
    <w:rsid w:val="00C87ABB"/>
    <w:rsid w:val="00C87BE8"/>
    <w:rsid w:val="00C907BD"/>
    <w:rsid w:val="00C91831"/>
    <w:rsid w:val="00C91BB2"/>
    <w:rsid w:val="00C91E1D"/>
    <w:rsid w:val="00C91F59"/>
    <w:rsid w:val="00C93FAF"/>
    <w:rsid w:val="00C953DF"/>
    <w:rsid w:val="00C95579"/>
    <w:rsid w:val="00C96EE1"/>
    <w:rsid w:val="00C97880"/>
    <w:rsid w:val="00CA0699"/>
    <w:rsid w:val="00CA0FBE"/>
    <w:rsid w:val="00CA1D8C"/>
    <w:rsid w:val="00CA269E"/>
    <w:rsid w:val="00CA28F7"/>
    <w:rsid w:val="00CA2FB8"/>
    <w:rsid w:val="00CA3BF1"/>
    <w:rsid w:val="00CA5B19"/>
    <w:rsid w:val="00CA5CE7"/>
    <w:rsid w:val="00CA5D8E"/>
    <w:rsid w:val="00CA64EC"/>
    <w:rsid w:val="00CA72D6"/>
    <w:rsid w:val="00CB07BF"/>
    <w:rsid w:val="00CB0EBB"/>
    <w:rsid w:val="00CB1A55"/>
    <w:rsid w:val="00CB5993"/>
    <w:rsid w:val="00CB599F"/>
    <w:rsid w:val="00CC0553"/>
    <w:rsid w:val="00CC07F4"/>
    <w:rsid w:val="00CC5DEF"/>
    <w:rsid w:val="00CD08E6"/>
    <w:rsid w:val="00CD0F56"/>
    <w:rsid w:val="00CD1DF3"/>
    <w:rsid w:val="00CD3265"/>
    <w:rsid w:val="00CD347A"/>
    <w:rsid w:val="00CD5401"/>
    <w:rsid w:val="00CD5D02"/>
    <w:rsid w:val="00CD6FA1"/>
    <w:rsid w:val="00CD7531"/>
    <w:rsid w:val="00CE0151"/>
    <w:rsid w:val="00CE01DB"/>
    <w:rsid w:val="00CE163C"/>
    <w:rsid w:val="00CE2709"/>
    <w:rsid w:val="00CE2D64"/>
    <w:rsid w:val="00CE2F95"/>
    <w:rsid w:val="00CE3C85"/>
    <w:rsid w:val="00CE4EC9"/>
    <w:rsid w:val="00CE6198"/>
    <w:rsid w:val="00CE6D14"/>
    <w:rsid w:val="00CF0781"/>
    <w:rsid w:val="00CF2713"/>
    <w:rsid w:val="00CF2FA7"/>
    <w:rsid w:val="00CF44CB"/>
    <w:rsid w:val="00CF543C"/>
    <w:rsid w:val="00CF55E9"/>
    <w:rsid w:val="00CF5906"/>
    <w:rsid w:val="00CF6230"/>
    <w:rsid w:val="00D00844"/>
    <w:rsid w:val="00D017FC"/>
    <w:rsid w:val="00D0226A"/>
    <w:rsid w:val="00D0461B"/>
    <w:rsid w:val="00D056F3"/>
    <w:rsid w:val="00D063A2"/>
    <w:rsid w:val="00D100A6"/>
    <w:rsid w:val="00D13147"/>
    <w:rsid w:val="00D1407B"/>
    <w:rsid w:val="00D1567B"/>
    <w:rsid w:val="00D22399"/>
    <w:rsid w:val="00D229BE"/>
    <w:rsid w:val="00D231BB"/>
    <w:rsid w:val="00D23BD2"/>
    <w:rsid w:val="00D26145"/>
    <w:rsid w:val="00D26163"/>
    <w:rsid w:val="00D26CEF"/>
    <w:rsid w:val="00D27AD8"/>
    <w:rsid w:val="00D31BE3"/>
    <w:rsid w:val="00D35056"/>
    <w:rsid w:val="00D35779"/>
    <w:rsid w:val="00D36416"/>
    <w:rsid w:val="00D43122"/>
    <w:rsid w:val="00D43ADB"/>
    <w:rsid w:val="00D44FC3"/>
    <w:rsid w:val="00D463FF"/>
    <w:rsid w:val="00D46844"/>
    <w:rsid w:val="00D477E3"/>
    <w:rsid w:val="00D47E4A"/>
    <w:rsid w:val="00D54B14"/>
    <w:rsid w:val="00D5509C"/>
    <w:rsid w:val="00D5715A"/>
    <w:rsid w:val="00D57CBE"/>
    <w:rsid w:val="00D600BE"/>
    <w:rsid w:val="00D607A8"/>
    <w:rsid w:val="00D616CC"/>
    <w:rsid w:val="00D62C6B"/>
    <w:rsid w:val="00D62E41"/>
    <w:rsid w:val="00D66B1E"/>
    <w:rsid w:val="00D71687"/>
    <w:rsid w:val="00D720C6"/>
    <w:rsid w:val="00D72583"/>
    <w:rsid w:val="00D73314"/>
    <w:rsid w:val="00D73B5C"/>
    <w:rsid w:val="00D74813"/>
    <w:rsid w:val="00D77931"/>
    <w:rsid w:val="00D81189"/>
    <w:rsid w:val="00D81387"/>
    <w:rsid w:val="00D820FC"/>
    <w:rsid w:val="00D844CC"/>
    <w:rsid w:val="00D8738A"/>
    <w:rsid w:val="00D90E45"/>
    <w:rsid w:val="00D92995"/>
    <w:rsid w:val="00D92B0A"/>
    <w:rsid w:val="00D938A1"/>
    <w:rsid w:val="00D95434"/>
    <w:rsid w:val="00D95698"/>
    <w:rsid w:val="00D95E87"/>
    <w:rsid w:val="00D97697"/>
    <w:rsid w:val="00DA0240"/>
    <w:rsid w:val="00DA05CB"/>
    <w:rsid w:val="00DA30BC"/>
    <w:rsid w:val="00DA5246"/>
    <w:rsid w:val="00DA5BA8"/>
    <w:rsid w:val="00DA5DA9"/>
    <w:rsid w:val="00DA69C2"/>
    <w:rsid w:val="00DA6D70"/>
    <w:rsid w:val="00DA73F1"/>
    <w:rsid w:val="00DB1658"/>
    <w:rsid w:val="00DB499A"/>
    <w:rsid w:val="00DB4A81"/>
    <w:rsid w:val="00DB5737"/>
    <w:rsid w:val="00DB6050"/>
    <w:rsid w:val="00DB65A0"/>
    <w:rsid w:val="00DB65B1"/>
    <w:rsid w:val="00DC290B"/>
    <w:rsid w:val="00DC2C34"/>
    <w:rsid w:val="00DC502E"/>
    <w:rsid w:val="00DC59FF"/>
    <w:rsid w:val="00DC7687"/>
    <w:rsid w:val="00DC76CF"/>
    <w:rsid w:val="00DC779F"/>
    <w:rsid w:val="00DD10C5"/>
    <w:rsid w:val="00DD18C8"/>
    <w:rsid w:val="00DD3103"/>
    <w:rsid w:val="00DD470B"/>
    <w:rsid w:val="00DD472B"/>
    <w:rsid w:val="00DD5160"/>
    <w:rsid w:val="00DD5222"/>
    <w:rsid w:val="00DD6BEC"/>
    <w:rsid w:val="00DE0ED5"/>
    <w:rsid w:val="00DE11B8"/>
    <w:rsid w:val="00DE2217"/>
    <w:rsid w:val="00DE2C87"/>
    <w:rsid w:val="00DE3ACA"/>
    <w:rsid w:val="00DE3E08"/>
    <w:rsid w:val="00DE3F13"/>
    <w:rsid w:val="00DE459A"/>
    <w:rsid w:val="00DE5EDF"/>
    <w:rsid w:val="00DF05BC"/>
    <w:rsid w:val="00DF27DA"/>
    <w:rsid w:val="00DF32EC"/>
    <w:rsid w:val="00DF4DBE"/>
    <w:rsid w:val="00DF6A49"/>
    <w:rsid w:val="00DF6BDA"/>
    <w:rsid w:val="00E01A15"/>
    <w:rsid w:val="00E05262"/>
    <w:rsid w:val="00E05FD5"/>
    <w:rsid w:val="00E079D9"/>
    <w:rsid w:val="00E1029B"/>
    <w:rsid w:val="00E10BEC"/>
    <w:rsid w:val="00E125D1"/>
    <w:rsid w:val="00E12B1E"/>
    <w:rsid w:val="00E133B4"/>
    <w:rsid w:val="00E1580A"/>
    <w:rsid w:val="00E17B33"/>
    <w:rsid w:val="00E20DB3"/>
    <w:rsid w:val="00E219DD"/>
    <w:rsid w:val="00E21B5C"/>
    <w:rsid w:val="00E22736"/>
    <w:rsid w:val="00E227A8"/>
    <w:rsid w:val="00E24264"/>
    <w:rsid w:val="00E27935"/>
    <w:rsid w:val="00E27EB2"/>
    <w:rsid w:val="00E32622"/>
    <w:rsid w:val="00E32B02"/>
    <w:rsid w:val="00E379CA"/>
    <w:rsid w:val="00E379F0"/>
    <w:rsid w:val="00E401D4"/>
    <w:rsid w:val="00E40820"/>
    <w:rsid w:val="00E418CE"/>
    <w:rsid w:val="00E42016"/>
    <w:rsid w:val="00E426C4"/>
    <w:rsid w:val="00E43DA1"/>
    <w:rsid w:val="00E44463"/>
    <w:rsid w:val="00E45691"/>
    <w:rsid w:val="00E4658F"/>
    <w:rsid w:val="00E504C5"/>
    <w:rsid w:val="00E53249"/>
    <w:rsid w:val="00E53B95"/>
    <w:rsid w:val="00E54A67"/>
    <w:rsid w:val="00E54F3B"/>
    <w:rsid w:val="00E55229"/>
    <w:rsid w:val="00E57F67"/>
    <w:rsid w:val="00E61A69"/>
    <w:rsid w:val="00E61C0D"/>
    <w:rsid w:val="00E63BFB"/>
    <w:rsid w:val="00E63EB4"/>
    <w:rsid w:val="00E652CF"/>
    <w:rsid w:val="00E66160"/>
    <w:rsid w:val="00E70DC2"/>
    <w:rsid w:val="00E71329"/>
    <w:rsid w:val="00E72DED"/>
    <w:rsid w:val="00E742B7"/>
    <w:rsid w:val="00E75ADF"/>
    <w:rsid w:val="00E775A9"/>
    <w:rsid w:val="00E77969"/>
    <w:rsid w:val="00E81A7E"/>
    <w:rsid w:val="00E81AF0"/>
    <w:rsid w:val="00E81DA0"/>
    <w:rsid w:val="00E82015"/>
    <w:rsid w:val="00E82073"/>
    <w:rsid w:val="00E82FC0"/>
    <w:rsid w:val="00E8363B"/>
    <w:rsid w:val="00E84966"/>
    <w:rsid w:val="00E86770"/>
    <w:rsid w:val="00E90599"/>
    <w:rsid w:val="00E90C2D"/>
    <w:rsid w:val="00E90F3F"/>
    <w:rsid w:val="00E91B4E"/>
    <w:rsid w:val="00E92383"/>
    <w:rsid w:val="00E929B4"/>
    <w:rsid w:val="00E93A42"/>
    <w:rsid w:val="00E947A8"/>
    <w:rsid w:val="00EA1B3A"/>
    <w:rsid w:val="00EA1E62"/>
    <w:rsid w:val="00EA2109"/>
    <w:rsid w:val="00EA21E4"/>
    <w:rsid w:val="00EA2487"/>
    <w:rsid w:val="00EA36C6"/>
    <w:rsid w:val="00EB172E"/>
    <w:rsid w:val="00EB2497"/>
    <w:rsid w:val="00EB2CCF"/>
    <w:rsid w:val="00EB42D7"/>
    <w:rsid w:val="00EB4A33"/>
    <w:rsid w:val="00EB4B03"/>
    <w:rsid w:val="00EB5D17"/>
    <w:rsid w:val="00EB6682"/>
    <w:rsid w:val="00EB675F"/>
    <w:rsid w:val="00EB6BA9"/>
    <w:rsid w:val="00EC0023"/>
    <w:rsid w:val="00EC00B5"/>
    <w:rsid w:val="00EC154B"/>
    <w:rsid w:val="00EC17C5"/>
    <w:rsid w:val="00EC192D"/>
    <w:rsid w:val="00EC4DB8"/>
    <w:rsid w:val="00EC506D"/>
    <w:rsid w:val="00EC5237"/>
    <w:rsid w:val="00EC61D5"/>
    <w:rsid w:val="00EC6F8F"/>
    <w:rsid w:val="00EC726C"/>
    <w:rsid w:val="00ED1C80"/>
    <w:rsid w:val="00ED409C"/>
    <w:rsid w:val="00ED4D4E"/>
    <w:rsid w:val="00ED77B6"/>
    <w:rsid w:val="00EE0089"/>
    <w:rsid w:val="00EE04FD"/>
    <w:rsid w:val="00EE0C77"/>
    <w:rsid w:val="00EE22A0"/>
    <w:rsid w:val="00EE2F57"/>
    <w:rsid w:val="00EE33A3"/>
    <w:rsid w:val="00EE380F"/>
    <w:rsid w:val="00EE4582"/>
    <w:rsid w:val="00EE4BA9"/>
    <w:rsid w:val="00EE4E54"/>
    <w:rsid w:val="00EE5F9B"/>
    <w:rsid w:val="00EF25F2"/>
    <w:rsid w:val="00EF2DCE"/>
    <w:rsid w:val="00EF3D87"/>
    <w:rsid w:val="00EF4334"/>
    <w:rsid w:val="00EF56A0"/>
    <w:rsid w:val="00EF61C0"/>
    <w:rsid w:val="00EF705B"/>
    <w:rsid w:val="00F017F5"/>
    <w:rsid w:val="00F020C6"/>
    <w:rsid w:val="00F02AB8"/>
    <w:rsid w:val="00F033D4"/>
    <w:rsid w:val="00F03B08"/>
    <w:rsid w:val="00F054AD"/>
    <w:rsid w:val="00F05811"/>
    <w:rsid w:val="00F07922"/>
    <w:rsid w:val="00F13723"/>
    <w:rsid w:val="00F16B24"/>
    <w:rsid w:val="00F170F3"/>
    <w:rsid w:val="00F2010D"/>
    <w:rsid w:val="00F20CAC"/>
    <w:rsid w:val="00F20ED8"/>
    <w:rsid w:val="00F21991"/>
    <w:rsid w:val="00F220C9"/>
    <w:rsid w:val="00F221BB"/>
    <w:rsid w:val="00F22940"/>
    <w:rsid w:val="00F254B8"/>
    <w:rsid w:val="00F25A4F"/>
    <w:rsid w:val="00F269DF"/>
    <w:rsid w:val="00F26DC4"/>
    <w:rsid w:val="00F30158"/>
    <w:rsid w:val="00F31978"/>
    <w:rsid w:val="00F320FA"/>
    <w:rsid w:val="00F32BD4"/>
    <w:rsid w:val="00F3473C"/>
    <w:rsid w:val="00F349F3"/>
    <w:rsid w:val="00F34EB1"/>
    <w:rsid w:val="00F36B94"/>
    <w:rsid w:val="00F370EF"/>
    <w:rsid w:val="00F37926"/>
    <w:rsid w:val="00F37C75"/>
    <w:rsid w:val="00F426DD"/>
    <w:rsid w:val="00F42E3B"/>
    <w:rsid w:val="00F43159"/>
    <w:rsid w:val="00F431EE"/>
    <w:rsid w:val="00F436BB"/>
    <w:rsid w:val="00F43B3B"/>
    <w:rsid w:val="00F44182"/>
    <w:rsid w:val="00F4467A"/>
    <w:rsid w:val="00F45248"/>
    <w:rsid w:val="00F461F9"/>
    <w:rsid w:val="00F46297"/>
    <w:rsid w:val="00F47145"/>
    <w:rsid w:val="00F52078"/>
    <w:rsid w:val="00F52169"/>
    <w:rsid w:val="00F545BF"/>
    <w:rsid w:val="00F56AAE"/>
    <w:rsid w:val="00F61019"/>
    <w:rsid w:val="00F62034"/>
    <w:rsid w:val="00F62C22"/>
    <w:rsid w:val="00F62E18"/>
    <w:rsid w:val="00F63234"/>
    <w:rsid w:val="00F63BB2"/>
    <w:rsid w:val="00F6425B"/>
    <w:rsid w:val="00F648E1"/>
    <w:rsid w:val="00F64D41"/>
    <w:rsid w:val="00F6628F"/>
    <w:rsid w:val="00F66302"/>
    <w:rsid w:val="00F66458"/>
    <w:rsid w:val="00F66DF9"/>
    <w:rsid w:val="00F710A7"/>
    <w:rsid w:val="00F71571"/>
    <w:rsid w:val="00F715D2"/>
    <w:rsid w:val="00F71B56"/>
    <w:rsid w:val="00F7476F"/>
    <w:rsid w:val="00F754B8"/>
    <w:rsid w:val="00F82D92"/>
    <w:rsid w:val="00F832C8"/>
    <w:rsid w:val="00F84A56"/>
    <w:rsid w:val="00F873B3"/>
    <w:rsid w:val="00F90AEA"/>
    <w:rsid w:val="00F91C77"/>
    <w:rsid w:val="00F91DD8"/>
    <w:rsid w:val="00F91DFC"/>
    <w:rsid w:val="00F92A93"/>
    <w:rsid w:val="00F934BE"/>
    <w:rsid w:val="00F93779"/>
    <w:rsid w:val="00F94CBD"/>
    <w:rsid w:val="00F96455"/>
    <w:rsid w:val="00F96C36"/>
    <w:rsid w:val="00F96D63"/>
    <w:rsid w:val="00F96FF7"/>
    <w:rsid w:val="00FA04EC"/>
    <w:rsid w:val="00FA159F"/>
    <w:rsid w:val="00FA1EB2"/>
    <w:rsid w:val="00FA33FE"/>
    <w:rsid w:val="00FA3E51"/>
    <w:rsid w:val="00FA416B"/>
    <w:rsid w:val="00FA41F9"/>
    <w:rsid w:val="00FA42B9"/>
    <w:rsid w:val="00FA4359"/>
    <w:rsid w:val="00FA43B5"/>
    <w:rsid w:val="00FA549D"/>
    <w:rsid w:val="00FA755A"/>
    <w:rsid w:val="00FB14E7"/>
    <w:rsid w:val="00FB2B0F"/>
    <w:rsid w:val="00FB4084"/>
    <w:rsid w:val="00FB4087"/>
    <w:rsid w:val="00FB4B10"/>
    <w:rsid w:val="00FB4F6B"/>
    <w:rsid w:val="00FB5FE1"/>
    <w:rsid w:val="00FB7742"/>
    <w:rsid w:val="00FB780C"/>
    <w:rsid w:val="00FC0E8D"/>
    <w:rsid w:val="00FC2065"/>
    <w:rsid w:val="00FC3750"/>
    <w:rsid w:val="00FC37FD"/>
    <w:rsid w:val="00FC3979"/>
    <w:rsid w:val="00FC4475"/>
    <w:rsid w:val="00FC46EF"/>
    <w:rsid w:val="00FC5DFC"/>
    <w:rsid w:val="00FC64F6"/>
    <w:rsid w:val="00FC70EF"/>
    <w:rsid w:val="00FC75C7"/>
    <w:rsid w:val="00FC7A89"/>
    <w:rsid w:val="00FD03E2"/>
    <w:rsid w:val="00FD23DA"/>
    <w:rsid w:val="00FD26F5"/>
    <w:rsid w:val="00FD2A49"/>
    <w:rsid w:val="00FD31B3"/>
    <w:rsid w:val="00FD4204"/>
    <w:rsid w:val="00FD5409"/>
    <w:rsid w:val="00FD63A6"/>
    <w:rsid w:val="00FD6BA0"/>
    <w:rsid w:val="00FD7A3B"/>
    <w:rsid w:val="00FE04F1"/>
    <w:rsid w:val="00FE0A9A"/>
    <w:rsid w:val="00FE1DE0"/>
    <w:rsid w:val="00FE4F92"/>
    <w:rsid w:val="00FE535C"/>
    <w:rsid w:val="00FE5976"/>
    <w:rsid w:val="00FE7098"/>
    <w:rsid w:val="00FE7B51"/>
    <w:rsid w:val="00FF05AA"/>
    <w:rsid w:val="00FF1D18"/>
    <w:rsid w:val="00FF205D"/>
    <w:rsid w:val="00FF2B8B"/>
    <w:rsid w:val="00FF390C"/>
    <w:rsid w:val="00FF3CCB"/>
    <w:rsid w:val="00FF57B5"/>
    <w:rsid w:val="00FF5B9B"/>
    <w:rsid w:val="00FF6CD9"/>
    <w:rsid w:val="00FF7F10"/>
    <w:rsid w:val="010366F4"/>
    <w:rsid w:val="010BDF1F"/>
    <w:rsid w:val="0179CD7B"/>
    <w:rsid w:val="03D0E945"/>
    <w:rsid w:val="044F43F0"/>
    <w:rsid w:val="045E6898"/>
    <w:rsid w:val="05400B14"/>
    <w:rsid w:val="05786C76"/>
    <w:rsid w:val="0609D72B"/>
    <w:rsid w:val="062FC46C"/>
    <w:rsid w:val="07787126"/>
    <w:rsid w:val="07877C2A"/>
    <w:rsid w:val="07D66A5F"/>
    <w:rsid w:val="08E9BC43"/>
    <w:rsid w:val="09CA61E3"/>
    <w:rsid w:val="0A4366BC"/>
    <w:rsid w:val="0A507DD4"/>
    <w:rsid w:val="0AB7F010"/>
    <w:rsid w:val="0ACC2439"/>
    <w:rsid w:val="0BB17431"/>
    <w:rsid w:val="0BEC166B"/>
    <w:rsid w:val="0C116FA1"/>
    <w:rsid w:val="0D5826C3"/>
    <w:rsid w:val="0E1B74F9"/>
    <w:rsid w:val="0E477483"/>
    <w:rsid w:val="0F3B5F2F"/>
    <w:rsid w:val="0F6DE57E"/>
    <w:rsid w:val="10478036"/>
    <w:rsid w:val="108AEF8A"/>
    <w:rsid w:val="109B3DDD"/>
    <w:rsid w:val="10A8D0C9"/>
    <w:rsid w:val="111DD833"/>
    <w:rsid w:val="1123AE63"/>
    <w:rsid w:val="11680DDA"/>
    <w:rsid w:val="11706007"/>
    <w:rsid w:val="11A6145D"/>
    <w:rsid w:val="11D753E2"/>
    <w:rsid w:val="12680E33"/>
    <w:rsid w:val="1271664C"/>
    <w:rsid w:val="1288E85F"/>
    <w:rsid w:val="12A13E7B"/>
    <w:rsid w:val="12B6674C"/>
    <w:rsid w:val="12CB901D"/>
    <w:rsid w:val="13DD046F"/>
    <w:rsid w:val="1500EAD1"/>
    <w:rsid w:val="15208450"/>
    <w:rsid w:val="156999E0"/>
    <w:rsid w:val="1635F052"/>
    <w:rsid w:val="1666DD2E"/>
    <w:rsid w:val="171C52F0"/>
    <w:rsid w:val="173CC0AD"/>
    <w:rsid w:val="17670343"/>
    <w:rsid w:val="17A2C9F8"/>
    <w:rsid w:val="17AE0989"/>
    <w:rsid w:val="17B4E6AC"/>
    <w:rsid w:val="181C464D"/>
    <w:rsid w:val="186D83C7"/>
    <w:rsid w:val="18B6AE56"/>
    <w:rsid w:val="19DCA283"/>
    <w:rsid w:val="19E76FE6"/>
    <w:rsid w:val="1A289AD1"/>
    <w:rsid w:val="1ABC1859"/>
    <w:rsid w:val="1C0AD26F"/>
    <w:rsid w:val="1CA191CA"/>
    <w:rsid w:val="1CF49E9A"/>
    <w:rsid w:val="1D074C36"/>
    <w:rsid w:val="1DA9B412"/>
    <w:rsid w:val="1F740E5B"/>
    <w:rsid w:val="1FA33AF8"/>
    <w:rsid w:val="20478AE4"/>
    <w:rsid w:val="20B5A7BB"/>
    <w:rsid w:val="2191B31E"/>
    <w:rsid w:val="225D37F8"/>
    <w:rsid w:val="22A93447"/>
    <w:rsid w:val="22BB7FBE"/>
    <w:rsid w:val="22D03921"/>
    <w:rsid w:val="22DFFE57"/>
    <w:rsid w:val="22ED6076"/>
    <w:rsid w:val="243E90A9"/>
    <w:rsid w:val="246D54C8"/>
    <w:rsid w:val="2520DDCC"/>
    <w:rsid w:val="2524AED4"/>
    <w:rsid w:val="26644EE8"/>
    <w:rsid w:val="2741875F"/>
    <w:rsid w:val="27439191"/>
    <w:rsid w:val="28FBE433"/>
    <w:rsid w:val="28FCD284"/>
    <w:rsid w:val="294787E4"/>
    <w:rsid w:val="29A988F9"/>
    <w:rsid w:val="2A20E069"/>
    <w:rsid w:val="2AE68059"/>
    <w:rsid w:val="2B97C658"/>
    <w:rsid w:val="2BC59A6F"/>
    <w:rsid w:val="2C3CB1D0"/>
    <w:rsid w:val="2C8F925F"/>
    <w:rsid w:val="2CD4A634"/>
    <w:rsid w:val="2D3ACB12"/>
    <w:rsid w:val="2D8D0691"/>
    <w:rsid w:val="2E6E7E57"/>
    <w:rsid w:val="2EA3F01E"/>
    <w:rsid w:val="2FF033DB"/>
    <w:rsid w:val="30AE9AE2"/>
    <w:rsid w:val="31404E7B"/>
    <w:rsid w:val="31AD1FF9"/>
    <w:rsid w:val="31C29EC1"/>
    <w:rsid w:val="3296925B"/>
    <w:rsid w:val="330A52D5"/>
    <w:rsid w:val="3482FA8E"/>
    <w:rsid w:val="36171289"/>
    <w:rsid w:val="367B5989"/>
    <w:rsid w:val="36ED257B"/>
    <w:rsid w:val="371A2A62"/>
    <w:rsid w:val="38395E20"/>
    <w:rsid w:val="38D88326"/>
    <w:rsid w:val="38DFAA92"/>
    <w:rsid w:val="39ED509A"/>
    <w:rsid w:val="3A7CE783"/>
    <w:rsid w:val="3B331858"/>
    <w:rsid w:val="3B5FE404"/>
    <w:rsid w:val="3BA5726B"/>
    <w:rsid w:val="3C2E6DA3"/>
    <w:rsid w:val="3CE29CCB"/>
    <w:rsid w:val="4022DFD0"/>
    <w:rsid w:val="40EEBFD7"/>
    <w:rsid w:val="419A9100"/>
    <w:rsid w:val="41DD3931"/>
    <w:rsid w:val="42F837D5"/>
    <w:rsid w:val="43E19C7B"/>
    <w:rsid w:val="45DB6C93"/>
    <w:rsid w:val="47B8CBEA"/>
    <w:rsid w:val="4899F15F"/>
    <w:rsid w:val="496ECEC1"/>
    <w:rsid w:val="4A28FF96"/>
    <w:rsid w:val="4A5DF8AE"/>
    <w:rsid w:val="4AAB5076"/>
    <w:rsid w:val="4BC64C38"/>
    <w:rsid w:val="4E01248A"/>
    <w:rsid w:val="4E6A41EA"/>
    <w:rsid w:val="5009DED7"/>
    <w:rsid w:val="5020F250"/>
    <w:rsid w:val="50DAD27B"/>
    <w:rsid w:val="512EA03B"/>
    <w:rsid w:val="516A079F"/>
    <w:rsid w:val="51DD0017"/>
    <w:rsid w:val="5254DFE3"/>
    <w:rsid w:val="52E9E16E"/>
    <w:rsid w:val="52EEA7D2"/>
    <w:rsid w:val="53840626"/>
    <w:rsid w:val="542EE998"/>
    <w:rsid w:val="547EC793"/>
    <w:rsid w:val="55B57BEF"/>
    <w:rsid w:val="55E024B2"/>
    <w:rsid w:val="571495ED"/>
    <w:rsid w:val="57DCCB4A"/>
    <w:rsid w:val="596D3000"/>
    <w:rsid w:val="597A754F"/>
    <w:rsid w:val="59ABF420"/>
    <w:rsid w:val="59FA7DF7"/>
    <w:rsid w:val="5B58BB87"/>
    <w:rsid w:val="5C9FDE53"/>
    <w:rsid w:val="5D187577"/>
    <w:rsid w:val="5D1C6F62"/>
    <w:rsid w:val="5DFA4102"/>
    <w:rsid w:val="5E0D8BA0"/>
    <w:rsid w:val="5F3EF818"/>
    <w:rsid w:val="5FAD76B8"/>
    <w:rsid w:val="5FE32944"/>
    <w:rsid w:val="6094B445"/>
    <w:rsid w:val="60C69BA0"/>
    <w:rsid w:val="613A6A22"/>
    <w:rsid w:val="61570049"/>
    <w:rsid w:val="62E0E621"/>
    <w:rsid w:val="6302A08D"/>
    <w:rsid w:val="64DF18F5"/>
    <w:rsid w:val="64F6C51F"/>
    <w:rsid w:val="6589E1E7"/>
    <w:rsid w:val="66496991"/>
    <w:rsid w:val="6650F006"/>
    <w:rsid w:val="6651DF90"/>
    <w:rsid w:val="67294834"/>
    <w:rsid w:val="67345E4B"/>
    <w:rsid w:val="679873A7"/>
    <w:rsid w:val="68CDEFF7"/>
    <w:rsid w:val="68FBC161"/>
    <w:rsid w:val="691087E1"/>
    <w:rsid w:val="698166DD"/>
    <w:rsid w:val="69D7106C"/>
    <w:rsid w:val="6A288764"/>
    <w:rsid w:val="6A612702"/>
    <w:rsid w:val="6AFF73BE"/>
    <w:rsid w:val="6B234F47"/>
    <w:rsid w:val="6B5ADA57"/>
    <w:rsid w:val="6CD3955F"/>
    <w:rsid w:val="6DAE0F53"/>
    <w:rsid w:val="6E40E797"/>
    <w:rsid w:val="6E847F08"/>
    <w:rsid w:val="70175335"/>
    <w:rsid w:val="70A0545F"/>
    <w:rsid w:val="715EA195"/>
    <w:rsid w:val="718A2A89"/>
    <w:rsid w:val="719F71C6"/>
    <w:rsid w:val="72534094"/>
    <w:rsid w:val="72587D3B"/>
    <w:rsid w:val="726083D5"/>
    <w:rsid w:val="735DE8CF"/>
    <w:rsid w:val="749D7C5F"/>
    <w:rsid w:val="74F56292"/>
    <w:rsid w:val="756D6CFC"/>
    <w:rsid w:val="75A20CFC"/>
    <w:rsid w:val="76DD7823"/>
    <w:rsid w:val="7709D557"/>
    <w:rsid w:val="77D44A0C"/>
    <w:rsid w:val="7922107A"/>
    <w:rsid w:val="7AC5777C"/>
    <w:rsid w:val="7B22DA1D"/>
    <w:rsid w:val="7B73080D"/>
    <w:rsid w:val="7BD4F681"/>
    <w:rsid w:val="7D683139"/>
    <w:rsid w:val="7E67667D"/>
    <w:rsid w:val="7ECD9505"/>
    <w:rsid w:val="7EF650EA"/>
    <w:rsid w:val="7EFAE9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421AB"/>
    <w:pPr>
      <w:keepNext/>
      <w:numPr>
        <w:numId w:val="3"/>
      </w:numPr>
      <w:spacing w:before="240"/>
      <w:outlineLvl w:val="0"/>
    </w:pPr>
    <w:rPr>
      <w:color w:val="22413A"/>
      <w:sz w:val="48"/>
    </w:rPr>
  </w:style>
  <w:style w:type="paragraph" w:styleId="Heading2">
    <w:name w:val="heading 2"/>
    <w:basedOn w:val="Normal"/>
    <w:next w:val="Normal"/>
    <w:link w:val="Heading2Char"/>
    <w:qFormat/>
    <w:rsid w:val="006370AA"/>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6370AA"/>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421AB"/>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
      </w:numPr>
    </w:pPr>
  </w:style>
  <w:style w:type="paragraph" w:customStyle="1" w:styleId="Bulletlist2">
    <w:name w:val="Bullet list 2"/>
    <w:basedOn w:val="Bulletlist1"/>
    <w:uiPriority w:val="1"/>
    <w:qFormat/>
    <w:rsid w:val="00152422"/>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4"/>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customStyle="1" w:styleId="NumberedParagraph0">
    <w:name w:val="Numbered Paragraph"/>
    <w:basedOn w:val="Normal"/>
    <w:link w:val="NumberedParagraphChar0"/>
    <w:rsid w:val="0007433E"/>
    <w:pPr>
      <w:numPr>
        <w:numId w:val="5"/>
      </w:numPr>
      <w:spacing w:before="240" w:after="120" w:line="240" w:lineRule="auto"/>
    </w:pPr>
    <w:rPr>
      <w:rFonts w:eastAsia="Times New Roman"/>
      <w:szCs w:val="24"/>
      <w:lang w:bidi="ar-SA"/>
    </w:rPr>
  </w:style>
  <w:style w:type="character" w:customStyle="1" w:styleId="NumberedParagraphChar0">
    <w:name w:val="Numbered Paragraph Char"/>
    <w:basedOn w:val="DefaultParagraphFont"/>
    <w:link w:val="NumberedParagraph0"/>
    <w:rsid w:val="0007433E"/>
    <w:rPr>
      <w:rFonts w:ascii="Arial" w:eastAsia="Times New Roman" w:hAnsi="Arial"/>
      <w:sz w:val="24"/>
      <w:szCs w:val="24"/>
      <w:lang w:eastAsia="en-US"/>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customStyle="1" w:styleId="TSNumberedParagraph1">
    <w:name w:val="TS Numbered Paragraph 1"/>
    <w:basedOn w:val="Normal"/>
    <w:link w:val="TSNumberedParagraph1Char"/>
    <w:qFormat/>
    <w:rsid w:val="0076105D"/>
    <w:pPr>
      <w:numPr>
        <w:numId w:val="8"/>
      </w:numPr>
      <w:spacing w:after="220" w:line="240" w:lineRule="auto"/>
      <w:outlineLvl w:val="0"/>
    </w:pPr>
    <w:rPr>
      <w:rFonts w:eastAsia="Times New Roman" w:cs="Times New Roman"/>
      <w:sz w:val="22"/>
      <w:szCs w:val="24"/>
      <w:lang w:bidi="ar-SA"/>
    </w:rPr>
  </w:style>
  <w:style w:type="character" w:customStyle="1" w:styleId="TSNumberedParagraph1Char">
    <w:name w:val="TS Numbered Paragraph 1 Char"/>
    <w:basedOn w:val="DefaultParagraphFont"/>
    <w:link w:val="TSNumberedParagraph1"/>
    <w:locked/>
    <w:rsid w:val="0076105D"/>
    <w:rPr>
      <w:rFonts w:ascii="Arial" w:eastAsia="Times New Roman" w:hAnsi="Arial" w:cs="Times New Roman"/>
      <w:sz w:val="22"/>
      <w:szCs w:val="24"/>
      <w:lang w:eastAsia="en-US"/>
    </w:rPr>
  </w:style>
  <w:style w:type="paragraph" w:customStyle="1" w:styleId="F6-HeadingLevel2">
    <w:name w:val="F6 - Heading Level 2"/>
    <w:basedOn w:val="Heading2"/>
    <w:qFormat/>
    <w:rsid w:val="0076105D"/>
    <w:pPr>
      <w:keepNext w:val="0"/>
      <w:numPr>
        <w:numId w:val="8"/>
      </w:numPr>
      <w:tabs>
        <w:tab w:val="clear" w:pos="-31680"/>
        <w:tab w:val="left" w:pos="0"/>
      </w:tabs>
      <w:spacing w:before="240" w:after="120" w:line="240" w:lineRule="auto"/>
      <w:ind w:left="851" w:hanging="851"/>
      <w:contextualSpacing/>
    </w:pPr>
    <w:rPr>
      <w:rFonts w:eastAsia="Times New Roman"/>
      <w:bCs/>
      <w:color w:val="auto"/>
      <w:szCs w:val="36"/>
      <w:lang w:bidi="ar-SA"/>
    </w:rPr>
  </w:style>
  <w:style w:type="paragraph" w:styleId="Revision">
    <w:name w:val="Revision"/>
    <w:hidden/>
    <w:uiPriority w:val="99"/>
    <w:semiHidden/>
    <w:rsid w:val="005D1A96"/>
    <w:rPr>
      <w:rFonts w:ascii="Arial" w:hAnsi="Arial"/>
      <w:sz w:val="24"/>
      <w:szCs w:val="22"/>
      <w:lang w:eastAsia="en-US" w:bidi="he-IL"/>
    </w:rPr>
  </w:style>
  <w:style w:type="character" w:customStyle="1" w:styleId="NNBBodyTextChar">
    <w:name w:val="NNB Body Text Char"/>
    <w:basedOn w:val="DefaultParagraphFont"/>
    <w:link w:val="NNBBodyText"/>
    <w:locked/>
    <w:rsid w:val="00E1580A"/>
    <w:rPr>
      <w:rFonts w:ascii="Frutiger LT 45 Light" w:hAnsi="Frutiger LT 45 Light"/>
    </w:rPr>
  </w:style>
  <w:style w:type="paragraph" w:customStyle="1" w:styleId="NNBBodyText">
    <w:name w:val="NNB Body Text"/>
    <w:basedOn w:val="Normal"/>
    <w:link w:val="NNBBodyTextChar"/>
    <w:rsid w:val="00E1580A"/>
    <w:pPr>
      <w:spacing w:after="120" w:line="260" w:lineRule="exact"/>
      <w:ind w:left="737"/>
      <w:jc w:val="both"/>
    </w:pPr>
    <w:rPr>
      <w:rFonts w:ascii="Frutiger LT 45 Light" w:hAnsi="Frutiger LT 45 Light"/>
      <w:sz w:val="20"/>
      <w:szCs w:val="20"/>
      <w:lang w:eastAsia="en-GB" w:bidi="ar-SA"/>
    </w:rPr>
  </w:style>
  <w:style w:type="character" w:styleId="Mention">
    <w:name w:val="Mention"/>
    <w:basedOn w:val="DefaultParagraphFont"/>
    <w:uiPriority w:val="99"/>
    <w:unhideWhenUsed/>
    <w:rsid w:val="00C96E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33">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104801">
      <w:bodyDiv w:val="1"/>
      <w:marLeft w:val="0"/>
      <w:marRight w:val="0"/>
      <w:marTop w:val="0"/>
      <w:marBottom w:val="0"/>
      <w:divBdr>
        <w:top w:val="none" w:sz="0" w:space="0" w:color="auto"/>
        <w:left w:val="none" w:sz="0" w:space="0" w:color="auto"/>
        <w:bottom w:val="none" w:sz="0" w:space="0" w:color="auto"/>
        <w:right w:val="none" w:sz="0" w:space="0" w:color="auto"/>
      </w:divBdr>
    </w:div>
    <w:div w:id="6566964">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2190447">
      <w:bodyDiv w:val="1"/>
      <w:marLeft w:val="0"/>
      <w:marRight w:val="0"/>
      <w:marTop w:val="0"/>
      <w:marBottom w:val="0"/>
      <w:divBdr>
        <w:top w:val="none" w:sz="0" w:space="0" w:color="auto"/>
        <w:left w:val="none" w:sz="0" w:space="0" w:color="auto"/>
        <w:bottom w:val="none" w:sz="0" w:space="0" w:color="auto"/>
        <w:right w:val="none" w:sz="0" w:space="0" w:color="auto"/>
      </w:divBdr>
    </w:div>
    <w:div w:id="14891095">
      <w:bodyDiv w:val="1"/>
      <w:marLeft w:val="0"/>
      <w:marRight w:val="0"/>
      <w:marTop w:val="0"/>
      <w:marBottom w:val="0"/>
      <w:divBdr>
        <w:top w:val="none" w:sz="0" w:space="0" w:color="auto"/>
        <w:left w:val="none" w:sz="0" w:space="0" w:color="auto"/>
        <w:bottom w:val="none" w:sz="0" w:space="0" w:color="auto"/>
        <w:right w:val="none" w:sz="0" w:space="0" w:color="auto"/>
      </w:divBdr>
    </w:div>
    <w:div w:id="16582303">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8236565">
      <w:bodyDiv w:val="1"/>
      <w:marLeft w:val="0"/>
      <w:marRight w:val="0"/>
      <w:marTop w:val="0"/>
      <w:marBottom w:val="0"/>
      <w:divBdr>
        <w:top w:val="none" w:sz="0" w:space="0" w:color="auto"/>
        <w:left w:val="none" w:sz="0" w:space="0" w:color="auto"/>
        <w:bottom w:val="none" w:sz="0" w:space="0" w:color="auto"/>
        <w:right w:val="none" w:sz="0" w:space="0" w:color="auto"/>
      </w:divBdr>
    </w:div>
    <w:div w:id="22169545">
      <w:bodyDiv w:val="1"/>
      <w:marLeft w:val="0"/>
      <w:marRight w:val="0"/>
      <w:marTop w:val="0"/>
      <w:marBottom w:val="0"/>
      <w:divBdr>
        <w:top w:val="none" w:sz="0" w:space="0" w:color="auto"/>
        <w:left w:val="none" w:sz="0" w:space="0" w:color="auto"/>
        <w:bottom w:val="none" w:sz="0" w:space="0" w:color="auto"/>
        <w:right w:val="none" w:sz="0" w:space="0" w:color="auto"/>
      </w:divBdr>
    </w:div>
    <w:div w:id="22563738">
      <w:bodyDiv w:val="1"/>
      <w:marLeft w:val="0"/>
      <w:marRight w:val="0"/>
      <w:marTop w:val="0"/>
      <w:marBottom w:val="0"/>
      <w:divBdr>
        <w:top w:val="none" w:sz="0" w:space="0" w:color="auto"/>
        <w:left w:val="none" w:sz="0" w:space="0" w:color="auto"/>
        <w:bottom w:val="none" w:sz="0" w:space="0" w:color="auto"/>
        <w:right w:val="none" w:sz="0" w:space="0" w:color="auto"/>
      </w:divBdr>
    </w:div>
    <w:div w:id="31735852">
      <w:bodyDiv w:val="1"/>
      <w:marLeft w:val="0"/>
      <w:marRight w:val="0"/>
      <w:marTop w:val="0"/>
      <w:marBottom w:val="0"/>
      <w:divBdr>
        <w:top w:val="none" w:sz="0" w:space="0" w:color="auto"/>
        <w:left w:val="none" w:sz="0" w:space="0" w:color="auto"/>
        <w:bottom w:val="none" w:sz="0" w:space="0" w:color="auto"/>
        <w:right w:val="none" w:sz="0" w:space="0" w:color="auto"/>
      </w:divBdr>
    </w:div>
    <w:div w:id="35594348">
      <w:bodyDiv w:val="1"/>
      <w:marLeft w:val="0"/>
      <w:marRight w:val="0"/>
      <w:marTop w:val="0"/>
      <w:marBottom w:val="0"/>
      <w:divBdr>
        <w:top w:val="none" w:sz="0" w:space="0" w:color="auto"/>
        <w:left w:val="none" w:sz="0" w:space="0" w:color="auto"/>
        <w:bottom w:val="none" w:sz="0" w:space="0" w:color="auto"/>
        <w:right w:val="none" w:sz="0" w:space="0" w:color="auto"/>
      </w:divBdr>
    </w:div>
    <w:div w:id="38557259">
      <w:bodyDiv w:val="1"/>
      <w:marLeft w:val="0"/>
      <w:marRight w:val="0"/>
      <w:marTop w:val="0"/>
      <w:marBottom w:val="0"/>
      <w:divBdr>
        <w:top w:val="none" w:sz="0" w:space="0" w:color="auto"/>
        <w:left w:val="none" w:sz="0" w:space="0" w:color="auto"/>
        <w:bottom w:val="none" w:sz="0" w:space="0" w:color="auto"/>
        <w:right w:val="none" w:sz="0" w:space="0" w:color="auto"/>
      </w:divBdr>
    </w:div>
    <w:div w:id="39985826">
      <w:bodyDiv w:val="1"/>
      <w:marLeft w:val="0"/>
      <w:marRight w:val="0"/>
      <w:marTop w:val="0"/>
      <w:marBottom w:val="0"/>
      <w:divBdr>
        <w:top w:val="none" w:sz="0" w:space="0" w:color="auto"/>
        <w:left w:val="none" w:sz="0" w:space="0" w:color="auto"/>
        <w:bottom w:val="none" w:sz="0" w:space="0" w:color="auto"/>
        <w:right w:val="none" w:sz="0" w:space="0" w:color="auto"/>
      </w:divBdr>
    </w:div>
    <w:div w:id="45034940">
      <w:bodyDiv w:val="1"/>
      <w:marLeft w:val="0"/>
      <w:marRight w:val="0"/>
      <w:marTop w:val="0"/>
      <w:marBottom w:val="0"/>
      <w:divBdr>
        <w:top w:val="none" w:sz="0" w:space="0" w:color="auto"/>
        <w:left w:val="none" w:sz="0" w:space="0" w:color="auto"/>
        <w:bottom w:val="none" w:sz="0" w:space="0" w:color="auto"/>
        <w:right w:val="none" w:sz="0" w:space="0" w:color="auto"/>
      </w:divBdr>
    </w:div>
    <w:div w:id="49620150">
      <w:bodyDiv w:val="1"/>
      <w:marLeft w:val="0"/>
      <w:marRight w:val="0"/>
      <w:marTop w:val="0"/>
      <w:marBottom w:val="0"/>
      <w:divBdr>
        <w:top w:val="none" w:sz="0" w:space="0" w:color="auto"/>
        <w:left w:val="none" w:sz="0" w:space="0" w:color="auto"/>
        <w:bottom w:val="none" w:sz="0" w:space="0" w:color="auto"/>
        <w:right w:val="none" w:sz="0" w:space="0" w:color="auto"/>
      </w:divBdr>
    </w:div>
    <w:div w:id="56365063">
      <w:bodyDiv w:val="1"/>
      <w:marLeft w:val="0"/>
      <w:marRight w:val="0"/>
      <w:marTop w:val="0"/>
      <w:marBottom w:val="0"/>
      <w:divBdr>
        <w:top w:val="none" w:sz="0" w:space="0" w:color="auto"/>
        <w:left w:val="none" w:sz="0" w:space="0" w:color="auto"/>
        <w:bottom w:val="none" w:sz="0" w:space="0" w:color="auto"/>
        <w:right w:val="none" w:sz="0" w:space="0" w:color="auto"/>
      </w:divBdr>
    </w:div>
    <w:div w:id="60758390">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832337">
      <w:bodyDiv w:val="1"/>
      <w:marLeft w:val="0"/>
      <w:marRight w:val="0"/>
      <w:marTop w:val="0"/>
      <w:marBottom w:val="0"/>
      <w:divBdr>
        <w:top w:val="none" w:sz="0" w:space="0" w:color="auto"/>
        <w:left w:val="none" w:sz="0" w:space="0" w:color="auto"/>
        <w:bottom w:val="none" w:sz="0" w:space="0" w:color="auto"/>
        <w:right w:val="none" w:sz="0" w:space="0" w:color="auto"/>
      </w:divBdr>
    </w:div>
    <w:div w:id="62267094">
      <w:bodyDiv w:val="1"/>
      <w:marLeft w:val="0"/>
      <w:marRight w:val="0"/>
      <w:marTop w:val="0"/>
      <w:marBottom w:val="0"/>
      <w:divBdr>
        <w:top w:val="none" w:sz="0" w:space="0" w:color="auto"/>
        <w:left w:val="none" w:sz="0" w:space="0" w:color="auto"/>
        <w:bottom w:val="none" w:sz="0" w:space="0" w:color="auto"/>
        <w:right w:val="none" w:sz="0" w:space="0" w:color="auto"/>
      </w:divBdr>
    </w:div>
    <w:div w:id="63726803">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426578">
      <w:bodyDiv w:val="1"/>
      <w:marLeft w:val="0"/>
      <w:marRight w:val="0"/>
      <w:marTop w:val="0"/>
      <w:marBottom w:val="0"/>
      <w:divBdr>
        <w:top w:val="none" w:sz="0" w:space="0" w:color="auto"/>
        <w:left w:val="none" w:sz="0" w:space="0" w:color="auto"/>
        <w:bottom w:val="none" w:sz="0" w:space="0" w:color="auto"/>
        <w:right w:val="none" w:sz="0" w:space="0" w:color="auto"/>
      </w:divBdr>
    </w:div>
    <w:div w:id="69040005">
      <w:bodyDiv w:val="1"/>
      <w:marLeft w:val="0"/>
      <w:marRight w:val="0"/>
      <w:marTop w:val="0"/>
      <w:marBottom w:val="0"/>
      <w:divBdr>
        <w:top w:val="none" w:sz="0" w:space="0" w:color="auto"/>
        <w:left w:val="none" w:sz="0" w:space="0" w:color="auto"/>
        <w:bottom w:val="none" w:sz="0" w:space="0" w:color="auto"/>
        <w:right w:val="none" w:sz="0" w:space="0" w:color="auto"/>
      </w:divBdr>
    </w:div>
    <w:div w:id="70398069">
      <w:bodyDiv w:val="1"/>
      <w:marLeft w:val="0"/>
      <w:marRight w:val="0"/>
      <w:marTop w:val="0"/>
      <w:marBottom w:val="0"/>
      <w:divBdr>
        <w:top w:val="none" w:sz="0" w:space="0" w:color="auto"/>
        <w:left w:val="none" w:sz="0" w:space="0" w:color="auto"/>
        <w:bottom w:val="none" w:sz="0" w:space="0" w:color="auto"/>
        <w:right w:val="none" w:sz="0" w:space="0" w:color="auto"/>
      </w:divBdr>
    </w:div>
    <w:div w:id="72432745">
      <w:bodyDiv w:val="1"/>
      <w:marLeft w:val="0"/>
      <w:marRight w:val="0"/>
      <w:marTop w:val="0"/>
      <w:marBottom w:val="0"/>
      <w:divBdr>
        <w:top w:val="none" w:sz="0" w:space="0" w:color="auto"/>
        <w:left w:val="none" w:sz="0" w:space="0" w:color="auto"/>
        <w:bottom w:val="none" w:sz="0" w:space="0" w:color="auto"/>
        <w:right w:val="none" w:sz="0" w:space="0" w:color="auto"/>
      </w:divBdr>
    </w:div>
    <w:div w:id="73862195">
      <w:bodyDiv w:val="1"/>
      <w:marLeft w:val="0"/>
      <w:marRight w:val="0"/>
      <w:marTop w:val="0"/>
      <w:marBottom w:val="0"/>
      <w:divBdr>
        <w:top w:val="none" w:sz="0" w:space="0" w:color="auto"/>
        <w:left w:val="none" w:sz="0" w:space="0" w:color="auto"/>
        <w:bottom w:val="none" w:sz="0" w:space="0" w:color="auto"/>
        <w:right w:val="none" w:sz="0" w:space="0" w:color="auto"/>
      </w:divBdr>
    </w:div>
    <w:div w:id="74205566">
      <w:bodyDiv w:val="1"/>
      <w:marLeft w:val="0"/>
      <w:marRight w:val="0"/>
      <w:marTop w:val="0"/>
      <w:marBottom w:val="0"/>
      <w:divBdr>
        <w:top w:val="none" w:sz="0" w:space="0" w:color="auto"/>
        <w:left w:val="none" w:sz="0" w:space="0" w:color="auto"/>
        <w:bottom w:val="none" w:sz="0" w:space="0" w:color="auto"/>
        <w:right w:val="none" w:sz="0" w:space="0" w:color="auto"/>
      </w:divBdr>
    </w:div>
    <w:div w:id="74667196">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1223811">
      <w:bodyDiv w:val="1"/>
      <w:marLeft w:val="0"/>
      <w:marRight w:val="0"/>
      <w:marTop w:val="0"/>
      <w:marBottom w:val="0"/>
      <w:divBdr>
        <w:top w:val="none" w:sz="0" w:space="0" w:color="auto"/>
        <w:left w:val="none" w:sz="0" w:space="0" w:color="auto"/>
        <w:bottom w:val="none" w:sz="0" w:space="0" w:color="auto"/>
        <w:right w:val="none" w:sz="0" w:space="0" w:color="auto"/>
      </w:divBdr>
    </w:div>
    <w:div w:id="81417565">
      <w:bodyDiv w:val="1"/>
      <w:marLeft w:val="0"/>
      <w:marRight w:val="0"/>
      <w:marTop w:val="0"/>
      <w:marBottom w:val="0"/>
      <w:divBdr>
        <w:top w:val="none" w:sz="0" w:space="0" w:color="auto"/>
        <w:left w:val="none" w:sz="0" w:space="0" w:color="auto"/>
        <w:bottom w:val="none" w:sz="0" w:space="0" w:color="auto"/>
        <w:right w:val="none" w:sz="0" w:space="0" w:color="auto"/>
      </w:divBdr>
    </w:div>
    <w:div w:id="81993497">
      <w:bodyDiv w:val="1"/>
      <w:marLeft w:val="0"/>
      <w:marRight w:val="0"/>
      <w:marTop w:val="0"/>
      <w:marBottom w:val="0"/>
      <w:divBdr>
        <w:top w:val="none" w:sz="0" w:space="0" w:color="auto"/>
        <w:left w:val="none" w:sz="0" w:space="0" w:color="auto"/>
        <w:bottom w:val="none" w:sz="0" w:space="0" w:color="auto"/>
        <w:right w:val="none" w:sz="0" w:space="0" w:color="auto"/>
      </w:divBdr>
    </w:div>
    <w:div w:id="86654605">
      <w:bodyDiv w:val="1"/>
      <w:marLeft w:val="0"/>
      <w:marRight w:val="0"/>
      <w:marTop w:val="0"/>
      <w:marBottom w:val="0"/>
      <w:divBdr>
        <w:top w:val="none" w:sz="0" w:space="0" w:color="auto"/>
        <w:left w:val="none" w:sz="0" w:space="0" w:color="auto"/>
        <w:bottom w:val="none" w:sz="0" w:space="0" w:color="auto"/>
        <w:right w:val="none" w:sz="0" w:space="0" w:color="auto"/>
      </w:divBdr>
    </w:div>
    <w:div w:id="87040561">
      <w:bodyDiv w:val="1"/>
      <w:marLeft w:val="0"/>
      <w:marRight w:val="0"/>
      <w:marTop w:val="0"/>
      <w:marBottom w:val="0"/>
      <w:divBdr>
        <w:top w:val="none" w:sz="0" w:space="0" w:color="auto"/>
        <w:left w:val="none" w:sz="0" w:space="0" w:color="auto"/>
        <w:bottom w:val="none" w:sz="0" w:space="0" w:color="auto"/>
        <w:right w:val="none" w:sz="0" w:space="0" w:color="auto"/>
      </w:divBdr>
    </w:div>
    <w:div w:id="87040748">
      <w:bodyDiv w:val="1"/>
      <w:marLeft w:val="0"/>
      <w:marRight w:val="0"/>
      <w:marTop w:val="0"/>
      <w:marBottom w:val="0"/>
      <w:divBdr>
        <w:top w:val="none" w:sz="0" w:space="0" w:color="auto"/>
        <w:left w:val="none" w:sz="0" w:space="0" w:color="auto"/>
        <w:bottom w:val="none" w:sz="0" w:space="0" w:color="auto"/>
        <w:right w:val="none" w:sz="0" w:space="0" w:color="auto"/>
      </w:divBdr>
    </w:div>
    <w:div w:id="87309156">
      <w:bodyDiv w:val="1"/>
      <w:marLeft w:val="0"/>
      <w:marRight w:val="0"/>
      <w:marTop w:val="0"/>
      <w:marBottom w:val="0"/>
      <w:divBdr>
        <w:top w:val="none" w:sz="0" w:space="0" w:color="auto"/>
        <w:left w:val="none" w:sz="0" w:space="0" w:color="auto"/>
        <w:bottom w:val="none" w:sz="0" w:space="0" w:color="auto"/>
        <w:right w:val="none" w:sz="0" w:space="0" w:color="auto"/>
      </w:divBdr>
    </w:div>
    <w:div w:id="87434871">
      <w:bodyDiv w:val="1"/>
      <w:marLeft w:val="0"/>
      <w:marRight w:val="0"/>
      <w:marTop w:val="0"/>
      <w:marBottom w:val="0"/>
      <w:divBdr>
        <w:top w:val="none" w:sz="0" w:space="0" w:color="auto"/>
        <w:left w:val="none" w:sz="0" w:space="0" w:color="auto"/>
        <w:bottom w:val="none" w:sz="0" w:space="0" w:color="auto"/>
        <w:right w:val="none" w:sz="0" w:space="0" w:color="auto"/>
      </w:divBdr>
    </w:div>
    <w:div w:id="9070636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824676">
      <w:bodyDiv w:val="1"/>
      <w:marLeft w:val="0"/>
      <w:marRight w:val="0"/>
      <w:marTop w:val="0"/>
      <w:marBottom w:val="0"/>
      <w:divBdr>
        <w:top w:val="none" w:sz="0" w:space="0" w:color="auto"/>
        <w:left w:val="none" w:sz="0" w:space="0" w:color="auto"/>
        <w:bottom w:val="none" w:sz="0" w:space="0" w:color="auto"/>
        <w:right w:val="none" w:sz="0" w:space="0" w:color="auto"/>
      </w:divBdr>
    </w:div>
    <w:div w:id="92288143">
      <w:bodyDiv w:val="1"/>
      <w:marLeft w:val="0"/>
      <w:marRight w:val="0"/>
      <w:marTop w:val="0"/>
      <w:marBottom w:val="0"/>
      <w:divBdr>
        <w:top w:val="none" w:sz="0" w:space="0" w:color="auto"/>
        <w:left w:val="none" w:sz="0" w:space="0" w:color="auto"/>
        <w:bottom w:val="none" w:sz="0" w:space="0" w:color="auto"/>
        <w:right w:val="none" w:sz="0" w:space="0" w:color="auto"/>
      </w:divBdr>
    </w:div>
    <w:div w:id="92551055">
      <w:bodyDiv w:val="1"/>
      <w:marLeft w:val="0"/>
      <w:marRight w:val="0"/>
      <w:marTop w:val="0"/>
      <w:marBottom w:val="0"/>
      <w:divBdr>
        <w:top w:val="none" w:sz="0" w:space="0" w:color="auto"/>
        <w:left w:val="none" w:sz="0" w:space="0" w:color="auto"/>
        <w:bottom w:val="none" w:sz="0" w:space="0" w:color="auto"/>
        <w:right w:val="none" w:sz="0" w:space="0" w:color="auto"/>
      </w:divBdr>
    </w:div>
    <w:div w:id="93981775">
      <w:bodyDiv w:val="1"/>
      <w:marLeft w:val="0"/>
      <w:marRight w:val="0"/>
      <w:marTop w:val="0"/>
      <w:marBottom w:val="0"/>
      <w:divBdr>
        <w:top w:val="none" w:sz="0" w:space="0" w:color="auto"/>
        <w:left w:val="none" w:sz="0" w:space="0" w:color="auto"/>
        <w:bottom w:val="none" w:sz="0" w:space="0" w:color="auto"/>
        <w:right w:val="none" w:sz="0" w:space="0" w:color="auto"/>
      </w:divBdr>
    </w:div>
    <w:div w:id="95947589">
      <w:bodyDiv w:val="1"/>
      <w:marLeft w:val="0"/>
      <w:marRight w:val="0"/>
      <w:marTop w:val="0"/>
      <w:marBottom w:val="0"/>
      <w:divBdr>
        <w:top w:val="none" w:sz="0" w:space="0" w:color="auto"/>
        <w:left w:val="none" w:sz="0" w:space="0" w:color="auto"/>
        <w:bottom w:val="none" w:sz="0" w:space="0" w:color="auto"/>
        <w:right w:val="none" w:sz="0" w:space="0" w:color="auto"/>
      </w:divBdr>
    </w:div>
    <w:div w:id="96485600">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7506783">
      <w:bodyDiv w:val="1"/>
      <w:marLeft w:val="0"/>
      <w:marRight w:val="0"/>
      <w:marTop w:val="0"/>
      <w:marBottom w:val="0"/>
      <w:divBdr>
        <w:top w:val="none" w:sz="0" w:space="0" w:color="auto"/>
        <w:left w:val="none" w:sz="0" w:space="0" w:color="auto"/>
        <w:bottom w:val="none" w:sz="0" w:space="0" w:color="auto"/>
        <w:right w:val="none" w:sz="0" w:space="0" w:color="auto"/>
      </w:divBdr>
    </w:div>
    <w:div w:id="110780258">
      <w:bodyDiv w:val="1"/>
      <w:marLeft w:val="0"/>
      <w:marRight w:val="0"/>
      <w:marTop w:val="0"/>
      <w:marBottom w:val="0"/>
      <w:divBdr>
        <w:top w:val="none" w:sz="0" w:space="0" w:color="auto"/>
        <w:left w:val="none" w:sz="0" w:space="0" w:color="auto"/>
        <w:bottom w:val="none" w:sz="0" w:space="0" w:color="auto"/>
        <w:right w:val="none" w:sz="0" w:space="0" w:color="auto"/>
      </w:divBdr>
    </w:div>
    <w:div w:id="111558284">
      <w:bodyDiv w:val="1"/>
      <w:marLeft w:val="0"/>
      <w:marRight w:val="0"/>
      <w:marTop w:val="0"/>
      <w:marBottom w:val="0"/>
      <w:divBdr>
        <w:top w:val="none" w:sz="0" w:space="0" w:color="auto"/>
        <w:left w:val="none" w:sz="0" w:space="0" w:color="auto"/>
        <w:bottom w:val="none" w:sz="0" w:space="0" w:color="auto"/>
        <w:right w:val="none" w:sz="0" w:space="0" w:color="auto"/>
      </w:divBdr>
    </w:div>
    <w:div w:id="111753841">
      <w:bodyDiv w:val="1"/>
      <w:marLeft w:val="0"/>
      <w:marRight w:val="0"/>
      <w:marTop w:val="0"/>
      <w:marBottom w:val="0"/>
      <w:divBdr>
        <w:top w:val="none" w:sz="0" w:space="0" w:color="auto"/>
        <w:left w:val="none" w:sz="0" w:space="0" w:color="auto"/>
        <w:bottom w:val="none" w:sz="0" w:space="0" w:color="auto"/>
        <w:right w:val="none" w:sz="0" w:space="0" w:color="auto"/>
      </w:divBdr>
    </w:div>
    <w:div w:id="112672121">
      <w:bodyDiv w:val="1"/>
      <w:marLeft w:val="0"/>
      <w:marRight w:val="0"/>
      <w:marTop w:val="0"/>
      <w:marBottom w:val="0"/>
      <w:divBdr>
        <w:top w:val="none" w:sz="0" w:space="0" w:color="auto"/>
        <w:left w:val="none" w:sz="0" w:space="0" w:color="auto"/>
        <w:bottom w:val="none" w:sz="0" w:space="0" w:color="auto"/>
        <w:right w:val="none" w:sz="0" w:space="0" w:color="auto"/>
      </w:divBdr>
    </w:div>
    <w:div w:id="117382513">
      <w:bodyDiv w:val="1"/>
      <w:marLeft w:val="0"/>
      <w:marRight w:val="0"/>
      <w:marTop w:val="0"/>
      <w:marBottom w:val="0"/>
      <w:divBdr>
        <w:top w:val="none" w:sz="0" w:space="0" w:color="auto"/>
        <w:left w:val="none" w:sz="0" w:space="0" w:color="auto"/>
        <w:bottom w:val="none" w:sz="0" w:space="0" w:color="auto"/>
        <w:right w:val="none" w:sz="0" w:space="0" w:color="auto"/>
      </w:divBdr>
    </w:div>
    <w:div w:id="117918595">
      <w:bodyDiv w:val="1"/>
      <w:marLeft w:val="0"/>
      <w:marRight w:val="0"/>
      <w:marTop w:val="0"/>
      <w:marBottom w:val="0"/>
      <w:divBdr>
        <w:top w:val="none" w:sz="0" w:space="0" w:color="auto"/>
        <w:left w:val="none" w:sz="0" w:space="0" w:color="auto"/>
        <w:bottom w:val="none" w:sz="0" w:space="0" w:color="auto"/>
        <w:right w:val="none" w:sz="0" w:space="0" w:color="auto"/>
      </w:divBdr>
    </w:div>
    <w:div w:id="118570908">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20075233">
      <w:bodyDiv w:val="1"/>
      <w:marLeft w:val="0"/>
      <w:marRight w:val="0"/>
      <w:marTop w:val="0"/>
      <w:marBottom w:val="0"/>
      <w:divBdr>
        <w:top w:val="none" w:sz="0" w:space="0" w:color="auto"/>
        <w:left w:val="none" w:sz="0" w:space="0" w:color="auto"/>
        <w:bottom w:val="none" w:sz="0" w:space="0" w:color="auto"/>
        <w:right w:val="none" w:sz="0" w:space="0" w:color="auto"/>
      </w:divBdr>
    </w:div>
    <w:div w:id="121577102">
      <w:bodyDiv w:val="1"/>
      <w:marLeft w:val="0"/>
      <w:marRight w:val="0"/>
      <w:marTop w:val="0"/>
      <w:marBottom w:val="0"/>
      <w:divBdr>
        <w:top w:val="none" w:sz="0" w:space="0" w:color="auto"/>
        <w:left w:val="none" w:sz="0" w:space="0" w:color="auto"/>
        <w:bottom w:val="none" w:sz="0" w:space="0" w:color="auto"/>
        <w:right w:val="none" w:sz="0" w:space="0" w:color="auto"/>
      </w:divBdr>
    </w:div>
    <w:div w:id="124660661">
      <w:bodyDiv w:val="1"/>
      <w:marLeft w:val="0"/>
      <w:marRight w:val="0"/>
      <w:marTop w:val="0"/>
      <w:marBottom w:val="0"/>
      <w:divBdr>
        <w:top w:val="none" w:sz="0" w:space="0" w:color="auto"/>
        <w:left w:val="none" w:sz="0" w:space="0" w:color="auto"/>
        <w:bottom w:val="none" w:sz="0" w:space="0" w:color="auto"/>
        <w:right w:val="none" w:sz="0" w:space="0" w:color="auto"/>
      </w:divBdr>
    </w:div>
    <w:div w:id="124664581">
      <w:bodyDiv w:val="1"/>
      <w:marLeft w:val="0"/>
      <w:marRight w:val="0"/>
      <w:marTop w:val="0"/>
      <w:marBottom w:val="0"/>
      <w:divBdr>
        <w:top w:val="none" w:sz="0" w:space="0" w:color="auto"/>
        <w:left w:val="none" w:sz="0" w:space="0" w:color="auto"/>
        <w:bottom w:val="none" w:sz="0" w:space="0" w:color="auto"/>
        <w:right w:val="none" w:sz="0" w:space="0" w:color="auto"/>
      </w:divBdr>
    </w:div>
    <w:div w:id="129059450">
      <w:bodyDiv w:val="1"/>
      <w:marLeft w:val="0"/>
      <w:marRight w:val="0"/>
      <w:marTop w:val="0"/>
      <w:marBottom w:val="0"/>
      <w:divBdr>
        <w:top w:val="none" w:sz="0" w:space="0" w:color="auto"/>
        <w:left w:val="none" w:sz="0" w:space="0" w:color="auto"/>
        <w:bottom w:val="none" w:sz="0" w:space="0" w:color="auto"/>
        <w:right w:val="none" w:sz="0" w:space="0" w:color="auto"/>
      </w:divBdr>
    </w:div>
    <w:div w:id="131797392">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500852">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5899036">
      <w:bodyDiv w:val="1"/>
      <w:marLeft w:val="0"/>
      <w:marRight w:val="0"/>
      <w:marTop w:val="0"/>
      <w:marBottom w:val="0"/>
      <w:divBdr>
        <w:top w:val="none" w:sz="0" w:space="0" w:color="auto"/>
        <w:left w:val="none" w:sz="0" w:space="0" w:color="auto"/>
        <w:bottom w:val="none" w:sz="0" w:space="0" w:color="auto"/>
        <w:right w:val="none" w:sz="0" w:space="0" w:color="auto"/>
      </w:divBdr>
    </w:div>
    <w:div w:id="147790442">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815063">
      <w:bodyDiv w:val="1"/>
      <w:marLeft w:val="0"/>
      <w:marRight w:val="0"/>
      <w:marTop w:val="0"/>
      <w:marBottom w:val="0"/>
      <w:divBdr>
        <w:top w:val="none" w:sz="0" w:space="0" w:color="auto"/>
        <w:left w:val="none" w:sz="0" w:space="0" w:color="auto"/>
        <w:bottom w:val="none" w:sz="0" w:space="0" w:color="auto"/>
        <w:right w:val="none" w:sz="0" w:space="0" w:color="auto"/>
      </w:divBdr>
    </w:div>
    <w:div w:id="158234506">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548848">
      <w:bodyDiv w:val="1"/>
      <w:marLeft w:val="0"/>
      <w:marRight w:val="0"/>
      <w:marTop w:val="0"/>
      <w:marBottom w:val="0"/>
      <w:divBdr>
        <w:top w:val="none" w:sz="0" w:space="0" w:color="auto"/>
        <w:left w:val="none" w:sz="0" w:space="0" w:color="auto"/>
        <w:bottom w:val="none" w:sz="0" w:space="0" w:color="auto"/>
        <w:right w:val="none" w:sz="0" w:space="0" w:color="auto"/>
      </w:divBdr>
    </w:div>
    <w:div w:id="163595928">
      <w:bodyDiv w:val="1"/>
      <w:marLeft w:val="0"/>
      <w:marRight w:val="0"/>
      <w:marTop w:val="0"/>
      <w:marBottom w:val="0"/>
      <w:divBdr>
        <w:top w:val="none" w:sz="0" w:space="0" w:color="auto"/>
        <w:left w:val="none" w:sz="0" w:space="0" w:color="auto"/>
        <w:bottom w:val="none" w:sz="0" w:space="0" w:color="auto"/>
        <w:right w:val="none" w:sz="0" w:space="0" w:color="auto"/>
      </w:divBdr>
    </w:div>
    <w:div w:id="166603972">
      <w:bodyDiv w:val="1"/>
      <w:marLeft w:val="0"/>
      <w:marRight w:val="0"/>
      <w:marTop w:val="0"/>
      <w:marBottom w:val="0"/>
      <w:divBdr>
        <w:top w:val="none" w:sz="0" w:space="0" w:color="auto"/>
        <w:left w:val="none" w:sz="0" w:space="0" w:color="auto"/>
        <w:bottom w:val="none" w:sz="0" w:space="0" w:color="auto"/>
        <w:right w:val="none" w:sz="0" w:space="0" w:color="auto"/>
      </w:divBdr>
    </w:div>
    <w:div w:id="168254664">
      <w:bodyDiv w:val="1"/>
      <w:marLeft w:val="0"/>
      <w:marRight w:val="0"/>
      <w:marTop w:val="0"/>
      <w:marBottom w:val="0"/>
      <w:divBdr>
        <w:top w:val="none" w:sz="0" w:space="0" w:color="auto"/>
        <w:left w:val="none" w:sz="0" w:space="0" w:color="auto"/>
        <w:bottom w:val="none" w:sz="0" w:space="0" w:color="auto"/>
        <w:right w:val="none" w:sz="0" w:space="0" w:color="auto"/>
      </w:divBdr>
    </w:div>
    <w:div w:id="168910122">
      <w:bodyDiv w:val="1"/>
      <w:marLeft w:val="0"/>
      <w:marRight w:val="0"/>
      <w:marTop w:val="0"/>
      <w:marBottom w:val="0"/>
      <w:divBdr>
        <w:top w:val="none" w:sz="0" w:space="0" w:color="auto"/>
        <w:left w:val="none" w:sz="0" w:space="0" w:color="auto"/>
        <w:bottom w:val="none" w:sz="0" w:space="0" w:color="auto"/>
        <w:right w:val="none" w:sz="0" w:space="0" w:color="auto"/>
      </w:divBdr>
    </w:div>
    <w:div w:id="168957586">
      <w:bodyDiv w:val="1"/>
      <w:marLeft w:val="0"/>
      <w:marRight w:val="0"/>
      <w:marTop w:val="0"/>
      <w:marBottom w:val="0"/>
      <w:divBdr>
        <w:top w:val="none" w:sz="0" w:space="0" w:color="auto"/>
        <w:left w:val="none" w:sz="0" w:space="0" w:color="auto"/>
        <w:bottom w:val="none" w:sz="0" w:space="0" w:color="auto"/>
        <w:right w:val="none" w:sz="0" w:space="0" w:color="auto"/>
      </w:divBdr>
    </w:div>
    <w:div w:id="171117040">
      <w:bodyDiv w:val="1"/>
      <w:marLeft w:val="0"/>
      <w:marRight w:val="0"/>
      <w:marTop w:val="0"/>
      <w:marBottom w:val="0"/>
      <w:divBdr>
        <w:top w:val="none" w:sz="0" w:space="0" w:color="auto"/>
        <w:left w:val="none" w:sz="0" w:space="0" w:color="auto"/>
        <w:bottom w:val="none" w:sz="0" w:space="0" w:color="auto"/>
        <w:right w:val="none" w:sz="0" w:space="0" w:color="auto"/>
      </w:divBdr>
    </w:div>
    <w:div w:id="171336578">
      <w:bodyDiv w:val="1"/>
      <w:marLeft w:val="0"/>
      <w:marRight w:val="0"/>
      <w:marTop w:val="0"/>
      <w:marBottom w:val="0"/>
      <w:divBdr>
        <w:top w:val="none" w:sz="0" w:space="0" w:color="auto"/>
        <w:left w:val="none" w:sz="0" w:space="0" w:color="auto"/>
        <w:bottom w:val="none" w:sz="0" w:space="0" w:color="auto"/>
        <w:right w:val="none" w:sz="0" w:space="0" w:color="auto"/>
      </w:divBdr>
    </w:div>
    <w:div w:id="175194995">
      <w:bodyDiv w:val="1"/>
      <w:marLeft w:val="0"/>
      <w:marRight w:val="0"/>
      <w:marTop w:val="0"/>
      <w:marBottom w:val="0"/>
      <w:divBdr>
        <w:top w:val="none" w:sz="0" w:space="0" w:color="auto"/>
        <w:left w:val="none" w:sz="0" w:space="0" w:color="auto"/>
        <w:bottom w:val="none" w:sz="0" w:space="0" w:color="auto"/>
        <w:right w:val="none" w:sz="0" w:space="0" w:color="auto"/>
      </w:divBdr>
    </w:div>
    <w:div w:id="175458935">
      <w:bodyDiv w:val="1"/>
      <w:marLeft w:val="0"/>
      <w:marRight w:val="0"/>
      <w:marTop w:val="0"/>
      <w:marBottom w:val="0"/>
      <w:divBdr>
        <w:top w:val="none" w:sz="0" w:space="0" w:color="auto"/>
        <w:left w:val="none" w:sz="0" w:space="0" w:color="auto"/>
        <w:bottom w:val="none" w:sz="0" w:space="0" w:color="auto"/>
        <w:right w:val="none" w:sz="0" w:space="0" w:color="auto"/>
      </w:divBdr>
    </w:div>
    <w:div w:id="180125418">
      <w:bodyDiv w:val="1"/>
      <w:marLeft w:val="0"/>
      <w:marRight w:val="0"/>
      <w:marTop w:val="0"/>
      <w:marBottom w:val="0"/>
      <w:divBdr>
        <w:top w:val="none" w:sz="0" w:space="0" w:color="auto"/>
        <w:left w:val="none" w:sz="0" w:space="0" w:color="auto"/>
        <w:bottom w:val="none" w:sz="0" w:space="0" w:color="auto"/>
        <w:right w:val="none" w:sz="0" w:space="0" w:color="auto"/>
      </w:divBdr>
    </w:div>
    <w:div w:id="180509168">
      <w:bodyDiv w:val="1"/>
      <w:marLeft w:val="0"/>
      <w:marRight w:val="0"/>
      <w:marTop w:val="0"/>
      <w:marBottom w:val="0"/>
      <w:divBdr>
        <w:top w:val="none" w:sz="0" w:space="0" w:color="auto"/>
        <w:left w:val="none" w:sz="0" w:space="0" w:color="auto"/>
        <w:bottom w:val="none" w:sz="0" w:space="0" w:color="auto"/>
        <w:right w:val="none" w:sz="0" w:space="0" w:color="auto"/>
      </w:divBdr>
    </w:div>
    <w:div w:id="181090666">
      <w:bodyDiv w:val="1"/>
      <w:marLeft w:val="0"/>
      <w:marRight w:val="0"/>
      <w:marTop w:val="0"/>
      <w:marBottom w:val="0"/>
      <w:divBdr>
        <w:top w:val="none" w:sz="0" w:space="0" w:color="auto"/>
        <w:left w:val="none" w:sz="0" w:space="0" w:color="auto"/>
        <w:bottom w:val="none" w:sz="0" w:space="0" w:color="auto"/>
        <w:right w:val="none" w:sz="0" w:space="0" w:color="auto"/>
      </w:divBdr>
    </w:div>
    <w:div w:id="183523456">
      <w:bodyDiv w:val="1"/>
      <w:marLeft w:val="0"/>
      <w:marRight w:val="0"/>
      <w:marTop w:val="0"/>
      <w:marBottom w:val="0"/>
      <w:divBdr>
        <w:top w:val="none" w:sz="0" w:space="0" w:color="auto"/>
        <w:left w:val="none" w:sz="0" w:space="0" w:color="auto"/>
        <w:bottom w:val="none" w:sz="0" w:space="0" w:color="auto"/>
        <w:right w:val="none" w:sz="0" w:space="0" w:color="auto"/>
      </w:divBdr>
    </w:div>
    <w:div w:id="184028640">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6332355">
      <w:bodyDiv w:val="1"/>
      <w:marLeft w:val="0"/>
      <w:marRight w:val="0"/>
      <w:marTop w:val="0"/>
      <w:marBottom w:val="0"/>
      <w:divBdr>
        <w:top w:val="none" w:sz="0" w:space="0" w:color="auto"/>
        <w:left w:val="none" w:sz="0" w:space="0" w:color="auto"/>
        <w:bottom w:val="none" w:sz="0" w:space="0" w:color="auto"/>
        <w:right w:val="none" w:sz="0" w:space="0" w:color="auto"/>
      </w:divBdr>
    </w:div>
    <w:div w:id="186453815">
      <w:bodyDiv w:val="1"/>
      <w:marLeft w:val="0"/>
      <w:marRight w:val="0"/>
      <w:marTop w:val="0"/>
      <w:marBottom w:val="0"/>
      <w:divBdr>
        <w:top w:val="none" w:sz="0" w:space="0" w:color="auto"/>
        <w:left w:val="none" w:sz="0" w:space="0" w:color="auto"/>
        <w:bottom w:val="none" w:sz="0" w:space="0" w:color="auto"/>
        <w:right w:val="none" w:sz="0" w:space="0" w:color="auto"/>
      </w:divBdr>
    </w:div>
    <w:div w:id="189103382">
      <w:bodyDiv w:val="1"/>
      <w:marLeft w:val="0"/>
      <w:marRight w:val="0"/>
      <w:marTop w:val="0"/>
      <w:marBottom w:val="0"/>
      <w:divBdr>
        <w:top w:val="none" w:sz="0" w:space="0" w:color="auto"/>
        <w:left w:val="none" w:sz="0" w:space="0" w:color="auto"/>
        <w:bottom w:val="none" w:sz="0" w:space="0" w:color="auto"/>
        <w:right w:val="none" w:sz="0" w:space="0" w:color="auto"/>
      </w:divBdr>
    </w:div>
    <w:div w:id="193008982">
      <w:bodyDiv w:val="1"/>
      <w:marLeft w:val="0"/>
      <w:marRight w:val="0"/>
      <w:marTop w:val="0"/>
      <w:marBottom w:val="0"/>
      <w:divBdr>
        <w:top w:val="none" w:sz="0" w:space="0" w:color="auto"/>
        <w:left w:val="none" w:sz="0" w:space="0" w:color="auto"/>
        <w:bottom w:val="none" w:sz="0" w:space="0" w:color="auto"/>
        <w:right w:val="none" w:sz="0" w:space="0" w:color="auto"/>
      </w:divBdr>
    </w:div>
    <w:div w:id="196235137">
      <w:bodyDiv w:val="1"/>
      <w:marLeft w:val="0"/>
      <w:marRight w:val="0"/>
      <w:marTop w:val="0"/>
      <w:marBottom w:val="0"/>
      <w:divBdr>
        <w:top w:val="none" w:sz="0" w:space="0" w:color="auto"/>
        <w:left w:val="none" w:sz="0" w:space="0" w:color="auto"/>
        <w:bottom w:val="none" w:sz="0" w:space="0" w:color="auto"/>
        <w:right w:val="none" w:sz="0" w:space="0" w:color="auto"/>
      </w:divBdr>
    </w:div>
    <w:div w:id="196507005">
      <w:bodyDiv w:val="1"/>
      <w:marLeft w:val="0"/>
      <w:marRight w:val="0"/>
      <w:marTop w:val="0"/>
      <w:marBottom w:val="0"/>
      <w:divBdr>
        <w:top w:val="none" w:sz="0" w:space="0" w:color="auto"/>
        <w:left w:val="none" w:sz="0" w:space="0" w:color="auto"/>
        <w:bottom w:val="none" w:sz="0" w:space="0" w:color="auto"/>
        <w:right w:val="none" w:sz="0" w:space="0" w:color="auto"/>
      </w:divBdr>
    </w:div>
    <w:div w:id="19696832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444316">
      <w:bodyDiv w:val="1"/>
      <w:marLeft w:val="0"/>
      <w:marRight w:val="0"/>
      <w:marTop w:val="0"/>
      <w:marBottom w:val="0"/>
      <w:divBdr>
        <w:top w:val="none" w:sz="0" w:space="0" w:color="auto"/>
        <w:left w:val="none" w:sz="0" w:space="0" w:color="auto"/>
        <w:bottom w:val="none" w:sz="0" w:space="0" w:color="auto"/>
        <w:right w:val="none" w:sz="0" w:space="0" w:color="auto"/>
      </w:divBdr>
    </w:div>
    <w:div w:id="206451559">
      <w:bodyDiv w:val="1"/>
      <w:marLeft w:val="0"/>
      <w:marRight w:val="0"/>
      <w:marTop w:val="0"/>
      <w:marBottom w:val="0"/>
      <w:divBdr>
        <w:top w:val="none" w:sz="0" w:space="0" w:color="auto"/>
        <w:left w:val="none" w:sz="0" w:space="0" w:color="auto"/>
        <w:bottom w:val="none" w:sz="0" w:space="0" w:color="auto"/>
        <w:right w:val="none" w:sz="0" w:space="0" w:color="auto"/>
      </w:divBdr>
    </w:div>
    <w:div w:id="207114152">
      <w:bodyDiv w:val="1"/>
      <w:marLeft w:val="0"/>
      <w:marRight w:val="0"/>
      <w:marTop w:val="0"/>
      <w:marBottom w:val="0"/>
      <w:divBdr>
        <w:top w:val="none" w:sz="0" w:space="0" w:color="auto"/>
        <w:left w:val="none" w:sz="0" w:space="0" w:color="auto"/>
        <w:bottom w:val="none" w:sz="0" w:space="0" w:color="auto"/>
        <w:right w:val="none" w:sz="0" w:space="0" w:color="auto"/>
      </w:divBdr>
    </w:div>
    <w:div w:id="207492804">
      <w:bodyDiv w:val="1"/>
      <w:marLeft w:val="0"/>
      <w:marRight w:val="0"/>
      <w:marTop w:val="0"/>
      <w:marBottom w:val="0"/>
      <w:divBdr>
        <w:top w:val="none" w:sz="0" w:space="0" w:color="auto"/>
        <w:left w:val="none" w:sz="0" w:space="0" w:color="auto"/>
        <w:bottom w:val="none" w:sz="0" w:space="0" w:color="auto"/>
        <w:right w:val="none" w:sz="0" w:space="0" w:color="auto"/>
      </w:divBdr>
    </w:div>
    <w:div w:id="207691274">
      <w:bodyDiv w:val="1"/>
      <w:marLeft w:val="0"/>
      <w:marRight w:val="0"/>
      <w:marTop w:val="0"/>
      <w:marBottom w:val="0"/>
      <w:divBdr>
        <w:top w:val="none" w:sz="0" w:space="0" w:color="auto"/>
        <w:left w:val="none" w:sz="0" w:space="0" w:color="auto"/>
        <w:bottom w:val="none" w:sz="0" w:space="0" w:color="auto"/>
        <w:right w:val="none" w:sz="0" w:space="0" w:color="auto"/>
      </w:divBdr>
    </w:div>
    <w:div w:id="209920099">
      <w:bodyDiv w:val="1"/>
      <w:marLeft w:val="0"/>
      <w:marRight w:val="0"/>
      <w:marTop w:val="0"/>
      <w:marBottom w:val="0"/>
      <w:divBdr>
        <w:top w:val="none" w:sz="0" w:space="0" w:color="auto"/>
        <w:left w:val="none" w:sz="0" w:space="0" w:color="auto"/>
        <w:bottom w:val="none" w:sz="0" w:space="0" w:color="auto"/>
        <w:right w:val="none" w:sz="0" w:space="0" w:color="auto"/>
      </w:divBdr>
    </w:div>
    <w:div w:id="211969281">
      <w:bodyDiv w:val="1"/>
      <w:marLeft w:val="0"/>
      <w:marRight w:val="0"/>
      <w:marTop w:val="0"/>
      <w:marBottom w:val="0"/>
      <w:divBdr>
        <w:top w:val="none" w:sz="0" w:space="0" w:color="auto"/>
        <w:left w:val="none" w:sz="0" w:space="0" w:color="auto"/>
        <w:bottom w:val="none" w:sz="0" w:space="0" w:color="auto"/>
        <w:right w:val="none" w:sz="0" w:space="0" w:color="auto"/>
      </w:divBdr>
    </w:div>
    <w:div w:id="212085926">
      <w:bodyDiv w:val="1"/>
      <w:marLeft w:val="0"/>
      <w:marRight w:val="0"/>
      <w:marTop w:val="0"/>
      <w:marBottom w:val="0"/>
      <w:divBdr>
        <w:top w:val="none" w:sz="0" w:space="0" w:color="auto"/>
        <w:left w:val="none" w:sz="0" w:space="0" w:color="auto"/>
        <w:bottom w:val="none" w:sz="0" w:space="0" w:color="auto"/>
        <w:right w:val="none" w:sz="0" w:space="0" w:color="auto"/>
      </w:divBdr>
    </w:div>
    <w:div w:id="215508454">
      <w:bodyDiv w:val="1"/>
      <w:marLeft w:val="0"/>
      <w:marRight w:val="0"/>
      <w:marTop w:val="0"/>
      <w:marBottom w:val="0"/>
      <w:divBdr>
        <w:top w:val="none" w:sz="0" w:space="0" w:color="auto"/>
        <w:left w:val="none" w:sz="0" w:space="0" w:color="auto"/>
        <w:bottom w:val="none" w:sz="0" w:space="0" w:color="auto"/>
        <w:right w:val="none" w:sz="0" w:space="0" w:color="auto"/>
      </w:divBdr>
    </w:div>
    <w:div w:id="222525813">
      <w:bodyDiv w:val="1"/>
      <w:marLeft w:val="0"/>
      <w:marRight w:val="0"/>
      <w:marTop w:val="0"/>
      <w:marBottom w:val="0"/>
      <w:divBdr>
        <w:top w:val="none" w:sz="0" w:space="0" w:color="auto"/>
        <w:left w:val="none" w:sz="0" w:space="0" w:color="auto"/>
        <w:bottom w:val="none" w:sz="0" w:space="0" w:color="auto"/>
        <w:right w:val="none" w:sz="0" w:space="0" w:color="auto"/>
      </w:divBdr>
    </w:div>
    <w:div w:id="224150472">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8537929">
      <w:bodyDiv w:val="1"/>
      <w:marLeft w:val="0"/>
      <w:marRight w:val="0"/>
      <w:marTop w:val="0"/>
      <w:marBottom w:val="0"/>
      <w:divBdr>
        <w:top w:val="none" w:sz="0" w:space="0" w:color="auto"/>
        <w:left w:val="none" w:sz="0" w:space="0" w:color="auto"/>
        <w:bottom w:val="none" w:sz="0" w:space="0" w:color="auto"/>
        <w:right w:val="none" w:sz="0" w:space="0" w:color="auto"/>
      </w:divBdr>
    </w:div>
    <w:div w:id="229390114">
      <w:bodyDiv w:val="1"/>
      <w:marLeft w:val="0"/>
      <w:marRight w:val="0"/>
      <w:marTop w:val="0"/>
      <w:marBottom w:val="0"/>
      <w:divBdr>
        <w:top w:val="none" w:sz="0" w:space="0" w:color="auto"/>
        <w:left w:val="none" w:sz="0" w:space="0" w:color="auto"/>
        <w:bottom w:val="none" w:sz="0" w:space="0" w:color="auto"/>
        <w:right w:val="none" w:sz="0" w:space="0" w:color="auto"/>
      </w:divBdr>
    </w:div>
    <w:div w:id="234441129">
      <w:bodyDiv w:val="1"/>
      <w:marLeft w:val="0"/>
      <w:marRight w:val="0"/>
      <w:marTop w:val="0"/>
      <w:marBottom w:val="0"/>
      <w:divBdr>
        <w:top w:val="none" w:sz="0" w:space="0" w:color="auto"/>
        <w:left w:val="none" w:sz="0" w:space="0" w:color="auto"/>
        <w:bottom w:val="none" w:sz="0" w:space="0" w:color="auto"/>
        <w:right w:val="none" w:sz="0" w:space="0" w:color="auto"/>
      </w:divBdr>
    </w:div>
    <w:div w:id="247035399">
      <w:bodyDiv w:val="1"/>
      <w:marLeft w:val="0"/>
      <w:marRight w:val="0"/>
      <w:marTop w:val="0"/>
      <w:marBottom w:val="0"/>
      <w:divBdr>
        <w:top w:val="none" w:sz="0" w:space="0" w:color="auto"/>
        <w:left w:val="none" w:sz="0" w:space="0" w:color="auto"/>
        <w:bottom w:val="none" w:sz="0" w:space="0" w:color="auto"/>
        <w:right w:val="none" w:sz="0" w:space="0" w:color="auto"/>
      </w:divBdr>
    </w:div>
    <w:div w:id="248974066">
      <w:bodyDiv w:val="1"/>
      <w:marLeft w:val="0"/>
      <w:marRight w:val="0"/>
      <w:marTop w:val="0"/>
      <w:marBottom w:val="0"/>
      <w:divBdr>
        <w:top w:val="none" w:sz="0" w:space="0" w:color="auto"/>
        <w:left w:val="none" w:sz="0" w:space="0" w:color="auto"/>
        <w:bottom w:val="none" w:sz="0" w:space="0" w:color="auto"/>
        <w:right w:val="none" w:sz="0" w:space="0" w:color="auto"/>
      </w:divBdr>
    </w:div>
    <w:div w:id="254363690">
      <w:bodyDiv w:val="1"/>
      <w:marLeft w:val="0"/>
      <w:marRight w:val="0"/>
      <w:marTop w:val="0"/>
      <w:marBottom w:val="0"/>
      <w:divBdr>
        <w:top w:val="none" w:sz="0" w:space="0" w:color="auto"/>
        <w:left w:val="none" w:sz="0" w:space="0" w:color="auto"/>
        <w:bottom w:val="none" w:sz="0" w:space="0" w:color="auto"/>
        <w:right w:val="none" w:sz="0" w:space="0" w:color="auto"/>
      </w:divBdr>
    </w:div>
    <w:div w:id="254828169">
      <w:bodyDiv w:val="1"/>
      <w:marLeft w:val="0"/>
      <w:marRight w:val="0"/>
      <w:marTop w:val="0"/>
      <w:marBottom w:val="0"/>
      <w:divBdr>
        <w:top w:val="none" w:sz="0" w:space="0" w:color="auto"/>
        <w:left w:val="none" w:sz="0" w:space="0" w:color="auto"/>
        <w:bottom w:val="none" w:sz="0" w:space="0" w:color="auto"/>
        <w:right w:val="none" w:sz="0" w:space="0" w:color="auto"/>
      </w:divBdr>
    </w:div>
    <w:div w:id="256183085">
      <w:bodyDiv w:val="1"/>
      <w:marLeft w:val="0"/>
      <w:marRight w:val="0"/>
      <w:marTop w:val="0"/>
      <w:marBottom w:val="0"/>
      <w:divBdr>
        <w:top w:val="none" w:sz="0" w:space="0" w:color="auto"/>
        <w:left w:val="none" w:sz="0" w:space="0" w:color="auto"/>
        <w:bottom w:val="none" w:sz="0" w:space="0" w:color="auto"/>
        <w:right w:val="none" w:sz="0" w:space="0" w:color="auto"/>
      </w:divBdr>
    </w:div>
    <w:div w:id="257907913">
      <w:bodyDiv w:val="1"/>
      <w:marLeft w:val="0"/>
      <w:marRight w:val="0"/>
      <w:marTop w:val="0"/>
      <w:marBottom w:val="0"/>
      <w:divBdr>
        <w:top w:val="none" w:sz="0" w:space="0" w:color="auto"/>
        <w:left w:val="none" w:sz="0" w:space="0" w:color="auto"/>
        <w:bottom w:val="none" w:sz="0" w:space="0" w:color="auto"/>
        <w:right w:val="none" w:sz="0" w:space="0" w:color="auto"/>
      </w:divBdr>
    </w:div>
    <w:div w:id="260182224">
      <w:bodyDiv w:val="1"/>
      <w:marLeft w:val="0"/>
      <w:marRight w:val="0"/>
      <w:marTop w:val="0"/>
      <w:marBottom w:val="0"/>
      <w:divBdr>
        <w:top w:val="none" w:sz="0" w:space="0" w:color="auto"/>
        <w:left w:val="none" w:sz="0" w:space="0" w:color="auto"/>
        <w:bottom w:val="none" w:sz="0" w:space="0" w:color="auto"/>
        <w:right w:val="none" w:sz="0" w:space="0" w:color="auto"/>
      </w:divBdr>
    </w:div>
    <w:div w:id="260798566">
      <w:bodyDiv w:val="1"/>
      <w:marLeft w:val="0"/>
      <w:marRight w:val="0"/>
      <w:marTop w:val="0"/>
      <w:marBottom w:val="0"/>
      <w:divBdr>
        <w:top w:val="none" w:sz="0" w:space="0" w:color="auto"/>
        <w:left w:val="none" w:sz="0" w:space="0" w:color="auto"/>
        <w:bottom w:val="none" w:sz="0" w:space="0" w:color="auto"/>
        <w:right w:val="none" w:sz="0" w:space="0" w:color="auto"/>
      </w:divBdr>
    </w:div>
    <w:div w:id="264313239">
      <w:bodyDiv w:val="1"/>
      <w:marLeft w:val="0"/>
      <w:marRight w:val="0"/>
      <w:marTop w:val="0"/>
      <w:marBottom w:val="0"/>
      <w:divBdr>
        <w:top w:val="none" w:sz="0" w:space="0" w:color="auto"/>
        <w:left w:val="none" w:sz="0" w:space="0" w:color="auto"/>
        <w:bottom w:val="none" w:sz="0" w:space="0" w:color="auto"/>
        <w:right w:val="none" w:sz="0" w:space="0" w:color="auto"/>
      </w:divBdr>
    </w:div>
    <w:div w:id="268706522">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2251267">
      <w:bodyDiv w:val="1"/>
      <w:marLeft w:val="0"/>
      <w:marRight w:val="0"/>
      <w:marTop w:val="0"/>
      <w:marBottom w:val="0"/>
      <w:divBdr>
        <w:top w:val="none" w:sz="0" w:space="0" w:color="auto"/>
        <w:left w:val="none" w:sz="0" w:space="0" w:color="auto"/>
        <w:bottom w:val="none" w:sz="0" w:space="0" w:color="auto"/>
        <w:right w:val="none" w:sz="0" w:space="0" w:color="auto"/>
      </w:divBdr>
    </w:div>
    <w:div w:id="272632034">
      <w:bodyDiv w:val="1"/>
      <w:marLeft w:val="0"/>
      <w:marRight w:val="0"/>
      <w:marTop w:val="0"/>
      <w:marBottom w:val="0"/>
      <w:divBdr>
        <w:top w:val="none" w:sz="0" w:space="0" w:color="auto"/>
        <w:left w:val="none" w:sz="0" w:space="0" w:color="auto"/>
        <w:bottom w:val="none" w:sz="0" w:space="0" w:color="auto"/>
        <w:right w:val="none" w:sz="0" w:space="0" w:color="auto"/>
      </w:divBdr>
    </w:div>
    <w:div w:id="274100791">
      <w:bodyDiv w:val="1"/>
      <w:marLeft w:val="0"/>
      <w:marRight w:val="0"/>
      <w:marTop w:val="0"/>
      <w:marBottom w:val="0"/>
      <w:divBdr>
        <w:top w:val="none" w:sz="0" w:space="0" w:color="auto"/>
        <w:left w:val="none" w:sz="0" w:space="0" w:color="auto"/>
        <w:bottom w:val="none" w:sz="0" w:space="0" w:color="auto"/>
        <w:right w:val="none" w:sz="0" w:space="0" w:color="auto"/>
      </w:divBdr>
    </w:div>
    <w:div w:id="274824827">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690040">
      <w:bodyDiv w:val="1"/>
      <w:marLeft w:val="0"/>
      <w:marRight w:val="0"/>
      <w:marTop w:val="0"/>
      <w:marBottom w:val="0"/>
      <w:divBdr>
        <w:top w:val="none" w:sz="0" w:space="0" w:color="auto"/>
        <w:left w:val="none" w:sz="0" w:space="0" w:color="auto"/>
        <w:bottom w:val="none" w:sz="0" w:space="0" w:color="auto"/>
        <w:right w:val="none" w:sz="0" w:space="0" w:color="auto"/>
      </w:divBdr>
    </w:div>
    <w:div w:id="278225914">
      <w:bodyDiv w:val="1"/>
      <w:marLeft w:val="0"/>
      <w:marRight w:val="0"/>
      <w:marTop w:val="0"/>
      <w:marBottom w:val="0"/>
      <w:divBdr>
        <w:top w:val="none" w:sz="0" w:space="0" w:color="auto"/>
        <w:left w:val="none" w:sz="0" w:space="0" w:color="auto"/>
        <w:bottom w:val="none" w:sz="0" w:space="0" w:color="auto"/>
        <w:right w:val="none" w:sz="0" w:space="0" w:color="auto"/>
      </w:divBdr>
    </w:div>
    <w:div w:id="283385551">
      <w:bodyDiv w:val="1"/>
      <w:marLeft w:val="0"/>
      <w:marRight w:val="0"/>
      <w:marTop w:val="0"/>
      <w:marBottom w:val="0"/>
      <w:divBdr>
        <w:top w:val="none" w:sz="0" w:space="0" w:color="auto"/>
        <w:left w:val="none" w:sz="0" w:space="0" w:color="auto"/>
        <w:bottom w:val="none" w:sz="0" w:space="0" w:color="auto"/>
        <w:right w:val="none" w:sz="0" w:space="0" w:color="auto"/>
      </w:divBdr>
    </w:div>
    <w:div w:id="284507925">
      <w:bodyDiv w:val="1"/>
      <w:marLeft w:val="0"/>
      <w:marRight w:val="0"/>
      <w:marTop w:val="0"/>
      <w:marBottom w:val="0"/>
      <w:divBdr>
        <w:top w:val="none" w:sz="0" w:space="0" w:color="auto"/>
        <w:left w:val="none" w:sz="0" w:space="0" w:color="auto"/>
        <w:bottom w:val="none" w:sz="0" w:space="0" w:color="auto"/>
        <w:right w:val="none" w:sz="0" w:space="0" w:color="auto"/>
      </w:divBdr>
    </w:div>
    <w:div w:id="285045908">
      <w:bodyDiv w:val="1"/>
      <w:marLeft w:val="0"/>
      <w:marRight w:val="0"/>
      <w:marTop w:val="0"/>
      <w:marBottom w:val="0"/>
      <w:divBdr>
        <w:top w:val="none" w:sz="0" w:space="0" w:color="auto"/>
        <w:left w:val="none" w:sz="0" w:space="0" w:color="auto"/>
        <w:bottom w:val="none" w:sz="0" w:space="0" w:color="auto"/>
        <w:right w:val="none" w:sz="0" w:space="0" w:color="auto"/>
      </w:divBdr>
    </w:div>
    <w:div w:id="285160448">
      <w:bodyDiv w:val="1"/>
      <w:marLeft w:val="0"/>
      <w:marRight w:val="0"/>
      <w:marTop w:val="0"/>
      <w:marBottom w:val="0"/>
      <w:divBdr>
        <w:top w:val="none" w:sz="0" w:space="0" w:color="auto"/>
        <w:left w:val="none" w:sz="0" w:space="0" w:color="auto"/>
        <w:bottom w:val="none" w:sz="0" w:space="0" w:color="auto"/>
        <w:right w:val="none" w:sz="0" w:space="0" w:color="auto"/>
      </w:divBdr>
    </w:div>
    <w:div w:id="288509446">
      <w:bodyDiv w:val="1"/>
      <w:marLeft w:val="0"/>
      <w:marRight w:val="0"/>
      <w:marTop w:val="0"/>
      <w:marBottom w:val="0"/>
      <w:divBdr>
        <w:top w:val="none" w:sz="0" w:space="0" w:color="auto"/>
        <w:left w:val="none" w:sz="0" w:space="0" w:color="auto"/>
        <w:bottom w:val="none" w:sz="0" w:space="0" w:color="auto"/>
        <w:right w:val="none" w:sz="0" w:space="0" w:color="auto"/>
      </w:divBdr>
    </w:div>
    <w:div w:id="289171728">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2443067">
      <w:bodyDiv w:val="1"/>
      <w:marLeft w:val="0"/>
      <w:marRight w:val="0"/>
      <w:marTop w:val="0"/>
      <w:marBottom w:val="0"/>
      <w:divBdr>
        <w:top w:val="none" w:sz="0" w:space="0" w:color="auto"/>
        <w:left w:val="none" w:sz="0" w:space="0" w:color="auto"/>
        <w:bottom w:val="none" w:sz="0" w:space="0" w:color="auto"/>
        <w:right w:val="none" w:sz="0" w:space="0" w:color="auto"/>
      </w:divBdr>
    </w:div>
    <w:div w:id="294063858">
      <w:bodyDiv w:val="1"/>
      <w:marLeft w:val="0"/>
      <w:marRight w:val="0"/>
      <w:marTop w:val="0"/>
      <w:marBottom w:val="0"/>
      <w:divBdr>
        <w:top w:val="none" w:sz="0" w:space="0" w:color="auto"/>
        <w:left w:val="none" w:sz="0" w:space="0" w:color="auto"/>
        <w:bottom w:val="none" w:sz="0" w:space="0" w:color="auto"/>
        <w:right w:val="none" w:sz="0" w:space="0" w:color="auto"/>
      </w:divBdr>
    </w:div>
    <w:div w:id="294680111">
      <w:bodyDiv w:val="1"/>
      <w:marLeft w:val="0"/>
      <w:marRight w:val="0"/>
      <w:marTop w:val="0"/>
      <w:marBottom w:val="0"/>
      <w:divBdr>
        <w:top w:val="none" w:sz="0" w:space="0" w:color="auto"/>
        <w:left w:val="none" w:sz="0" w:space="0" w:color="auto"/>
        <w:bottom w:val="none" w:sz="0" w:space="0" w:color="auto"/>
        <w:right w:val="none" w:sz="0" w:space="0" w:color="auto"/>
      </w:divBdr>
    </w:div>
    <w:div w:id="296761534">
      <w:bodyDiv w:val="1"/>
      <w:marLeft w:val="0"/>
      <w:marRight w:val="0"/>
      <w:marTop w:val="0"/>
      <w:marBottom w:val="0"/>
      <w:divBdr>
        <w:top w:val="none" w:sz="0" w:space="0" w:color="auto"/>
        <w:left w:val="none" w:sz="0" w:space="0" w:color="auto"/>
        <w:bottom w:val="none" w:sz="0" w:space="0" w:color="auto"/>
        <w:right w:val="none" w:sz="0" w:space="0" w:color="auto"/>
      </w:divBdr>
    </w:div>
    <w:div w:id="300885941">
      <w:bodyDiv w:val="1"/>
      <w:marLeft w:val="0"/>
      <w:marRight w:val="0"/>
      <w:marTop w:val="0"/>
      <w:marBottom w:val="0"/>
      <w:divBdr>
        <w:top w:val="none" w:sz="0" w:space="0" w:color="auto"/>
        <w:left w:val="none" w:sz="0" w:space="0" w:color="auto"/>
        <w:bottom w:val="none" w:sz="0" w:space="0" w:color="auto"/>
        <w:right w:val="none" w:sz="0" w:space="0" w:color="auto"/>
      </w:divBdr>
    </w:div>
    <w:div w:id="303201898">
      <w:bodyDiv w:val="1"/>
      <w:marLeft w:val="0"/>
      <w:marRight w:val="0"/>
      <w:marTop w:val="0"/>
      <w:marBottom w:val="0"/>
      <w:divBdr>
        <w:top w:val="none" w:sz="0" w:space="0" w:color="auto"/>
        <w:left w:val="none" w:sz="0" w:space="0" w:color="auto"/>
        <w:bottom w:val="none" w:sz="0" w:space="0" w:color="auto"/>
        <w:right w:val="none" w:sz="0" w:space="0" w:color="auto"/>
      </w:divBdr>
    </w:div>
    <w:div w:id="306474846">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15304623">
      <w:bodyDiv w:val="1"/>
      <w:marLeft w:val="0"/>
      <w:marRight w:val="0"/>
      <w:marTop w:val="0"/>
      <w:marBottom w:val="0"/>
      <w:divBdr>
        <w:top w:val="none" w:sz="0" w:space="0" w:color="auto"/>
        <w:left w:val="none" w:sz="0" w:space="0" w:color="auto"/>
        <w:bottom w:val="none" w:sz="0" w:space="0" w:color="auto"/>
        <w:right w:val="none" w:sz="0" w:space="0" w:color="auto"/>
      </w:divBdr>
    </w:div>
    <w:div w:id="317149473">
      <w:bodyDiv w:val="1"/>
      <w:marLeft w:val="0"/>
      <w:marRight w:val="0"/>
      <w:marTop w:val="0"/>
      <w:marBottom w:val="0"/>
      <w:divBdr>
        <w:top w:val="none" w:sz="0" w:space="0" w:color="auto"/>
        <w:left w:val="none" w:sz="0" w:space="0" w:color="auto"/>
        <w:bottom w:val="none" w:sz="0" w:space="0" w:color="auto"/>
        <w:right w:val="none" w:sz="0" w:space="0" w:color="auto"/>
      </w:divBdr>
    </w:div>
    <w:div w:id="318077277">
      <w:bodyDiv w:val="1"/>
      <w:marLeft w:val="0"/>
      <w:marRight w:val="0"/>
      <w:marTop w:val="0"/>
      <w:marBottom w:val="0"/>
      <w:divBdr>
        <w:top w:val="none" w:sz="0" w:space="0" w:color="auto"/>
        <w:left w:val="none" w:sz="0" w:space="0" w:color="auto"/>
        <w:bottom w:val="none" w:sz="0" w:space="0" w:color="auto"/>
        <w:right w:val="none" w:sz="0" w:space="0" w:color="auto"/>
      </w:divBdr>
    </w:div>
    <w:div w:id="318460808">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0623000">
      <w:bodyDiv w:val="1"/>
      <w:marLeft w:val="0"/>
      <w:marRight w:val="0"/>
      <w:marTop w:val="0"/>
      <w:marBottom w:val="0"/>
      <w:divBdr>
        <w:top w:val="none" w:sz="0" w:space="0" w:color="auto"/>
        <w:left w:val="none" w:sz="0" w:space="0" w:color="auto"/>
        <w:bottom w:val="none" w:sz="0" w:space="0" w:color="auto"/>
        <w:right w:val="none" w:sz="0" w:space="0" w:color="auto"/>
      </w:divBdr>
    </w:div>
    <w:div w:id="323093016">
      <w:bodyDiv w:val="1"/>
      <w:marLeft w:val="0"/>
      <w:marRight w:val="0"/>
      <w:marTop w:val="0"/>
      <w:marBottom w:val="0"/>
      <w:divBdr>
        <w:top w:val="none" w:sz="0" w:space="0" w:color="auto"/>
        <w:left w:val="none" w:sz="0" w:space="0" w:color="auto"/>
        <w:bottom w:val="none" w:sz="0" w:space="0" w:color="auto"/>
        <w:right w:val="none" w:sz="0" w:space="0" w:color="auto"/>
      </w:divBdr>
    </w:div>
    <w:div w:id="328169407">
      <w:bodyDiv w:val="1"/>
      <w:marLeft w:val="0"/>
      <w:marRight w:val="0"/>
      <w:marTop w:val="0"/>
      <w:marBottom w:val="0"/>
      <w:divBdr>
        <w:top w:val="none" w:sz="0" w:space="0" w:color="auto"/>
        <w:left w:val="none" w:sz="0" w:space="0" w:color="auto"/>
        <w:bottom w:val="none" w:sz="0" w:space="0" w:color="auto"/>
        <w:right w:val="none" w:sz="0" w:space="0" w:color="auto"/>
      </w:divBdr>
    </w:div>
    <w:div w:id="328555628">
      <w:bodyDiv w:val="1"/>
      <w:marLeft w:val="0"/>
      <w:marRight w:val="0"/>
      <w:marTop w:val="0"/>
      <w:marBottom w:val="0"/>
      <w:divBdr>
        <w:top w:val="none" w:sz="0" w:space="0" w:color="auto"/>
        <w:left w:val="none" w:sz="0" w:space="0" w:color="auto"/>
        <w:bottom w:val="none" w:sz="0" w:space="0" w:color="auto"/>
        <w:right w:val="none" w:sz="0" w:space="0" w:color="auto"/>
      </w:divBdr>
    </w:div>
    <w:div w:id="332685682">
      <w:bodyDiv w:val="1"/>
      <w:marLeft w:val="0"/>
      <w:marRight w:val="0"/>
      <w:marTop w:val="0"/>
      <w:marBottom w:val="0"/>
      <w:divBdr>
        <w:top w:val="none" w:sz="0" w:space="0" w:color="auto"/>
        <w:left w:val="none" w:sz="0" w:space="0" w:color="auto"/>
        <w:bottom w:val="none" w:sz="0" w:space="0" w:color="auto"/>
        <w:right w:val="none" w:sz="0" w:space="0" w:color="auto"/>
      </w:divBdr>
    </w:div>
    <w:div w:id="333074412">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302528">
      <w:bodyDiv w:val="1"/>
      <w:marLeft w:val="0"/>
      <w:marRight w:val="0"/>
      <w:marTop w:val="0"/>
      <w:marBottom w:val="0"/>
      <w:divBdr>
        <w:top w:val="none" w:sz="0" w:space="0" w:color="auto"/>
        <w:left w:val="none" w:sz="0" w:space="0" w:color="auto"/>
        <w:bottom w:val="none" w:sz="0" w:space="0" w:color="auto"/>
        <w:right w:val="none" w:sz="0" w:space="0" w:color="auto"/>
      </w:divBdr>
    </w:div>
    <w:div w:id="336615753">
      <w:bodyDiv w:val="1"/>
      <w:marLeft w:val="0"/>
      <w:marRight w:val="0"/>
      <w:marTop w:val="0"/>
      <w:marBottom w:val="0"/>
      <w:divBdr>
        <w:top w:val="none" w:sz="0" w:space="0" w:color="auto"/>
        <w:left w:val="none" w:sz="0" w:space="0" w:color="auto"/>
        <w:bottom w:val="none" w:sz="0" w:space="0" w:color="auto"/>
        <w:right w:val="none" w:sz="0" w:space="0" w:color="auto"/>
      </w:divBdr>
    </w:div>
    <w:div w:id="337654212">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512483">
      <w:bodyDiv w:val="1"/>
      <w:marLeft w:val="0"/>
      <w:marRight w:val="0"/>
      <w:marTop w:val="0"/>
      <w:marBottom w:val="0"/>
      <w:divBdr>
        <w:top w:val="none" w:sz="0" w:space="0" w:color="auto"/>
        <w:left w:val="none" w:sz="0" w:space="0" w:color="auto"/>
        <w:bottom w:val="none" w:sz="0" w:space="0" w:color="auto"/>
        <w:right w:val="none" w:sz="0" w:space="0" w:color="auto"/>
      </w:divBdr>
    </w:div>
    <w:div w:id="347146404">
      <w:bodyDiv w:val="1"/>
      <w:marLeft w:val="0"/>
      <w:marRight w:val="0"/>
      <w:marTop w:val="0"/>
      <w:marBottom w:val="0"/>
      <w:divBdr>
        <w:top w:val="none" w:sz="0" w:space="0" w:color="auto"/>
        <w:left w:val="none" w:sz="0" w:space="0" w:color="auto"/>
        <w:bottom w:val="none" w:sz="0" w:space="0" w:color="auto"/>
        <w:right w:val="none" w:sz="0" w:space="0" w:color="auto"/>
      </w:divBdr>
    </w:div>
    <w:div w:id="350034137">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8045473">
      <w:bodyDiv w:val="1"/>
      <w:marLeft w:val="0"/>
      <w:marRight w:val="0"/>
      <w:marTop w:val="0"/>
      <w:marBottom w:val="0"/>
      <w:divBdr>
        <w:top w:val="none" w:sz="0" w:space="0" w:color="auto"/>
        <w:left w:val="none" w:sz="0" w:space="0" w:color="auto"/>
        <w:bottom w:val="none" w:sz="0" w:space="0" w:color="auto"/>
        <w:right w:val="none" w:sz="0" w:space="0" w:color="auto"/>
      </w:divBdr>
    </w:div>
    <w:div w:id="358239182">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7342865">
      <w:bodyDiv w:val="1"/>
      <w:marLeft w:val="0"/>
      <w:marRight w:val="0"/>
      <w:marTop w:val="0"/>
      <w:marBottom w:val="0"/>
      <w:divBdr>
        <w:top w:val="none" w:sz="0" w:space="0" w:color="auto"/>
        <w:left w:val="none" w:sz="0" w:space="0" w:color="auto"/>
        <w:bottom w:val="none" w:sz="0" w:space="0" w:color="auto"/>
        <w:right w:val="none" w:sz="0" w:space="0" w:color="auto"/>
      </w:divBdr>
    </w:div>
    <w:div w:id="367486659">
      <w:bodyDiv w:val="1"/>
      <w:marLeft w:val="0"/>
      <w:marRight w:val="0"/>
      <w:marTop w:val="0"/>
      <w:marBottom w:val="0"/>
      <w:divBdr>
        <w:top w:val="none" w:sz="0" w:space="0" w:color="auto"/>
        <w:left w:val="none" w:sz="0" w:space="0" w:color="auto"/>
        <w:bottom w:val="none" w:sz="0" w:space="0" w:color="auto"/>
        <w:right w:val="none" w:sz="0" w:space="0" w:color="auto"/>
      </w:divBdr>
    </w:div>
    <w:div w:id="368534335">
      <w:bodyDiv w:val="1"/>
      <w:marLeft w:val="0"/>
      <w:marRight w:val="0"/>
      <w:marTop w:val="0"/>
      <w:marBottom w:val="0"/>
      <w:divBdr>
        <w:top w:val="none" w:sz="0" w:space="0" w:color="auto"/>
        <w:left w:val="none" w:sz="0" w:space="0" w:color="auto"/>
        <w:bottom w:val="none" w:sz="0" w:space="0" w:color="auto"/>
        <w:right w:val="none" w:sz="0" w:space="0" w:color="auto"/>
      </w:divBdr>
    </w:div>
    <w:div w:id="371074247">
      <w:bodyDiv w:val="1"/>
      <w:marLeft w:val="0"/>
      <w:marRight w:val="0"/>
      <w:marTop w:val="0"/>
      <w:marBottom w:val="0"/>
      <w:divBdr>
        <w:top w:val="none" w:sz="0" w:space="0" w:color="auto"/>
        <w:left w:val="none" w:sz="0" w:space="0" w:color="auto"/>
        <w:bottom w:val="none" w:sz="0" w:space="0" w:color="auto"/>
        <w:right w:val="none" w:sz="0" w:space="0" w:color="auto"/>
      </w:divBdr>
    </w:div>
    <w:div w:id="371350429">
      <w:bodyDiv w:val="1"/>
      <w:marLeft w:val="0"/>
      <w:marRight w:val="0"/>
      <w:marTop w:val="0"/>
      <w:marBottom w:val="0"/>
      <w:divBdr>
        <w:top w:val="none" w:sz="0" w:space="0" w:color="auto"/>
        <w:left w:val="none" w:sz="0" w:space="0" w:color="auto"/>
        <w:bottom w:val="none" w:sz="0" w:space="0" w:color="auto"/>
        <w:right w:val="none" w:sz="0" w:space="0" w:color="auto"/>
      </w:divBdr>
    </w:div>
    <w:div w:id="371997080">
      <w:bodyDiv w:val="1"/>
      <w:marLeft w:val="0"/>
      <w:marRight w:val="0"/>
      <w:marTop w:val="0"/>
      <w:marBottom w:val="0"/>
      <w:divBdr>
        <w:top w:val="none" w:sz="0" w:space="0" w:color="auto"/>
        <w:left w:val="none" w:sz="0" w:space="0" w:color="auto"/>
        <w:bottom w:val="none" w:sz="0" w:space="0" w:color="auto"/>
        <w:right w:val="none" w:sz="0" w:space="0" w:color="auto"/>
      </w:divBdr>
    </w:div>
    <w:div w:id="373046415">
      <w:bodyDiv w:val="1"/>
      <w:marLeft w:val="0"/>
      <w:marRight w:val="0"/>
      <w:marTop w:val="0"/>
      <w:marBottom w:val="0"/>
      <w:divBdr>
        <w:top w:val="none" w:sz="0" w:space="0" w:color="auto"/>
        <w:left w:val="none" w:sz="0" w:space="0" w:color="auto"/>
        <w:bottom w:val="none" w:sz="0" w:space="0" w:color="auto"/>
        <w:right w:val="none" w:sz="0" w:space="0" w:color="auto"/>
      </w:divBdr>
    </w:div>
    <w:div w:id="373046441">
      <w:bodyDiv w:val="1"/>
      <w:marLeft w:val="0"/>
      <w:marRight w:val="0"/>
      <w:marTop w:val="0"/>
      <w:marBottom w:val="0"/>
      <w:divBdr>
        <w:top w:val="none" w:sz="0" w:space="0" w:color="auto"/>
        <w:left w:val="none" w:sz="0" w:space="0" w:color="auto"/>
        <w:bottom w:val="none" w:sz="0" w:space="0" w:color="auto"/>
        <w:right w:val="none" w:sz="0" w:space="0" w:color="auto"/>
      </w:divBdr>
    </w:div>
    <w:div w:id="373770597">
      <w:bodyDiv w:val="1"/>
      <w:marLeft w:val="0"/>
      <w:marRight w:val="0"/>
      <w:marTop w:val="0"/>
      <w:marBottom w:val="0"/>
      <w:divBdr>
        <w:top w:val="none" w:sz="0" w:space="0" w:color="auto"/>
        <w:left w:val="none" w:sz="0" w:space="0" w:color="auto"/>
        <w:bottom w:val="none" w:sz="0" w:space="0" w:color="auto"/>
        <w:right w:val="none" w:sz="0" w:space="0" w:color="auto"/>
      </w:divBdr>
    </w:div>
    <w:div w:id="378669540">
      <w:bodyDiv w:val="1"/>
      <w:marLeft w:val="0"/>
      <w:marRight w:val="0"/>
      <w:marTop w:val="0"/>
      <w:marBottom w:val="0"/>
      <w:divBdr>
        <w:top w:val="none" w:sz="0" w:space="0" w:color="auto"/>
        <w:left w:val="none" w:sz="0" w:space="0" w:color="auto"/>
        <w:bottom w:val="none" w:sz="0" w:space="0" w:color="auto"/>
        <w:right w:val="none" w:sz="0" w:space="0" w:color="auto"/>
      </w:divBdr>
    </w:div>
    <w:div w:id="379088108">
      <w:bodyDiv w:val="1"/>
      <w:marLeft w:val="0"/>
      <w:marRight w:val="0"/>
      <w:marTop w:val="0"/>
      <w:marBottom w:val="0"/>
      <w:divBdr>
        <w:top w:val="none" w:sz="0" w:space="0" w:color="auto"/>
        <w:left w:val="none" w:sz="0" w:space="0" w:color="auto"/>
        <w:bottom w:val="none" w:sz="0" w:space="0" w:color="auto"/>
        <w:right w:val="none" w:sz="0" w:space="0" w:color="auto"/>
      </w:divBdr>
    </w:div>
    <w:div w:id="387798506">
      <w:bodyDiv w:val="1"/>
      <w:marLeft w:val="0"/>
      <w:marRight w:val="0"/>
      <w:marTop w:val="0"/>
      <w:marBottom w:val="0"/>
      <w:divBdr>
        <w:top w:val="none" w:sz="0" w:space="0" w:color="auto"/>
        <w:left w:val="none" w:sz="0" w:space="0" w:color="auto"/>
        <w:bottom w:val="none" w:sz="0" w:space="0" w:color="auto"/>
        <w:right w:val="none" w:sz="0" w:space="0" w:color="auto"/>
      </w:divBdr>
    </w:div>
    <w:div w:id="388572316">
      <w:bodyDiv w:val="1"/>
      <w:marLeft w:val="0"/>
      <w:marRight w:val="0"/>
      <w:marTop w:val="0"/>
      <w:marBottom w:val="0"/>
      <w:divBdr>
        <w:top w:val="none" w:sz="0" w:space="0" w:color="auto"/>
        <w:left w:val="none" w:sz="0" w:space="0" w:color="auto"/>
        <w:bottom w:val="none" w:sz="0" w:space="0" w:color="auto"/>
        <w:right w:val="none" w:sz="0" w:space="0" w:color="auto"/>
      </w:divBdr>
    </w:div>
    <w:div w:id="390740090">
      <w:bodyDiv w:val="1"/>
      <w:marLeft w:val="0"/>
      <w:marRight w:val="0"/>
      <w:marTop w:val="0"/>
      <w:marBottom w:val="0"/>
      <w:divBdr>
        <w:top w:val="none" w:sz="0" w:space="0" w:color="auto"/>
        <w:left w:val="none" w:sz="0" w:space="0" w:color="auto"/>
        <w:bottom w:val="none" w:sz="0" w:space="0" w:color="auto"/>
        <w:right w:val="none" w:sz="0" w:space="0" w:color="auto"/>
      </w:divBdr>
    </w:div>
    <w:div w:id="391077481">
      <w:bodyDiv w:val="1"/>
      <w:marLeft w:val="0"/>
      <w:marRight w:val="0"/>
      <w:marTop w:val="0"/>
      <w:marBottom w:val="0"/>
      <w:divBdr>
        <w:top w:val="none" w:sz="0" w:space="0" w:color="auto"/>
        <w:left w:val="none" w:sz="0" w:space="0" w:color="auto"/>
        <w:bottom w:val="none" w:sz="0" w:space="0" w:color="auto"/>
        <w:right w:val="none" w:sz="0" w:space="0" w:color="auto"/>
      </w:divBdr>
    </w:div>
    <w:div w:id="394162501">
      <w:bodyDiv w:val="1"/>
      <w:marLeft w:val="0"/>
      <w:marRight w:val="0"/>
      <w:marTop w:val="0"/>
      <w:marBottom w:val="0"/>
      <w:divBdr>
        <w:top w:val="none" w:sz="0" w:space="0" w:color="auto"/>
        <w:left w:val="none" w:sz="0" w:space="0" w:color="auto"/>
        <w:bottom w:val="none" w:sz="0" w:space="0" w:color="auto"/>
        <w:right w:val="none" w:sz="0" w:space="0" w:color="auto"/>
      </w:divBdr>
    </w:div>
    <w:div w:id="396444109">
      <w:bodyDiv w:val="1"/>
      <w:marLeft w:val="0"/>
      <w:marRight w:val="0"/>
      <w:marTop w:val="0"/>
      <w:marBottom w:val="0"/>
      <w:divBdr>
        <w:top w:val="none" w:sz="0" w:space="0" w:color="auto"/>
        <w:left w:val="none" w:sz="0" w:space="0" w:color="auto"/>
        <w:bottom w:val="none" w:sz="0" w:space="0" w:color="auto"/>
        <w:right w:val="none" w:sz="0" w:space="0" w:color="auto"/>
      </w:divBdr>
    </w:div>
    <w:div w:id="396558944">
      <w:bodyDiv w:val="1"/>
      <w:marLeft w:val="0"/>
      <w:marRight w:val="0"/>
      <w:marTop w:val="0"/>
      <w:marBottom w:val="0"/>
      <w:divBdr>
        <w:top w:val="none" w:sz="0" w:space="0" w:color="auto"/>
        <w:left w:val="none" w:sz="0" w:space="0" w:color="auto"/>
        <w:bottom w:val="none" w:sz="0" w:space="0" w:color="auto"/>
        <w:right w:val="none" w:sz="0" w:space="0" w:color="auto"/>
      </w:divBdr>
    </w:div>
    <w:div w:id="399059703">
      <w:bodyDiv w:val="1"/>
      <w:marLeft w:val="0"/>
      <w:marRight w:val="0"/>
      <w:marTop w:val="0"/>
      <w:marBottom w:val="0"/>
      <w:divBdr>
        <w:top w:val="none" w:sz="0" w:space="0" w:color="auto"/>
        <w:left w:val="none" w:sz="0" w:space="0" w:color="auto"/>
        <w:bottom w:val="none" w:sz="0" w:space="0" w:color="auto"/>
        <w:right w:val="none" w:sz="0" w:space="0" w:color="auto"/>
      </w:divBdr>
    </w:div>
    <w:div w:id="400372623">
      <w:bodyDiv w:val="1"/>
      <w:marLeft w:val="0"/>
      <w:marRight w:val="0"/>
      <w:marTop w:val="0"/>
      <w:marBottom w:val="0"/>
      <w:divBdr>
        <w:top w:val="none" w:sz="0" w:space="0" w:color="auto"/>
        <w:left w:val="none" w:sz="0" w:space="0" w:color="auto"/>
        <w:bottom w:val="none" w:sz="0" w:space="0" w:color="auto"/>
        <w:right w:val="none" w:sz="0" w:space="0" w:color="auto"/>
      </w:divBdr>
    </w:div>
    <w:div w:id="400446383">
      <w:bodyDiv w:val="1"/>
      <w:marLeft w:val="0"/>
      <w:marRight w:val="0"/>
      <w:marTop w:val="0"/>
      <w:marBottom w:val="0"/>
      <w:divBdr>
        <w:top w:val="none" w:sz="0" w:space="0" w:color="auto"/>
        <w:left w:val="none" w:sz="0" w:space="0" w:color="auto"/>
        <w:bottom w:val="none" w:sz="0" w:space="0" w:color="auto"/>
        <w:right w:val="none" w:sz="0" w:space="0" w:color="auto"/>
      </w:divBdr>
    </w:div>
    <w:div w:id="400492815">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3768230">
      <w:bodyDiv w:val="1"/>
      <w:marLeft w:val="0"/>
      <w:marRight w:val="0"/>
      <w:marTop w:val="0"/>
      <w:marBottom w:val="0"/>
      <w:divBdr>
        <w:top w:val="none" w:sz="0" w:space="0" w:color="auto"/>
        <w:left w:val="none" w:sz="0" w:space="0" w:color="auto"/>
        <w:bottom w:val="none" w:sz="0" w:space="0" w:color="auto"/>
        <w:right w:val="none" w:sz="0" w:space="0" w:color="auto"/>
      </w:divBdr>
    </w:div>
    <w:div w:id="403798967">
      <w:bodyDiv w:val="1"/>
      <w:marLeft w:val="0"/>
      <w:marRight w:val="0"/>
      <w:marTop w:val="0"/>
      <w:marBottom w:val="0"/>
      <w:divBdr>
        <w:top w:val="none" w:sz="0" w:space="0" w:color="auto"/>
        <w:left w:val="none" w:sz="0" w:space="0" w:color="auto"/>
        <w:bottom w:val="none" w:sz="0" w:space="0" w:color="auto"/>
        <w:right w:val="none" w:sz="0" w:space="0" w:color="auto"/>
      </w:divBdr>
    </w:div>
    <w:div w:id="406540476">
      <w:bodyDiv w:val="1"/>
      <w:marLeft w:val="0"/>
      <w:marRight w:val="0"/>
      <w:marTop w:val="0"/>
      <w:marBottom w:val="0"/>
      <w:divBdr>
        <w:top w:val="none" w:sz="0" w:space="0" w:color="auto"/>
        <w:left w:val="none" w:sz="0" w:space="0" w:color="auto"/>
        <w:bottom w:val="none" w:sz="0" w:space="0" w:color="auto"/>
        <w:right w:val="none" w:sz="0" w:space="0" w:color="auto"/>
      </w:divBdr>
    </w:div>
    <w:div w:id="407118911">
      <w:bodyDiv w:val="1"/>
      <w:marLeft w:val="0"/>
      <w:marRight w:val="0"/>
      <w:marTop w:val="0"/>
      <w:marBottom w:val="0"/>
      <w:divBdr>
        <w:top w:val="none" w:sz="0" w:space="0" w:color="auto"/>
        <w:left w:val="none" w:sz="0" w:space="0" w:color="auto"/>
        <w:bottom w:val="none" w:sz="0" w:space="0" w:color="auto"/>
        <w:right w:val="none" w:sz="0" w:space="0" w:color="auto"/>
      </w:divBdr>
    </w:div>
    <w:div w:id="409085423">
      <w:bodyDiv w:val="1"/>
      <w:marLeft w:val="0"/>
      <w:marRight w:val="0"/>
      <w:marTop w:val="0"/>
      <w:marBottom w:val="0"/>
      <w:divBdr>
        <w:top w:val="none" w:sz="0" w:space="0" w:color="auto"/>
        <w:left w:val="none" w:sz="0" w:space="0" w:color="auto"/>
        <w:bottom w:val="none" w:sz="0" w:space="0" w:color="auto"/>
        <w:right w:val="none" w:sz="0" w:space="0" w:color="auto"/>
      </w:divBdr>
    </w:div>
    <w:div w:id="411585009">
      <w:bodyDiv w:val="1"/>
      <w:marLeft w:val="0"/>
      <w:marRight w:val="0"/>
      <w:marTop w:val="0"/>
      <w:marBottom w:val="0"/>
      <w:divBdr>
        <w:top w:val="none" w:sz="0" w:space="0" w:color="auto"/>
        <w:left w:val="none" w:sz="0" w:space="0" w:color="auto"/>
        <w:bottom w:val="none" w:sz="0" w:space="0" w:color="auto"/>
        <w:right w:val="none" w:sz="0" w:space="0" w:color="auto"/>
      </w:divBdr>
    </w:div>
    <w:div w:id="419378069">
      <w:bodyDiv w:val="1"/>
      <w:marLeft w:val="0"/>
      <w:marRight w:val="0"/>
      <w:marTop w:val="0"/>
      <w:marBottom w:val="0"/>
      <w:divBdr>
        <w:top w:val="none" w:sz="0" w:space="0" w:color="auto"/>
        <w:left w:val="none" w:sz="0" w:space="0" w:color="auto"/>
        <w:bottom w:val="none" w:sz="0" w:space="0" w:color="auto"/>
        <w:right w:val="none" w:sz="0" w:space="0" w:color="auto"/>
      </w:divBdr>
    </w:div>
    <w:div w:id="419526777">
      <w:bodyDiv w:val="1"/>
      <w:marLeft w:val="0"/>
      <w:marRight w:val="0"/>
      <w:marTop w:val="0"/>
      <w:marBottom w:val="0"/>
      <w:divBdr>
        <w:top w:val="none" w:sz="0" w:space="0" w:color="auto"/>
        <w:left w:val="none" w:sz="0" w:space="0" w:color="auto"/>
        <w:bottom w:val="none" w:sz="0" w:space="0" w:color="auto"/>
        <w:right w:val="none" w:sz="0" w:space="0" w:color="auto"/>
      </w:divBdr>
    </w:div>
    <w:div w:id="423575612">
      <w:bodyDiv w:val="1"/>
      <w:marLeft w:val="0"/>
      <w:marRight w:val="0"/>
      <w:marTop w:val="0"/>
      <w:marBottom w:val="0"/>
      <w:divBdr>
        <w:top w:val="none" w:sz="0" w:space="0" w:color="auto"/>
        <w:left w:val="none" w:sz="0" w:space="0" w:color="auto"/>
        <w:bottom w:val="none" w:sz="0" w:space="0" w:color="auto"/>
        <w:right w:val="none" w:sz="0" w:space="0" w:color="auto"/>
      </w:divBdr>
    </w:div>
    <w:div w:id="424303916">
      <w:bodyDiv w:val="1"/>
      <w:marLeft w:val="0"/>
      <w:marRight w:val="0"/>
      <w:marTop w:val="0"/>
      <w:marBottom w:val="0"/>
      <w:divBdr>
        <w:top w:val="none" w:sz="0" w:space="0" w:color="auto"/>
        <w:left w:val="none" w:sz="0" w:space="0" w:color="auto"/>
        <w:bottom w:val="none" w:sz="0" w:space="0" w:color="auto"/>
        <w:right w:val="none" w:sz="0" w:space="0" w:color="auto"/>
      </w:divBdr>
    </w:div>
    <w:div w:id="424809160">
      <w:bodyDiv w:val="1"/>
      <w:marLeft w:val="0"/>
      <w:marRight w:val="0"/>
      <w:marTop w:val="0"/>
      <w:marBottom w:val="0"/>
      <w:divBdr>
        <w:top w:val="none" w:sz="0" w:space="0" w:color="auto"/>
        <w:left w:val="none" w:sz="0" w:space="0" w:color="auto"/>
        <w:bottom w:val="none" w:sz="0" w:space="0" w:color="auto"/>
        <w:right w:val="none" w:sz="0" w:space="0" w:color="auto"/>
      </w:divBdr>
    </w:div>
    <w:div w:id="430786985">
      <w:bodyDiv w:val="1"/>
      <w:marLeft w:val="0"/>
      <w:marRight w:val="0"/>
      <w:marTop w:val="0"/>
      <w:marBottom w:val="0"/>
      <w:divBdr>
        <w:top w:val="none" w:sz="0" w:space="0" w:color="auto"/>
        <w:left w:val="none" w:sz="0" w:space="0" w:color="auto"/>
        <w:bottom w:val="none" w:sz="0" w:space="0" w:color="auto"/>
        <w:right w:val="none" w:sz="0" w:space="0" w:color="auto"/>
      </w:divBdr>
    </w:div>
    <w:div w:id="434208408">
      <w:bodyDiv w:val="1"/>
      <w:marLeft w:val="0"/>
      <w:marRight w:val="0"/>
      <w:marTop w:val="0"/>
      <w:marBottom w:val="0"/>
      <w:divBdr>
        <w:top w:val="none" w:sz="0" w:space="0" w:color="auto"/>
        <w:left w:val="none" w:sz="0" w:space="0" w:color="auto"/>
        <w:bottom w:val="none" w:sz="0" w:space="0" w:color="auto"/>
        <w:right w:val="none" w:sz="0" w:space="0" w:color="auto"/>
      </w:divBdr>
    </w:div>
    <w:div w:id="435517285">
      <w:bodyDiv w:val="1"/>
      <w:marLeft w:val="0"/>
      <w:marRight w:val="0"/>
      <w:marTop w:val="0"/>
      <w:marBottom w:val="0"/>
      <w:divBdr>
        <w:top w:val="none" w:sz="0" w:space="0" w:color="auto"/>
        <w:left w:val="none" w:sz="0" w:space="0" w:color="auto"/>
        <w:bottom w:val="none" w:sz="0" w:space="0" w:color="auto"/>
        <w:right w:val="none" w:sz="0" w:space="0" w:color="auto"/>
      </w:divBdr>
    </w:div>
    <w:div w:id="435636840">
      <w:bodyDiv w:val="1"/>
      <w:marLeft w:val="0"/>
      <w:marRight w:val="0"/>
      <w:marTop w:val="0"/>
      <w:marBottom w:val="0"/>
      <w:divBdr>
        <w:top w:val="none" w:sz="0" w:space="0" w:color="auto"/>
        <w:left w:val="none" w:sz="0" w:space="0" w:color="auto"/>
        <w:bottom w:val="none" w:sz="0" w:space="0" w:color="auto"/>
        <w:right w:val="none" w:sz="0" w:space="0" w:color="auto"/>
      </w:divBdr>
    </w:div>
    <w:div w:id="436681854">
      <w:bodyDiv w:val="1"/>
      <w:marLeft w:val="0"/>
      <w:marRight w:val="0"/>
      <w:marTop w:val="0"/>
      <w:marBottom w:val="0"/>
      <w:divBdr>
        <w:top w:val="none" w:sz="0" w:space="0" w:color="auto"/>
        <w:left w:val="none" w:sz="0" w:space="0" w:color="auto"/>
        <w:bottom w:val="none" w:sz="0" w:space="0" w:color="auto"/>
        <w:right w:val="none" w:sz="0" w:space="0" w:color="auto"/>
      </w:divBdr>
    </w:div>
    <w:div w:id="441000567">
      <w:bodyDiv w:val="1"/>
      <w:marLeft w:val="0"/>
      <w:marRight w:val="0"/>
      <w:marTop w:val="0"/>
      <w:marBottom w:val="0"/>
      <w:divBdr>
        <w:top w:val="none" w:sz="0" w:space="0" w:color="auto"/>
        <w:left w:val="none" w:sz="0" w:space="0" w:color="auto"/>
        <w:bottom w:val="none" w:sz="0" w:space="0" w:color="auto"/>
        <w:right w:val="none" w:sz="0" w:space="0" w:color="auto"/>
      </w:divBdr>
    </w:div>
    <w:div w:id="441072847">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6043839">
      <w:bodyDiv w:val="1"/>
      <w:marLeft w:val="0"/>
      <w:marRight w:val="0"/>
      <w:marTop w:val="0"/>
      <w:marBottom w:val="0"/>
      <w:divBdr>
        <w:top w:val="none" w:sz="0" w:space="0" w:color="auto"/>
        <w:left w:val="none" w:sz="0" w:space="0" w:color="auto"/>
        <w:bottom w:val="none" w:sz="0" w:space="0" w:color="auto"/>
        <w:right w:val="none" w:sz="0" w:space="0" w:color="auto"/>
      </w:divBdr>
    </w:div>
    <w:div w:id="449125937">
      <w:bodyDiv w:val="1"/>
      <w:marLeft w:val="0"/>
      <w:marRight w:val="0"/>
      <w:marTop w:val="0"/>
      <w:marBottom w:val="0"/>
      <w:divBdr>
        <w:top w:val="none" w:sz="0" w:space="0" w:color="auto"/>
        <w:left w:val="none" w:sz="0" w:space="0" w:color="auto"/>
        <w:bottom w:val="none" w:sz="0" w:space="0" w:color="auto"/>
        <w:right w:val="none" w:sz="0" w:space="0" w:color="auto"/>
      </w:divBdr>
    </w:div>
    <w:div w:id="454720779">
      <w:bodyDiv w:val="1"/>
      <w:marLeft w:val="0"/>
      <w:marRight w:val="0"/>
      <w:marTop w:val="0"/>
      <w:marBottom w:val="0"/>
      <w:divBdr>
        <w:top w:val="none" w:sz="0" w:space="0" w:color="auto"/>
        <w:left w:val="none" w:sz="0" w:space="0" w:color="auto"/>
        <w:bottom w:val="none" w:sz="0" w:space="0" w:color="auto"/>
        <w:right w:val="none" w:sz="0" w:space="0" w:color="auto"/>
      </w:divBdr>
    </w:div>
    <w:div w:id="455098247">
      <w:bodyDiv w:val="1"/>
      <w:marLeft w:val="0"/>
      <w:marRight w:val="0"/>
      <w:marTop w:val="0"/>
      <w:marBottom w:val="0"/>
      <w:divBdr>
        <w:top w:val="none" w:sz="0" w:space="0" w:color="auto"/>
        <w:left w:val="none" w:sz="0" w:space="0" w:color="auto"/>
        <w:bottom w:val="none" w:sz="0" w:space="0" w:color="auto"/>
        <w:right w:val="none" w:sz="0" w:space="0" w:color="auto"/>
      </w:divBdr>
    </w:div>
    <w:div w:id="455099363">
      <w:bodyDiv w:val="1"/>
      <w:marLeft w:val="0"/>
      <w:marRight w:val="0"/>
      <w:marTop w:val="0"/>
      <w:marBottom w:val="0"/>
      <w:divBdr>
        <w:top w:val="none" w:sz="0" w:space="0" w:color="auto"/>
        <w:left w:val="none" w:sz="0" w:space="0" w:color="auto"/>
        <w:bottom w:val="none" w:sz="0" w:space="0" w:color="auto"/>
        <w:right w:val="none" w:sz="0" w:space="0" w:color="auto"/>
      </w:divBdr>
    </w:div>
    <w:div w:id="45641655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388746">
      <w:bodyDiv w:val="1"/>
      <w:marLeft w:val="0"/>
      <w:marRight w:val="0"/>
      <w:marTop w:val="0"/>
      <w:marBottom w:val="0"/>
      <w:divBdr>
        <w:top w:val="none" w:sz="0" w:space="0" w:color="auto"/>
        <w:left w:val="none" w:sz="0" w:space="0" w:color="auto"/>
        <w:bottom w:val="none" w:sz="0" w:space="0" w:color="auto"/>
        <w:right w:val="none" w:sz="0" w:space="0" w:color="auto"/>
      </w:divBdr>
    </w:div>
    <w:div w:id="462619853">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7555669">
      <w:bodyDiv w:val="1"/>
      <w:marLeft w:val="0"/>
      <w:marRight w:val="0"/>
      <w:marTop w:val="0"/>
      <w:marBottom w:val="0"/>
      <w:divBdr>
        <w:top w:val="none" w:sz="0" w:space="0" w:color="auto"/>
        <w:left w:val="none" w:sz="0" w:space="0" w:color="auto"/>
        <w:bottom w:val="none" w:sz="0" w:space="0" w:color="auto"/>
        <w:right w:val="none" w:sz="0" w:space="0" w:color="auto"/>
      </w:divBdr>
    </w:div>
    <w:div w:id="467630469">
      <w:bodyDiv w:val="1"/>
      <w:marLeft w:val="0"/>
      <w:marRight w:val="0"/>
      <w:marTop w:val="0"/>
      <w:marBottom w:val="0"/>
      <w:divBdr>
        <w:top w:val="none" w:sz="0" w:space="0" w:color="auto"/>
        <w:left w:val="none" w:sz="0" w:space="0" w:color="auto"/>
        <w:bottom w:val="none" w:sz="0" w:space="0" w:color="auto"/>
        <w:right w:val="none" w:sz="0" w:space="0" w:color="auto"/>
      </w:divBdr>
    </w:div>
    <w:div w:id="468134267">
      <w:bodyDiv w:val="1"/>
      <w:marLeft w:val="0"/>
      <w:marRight w:val="0"/>
      <w:marTop w:val="0"/>
      <w:marBottom w:val="0"/>
      <w:divBdr>
        <w:top w:val="none" w:sz="0" w:space="0" w:color="auto"/>
        <w:left w:val="none" w:sz="0" w:space="0" w:color="auto"/>
        <w:bottom w:val="none" w:sz="0" w:space="0" w:color="auto"/>
        <w:right w:val="none" w:sz="0" w:space="0" w:color="auto"/>
      </w:divBdr>
    </w:div>
    <w:div w:id="469439255">
      <w:bodyDiv w:val="1"/>
      <w:marLeft w:val="0"/>
      <w:marRight w:val="0"/>
      <w:marTop w:val="0"/>
      <w:marBottom w:val="0"/>
      <w:divBdr>
        <w:top w:val="none" w:sz="0" w:space="0" w:color="auto"/>
        <w:left w:val="none" w:sz="0" w:space="0" w:color="auto"/>
        <w:bottom w:val="none" w:sz="0" w:space="0" w:color="auto"/>
        <w:right w:val="none" w:sz="0" w:space="0" w:color="auto"/>
      </w:divBdr>
    </w:div>
    <w:div w:id="474416384">
      <w:bodyDiv w:val="1"/>
      <w:marLeft w:val="0"/>
      <w:marRight w:val="0"/>
      <w:marTop w:val="0"/>
      <w:marBottom w:val="0"/>
      <w:divBdr>
        <w:top w:val="none" w:sz="0" w:space="0" w:color="auto"/>
        <w:left w:val="none" w:sz="0" w:space="0" w:color="auto"/>
        <w:bottom w:val="none" w:sz="0" w:space="0" w:color="auto"/>
        <w:right w:val="none" w:sz="0" w:space="0" w:color="auto"/>
      </w:divBdr>
    </w:div>
    <w:div w:id="481316133">
      <w:bodyDiv w:val="1"/>
      <w:marLeft w:val="0"/>
      <w:marRight w:val="0"/>
      <w:marTop w:val="0"/>
      <w:marBottom w:val="0"/>
      <w:divBdr>
        <w:top w:val="none" w:sz="0" w:space="0" w:color="auto"/>
        <w:left w:val="none" w:sz="0" w:space="0" w:color="auto"/>
        <w:bottom w:val="none" w:sz="0" w:space="0" w:color="auto"/>
        <w:right w:val="none" w:sz="0" w:space="0" w:color="auto"/>
      </w:divBdr>
    </w:div>
    <w:div w:id="481429042">
      <w:bodyDiv w:val="1"/>
      <w:marLeft w:val="0"/>
      <w:marRight w:val="0"/>
      <w:marTop w:val="0"/>
      <w:marBottom w:val="0"/>
      <w:divBdr>
        <w:top w:val="none" w:sz="0" w:space="0" w:color="auto"/>
        <w:left w:val="none" w:sz="0" w:space="0" w:color="auto"/>
        <w:bottom w:val="none" w:sz="0" w:space="0" w:color="auto"/>
        <w:right w:val="none" w:sz="0" w:space="0" w:color="auto"/>
      </w:divBdr>
    </w:div>
    <w:div w:id="485584720">
      <w:bodyDiv w:val="1"/>
      <w:marLeft w:val="0"/>
      <w:marRight w:val="0"/>
      <w:marTop w:val="0"/>
      <w:marBottom w:val="0"/>
      <w:divBdr>
        <w:top w:val="none" w:sz="0" w:space="0" w:color="auto"/>
        <w:left w:val="none" w:sz="0" w:space="0" w:color="auto"/>
        <w:bottom w:val="none" w:sz="0" w:space="0" w:color="auto"/>
        <w:right w:val="none" w:sz="0" w:space="0" w:color="auto"/>
      </w:divBdr>
    </w:div>
    <w:div w:id="488521585">
      <w:bodyDiv w:val="1"/>
      <w:marLeft w:val="0"/>
      <w:marRight w:val="0"/>
      <w:marTop w:val="0"/>
      <w:marBottom w:val="0"/>
      <w:divBdr>
        <w:top w:val="none" w:sz="0" w:space="0" w:color="auto"/>
        <w:left w:val="none" w:sz="0" w:space="0" w:color="auto"/>
        <w:bottom w:val="none" w:sz="0" w:space="0" w:color="auto"/>
        <w:right w:val="none" w:sz="0" w:space="0" w:color="auto"/>
      </w:divBdr>
    </w:div>
    <w:div w:id="489249062">
      <w:bodyDiv w:val="1"/>
      <w:marLeft w:val="0"/>
      <w:marRight w:val="0"/>
      <w:marTop w:val="0"/>
      <w:marBottom w:val="0"/>
      <w:divBdr>
        <w:top w:val="none" w:sz="0" w:space="0" w:color="auto"/>
        <w:left w:val="none" w:sz="0" w:space="0" w:color="auto"/>
        <w:bottom w:val="none" w:sz="0" w:space="0" w:color="auto"/>
        <w:right w:val="none" w:sz="0" w:space="0" w:color="auto"/>
      </w:divBdr>
    </w:div>
    <w:div w:id="491868379">
      <w:bodyDiv w:val="1"/>
      <w:marLeft w:val="0"/>
      <w:marRight w:val="0"/>
      <w:marTop w:val="0"/>
      <w:marBottom w:val="0"/>
      <w:divBdr>
        <w:top w:val="none" w:sz="0" w:space="0" w:color="auto"/>
        <w:left w:val="none" w:sz="0" w:space="0" w:color="auto"/>
        <w:bottom w:val="none" w:sz="0" w:space="0" w:color="auto"/>
        <w:right w:val="none" w:sz="0" w:space="0" w:color="auto"/>
      </w:divBdr>
    </w:div>
    <w:div w:id="492574839">
      <w:bodyDiv w:val="1"/>
      <w:marLeft w:val="0"/>
      <w:marRight w:val="0"/>
      <w:marTop w:val="0"/>
      <w:marBottom w:val="0"/>
      <w:divBdr>
        <w:top w:val="none" w:sz="0" w:space="0" w:color="auto"/>
        <w:left w:val="none" w:sz="0" w:space="0" w:color="auto"/>
        <w:bottom w:val="none" w:sz="0" w:space="0" w:color="auto"/>
        <w:right w:val="none" w:sz="0" w:space="0" w:color="auto"/>
      </w:divBdr>
    </w:div>
    <w:div w:id="494608474">
      <w:bodyDiv w:val="1"/>
      <w:marLeft w:val="0"/>
      <w:marRight w:val="0"/>
      <w:marTop w:val="0"/>
      <w:marBottom w:val="0"/>
      <w:divBdr>
        <w:top w:val="none" w:sz="0" w:space="0" w:color="auto"/>
        <w:left w:val="none" w:sz="0" w:space="0" w:color="auto"/>
        <w:bottom w:val="none" w:sz="0" w:space="0" w:color="auto"/>
        <w:right w:val="none" w:sz="0" w:space="0" w:color="auto"/>
      </w:divBdr>
    </w:div>
    <w:div w:id="495878056">
      <w:bodyDiv w:val="1"/>
      <w:marLeft w:val="0"/>
      <w:marRight w:val="0"/>
      <w:marTop w:val="0"/>
      <w:marBottom w:val="0"/>
      <w:divBdr>
        <w:top w:val="none" w:sz="0" w:space="0" w:color="auto"/>
        <w:left w:val="none" w:sz="0" w:space="0" w:color="auto"/>
        <w:bottom w:val="none" w:sz="0" w:space="0" w:color="auto"/>
        <w:right w:val="none" w:sz="0" w:space="0" w:color="auto"/>
      </w:divBdr>
    </w:div>
    <w:div w:id="496194498">
      <w:bodyDiv w:val="1"/>
      <w:marLeft w:val="0"/>
      <w:marRight w:val="0"/>
      <w:marTop w:val="0"/>
      <w:marBottom w:val="0"/>
      <w:divBdr>
        <w:top w:val="none" w:sz="0" w:space="0" w:color="auto"/>
        <w:left w:val="none" w:sz="0" w:space="0" w:color="auto"/>
        <w:bottom w:val="none" w:sz="0" w:space="0" w:color="auto"/>
        <w:right w:val="none" w:sz="0" w:space="0" w:color="auto"/>
      </w:divBdr>
    </w:div>
    <w:div w:id="497041888">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8932888">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1287360">
      <w:bodyDiv w:val="1"/>
      <w:marLeft w:val="0"/>
      <w:marRight w:val="0"/>
      <w:marTop w:val="0"/>
      <w:marBottom w:val="0"/>
      <w:divBdr>
        <w:top w:val="none" w:sz="0" w:space="0" w:color="auto"/>
        <w:left w:val="none" w:sz="0" w:space="0" w:color="auto"/>
        <w:bottom w:val="none" w:sz="0" w:space="0" w:color="auto"/>
        <w:right w:val="none" w:sz="0" w:space="0" w:color="auto"/>
      </w:divBdr>
    </w:div>
    <w:div w:id="505170072">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451628">
      <w:bodyDiv w:val="1"/>
      <w:marLeft w:val="0"/>
      <w:marRight w:val="0"/>
      <w:marTop w:val="0"/>
      <w:marBottom w:val="0"/>
      <w:divBdr>
        <w:top w:val="none" w:sz="0" w:space="0" w:color="auto"/>
        <w:left w:val="none" w:sz="0" w:space="0" w:color="auto"/>
        <w:bottom w:val="none" w:sz="0" w:space="0" w:color="auto"/>
        <w:right w:val="none" w:sz="0" w:space="0" w:color="auto"/>
      </w:divBdr>
    </w:div>
    <w:div w:id="509685184">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343654">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20895711">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867097">
      <w:bodyDiv w:val="1"/>
      <w:marLeft w:val="0"/>
      <w:marRight w:val="0"/>
      <w:marTop w:val="0"/>
      <w:marBottom w:val="0"/>
      <w:divBdr>
        <w:top w:val="none" w:sz="0" w:space="0" w:color="auto"/>
        <w:left w:val="none" w:sz="0" w:space="0" w:color="auto"/>
        <w:bottom w:val="none" w:sz="0" w:space="0" w:color="auto"/>
        <w:right w:val="none" w:sz="0" w:space="0" w:color="auto"/>
      </w:divBdr>
    </w:div>
    <w:div w:id="527182243">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9412986">
      <w:bodyDiv w:val="1"/>
      <w:marLeft w:val="0"/>
      <w:marRight w:val="0"/>
      <w:marTop w:val="0"/>
      <w:marBottom w:val="0"/>
      <w:divBdr>
        <w:top w:val="none" w:sz="0" w:space="0" w:color="auto"/>
        <w:left w:val="none" w:sz="0" w:space="0" w:color="auto"/>
        <w:bottom w:val="none" w:sz="0" w:space="0" w:color="auto"/>
        <w:right w:val="none" w:sz="0" w:space="0" w:color="auto"/>
      </w:divBdr>
    </w:div>
    <w:div w:id="529803589">
      <w:bodyDiv w:val="1"/>
      <w:marLeft w:val="0"/>
      <w:marRight w:val="0"/>
      <w:marTop w:val="0"/>
      <w:marBottom w:val="0"/>
      <w:divBdr>
        <w:top w:val="none" w:sz="0" w:space="0" w:color="auto"/>
        <w:left w:val="none" w:sz="0" w:space="0" w:color="auto"/>
        <w:bottom w:val="none" w:sz="0" w:space="0" w:color="auto"/>
        <w:right w:val="none" w:sz="0" w:space="0" w:color="auto"/>
      </w:divBdr>
    </w:div>
    <w:div w:id="530188485">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2423136">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1406680">
      <w:bodyDiv w:val="1"/>
      <w:marLeft w:val="0"/>
      <w:marRight w:val="0"/>
      <w:marTop w:val="0"/>
      <w:marBottom w:val="0"/>
      <w:divBdr>
        <w:top w:val="none" w:sz="0" w:space="0" w:color="auto"/>
        <w:left w:val="none" w:sz="0" w:space="0" w:color="auto"/>
        <w:bottom w:val="none" w:sz="0" w:space="0" w:color="auto"/>
        <w:right w:val="none" w:sz="0" w:space="0" w:color="auto"/>
      </w:divBdr>
    </w:div>
    <w:div w:id="541477542">
      <w:bodyDiv w:val="1"/>
      <w:marLeft w:val="0"/>
      <w:marRight w:val="0"/>
      <w:marTop w:val="0"/>
      <w:marBottom w:val="0"/>
      <w:divBdr>
        <w:top w:val="none" w:sz="0" w:space="0" w:color="auto"/>
        <w:left w:val="none" w:sz="0" w:space="0" w:color="auto"/>
        <w:bottom w:val="none" w:sz="0" w:space="0" w:color="auto"/>
        <w:right w:val="none" w:sz="0" w:space="0" w:color="auto"/>
      </w:divBdr>
    </w:div>
    <w:div w:id="542253149">
      <w:bodyDiv w:val="1"/>
      <w:marLeft w:val="0"/>
      <w:marRight w:val="0"/>
      <w:marTop w:val="0"/>
      <w:marBottom w:val="0"/>
      <w:divBdr>
        <w:top w:val="none" w:sz="0" w:space="0" w:color="auto"/>
        <w:left w:val="none" w:sz="0" w:space="0" w:color="auto"/>
        <w:bottom w:val="none" w:sz="0" w:space="0" w:color="auto"/>
        <w:right w:val="none" w:sz="0" w:space="0" w:color="auto"/>
      </w:divBdr>
    </w:div>
    <w:div w:id="544219187">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6839170">
      <w:bodyDiv w:val="1"/>
      <w:marLeft w:val="0"/>
      <w:marRight w:val="0"/>
      <w:marTop w:val="0"/>
      <w:marBottom w:val="0"/>
      <w:divBdr>
        <w:top w:val="none" w:sz="0" w:space="0" w:color="auto"/>
        <w:left w:val="none" w:sz="0" w:space="0" w:color="auto"/>
        <w:bottom w:val="none" w:sz="0" w:space="0" w:color="auto"/>
        <w:right w:val="none" w:sz="0" w:space="0" w:color="auto"/>
      </w:divBdr>
    </w:div>
    <w:div w:id="548151123">
      <w:bodyDiv w:val="1"/>
      <w:marLeft w:val="0"/>
      <w:marRight w:val="0"/>
      <w:marTop w:val="0"/>
      <w:marBottom w:val="0"/>
      <w:divBdr>
        <w:top w:val="none" w:sz="0" w:space="0" w:color="auto"/>
        <w:left w:val="none" w:sz="0" w:space="0" w:color="auto"/>
        <w:bottom w:val="none" w:sz="0" w:space="0" w:color="auto"/>
        <w:right w:val="none" w:sz="0" w:space="0" w:color="auto"/>
      </w:divBdr>
    </w:div>
    <w:div w:id="550580796">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878451">
      <w:bodyDiv w:val="1"/>
      <w:marLeft w:val="0"/>
      <w:marRight w:val="0"/>
      <w:marTop w:val="0"/>
      <w:marBottom w:val="0"/>
      <w:divBdr>
        <w:top w:val="none" w:sz="0" w:space="0" w:color="auto"/>
        <w:left w:val="none" w:sz="0" w:space="0" w:color="auto"/>
        <w:bottom w:val="none" w:sz="0" w:space="0" w:color="auto"/>
        <w:right w:val="none" w:sz="0" w:space="0" w:color="auto"/>
      </w:divBdr>
    </w:div>
    <w:div w:id="565804095">
      <w:bodyDiv w:val="1"/>
      <w:marLeft w:val="0"/>
      <w:marRight w:val="0"/>
      <w:marTop w:val="0"/>
      <w:marBottom w:val="0"/>
      <w:divBdr>
        <w:top w:val="none" w:sz="0" w:space="0" w:color="auto"/>
        <w:left w:val="none" w:sz="0" w:space="0" w:color="auto"/>
        <w:bottom w:val="none" w:sz="0" w:space="0" w:color="auto"/>
        <w:right w:val="none" w:sz="0" w:space="0" w:color="auto"/>
      </w:divBdr>
    </w:div>
    <w:div w:id="568274821">
      <w:bodyDiv w:val="1"/>
      <w:marLeft w:val="0"/>
      <w:marRight w:val="0"/>
      <w:marTop w:val="0"/>
      <w:marBottom w:val="0"/>
      <w:divBdr>
        <w:top w:val="none" w:sz="0" w:space="0" w:color="auto"/>
        <w:left w:val="none" w:sz="0" w:space="0" w:color="auto"/>
        <w:bottom w:val="none" w:sz="0" w:space="0" w:color="auto"/>
        <w:right w:val="none" w:sz="0" w:space="0" w:color="auto"/>
      </w:divBdr>
    </w:div>
    <w:div w:id="570425839">
      <w:bodyDiv w:val="1"/>
      <w:marLeft w:val="0"/>
      <w:marRight w:val="0"/>
      <w:marTop w:val="0"/>
      <w:marBottom w:val="0"/>
      <w:divBdr>
        <w:top w:val="none" w:sz="0" w:space="0" w:color="auto"/>
        <w:left w:val="none" w:sz="0" w:space="0" w:color="auto"/>
        <w:bottom w:val="none" w:sz="0" w:space="0" w:color="auto"/>
        <w:right w:val="none" w:sz="0" w:space="0" w:color="auto"/>
      </w:divBdr>
    </w:div>
    <w:div w:id="575089235">
      <w:bodyDiv w:val="1"/>
      <w:marLeft w:val="0"/>
      <w:marRight w:val="0"/>
      <w:marTop w:val="0"/>
      <w:marBottom w:val="0"/>
      <w:divBdr>
        <w:top w:val="none" w:sz="0" w:space="0" w:color="auto"/>
        <w:left w:val="none" w:sz="0" w:space="0" w:color="auto"/>
        <w:bottom w:val="none" w:sz="0" w:space="0" w:color="auto"/>
        <w:right w:val="none" w:sz="0" w:space="0" w:color="auto"/>
      </w:divBdr>
    </w:div>
    <w:div w:id="576329300">
      <w:bodyDiv w:val="1"/>
      <w:marLeft w:val="0"/>
      <w:marRight w:val="0"/>
      <w:marTop w:val="0"/>
      <w:marBottom w:val="0"/>
      <w:divBdr>
        <w:top w:val="none" w:sz="0" w:space="0" w:color="auto"/>
        <w:left w:val="none" w:sz="0" w:space="0" w:color="auto"/>
        <w:bottom w:val="none" w:sz="0" w:space="0" w:color="auto"/>
        <w:right w:val="none" w:sz="0" w:space="0" w:color="auto"/>
      </w:divBdr>
    </w:div>
    <w:div w:id="577207725">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408927">
      <w:bodyDiv w:val="1"/>
      <w:marLeft w:val="0"/>
      <w:marRight w:val="0"/>
      <w:marTop w:val="0"/>
      <w:marBottom w:val="0"/>
      <w:divBdr>
        <w:top w:val="none" w:sz="0" w:space="0" w:color="auto"/>
        <w:left w:val="none" w:sz="0" w:space="0" w:color="auto"/>
        <w:bottom w:val="none" w:sz="0" w:space="0" w:color="auto"/>
        <w:right w:val="none" w:sz="0" w:space="0" w:color="auto"/>
      </w:divBdr>
    </w:div>
    <w:div w:id="579682631">
      <w:bodyDiv w:val="1"/>
      <w:marLeft w:val="0"/>
      <w:marRight w:val="0"/>
      <w:marTop w:val="0"/>
      <w:marBottom w:val="0"/>
      <w:divBdr>
        <w:top w:val="none" w:sz="0" w:space="0" w:color="auto"/>
        <w:left w:val="none" w:sz="0" w:space="0" w:color="auto"/>
        <w:bottom w:val="none" w:sz="0" w:space="0" w:color="auto"/>
        <w:right w:val="none" w:sz="0" w:space="0" w:color="auto"/>
      </w:divBdr>
    </w:div>
    <w:div w:id="580795903">
      <w:bodyDiv w:val="1"/>
      <w:marLeft w:val="0"/>
      <w:marRight w:val="0"/>
      <w:marTop w:val="0"/>
      <w:marBottom w:val="0"/>
      <w:divBdr>
        <w:top w:val="none" w:sz="0" w:space="0" w:color="auto"/>
        <w:left w:val="none" w:sz="0" w:space="0" w:color="auto"/>
        <w:bottom w:val="none" w:sz="0" w:space="0" w:color="auto"/>
        <w:right w:val="none" w:sz="0" w:space="0" w:color="auto"/>
      </w:divBdr>
    </w:div>
    <w:div w:id="582031167">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92132832">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46764">
      <w:bodyDiv w:val="1"/>
      <w:marLeft w:val="0"/>
      <w:marRight w:val="0"/>
      <w:marTop w:val="0"/>
      <w:marBottom w:val="0"/>
      <w:divBdr>
        <w:top w:val="none" w:sz="0" w:space="0" w:color="auto"/>
        <w:left w:val="none" w:sz="0" w:space="0" w:color="auto"/>
        <w:bottom w:val="none" w:sz="0" w:space="0" w:color="auto"/>
        <w:right w:val="none" w:sz="0" w:space="0" w:color="auto"/>
      </w:divBdr>
    </w:div>
    <w:div w:id="600913590">
      <w:bodyDiv w:val="1"/>
      <w:marLeft w:val="0"/>
      <w:marRight w:val="0"/>
      <w:marTop w:val="0"/>
      <w:marBottom w:val="0"/>
      <w:divBdr>
        <w:top w:val="none" w:sz="0" w:space="0" w:color="auto"/>
        <w:left w:val="none" w:sz="0" w:space="0" w:color="auto"/>
        <w:bottom w:val="none" w:sz="0" w:space="0" w:color="auto"/>
        <w:right w:val="none" w:sz="0" w:space="0" w:color="auto"/>
      </w:divBdr>
    </w:div>
    <w:div w:id="602761956">
      <w:bodyDiv w:val="1"/>
      <w:marLeft w:val="0"/>
      <w:marRight w:val="0"/>
      <w:marTop w:val="0"/>
      <w:marBottom w:val="0"/>
      <w:divBdr>
        <w:top w:val="none" w:sz="0" w:space="0" w:color="auto"/>
        <w:left w:val="none" w:sz="0" w:space="0" w:color="auto"/>
        <w:bottom w:val="none" w:sz="0" w:space="0" w:color="auto"/>
        <w:right w:val="none" w:sz="0" w:space="0" w:color="auto"/>
      </w:divBdr>
    </w:div>
    <w:div w:id="607273441">
      <w:bodyDiv w:val="1"/>
      <w:marLeft w:val="0"/>
      <w:marRight w:val="0"/>
      <w:marTop w:val="0"/>
      <w:marBottom w:val="0"/>
      <w:divBdr>
        <w:top w:val="none" w:sz="0" w:space="0" w:color="auto"/>
        <w:left w:val="none" w:sz="0" w:space="0" w:color="auto"/>
        <w:bottom w:val="none" w:sz="0" w:space="0" w:color="auto"/>
        <w:right w:val="none" w:sz="0" w:space="0" w:color="auto"/>
      </w:divBdr>
    </w:div>
    <w:div w:id="609511912">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3250839">
      <w:bodyDiv w:val="1"/>
      <w:marLeft w:val="0"/>
      <w:marRight w:val="0"/>
      <w:marTop w:val="0"/>
      <w:marBottom w:val="0"/>
      <w:divBdr>
        <w:top w:val="none" w:sz="0" w:space="0" w:color="auto"/>
        <w:left w:val="none" w:sz="0" w:space="0" w:color="auto"/>
        <w:bottom w:val="none" w:sz="0" w:space="0" w:color="auto"/>
        <w:right w:val="none" w:sz="0" w:space="0" w:color="auto"/>
      </w:divBdr>
    </w:div>
    <w:div w:id="616520765">
      <w:bodyDiv w:val="1"/>
      <w:marLeft w:val="0"/>
      <w:marRight w:val="0"/>
      <w:marTop w:val="0"/>
      <w:marBottom w:val="0"/>
      <w:divBdr>
        <w:top w:val="none" w:sz="0" w:space="0" w:color="auto"/>
        <w:left w:val="none" w:sz="0" w:space="0" w:color="auto"/>
        <w:bottom w:val="none" w:sz="0" w:space="0" w:color="auto"/>
        <w:right w:val="none" w:sz="0" w:space="0" w:color="auto"/>
      </w:divBdr>
    </w:div>
    <w:div w:id="617298842">
      <w:bodyDiv w:val="1"/>
      <w:marLeft w:val="0"/>
      <w:marRight w:val="0"/>
      <w:marTop w:val="0"/>
      <w:marBottom w:val="0"/>
      <w:divBdr>
        <w:top w:val="none" w:sz="0" w:space="0" w:color="auto"/>
        <w:left w:val="none" w:sz="0" w:space="0" w:color="auto"/>
        <w:bottom w:val="none" w:sz="0" w:space="0" w:color="auto"/>
        <w:right w:val="none" w:sz="0" w:space="0" w:color="auto"/>
      </w:divBdr>
    </w:div>
    <w:div w:id="617302893">
      <w:bodyDiv w:val="1"/>
      <w:marLeft w:val="0"/>
      <w:marRight w:val="0"/>
      <w:marTop w:val="0"/>
      <w:marBottom w:val="0"/>
      <w:divBdr>
        <w:top w:val="none" w:sz="0" w:space="0" w:color="auto"/>
        <w:left w:val="none" w:sz="0" w:space="0" w:color="auto"/>
        <w:bottom w:val="none" w:sz="0" w:space="0" w:color="auto"/>
        <w:right w:val="none" w:sz="0" w:space="0" w:color="auto"/>
      </w:divBdr>
    </w:div>
    <w:div w:id="618220214">
      <w:bodyDiv w:val="1"/>
      <w:marLeft w:val="0"/>
      <w:marRight w:val="0"/>
      <w:marTop w:val="0"/>
      <w:marBottom w:val="0"/>
      <w:divBdr>
        <w:top w:val="none" w:sz="0" w:space="0" w:color="auto"/>
        <w:left w:val="none" w:sz="0" w:space="0" w:color="auto"/>
        <w:bottom w:val="none" w:sz="0" w:space="0" w:color="auto"/>
        <w:right w:val="none" w:sz="0" w:space="0" w:color="auto"/>
      </w:divBdr>
    </w:div>
    <w:div w:id="621151933">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7012216">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848211">
      <w:bodyDiv w:val="1"/>
      <w:marLeft w:val="0"/>
      <w:marRight w:val="0"/>
      <w:marTop w:val="0"/>
      <w:marBottom w:val="0"/>
      <w:divBdr>
        <w:top w:val="none" w:sz="0" w:space="0" w:color="auto"/>
        <w:left w:val="none" w:sz="0" w:space="0" w:color="auto"/>
        <w:bottom w:val="none" w:sz="0" w:space="0" w:color="auto"/>
        <w:right w:val="none" w:sz="0" w:space="0" w:color="auto"/>
      </w:divBdr>
    </w:div>
    <w:div w:id="639575187">
      <w:bodyDiv w:val="1"/>
      <w:marLeft w:val="0"/>
      <w:marRight w:val="0"/>
      <w:marTop w:val="0"/>
      <w:marBottom w:val="0"/>
      <w:divBdr>
        <w:top w:val="none" w:sz="0" w:space="0" w:color="auto"/>
        <w:left w:val="none" w:sz="0" w:space="0" w:color="auto"/>
        <w:bottom w:val="none" w:sz="0" w:space="0" w:color="auto"/>
        <w:right w:val="none" w:sz="0" w:space="0" w:color="auto"/>
      </w:divBdr>
    </w:div>
    <w:div w:id="639841921">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1227042">
      <w:bodyDiv w:val="1"/>
      <w:marLeft w:val="0"/>
      <w:marRight w:val="0"/>
      <w:marTop w:val="0"/>
      <w:marBottom w:val="0"/>
      <w:divBdr>
        <w:top w:val="none" w:sz="0" w:space="0" w:color="auto"/>
        <w:left w:val="none" w:sz="0" w:space="0" w:color="auto"/>
        <w:bottom w:val="none" w:sz="0" w:space="0" w:color="auto"/>
        <w:right w:val="none" w:sz="0" w:space="0" w:color="auto"/>
      </w:divBdr>
    </w:div>
    <w:div w:id="641617386">
      <w:bodyDiv w:val="1"/>
      <w:marLeft w:val="0"/>
      <w:marRight w:val="0"/>
      <w:marTop w:val="0"/>
      <w:marBottom w:val="0"/>
      <w:divBdr>
        <w:top w:val="none" w:sz="0" w:space="0" w:color="auto"/>
        <w:left w:val="none" w:sz="0" w:space="0" w:color="auto"/>
        <w:bottom w:val="none" w:sz="0" w:space="0" w:color="auto"/>
        <w:right w:val="none" w:sz="0" w:space="0" w:color="auto"/>
      </w:divBdr>
    </w:div>
    <w:div w:id="643512771">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7049898">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3145826">
      <w:bodyDiv w:val="1"/>
      <w:marLeft w:val="0"/>
      <w:marRight w:val="0"/>
      <w:marTop w:val="0"/>
      <w:marBottom w:val="0"/>
      <w:divBdr>
        <w:top w:val="none" w:sz="0" w:space="0" w:color="auto"/>
        <w:left w:val="none" w:sz="0" w:space="0" w:color="auto"/>
        <w:bottom w:val="none" w:sz="0" w:space="0" w:color="auto"/>
        <w:right w:val="none" w:sz="0" w:space="0" w:color="auto"/>
      </w:divBdr>
    </w:div>
    <w:div w:id="654379521">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65328386">
      <w:bodyDiv w:val="1"/>
      <w:marLeft w:val="0"/>
      <w:marRight w:val="0"/>
      <w:marTop w:val="0"/>
      <w:marBottom w:val="0"/>
      <w:divBdr>
        <w:top w:val="none" w:sz="0" w:space="0" w:color="auto"/>
        <w:left w:val="none" w:sz="0" w:space="0" w:color="auto"/>
        <w:bottom w:val="none" w:sz="0" w:space="0" w:color="auto"/>
        <w:right w:val="none" w:sz="0" w:space="0" w:color="auto"/>
      </w:divBdr>
    </w:div>
    <w:div w:id="666135071">
      <w:bodyDiv w:val="1"/>
      <w:marLeft w:val="0"/>
      <w:marRight w:val="0"/>
      <w:marTop w:val="0"/>
      <w:marBottom w:val="0"/>
      <w:divBdr>
        <w:top w:val="none" w:sz="0" w:space="0" w:color="auto"/>
        <w:left w:val="none" w:sz="0" w:space="0" w:color="auto"/>
        <w:bottom w:val="none" w:sz="0" w:space="0" w:color="auto"/>
        <w:right w:val="none" w:sz="0" w:space="0" w:color="auto"/>
      </w:divBdr>
    </w:div>
    <w:div w:id="666204711">
      <w:bodyDiv w:val="1"/>
      <w:marLeft w:val="0"/>
      <w:marRight w:val="0"/>
      <w:marTop w:val="0"/>
      <w:marBottom w:val="0"/>
      <w:divBdr>
        <w:top w:val="none" w:sz="0" w:space="0" w:color="auto"/>
        <w:left w:val="none" w:sz="0" w:space="0" w:color="auto"/>
        <w:bottom w:val="none" w:sz="0" w:space="0" w:color="auto"/>
        <w:right w:val="none" w:sz="0" w:space="0" w:color="auto"/>
      </w:divBdr>
    </w:div>
    <w:div w:id="669718858">
      <w:bodyDiv w:val="1"/>
      <w:marLeft w:val="0"/>
      <w:marRight w:val="0"/>
      <w:marTop w:val="0"/>
      <w:marBottom w:val="0"/>
      <w:divBdr>
        <w:top w:val="none" w:sz="0" w:space="0" w:color="auto"/>
        <w:left w:val="none" w:sz="0" w:space="0" w:color="auto"/>
        <w:bottom w:val="none" w:sz="0" w:space="0" w:color="auto"/>
        <w:right w:val="none" w:sz="0" w:space="0" w:color="auto"/>
      </w:divBdr>
    </w:div>
    <w:div w:id="669909041">
      <w:bodyDiv w:val="1"/>
      <w:marLeft w:val="0"/>
      <w:marRight w:val="0"/>
      <w:marTop w:val="0"/>
      <w:marBottom w:val="0"/>
      <w:divBdr>
        <w:top w:val="none" w:sz="0" w:space="0" w:color="auto"/>
        <w:left w:val="none" w:sz="0" w:space="0" w:color="auto"/>
        <w:bottom w:val="none" w:sz="0" w:space="0" w:color="auto"/>
        <w:right w:val="none" w:sz="0" w:space="0" w:color="auto"/>
      </w:divBdr>
    </w:div>
    <w:div w:id="671182479">
      <w:bodyDiv w:val="1"/>
      <w:marLeft w:val="0"/>
      <w:marRight w:val="0"/>
      <w:marTop w:val="0"/>
      <w:marBottom w:val="0"/>
      <w:divBdr>
        <w:top w:val="none" w:sz="0" w:space="0" w:color="auto"/>
        <w:left w:val="none" w:sz="0" w:space="0" w:color="auto"/>
        <w:bottom w:val="none" w:sz="0" w:space="0" w:color="auto"/>
        <w:right w:val="none" w:sz="0" w:space="0" w:color="auto"/>
      </w:divBdr>
    </w:div>
    <w:div w:id="673607694">
      <w:bodyDiv w:val="1"/>
      <w:marLeft w:val="0"/>
      <w:marRight w:val="0"/>
      <w:marTop w:val="0"/>
      <w:marBottom w:val="0"/>
      <w:divBdr>
        <w:top w:val="none" w:sz="0" w:space="0" w:color="auto"/>
        <w:left w:val="none" w:sz="0" w:space="0" w:color="auto"/>
        <w:bottom w:val="none" w:sz="0" w:space="0" w:color="auto"/>
        <w:right w:val="none" w:sz="0" w:space="0" w:color="auto"/>
      </w:divBdr>
    </w:div>
    <w:div w:id="674069200">
      <w:bodyDiv w:val="1"/>
      <w:marLeft w:val="0"/>
      <w:marRight w:val="0"/>
      <w:marTop w:val="0"/>
      <w:marBottom w:val="0"/>
      <w:divBdr>
        <w:top w:val="none" w:sz="0" w:space="0" w:color="auto"/>
        <w:left w:val="none" w:sz="0" w:space="0" w:color="auto"/>
        <w:bottom w:val="none" w:sz="0" w:space="0" w:color="auto"/>
        <w:right w:val="none" w:sz="0" w:space="0" w:color="auto"/>
      </w:divBdr>
    </w:div>
    <w:div w:id="674696329">
      <w:bodyDiv w:val="1"/>
      <w:marLeft w:val="0"/>
      <w:marRight w:val="0"/>
      <w:marTop w:val="0"/>
      <w:marBottom w:val="0"/>
      <w:divBdr>
        <w:top w:val="none" w:sz="0" w:space="0" w:color="auto"/>
        <w:left w:val="none" w:sz="0" w:space="0" w:color="auto"/>
        <w:bottom w:val="none" w:sz="0" w:space="0" w:color="auto"/>
        <w:right w:val="none" w:sz="0" w:space="0" w:color="auto"/>
      </w:divBdr>
    </w:div>
    <w:div w:id="679939064">
      <w:bodyDiv w:val="1"/>
      <w:marLeft w:val="0"/>
      <w:marRight w:val="0"/>
      <w:marTop w:val="0"/>
      <w:marBottom w:val="0"/>
      <w:divBdr>
        <w:top w:val="none" w:sz="0" w:space="0" w:color="auto"/>
        <w:left w:val="none" w:sz="0" w:space="0" w:color="auto"/>
        <w:bottom w:val="none" w:sz="0" w:space="0" w:color="auto"/>
        <w:right w:val="none" w:sz="0" w:space="0" w:color="auto"/>
      </w:divBdr>
    </w:div>
    <w:div w:id="687564087">
      <w:bodyDiv w:val="1"/>
      <w:marLeft w:val="0"/>
      <w:marRight w:val="0"/>
      <w:marTop w:val="0"/>
      <w:marBottom w:val="0"/>
      <w:divBdr>
        <w:top w:val="none" w:sz="0" w:space="0" w:color="auto"/>
        <w:left w:val="none" w:sz="0" w:space="0" w:color="auto"/>
        <w:bottom w:val="none" w:sz="0" w:space="0" w:color="auto"/>
        <w:right w:val="none" w:sz="0" w:space="0" w:color="auto"/>
      </w:divBdr>
    </w:div>
    <w:div w:id="689910286">
      <w:bodyDiv w:val="1"/>
      <w:marLeft w:val="0"/>
      <w:marRight w:val="0"/>
      <w:marTop w:val="0"/>
      <w:marBottom w:val="0"/>
      <w:divBdr>
        <w:top w:val="none" w:sz="0" w:space="0" w:color="auto"/>
        <w:left w:val="none" w:sz="0" w:space="0" w:color="auto"/>
        <w:bottom w:val="none" w:sz="0" w:space="0" w:color="auto"/>
        <w:right w:val="none" w:sz="0" w:space="0" w:color="auto"/>
      </w:divBdr>
    </w:div>
    <w:div w:id="696079303">
      <w:bodyDiv w:val="1"/>
      <w:marLeft w:val="0"/>
      <w:marRight w:val="0"/>
      <w:marTop w:val="0"/>
      <w:marBottom w:val="0"/>
      <w:divBdr>
        <w:top w:val="none" w:sz="0" w:space="0" w:color="auto"/>
        <w:left w:val="none" w:sz="0" w:space="0" w:color="auto"/>
        <w:bottom w:val="none" w:sz="0" w:space="0" w:color="auto"/>
        <w:right w:val="none" w:sz="0" w:space="0" w:color="auto"/>
      </w:divBdr>
    </w:div>
    <w:div w:id="698235404">
      <w:bodyDiv w:val="1"/>
      <w:marLeft w:val="0"/>
      <w:marRight w:val="0"/>
      <w:marTop w:val="0"/>
      <w:marBottom w:val="0"/>
      <w:divBdr>
        <w:top w:val="none" w:sz="0" w:space="0" w:color="auto"/>
        <w:left w:val="none" w:sz="0" w:space="0" w:color="auto"/>
        <w:bottom w:val="none" w:sz="0" w:space="0" w:color="auto"/>
        <w:right w:val="none" w:sz="0" w:space="0" w:color="auto"/>
      </w:divBdr>
    </w:div>
    <w:div w:id="700325165">
      <w:bodyDiv w:val="1"/>
      <w:marLeft w:val="0"/>
      <w:marRight w:val="0"/>
      <w:marTop w:val="0"/>
      <w:marBottom w:val="0"/>
      <w:divBdr>
        <w:top w:val="none" w:sz="0" w:space="0" w:color="auto"/>
        <w:left w:val="none" w:sz="0" w:space="0" w:color="auto"/>
        <w:bottom w:val="none" w:sz="0" w:space="0" w:color="auto"/>
        <w:right w:val="none" w:sz="0" w:space="0" w:color="auto"/>
      </w:divBdr>
    </w:div>
    <w:div w:id="703553156">
      <w:bodyDiv w:val="1"/>
      <w:marLeft w:val="0"/>
      <w:marRight w:val="0"/>
      <w:marTop w:val="0"/>
      <w:marBottom w:val="0"/>
      <w:divBdr>
        <w:top w:val="none" w:sz="0" w:space="0" w:color="auto"/>
        <w:left w:val="none" w:sz="0" w:space="0" w:color="auto"/>
        <w:bottom w:val="none" w:sz="0" w:space="0" w:color="auto"/>
        <w:right w:val="none" w:sz="0" w:space="0" w:color="auto"/>
      </w:divBdr>
    </w:div>
    <w:div w:id="703754223">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12198139">
      <w:bodyDiv w:val="1"/>
      <w:marLeft w:val="0"/>
      <w:marRight w:val="0"/>
      <w:marTop w:val="0"/>
      <w:marBottom w:val="0"/>
      <w:divBdr>
        <w:top w:val="none" w:sz="0" w:space="0" w:color="auto"/>
        <w:left w:val="none" w:sz="0" w:space="0" w:color="auto"/>
        <w:bottom w:val="none" w:sz="0" w:space="0" w:color="auto"/>
        <w:right w:val="none" w:sz="0" w:space="0" w:color="auto"/>
      </w:divBdr>
    </w:div>
    <w:div w:id="713848243">
      <w:bodyDiv w:val="1"/>
      <w:marLeft w:val="0"/>
      <w:marRight w:val="0"/>
      <w:marTop w:val="0"/>
      <w:marBottom w:val="0"/>
      <w:divBdr>
        <w:top w:val="none" w:sz="0" w:space="0" w:color="auto"/>
        <w:left w:val="none" w:sz="0" w:space="0" w:color="auto"/>
        <w:bottom w:val="none" w:sz="0" w:space="0" w:color="auto"/>
        <w:right w:val="none" w:sz="0" w:space="0" w:color="auto"/>
      </w:divBdr>
    </w:div>
    <w:div w:id="721489219">
      <w:bodyDiv w:val="1"/>
      <w:marLeft w:val="0"/>
      <w:marRight w:val="0"/>
      <w:marTop w:val="0"/>
      <w:marBottom w:val="0"/>
      <w:divBdr>
        <w:top w:val="none" w:sz="0" w:space="0" w:color="auto"/>
        <w:left w:val="none" w:sz="0" w:space="0" w:color="auto"/>
        <w:bottom w:val="none" w:sz="0" w:space="0" w:color="auto"/>
        <w:right w:val="none" w:sz="0" w:space="0" w:color="auto"/>
      </w:divBdr>
    </w:div>
    <w:div w:id="723135943">
      <w:bodyDiv w:val="1"/>
      <w:marLeft w:val="0"/>
      <w:marRight w:val="0"/>
      <w:marTop w:val="0"/>
      <w:marBottom w:val="0"/>
      <w:divBdr>
        <w:top w:val="none" w:sz="0" w:space="0" w:color="auto"/>
        <w:left w:val="none" w:sz="0" w:space="0" w:color="auto"/>
        <w:bottom w:val="none" w:sz="0" w:space="0" w:color="auto"/>
        <w:right w:val="none" w:sz="0" w:space="0" w:color="auto"/>
      </w:divBdr>
    </w:div>
    <w:div w:id="724447449">
      <w:bodyDiv w:val="1"/>
      <w:marLeft w:val="0"/>
      <w:marRight w:val="0"/>
      <w:marTop w:val="0"/>
      <w:marBottom w:val="0"/>
      <w:divBdr>
        <w:top w:val="none" w:sz="0" w:space="0" w:color="auto"/>
        <w:left w:val="none" w:sz="0" w:space="0" w:color="auto"/>
        <w:bottom w:val="none" w:sz="0" w:space="0" w:color="auto"/>
        <w:right w:val="none" w:sz="0" w:space="0" w:color="auto"/>
      </w:divBdr>
    </w:div>
    <w:div w:id="728069079">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9959652">
      <w:bodyDiv w:val="1"/>
      <w:marLeft w:val="0"/>
      <w:marRight w:val="0"/>
      <w:marTop w:val="0"/>
      <w:marBottom w:val="0"/>
      <w:divBdr>
        <w:top w:val="none" w:sz="0" w:space="0" w:color="auto"/>
        <w:left w:val="none" w:sz="0" w:space="0" w:color="auto"/>
        <w:bottom w:val="none" w:sz="0" w:space="0" w:color="auto"/>
        <w:right w:val="none" w:sz="0" w:space="0" w:color="auto"/>
      </w:divBdr>
    </w:div>
    <w:div w:id="733045185">
      <w:bodyDiv w:val="1"/>
      <w:marLeft w:val="0"/>
      <w:marRight w:val="0"/>
      <w:marTop w:val="0"/>
      <w:marBottom w:val="0"/>
      <w:divBdr>
        <w:top w:val="none" w:sz="0" w:space="0" w:color="auto"/>
        <w:left w:val="none" w:sz="0" w:space="0" w:color="auto"/>
        <w:bottom w:val="none" w:sz="0" w:space="0" w:color="auto"/>
        <w:right w:val="none" w:sz="0" w:space="0" w:color="auto"/>
      </w:divBdr>
    </w:div>
    <w:div w:id="733816824">
      <w:bodyDiv w:val="1"/>
      <w:marLeft w:val="0"/>
      <w:marRight w:val="0"/>
      <w:marTop w:val="0"/>
      <w:marBottom w:val="0"/>
      <w:divBdr>
        <w:top w:val="none" w:sz="0" w:space="0" w:color="auto"/>
        <w:left w:val="none" w:sz="0" w:space="0" w:color="auto"/>
        <w:bottom w:val="none" w:sz="0" w:space="0" w:color="auto"/>
        <w:right w:val="none" w:sz="0" w:space="0" w:color="auto"/>
      </w:divBdr>
    </w:div>
    <w:div w:id="734082609">
      <w:bodyDiv w:val="1"/>
      <w:marLeft w:val="0"/>
      <w:marRight w:val="0"/>
      <w:marTop w:val="0"/>
      <w:marBottom w:val="0"/>
      <w:divBdr>
        <w:top w:val="none" w:sz="0" w:space="0" w:color="auto"/>
        <w:left w:val="none" w:sz="0" w:space="0" w:color="auto"/>
        <w:bottom w:val="none" w:sz="0" w:space="0" w:color="auto"/>
        <w:right w:val="none" w:sz="0" w:space="0" w:color="auto"/>
      </w:divBdr>
    </w:div>
    <w:div w:id="734359967">
      <w:bodyDiv w:val="1"/>
      <w:marLeft w:val="0"/>
      <w:marRight w:val="0"/>
      <w:marTop w:val="0"/>
      <w:marBottom w:val="0"/>
      <w:divBdr>
        <w:top w:val="none" w:sz="0" w:space="0" w:color="auto"/>
        <w:left w:val="none" w:sz="0" w:space="0" w:color="auto"/>
        <w:bottom w:val="none" w:sz="0" w:space="0" w:color="auto"/>
        <w:right w:val="none" w:sz="0" w:space="0" w:color="auto"/>
      </w:divBdr>
    </w:div>
    <w:div w:id="734397481">
      <w:bodyDiv w:val="1"/>
      <w:marLeft w:val="0"/>
      <w:marRight w:val="0"/>
      <w:marTop w:val="0"/>
      <w:marBottom w:val="0"/>
      <w:divBdr>
        <w:top w:val="none" w:sz="0" w:space="0" w:color="auto"/>
        <w:left w:val="none" w:sz="0" w:space="0" w:color="auto"/>
        <w:bottom w:val="none" w:sz="0" w:space="0" w:color="auto"/>
        <w:right w:val="none" w:sz="0" w:space="0" w:color="auto"/>
      </w:divBdr>
    </w:div>
    <w:div w:id="735980780">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9713656">
      <w:bodyDiv w:val="1"/>
      <w:marLeft w:val="0"/>
      <w:marRight w:val="0"/>
      <w:marTop w:val="0"/>
      <w:marBottom w:val="0"/>
      <w:divBdr>
        <w:top w:val="none" w:sz="0" w:space="0" w:color="auto"/>
        <w:left w:val="none" w:sz="0" w:space="0" w:color="auto"/>
        <w:bottom w:val="none" w:sz="0" w:space="0" w:color="auto"/>
        <w:right w:val="none" w:sz="0" w:space="0" w:color="auto"/>
      </w:divBdr>
    </w:div>
    <w:div w:id="741295144">
      <w:bodyDiv w:val="1"/>
      <w:marLeft w:val="0"/>
      <w:marRight w:val="0"/>
      <w:marTop w:val="0"/>
      <w:marBottom w:val="0"/>
      <w:divBdr>
        <w:top w:val="none" w:sz="0" w:space="0" w:color="auto"/>
        <w:left w:val="none" w:sz="0" w:space="0" w:color="auto"/>
        <w:bottom w:val="none" w:sz="0" w:space="0" w:color="auto"/>
        <w:right w:val="none" w:sz="0" w:space="0" w:color="auto"/>
      </w:divBdr>
    </w:div>
    <w:div w:id="741873673">
      <w:bodyDiv w:val="1"/>
      <w:marLeft w:val="0"/>
      <w:marRight w:val="0"/>
      <w:marTop w:val="0"/>
      <w:marBottom w:val="0"/>
      <w:divBdr>
        <w:top w:val="none" w:sz="0" w:space="0" w:color="auto"/>
        <w:left w:val="none" w:sz="0" w:space="0" w:color="auto"/>
        <w:bottom w:val="none" w:sz="0" w:space="0" w:color="auto"/>
        <w:right w:val="none" w:sz="0" w:space="0" w:color="auto"/>
      </w:divBdr>
    </w:div>
    <w:div w:id="743265222">
      <w:bodyDiv w:val="1"/>
      <w:marLeft w:val="0"/>
      <w:marRight w:val="0"/>
      <w:marTop w:val="0"/>
      <w:marBottom w:val="0"/>
      <w:divBdr>
        <w:top w:val="none" w:sz="0" w:space="0" w:color="auto"/>
        <w:left w:val="none" w:sz="0" w:space="0" w:color="auto"/>
        <w:bottom w:val="none" w:sz="0" w:space="0" w:color="auto"/>
        <w:right w:val="none" w:sz="0" w:space="0" w:color="auto"/>
      </w:divBdr>
    </w:div>
    <w:div w:id="749741599">
      <w:bodyDiv w:val="1"/>
      <w:marLeft w:val="0"/>
      <w:marRight w:val="0"/>
      <w:marTop w:val="0"/>
      <w:marBottom w:val="0"/>
      <w:divBdr>
        <w:top w:val="none" w:sz="0" w:space="0" w:color="auto"/>
        <w:left w:val="none" w:sz="0" w:space="0" w:color="auto"/>
        <w:bottom w:val="none" w:sz="0" w:space="0" w:color="auto"/>
        <w:right w:val="none" w:sz="0" w:space="0" w:color="auto"/>
      </w:divBdr>
    </w:div>
    <w:div w:id="750395357">
      <w:bodyDiv w:val="1"/>
      <w:marLeft w:val="0"/>
      <w:marRight w:val="0"/>
      <w:marTop w:val="0"/>
      <w:marBottom w:val="0"/>
      <w:divBdr>
        <w:top w:val="none" w:sz="0" w:space="0" w:color="auto"/>
        <w:left w:val="none" w:sz="0" w:space="0" w:color="auto"/>
        <w:bottom w:val="none" w:sz="0" w:space="0" w:color="auto"/>
        <w:right w:val="none" w:sz="0" w:space="0" w:color="auto"/>
      </w:divBdr>
    </w:div>
    <w:div w:id="751201810">
      <w:bodyDiv w:val="1"/>
      <w:marLeft w:val="0"/>
      <w:marRight w:val="0"/>
      <w:marTop w:val="0"/>
      <w:marBottom w:val="0"/>
      <w:divBdr>
        <w:top w:val="none" w:sz="0" w:space="0" w:color="auto"/>
        <w:left w:val="none" w:sz="0" w:space="0" w:color="auto"/>
        <w:bottom w:val="none" w:sz="0" w:space="0" w:color="auto"/>
        <w:right w:val="none" w:sz="0" w:space="0" w:color="auto"/>
      </w:divBdr>
    </w:div>
    <w:div w:id="751782323">
      <w:bodyDiv w:val="1"/>
      <w:marLeft w:val="0"/>
      <w:marRight w:val="0"/>
      <w:marTop w:val="0"/>
      <w:marBottom w:val="0"/>
      <w:divBdr>
        <w:top w:val="none" w:sz="0" w:space="0" w:color="auto"/>
        <w:left w:val="none" w:sz="0" w:space="0" w:color="auto"/>
        <w:bottom w:val="none" w:sz="0" w:space="0" w:color="auto"/>
        <w:right w:val="none" w:sz="0" w:space="0" w:color="auto"/>
      </w:divBdr>
    </w:div>
    <w:div w:id="760570185">
      <w:bodyDiv w:val="1"/>
      <w:marLeft w:val="0"/>
      <w:marRight w:val="0"/>
      <w:marTop w:val="0"/>
      <w:marBottom w:val="0"/>
      <w:divBdr>
        <w:top w:val="none" w:sz="0" w:space="0" w:color="auto"/>
        <w:left w:val="none" w:sz="0" w:space="0" w:color="auto"/>
        <w:bottom w:val="none" w:sz="0" w:space="0" w:color="auto"/>
        <w:right w:val="none" w:sz="0" w:space="0" w:color="auto"/>
      </w:divBdr>
    </w:div>
    <w:div w:id="761336308">
      <w:bodyDiv w:val="1"/>
      <w:marLeft w:val="0"/>
      <w:marRight w:val="0"/>
      <w:marTop w:val="0"/>
      <w:marBottom w:val="0"/>
      <w:divBdr>
        <w:top w:val="none" w:sz="0" w:space="0" w:color="auto"/>
        <w:left w:val="none" w:sz="0" w:space="0" w:color="auto"/>
        <w:bottom w:val="none" w:sz="0" w:space="0" w:color="auto"/>
        <w:right w:val="none" w:sz="0" w:space="0" w:color="auto"/>
      </w:divBdr>
    </w:div>
    <w:div w:id="762455924">
      <w:bodyDiv w:val="1"/>
      <w:marLeft w:val="0"/>
      <w:marRight w:val="0"/>
      <w:marTop w:val="0"/>
      <w:marBottom w:val="0"/>
      <w:divBdr>
        <w:top w:val="none" w:sz="0" w:space="0" w:color="auto"/>
        <w:left w:val="none" w:sz="0" w:space="0" w:color="auto"/>
        <w:bottom w:val="none" w:sz="0" w:space="0" w:color="auto"/>
        <w:right w:val="none" w:sz="0" w:space="0" w:color="auto"/>
      </w:divBdr>
    </w:div>
    <w:div w:id="763383505">
      <w:bodyDiv w:val="1"/>
      <w:marLeft w:val="0"/>
      <w:marRight w:val="0"/>
      <w:marTop w:val="0"/>
      <w:marBottom w:val="0"/>
      <w:divBdr>
        <w:top w:val="none" w:sz="0" w:space="0" w:color="auto"/>
        <w:left w:val="none" w:sz="0" w:space="0" w:color="auto"/>
        <w:bottom w:val="none" w:sz="0" w:space="0" w:color="auto"/>
        <w:right w:val="none" w:sz="0" w:space="0" w:color="auto"/>
      </w:divBdr>
    </w:div>
    <w:div w:id="764806697">
      <w:bodyDiv w:val="1"/>
      <w:marLeft w:val="0"/>
      <w:marRight w:val="0"/>
      <w:marTop w:val="0"/>
      <w:marBottom w:val="0"/>
      <w:divBdr>
        <w:top w:val="none" w:sz="0" w:space="0" w:color="auto"/>
        <w:left w:val="none" w:sz="0" w:space="0" w:color="auto"/>
        <w:bottom w:val="none" w:sz="0" w:space="0" w:color="auto"/>
        <w:right w:val="none" w:sz="0" w:space="0" w:color="auto"/>
      </w:divBdr>
    </w:div>
    <w:div w:id="766268270">
      <w:bodyDiv w:val="1"/>
      <w:marLeft w:val="0"/>
      <w:marRight w:val="0"/>
      <w:marTop w:val="0"/>
      <w:marBottom w:val="0"/>
      <w:divBdr>
        <w:top w:val="none" w:sz="0" w:space="0" w:color="auto"/>
        <w:left w:val="none" w:sz="0" w:space="0" w:color="auto"/>
        <w:bottom w:val="none" w:sz="0" w:space="0" w:color="auto"/>
        <w:right w:val="none" w:sz="0" w:space="0" w:color="auto"/>
      </w:divBdr>
    </w:div>
    <w:div w:id="766459235">
      <w:bodyDiv w:val="1"/>
      <w:marLeft w:val="0"/>
      <w:marRight w:val="0"/>
      <w:marTop w:val="0"/>
      <w:marBottom w:val="0"/>
      <w:divBdr>
        <w:top w:val="none" w:sz="0" w:space="0" w:color="auto"/>
        <w:left w:val="none" w:sz="0" w:space="0" w:color="auto"/>
        <w:bottom w:val="none" w:sz="0" w:space="0" w:color="auto"/>
        <w:right w:val="none" w:sz="0" w:space="0" w:color="auto"/>
      </w:divBdr>
    </w:div>
    <w:div w:id="767048368">
      <w:bodyDiv w:val="1"/>
      <w:marLeft w:val="0"/>
      <w:marRight w:val="0"/>
      <w:marTop w:val="0"/>
      <w:marBottom w:val="0"/>
      <w:divBdr>
        <w:top w:val="none" w:sz="0" w:space="0" w:color="auto"/>
        <w:left w:val="none" w:sz="0" w:space="0" w:color="auto"/>
        <w:bottom w:val="none" w:sz="0" w:space="0" w:color="auto"/>
        <w:right w:val="none" w:sz="0" w:space="0" w:color="auto"/>
      </w:divBdr>
    </w:div>
    <w:div w:id="769394334">
      <w:bodyDiv w:val="1"/>
      <w:marLeft w:val="0"/>
      <w:marRight w:val="0"/>
      <w:marTop w:val="0"/>
      <w:marBottom w:val="0"/>
      <w:divBdr>
        <w:top w:val="none" w:sz="0" w:space="0" w:color="auto"/>
        <w:left w:val="none" w:sz="0" w:space="0" w:color="auto"/>
        <w:bottom w:val="none" w:sz="0" w:space="0" w:color="auto"/>
        <w:right w:val="none" w:sz="0" w:space="0" w:color="auto"/>
      </w:divBdr>
    </w:div>
    <w:div w:id="770666124">
      <w:bodyDiv w:val="1"/>
      <w:marLeft w:val="0"/>
      <w:marRight w:val="0"/>
      <w:marTop w:val="0"/>
      <w:marBottom w:val="0"/>
      <w:divBdr>
        <w:top w:val="none" w:sz="0" w:space="0" w:color="auto"/>
        <w:left w:val="none" w:sz="0" w:space="0" w:color="auto"/>
        <w:bottom w:val="none" w:sz="0" w:space="0" w:color="auto"/>
        <w:right w:val="none" w:sz="0" w:space="0" w:color="auto"/>
      </w:divBdr>
    </w:div>
    <w:div w:id="772289572">
      <w:bodyDiv w:val="1"/>
      <w:marLeft w:val="0"/>
      <w:marRight w:val="0"/>
      <w:marTop w:val="0"/>
      <w:marBottom w:val="0"/>
      <w:divBdr>
        <w:top w:val="none" w:sz="0" w:space="0" w:color="auto"/>
        <w:left w:val="none" w:sz="0" w:space="0" w:color="auto"/>
        <w:bottom w:val="none" w:sz="0" w:space="0" w:color="auto"/>
        <w:right w:val="none" w:sz="0" w:space="0" w:color="auto"/>
      </w:divBdr>
    </w:div>
    <w:div w:id="779690262">
      <w:bodyDiv w:val="1"/>
      <w:marLeft w:val="0"/>
      <w:marRight w:val="0"/>
      <w:marTop w:val="0"/>
      <w:marBottom w:val="0"/>
      <w:divBdr>
        <w:top w:val="none" w:sz="0" w:space="0" w:color="auto"/>
        <w:left w:val="none" w:sz="0" w:space="0" w:color="auto"/>
        <w:bottom w:val="none" w:sz="0" w:space="0" w:color="auto"/>
        <w:right w:val="none" w:sz="0" w:space="0" w:color="auto"/>
      </w:divBdr>
    </w:div>
    <w:div w:id="783035638">
      <w:bodyDiv w:val="1"/>
      <w:marLeft w:val="0"/>
      <w:marRight w:val="0"/>
      <w:marTop w:val="0"/>
      <w:marBottom w:val="0"/>
      <w:divBdr>
        <w:top w:val="none" w:sz="0" w:space="0" w:color="auto"/>
        <w:left w:val="none" w:sz="0" w:space="0" w:color="auto"/>
        <w:bottom w:val="none" w:sz="0" w:space="0" w:color="auto"/>
        <w:right w:val="none" w:sz="0" w:space="0" w:color="auto"/>
      </w:divBdr>
    </w:div>
    <w:div w:id="783227438">
      <w:bodyDiv w:val="1"/>
      <w:marLeft w:val="0"/>
      <w:marRight w:val="0"/>
      <w:marTop w:val="0"/>
      <w:marBottom w:val="0"/>
      <w:divBdr>
        <w:top w:val="none" w:sz="0" w:space="0" w:color="auto"/>
        <w:left w:val="none" w:sz="0" w:space="0" w:color="auto"/>
        <w:bottom w:val="none" w:sz="0" w:space="0" w:color="auto"/>
        <w:right w:val="none" w:sz="0" w:space="0" w:color="auto"/>
      </w:divBdr>
    </w:div>
    <w:div w:id="784084020">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90365693">
      <w:bodyDiv w:val="1"/>
      <w:marLeft w:val="0"/>
      <w:marRight w:val="0"/>
      <w:marTop w:val="0"/>
      <w:marBottom w:val="0"/>
      <w:divBdr>
        <w:top w:val="none" w:sz="0" w:space="0" w:color="auto"/>
        <w:left w:val="none" w:sz="0" w:space="0" w:color="auto"/>
        <w:bottom w:val="none" w:sz="0" w:space="0" w:color="auto"/>
        <w:right w:val="none" w:sz="0" w:space="0" w:color="auto"/>
      </w:divBdr>
    </w:div>
    <w:div w:id="791244475">
      <w:bodyDiv w:val="1"/>
      <w:marLeft w:val="0"/>
      <w:marRight w:val="0"/>
      <w:marTop w:val="0"/>
      <w:marBottom w:val="0"/>
      <w:divBdr>
        <w:top w:val="none" w:sz="0" w:space="0" w:color="auto"/>
        <w:left w:val="none" w:sz="0" w:space="0" w:color="auto"/>
        <w:bottom w:val="none" w:sz="0" w:space="0" w:color="auto"/>
        <w:right w:val="none" w:sz="0" w:space="0" w:color="auto"/>
      </w:divBdr>
    </w:div>
    <w:div w:id="794710776">
      <w:bodyDiv w:val="1"/>
      <w:marLeft w:val="0"/>
      <w:marRight w:val="0"/>
      <w:marTop w:val="0"/>
      <w:marBottom w:val="0"/>
      <w:divBdr>
        <w:top w:val="none" w:sz="0" w:space="0" w:color="auto"/>
        <w:left w:val="none" w:sz="0" w:space="0" w:color="auto"/>
        <w:bottom w:val="none" w:sz="0" w:space="0" w:color="auto"/>
        <w:right w:val="none" w:sz="0" w:space="0" w:color="auto"/>
      </w:divBdr>
    </w:div>
    <w:div w:id="801271916">
      <w:bodyDiv w:val="1"/>
      <w:marLeft w:val="0"/>
      <w:marRight w:val="0"/>
      <w:marTop w:val="0"/>
      <w:marBottom w:val="0"/>
      <w:divBdr>
        <w:top w:val="none" w:sz="0" w:space="0" w:color="auto"/>
        <w:left w:val="none" w:sz="0" w:space="0" w:color="auto"/>
        <w:bottom w:val="none" w:sz="0" w:space="0" w:color="auto"/>
        <w:right w:val="none" w:sz="0" w:space="0" w:color="auto"/>
      </w:divBdr>
    </w:div>
    <w:div w:id="806779259">
      <w:bodyDiv w:val="1"/>
      <w:marLeft w:val="0"/>
      <w:marRight w:val="0"/>
      <w:marTop w:val="0"/>
      <w:marBottom w:val="0"/>
      <w:divBdr>
        <w:top w:val="none" w:sz="0" w:space="0" w:color="auto"/>
        <w:left w:val="none" w:sz="0" w:space="0" w:color="auto"/>
        <w:bottom w:val="none" w:sz="0" w:space="0" w:color="auto"/>
        <w:right w:val="none" w:sz="0" w:space="0" w:color="auto"/>
      </w:divBdr>
    </w:div>
    <w:div w:id="807279039">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8225083">
      <w:bodyDiv w:val="1"/>
      <w:marLeft w:val="0"/>
      <w:marRight w:val="0"/>
      <w:marTop w:val="0"/>
      <w:marBottom w:val="0"/>
      <w:divBdr>
        <w:top w:val="none" w:sz="0" w:space="0" w:color="auto"/>
        <w:left w:val="none" w:sz="0" w:space="0" w:color="auto"/>
        <w:bottom w:val="none" w:sz="0" w:space="0" w:color="auto"/>
        <w:right w:val="none" w:sz="0" w:space="0" w:color="auto"/>
      </w:divBdr>
    </w:div>
    <w:div w:id="818419551">
      <w:bodyDiv w:val="1"/>
      <w:marLeft w:val="0"/>
      <w:marRight w:val="0"/>
      <w:marTop w:val="0"/>
      <w:marBottom w:val="0"/>
      <w:divBdr>
        <w:top w:val="none" w:sz="0" w:space="0" w:color="auto"/>
        <w:left w:val="none" w:sz="0" w:space="0" w:color="auto"/>
        <w:bottom w:val="none" w:sz="0" w:space="0" w:color="auto"/>
        <w:right w:val="none" w:sz="0" w:space="0" w:color="auto"/>
      </w:divBdr>
    </w:div>
    <w:div w:id="818545285">
      <w:bodyDiv w:val="1"/>
      <w:marLeft w:val="0"/>
      <w:marRight w:val="0"/>
      <w:marTop w:val="0"/>
      <w:marBottom w:val="0"/>
      <w:divBdr>
        <w:top w:val="none" w:sz="0" w:space="0" w:color="auto"/>
        <w:left w:val="none" w:sz="0" w:space="0" w:color="auto"/>
        <w:bottom w:val="none" w:sz="0" w:space="0" w:color="auto"/>
        <w:right w:val="none" w:sz="0" w:space="0" w:color="auto"/>
      </w:divBdr>
    </w:div>
    <w:div w:id="819149877">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926432">
      <w:bodyDiv w:val="1"/>
      <w:marLeft w:val="0"/>
      <w:marRight w:val="0"/>
      <w:marTop w:val="0"/>
      <w:marBottom w:val="0"/>
      <w:divBdr>
        <w:top w:val="none" w:sz="0" w:space="0" w:color="auto"/>
        <w:left w:val="none" w:sz="0" w:space="0" w:color="auto"/>
        <w:bottom w:val="none" w:sz="0" w:space="0" w:color="auto"/>
        <w:right w:val="none" w:sz="0" w:space="0" w:color="auto"/>
      </w:divBdr>
    </w:div>
    <w:div w:id="821888898">
      <w:bodyDiv w:val="1"/>
      <w:marLeft w:val="0"/>
      <w:marRight w:val="0"/>
      <w:marTop w:val="0"/>
      <w:marBottom w:val="0"/>
      <w:divBdr>
        <w:top w:val="none" w:sz="0" w:space="0" w:color="auto"/>
        <w:left w:val="none" w:sz="0" w:space="0" w:color="auto"/>
        <w:bottom w:val="none" w:sz="0" w:space="0" w:color="auto"/>
        <w:right w:val="none" w:sz="0" w:space="0" w:color="auto"/>
      </w:divBdr>
    </w:div>
    <w:div w:id="822162838">
      <w:bodyDiv w:val="1"/>
      <w:marLeft w:val="0"/>
      <w:marRight w:val="0"/>
      <w:marTop w:val="0"/>
      <w:marBottom w:val="0"/>
      <w:divBdr>
        <w:top w:val="none" w:sz="0" w:space="0" w:color="auto"/>
        <w:left w:val="none" w:sz="0" w:space="0" w:color="auto"/>
        <w:bottom w:val="none" w:sz="0" w:space="0" w:color="auto"/>
        <w:right w:val="none" w:sz="0" w:space="0" w:color="auto"/>
      </w:divBdr>
    </w:div>
    <w:div w:id="823081062">
      <w:bodyDiv w:val="1"/>
      <w:marLeft w:val="0"/>
      <w:marRight w:val="0"/>
      <w:marTop w:val="0"/>
      <w:marBottom w:val="0"/>
      <w:divBdr>
        <w:top w:val="none" w:sz="0" w:space="0" w:color="auto"/>
        <w:left w:val="none" w:sz="0" w:space="0" w:color="auto"/>
        <w:bottom w:val="none" w:sz="0" w:space="0" w:color="auto"/>
        <w:right w:val="none" w:sz="0" w:space="0" w:color="auto"/>
      </w:divBdr>
    </w:div>
    <w:div w:id="825979329">
      <w:bodyDiv w:val="1"/>
      <w:marLeft w:val="0"/>
      <w:marRight w:val="0"/>
      <w:marTop w:val="0"/>
      <w:marBottom w:val="0"/>
      <w:divBdr>
        <w:top w:val="none" w:sz="0" w:space="0" w:color="auto"/>
        <w:left w:val="none" w:sz="0" w:space="0" w:color="auto"/>
        <w:bottom w:val="none" w:sz="0" w:space="0" w:color="auto"/>
        <w:right w:val="none" w:sz="0" w:space="0" w:color="auto"/>
      </w:divBdr>
    </w:div>
    <w:div w:id="826364600">
      <w:bodyDiv w:val="1"/>
      <w:marLeft w:val="0"/>
      <w:marRight w:val="0"/>
      <w:marTop w:val="0"/>
      <w:marBottom w:val="0"/>
      <w:divBdr>
        <w:top w:val="none" w:sz="0" w:space="0" w:color="auto"/>
        <w:left w:val="none" w:sz="0" w:space="0" w:color="auto"/>
        <w:bottom w:val="none" w:sz="0" w:space="0" w:color="auto"/>
        <w:right w:val="none" w:sz="0" w:space="0" w:color="auto"/>
      </w:divBdr>
    </w:div>
    <w:div w:id="828908782">
      <w:bodyDiv w:val="1"/>
      <w:marLeft w:val="0"/>
      <w:marRight w:val="0"/>
      <w:marTop w:val="0"/>
      <w:marBottom w:val="0"/>
      <w:divBdr>
        <w:top w:val="none" w:sz="0" w:space="0" w:color="auto"/>
        <w:left w:val="none" w:sz="0" w:space="0" w:color="auto"/>
        <w:bottom w:val="none" w:sz="0" w:space="0" w:color="auto"/>
        <w:right w:val="none" w:sz="0" w:space="0" w:color="auto"/>
      </w:divBdr>
    </w:div>
    <w:div w:id="829491055">
      <w:bodyDiv w:val="1"/>
      <w:marLeft w:val="0"/>
      <w:marRight w:val="0"/>
      <w:marTop w:val="0"/>
      <w:marBottom w:val="0"/>
      <w:divBdr>
        <w:top w:val="none" w:sz="0" w:space="0" w:color="auto"/>
        <w:left w:val="none" w:sz="0" w:space="0" w:color="auto"/>
        <w:bottom w:val="none" w:sz="0" w:space="0" w:color="auto"/>
        <w:right w:val="none" w:sz="0" w:space="0" w:color="auto"/>
      </w:divBdr>
    </w:div>
    <w:div w:id="82964108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946010">
      <w:bodyDiv w:val="1"/>
      <w:marLeft w:val="0"/>
      <w:marRight w:val="0"/>
      <w:marTop w:val="0"/>
      <w:marBottom w:val="0"/>
      <w:divBdr>
        <w:top w:val="none" w:sz="0" w:space="0" w:color="auto"/>
        <w:left w:val="none" w:sz="0" w:space="0" w:color="auto"/>
        <w:bottom w:val="none" w:sz="0" w:space="0" w:color="auto"/>
        <w:right w:val="none" w:sz="0" w:space="0" w:color="auto"/>
      </w:divBdr>
    </w:div>
    <w:div w:id="831988628">
      <w:bodyDiv w:val="1"/>
      <w:marLeft w:val="0"/>
      <w:marRight w:val="0"/>
      <w:marTop w:val="0"/>
      <w:marBottom w:val="0"/>
      <w:divBdr>
        <w:top w:val="none" w:sz="0" w:space="0" w:color="auto"/>
        <w:left w:val="none" w:sz="0" w:space="0" w:color="auto"/>
        <w:bottom w:val="none" w:sz="0" w:space="0" w:color="auto"/>
        <w:right w:val="none" w:sz="0" w:space="0" w:color="auto"/>
      </w:divBdr>
    </w:div>
    <w:div w:id="834690754">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319005">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816186">
      <w:bodyDiv w:val="1"/>
      <w:marLeft w:val="0"/>
      <w:marRight w:val="0"/>
      <w:marTop w:val="0"/>
      <w:marBottom w:val="0"/>
      <w:divBdr>
        <w:top w:val="none" w:sz="0" w:space="0" w:color="auto"/>
        <w:left w:val="none" w:sz="0" w:space="0" w:color="auto"/>
        <w:bottom w:val="none" w:sz="0" w:space="0" w:color="auto"/>
        <w:right w:val="none" w:sz="0" w:space="0" w:color="auto"/>
      </w:divBdr>
    </w:div>
    <w:div w:id="844052245">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5049053">
      <w:bodyDiv w:val="1"/>
      <w:marLeft w:val="0"/>
      <w:marRight w:val="0"/>
      <w:marTop w:val="0"/>
      <w:marBottom w:val="0"/>
      <w:divBdr>
        <w:top w:val="none" w:sz="0" w:space="0" w:color="auto"/>
        <w:left w:val="none" w:sz="0" w:space="0" w:color="auto"/>
        <w:bottom w:val="none" w:sz="0" w:space="0" w:color="auto"/>
        <w:right w:val="none" w:sz="0" w:space="0" w:color="auto"/>
      </w:divBdr>
    </w:div>
    <w:div w:id="845828544">
      <w:bodyDiv w:val="1"/>
      <w:marLeft w:val="0"/>
      <w:marRight w:val="0"/>
      <w:marTop w:val="0"/>
      <w:marBottom w:val="0"/>
      <w:divBdr>
        <w:top w:val="none" w:sz="0" w:space="0" w:color="auto"/>
        <w:left w:val="none" w:sz="0" w:space="0" w:color="auto"/>
        <w:bottom w:val="none" w:sz="0" w:space="0" w:color="auto"/>
        <w:right w:val="none" w:sz="0" w:space="0" w:color="auto"/>
      </w:divBdr>
    </w:div>
    <w:div w:id="846484342">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51528914">
      <w:bodyDiv w:val="1"/>
      <w:marLeft w:val="0"/>
      <w:marRight w:val="0"/>
      <w:marTop w:val="0"/>
      <w:marBottom w:val="0"/>
      <w:divBdr>
        <w:top w:val="none" w:sz="0" w:space="0" w:color="auto"/>
        <w:left w:val="none" w:sz="0" w:space="0" w:color="auto"/>
        <w:bottom w:val="none" w:sz="0" w:space="0" w:color="auto"/>
        <w:right w:val="none" w:sz="0" w:space="0" w:color="auto"/>
      </w:divBdr>
    </w:div>
    <w:div w:id="854461482">
      <w:bodyDiv w:val="1"/>
      <w:marLeft w:val="0"/>
      <w:marRight w:val="0"/>
      <w:marTop w:val="0"/>
      <w:marBottom w:val="0"/>
      <w:divBdr>
        <w:top w:val="none" w:sz="0" w:space="0" w:color="auto"/>
        <w:left w:val="none" w:sz="0" w:space="0" w:color="auto"/>
        <w:bottom w:val="none" w:sz="0" w:space="0" w:color="auto"/>
        <w:right w:val="none" w:sz="0" w:space="0" w:color="auto"/>
      </w:divBdr>
    </w:div>
    <w:div w:id="859122759">
      <w:bodyDiv w:val="1"/>
      <w:marLeft w:val="0"/>
      <w:marRight w:val="0"/>
      <w:marTop w:val="0"/>
      <w:marBottom w:val="0"/>
      <w:divBdr>
        <w:top w:val="none" w:sz="0" w:space="0" w:color="auto"/>
        <w:left w:val="none" w:sz="0" w:space="0" w:color="auto"/>
        <w:bottom w:val="none" w:sz="0" w:space="0" w:color="auto"/>
        <w:right w:val="none" w:sz="0" w:space="0" w:color="auto"/>
      </w:divBdr>
    </w:div>
    <w:div w:id="860900731">
      <w:bodyDiv w:val="1"/>
      <w:marLeft w:val="0"/>
      <w:marRight w:val="0"/>
      <w:marTop w:val="0"/>
      <w:marBottom w:val="0"/>
      <w:divBdr>
        <w:top w:val="none" w:sz="0" w:space="0" w:color="auto"/>
        <w:left w:val="none" w:sz="0" w:space="0" w:color="auto"/>
        <w:bottom w:val="none" w:sz="0" w:space="0" w:color="auto"/>
        <w:right w:val="none" w:sz="0" w:space="0" w:color="auto"/>
      </w:divBdr>
    </w:div>
    <w:div w:id="861358501">
      <w:bodyDiv w:val="1"/>
      <w:marLeft w:val="0"/>
      <w:marRight w:val="0"/>
      <w:marTop w:val="0"/>
      <w:marBottom w:val="0"/>
      <w:divBdr>
        <w:top w:val="none" w:sz="0" w:space="0" w:color="auto"/>
        <w:left w:val="none" w:sz="0" w:space="0" w:color="auto"/>
        <w:bottom w:val="none" w:sz="0" w:space="0" w:color="auto"/>
        <w:right w:val="none" w:sz="0" w:space="0" w:color="auto"/>
      </w:divBdr>
    </w:div>
    <w:div w:id="861825051">
      <w:bodyDiv w:val="1"/>
      <w:marLeft w:val="0"/>
      <w:marRight w:val="0"/>
      <w:marTop w:val="0"/>
      <w:marBottom w:val="0"/>
      <w:divBdr>
        <w:top w:val="none" w:sz="0" w:space="0" w:color="auto"/>
        <w:left w:val="none" w:sz="0" w:space="0" w:color="auto"/>
        <w:bottom w:val="none" w:sz="0" w:space="0" w:color="auto"/>
        <w:right w:val="none" w:sz="0" w:space="0" w:color="auto"/>
      </w:divBdr>
    </w:div>
    <w:div w:id="863399179">
      <w:bodyDiv w:val="1"/>
      <w:marLeft w:val="0"/>
      <w:marRight w:val="0"/>
      <w:marTop w:val="0"/>
      <w:marBottom w:val="0"/>
      <w:divBdr>
        <w:top w:val="none" w:sz="0" w:space="0" w:color="auto"/>
        <w:left w:val="none" w:sz="0" w:space="0" w:color="auto"/>
        <w:bottom w:val="none" w:sz="0" w:space="0" w:color="auto"/>
        <w:right w:val="none" w:sz="0" w:space="0" w:color="auto"/>
      </w:divBdr>
    </w:div>
    <w:div w:id="863713857">
      <w:bodyDiv w:val="1"/>
      <w:marLeft w:val="0"/>
      <w:marRight w:val="0"/>
      <w:marTop w:val="0"/>
      <w:marBottom w:val="0"/>
      <w:divBdr>
        <w:top w:val="none" w:sz="0" w:space="0" w:color="auto"/>
        <w:left w:val="none" w:sz="0" w:space="0" w:color="auto"/>
        <w:bottom w:val="none" w:sz="0" w:space="0" w:color="auto"/>
        <w:right w:val="none" w:sz="0" w:space="0" w:color="auto"/>
      </w:divBdr>
    </w:div>
    <w:div w:id="865604566">
      <w:bodyDiv w:val="1"/>
      <w:marLeft w:val="0"/>
      <w:marRight w:val="0"/>
      <w:marTop w:val="0"/>
      <w:marBottom w:val="0"/>
      <w:divBdr>
        <w:top w:val="none" w:sz="0" w:space="0" w:color="auto"/>
        <w:left w:val="none" w:sz="0" w:space="0" w:color="auto"/>
        <w:bottom w:val="none" w:sz="0" w:space="0" w:color="auto"/>
        <w:right w:val="none" w:sz="0" w:space="0" w:color="auto"/>
      </w:divBdr>
    </w:div>
    <w:div w:id="867642927">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991294">
      <w:bodyDiv w:val="1"/>
      <w:marLeft w:val="0"/>
      <w:marRight w:val="0"/>
      <w:marTop w:val="0"/>
      <w:marBottom w:val="0"/>
      <w:divBdr>
        <w:top w:val="none" w:sz="0" w:space="0" w:color="auto"/>
        <w:left w:val="none" w:sz="0" w:space="0" w:color="auto"/>
        <w:bottom w:val="none" w:sz="0" w:space="0" w:color="auto"/>
        <w:right w:val="none" w:sz="0" w:space="0" w:color="auto"/>
      </w:divBdr>
    </w:div>
    <w:div w:id="873270459">
      <w:bodyDiv w:val="1"/>
      <w:marLeft w:val="0"/>
      <w:marRight w:val="0"/>
      <w:marTop w:val="0"/>
      <w:marBottom w:val="0"/>
      <w:divBdr>
        <w:top w:val="none" w:sz="0" w:space="0" w:color="auto"/>
        <w:left w:val="none" w:sz="0" w:space="0" w:color="auto"/>
        <w:bottom w:val="none" w:sz="0" w:space="0" w:color="auto"/>
        <w:right w:val="none" w:sz="0" w:space="0" w:color="auto"/>
      </w:divBdr>
    </w:div>
    <w:div w:id="878512845">
      <w:bodyDiv w:val="1"/>
      <w:marLeft w:val="0"/>
      <w:marRight w:val="0"/>
      <w:marTop w:val="0"/>
      <w:marBottom w:val="0"/>
      <w:divBdr>
        <w:top w:val="none" w:sz="0" w:space="0" w:color="auto"/>
        <w:left w:val="none" w:sz="0" w:space="0" w:color="auto"/>
        <w:bottom w:val="none" w:sz="0" w:space="0" w:color="auto"/>
        <w:right w:val="none" w:sz="0" w:space="0" w:color="auto"/>
      </w:divBdr>
    </w:div>
    <w:div w:id="880095738">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2251611">
      <w:bodyDiv w:val="1"/>
      <w:marLeft w:val="0"/>
      <w:marRight w:val="0"/>
      <w:marTop w:val="0"/>
      <w:marBottom w:val="0"/>
      <w:divBdr>
        <w:top w:val="none" w:sz="0" w:space="0" w:color="auto"/>
        <w:left w:val="none" w:sz="0" w:space="0" w:color="auto"/>
        <w:bottom w:val="none" w:sz="0" w:space="0" w:color="auto"/>
        <w:right w:val="none" w:sz="0" w:space="0" w:color="auto"/>
      </w:divBdr>
    </w:div>
    <w:div w:id="883297378">
      <w:bodyDiv w:val="1"/>
      <w:marLeft w:val="0"/>
      <w:marRight w:val="0"/>
      <w:marTop w:val="0"/>
      <w:marBottom w:val="0"/>
      <w:divBdr>
        <w:top w:val="none" w:sz="0" w:space="0" w:color="auto"/>
        <w:left w:val="none" w:sz="0" w:space="0" w:color="auto"/>
        <w:bottom w:val="none" w:sz="0" w:space="0" w:color="auto"/>
        <w:right w:val="none" w:sz="0" w:space="0" w:color="auto"/>
      </w:divBdr>
    </w:div>
    <w:div w:id="886188065">
      <w:bodyDiv w:val="1"/>
      <w:marLeft w:val="0"/>
      <w:marRight w:val="0"/>
      <w:marTop w:val="0"/>
      <w:marBottom w:val="0"/>
      <w:divBdr>
        <w:top w:val="none" w:sz="0" w:space="0" w:color="auto"/>
        <w:left w:val="none" w:sz="0" w:space="0" w:color="auto"/>
        <w:bottom w:val="none" w:sz="0" w:space="0" w:color="auto"/>
        <w:right w:val="none" w:sz="0" w:space="0" w:color="auto"/>
      </w:divBdr>
    </w:div>
    <w:div w:id="888154551">
      <w:bodyDiv w:val="1"/>
      <w:marLeft w:val="0"/>
      <w:marRight w:val="0"/>
      <w:marTop w:val="0"/>
      <w:marBottom w:val="0"/>
      <w:divBdr>
        <w:top w:val="none" w:sz="0" w:space="0" w:color="auto"/>
        <w:left w:val="none" w:sz="0" w:space="0" w:color="auto"/>
        <w:bottom w:val="none" w:sz="0" w:space="0" w:color="auto"/>
        <w:right w:val="none" w:sz="0" w:space="0" w:color="auto"/>
      </w:divBdr>
    </w:div>
    <w:div w:id="888342335">
      <w:bodyDiv w:val="1"/>
      <w:marLeft w:val="0"/>
      <w:marRight w:val="0"/>
      <w:marTop w:val="0"/>
      <w:marBottom w:val="0"/>
      <w:divBdr>
        <w:top w:val="none" w:sz="0" w:space="0" w:color="auto"/>
        <w:left w:val="none" w:sz="0" w:space="0" w:color="auto"/>
        <w:bottom w:val="none" w:sz="0" w:space="0" w:color="auto"/>
        <w:right w:val="none" w:sz="0" w:space="0" w:color="auto"/>
      </w:divBdr>
    </w:div>
    <w:div w:id="890966106">
      <w:bodyDiv w:val="1"/>
      <w:marLeft w:val="0"/>
      <w:marRight w:val="0"/>
      <w:marTop w:val="0"/>
      <w:marBottom w:val="0"/>
      <w:divBdr>
        <w:top w:val="none" w:sz="0" w:space="0" w:color="auto"/>
        <w:left w:val="none" w:sz="0" w:space="0" w:color="auto"/>
        <w:bottom w:val="none" w:sz="0" w:space="0" w:color="auto"/>
        <w:right w:val="none" w:sz="0" w:space="0" w:color="auto"/>
      </w:divBdr>
    </w:div>
    <w:div w:id="893656970">
      <w:bodyDiv w:val="1"/>
      <w:marLeft w:val="0"/>
      <w:marRight w:val="0"/>
      <w:marTop w:val="0"/>
      <w:marBottom w:val="0"/>
      <w:divBdr>
        <w:top w:val="none" w:sz="0" w:space="0" w:color="auto"/>
        <w:left w:val="none" w:sz="0" w:space="0" w:color="auto"/>
        <w:bottom w:val="none" w:sz="0" w:space="0" w:color="auto"/>
        <w:right w:val="none" w:sz="0" w:space="0" w:color="auto"/>
      </w:divBdr>
    </w:div>
    <w:div w:id="895091176">
      <w:bodyDiv w:val="1"/>
      <w:marLeft w:val="0"/>
      <w:marRight w:val="0"/>
      <w:marTop w:val="0"/>
      <w:marBottom w:val="0"/>
      <w:divBdr>
        <w:top w:val="none" w:sz="0" w:space="0" w:color="auto"/>
        <w:left w:val="none" w:sz="0" w:space="0" w:color="auto"/>
        <w:bottom w:val="none" w:sz="0" w:space="0" w:color="auto"/>
        <w:right w:val="none" w:sz="0" w:space="0" w:color="auto"/>
      </w:divBdr>
    </w:div>
    <w:div w:id="895625205">
      <w:bodyDiv w:val="1"/>
      <w:marLeft w:val="0"/>
      <w:marRight w:val="0"/>
      <w:marTop w:val="0"/>
      <w:marBottom w:val="0"/>
      <w:divBdr>
        <w:top w:val="none" w:sz="0" w:space="0" w:color="auto"/>
        <w:left w:val="none" w:sz="0" w:space="0" w:color="auto"/>
        <w:bottom w:val="none" w:sz="0" w:space="0" w:color="auto"/>
        <w:right w:val="none" w:sz="0" w:space="0" w:color="auto"/>
      </w:divBdr>
    </w:div>
    <w:div w:id="896477599">
      <w:bodyDiv w:val="1"/>
      <w:marLeft w:val="0"/>
      <w:marRight w:val="0"/>
      <w:marTop w:val="0"/>
      <w:marBottom w:val="0"/>
      <w:divBdr>
        <w:top w:val="none" w:sz="0" w:space="0" w:color="auto"/>
        <w:left w:val="none" w:sz="0" w:space="0" w:color="auto"/>
        <w:bottom w:val="none" w:sz="0" w:space="0" w:color="auto"/>
        <w:right w:val="none" w:sz="0" w:space="0" w:color="auto"/>
      </w:divBdr>
    </w:div>
    <w:div w:id="899361973">
      <w:bodyDiv w:val="1"/>
      <w:marLeft w:val="0"/>
      <w:marRight w:val="0"/>
      <w:marTop w:val="0"/>
      <w:marBottom w:val="0"/>
      <w:divBdr>
        <w:top w:val="none" w:sz="0" w:space="0" w:color="auto"/>
        <w:left w:val="none" w:sz="0" w:space="0" w:color="auto"/>
        <w:bottom w:val="none" w:sz="0" w:space="0" w:color="auto"/>
        <w:right w:val="none" w:sz="0" w:space="0" w:color="auto"/>
      </w:divBdr>
    </w:div>
    <w:div w:id="901524303">
      <w:bodyDiv w:val="1"/>
      <w:marLeft w:val="0"/>
      <w:marRight w:val="0"/>
      <w:marTop w:val="0"/>
      <w:marBottom w:val="0"/>
      <w:divBdr>
        <w:top w:val="none" w:sz="0" w:space="0" w:color="auto"/>
        <w:left w:val="none" w:sz="0" w:space="0" w:color="auto"/>
        <w:bottom w:val="none" w:sz="0" w:space="0" w:color="auto"/>
        <w:right w:val="none" w:sz="0" w:space="0" w:color="auto"/>
      </w:divBdr>
    </w:div>
    <w:div w:id="903492707">
      <w:bodyDiv w:val="1"/>
      <w:marLeft w:val="0"/>
      <w:marRight w:val="0"/>
      <w:marTop w:val="0"/>
      <w:marBottom w:val="0"/>
      <w:divBdr>
        <w:top w:val="none" w:sz="0" w:space="0" w:color="auto"/>
        <w:left w:val="none" w:sz="0" w:space="0" w:color="auto"/>
        <w:bottom w:val="none" w:sz="0" w:space="0" w:color="auto"/>
        <w:right w:val="none" w:sz="0" w:space="0" w:color="auto"/>
      </w:divBdr>
    </w:div>
    <w:div w:id="904726798">
      <w:bodyDiv w:val="1"/>
      <w:marLeft w:val="0"/>
      <w:marRight w:val="0"/>
      <w:marTop w:val="0"/>
      <w:marBottom w:val="0"/>
      <w:divBdr>
        <w:top w:val="none" w:sz="0" w:space="0" w:color="auto"/>
        <w:left w:val="none" w:sz="0" w:space="0" w:color="auto"/>
        <w:bottom w:val="none" w:sz="0" w:space="0" w:color="auto"/>
        <w:right w:val="none" w:sz="0" w:space="0" w:color="auto"/>
      </w:divBdr>
    </w:div>
    <w:div w:id="904755550">
      <w:bodyDiv w:val="1"/>
      <w:marLeft w:val="0"/>
      <w:marRight w:val="0"/>
      <w:marTop w:val="0"/>
      <w:marBottom w:val="0"/>
      <w:divBdr>
        <w:top w:val="none" w:sz="0" w:space="0" w:color="auto"/>
        <w:left w:val="none" w:sz="0" w:space="0" w:color="auto"/>
        <w:bottom w:val="none" w:sz="0" w:space="0" w:color="auto"/>
        <w:right w:val="none" w:sz="0" w:space="0" w:color="auto"/>
      </w:divBdr>
    </w:div>
    <w:div w:id="905605025">
      <w:bodyDiv w:val="1"/>
      <w:marLeft w:val="0"/>
      <w:marRight w:val="0"/>
      <w:marTop w:val="0"/>
      <w:marBottom w:val="0"/>
      <w:divBdr>
        <w:top w:val="none" w:sz="0" w:space="0" w:color="auto"/>
        <w:left w:val="none" w:sz="0" w:space="0" w:color="auto"/>
        <w:bottom w:val="none" w:sz="0" w:space="0" w:color="auto"/>
        <w:right w:val="none" w:sz="0" w:space="0" w:color="auto"/>
      </w:divBdr>
    </w:div>
    <w:div w:id="907111423">
      <w:bodyDiv w:val="1"/>
      <w:marLeft w:val="0"/>
      <w:marRight w:val="0"/>
      <w:marTop w:val="0"/>
      <w:marBottom w:val="0"/>
      <w:divBdr>
        <w:top w:val="none" w:sz="0" w:space="0" w:color="auto"/>
        <w:left w:val="none" w:sz="0" w:space="0" w:color="auto"/>
        <w:bottom w:val="none" w:sz="0" w:space="0" w:color="auto"/>
        <w:right w:val="none" w:sz="0" w:space="0" w:color="auto"/>
      </w:divBdr>
    </w:div>
    <w:div w:id="907224327">
      <w:bodyDiv w:val="1"/>
      <w:marLeft w:val="0"/>
      <w:marRight w:val="0"/>
      <w:marTop w:val="0"/>
      <w:marBottom w:val="0"/>
      <w:divBdr>
        <w:top w:val="none" w:sz="0" w:space="0" w:color="auto"/>
        <w:left w:val="none" w:sz="0" w:space="0" w:color="auto"/>
        <w:bottom w:val="none" w:sz="0" w:space="0" w:color="auto"/>
        <w:right w:val="none" w:sz="0" w:space="0" w:color="auto"/>
      </w:divBdr>
    </w:div>
    <w:div w:id="908731226">
      <w:bodyDiv w:val="1"/>
      <w:marLeft w:val="0"/>
      <w:marRight w:val="0"/>
      <w:marTop w:val="0"/>
      <w:marBottom w:val="0"/>
      <w:divBdr>
        <w:top w:val="none" w:sz="0" w:space="0" w:color="auto"/>
        <w:left w:val="none" w:sz="0" w:space="0" w:color="auto"/>
        <w:bottom w:val="none" w:sz="0" w:space="0" w:color="auto"/>
        <w:right w:val="none" w:sz="0" w:space="0" w:color="auto"/>
      </w:divBdr>
    </w:div>
    <w:div w:id="911696959">
      <w:bodyDiv w:val="1"/>
      <w:marLeft w:val="0"/>
      <w:marRight w:val="0"/>
      <w:marTop w:val="0"/>
      <w:marBottom w:val="0"/>
      <w:divBdr>
        <w:top w:val="none" w:sz="0" w:space="0" w:color="auto"/>
        <w:left w:val="none" w:sz="0" w:space="0" w:color="auto"/>
        <w:bottom w:val="none" w:sz="0" w:space="0" w:color="auto"/>
        <w:right w:val="none" w:sz="0" w:space="0" w:color="auto"/>
      </w:divBdr>
    </w:div>
    <w:div w:id="912469188">
      <w:bodyDiv w:val="1"/>
      <w:marLeft w:val="0"/>
      <w:marRight w:val="0"/>
      <w:marTop w:val="0"/>
      <w:marBottom w:val="0"/>
      <w:divBdr>
        <w:top w:val="none" w:sz="0" w:space="0" w:color="auto"/>
        <w:left w:val="none" w:sz="0" w:space="0" w:color="auto"/>
        <w:bottom w:val="none" w:sz="0" w:space="0" w:color="auto"/>
        <w:right w:val="none" w:sz="0" w:space="0" w:color="auto"/>
      </w:divBdr>
    </w:div>
    <w:div w:id="912546415">
      <w:bodyDiv w:val="1"/>
      <w:marLeft w:val="0"/>
      <w:marRight w:val="0"/>
      <w:marTop w:val="0"/>
      <w:marBottom w:val="0"/>
      <w:divBdr>
        <w:top w:val="none" w:sz="0" w:space="0" w:color="auto"/>
        <w:left w:val="none" w:sz="0" w:space="0" w:color="auto"/>
        <w:bottom w:val="none" w:sz="0" w:space="0" w:color="auto"/>
        <w:right w:val="none" w:sz="0" w:space="0" w:color="auto"/>
      </w:divBdr>
    </w:div>
    <w:div w:id="913048941">
      <w:bodyDiv w:val="1"/>
      <w:marLeft w:val="0"/>
      <w:marRight w:val="0"/>
      <w:marTop w:val="0"/>
      <w:marBottom w:val="0"/>
      <w:divBdr>
        <w:top w:val="none" w:sz="0" w:space="0" w:color="auto"/>
        <w:left w:val="none" w:sz="0" w:space="0" w:color="auto"/>
        <w:bottom w:val="none" w:sz="0" w:space="0" w:color="auto"/>
        <w:right w:val="none" w:sz="0" w:space="0" w:color="auto"/>
      </w:divBdr>
    </w:div>
    <w:div w:id="913970267">
      <w:bodyDiv w:val="1"/>
      <w:marLeft w:val="0"/>
      <w:marRight w:val="0"/>
      <w:marTop w:val="0"/>
      <w:marBottom w:val="0"/>
      <w:divBdr>
        <w:top w:val="none" w:sz="0" w:space="0" w:color="auto"/>
        <w:left w:val="none" w:sz="0" w:space="0" w:color="auto"/>
        <w:bottom w:val="none" w:sz="0" w:space="0" w:color="auto"/>
        <w:right w:val="none" w:sz="0" w:space="0" w:color="auto"/>
      </w:divBdr>
    </w:div>
    <w:div w:id="922253678">
      <w:bodyDiv w:val="1"/>
      <w:marLeft w:val="0"/>
      <w:marRight w:val="0"/>
      <w:marTop w:val="0"/>
      <w:marBottom w:val="0"/>
      <w:divBdr>
        <w:top w:val="none" w:sz="0" w:space="0" w:color="auto"/>
        <w:left w:val="none" w:sz="0" w:space="0" w:color="auto"/>
        <w:bottom w:val="none" w:sz="0" w:space="0" w:color="auto"/>
        <w:right w:val="none" w:sz="0" w:space="0" w:color="auto"/>
      </w:divBdr>
    </w:div>
    <w:div w:id="929385678">
      <w:bodyDiv w:val="1"/>
      <w:marLeft w:val="0"/>
      <w:marRight w:val="0"/>
      <w:marTop w:val="0"/>
      <w:marBottom w:val="0"/>
      <w:divBdr>
        <w:top w:val="none" w:sz="0" w:space="0" w:color="auto"/>
        <w:left w:val="none" w:sz="0" w:space="0" w:color="auto"/>
        <w:bottom w:val="none" w:sz="0" w:space="0" w:color="auto"/>
        <w:right w:val="none" w:sz="0" w:space="0" w:color="auto"/>
      </w:divBdr>
    </w:div>
    <w:div w:id="933782948">
      <w:bodyDiv w:val="1"/>
      <w:marLeft w:val="0"/>
      <w:marRight w:val="0"/>
      <w:marTop w:val="0"/>
      <w:marBottom w:val="0"/>
      <w:divBdr>
        <w:top w:val="none" w:sz="0" w:space="0" w:color="auto"/>
        <w:left w:val="none" w:sz="0" w:space="0" w:color="auto"/>
        <w:bottom w:val="none" w:sz="0" w:space="0" w:color="auto"/>
        <w:right w:val="none" w:sz="0" w:space="0" w:color="auto"/>
      </w:divBdr>
    </w:div>
    <w:div w:id="935600533">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105117">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905111">
      <w:bodyDiv w:val="1"/>
      <w:marLeft w:val="0"/>
      <w:marRight w:val="0"/>
      <w:marTop w:val="0"/>
      <w:marBottom w:val="0"/>
      <w:divBdr>
        <w:top w:val="none" w:sz="0" w:space="0" w:color="auto"/>
        <w:left w:val="none" w:sz="0" w:space="0" w:color="auto"/>
        <w:bottom w:val="none" w:sz="0" w:space="0" w:color="auto"/>
        <w:right w:val="none" w:sz="0" w:space="0" w:color="auto"/>
      </w:divBdr>
    </w:div>
    <w:div w:id="937907835">
      <w:bodyDiv w:val="1"/>
      <w:marLeft w:val="0"/>
      <w:marRight w:val="0"/>
      <w:marTop w:val="0"/>
      <w:marBottom w:val="0"/>
      <w:divBdr>
        <w:top w:val="none" w:sz="0" w:space="0" w:color="auto"/>
        <w:left w:val="none" w:sz="0" w:space="0" w:color="auto"/>
        <w:bottom w:val="none" w:sz="0" w:space="0" w:color="auto"/>
        <w:right w:val="none" w:sz="0" w:space="0" w:color="auto"/>
      </w:divBdr>
    </w:div>
    <w:div w:id="938685012">
      <w:bodyDiv w:val="1"/>
      <w:marLeft w:val="0"/>
      <w:marRight w:val="0"/>
      <w:marTop w:val="0"/>
      <w:marBottom w:val="0"/>
      <w:divBdr>
        <w:top w:val="none" w:sz="0" w:space="0" w:color="auto"/>
        <w:left w:val="none" w:sz="0" w:space="0" w:color="auto"/>
        <w:bottom w:val="none" w:sz="0" w:space="0" w:color="auto"/>
        <w:right w:val="none" w:sz="0" w:space="0" w:color="auto"/>
      </w:divBdr>
    </w:div>
    <w:div w:id="939334424">
      <w:bodyDiv w:val="1"/>
      <w:marLeft w:val="0"/>
      <w:marRight w:val="0"/>
      <w:marTop w:val="0"/>
      <w:marBottom w:val="0"/>
      <w:divBdr>
        <w:top w:val="none" w:sz="0" w:space="0" w:color="auto"/>
        <w:left w:val="none" w:sz="0" w:space="0" w:color="auto"/>
        <w:bottom w:val="none" w:sz="0" w:space="0" w:color="auto"/>
        <w:right w:val="none" w:sz="0" w:space="0" w:color="auto"/>
      </w:divBdr>
    </w:div>
    <w:div w:id="942570693">
      <w:bodyDiv w:val="1"/>
      <w:marLeft w:val="0"/>
      <w:marRight w:val="0"/>
      <w:marTop w:val="0"/>
      <w:marBottom w:val="0"/>
      <w:divBdr>
        <w:top w:val="none" w:sz="0" w:space="0" w:color="auto"/>
        <w:left w:val="none" w:sz="0" w:space="0" w:color="auto"/>
        <w:bottom w:val="none" w:sz="0" w:space="0" w:color="auto"/>
        <w:right w:val="none" w:sz="0" w:space="0" w:color="auto"/>
      </w:divBdr>
    </w:div>
    <w:div w:id="944388181">
      <w:bodyDiv w:val="1"/>
      <w:marLeft w:val="0"/>
      <w:marRight w:val="0"/>
      <w:marTop w:val="0"/>
      <w:marBottom w:val="0"/>
      <w:divBdr>
        <w:top w:val="none" w:sz="0" w:space="0" w:color="auto"/>
        <w:left w:val="none" w:sz="0" w:space="0" w:color="auto"/>
        <w:bottom w:val="none" w:sz="0" w:space="0" w:color="auto"/>
        <w:right w:val="none" w:sz="0" w:space="0" w:color="auto"/>
      </w:divBdr>
    </w:div>
    <w:div w:id="946738951">
      <w:bodyDiv w:val="1"/>
      <w:marLeft w:val="0"/>
      <w:marRight w:val="0"/>
      <w:marTop w:val="0"/>
      <w:marBottom w:val="0"/>
      <w:divBdr>
        <w:top w:val="none" w:sz="0" w:space="0" w:color="auto"/>
        <w:left w:val="none" w:sz="0" w:space="0" w:color="auto"/>
        <w:bottom w:val="none" w:sz="0" w:space="0" w:color="auto"/>
        <w:right w:val="none" w:sz="0" w:space="0" w:color="auto"/>
      </w:divBdr>
    </w:div>
    <w:div w:id="946932395">
      <w:bodyDiv w:val="1"/>
      <w:marLeft w:val="0"/>
      <w:marRight w:val="0"/>
      <w:marTop w:val="0"/>
      <w:marBottom w:val="0"/>
      <w:divBdr>
        <w:top w:val="none" w:sz="0" w:space="0" w:color="auto"/>
        <w:left w:val="none" w:sz="0" w:space="0" w:color="auto"/>
        <w:bottom w:val="none" w:sz="0" w:space="0" w:color="auto"/>
        <w:right w:val="none" w:sz="0" w:space="0" w:color="auto"/>
      </w:divBdr>
    </w:div>
    <w:div w:id="947079258">
      <w:bodyDiv w:val="1"/>
      <w:marLeft w:val="0"/>
      <w:marRight w:val="0"/>
      <w:marTop w:val="0"/>
      <w:marBottom w:val="0"/>
      <w:divBdr>
        <w:top w:val="none" w:sz="0" w:space="0" w:color="auto"/>
        <w:left w:val="none" w:sz="0" w:space="0" w:color="auto"/>
        <w:bottom w:val="none" w:sz="0" w:space="0" w:color="auto"/>
        <w:right w:val="none" w:sz="0" w:space="0" w:color="auto"/>
      </w:divBdr>
    </w:div>
    <w:div w:id="947808445">
      <w:bodyDiv w:val="1"/>
      <w:marLeft w:val="0"/>
      <w:marRight w:val="0"/>
      <w:marTop w:val="0"/>
      <w:marBottom w:val="0"/>
      <w:divBdr>
        <w:top w:val="none" w:sz="0" w:space="0" w:color="auto"/>
        <w:left w:val="none" w:sz="0" w:space="0" w:color="auto"/>
        <w:bottom w:val="none" w:sz="0" w:space="0" w:color="auto"/>
        <w:right w:val="none" w:sz="0" w:space="0" w:color="auto"/>
      </w:divBdr>
    </w:div>
    <w:div w:id="953557020">
      <w:bodyDiv w:val="1"/>
      <w:marLeft w:val="0"/>
      <w:marRight w:val="0"/>
      <w:marTop w:val="0"/>
      <w:marBottom w:val="0"/>
      <w:divBdr>
        <w:top w:val="none" w:sz="0" w:space="0" w:color="auto"/>
        <w:left w:val="none" w:sz="0" w:space="0" w:color="auto"/>
        <w:bottom w:val="none" w:sz="0" w:space="0" w:color="auto"/>
        <w:right w:val="none" w:sz="0" w:space="0" w:color="auto"/>
      </w:divBdr>
    </w:div>
    <w:div w:id="953562268">
      <w:bodyDiv w:val="1"/>
      <w:marLeft w:val="0"/>
      <w:marRight w:val="0"/>
      <w:marTop w:val="0"/>
      <w:marBottom w:val="0"/>
      <w:divBdr>
        <w:top w:val="none" w:sz="0" w:space="0" w:color="auto"/>
        <w:left w:val="none" w:sz="0" w:space="0" w:color="auto"/>
        <w:bottom w:val="none" w:sz="0" w:space="0" w:color="auto"/>
        <w:right w:val="none" w:sz="0" w:space="0" w:color="auto"/>
      </w:divBdr>
    </w:div>
    <w:div w:id="954213477">
      <w:bodyDiv w:val="1"/>
      <w:marLeft w:val="0"/>
      <w:marRight w:val="0"/>
      <w:marTop w:val="0"/>
      <w:marBottom w:val="0"/>
      <w:divBdr>
        <w:top w:val="none" w:sz="0" w:space="0" w:color="auto"/>
        <w:left w:val="none" w:sz="0" w:space="0" w:color="auto"/>
        <w:bottom w:val="none" w:sz="0" w:space="0" w:color="auto"/>
        <w:right w:val="none" w:sz="0" w:space="0" w:color="auto"/>
      </w:divBdr>
    </w:div>
    <w:div w:id="955987234">
      <w:bodyDiv w:val="1"/>
      <w:marLeft w:val="0"/>
      <w:marRight w:val="0"/>
      <w:marTop w:val="0"/>
      <w:marBottom w:val="0"/>
      <w:divBdr>
        <w:top w:val="none" w:sz="0" w:space="0" w:color="auto"/>
        <w:left w:val="none" w:sz="0" w:space="0" w:color="auto"/>
        <w:bottom w:val="none" w:sz="0" w:space="0" w:color="auto"/>
        <w:right w:val="none" w:sz="0" w:space="0" w:color="auto"/>
      </w:divBdr>
    </w:div>
    <w:div w:id="957377657">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64166453">
      <w:bodyDiv w:val="1"/>
      <w:marLeft w:val="0"/>
      <w:marRight w:val="0"/>
      <w:marTop w:val="0"/>
      <w:marBottom w:val="0"/>
      <w:divBdr>
        <w:top w:val="none" w:sz="0" w:space="0" w:color="auto"/>
        <w:left w:val="none" w:sz="0" w:space="0" w:color="auto"/>
        <w:bottom w:val="none" w:sz="0" w:space="0" w:color="auto"/>
        <w:right w:val="none" w:sz="0" w:space="0" w:color="auto"/>
      </w:divBdr>
    </w:div>
    <w:div w:id="965817391">
      <w:bodyDiv w:val="1"/>
      <w:marLeft w:val="0"/>
      <w:marRight w:val="0"/>
      <w:marTop w:val="0"/>
      <w:marBottom w:val="0"/>
      <w:divBdr>
        <w:top w:val="none" w:sz="0" w:space="0" w:color="auto"/>
        <w:left w:val="none" w:sz="0" w:space="0" w:color="auto"/>
        <w:bottom w:val="none" w:sz="0" w:space="0" w:color="auto"/>
        <w:right w:val="none" w:sz="0" w:space="0" w:color="auto"/>
      </w:divBdr>
    </w:div>
    <w:div w:id="97225023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993251">
      <w:bodyDiv w:val="1"/>
      <w:marLeft w:val="0"/>
      <w:marRight w:val="0"/>
      <w:marTop w:val="0"/>
      <w:marBottom w:val="0"/>
      <w:divBdr>
        <w:top w:val="none" w:sz="0" w:space="0" w:color="auto"/>
        <w:left w:val="none" w:sz="0" w:space="0" w:color="auto"/>
        <w:bottom w:val="none" w:sz="0" w:space="0" w:color="auto"/>
        <w:right w:val="none" w:sz="0" w:space="0" w:color="auto"/>
      </w:divBdr>
    </w:div>
    <w:div w:id="975725104">
      <w:bodyDiv w:val="1"/>
      <w:marLeft w:val="0"/>
      <w:marRight w:val="0"/>
      <w:marTop w:val="0"/>
      <w:marBottom w:val="0"/>
      <w:divBdr>
        <w:top w:val="none" w:sz="0" w:space="0" w:color="auto"/>
        <w:left w:val="none" w:sz="0" w:space="0" w:color="auto"/>
        <w:bottom w:val="none" w:sz="0" w:space="0" w:color="auto"/>
        <w:right w:val="none" w:sz="0" w:space="0" w:color="auto"/>
      </w:divBdr>
    </w:div>
    <w:div w:id="978877630">
      <w:bodyDiv w:val="1"/>
      <w:marLeft w:val="0"/>
      <w:marRight w:val="0"/>
      <w:marTop w:val="0"/>
      <w:marBottom w:val="0"/>
      <w:divBdr>
        <w:top w:val="none" w:sz="0" w:space="0" w:color="auto"/>
        <w:left w:val="none" w:sz="0" w:space="0" w:color="auto"/>
        <w:bottom w:val="none" w:sz="0" w:space="0" w:color="auto"/>
        <w:right w:val="none" w:sz="0" w:space="0" w:color="auto"/>
      </w:divBdr>
    </w:div>
    <w:div w:id="979266414">
      <w:bodyDiv w:val="1"/>
      <w:marLeft w:val="0"/>
      <w:marRight w:val="0"/>
      <w:marTop w:val="0"/>
      <w:marBottom w:val="0"/>
      <w:divBdr>
        <w:top w:val="none" w:sz="0" w:space="0" w:color="auto"/>
        <w:left w:val="none" w:sz="0" w:space="0" w:color="auto"/>
        <w:bottom w:val="none" w:sz="0" w:space="0" w:color="auto"/>
        <w:right w:val="none" w:sz="0" w:space="0" w:color="auto"/>
      </w:divBdr>
    </w:div>
    <w:div w:id="980186028">
      <w:bodyDiv w:val="1"/>
      <w:marLeft w:val="0"/>
      <w:marRight w:val="0"/>
      <w:marTop w:val="0"/>
      <w:marBottom w:val="0"/>
      <w:divBdr>
        <w:top w:val="none" w:sz="0" w:space="0" w:color="auto"/>
        <w:left w:val="none" w:sz="0" w:space="0" w:color="auto"/>
        <w:bottom w:val="none" w:sz="0" w:space="0" w:color="auto"/>
        <w:right w:val="none" w:sz="0" w:space="0" w:color="auto"/>
      </w:divBdr>
    </w:div>
    <w:div w:id="980354870">
      <w:bodyDiv w:val="1"/>
      <w:marLeft w:val="0"/>
      <w:marRight w:val="0"/>
      <w:marTop w:val="0"/>
      <w:marBottom w:val="0"/>
      <w:divBdr>
        <w:top w:val="none" w:sz="0" w:space="0" w:color="auto"/>
        <w:left w:val="none" w:sz="0" w:space="0" w:color="auto"/>
        <w:bottom w:val="none" w:sz="0" w:space="0" w:color="auto"/>
        <w:right w:val="none" w:sz="0" w:space="0" w:color="auto"/>
      </w:divBdr>
    </w:div>
    <w:div w:id="980696530">
      <w:bodyDiv w:val="1"/>
      <w:marLeft w:val="0"/>
      <w:marRight w:val="0"/>
      <w:marTop w:val="0"/>
      <w:marBottom w:val="0"/>
      <w:divBdr>
        <w:top w:val="none" w:sz="0" w:space="0" w:color="auto"/>
        <w:left w:val="none" w:sz="0" w:space="0" w:color="auto"/>
        <w:bottom w:val="none" w:sz="0" w:space="0" w:color="auto"/>
        <w:right w:val="none" w:sz="0" w:space="0" w:color="auto"/>
      </w:divBdr>
    </w:div>
    <w:div w:id="981077628">
      <w:bodyDiv w:val="1"/>
      <w:marLeft w:val="0"/>
      <w:marRight w:val="0"/>
      <w:marTop w:val="0"/>
      <w:marBottom w:val="0"/>
      <w:divBdr>
        <w:top w:val="none" w:sz="0" w:space="0" w:color="auto"/>
        <w:left w:val="none" w:sz="0" w:space="0" w:color="auto"/>
        <w:bottom w:val="none" w:sz="0" w:space="0" w:color="auto"/>
        <w:right w:val="none" w:sz="0" w:space="0" w:color="auto"/>
      </w:divBdr>
    </w:div>
    <w:div w:id="983201206">
      <w:bodyDiv w:val="1"/>
      <w:marLeft w:val="0"/>
      <w:marRight w:val="0"/>
      <w:marTop w:val="0"/>
      <w:marBottom w:val="0"/>
      <w:divBdr>
        <w:top w:val="none" w:sz="0" w:space="0" w:color="auto"/>
        <w:left w:val="none" w:sz="0" w:space="0" w:color="auto"/>
        <w:bottom w:val="none" w:sz="0" w:space="0" w:color="auto"/>
        <w:right w:val="none" w:sz="0" w:space="0" w:color="auto"/>
      </w:divBdr>
    </w:div>
    <w:div w:id="986859120">
      <w:bodyDiv w:val="1"/>
      <w:marLeft w:val="0"/>
      <w:marRight w:val="0"/>
      <w:marTop w:val="0"/>
      <w:marBottom w:val="0"/>
      <w:divBdr>
        <w:top w:val="none" w:sz="0" w:space="0" w:color="auto"/>
        <w:left w:val="none" w:sz="0" w:space="0" w:color="auto"/>
        <w:bottom w:val="none" w:sz="0" w:space="0" w:color="auto"/>
        <w:right w:val="none" w:sz="0" w:space="0" w:color="auto"/>
      </w:divBdr>
    </w:div>
    <w:div w:id="987369109">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822900">
      <w:bodyDiv w:val="1"/>
      <w:marLeft w:val="0"/>
      <w:marRight w:val="0"/>
      <w:marTop w:val="0"/>
      <w:marBottom w:val="0"/>
      <w:divBdr>
        <w:top w:val="none" w:sz="0" w:space="0" w:color="auto"/>
        <w:left w:val="none" w:sz="0" w:space="0" w:color="auto"/>
        <w:bottom w:val="none" w:sz="0" w:space="0" w:color="auto"/>
        <w:right w:val="none" w:sz="0" w:space="0" w:color="auto"/>
      </w:divBdr>
    </w:div>
    <w:div w:id="993491683">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6615252">
      <w:bodyDiv w:val="1"/>
      <w:marLeft w:val="0"/>
      <w:marRight w:val="0"/>
      <w:marTop w:val="0"/>
      <w:marBottom w:val="0"/>
      <w:divBdr>
        <w:top w:val="none" w:sz="0" w:space="0" w:color="auto"/>
        <w:left w:val="none" w:sz="0" w:space="0" w:color="auto"/>
        <w:bottom w:val="none" w:sz="0" w:space="0" w:color="auto"/>
        <w:right w:val="none" w:sz="0" w:space="0" w:color="auto"/>
      </w:divBdr>
    </w:div>
    <w:div w:id="997535989">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699808">
      <w:bodyDiv w:val="1"/>
      <w:marLeft w:val="0"/>
      <w:marRight w:val="0"/>
      <w:marTop w:val="0"/>
      <w:marBottom w:val="0"/>
      <w:divBdr>
        <w:top w:val="none" w:sz="0" w:space="0" w:color="auto"/>
        <w:left w:val="none" w:sz="0" w:space="0" w:color="auto"/>
        <w:bottom w:val="none" w:sz="0" w:space="0" w:color="auto"/>
        <w:right w:val="none" w:sz="0" w:space="0" w:color="auto"/>
      </w:divBdr>
    </w:div>
    <w:div w:id="1002272209">
      <w:bodyDiv w:val="1"/>
      <w:marLeft w:val="0"/>
      <w:marRight w:val="0"/>
      <w:marTop w:val="0"/>
      <w:marBottom w:val="0"/>
      <w:divBdr>
        <w:top w:val="none" w:sz="0" w:space="0" w:color="auto"/>
        <w:left w:val="none" w:sz="0" w:space="0" w:color="auto"/>
        <w:bottom w:val="none" w:sz="0" w:space="0" w:color="auto"/>
        <w:right w:val="none" w:sz="0" w:space="0" w:color="auto"/>
      </w:divBdr>
    </w:div>
    <w:div w:id="1002663017">
      <w:bodyDiv w:val="1"/>
      <w:marLeft w:val="0"/>
      <w:marRight w:val="0"/>
      <w:marTop w:val="0"/>
      <w:marBottom w:val="0"/>
      <w:divBdr>
        <w:top w:val="none" w:sz="0" w:space="0" w:color="auto"/>
        <w:left w:val="none" w:sz="0" w:space="0" w:color="auto"/>
        <w:bottom w:val="none" w:sz="0" w:space="0" w:color="auto"/>
        <w:right w:val="none" w:sz="0" w:space="0" w:color="auto"/>
      </w:divBdr>
    </w:div>
    <w:div w:id="1008411163">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2343479">
      <w:bodyDiv w:val="1"/>
      <w:marLeft w:val="0"/>
      <w:marRight w:val="0"/>
      <w:marTop w:val="0"/>
      <w:marBottom w:val="0"/>
      <w:divBdr>
        <w:top w:val="none" w:sz="0" w:space="0" w:color="auto"/>
        <w:left w:val="none" w:sz="0" w:space="0" w:color="auto"/>
        <w:bottom w:val="none" w:sz="0" w:space="0" w:color="auto"/>
        <w:right w:val="none" w:sz="0" w:space="0" w:color="auto"/>
      </w:divBdr>
    </w:div>
    <w:div w:id="1014069970">
      <w:bodyDiv w:val="1"/>
      <w:marLeft w:val="0"/>
      <w:marRight w:val="0"/>
      <w:marTop w:val="0"/>
      <w:marBottom w:val="0"/>
      <w:divBdr>
        <w:top w:val="none" w:sz="0" w:space="0" w:color="auto"/>
        <w:left w:val="none" w:sz="0" w:space="0" w:color="auto"/>
        <w:bottom w:val="none" w:sz="0" w:space="0" w:color="auto"/>
        <w:right w:val="none" w:sz="0" w:space="0" w:color="auto"/>
      </w:divBdr>
    </w:div>
    <w:div w:id="1014192579">
      <w:bodyDiv w:val="1"/>
      <w:marLeft w:val="0"/>
      <w:marRight w:val="0"/>
      <w:marTop w:val="0"/>
      <w:marBottom w:val="0"/>
      <w:divBdr>
        <w:top w:val="none" w:sz="0" w:space="0" w:color="auto"/>
        <w:left w:val="none" w:sz="0" w:space="0" w:color="auto"/>
        <w:bottom w:val="none" w:sz="0" w:space="0" w:color="auto"/>
        <w:right w:val="none" w:sz="0" w:space="0" w:color="auto"/>
      </w:divBdr>
    </w:div>
    <w:div w:id="1014576444">
      <w:bodyDiv w:val="1"/>
      <w:marLeft w:val="0"/>
      <w:marRight w:val="0"/>
      <w:marTop w:val="0"/>
      <w:marBottom w:val="0"/>
      <w:divBdr>
        <w:top w:val="none" w:sz="0" w:space="0" w:color="auto"/>
        <w:left w:val="none" w:sz="0" w:space="0" w:color="auto"/>
        <w:bottom w:val="none" w:sz="0" w:space="0" w:color="auto"/>
        <w:right w:val="none" w:sz="0" w:space="0" w:color="auto"/>
      </w:divBdr>
    </w:div>
    <w:div w:id="1014645588">
      <w:bodyDiv w:val="1"/>
      <w:marLeft w:val="0"/>
      <w:marRight w:val="0"/>
      <w:marTop w:val="0"/>
      <w:marBottom w:val="0"/>
      <w:divBdr>
        <w:top w:val="none" w:sz="0" w:space="0" w:color="auto"/>
        <w:left w:val="none" w:sz="0" w:space="0" w:color="auto"/>
        <w:bottom w:val="none" w:sz="0" w:space="0" w:color="auto"/>
        <w:right w:val="none" w:sz="0" w:space="0" w:color="auto"/>
      </w:divBdr>
    </w:div>
    <w:div w:id="1019892064">
      <w:bodyDiv w:val="1"/>
      <w:marLeft w:val="0"/>
      <w:marRight w:val="0"/>
      <w:marTop w:val="0"/>
      <w:marBottom w:val="0"/>
      <w:divBdr>
        <w:top w:val="none" w:sz="0" w:space="0" w:color="auto"/>
        <w:left w:val="none" w:sz="0" w:space="0" w:color="auto"/>
        <w:bottom w:val="none" w:sz="0" w:space="0" w:color="auto"/>
        <w:right w:val="none" w:sz="0" w:space="0" w:color="auto"/>
      </w:divBdr>
    </w:div>
    <w:div w:id="1020085652">
      <w:bodyDiv w:val="1"/>
      <w:marLeft w:val="0"/>
      <w:marRight w:val="0"/>
      <w:marTop w:val="0"/>
      <w:marBottom w:val="0"/>
      <w:divBdr>
        <w:top w:val="none" w:sz="0" w:space="0" w:color="auto"/>
        <w:left w:val="none" w:sz="0" w:space="0" w:color="auto"/>
        <w:bottom w:val="none" w:sz="0" w:space="0" w:color="auto"/>
        <w:right w:val="none" w:sz="0" w:space="0" w:color="auto"/>
      </w:divBdr>
    </w:div>
    <w:div w:id="1020399476">
      <w:bodyDiv w:val="1"/>
      <w:marLeft w:val="0"/>
      <w:marRight w:val="0"/>
      <w:marTop w:val="0"/>
      <w:marBottom w:val="0"/>
      <w:divBdr>
        <w:top w:val="none" w:sz="0" w:space="0" w:color="auto"/>
        <w:left w:val="none" w:sz="0" w:space="0" w:color="auto"/>
        <w:bottom w:val="none" w:sz="0" w:space="0" w:color="auto"/>
        <w:right w:val="none" w:sz="0" w:space="0" w:color="auto"/>
      </w:divBdr>
    </w:div>
    <w:div w:id="1027802815">
      <w:bodyDiv w:val="1"/>
      <w:marLeft w:val="0"/>
      <w:marRight w:val="0"/>
      <w:marTop w:val="0"/>
      <w:marBottom w:val="0"/>
      <w:divBdr>
        <w:top w:val="none" w:sz="0" w:space="0" w:color="auto"/>
        <w:left w:val="none" w:sz="0" w:space="0" w:color="auto"/>
        <w:bottom w:val="none" w:sz="0" w:space="0" w:color="auto"/>
        <w:right w:val="none" w:sz="0" w:space="0" w:color="auto"/>
      </w:divBdr>
    </w:div>
    <w:div w:id="1028600719">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915829">
      <w:bodyDiv w:val="1"/>
      <w:marLeft w:val="0"/>
      <w:marRight w:val="0"/>
      <w:marTop w:val="0"/>
      <w:marBottom w:val="0"/>
      <w:divBdr>
        <w:top w:val="none" w:sz="0" w:space="0" w:color="auto"/>
        <w:left w:val="none" w:sz="0" w:space="0" w:color="auto"/>
        <w:bottom w:val="none" w:sz="0" w:space="0" w:color="auto"/>
        <w:right w:val="none" w:sz="0" w:space="0" w:color="auto"/>
      </w:divBdr>
    </w:div>
    <w:div w:id="1029143486">
      <w:bodyDiv w:val="1"/>
      <w:marLeft w:val="0"/>
      <w:marRight w:val="0"/>
      <w:marTop w:val="0"/>
      <w:marBottom w:val="0"/>
      <w:divBdr>
        <w:top w:val="none" w:sz="0" w:space="0" w:color="auto"/>
        <w:left w:val="none" w:sz="0" w:space="0" w:color="auto"/>
        <w:bottom w:val="none" w:sz="0" w:space="0" w:color="auto"/>
        <w:right w:val="none" w:sz="0" w:space="0" w:color="auto"/>
      </w:divBdr>
    </w:div>
    <w:div w:id="1036613237">
      <w:bodyDiv w:val="1"/>
      <w:marLeft w:val="0"/>
      <w:marRight w:val="0"/>
      <w:marTop w:val="0"/>
      <w:marBottom w:val="0"/>
      <w:divBdr>
        <w:top w:val="none" w:sz="0" w:space="0" w:color="auto"/>
        <w:left w:val="none" w:sz="0" w:space="0" w:color="auto"/>
        <w:bottom w:val="none" w:sz="0" w:space="0" w:color="auto"/>
        <w:right w:val="none" w:sz="0" w:space="0" w:color="auto"/>
      </w:divBdr>
    </w:div>
    <w:div w:id="1042023433">
      <w:bodyDiv w:val="1"/>
      <w:marLeft w:val="0"/>
      <w:marRight w:val="0"/>
      <w:marTop w:val="0"/>
      <w:marBottom w:val="0"/>
      <w:divBdr>
        <w:top w:val="none" w:sz="0" w:space="0" w:color="auto"/>
        <w:left w:val="none" w:sz="0" w:space="0" w:color="auto"/>
        <w:bottom w:val="none" w:sz="0" w:space="0" w:color="auto"/>
        <w:right w:val="none" w:sz="0" w:space="0" w:color="auto"/>
      </w:divBdr>
    </w:div>
    <w:div w:id="104216832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597289">
      <w:bodyDiv w:val="1"/>
      <w:marLeft w:val="0"/>
      <w:marRight w:val="0"/>
      <w:marTop w:val="0"/>
      <w:marBottom w:val="0"/>
      <w:divBdr>
        <w:top w:val="none" w:sz="0" w:space="0" w:color="auto"/>
        <w:left w:val="none" w:sz="0" w:space="0" w:color="auto"/>
        <w:bottom w:val="none" w:sz="0" w:space="0" w:color="auto"/>
        <w:right w:val="none" w:sz="0" w:space="0" w:color="auto"/>
      </w:divBdr>
    </w:div>
    <w:div w:id="1045181411">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914021">
      <w:bodyDiv w:val="1"/>
      <w:marLeft w:val="0"/>
      <w:marRight w:val="0"/>
      <w:marTop w:val="0"/>
      <w:marBottom w:val="0"/>
      <w:divBdr>
        <w:top w:val="none" w:sz="0" w:space="0" w:color="auto"/>
        <w:left w:val="none" w:sz="0" w:space="0" w:color="auto"/>
        <w:bottom w:val="none" w:sz="0" w:space="0" w:color="auto"/>
        <w:right w:val="none" w:sz="0" w:space="0" w:color="auto"/>
      </w:divBdr>
    </w:div>
    <w:div w:id="1049263902">
      <w:bodyDiv w:val="1"/>
      <w:marLeft w:val="0"/>
      <w:marRight w:val="0"/>
      <w:marTop w:val="0"/>
      <w:marBottom w:val="0"/>
      <w:divBdr>
        <w:top w:val="none" w:sz="0" w:space="0" w:color="auto"/>
        <w:left w:val="none" w:sz="0" w:space="0" w:color="auto"/>
        <w:bottom w:val="none" w:sz="0" w:space="0" w:color="auto"/>
        <w:right w:val="none" w:sz="0" w:space="0" w:color="auto"/>
      </w:divBdr>
    </w:div>
    <w:div w:id="1049307284">
      <w:bodyDiv w:val="1"/>
      <w:marLeft w:val="0"/>
      <w:marRight w:val="0"/>
      <w:marTop w:val="0"/>
      <w:marBottom w:val="0"/>
      <w:divBdr>
        <w:top w:val="none" w:sz="0" w:space="0" w:color="auto"/>
        <w:left w:val="none" w:sz="0" w:space="0" w:color="auto"/>
        <w:bottom w:val="none" w:sz="0" w:space="0" w:color="auto"/>
        <w:right w:val="none" w:sz="0" w:space="0" w:color="auto"/>
      </w:divBdr>
    </w:div>
    <w:div w:id="1050153245">
      <w:bodyDiv w:val="1"/>
      <w:marLeft w:val="0"/>
      <w:marRight w:val="0"/>
      <w:marTop w:val="0"/>
      <w:marBottom w:val="0"/>
      <w:divBdr>
        <w:top w:val="none" w:sz="0" w:space="0" w:color="auto"/>
        <w:left w:val="none" w:sz="0" w:space="0" w:color="auto"/>
        <w:bottom w:val="none" w:sz="0" w:space="0" w:color="auto"/>
        <w:right w:val="none" w:sz="0" w:space="0" w:color="auto"/>
      </w:divBdr>
    </w:div>
    <w:div w:id="1050229737">
      <w:bodyDiv w:val="1"/>
      <w:marLeft w:val="0"/>
      <w:marRight w:val="0"/>
      <w:marTop w:val="0"/>
      <w:marBottom w:val="0"/>
      <w:divBdr>
        <w:top w:val="none" w:sz="0" w:space="0" w:color="auto"/>
        <w:left w:val="none" w:sz="0" w:space="0" w:color="auto"/>
        <w:bottom w:val="none" w:sz="0" w:space="0" w:color="auto"/>
        <w:right w:val="none" w:sz="0" w:space="0" w:color="auto"/>
      </w:divBdr>
    </w:div>
    <w:div w:id="1051003748">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64453650">
      <w:bodyDiv w:val="1"/>
      <w:marLeft w:val="0"/>
      <w:marRight w:val="0"/>
      <w:marTop w:val="0"/>
      <w:marBottom w:val="0"/>
      <w:divBdr>
        <w:top w:val="none" w:sz="0" w:space="0" w:color="auto"/>
        <w:left w:val="none" w:sz="0" w:space="0" w:color="auto"/>
        <w:bottom w:val="none" w:sz="0" w:space="0" w:color="auto"/>
        <w:right w:val="none" w:sz="0" w:space="0" w:color="auto"/>
      </w:divBdr>
    </w:div>
    <w:div w:id="1065379200">
      <w:bodyDiv w:val="1"/>
      <w:marLeft w:val="0"/>
      <w:marRight w:val="0"/>
      <w:marTop w:val="0"/>
      <w:marBottom w:val="0"/>
      <w:divBdr>
        <w:top w:val="none" w:sz="0" w:space="0" w:color="auto"/>
        <w:left w:val="none" w:sz="0" w:space="0" w:color="auto"/>
        <w:bottom w:val="none" w:sz="0" w:space="0" w:color="auto"/>
        <w:right w:val="none" w:sz="0" w:space="0" w:color="auto"/>
      </w:divBdr>
    </w:div>
    <w:div w:id="1069117337">
      <w:bodyDiv w:val="1"/>
      <w:marLeft w:val="0"/>
      <w:marRight w:val="0"/>
      <w:marTop w:val="0"/>
      <w:marBottom w:val="0"/>
      <w:divBdr>
        <w:top w:val="none" w:sz="0" w:space="0" w:color="auto"/>
        <w:left w:val="none" w:sz="0" w:space="0" w:color="auto"/>
        <w:bottom w:val="none" w:sz="0" w:space="0" w:color="auto"/>
        <w:right w:val="none" w:sz="0" w:space="0" w:color="auto"/>
      </w:divBdr>
    </w:div>
    <w:div w:id="1069695880">
      <w:bodyDiv w:val="1"/>
      <w:marLeft w:val="0"/>
      <w:marRight w:val="0"/>
      <w:marTop w:val="0"/>
      <w:marBottom w:val="0"/>
      <w:divBdr>
        <w:top w:val="none" w:sz="0" w:space="0" w:color="auto"/>
        <w:left w:val="none" w:sz="0" w:space="0" w:color="auto"/>
        <w:bottom w:val="none" w:sz="0" w:space="0" w:color="auto"/>
        <w:right w:val="none" w:sz="0" w:space="0" w:color="auto"/>
      </w:divBdr>
    </w:div>
    <w:div w:id="1070616325">
      <w:bodyDiv w:val="1"/>
      <w:marLeft w:val="0"/>
      <w:marRight w:val="0"/>
      <w:marTop w:val="0"/>
      <w:marBottom w:val="0"/>
      <w:divBdr>
        <w:top w:val="none" w:sz="0" w:space="0" w:color="auto"/>
        <w:left w:val="none" w:sz="0" w:space="0" w:color="auto"/>
        <w:bottom w:val="none" w:sz="0" w:space="0" w:color="auto"/>
        <w:right w:val="none" w:sz="0" w:space="0" w:color="auto"/>
      </w:divBdr>
    </w:div>
    <w:div w:id="1072043183">
      <w:bodyDiv w:val="1"/>
      <w:marLeft w:val="0"/>
      <w:marRight w:val="0"/>
      <w:marTop w:val="0"/>
      <w:marBottom w:val="0"/>
      <w:divBdr>
        <w:top w:val="none" w:sz="0" w:space="0" w:color="auto"/>
        <w:left w:val="none" w:sz="0" w:space="0" w:color="auto"/>
        <w:bottom w:val="none" w:sz="0" w:space="0" w:color="auto"/>
        <w:right w:val="none" w:sz="0" w:space="0" w:color="auto"/>
      </w:divBdr>
    </w:div>
    <w:div w:id="1076592617">
      <w:bodyDiv w:val="1"/>
      <w:marLeft w:val="0"/>
      <w:marRight w:val="0"/>
      <w:marTop w:val="0"/>
      <w:marBottom w:val="0"/>
      <w:divBdr>
        <w:top w:val="none" w:sz="0" w:space="0" w:color="auto"/>
        <w:left w:val="none" w:sz="0" w:space="0" w:color="auto"/>
        <w:bottom w:val="none" w:sz="0" w:space="0" w:color="auto"/>
        <w:right w:val="none" w:sz="0" w:space="0" w:color="auto"/>
      </w:divBdr>
    </w:div>
    <w:div w:id="1079598704">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4641624">
      <w:bodyDiv w:val="1"/>
      <w:marLeft w:val="0"/>
      <w:marRight w:val="0"/>
      <w:marTop w:val="0"/>
      <w:marBottom w:val="0"/>
      <w:divBdr>
        <w:top w:val="none" w:sz="0" w:space="0" w:color="auto"/>
        <w:left w:val="none" w:sz="0" w:space="0" w:color="auto"/>
        <w:bottom w:val="none" w:sz="0" w:space="0" w:color="auto"/>
        <w:right w:val="none" w:sz="0" w:space="0" w:color="auto"/>
      </w:divBdr>
    </w:div>
    <w:div w:id="1086607232">
      <w:bodyDiv w:val="1"/>
      <w:marLeft w:val="0"/>
      <w:marRight w:val="0"/>
      <w:marTop w:val="0"/>
      <w:marBottom w:val="0"/>
      <w:divBdr>
        <w:top w:val="none" w:sz="0" w:space="0" w:color="auto"/>
        <w:left w:val="none" w:sz="0" w:space="0" w:color="auto"/>
        <w:bottom w:val="none" w:sz="0" w:space="0" w:color="auto"/>
        <w:right w:val="none" w:sz="0" w:space="0" w:color="auto"/>
      </w:divBdr>
    </w:div>
    <w:div w:id="1086684589">
      <w:bodyDiv w:val="1"/>
      <w:marLeft w:val="0"/>
      <w:marRight w:val="0"/>
      <w:marTop w:val="0"/>
      <w:marBottom w:val="0"/>
      <w:divBdr>
        <w:top w:val="none" w:sz="0" w:space="0" w:color="auto"/>
        <w:left w:val="none" w:sz="0" w:space="0" w:color="auto"/>
        <w:bottom w:val="none" w:sz="0" w:space="0" w:color="auto"/>
        <w:right w:val="none" w:sz="0" w:space="0" w:color="auto"/>
      </w:divBdr>
    </w:div>
    <w:div w:id="1089044086">
      <w:bodyDiv w:val="1"/>
      <w:marLeft w:val="0"/>
      <w:marRight w:val="0"/>
      <w:marTop w:val="0"/>
      <w:marBottom w:val="0"/>
      <w:divBdr>
        <w:top w:val="none" w:sz="0" w:space="0" w:color="auto"/>
        <w:left w:val="none" w:sz="0" w:space="0" w:color="auto"/>
        <w:bottom w:val="none" w:sz="0" w:space="0" w:color="auto"/>
        <w:right w:val="none" w:sz="0" w:space="0" w:color="auto"/>
      </w:divBdr>
    </w:div>
    <w:div w:id="1089430767">
      <w:bodyDiv w:val="1"/>
      <w:marLeft w:val="0"/>
      <w:marRight w:val="0"/>
      <w:marTop w:val="0"/>
      <w:marBottom w:val="0"/>
      <w:divBdr>
        <w:top w:val="none" w:sz="0" w:space="0" w:color="auto"/>
        <w:left w:val="none" w:sz="0" w:space="0" w:color="auto"/>
        <w:bottom w:val="none" w:sz="0" w:space="0" w:color="auto"/>
        <w:right w:val="none" w:sz="0" w:space="0" w:color="auto"/>
      </w:divBdr>
    </w:div>
    <w:div w:id="1092168026">
      <w:bodyDiv w:val="1"/>
      <w:marLeft w:val="0"/>
      <w:marRight w:val="0"/>
      <w:marTop w:val="0"/>
      <w:marBottom w:val="0"/>
      <w:divBdr>
        <w:top w:val="none" w:sz="0" w:space="0" w:color="auto"/>
        <w:left w:val="none" w:sz="0" w:space="0" w:color="auto"/>
        <w:bottom w:val="none" w:sz="0" w:space="0" w:color="auto"/>
        <w:right w:val="none" w:sz="0" w:space="0" w:color="auto"/>
      </w:divBdr>
    </w:div>
    <w:div w:id="1094395758">
      <w:bodyDiv w:val="1"/>
      <w:marLeft w:val="0"/>
      <w:marRight w:val="0"/>
      <w:marTop w:val="0"/>
      <w:marBottom w:val="0"/>
      <w:divBdr>
        <w:top w:val="none" w:sz="0" w:space="0" w:color="auto"/>
        <w:left w:val="none" w:sz="0" w:space="0" w:color="auto"/>
        <w:bottom w:val="none" w:sz="0" w:space="0" w:color="auto"/>
        <w:right w:val="none" w:sz="0" w:space="0" w:color="auto"/>
      </w:divBdr>
    </w:div>
    <w:div w:id="1098985640">
      <w:bodyDiv w:val="1"/>
      <w:marLeft w:val="0"/>
      <w:marRight w:val="0"/>
      <w:marTop w:val="0"/>
      <w:marBottom w:val="0"/>
      <w:divBdr>
        <w:top w:val="none" w:sz="0" w:space="0" w:color="auto"/>
        <w:left w:val="none" w:sz="0" w:space="0" w:color="auto"/>
        <w:bottom w:val="none" w:sz="0" w:space="0" w:color="auto"/>
        <w:right w:val="none" w:sz="0" w:space="0" w:color="auto"/>
      </w:divBdr>
    </w:div>
    <w:div w:id="1099256234">
      <w:bodyDiv w:val="1"/>
      <w:marLeft w:val="0"/>
      <w:marRight w:val="0"/>
      <w:marTop w:val="0"/>
      <w:marBottom w:val="0"/>
      <w:divBdr>
        <w:top w:val="none" w:sz="0" w:space="0" w:color="auto"/>
        <w:left w:val="none" w:sz="0" w:space="0" w:color="auto"/>
        <w:bottom w:val="none" w:sz="0" w:space="0" w:color="auto"/>
        <w:right w:val="none" w:sz="0" w:space="0" w:color="auto"/>
      </w:divBdr>
    </w:div>
    <w:div w:id="1107579383">
      <w:bodyDiv w:val="1"/>
      <w:marLeft w:val="0"/>
      <w:marRight w:val="0"/>
      <w:marTop w:val="0"/>
      <w:marBottom w:val="0"/>
      <w:divBdr>
        <w:top w:val="none" w:sz="0" w:space="0" w:color="auto"/>
        <w:left w:val="none" w:sz="0" w:space="0" w:color="auto"/>
        <w:bottom w:val="none" w:sz="0" w:space="0" w:color="auto"/>
        <w:right w:val="none" w:sz="0" w:space="0" w:color="auto"/>
      </w:divBdr>
    </w:div>
    <w:div w:id="1107583451">
      <w:bodyDiv w:val="1"/>
      <w:marLeft w:val="0"/>
      <w:marRight w:val="0"/>
      <w:marTop w:val="0"/>
      <w:marBottom w:val="0"/>
      <w:divBdr>
        <w:top w:val="none" w:sz="0" w:space="0" w:color="auto"/>
        <w:left w:val="none" w:sz="0" w:space="0" w:color="auto"/>
        <w:bottom w:val="none" w:sz="0" w:space="0" w:color="auto"/>
        <w:right w:val="none" w:sz="0" w:space="0" w:color="auto"/>
      </w:divBdr>
    </w:div>
    <w:div w:id="1107846798">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1391542">
      <w:bodyDiv w:val="1"/>
      <w:marLeft w:val="0"/>
      <w:marRight w:val="0"/>
      <w:marTop w:val="0"/>
      <w:marBottom w:val="0"/>
      <w:divBdr>
        <w:top w:val="none" w:sz="0" w:space="0" w:color="auto"/>
        <w:left w:val="none" w:sz="0" w:space="0" w:color="auto"/>
        <w:bottom w:val="none" w:sz="0" w:space="0" w:color="auto"/>
        <w:right w:val="none" w:sz="0" w:space="0" w:color="auto"/>
      </w:divBdr>
    </w:div>
    <w:div w:id="1115715813">
      <w:bodyDiv w:val="1"/>
      <w:marLeft w:val="0"/>
      <w:marRight w:val="0"/>
      <w:marTop w:val="0"/>
      <w:marBottom w:val="0"/>
      <w:divBdr>
        <w:top w:val="none" w:sz="0" w:space="0" w:color="auto"/>
        <w:left w:val="none" w:sz="0" w:space="0" w:color="auto"/>
        <w:bottom w:val="none" w:sz="0" w:space="0" w:color="auto"/>
        <w:right w:val="none" w:sz="0" w:space="0" w:color="auto"/>
      </w:divBdr>
    </w:div>
    <w:div w:id="1118378419">
      <w:bodyDiv w:val="1"/>
      <w:marLeft w:val="0"/>
      <w:marRight w:val="0"/>
      <w:marTop w:val="0"/>
      <w:marBottom w:val="0"/>
      <w:divBdr>
        <w:top w:val="none" w:sz="0" w:space="0" w:color="auto"/>
        <w:left w:val="none" w:sz="0" w:space="0" w:color="auto"/>
        <w:bottom w:val="none" w:sz="0" w:space="0" w:color="auto"/>
        <w:right w:val="none" w:sz="0" w:space="0" w:color="auto"/>
      </w:divBdr>
    </w:div>
    <w:div w:id="1118765988">
      <w:bodyDiv w:val="1"/>
      <w:marLeft w:val="0"/>
      <w:marRight w:val="0"/>
      <w:marTop w:val="0"/>
      <w:marBottom w:val="0"/>
      <w:divBdr>
        <w:top w:val="none" w:sz="0" w:space="0" w:color="auto"/>
        <w:left w:val="none" w:sz="0" w:space="0" w:color="auto"/>
        <w:bottom w:val="none" w:sz="0" w:space="0" w:color="auto"/>
        <w:right w:val="none" w:sz="0" w:space="0" w:color="auto"/>
      </w:divBdr>
    </w:div>
    <w:div w:id="1119572881">
      <w:bodyDiv w:val="1"/>
      <w:marLeft w:val="0"/>
      <w:marRight w:val="0"/>
      <w:marTop w:val="0"/>
      <w:marBottom w:val="0"/>
      <w:divBdr>
        <w:top w:val="none" w:sz="0" w:space="0" w:color="auto"/>
        <w:left w:val="none" w:sz="0" w:space="0" w:color="auto"/>
        <w:bottom w:val="none" w:sz="0" w:space="0" w:color="auto"/>
        <w:right w:val="none" w:sz="0" w:space="0" w:color="auto"/>
      </w:divBdr>
    </w:div>
    <w:div w:id="1119644243">
      <w:bodyDiv w:val="1"/>
      <w:marLeft w:val="0"/>
      <w:marRight w:val="0"/>
      <w:marTop w:val="0"/>
      <w:marBottom w:val="0"/>
      <w:divBdr>
        <w:top w:val="none" w:sz="0" w:space="0" w:color="auto"/>
        <w:left w:val="none" w:sz="0" w:space="0" w:color="auto"/>
        <w:bottom w:val="none" w:sz="0" w:space="0" w:color="auto"/>
        <w:right w:val="none" w:sz="0" w:space="0" w:color="auto"/>
      </w:divBdr>
    </w:div>
    <w:div w:id="1120026185">
      <w:bodyDiv w:val="1"/>
      <w:marLeft w:val="0"/>
      <w:marRight w:val="0"/>
      <w:marTop w:val="0"/>
      <w:marBottom w:val="0"/>
      <w:divBdr>
        <w:top w:val="none" w:sz="0" w:space="0" w:color="auto"/>
        <w:left w:val="none" w:sz="0" w:space="0" w:color="auto"/>
        <w:bottom w:val="none" w:sz="0" w:space="0" w:color="auto"/>
        <w:right w:val="none" w:sz="0" w:space="0" w:color="auto"/>
      </w:divBdr>
    </w:div>
    <w:div w:id="1120144595">
      <w:bodyDiv w:val="1"/>
      <w:marLeft w:val="0"/>
      <w:marRight w:val="0"/>
      <w:marTop w:val="0"/>
      <w:marBottom w:val="0"/>
      <w:divBdr>
        <w:top w:val="none" w:sz="0" w:space="0" w:color="auto"/>
        <w:left w:val="none" w:sz="0" w:space="0" w:color="auto"/>
        <w:bottom w:val="none" w:sz="0" w:space="0" w:color="auto"/>
        <w:right w:val="none" w:sz="0" w:space="0" w:color="auto"/>
      </w:divBdr>
    </w:div>
    <w:div w:id="1123645868">
      <w:bodyDiv w:val="1"/>
      <w:marLeft w:val="0"/>
      <w:marRight w:val="0"/>
      <w:marTop w:val="0"/>
      <w:marBottom w:val="0"/>
      <w:divBdr>
        <w:top w:val="none" w:sz="0" w:space="0" w:color="auto"/>
        <w:left w:val="none" w:sz="0" w:space="0" w:color="auto"/>
        <w:bottom w:val="none" w:sz="0" w:space="0" w:color="auto"/>
        <w:right w:val="none" w:sz="0" w:space="0" w:color="auto"/>
      </w:divBdr>
    </w:div>
    <w:div w:id="1126965757">
      <w:bodyDiv w:val="1"/>
      <w:marLeft w:val="0"/>
      <w:marRight w:val="0"/>
      <w:marTop w:val="0"/>
      <w:marBottom w:val="0"/>
      <w:divBdr>
        <w:top w:val="none" w:sz="0" w:space="0" w:color="auto"/>
        <w:left w:val="none" w:sz="0" w:space="0" w:color="auto"/>
        <w:bottom w:val="none" w:sz="0" w:space="0" w:color="auto"/>
        <w:right w:val="none" w:sz="0" w:space="0" w:color="auto"/>
      </w:divBdr>
    </w:div>
    <w:div w:id="1134058041">
      <w:bodyDiv w:val="1"/>
      <w:marLeft w:val="0"/>
      <w:marRight w:val="0"/>
      <w:marTop w:val="0"/>
      <w:marBottom w:val="0"/>
      <w:divBdr>
        <w:top w:val="none" w:sz="0" w:space="0" w:color="auto"/>
        <w:left w:val="none" w:sz="0" w:space="0" w:color="auto"/>
        <w:bottom w:val="none" w:sz="0" w:space="0" w:color="auto"/>
        <w:right w:val="none" w:sz="0" w:space="0" w:color="auto"/>
      </w:divBdr>
    </w:div>
    <w:div w:id="1134828688">
      <w:bodyDiv w:val="1"/>
      <w:marLeft w:val="0"/>
      <w:marRight w:val="0"/>
      <w:marTop w:val="0"/>
      <w:marBottom w:val="0"/>
      <w:divBdr>
        <w:top w:val="none" w:sz="0" w:space="0" w:color="auto"/>
        <w:left w:val="none" w:sz="0" w:space="0" w:color="auto"/>
        <w:bottom w:val="none" w:sz="0" w:space="0" w:color="auto"/>
        <w:right w:val="none" w:sz="0" w:space="0" w:color="auto"/>
      </w:divBdr>
    </w:div>
    <w:div w:id="113510314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333781">
      <w:bodyDiv w:val="1"/>
      <w:marLeft w:val="0"/>
      <w:marRight w:val="0"/>
      <w:marTop w:val="0"/>
      <w:marBottom w:val="0"/>
      <w:divBdr>
        <w:top w:val="none" w:sz="0" w:space="0" w:color="auto"/>
        <w:left w:val="none" w:sz="0" w:space="0" w:color="auto"/>
        <w:bottom w:val="none" w:sz="0" w:space="0" w:color="auto"/>
        <w:right w:val="none" w:sz="0" w:space="0" w:color="auto"/>
      </w:divBdr>
    </w:div>
    <w:div w:id="1136483639">
      <w:bodyDiv w:val="1"/>
      <w:marLeft w:val="0"/>
      <w:marRight w:val="0"/>
      <w:marTop w:val="0"/>
      <w:marBottom w:val="0"/>
      <w:divBdr>
        <w:top w:val="none" w:sz="0" w:space="0" w:color="auto"/>
        <w:left w:val="none" w:sz="0" w:space="0" w:color="auto"/>
        <w:bottom w:val="none" w:sz="0" w:space="0" w:color="auto"/>
        <w:right w:val="none" w:sz="0" w:space="0" w:color="auto"/>
      </w:divBdr>
    </w:div>
    <w:div w:id="1137071450">
      <w:bodyDiv w:val="1"/>
      <w:marLeft w:val="0"/>
      <w:marRight w:val="0"/>
      <w:marTop w:val="0"/>
      <w:marBottom w:val="0"/>
      <w:divBdr>
        <w:top w:val="none" w:sz="0" w:space="0" w:color="auto"/>
        <w:left w:val="none" w:sz="0" w:space="0" w:color="auto"/>
        <w:bottom w:val="none" w:sz="0" w:space="0" w:color="auto"/>
        <w:right w:val="none" w:sz="0" w:space="0" w:color="auto"/>
      </w:divBdr>
    </w:div>
    <w:div w:id="1143040959">
      <w:bodyDiv w:val="1"/>
      <w:marLeft w:val="0"/>
      <w:marRight w:val="0"/>
      <w:marTop w:val="0"/>
      <w:marBottom w:val="0"/>
      <w:divBdr>
        <w:top w:val="none" w:sz="0" w:space="0" w:color="auto"/>
        <w:left w:val="none" w:sz="0" w:space="0" w:color="auto"/>
        <w:bottom w:val="none" w:sz="0" w:space="0" w:color="auto"/>
        <w:right w:val="none" w:sz="0" w:space="0" w:color="auto"/>
      </w:divBdr>
    </w:div>
    <w:div w:id="1144278185">
      <w:bodyDiv w:val="1"/>
      <w:marLeft w:val="0"/>
      <w:marRight w:val="0"/>
      <w:marTop w:val="0"/>
      <w:marBottom w:val="0"/>
      <w:divBdr>
        <w:top w:val="none" w:sz="0" w:space="0" w:color="auto"/>
        <w:left w:val="none" w:sz="0" w:space="0" w:color="auto"/>
        <w:bottom w:val="none" w:sz="0" w:space="0" w:color="auto"/>
        <w:right w:val="none" w:sz="0" w:space="0" w:color="auto"/>
      </w:divBdr>
    </w:div>
    <w:div w:id="1149402948">
      <w:bodyDiv w:val="1"/>
      <w:marLeft w:val="0"/>
      <w:marRight w:val="0"/>
      <w:marTop w:val="0"/>
      <w:marBottom w:val="0"/>
      <w:divBdr>
        <w:top w:val="none" w:sz="0" w:space="0" w:color="auto"/>
        <w:left w:val="none" w:sz="0" w:space="0" w:color="auto"/>
        <w:bottom w:val="none" w:sz="0" w:space="0" w:color="auto"/>
        <w:right w:val="none" w:sz="0" w:space="0" w:color="auto"/>
      </w:divBdr>
    </w:div>
    <w:div w:id="1151673574">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7527497">
      <w:bodyDiv w:val="1"/>
      <w:marLeft w:val="0"/>
      <w:marRight w:val="0"/>
      <w:marTop w:val="0"/>
      <w:marBottom w:val="0"/>
      <w:divBdr>
        <w:top w:val="none" w:sz="0" w:space="0" w:color="auto"/>
        <w:left w:val="none" w:sz="0" w:space="0" w:color="auto"/>
        <w:bottom w:val="none" w:sz="0" w:space="0" w:color="auto"/>
        <w:right w:val="none" w:sz="0" w:space="0" w:color="auto"/>
      </w:divBdr>
    </w:div>
    <w:div w:id="1158182332">
      <w:bodyDiv w:val="1"/>
      <w:marLeft w:val="0"/>
      <w:marRight w:val="0"/>
      <w:marTop w:val="0"/>
      <w:marBottom w:val="0"/>
      <w:divBdr>
        <w:top w:val="none" w:sz="0" w:space="0" w:color="auto"/>
        <w:left w:val="none" w:sz="0" w:space="0" w:color="auto"/>
        <w:bottom w:val="none" w:sz="0" w:space="0" w:color="auto"/>
        <w:right w:val="none" w:sz="0" w:space="0" w:color="auto"/>
      </w:divBdr>
    </w:div>
    <w:div w:id="1158304025">
      <w:bodyDiv w:val="1"/>
      <w:marLeft w:val="0"/>
      <w:marRight w:val="0"/>
      <w:marTop w:val="0"/>
      <w:marBottom w:val="0"/>
      <w:divBdr>
        <w:top w:val="none" w:sz="0" w:space="0" w:color="auto"/>
        <w:left w:val="none" w:sz="0" w:space="0" w:color="auto"/>
        <w:bottom w:val="none" w:sz="0" w:space="0" w:color="auto"/>
        <w:right w:val="none" w:sz="0" w:space="0" w:color="auto"/>
      </w:divBdr>
    </w:div>
    <w:div w:id="1158767070">
      <w:bodyDiv w:val="1"/>
      <w:marLeft w:val="0"/>
      <w:marRight w:val="0"/>
      <w:marTop w:val="0"/>
      <w:marBottom w:val="0"/>
      <w:divBdr>
        <w:top w:val="none" w:sz="0" w:space="0" w:color="auto"/>
        <w:left w:val="none" w:sz="0" w:space="0" w:color="auto"/>
        <w:bottom w:val="none" w:sz="0" w:space="0" w:color="auto"/>
        <w:right w:val="none" w:sz="0" w:space="0" w:color="auto"/>
      </w:divBdr>
    </w:div>
    <w:div w:id="1159539689">
      <w:bodyDiv w:val="1"/>
      <w:marLeft w:val="0"/>
      <w:marRight w:val="0"/>
      <w:marTop w:val="0"/>
      <w:marBottom w:val="0"/>
      <w:divBdr>
        <w:top w:val="none" w:sz="0" w:space="0" w:color="auto"/>
        <w:left w:val="none" w:sz="0" w:space="0" w:color="auto"/>
        <w:bottom w:val="none" w:sz="0" w:space="0" w:color="auto"/>
        <w:right w:val="none" w:sz="0" w:space="0" w:color="auto"/>
      </w:divBdr>
    </w:div>
    <w:div w:id="1160119635">
      <w:bodyDiv w:val="1"/>
      <w:marLeft w:val="0"/>
      <w:marRight w:val="0"/>
      <w:marTop w:val="0"/>
      <w:marBottom w:val="0"/>
      <w:divBdr>
        <w:top w:val="none" w:sz="0" w:space="0" w:color="auto"/>
        <w:left w:val="none" w:sz="0" w:space="0" w:color="auto"/>
        <w:bottom w:val="none" w:sz="0" w:space="0" w:color="auto"/>
        <w:right w:val="none" w:sz="0" w:space="0" w:color="auto"/>
      </w:divBdr>
    </w:div>
    <w:div w:id="1160268152">
      <w:bodyDiv w:val="1"/>
      <w:marLeft w:val="0"/>
      <w:marRight w:val="0"/>
      <w:marTop w:val="0"/>
      <w:marBottom w:val="0"/>
      <w:divBdr>
        <w:top w:val="none" w:sz="0" w:space="0" w:color="auto"/>
        <w:left w:val="none" w:sz="0" w:space="0" w:color="auto"/>
        <w:bottom w:val="none" w:sz="0" w:space="0" w:color="auto"/>
        <w:right w:val="none" w:sz="0" w:space="0" w:color="auto"/>
      </w:divBdr>
    </w:div>
    <w:div w:id="1161190607">
      <w:bodyDiv w:val="1"/>
      <w:marLeft w:val="0"/>
      <w:marRight w:val="0"/>
      <w:marTop w:val="0"/>
      <w:marBottom w:val="0"/>
      <w:divBdr>
        <w:top w:val="none" w:sz="0" w:space="0" w:color="auto"/>
        <w:left w:val="none" w:sz="0" w:space="0" w:color="auto"/>
        <w:bottom w:val="none" w:sz="0" w:space="0" w:color="auto"/>
        <w:right w:val="none" w:sz="0" w:space="0" w:color="auto"/>
      </w:divBdr>
    </w:div>
    <w:div w:id="1162161110">
      <w:bodyDiv w:val="1"/>
      <w:marLeft w:val="0"/>
      <w:marRight w:val="0"/>
      <w:marTop w:val="0"/>
      <w:marBottom w:val="0"/>
      <w:divBdr>
        <w:top w:val="none" w:sz="0" w:space="0" w:color="auto"/>
        <w:left w:val="none" w:sz="0" w:space="0" w:color="auto"/>
        <w:bottom w:val="none" w:sz="0" w:space="0" w:color="auto"/>
        <w:right w:val="none" w:sz="0" w:space="0" w:color="auto"/>
      </w:divBdr>
    </w:div>
    <w:div w:id="1164584566">
      <w:bodyDiv w:val="1"/>
      <w:marLeft w:val="0"/>
      <w:marRight w:val="0"/>
      <w:marTop w:val="0"/>
      <w:marBottom w:val="0"/>
      <w:divBdr>
        <w:top w:val="none" w:sz="0" w:space="0" w:color="auto"/>
        <w:left w:val="none" w:sz="0" w:space="0" w:color="auto"/>
        <w:bottom w:val="none" w:sz="0" w:space="0" w:color="auto"/>
        <w:right w:val="none" w:sz="0" w:space="0" w:color="auto"/>
      </w:divBdr>
    </w:div>
    <w:div w:id="1165125760">
      <w:bodyDiv w:val="1"/>
      <w:marLeft w:val="0"/>
      <w:marRight w:val="0"/>
      <w:marTop w:val="0"/>
      <w:marBottom w:val="0"/>
      <w:divBdr>
        <w:top w:val="none" w:sz="0" w:space="0" w:color="auto"/>
        <w:left w:val="none" w:sz="0" w:space="0" w:color="auto"/>
        <w:bottom w:val="none" w:sz="0" w:space="0" w:color="auto"/>
        <w:right w:val="none" w:sz="0" w:space="0" w:color="auto"/>
      </w:divBdr>
    </w:div>
    <w:div w:id="1165317795">
      <w:bodyDiv w:val="1"/>
      <w:marLeft w:val="0"/>
      <w:marRight w:val="0"/>
      <w:marTop w:val="0"/>
      <w:marBottom w:val="0"/>
      <w:divBdr>
        <w:top w:val="none" w:sz="0" w:space="0" w:color="auto"/>
        <w:left w:val="none" w:sz="0" w:space="0" w:color="auto"/>
        <w:bottom w:val="none" w:sz="0" w:space="0" w:color="auto"/>
        <w:right w:val="none" w:sz="0" w:space="0" w:color="auto"/>
      </w:divBdr>
    </w:div>
    <w:div w:id="1166238956">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9633600">
      <w:bodyDiv w:val="1"/>
      <w:marLeft w:val="0"/>
      <w:marRight w:val="0"/>
      <w:marTop w:val="0"/>
      <w:marBottom w:val="0"/>
      <w:divBdr>
        <w:top w:val="none" w:sz="0" w:space="0" w:color="auto"/>
        <w:left w:val="none" w:sz="0" w:space="0" w:color="auto"/>
        <w:bottom w:val="none" w:sz="0" w:space="0" w:color="auto"/>
        <w:right w:val="none" w:sz="0" w:space="0" w:color="auto"/>
      </w:divBdr>
    </w:div>
    <w:div w:id="1170365592">
      <w:bodyDiv w:val="1"/>
      <w:marLeft w:val="0"/>
      <w:marRight w:val="0"/>
      <w:marTop w:val="0"/>
      <w:marBottom w:val="0"/>
      <w:divBdr>
        <w:top w:val="none" w:sz="0" w:space="0" w:color="auto"/>
        <w:left w:val="none" w:sz="0" w:space="0" w:color="auto"/>
        <w:bottom w:val="none" w:sz="0" w:space="0" w:color="auto"/>
        <w:right w:val="none" w:sz="0" w:space="0" w:color="auto"/>
      </w:divBdr>
    </w:div>
    <w:div w:id="1171797811">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5461896">
      <w:bodyDiv w:val="1"/>
      <w:marLeft w:val="0"/>
      <w:marRight w:val="0"/>
      <w:marTop w:val="0"/>
      <w:marBottom w:val="0"/>
      <w:divBdr>
        <w:top w:val="none" w:sz="0" w:space="0" w:color="auto"/>
        <w:left w:val="none" w:sz="0" w:space="0" w:color="auto"/>
        <w:bottom w:val="none" w:sz="0" w:space="0" w:color="auto"/>
        <w:right w:val="none" w:sz="0" w:space="0" w:color="auto"/>
      </w:divBdr>
    </w:div>
    <w:div w:id="1176337615">
      <w:bodyDiv w:val="1"/>
      <w:marLeft w:val="0"/>
      <w:marRight w:val="0"/>
      <w:marTop w:val="0"/>
      <w:marBottom w:val="0"/>
      <w:divBdr>
        <w:top w:val="none" w:sz="0" w:space="0" w:color="auto"/>
        <w:left w:val="none" w:sz="0" w:space="0" w:color="auto"/>
        <w:bottom w:val="none" w:sz="0" w:space="0" w:color="auto"/>
        <w:right w:val="none" w:sz="0" w:space="0" w:color="auto"/>
      </w:divBdr>
    </w:div>
    <w:div w:id="1183546154">
      <w:bodyDiv w:val="1"/>
      <w:marLeft w:val="0"/>
      <w:marRight w:val="0"/>
      <w:marTop w:val="0"/>
      <w:marBottom w:val="0"/>
      <w:divBdr>
        <w:top w:val="none" w:sz="0" w:space="0" w:color="auto"/>
        <w:left w:val="none" w:sz="0" w:space="0" w:color="auto"/>
        <w:bottom w:val="none" w:sz="0" w:space="0" w:color="auto"/>
        <w:right w:val="none" w:sz="0" w:space="0" w:color="auto"/>
      </w:divBdr>
    </w:div>
    <w:div w:id="1184395138">
      <w:bodyDiv w:val="1"/>
      <w:marLeft w:val="0"/>
      <w:marRight w:val="0"/>
      <w:marTop w:val="0"/>
      <w:marBottom w:val="0"/>
      <w:divBdr>
        <w:top w:val="none" w:sz="0" w:space="0" w:color="auto"/>
        <w:left w:val="none" w:sz="0" w:space="0" w:color="auto"/>
        <w:bottom w:val="none" w:sz="0" w:space="0" w:color="auto"/>
        <w:right w:val="none" w:sz="0" w:space="0" w:color="auto"/>
      </w:divBdr>
    </w:div>
    <w:div w:id="1190139624">
      <w:bodyDiv w:val="1"/>
      <w:marLeft w:val="0"/>
      <w:marRight w:val="0"/>
      <w:marTop w:val="0"/>
      <w:marBottom w:val="0"/>
      <w:divBdr>
        <w:top w:val="none" w:sz="0" w:space="0" w:color="auto"/>
        <w:left w:val="none" w:sz="0" w:space="0" w:color="auto"/>
        <w:bottom w:val="none" w:sz="0" w:space="0" w:color="auto"/>
        <w:right w:val="none" w:sz="0" w:space="0" w:color="auto"/>
      </w:divBdr>
    </w:div>
    <w:div w:id="1190610872">
      <w:bodyDiv w:val="1"/>
      <w:marLeft w:val="0"/>
      <w:marRight w:val="0"/>
      <w:marTop w:val="0"/>
      <w:marBottom w:val="0"/>
      <w:divBdr>
        <w:top w:val="none" w:sz="0" w:space="0" w:color="auto"/>
        <w:left w:val="none" w:sz="0" w:space="0" w:color="auto"/>
        <w:bottom w:val="none" w:sz="0" w:space="0" w:color="auto"/>
        <w:right w:val="none" w:sz="0" w:space="0" w:color="auto"/>
      </w:divBdr>
    </w:div>
    <w:div w:id="1191332471">
      <w:bodyDiv w:val="1"/>
      <w:marLeft w:val="0"/>
      <w:marRight w:val="0"/>
      <w:marTop w:val="0"/>
      <w:marBottom w:val="0"/>
      <w:divBdr>
        <w:top w:val="none" w:sz="0" w:space="0" w:color="auto"/>
        <w:left w:val="none" w:sz="0" w:space="0" w:color="auto"/>
        <w:bottom w:val="none" w:sz="0" w:space="0" w:color="auto"/>
        <w:right w:val="none" w:sz="0" w:space="0" w:color="auto"/>
      </w:divBdr>
    </w:div>
    <w:div w:id="1193031947">
      <w:bodyDiv w:val="1"/>
      <w:marLeft w:val="0"/>
      <w:marRight w:val="0"/>
      <w:marTop w:val="0"/>
      <w:marBottom w:val="0"/>
      <w:divBdr>
        <w:top w:val="none" w:sz="0" w:space="0" w:color="auto"/>
        <w:left w:val="none" w:sz="0" w:space="0" w:color="auto"/>
        <w:bottom w:val="none" w:sz="0" w:space="0" w:color="auto"/>
        <w:right w:val="none" w:sz="0" w:space="0" w:color="auto"/>
      </w:divBdr>
    </w:div>
    <w:div w:id="1193424522">
      <w:bodyDiv w:val="1"/>
      <w:marLeft w:val="0"/>
      <w:marRight w:val="0"/>
      <w:marTop w:val="0"/>
      <w:marBottom w:val="0"/>
      <w:divBdr>
        <w:top w:val="none" w:sz="0" w:space="0" w:color="auto"/>
        <w:left w:val="none" w:sz="0" w:space="0" w:color="auto"/>
        <w:bottom w:val="none" w:sz="0" w:space="0" w:color="auto"/>
        <w:right w:val="none" w:sz="0" w:space="0" w:color="auto"/>
      </w:divBdr>
    </w:div>
    <w:div w:id="1193500106">
      <w:bodyDiv w:val="1"/>
      <w:marLeft w:val="0"/>
      <w:marRight w:val="0"/>
      <w:marTop w:val="0"/>
      <w:marBottom w:val="0"/>
      <w:divBdr>
        <w:top w:val="none" w:sz="0" w:space="0" w:color="auto"/>
        <w:left w:val="none" w:sz="0" w:space="0" w:color="auto"/>
        <w:bottom w:val="none" w:sz="0" w:space="0" w:color="auto"/>
        <w:right w:val="none" w:sz="0" w:space="0" w:color="auto"/>
      </w:divBdr>
    </w:div>
    <w:div w:id="1193835850">
      <w:bodyDiv w:val="1"/>
      <w:marLeft w:val="0"/>
      <w:marRight w:val="0"/>
      <w:marTop w:val="0"/>
      <w:marBottom w:val="0"/>
      <w:divBdr>
        <w:top w:val="none" w:sz="0" w:space="0" w:color="auto"/>
        <w:left w:val="none" w:sz="0" w:space="0" w:color="auto"/>
        <w:bottom w:val="none" w:sz="0" w:space="0" w:color="auto"/>
        <w:right w:val="none" w:sz="0" w:space="0" w:color="auto"/>
      </w:divBdr>
    </w:div>
    <w:div w:id="1195537866">
      <w:bodyDiv w:val="1"/>
      <w:marLeft w:val="0"/>
      <w:marRight w:val="0"/>
      <w:marTop w:val="0"/>
      <w:marBottom w:val="0"/>
      <w:divBdr>
        <w:top w:val="none" w:sz="0" w:space="0" w:color="auto"/>
        <w:left w:val="none" w:sz="0" w:space="0" w:color="auto"/>
        <w:bottom w:val="none" w:sz="0" w:space="0" w:color="auto"/>
        <w:right w:val="none" w:sz="0" w:space="0" w:color="auto"/>
      </w:divBdr>
    </w:div>
    <w:div w:id="1200626779">
      <w:bodyDiv w:val="1"/>
      <w:marLeft w:val="0"/>
      <w:marRight w:val="0"/>
      <w:marTop w:val="0"/>
      <w:marBottom w:val="0"/>
      <w:divBdr>
        <w:top w:val="none" w:sz="0" w:space="0" w:color="auto"/>
        <w:left w:val="none" w:sz="0" w:space="0" w:color="auto"/>
        <w:bottom w:val="none" w:sz="0" w:space="0" w:color="auto"/>
        <w:right w:val="none" w:sz="0" w:space="0" w:color="auto"/>
      </w:divBdr>
    </w:div>
    <w:div w:id="1201476382">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324530">
      <w:bodyDiv w:val="1"/>
      <w:marLeft w:val="0"/>
      <w:marRight w:val="0"/>
      <w:marTop w:val="0"/>
      <w:marBottom w:val="0"/>
      <w:divBdr>
        <w:top w:val="none" w:sz="0" w:space="0" w:color="auto"/>
        <w:left w:val="none" w:sz="0" w:space="0" w:color="auto"/>
        <w:bottom w:val="none" w:sz="0" w:space="0" w:color="auto"/>
        <w:right w:val="none" w:sz="0" w:space="0" w:color="auto"/>
      </w:divBdr>
    </w:div>
    <w:div w:id="1206716569">
      <w:bodyDiv w:val="1"/>
      <w:marLeft w:val="0"/>
      <w:marRight w:val="0"/>
      <w:marTop w:val="0"/>
      <w:marBottom w:val="0"/>
      <w:divBdr>
        <w:top w:val="none" w:sz="0" w:space="0" w:color="auto"/>
        <w:left w:val="none" w:sz="0" w:space="0" w:color="auto"/>
        <w:bottom w:val="none" w:sz="0" w:space="0" w:color="auto"/>
        <w:right w:val="none" w:sz="0" w:space="0" w:color="auto"/>
      </w:divBdr>
    </w:div>
    <w:div w:id="1207183344">
      <w:bodyDiv w:val="1"/>
      <w:marLeft w:val="0"/>
      <w:marRight w:val="0"/>
      <w:marTop w:val="0"/>
      <w:marBottom w:val="0"/>
      <w:divBdr>
        <w:top w:val="none" w:sz="0" w:space="0" w:color="auto"/>
        <w:left w:val="none" w:sz="0" w:space="0" w:color="auto"/>
        <w:bottom w:val="none" w:sz="0" w:space="0" w:color="auto"/>
        <w:right w:val="none" w:sz="0" w:space="0" w:color="auto"/>
      </w:divBdr>
    </w:div>
    <w:div w:id="1214150948">
      <w:bodyDiv w:val="1"/>
      <w:marLeft w:val="0"/>
      <w:marRight w:val="0"/>
      <w:marTop w:val="0"/>
      <w:marBottom w:val="0"/>
      <w:divBdr>
        <w:top w:val="none" w:sz="0" w:space="0" w:color="auto"/>
        <w:left w:val="none" w:sz="0" w:space="0" w:color="auto"/>
        <w:bottom w:val="none" w:sz="0" w:space="0" w:color="auto"/>
        <w:right w:val="none" w:sz="0" w:space="0" w:color="auto"/>
      </w:divBdr>
    </w:div>
    <w:div w:id="1215116717">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8973117">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4485918">
      <w:bodyDiv w:val="1"/>
      <w:marLeft w:val="0"/>
      <w:marRight w:val="0"/>
      <w:marTop w:val="0"/>
      <w:marBottom w:val="0"/>
      <w:divBdr>
        <w:top w:val="none" w:sz="0" w:space="0" w:color="auto"/>
        <w:left w:val="none" w:sz="0" w:space="0" w:color="auto"/>
        <w:bottom w:val="none" w:sz="0" w:space="0" w:color="auto"/>
        <w:right w:val="none" w:sz="0" w:space="0" w:color="auto"/>
      </w:divBdr>
    </w:div>
    <w:div w:id="1226840093">
      <w:bodyDiv w:val="1"/>
      <w:marLeft w:val="0"/>
      <w:marRight w:val="0"/>
      <w:marTop w:val="0"/>
      <w:marBottom w:val="0"/>
      <w:divBdr>
        <w:top w:val="none" w:sz="0" w:space="0" w:color="auto"/>
        <w:left w:val="none" w:sz="0" w:space="0" w:color="auto"/>
        <w:bottom w:val="none" w:sz="0" w:space="0" w:color="auto"/>
        <w:right w:val="none" w:sz="0" w:space="0" w:color="auto"/>
      </w:divBdr>
    </w:div>
    <w:div w:id="1227565176">
      <w:bodyDiv w:val="1"/>
      <w:marLeft w:val="0"/>
      <w:marRight w:val="0"/>
      <w:marTop w:val="0"/>
      <w:marBottom w:val="0"/>
      <w:divBdr>
        <w:top w:val="none" w:sz="0" w:space="0" w:color="auto"/>
        <w:left w:val="none" w:sz="0" w:space="0" w:color="auto"/>
        <w:bottom w:val="none" w:sz="0" w:space="0" w:color="auto"/>
        <w:right w:val="none" w:sz="0" w:space="0" w:color="auto"/>
      </w:divBdr>
    </w:div>
    <w:div w:id="123084790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359934">
      <w:bodyDiv w:val="1"/>
      <w:marLeft w:val="0"/>
      <w:marRight w:val="0"/>
      <w:marTop w:val="0"/>
      <w:marBottom w:val="0"/>
      <w:divBdr>
        <w:top w:val="none" w:sz="0" w:space="0" w:color="auto"/>
        <w:left w:val="none" w:sz="0" w:space="0" w:color="auto"/>
        <w:bottom w:val="none" w:sz="0" w:space="0" w:color="auto"/>
        <w:right w:val="none" w:sz="0" w:space="0" w:color="auto"/>
      </w:divBdr>
    </w:div>
    <w:div w:id="1242644068">
      <w:bodyDiv w:val="1"/>
      <w:marLeft w:val="0"/>
      <w:marRight w:val="0"/>
      <w:marTop w:val="0"/>
      <w:marBottom w:val="0"/>
      <w:divBdr>
        <w:top w:val="none" w:sz="0" w:space="0" w:color="auto"/>
        <w:left w:val="none" w:sz="0" w:space="0" w:color="auto"/>
        <w:bottom w:val="none" w:sz="0" w:space="0" w:color="auto"/>
        <w:right w:val="none" w:sz="0" w:space="0" w:color="auto"/>
      </w:divBdr>
    </w:div>
    <w:div w:id="1244994514">
      <w:bodyDiv w:val="1"/>
      <w:marLeft w:val="0"/>
      <w:marRight w:val="0"/>
      <w:marTop w:val="0"/>
      <w:marBottom w:val="0"/>
      <w:divBdr>
        <w:top w:val="none" w:sz="0" w:space="0" w:color="auto"/>
        <w:left w:val="none" w:sz="0" w:space="0" w:color="auto"/>
        <w:bottom w:val="none" w:sz="0" w:space="0" w:color="auto"/>
        <w:right w:val="none" w:sz="0" w:space="0" w:color="auto"/>
      </w:divBdr>
    </w:div>
    <w:div w:id="1245458135">
      <w:bodyDiv w:val="1"/>
      <w:marLeft w:val="0"/>
      <w:marRight w:val="0"/>
      <w:marTop w:val="0"/>
      <w:marBottom w:val="0"/>
      <w:divBdr>
        <w:top w:val="none" w:sz="0" w:space="0" w:color="auto"/>
        <w:left w:val="none" w:sz="0" w:space="0" w:color="auto"/>
        <w:bottom w:val="none" w:sz="0" w:space="0" w:color="auto"/>
        <w:right w:val="none" w:sz="0" w:space="0" w:color="auto"/>
      </w:divBdr>
    </w:div>
    <w:div w:id="1248268704">
      <w:bodyDiv w:val="1"/>
      <w:marLeft w:val="0"/>
      <w:marRight w:val="0"/>
      <w:marTop w:val="0"/>
      <w:marBottom w:val="0"/>
      <w:divBdr>
        <w:top w:val="none" w:sz="0" w:space="0" w:color="auto"/>
        <w:left w:val="none" w:sz="0" w:space="0" w:color="auto"/>
        <w:bottom w:val="none" w:sz="0" w:space="0" w:color="auto"/>
        <w:right w:val="none" w:sz="0" w:space="0" w:color="auto"/>
      </w:divBdr>
    </w:div>
    <w:div w:id="1248420182">
      <w:bodyDiv w:val="1"/>
      <w:marLeft w:val="0"/>
      <w:marRight w:val="0"/>
      <w:marTop w:val="0"/>
      <w:marBottom w:val="0"/>
      <w:divBdr>
        <w:top w:val="none" w:sz="0" w:space="0" w:color="auto"/>
        <w:left w:val="none" w:sz="0" w:space="0" w:color="auto"/>
        <w:bottom w:val="none" w:sz="0" w:space="0" w:color="auto"/>
        <w:right w:val="none" w:sz="0" w:space="0" w:color="auto"/>
      </w:divBdr>
    </w:div>
    <w:div w:id="1251157935">
      <w:bodyDiv w:val="1"/>
      <w:marLeft w:val="0"/>
      <w:marRight w:val="0"/>
      <w:marTop w:val="0"/>
      <w:marBottom w:val="0"/>
      <w:divBdr>
        <w:top w:val="none" w:sz="0" w:space="0" w:color="auto"/>
        <w:left w:val="none" w:sz="0" w:space="0" w:color="auto"/>
        <w:bottom w:val="none" w:sz="0" w:space="0" w:color="auto"/>
        <w:right w:val="none" w:sz="0" w:space="0" w:color="auto"/>
      </w:divBdr>
    </w:div>
    <w:div w:id="1251886468">
      <w:bodyDiv w:val="1"/>
      <w:marLeft w:val="0"/>
      <w:marRight w:val="0"/>
      <w:marTop w:val="0"/>
      <w:marBottom w:val="0"/>
      <w:divBdr>
        <w:top w:val="none" w:sz="0" w:space="0" w:color="auto"/>
        <w:left w:val="none" w:sz="0" w:space="0" w:color="auto"/>
        <w:bottom w:val="none" w:sz="0" w:space="0" w:color="auto"/>
        <w:right w:val="none" w:sz="0" w:space="0" w:color="auto"/>
      </w:divBdr>
    </w:div>
    <w:div w:id="1253396020">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93007">
      <w:bodyDiv w:val="1"/>
      <w:marLeft w:val="0"/>
      <w:marRight w:val="0"/>
      <w:marTop w:val="0"/>
      <w:marBottom w:val="0"/>
      <w:divBdr>
        <w:top w:val="none" w:sz="0" w:space="0" w:color="auto"/>
        <w:left w:val="none" w:sz="0" w:space="0" w:color="auto"/>
        <w:bottom w:val="none" w:sz="0" w:space="0" w:color="auto"/>
        <w:right w:val="none" w:sz="0" w:space="0" w:color="auto"/>
      </w:divBdr>
    </w:div>
    <w:div w:id="1257204773">
      <w:bodyDiv w:val="1"/>
      <w:marLeft w:val="0"/>
      <w:marRight w:val="0"/>
      <w:marTop w:val="0"/>
      <w:marBottom w:val="0"/>
      <w:divBdr>
        <w:top w:val="none" w:sz="0" w:space="0" w:color="auto"/>
        <w:left w:val="none" w:sz="0" w:space="0" w:color="auto"/>
        <w:bottom w:val="none" w:sz="0" w:space="0" w:color="auto"/>
        <w:right w:val="none" w:sz="0" w:space="0" w:color="auto"/>
      </w:divBdr>
    </w:div>
    <w:div w:id="1257864003">
      <w:bodyDiv w:val="1"/>
      <w:marLeft w:val="0"/>
      <w:marRight w:val="0"/>
      <w:marTop w:val="0"/>
      <w:marBottom w:val="0"/>
      <w:divBdr>
        <w:top w:val="none" w:sz="0" w:space="0" w:color="auto"/>
        <w:left w:val="none" w:sz="0" w:space="0" w:color="auto"/>
        <w:bottom w:val="none" w:sz="0" w:space="0" w:color="auto"/>
        <w:right w:val="none" w:sz="0" w:space="0" w:color="auto"/>
      </w:divBdr>
    </w:div>
    <w:div w:id="1257982634">
      <w:bodyDiv w:val="1"/>
      <w:marLeft w:val="0"/>
      <w:marRight w:val="0"/>
      <w:marTop w:val="0"/>
      <w:marBottom w:val="0"/>
      <w:divBdr>
        <w:top w:val="none" w:sz="0" w:space="0" w:color="auto"/>
        <w:left w:val="none" w:sz="0" w:space="0" w:color="auto"/>
        <w:bottom w:val="none" w:sz="0" w:space="0" w:color="auto"/>
        <w:right w:val="none" w:sz="0" w:space="0" w:color="auto"/>
      </w:divBdr>
    </w:div>
    <w:div w:id="1258708320">
      <w:bodyDiv w:val="1"/>
      <w:marLeft w:val="0"/>
      <w:marRight w:val="0"/>
      <w:marTop w:val="0"/>
      <w:marBottom w:val="0"/>
      <w:divBdr>
        <w:top w:val="none" w:sz="0" w:space="0" w:color="auto"/>
        <w:left w:val="none" w:sz="0" w:space="0" w:color="auto"/>
        <w:bottom w:val="none" w:sz="0" w:space="0" w:color="auto"/>
        <w:right w:val="none" w:sz="0" w:space="0" w:color="auto"/>
      </w:divBdr>
    </w:div>
    <w:div w:id="1259951350">
      <w:bodyDiv w:val="1"/>
      <w:marLeft w:val="0"/>
      <w:marRight w:val="0"/>
      <w:marTop w:val="0"/>
      <w:marBottom w:val="0"/>
      <w:divBdr>
        <w:top w:val="none" w:sz="0" w:space="0" w:color="auto"/>
        <w:left w:val="none" w:sz="0" w:space="0" w:color="auto"/>
        <w:bottom w:val="none" w:sz="0" w:space="0" w:color="auto"/>
        <w:right w:val="none" w:sz="0" w:space="0" w:color="auto"/>
      </w:divBdr>
    </w:div>
    <w:div w:id="1261181596">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492146">
      <w:bodyDiv w:val="1"/>
      <w:marLeft w:val="0"/>
      <w:marRight w:val="0"/>
      <w:marTop w:val="0"/>
      <w:marBottom w:val="0"/>
      <w:divBdr>
        <w:top w:val="none" w:sz="0" w:space="0" w:color="auto"/>
        <w:left w:val="none" w:sz="0" w:space="0" w:color="auto"/>
        <w:bottom w:val="none" w:sz="0" w:space="0" w:color="auto"/>
        <w:right w:val="none" w:sz="0" w:space="0" w:color="auto"/>
      </w:divBdr>
    </w:div>
    <w:div w:id="1263222165">
      <w:bodyDiv w:val="1"/>
      <w:marLeft w:val="0"/>
      <w:marRight w:val="0"/>
      <w:marTop w:val="0"/>
      <w:marBottom w:val="0"/>
      <w:divBdr>
        <w:top w:val="none" w:sz="0" w:space="0" w:color="auto"/>
        <w:left w:val="none" w:sz="0" w:space="0" w:color="auto"/>
        <w:bottom w:val="none" w:sz="0" w:space="0" w:color="auto"/>
        <w:right w:val="none" w:sz="0" w:space="0" w:color="auto"/>
      </w:divBdr>
    </w:div>
    <w:div w:id="1266303710">
      <w:bodyDiv w:val="1"/>
      <w:marLeft w:val="0"/>
      <w:marRight w:val="0"/>
      <w:marTop w:val="0"/>
      <w:marBottom w:val="0"/>
      <w:divBdr>
        <w:top w:val="none" w:sz="0" w:space="0" w:color="auto"/>
        <w:left w:val="none" w:sz="0" w:space="0" w:color="auto"/>
        <w:bottom w:val="none" w:sz="0" w:space="0" w:color="auto"/>
        <w:right w:val="none" w:sz="0" w:space="0" w:color="auto"/>
      </w:divBdr>
    </w:div>
    <w:div w:id="1269853143">
      <w:bodyDiv w:val="1"/>
      <w:marLeft w:val="0"/>
      <w:marRight w:val="0"/>
      <w:marTop w:val="0"/>
      <w:marBottom w:val="0"/>
      <w:divBdr>
        <w:top w:val="none" w:sz="0" w:space="0" w:color="auto"/>
        <w:left w:val="none" w:sz="0" w:space="0" w:color="auto"/>
        <w:bottom w:val="none" w:sz="0" w:space="0" w:color="auto"/>
        <w:right w:val="none" w:sz="0" w:space="0" w:color="auto"/>
      </w:divBdr>
    </w:div>
    <w:div w:id="1270044456">
      <w:bodyDiv w:val="1"/>
      <w:marLeft w:val="0"/>
      <w:marRight w:val="0"/>
      <w:marTop w:val="0"/>
      <w:marBottom w:val="0"/>
      <w:divBdr>
        <w:top w:val="none" w:sz="0" w:space="0" w:color="auto"/>
        <w:left w:val="none" w:sz="0" w:space="0" w:color="auto"/>
        <w:bottom w:val="none" w:sz="0" w:space="0" w:color="auto"/>
        <w:right w:val="none" w:sz="0" w:space="0" w:color="auto"/>
      </w:divBdr>
    </w:div>
    <w:div w:id="1275092845">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6450312">
      <w:bodyDiv w:val="1"/>
      <w:marLeft w:val="0"/>
      <w:marRight w:val="0"/>
      <w:marTop w:val="0"/>
      <w:marBottom w:val="0"/>
      <w:divBdr>
        <w:top w:val="none" w:sz="0" w:space="0" w:color="auto"/>
        <w:left w:val="none" w:sz="0" w:space="0" w:color="auto"/>
        <w:bottom w:val="none" w:sz="0" w:space="0" w:color="auto"/>
        <w:right w:val="none" w:sz="0" w:space="0" w:color="auto"/>
      </w:divBdr>
    </w:div>
    <w:div w:id="1277757466">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9219090">
      <w:bodyDiv w:val="1"/>
      <w:marLeft w:val="0"/>
      <w:marRight w:val="0"/>
      <w:marTop w:val="0"/>
      <w:marBottom w:val="0"/>
      <w:divBdr>
        <w:top w:val="none" w:sz="0" w:space="0" w:color="auto"/>
        <w:left w:val="none" w:sz="0" w:space="0" w:color="auto"/>
        <w:bottom w:val="none" w:sz="0" w:space="0" w:color="auto"/>
        <w:right w:val="none" w:sz="0" w:space="0" w:color="auto"/>
      </w:divBdr>
    </w:div>
    <w:div w:id="1282104473">
      <w:bodyDiv w:val="1"/>
      <w:marLeft w:val="0"/>
      <w:marRight w:val="0"/>
      <w:marTop w:val="0"/>
      <w:marBottom w:val="0"/>
      <w:divBdr>
        <w:top w:val="none" w:sz="0" w:space="0" w:color="auto"/>
        <w:left w:val="none" w:sz="0" w:space="0" w:color="auto"/>
        <w:bottom w:val="none" w:sz="0" w:space="0" w:color="auto"/>
        <w:right w:val="none" w:sz="0" w:space="0" w:color="auto"/>
      </w:divBdr>
    </w:div>
    <w:div w:id="1282418298">
      <w:bodyDiv w:val="1"/>
      <w:marLeft w:val="0"/>
      <w:marRight w:val="0"/>
      <w:marTop w:val="0"/>
      <w:marBottom w:val="0"/>
      <w:divBdr>
        <w:top w:val="none" w:sz="0" w:space="0" w:color="auto"/>
        <w:left w:val="none" w:sz="0" w:space="0" w:color="auto"/>
        <w:bottom w:val="none" w:sz="0" w:space="0" w:color="auto"/>
        <w:right w:val="none" w:sz="0" w:space="0" w:color="auto"/>
      </w:divBdr>
    </w:div>
    <w:div w:id="1282494701">
      <w:bodyDiv w:val="1"/>
      <w:marLeft w:val="0"/>
      <w:marRight w:val="0"/>
      <w:marTop w:val="0"/>
      <w:marBottom w:val="0"/>
      <w:divBdr>
        <w:top w:val="none" w:sz="0" w:space="0" w:color="auto"/>
        <w:left w:val="none" w:sz="0" w:space="0" w:color="auto"/>
        <w:bottom w:val="none" w:sz="0" w:space="0" w:color="auto"/>
        <w:right w:val="none" w:sz="0" w:space="0" w:color="auto"/>
      </w:divBdr>
    </w:div>
    <w:div w:id="1285770093">
      <w:bodyDiv w:val="1"/>
      <w:marLeft w:val="0"/>
      <w:marRight w:val="0"/>
      <w:marTop w:val="0"/>
      <w:marBottom w:val="0"/>
      <w:divBdr>
        <w:top w:val="none" w:sz="0" w:space="0" w:color="auto"/>
        <w:left w:val="none" w:sz="0" w:space="0" w:color="auto"/>
        <w:bottom w:val="none" w:sz="0" w:space="0" w:color="auto"/>
        <w:right w:val="none" w:sz="0" w:space="0" w:color="auto"/>
      </w:divBdr>
    </w:div>
    <w:div w:id="1293052495">
      <w:bodyDiv w:val="1"/>
      <w:marLeft w:val="0"/>
      <w:marRight w:val="0"/>
      <w:marTop w:val="0"/>
      <w:marBottom w:val="0"/>
      <w:divBdr>
        <w:top w:val="none" w:sz="0" w:space="0" w:color="auto"/>
        <w:left w:val="none" w:sz="0" w:space="0" w:color="auto"/>
        <w:bottom w:val="none" w:sz="0" w:space="0" w:color="auto"/>
        <w:right w:val="none" w:sz="0" w:space="0" w:color="auto"/>
      </w:divBdr>
    </w:div>
    <w:div w:id="1293943801">
      <w:bodyDiv w:val="1"/>
      <w:marLeft w:val="0"/>
      <w:marRight w:val="0"/>
      <w:marTop w:val="0"/>
      <w:marBottom w:val="0"/>
      <w:divBdr>
        <w:top w:val="none" w:sz="0" w:space="0" w:color="auto"/>
        <w:left w:val="none" w:sz="0" w:space="0" w:color="auto"/>
        <w:bottom w:val="none" w:sz="0" w:space="0" w:color="auto"/>
        <w:right w:val="none" w:sz="0" w:space="0" w:color="auto"/>
      </w:divBdr>
    </w:div>
    <w:div w:id="1294412201">
      <w:bodyDiv w:val="1"/>
      <w:marLeft w:val="0"/>
      <w:marRight w:val="0"/>
      <w:marTop w:val="0"/>
      <w:marBottom w:val="0"/>
      <w:divBdr>
        <w:top w:val="none" w:sz="0" w:space="0" w:color="auto"/>
        <w:left w:val="none" w:sz="0" w:space="0" w:color="auto"/>
        <w:bottom w:val="none" w:sz="0" w:space="0" w:color="auto"/>
        <w:right w:val="none" w:sz="0" w:space="0" w:color="auto"/>
      </w:divBdr>
    </w:div>
    <w:div w:id="1296450055">
      <w:bodyDiv w:val="1"/>
      <w:marLeft w:val="0"/>
      <w:marRight w:val="0"/>
      <w:marTop w:val="0"/>
      <w:marBottom w:val="0"/>
      <w:divBdr>
        <w:top w:val="none" w:sz="0" w:space="0" w:color="auto"/>
        <w:left w:val="none" w:sz="0" w:space="0" w:color="auto"/>
        <w:bottom w:val="none" w:sz="0" w:space="0" w:color="auto"/>
        <w:right w:val="none" w:sz="0" w:space="0" w:color="auto"/>
      </w:divBdr>
    </w:div>
    <w:div w:id="1296641245">
      <w:bodyDiv w:val="1"/>
      <w:marLeft w:val="0"/>
      <w:marRight w:val="0"/>
      <w:marTop w:val="0"/>
      <w:marBottom w:val="0"/>
      <w:divBdr>
        <w:top w:val="none" w:sz="0" w:space="0" w:color="auto"/>
        <w:left w:val="none" w:sz="0" w:space="0" w:color="auto"/>
        <w:bottom w:val="none" w:sz="0" w:space="0" w:color="auto"/>
        <w:right w:val="none" w:sz="0" w:space="0" w:color="auto"/>
      </w:divBdr>
    </w:div>
    <w:div w:id="1297687459">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4509528">
      <w:bodyDiv w:val="1"/>
      <w:marLeft w:val="0"/>
      <w:marRight w:val="0"/>
      <w:marTop w:val="0"/>
      <w:marBottom w:val="0"/>
      <w:divBdr>
        <w:top w:val="none" w:sz="0" w:space="0" w:color="auto"/>
        <w:left w:val="none" w:sz="0" w:space="0" w:color="auto"/>
        <w:bottom w:val="none" w:sz="0" w:space="0" w:color="auto"/>
        <w:right w:val="none" w:sz="0" w:space="0" w:color="auto"/>
      </w:divBdr>
    </w:div>
    <w:div w:id="1305348778">
      <w:bodyDiv w:val="1"/>
      <w:marLeft w:val="0"/>
      <w:marRight w:val="0"/>
      <w:marTop w:val="0"/>
      <w:marBottom w:val="0"/>
      <w:divBdr>
        <w:top w:val="none" w:sz="0" w:space="0" w:color="auto"/>
        <w:left w:val="none" w:sz="0" w:space="0" w:color="auto"/>
        <w:bottom w:val="none" w:sz="0" w:space="0" w:color="auto"/>
        <w:right w:val="none" w:sz="0" w:space="0" w:color="auto"/>
      </w:divBdr>
    </w:div>
    <w:div w:id="1305549997">
      <w:bodyDiv w:val="1"/>
      <w:marLeft w:val="0"/>
      <w:marRight w:val="0"/>
      <w:marTop w:val="0"/>
      <w:marBottom w:val="0"/>
      <w:divBdr>
        <w:top w:val="none" w:sz="0" w:space="0" w:color="auto"/>
        <w:left w:val="none" w:sz="0" w:space="0" w:color="auto"/>
        <w:bottom w:val="none" w:sz="0" w:space="0" w:color="auto"/>
        <w:right w:val="none" w:sz="0" w:space="0" w:color="auto"/>
      </w:divBdr>
    </w:div>
    <w:div w:id="1305964795">
      <w:bodyDiv w:val="1"/>
      <w:marLeft w:val="0"/>
      <w:marRight w:val="0"/>
      <w:marTop w:val="0"/>
      <w:marBottom w:val="0"/>
      <w:divBdr>
        <w:top w:val="none" w:sz="0" w:space="0" w:color="auto"/>
        <w:left w:val="none" w:sz="0" w:space="0" w:color="auto"/>
        <w:bottom w:val="none" w:sz="0" w:space="0" w:color="auto"/>
        <w:right w:val="none" w:sz="0" w:space="0" w:color="auto"/>
      </w:divBdr>
    </w:div>
    <w:div w:id="1309625972">
      <w:bodyDiv w:val="1"/>
      <w:marLeft w:val="0"/>
      <w:marRight w:val="0"/>
      <w:marTop w:val="0"/>
      <w:marBottom w:val="0"/>
      <w:divBdr>
        <w:top w:val="none" w:sz="0" w:space="0" w:color="auto"/>
        <w:left w:val="none" w:sz="0" w:space="0" w:color="auto"/>
        <w:bottom w:val="none" w:sz="0" w:space="0" w:color="auto"/>
        <w:right w:val="none" w:sz="0" w:space="0" w:color="auto"/>
      </w:divBdr>
    </w:div>
    <w:div w:id="1310093755">
      <w:bodyDiv w:val="1"/>
      <w:marLeft w:val="0"/>
      <w:marRight w:val="0"/>
      <w:marTop w:val="0"/>
      <w:marBottom w:val="0"/>
      <w:divBdr>
        <w:top w:val="none" w:sz="0" w:space="0" w:color="auto"/>
        <w:left w:val="none" w:sz="0" w:space="0" w:color="auto"/>
        <w:bottom w:val="none" w:sz="0" w:space="0" w:color="auto"/>
        <w:right w:val="none" w:sz="0" w:space="0" w:color="auto"/>
      </w:divBdr>
    </w:div>
    <w:div w:id="1311397581">
      <w:bodyDiv w:val="1"/>
      <w:marLeft w:val="0"/>
      <w:marRight w:val="0"/>
      <w:marTop w:val="0"/>
      <w:marBottom w:val="0"/>
      <w:divBdr>
        <w:top w:val="none" w:sz="0" w:space="0" w:color="auto"/>
        <w:left w:val="none" w:sz="0" w:space="0" w:color="auto"/>
        <w:bottom w:val="none" w:sz="0" w:space="0" w:color="auto"/>
        <w:right w:val="none" w:sz="0" w:space="0" w:color="auto"/>
      </w:divBdr>
    </w:div>
    <w:div w:id="1311901651">
      <w:bodyDiv w:val="1"/>
      <w:marLeft w:val="0"/>
      <w:marRight w:val="0"/>
      <w:marTop w:val="0"/>
      <w:marBottom w:val="0"/>
      <w:divBdr>
        <w:top w:val="none" w:sz="0" w:space="0" w:color="auto"/>
        <w:left w:val="none" w:sz="0" w:space="0" w:color="auto"/>
        <w:bottom w:val="none" w:sz="0" w:space="0" w:color="auto"/>
        <w:right w:val="none" w:sz="0" w:space="0" w:color="auto"/>
      </w:divBdr>
    </w:div>
    <w:div w:id="1315910398">
      <w:bodyDiv w:val="1"/>
      <w:marLeft w:val="0"/>
      <w:marRight w:val="0"/>
      <w:marTop w:val="0"/>
      <w:marBottom w:val="0"/>
      <w:divBdr>
        <w:top w:val="none" w:sz="0" w:space="0" w:color="auto"/>
        <w:left w:val="none" w:sz="0" w:space="0" w:color="auto"/>
        <w:bottom w:val="none" w:sz="0" w:space="0" w:color="auto"/>
        <w:right w:val="none" w:sz="0" w:space="0" w:color="auto"/>
      </w:divBdr>
    </w:div>
    <w:div w:id="1317882481">
      <w:bodyDiv w:val="1"/>
      <w:marLeft w:val="0"/>
      <w:marRight w:val="0"/>
      <w:marTop w:val="0"/>
      <w:marBottom w:val="0"/>
      <w:divBdr>
        <w:top w:val="none" w:sz="0" w:space="0" w:color="auto"/>
        <w:left w:val="none" w:sz="0" w:space="0" w:color="auto"/>
        <w:bottom w:val="none" w:sz="0" w:space="0" w:color="auto"/>
        <w:right w:val="none" w:sz="0" w:space="0" w:color="auto"/>
      </w:divBdr>
    </w:div>
    <w:div w:id="1322737566">
      <w:bodyDiv w:val="1"/>
      <w:marLeft w:val="0"/>
      <w:marRight w:val="0"/>
      <w:marTop w:val="0"/>
      <w:marBottom w:val="0"/>
      <w:divBdr>
        <w:top w:val="none" w:sz="0" w:space="0" w:color="auto"/>
        <w:left w:val="none" w:sz="0" w:space="0" w:color="auto"/>
        <w:bottom w:val="none" w:sz="0" w:space="0" w:color="auto"/>
        <w:right w:val="none" w:sz="0" w:space="0" w:color="auto"/>
      </w:divBdr>
    </w:div>
    <w:div w:id="1324235583">
      <w:bodyDiv w:val="1"/>
      <w:marLeft w:val="0"/>
      <w:marRight w:val="0"/>
      <w:marTop w:val="0"/>
      <w:marBottom w:val="0"/>
      <w:divBdr>
        <w:top w:val="none" w:sz="0" w:space="0" w:color="auto"/>
        <w:left w:val="none" w:sz="0" w:space="0" w:color="auto"/>
        <w:bottom w:val="none" w:sz="0" w:space="0" w:color="auto"/>
        <w:right w:val="none" w:sz="0" w:space="0" w:color="auto"/>
      </w:divBdr>
    </w:div>
    <w:div w:id="1325552123">
      <w:bodyDiv w:val="1"/>
      <w:marLeft w:val="0"/>
      <w:marRight w:val="0"/>
      <w:marTop w:val="0"/>
      <w:marBottom w:val="0"/>
      <w:divBdr>
        <w:top w:val="none" w:sz="0" w:space="0" w:color="auto"/>
        <w:left w:val="none" w:sz="0" w:space="0" w:color="auto"/>
        <w:bottom w:val="none" w:sz="0" w:space="0" w:color="auto"/>
        <w:right w:val="none" w:sz="0" w:space="0" w:color="auto"/>
      </w:divBdr>
    </w:div>
    <w:div w:id="1325888091">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055765">
      <w:bodyDiv w:val="1"/>
      <w:marLeft w:val="0"/>
      <w:marRight w:val="0"/>
      <w:marTop w:val="0"/>
      <w:marBottom w:val="0"/>
      <w:divBdr>
        <w:top w:val="none" w:sz="0" w:space="0" w:color="auto"/>
        <w:left w:val="none" w:sz="0" w:space="0" w:color="auto"/>
        <w:bottom w:val="none" w:sz="0" w:space="0" w:color="auto"/>
        <w:right w:val="none" w:sz="0" w:space="0" w:color="auto"/>
      </w:divBdr>
    </w:div>
    <w:div w:id="1331370279">
      <w:bodyDiv w:val="1"/>
      <w:marLeft w:val="0"/>
      <w:marRight w:val="0"/>
      <w:marTop w:val="0"/>
      <w:marBottom w:val="0"/>
      <w:divBdr>
        <w:top w:val="none" w:sz="0" w:space="0" w:color="auto"/>
        <w:left w:val="none" w:sz="0" w:space="0" w:color="auto"/>
        <w:bottom w:val="none" w:sz="0" w:space="0" w:color="auto"/>
        <w:right w:val="none" w:sz="0" w:space="0" w:color="auto"/>
      </w:divBdr>
    </w:div>
    <w:div w:id="1335453721">
      <w:bodyDiv w:val="1"/>
      <w:marLeft w:val="0"/>
      <w:marRight w:val="0"/>
      <w:marTop w:val="0"/>
      <w:marBottom w:val="0"/>
      <w:divBdr>
        <w:top w:val="none" w:sz="0" w:space="0" w:color="auto"/>
        <w:left w:val="none" w:sz="0" w:space="0" w:color="auto"/>
        <w:bottom w:val="none" w:sz="0" w:space="0" w:color="auto"/>
        <w:right w:val="none" w:sz="0" w:space="0" w:color="auto"/>
      </w:divBdr>
    </w:div>
    <w:div w:id="1340889188">
      <w:bodyDiv w:val="1"/>
      <w:marLeft w:val="0"/>
      <w:marRight w:val="0"/>
      <w:marTop w:val="0"/>
      <w:marBottom w:val="0"/>
      <w:divBdr>
        <w:top w:val="none" w:sz="0" w:space="0" w:color="auto"/>
        <w:left w:val="none" w:sz="0" w:space="0" w:color="auto"/>
        <w:bottom w:val="none" w:sz="0" w:space="0" w:color="auto"/>
        <w:right w:val="none" w:sz="0" w:space="0" w:color="auto"/>
      </w:divBdr>
    </w:div>
    <w:div w:id="1342780617">
      <w:bodyDiv w:val="1"/>
      <w:marLeft w:val="0"/>
      <w:marRight w:val="0"/>
      <w:marTop w:val="0"/>
      <w:marBottom w:val="0"/>
      <w:divBdr>
        <w:top w:val="none" w:sz="0" w:space="0" w:color="auto"/>
        <w:left w:val="none" w:sz="0" w:space="0" w:color="auto"/>
        <w:bottom w:val="none" w:sz="0" w:space="0" w:color="auto"/>
        <w:right w:val="none" w:sz="0" w:space="0" w:color="auto"/>
      </w:divBdr>
    </w:div>
    <w:div w:id="1348370189">
      <w:bodyDiv w:val="1"/>
      <w:marLeft w:val="0"/>
      <w:marRight w:val="0"/>
      <w:marTop w:val="0"/>
      <w:marBottom w:val="0"/>
      <w:divBdr>
        <w:top w:val="none" w:sz="0" w:space="0" w:color="auto"/>
        <w:left w:val="none" w:sz="0" w:space="0" w:color="auto"/>
        <w:bottom w:val="none" w:sz="0" w:space="0" w:color="auto"/>
        <w:right w:val="none" w:sz="0" w:space="0" w:color="auto"/>
      </w:divBdr>
    </w:div>
    <w:div w:id="1349333052">
      <w:bodyDiv w:val="1"/>
      <w:marLeft w:val="0"/>
      <w:marRight w:val="0"/>
      <w:marTop w:val="0"/>
      <w:marBottom w:val="0"/>
      <w:divBdr>
        <w:top w:val="none" w:sz="0" w:space="0" w:color="auto"/>
        <w:left w:val="none" w:sz="0" w:space="0" w:color="auto"/>
        <w:bottom w:val="none" w:sz="0" w:space="0" w:color="auto"/>
        <w:right w:val="none" w:sz="0" w:space="0" w:color="auto"/>
      </w:divBdr>
    </w:div>
    <w:div w:id="1350911962">
      <w:bodyDiv w:val="1"/>
      <w:marLeft w:val="0"/>
      <w:marRight w:val="0"/>
      <w:marTop w:val="0"/>
      <w:marBottom w:val="0"/>
      <w:divBdr>
        <w:top w:val="none" w:sz="0" w:space="0" w:color="auto"/>
        <w:left w:val="none" w:sz="0" w:space="0" w:color="auto"/>
        <w:bottom w:val="none" w:sz="0" w:space="0" w:color="auto"/>
        <w:right w:val="none" w:sz="0" w:space="0" w:color="auto"/>
      </w:divBdr>
    </w:div>
    <w:div w:id="1350989233">
      <w:bodyDiv w:val="1"/>
      <w:marLeft w:val="0"/>
      <w:marRight w:val="0"/>
      <w:marTop w:val="0"/>
      <w:marBottom w:val="0"/>
      <w:divBdr>
        <w:top w:val="none" w:sz="0" w:space="0" w:color="auto"/>
        <w:left w:val="none" w:sz="0" w:space="0" w:color="auto"/>
        <w:bottom w:val="none" w:sz="0" w:space="0" w:color="auto"/>
        <w:right w:val="none" w:sz="0" w:space="0" w:color="auto"/>
      </w:divBdr>
    </w:div>
    <w:div w:id="1352877172">
      <w:bodyDiv w:val="1"/>
      <w:marLeft w:val="0"/>
      <w:marRight w:val="0"/>
      <w:marTop w:val="0"/>
      <w:marBottom w:val="0"/>
      <w:divBdr>
        <w:top w:val="none" w:sz="0" w:space="0" w:color="auto"/>
        <w:left w:val="none" w:sz="0" w:space="0" w:color="auto"/>
        <w:bottom w:val="none" w:sz="0" w:space="0" w:color="auto"/>
        <w:right w:val="none" w:sz="0" w:space="0" w:color="auto"/>
      </w:divBdr>
    </w:div>
    <w:div w:id="1354771348">
      <w:bodyDiv w:val="1"/>
      <w:marLeft w:val="0"/>
      <w:marRight w:val="0"/>
      <w:marTop w:val="0"/>
      <w:marBottom w:val="0"/>
      <w:divBdr>
        <w:top w:val="none" w:sz="0" w:space="0" w:color="auto"/>
        <w:left w:val="none" w:sz="0" w:space="0" w:color="auto"/>
        <w:bottom w:val="none" w:sz="0" w:space="0" w:color="auto"/>
        <w:right w:val="none" w:sz="0" w:space="0" w:color="auto"/>
      </w:divBdr>
    </w:div>
    <w:div w:id="1361784905">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4987698">
      <w:bodyDiv w:val="1"/>
      <w:marLeft w:val="0"/>
      <w:marRight w:val="0"/>
      <w:marTop w:val="0"/>
      <w:marBottom w:val="0"/>
      <w:divBdr>
        <w:top w:val="none" w:sz="0" w:space="0" w:color="auto"/>
        <w:left w:val="none" w:sz="0" w:space="0" w:color="auto"/>
        <w:bottom w:val="none" w:sz="0" w:space="0" w:color="auto"/>
        <w:right w:val="none" w:sz="0" w:space="0" w:color="auto"/>
      </w:divBdr>
    </w:div>
    <w:div w:id="1365523063">
      <w:bodyDiv w:val="1"/>
      <w:marLeft w:val="0"/>
      <w:marRight w:val="0"/>
      <w:marTop w:val="0"/>
      <w:marBottom w:val="0"/>
      <w:divBdr>
        <w:top w:val="none" w:sz="0" w:space="0" w:color="auto"/>
        <w:left w:val="none" w:sz="0" w:space="0" w:color="auto"/>
        <w:bottom w:val="none" w:sz="0" w:space="0" w:color="auto"/>
        <w:right w:val="none" w:sz="0" w:space="0" w:color="auto"/>
      </w:divBdr>
    </w:div>
    <w:div w:id="1369066648">
      <w:bodyDiv w:val="1"/>
      <w:marLeft w:val="0"/>
      <w:marRight w:val="0"/>
      <w:marTop w:val="0"/>
      <w:marBottom w:val="0"/>
      <w:divBdr>
        <w:top w:val="none" w:sz="0" w:space="0" w:color="auto"/>
        <w:left w:val="none" w:sz="0" w:space="0" w:color="auto"/>
        <w:bottom w:val="none" w:sz="0" w:space="0" w:color="auto"/>
        <w:right w:val="none" w:sz="0" w:space="0" w:color="auto"/>
      </w:divBdr>
    </w:div>
    <w:div w:id="1371608620">
      <w:bodyDiv w:val="1"/>
      <w:marLeft w:val="0"/>
      <w:marRight w:val="0"/>
      <w:marTop w:val="0"/>
      <w:marBottom w:val="0"/>
      <w:divBdr>
        <w:top w:val="none" w:sz="0" w:space="0" w:color="auto"/>
        <w:left w:val="none" w:sz="0" w:space="0" w:color="auto"/>
        <w:bottom w:val="none" w:sz="0" w:space="0" w:color="auto"/>
        <w:right w:val="none" w:sz="0" w:space="0" w:color="auto"/>
      </w:divBdr>
    </w:div>
    <w:div w:id="1371957633">
      <w:bodyDiv w:val="1"/>
      <w:marLeft w:val="0"/>
      <w:marRight w:val="0"/>
      <w:marTop w:val="0"/>
      <w:marBottom w:val="0"/>
      <w:divBdr>
        <w:top w:val="none" w:sz="0" w:space="0" w:color="auto"/>
        <w:left w:val="none" w:sz="0" w:space="0" w:color="auto"/>
        <w:bottom w:val="none" w:sz="0" w:space="0" w:color="auto"/>
        <w:right w:val="none" w:sz="0" w:space="0" w:color="auto"/>
      </w:divBdr>
    </w:div>
    <w:div w:id="1382972996">
      <w:bodyDiv w:val="1"/>
      <w:marLeft w:val="0"/>
      <w:marRight w:val="0"/>
      <w:marTop w:val="0"/>
      <w:marBottom w:val="0"/>
      <w:divBdr>
        <w:top w:val="none" w:sz="0" w:space="0" w:color="auto"/>
        <w:left w:val="none" w:sz="0" w:space="0" w:color="auto"/>
        <w:bottom w:val="none" w:sz="0" w:space="0" w:color="auto"/>
        <w:right w:val="none" w:sz="0" w:space="0" w:color="auto"/>
      </w:divBdr>
    </w:div>
    <w:div w:id="1384402279">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1272659">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4965934">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400397160">
      <w:bodyDiv w:val="1"/>
      <w:marLeft w:val="0"/>
      <w:marRight w:val="0"/>
      <w:marTop w:val="0"/>
      <w:marBottom w:val="0"/>
      <w:divBdr>
        <w:top w:val="none" w:sz="0" w:space="0" w:color="auto"/>
        <w:left w:val="none" w:sz="0" w:space="0" w:color="auto"/>
        <w:bottom w:val="none" w:sz="0" w:space="0" w:color="auto"/>
        <w:right w:val="none" w:sz="0" w:space="0" w:color="auto"/>
      </w:divBdr>
    </w:div>
    <w:div w:id="1401560311">
      <w:bodyDiv w:val="1"/>
      <w:marLeft w:val="0"/>
      <w:marRight w:val="0"/>
      <w:marTop w:val="0"/>
      <w:marBottom w:val="0"/>
      <w:divBdr>
        <w:top w:val="none" w:sz="0" w:space="0" w:color="auto"/>
        <w:left w:val="none" w:sz="0" w:space="0" w:color="auto"/>
        <w:bottom w:val="none" w:sz="0" w:space="0" w:color="auto"/>
        <w:right w:val="none" w:sz="0" w:space="0" w:color="auto"/>
      </w:divBdr>
    </w:div>
    <w:div w:id="1403018879">
      <w:bodyDiv w:val="1"/>
      <w:marLeft w:val="0"/>
      <w:marRight w:val="0"/>
      <w:marTop w:val="0"/>
      <w:marBottom w:val="0"/>
      <w:divBdr>
        <w:top w:val="none" w:sz="0" w:space="0" w:color="auto"/>
        <w:left w:val="none" w:sz="0" w:space="0" w:color="auto"/>
        <w:bottom w:val="none" w:sz="0" w:space="0" w:color="auto"/>
        <w:right w:val="none" w:sz="0" w:space="0" w:color="auto"/>
      </w:divBdr>
    </w:div>
    <w:div w:id="1405370022">
      <w:bodyDiv w:val="1"/>
      <w:marLeft w:val="0"/>
      <w:marRight w:val="0"/>
      <w:marTop w:val="0"/>
      <w:marBottom w:val="0"/>
      <w:divBdr>
        <w:top w:val="none" w:sz="0" w:space="0" w:color="auto"/>
        <w:left w:val="none" w:sz="0" w:space="0" w:color="auto"/>
        <w:bottom w:val="none" w:sz="0" w:space="0" w:color="auto"/>
        <w:right w:val="none" w:sz="0" w:space="0" w:color="auto"/>
      </w:divBdr>
    </w:div>
    <w:div w:id="140845336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703105">
      <w:bodyDiv w:val="1"/>
      <w:marLeft w:val="0"/>
      <w:marRight w:val="0"/>
      <w:marTop w:val="0"/>
      <w:marBottom w:val="0"/>
      <w:divBdr>
        <w:top w:val="none" w:sz="0" w:space="0" w:color="auto"/>
        <w:left w:val="none" w:sz="0" w:space="0" w:color="auto"/>
        <w:bottom w:val="none" w:sz="0" w:space="0" w:color="auto"/>
        <w:right w:val="none" w:sz="0" w:space="0" w:color="auto"/>
      </w:divBdr>
    </w:div>
    <w:div w:id="1413966011">
      <w:bodyDiv w:val="1"/>
      <w:marLeft w:val="0"/>
      <w:marRight w:val="0"/>
      <w:marTop w:val="0"/>
      <w:marBottom w:val="0"/>
      <w:divBdr>
        <w:top w:val="none" w:sz="0" w:space="0" w:color="auto"/>
        <w:left w:val="none" w:sz="0" w:space="0" w:color="auto"/>
        <w:bottom w:val="none" w:sz="0" w:space="0" w:color="auto"/>
        <w:right w:val="none" w:sz="0" w:space="0" w:color="auto"/>
      </w:divBdr>
    </w:div>
    <w:div w:id="1415084924">
      <w:bodyDiv w:val="1"/>
      <w:marLeft w:val="0"/>
      <w:marRight w:val="0"/>
      <w:marTop w:val="0"/>
      <w:marBottom w:val="0"/>
      <w:divBdr>
        <w:top w:val="none" w:sz="0" w:space="0" w:color="auto"/>
        <w:left w:val="none" w:sz="0" w:space="0" w:color="auto"/>
        <w:bottom w:val="none" w:sz="0" w:space="0" w:color="auto"/>
        <w:right w:val="none" w:sz="0" w:space="0" w:color="auto"/>
      </w:divBdr>
    </w:div>
    <w:div w:id="1416898259">
      <w:bodyDiv w:val="1"/>
      <w:marLeft w:val="0"/>
      <w:marRight w:val="0"/>
      <w:marTop w:val="0"/>
      <w:marBottom w:val="0"/>
      <w:divBdr>
        <w:top w:val="none" w:sz="0" w:space="0" w:color="auto"/>
        <w:left w:val="none" w:sz="0" w:space="0" w:color="auto"/>
        <w:bottom w:val="none" w:sz="0" w:space="0" w:color="auto"/>
        <w:right w:val="none" w:sz="0" w:space="0" w:color="auto"/>
      </w:divBdr>
    </w:div>
    <w:div w:id="1419711127">
      <w:bodyDiv w:val="1"/>
      <w:marLeft w:val="0"/>
      <w:marRight w:val="0"/>
      <w:marTop w:val="0"/>
      <w:marBottom w:val="0"/>
      <w:divBdr>
        <w:top w:val="none" w:sz="0" w:space="0" w:color="auto"/>
        <w:left w:val="none" w:sz="0" w:space="0" w:color="auto"/>
        <w:bottom w:val="none" w:sz="0" w:space="0" w:color="auto"/>
        <w:right w:val="none" w:sz="0" w:space="0" w:color="auto"/>
      </w:divBdr>
    </w:div>
    <w:div w:id="1423184869">
      <w:bodyDiv w:val="1"/>
      <w:marLeft w:val="0"/>
      <w:marRight w:val="0"/>
      <w:marTop w:val="0"/>
      <w:marBottom w:val="0"/>
      <w:divBdr>
        <w:top w:val="none" w:sz="0" w:space="0" w:color="auto"/>
        <w:left w:val="none" w:sz="0" w:space="0" w:color="auto"/>
        <w:bottom w:val="none" w:sz="0" w:space="0" w:color="auto"/>
        <w:right w:val="none" w:sz="0" w:space="0" w:color="auto"/>
      </w:divBdr>
    </w:div>
    <w:div w:id="1427119658">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30616535">
      <w:bodyDiv w:val="1"/>
      <w:marLeft w:val="0"/>
      <w:marRight w:val="0"/>
      <w:marTop w:val="0"/>
      <w:marBottom w:val="0"/>
      <w:divBdr>
        <w:top w:val="none" w:sz="0" w:space="0" w:color="auto"/>
        <w:left w:val="none" w:sz="0" w:space="0" w:color="auto"/>
        <w:bottom w:val="none" w:sz="0" w:space="0" w:color="auto"/>
        <w:right w:val="none" w:sz="0" w:space="0" w:color="auto"/>
      </w:divBdr>
    </w:div>
    <w:div w:id="1431855404">
      <w:bodyDiv w:val="1"/>
      <w:marLeft w:val="0"/>
      <w:marRight w:val="0"/>
      <w:marTop w:val="0"/>
      <w:marBottom w:val="0"/>
      <w:divBdr>
        <w:top w:val="none" w:sz="0" w:space="0" w:color="auto"/>
        <w:left w:val="none" w:sz="0" w:space="0" w:color="auto"/>
        <w:bottom w:val="none" w:sz="0" w:space="0" w:color="auto"/>
        <w:right w:val="none" w:sz="0" w:space="0" w:color="auto"/>
      </w:divBdr>
    </w:div>
    <w:div w:id="1438405348">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9516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608498">
      <w:bodyDiv w:val="1"/>
      <w:marLeft w:val="0"/>
      <w:marRight w:val="0"/>
      <w:marTop w:val="0"/>
      <w:marBottom w:val="0"/>
      <w:divBdr>
        <w:top w:val="none" w:sz="0" w:space="0" w:color="auto"/>
        <w:left w:val="none" w:sz="0" w:space="0" w:color="auto"/>
        <w:bottom w:val="none" w:sz="0" w:space="0" w:color="auto"/>
        <w:right w:val="none" w:sz="0" w:space="0" w:color="auto"/>
      </w:divBdr>
    </w:div>
    <w:div w:id="1446734693">
      <w:bodyDiv w:val="1"/>
      <w:marLeft w:val="0"/>
      <w:marRight w:val="0"/>
      <w:marTop w:val="0"/>
      <w:marBottom w:val="0"/>
      <w:divBdr>
        <w:top w:val="none" w:sz="0" w:space="0" w:color="auto"/>
        <w:left w:val="none" w:sz="0" w:space="0" w:color="auto"/>
        <w:bottom w:val="none" w:sz="0" w:space="0" w:color="auto"/>
        <w:right w:val="none" w:sz="0" w:space="0" w:color="auto"/>
      </w:divBdr>
    </w:div>
    <w:div w:id="1447700559">
      <w:bodyDiv w:val="1"/>
      <w:marLeft w:val="0"/>
      <w:marRight w:val="0"/>
      <w:marTop w:val="0"/>
      <w:marBottom w:val="0"/>
      <w:divBdr>
        <w:top w:val="none" w:sz="0" w:space="0" w:color="auto"/>
        <w:left w:val="none" w:sz="0" w:space="0" w:color="auto"/>
        <w:bottom w:val="none" w:sz="0" w:space="0" w:color="auto"/>
        <w:right w:val="none" w:sz="0" w:space="0" w:color="auto"/>
      </w:divBdr>
    </w:div>
    <w:div w:id="1451243456">
      <w:bodyDiv w:val="1"/>
      <w:marLeft w:val="0"/>
      <w:marRight w:val="0"/>
      <w:marTop w:val="0"/>
      <w:marBottom w:val="0"/>
      <w:divBdr>
        <w:top w:val="none" w:sz="0" w:space="0" w:color="auto"/>
        <w:left w:val="none" w:sz="0" w:space="0" w:color="auto"/>
        <w:bottom w:val="none" w:sz="0" w:space="0" w:color="auto"/>
        <w:right w:val="none" w:sz="0" w:space="0" w:color="auto"/>
      </w:divBdr>
    </w:div>
    <w:div w:id="1452284556">
      <w:bodyDiv w:val="1"/>
      <w:marLeft w:val="0"/>
      <w:marRight w:val="0"/>
      <w:marTop w:val="0"/>
      <w:marBottom w:val="0"/>
      <w:divBdr>
        <w:top w:val="none" w:sz="0" w:space="0" w:color="auto"/>
        <w:left w:val="none" w:sz="0" w:space="0" w:color="auto"/>
        <w:bottom w:val="none" w:sz="0" w:space="0" w:color="auto"/>
        <w:right w:val="none" w:sz="0" w:space="0" w:color="auto"/>
      </w:divBdr>
    </w:div>
    <w:div w:id="1455249770">
      <w:bodyDiv w:val="1"/>
      <w:marLeft w:val="0"/>
      <w:marRight w:val="0"/>
      <w:marTop w:val="0"/>
      <w:marBottom w:val="0"/>
      <w:divBdr>
        <w:top w:val="none" w:sz="0" w:space="0" w:color="auto"/>
        <w:left w:val="none" w:sz="0" w:space="0" w:color="auto"/>
        <w:bottom w:val="none" w:sz="0" w:space="0" w:color="auto"/>
        <w:right w:val="none" w:sz="0" w:space="0" w:color="auto"/>
      </w:divBdr>
    </w:div>
    <w:div w:id="1457093612">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598534">
      <w:bodyDiv w:val="1"/>
      <w:marLeft w:val="0"/>
      <w:marRight w:val="0"/>
      <w:marTop w:val="0"/>
      <w:marBottom w:val="0"/>
      <w:divBdr>
        <w:top w:val="none" w:sz="0" w:space="0" w:color="auto"/>
        <w:left w:val="none" w:sz="0" w:space="0" w:color="auto"/>
        <w:bottom w:val="none" w:sz="0" w:space="0" w:color="auto"/>
        <w:right w:val="none" w:sz="0" w:space="0" w:color="auto"/>
      </w:divBdr>
    </w:div>
    <w:div w:id="1460107340">
      <w:bodyDiv w:val="1"/>
      <w:marLeft w:val="0"/>
      <w:marRight w:val="0"/>
      <w:marTop w:val="0"/>
      <w:marBottom w:val="0"/>
      <w:divBdr>
        <w:top w:val="none" w:sz="0" w:space="0" w:color="auto"/>
        <w:left w:val="none" w:sz="0" w:space="0" w:color="auto"/>
        <w:bottom w:val="none" w:sz="0" w:space="0" w:color="auto"/>
        <w:right w:val="none" w:sz="0" w:space="0" w:color="auto"/>
      </w:divBdr>
    </w:div>
    <w:div w:id="1460339363">
      <w:bodyDiv w:val="1"/>
      <w:marLeft w:val="0"/>
      <w:marRight w:val="0"/>
      <w:marTop w:val="0"/>
      <w:marBottom w:val="0"/>
      <w:divBdr>
        <w:top w:val="none" w:sz="0" w:space="0" w:color="auto"/>
        <w:left w:val="none" w:sz="0" w:space="0" w:color="auto"/>
        <w:bottom w:val="none" w:sz="0" w:space="0" w:color="auto"/>
        <w:right w:val="none" w:sz="0" w:space="0" w:color="auto"/>
      </w:divBdr>
    </w:div>
    <w:div w:id="1461220792">
      <w:bodyDiv w:val="1"/>
      <w:marLeft w:val="0"/>
      <w:marRight w:val="0"/>
      <w:marTop w:val="0"/>
      <w:marBottom w:val="0"/>
      <w:divBdr>
        <w:top w:val="none" w:sz="0" w:space="0" w:color="auto"/>
        <w:left w:val="none" w:sz="0" w:space="0" w:color="auto"/>
        <w:bottom w:val="none" w:sz="0" w:space="0" w:color="auto"/>
        <w:right w:val="none" w:sz="0" w:space="0" w:color="auto"/>
      </w:divBdr>
    </w:div>
    <w:div w:id="1461416684">
      <w:bodyDiv w:val="1"/>
      <w:marLeft w:val="0"/>
      <w:marRight w:val="0"/>
      <w:marTop w:val="0"/>
      <w:marBottom w:val="0"/>
      <w:divBdr>
        <w:top w:val="none" w:sz="0" w:space="0" w:color="auto"/>
        <w:left w:val="none" w:sz="0" w:space="0" w:color="auto"/>
        <w:bottom w:val="none" w:sz="0" w:space="0" w:color="auto"/>
        <w:right w:val="none" w:sz="0" w:space="0" w:color="auto"/>
      </w:divBdr>
    </w:div>
    <w:div w:id="1464692144">
      <w:bodyDiv w:val="1"/>
      <w:marLeft w:val="0"/>
      <w:marRight w:val="0"/>
      <w:marTop w:val="0"/>
      <w:marBottom w:val="0"/>
      <w:divBdr>
        <w:top w:val="none" w:sz="0" w:space="0" w:color="auto"/>
        <w:left w:val="none" w:sz="0" w:space="0" w:color="auto"/>
        <w:bottom w:val="none" w:sz="0" w:space="0" w:color="auto"/>
        <w:right w:val="none" w:sz="0" w:space="0" w:color="auto"/>
      </w:divBdr>
    </w:div>
    <w:div w:id="1466387071">
      <w:bodyDiv w:val="1"/>
      <w:marLeft w:val="0"/>
      <w:marRight w:val="0"/>
      <w:marTop w:val="0"/>
      <w:marBottom w:val="0"/>
      <w:divBdr>
        <w:top w:val="none" w:sz="0" w:space="0" w:color="auto"/>
        <w:left w:val="none" w:sz="0" w:space="0" w:color="auto"/>
        <w:bottom w:val="none" w:sz="0" w:space="0" w:color="auto"/>
        <w:right w:val="none" w:sz="0" w:space="0" w:color="auto"/>
      </w:divBdr>
    </w:div>
    <w:div w:id="1467309627">
      <w:bodyDiv w:val="1"/>
      <w:marLeft w:val="0"/>
      <w:marRight w:val="0"/>
      <w:marTop w:val="0"/>
      <w:marBottom w:val="0"/>
      <w:divBdr>
        <w:top w:val="none" w:sz="0" w:space="0" w:color="auto"/>
        <w:left w:val="none" w:sz="0" w:space="0" w:color="auto"/>
        <w:bottom w:val="none" w:sz="0" w:space="0" w:color="auto"/>
        <w:right w:val="none" w:sz="0" w:space="0" w:color="auto"/>
      </w:divBdr>
    </w:div>
    <w:div w:id="1470324575">
      <w:bodyDiv w:val="1"/>
      <w:marLeft w:val="0"/>
      <w:marRight w:val="0"/>
      <w:marTop w:val="0"/>
      <w:marBottom w:val="0"/>
      <w:divBdr>
        <w:top w:val="none" w:sz="0" w:space="0" w:color="auto"/>
        <w:left w:val="none" w:sz="0" w:space="0" w:color="auto"/>
        <w:bottom w:val="none" w:sz="0" w:space="0" w:color="auto"/>
        <w:right w:val="none" w:sz="0" w:space="0" w:color="auto"/>
      </w:divBdr>
    </w:div>
    <w:div w:id="1471435678">
      <w:bodyDiv w:val="1"/>
      <w:marLeft w:val="0"/>
      <w:marRight w:val="0"/>
      <w:marTop w:val="0"/>
      <w:marBottom w:val="0"/>
      <w:divBdr>
        <w:top w:val="none" w:sz="0" w:space="0" w:color="auto"/>
        <w:left w:val="none" w:sz="0" w:space="0" w:color="auto"/>
        <w:bottom w:val="none" w:sz="0" w:space="0" w:color="auto"/>
        <w:right w:val="none" w:sz="0" w:space="0" w:color="auto"/>
      </w:divBdr>
    </w:div>
    <w:div w:id="1471944407">
      <w:bodyDiv w:val="1"/>
      <w:marLeft w:val="0"/>
      <w:marRight w:val="0"/>
      <w:marTop w:val="0"/>
      <w:marBottom w:val="0"/>
      <w:divBdr>
        <w:top w:val="none" w:sz="0" w:space="0" w:color="auto"/>
        <w:left w:val="none" w:sz="0" w:space="0" w:color="auto"/>
        <w:bottom w:val="none" w:sz="0" w:space="0" w:color="auto"/>
        <w:right w:val="none" w:sz="0" w:space="0" w:color="auto"/>
      </w:divBdr>
    </w:div>
    <w:div w:id="1472212438">
      <w:bodyDiv w:val="1"/>
      <w:marLeft w:val="0"/>
      <w:marRight w:val="0"/>
      <w:marTop w:val="0"/>
      <w:marBottom w:val="0"/>
      <w:divBdr>
        <w:top w:val="none" w:sz="0" w:space="0" w:color="auto"/>
        <w:left w:val="none" w:sz="0" w:space="0" w:color="auto"/>
        <w:bottom w:val="none" w:sz="0" w:space="0" w:color="auto"/>
        <w:right w:val="none" w:sz="0" w:space="0" w:color="auto"/>
      </w:divBdr>
    </w:div>
    <w:div w:id="1476145279">
      <w:bodyDiv w:val="1"/>
      <w:marLeft w:val="0"/>
      <w:marRight w:val="0"/>
      <w:marTop w:val="0"/>
      <w:marBottom w:val="0"/>
      <w:divBdr>
        <w:top w:val="none" w:sz="0" w:space="0" w:color="auto"/>
        <w:left w:val="none" w:sz="0" w:space="0" w:color="auto"/>
        <w:bottom w:val="none" w:sz="0" w:space="0" w:color="auto"/>
        <w:right w:val="none" w:sz="0" w:space="0" w:color="auto"/>
      </w:divBdr>
    </w:div>
    <w:div w:id="1476216111">
      <w:bodyDiv w:val="1"/>
      <w:marLeft w:val="0"/>
      <w:marRight w:val="0"/>
      <w:marTop w:val="0"/>
      <w:marBottom w:val="0"/>
      <w:divBdr>
        <w:top w:val="none" w:sz="0" w:space="0" w:color="auto"/>
        <w:left w:val="none" w:sz="0" w:space="0" w:color="auto"/>
        <w:bottom w:val="none" w:sz="0" w:space="0" w:color="auto"/>
        <w:right w:val="none" w:sz="0" w:space="0" w:color="auto"/>
      </w:divBdr>
    </w:div>
    <w:div w:id="1476531660">
      <w:bodyDiv w:val="1"/>
      <w:marLeft w:val="0"/>
      <w:marRight w:val="0"/>
      <w:marTop w:val="0"/>
      <w:marBottom w:val="0"/>
      <w:divBdr>
        <w:top w:val="none" w:sz="0" w:space="0" w:color="auto"/>
        <w:left w:val="none" w:sz="0" w:space="0" w:color="auto"/>
        <w:bottom w:val="none" w:sz="0" w:space="0" w:color="auto"/>
        <w:right w:val="none" w:sz="0" w:space="0" w:color="auto"/>
      </w:divBdr>
    </w:div>
    <w:div w:id="1479761267">
      <w:bodyDiv w:val="1"/>
      <w:marLeft w:val="0"/>
      <w:marRight w:val="0"/>
      <w:marTop w:val="0"/>
      <w:marBottom w:val="0"/>
      <w:divBdr>
        <w:top w:val="none" w:sz="0" w:space="0" w:color="auto"/>
        <w:left w:val="none" w:sz="0" w:space="0" w:color="auto"/>
        <w:bottom w:val="none" w:sz="0" w:space="0" w:color="auto"/>
        <w:right w:val="none" w:sz="0" w:space="0" w:color="auto"/>
      </w:divBdr>
    </w:div>
    <w:div w:id="1482113111">
      <w:bodyDiv w:val="1"/>
      <w:marLeft w:val="0"/>
      <w:marRight w:val="0"/>
      <w:marTop w:val="0"/>
      <w:marBottom w:val="0"/>
      <w:divBdr>
        <w:top w:val="none" w:sz="0" w:space="0" w:color="auto"/>
        <w:left w:val="none" w:sz="0" w:space="0" w:color="auto"/>
        <w:bottom w:val="none" w:sz="0" w:space="0" w:color="auto"/>
        <w:right w:val="none" w:sz="0" w:space="0" w:color="auto"/>
      </w:divBdr>
    </w:div>
    <w:div w:id="1482506461">
      <w:bodyDiv w:val="1"/>
      <w:marLeft w:val="0"/>
      <w:marRight w:val="0"/>
      <w:marTop w:val="0"/>
      <w:marBottom w:val="0"/>
      <w:divBdr>
        <w:top w:val="none" w:sz="0" w:space="0" w:color="auto"/>
        <w:left w:val="none" w:sz="0" w:space="0" w:color="auto"/>
        <w:bottom w:val="none" w:sz="0" w:space="0" w:color="auto"/>
        <w:right w:val="none" w:sz="0" w:space="0" w:color="auto"/>
      </w:divBdr>
    </w:div>
    <w:div w:id="1483883411">
      <w:bodyDiv w:val="1"/>
      <w:marLeft w:val="0"/>
      <w:marRight w:val="0"/>
      <w:marTop w:val="0"/>
      <w:marBottom w:val="0"/>
      <w:divBdr>
        <w:top w:val="none" w:sz="0" w:space="0" w:color="auto"/>
        <w:left w:val="none" w:sz="0" w:space="0" w:color="auto"/>
        <w:bottom w:val="none" w:sz="0" w:space="0" w:color="auto"/>
        <w:right w:val="none" w:sz="0" w:space="0" w:color="auto"/>
      </w:divBdr>
    </w:div>
    <w:div w:id="1485050045">
      <w:bodyDiv w:val="1"/>
      <w:marLeft w:val="0"/>
      <w:marRight w:val="0"/>
      <w:marTop w:val="0"/>
      <w:marBottom w:val="0"/>
      <w:divBdr>
        <w:top w:val="none" w:sz="0" w:space="0" w:color="auto"/>
        <w:left w:val="none" w:sz="0" w:space="0" w:color="auto"/>
        <w:bottom w:val="none" w:sz="0" w:space="0" w:color="auto"/>
        <w:right w:val="none" w:sz="0" w:space="0" w:color="auto"/>
      </w:divBdr>
    </w:div>
    <w:div w:id="1487698440">
      <w:bodyDiv w:val="1"/>
      <w:marLeft w:val="0"/>
      <w:marRight w:val="0"/>
      <w:marTop w:val="0"/>
      <w:marBottom w:val="0"/>
      <w:divBdr>
        <w:top w:val="none" w:sz="0" w:space="0" w:color="auto"/>
        <w:left w:val="none" w:sz="0" w:space="0" w:color="auto"/>
        <w:bottom w:val="none" w:sz="0" w:space="0" w:color="auto"/>
        <w:right w:val="none" w:sz="0" w:space="0" w:color="auto"/>
      </w:divBdr>
    </w:div>
    <w:div w:id="1489790438">
      <w:bodyDiv w:val="1"/>
      <w:marLeft w:val="0"/>
      <w:marRight w:val="0"/>
      <w:marTop w:val="0"/>
      <w:marBottom w:val="0"/>
      <w:divBdr>
        <w:top w:val="none" w:sz="0" w:space="0" w:color="auto"/>
        <w:left w:val="none" w:sz="0" w:space="0" w:color="auto"/>
        <w:bottom w:val="none" w:sz="0" w:space="0" w:color="auto"/>
        <w:right w:val="none" w:sz="0" w:space="0" w:color="auto"/>
      </w:divBdr>
    </w:div>
    <w:div w:id="1494639667">
      <w:bodyDiv w:val="1"/>
      <w:marLeft w:val="0"/>
      <w:marRight w:val="0"/>
      <w:marTop w:val="0"/>
      <w:marBottom w:val="0"/>
      <w:divBdr>
        <w:top w:val="none" w:sz="0" w:space="0" w:color="auto"/>
        <w:left w:val="none" w:sz="0" w:space="0" w:color="auto"/>
        <w:bottom w:val="none" w:sz="0" w:space="0" w:color="auto"/>
        <w:right w:val="none" w:sz="0" w:space="0" w:color="auto"/>
      </w:divBdr>
    </w:div>
    <w:div w:id="1496535632">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1964501">
      <w:bodyDiv w:val="1"/>
      <w:marLeft w:val="0"/>
      <w:marRight w:val="0"/>
      <w:marTop w:val="0"/>
      <w:marBottom w:val="0"/>
      <w:divBdr>
        <w:top w:val="none" w:sz="0" w:space="0" w:color="auto"/>
        <w:left w:val="none" w:sz="0" w:space="0" w:color="auto"/>
        <w:bottom w:val="none" w:sz="0" w:space="0" w:color="auto"/>
        <w:right w:val="none" w:sz="0" w:space="0" w:color="auto"/>
      </w:divBdr>
    </w:div>
    <w:div w:id="1507984929">
      <w:bodyDiv w:val="1"/>
      <w:marLeft w:val="0"/>
      <w:marRight w:val="0"/>
      <w:marTop w:val="0"/>
      <w:marBottom w:val="0"/>
      <w:divBdr>
        <w:top w:val="none" w:sz="0" w:space="0" w:color="auto"/>
        <w:left w:val="none" w:sz="0" w:space="0" w:color="auto"/>
        <w:bottom w:val="none" w:sz="0" w:space="0" w:color="auto"/>
        <w:right w:val="none" w:sz="0" w:space="0" w:color="auto"/>
      </w:divBdr>
    </w:div>
    <w:div w:id="1508717109">
      <w:bodyDiv w:val="1"/>
      <w:marLeft w:val="0"/>
      <w:marRight w:val="0"/>
      <w:marTop w:val="0"/>
      <w:marBottom w:val="0"/>
      <w:divBdr>
        <w:top w:val="none" w:sz="0" w:space="0" w:color="auto"/>
        <w:left w:val="none" w:sz="0" w:space="0" w:color="auto"/>
        <w:bottom w:val="none" w:sz="0" w:space="0" w:color="auto"/>
        <w:right w:val="none" w:sz="0" w:space="0" w:color="auto"/>
      </w:divBdr>
    </w:div>
    <w:div w:id="1510094573">
      <w:bodyDiv w:val="1"/>
      <w:marLeft w:val="0"/>
      <w:marRight w:val="0"/>
      <w:marTop w:val="0"/>
      <w:marBottom w:val="0"/>
      <w:divBdr>
        <w:top w:val="none" w:sz="0" w:space="0" w:color="auto"/>
        <w:left w:val="none" w:sz="0" w:space="0" w:color="auto"/>
        <w:bottom w:val="none" w:sz="0" w:space="0" w:color="auto"/>
        <w:right w:val="none" w:sz="0" w:space="0" w:color="auto"/>
      </w:divBdr>
    </w:div>
    <w:div w:id="1513182683">
      <w:bodyDiv w:val="1"/>
      <w:marLeft w:val="0"/>
      <w:marRight w:val="0"/>
      <w:marTop w:val="0"/>
      <w:marBottom w:val="0"/>
      <w:divBdr>
        <w:top w:val="none" w:sz="0" w:space="0" w:color="auto"/>
        <w:left w:val="none" w:sz="0" w:space="0" w:color="auto"/>
        <w:bottom w:val="none" w:sz="0" w:space="0" w:color="auto"/>
        <w:right w:val="none" w:sz="0" w:space="0" w:color="auto"/>
      </w:divBdr>
    </w:div>
    <w:div w:id="1513448215">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681978">
      <w:bodyDiv w:val="1"/>
      <w:marLeft w:val="0"/>
      <w:marRight w:val="0"/>
      <w:marTop w:val="0"/>
      <w:marBottom w:val="0"/>
      <w:divBdr>
        <w:top w:val="none" w:sz="0" w:space="0" w:color="auto"/>
        <w:left w:val="none" w:sz="0" w:space="0" w:color="auto"/>
        <w:bottom w:val="none" w:sz="0" w:space="0" w:color="auto"/>
        <w:right w:val="none" w:sz="0" w:space="0" w:color="auto"/>
      </w:divBdr>
    </w:div>
    <w:div w:id="1516112586">
      <w:bodyDiv w:val="1"/>
      <w:marLeft w:val="0"/>
      <w:marRight w:val="0"/>
      <w:marTop w:val="0"/>
      <w:marBottom w:val="0"/>
      <w:divBdr>
        <w:top w:val="none" w:sz="0" w:space="0" w:color="auto"/>
        <w:left w:val="none" w:sz="0" w:space="0" w:color="auto"/>
        <w:bottom w:val="none" w:sz="0" w:space="0" w:color="auto"/>
        <w:right w:val="none" w:sz="0" w:space="0" w:color="auto"/>
      </w:divBdr>
    </w:div>
    <w:div w:id="1516142514">
      <w:bodyDiv w:val="1"/>
      <w:marLeft w:val="0"/>
      <w:marRight w:val="0"/>
      <w:marTop w:val="0"/>
      <w:marBottom w:val="0"/>
      <w:divBdr>
        <w:top w:val="none" w:sz="0" w:space="0" w:color="auto"/>
        <w:left w:val="none" w:sz="0" w:space="0" w:color="auto"/>
        <w:bottom w:val="none" w:sz="0" w:space="0" w:color="auto"/>
        <w:right w:val="none" w:sz="0" w:space="0" w:color="auto"/>
      </w:divBdr>
    </w:div>
    <w:div w:id="1521578720">
      <w:bodyDiv w:val="1"/>
      <w:marLeft w:val="0"/>
      <w:marRight w:val="0"/>
      <w:marTop w:val="0"/>
      <w:marBottom w:val="0"/>
      <w:divBdr>
        <w:top w:val="none" w:sz="0" w:space="0" w:color="auto"/>
        <w:left w:val="none" w:sz="0" w:space="0" w:color="auto"/>
        <w:bottom w:val="none" w:sz="0" w:space="0" w:color="auto"/>
        <w:right w:val="none" w:sz="0" w:space="0" w:color="auto"/>
      </w:divBdr>
    </w:div>
    <w:div w:id="1522932584">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398039">
      <w:bodyDiv w:val="1"/>
      <w:marLeft w:val="0"/>
      <w:marRight w:val="0"/>
      <w:marTop w:val="0"/>
      <w:marBottom w:val="0"/>
      <w:divBdr>
        <w:top w:val="none" w:sz="0" w:space="0" w:color="auto"/>
        <w:left w:val="none" w:sz="0" w:space="0" w:color="auto"/>
        <w:bottom w:val="none" w:sz="0" w:space="0" w:color="auto"/>
        <w:right w:val="none" w:sz="0" w:space="0" w:color="auto"/>
      </w:divBdr>
    </w:div>
    <w:div w:id="1524636932">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8523674">
      <w:bodyDiv w:val="1"/>
      <w:marLeft w:val="0"/>
      <w:marRight w:val="0"/>
      <w:marTop w:val="0"/>
      <w:marBottom w:val="0"/>
      <w:divBdr>
        <w:top w:val="none" w:sz="0" w:space="0" w:color="auto"/>
        <w:left w:val="none" w:sz="0" w:space="0" w:color="auto"/>
        <w:bottom w:val="none" w:sz="0" w:space="0" w:color="auto"/>
        <w:right w:val="none" w:sz="0" w:space="0" w:color="auto"/>
      </w:divBdr>
    </w:div>
    <w:div w:id="1528786566">
      <w:bodyDiv w:val="1"/>
      <w:marLeft w:val="0"/>
      <w:marRight w:val="0"/>
      <w:marTop w:val="0"/>
      <w:marBottom w:val="0"/>
      <w:divBdr>
        <w:top w:val="none" w:sz="0" w:space="0" w:color="auto"/>
        <w:left w:val="none" w:sz="0" w:space="0" w:color="auto"/>
        <w:bottom w:val="none" w:sz="0" w:space="0" w:color="auto"/>
        <w:right w:val="none" w:sz="0" w:space="0" w:color="auto"/>
      </w:divBdr>
    </w:div>
    <w:div w:id="1529678402">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1647578">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67796">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5536559">
      <w:bodyDiv w:val="1"/>
      <w:marLeft w:val="0"/>
      <w:marRight w:val="0"/>
      <w:marTop w:val="0"/>
      <w:marBottom w:val="0"/>
      <w:divBdr>
        <w:top w:val="none" w:sz="0" w:space="0" w:color="auto"/>
        <w:left w:val="none" w:sz="0" w:space="0" w:color="auto"/>
        <w:bottom w:val="none" w:sz="0" w:space="0" w:color="auto"/>
        <w:right w:val="none" w:sz="0" w:space="0" w:color="auto"/>
      </w:divBdr>
    </w:div>
    <w:div w:id="1538422621">
      <w:bodyDiv w:val="1"/>
      <w:marLeft w:val="0"/>
      <w:marRight w:val="0"/>
      <w:marTop w:val="0"/>
      <w:marBottom w:val="0"/>
      <w:divBdr>
        <w:top w:val="none" w:sz="0" w:space="0" w:color="auto"/>
        <w:left w:val="none" w:sz="0" w:space="0" w:color="auto"/>
        <w:bottom w:val="none" w:sz="0" w:space="0" w:color="auto"/>
        <w:right w:val="none" w:sz="0" w:space="0" w:color="auto"/>
      </w:divBdr>
    </w:div>
    <w:div w:id="1538934529">
      <w:bodyDiv w:val="1"/>
      <w:marLeft w:val="0"/>
      <w:marRight w:val="0"/>
      <w:marTop w:val="0"/>
      <w:marBottom w:val="0"/>
      <w:divBdr>
        <w:top w:val="none" w:sz="0" w:space="0" w:color="auto"/>
        <w:left w:val="none" w:sz="0" w:space="0" w:color="auto"/>
        <w:bottom w:val="none" w:sz="0" w:space="0" w:color="auto"/>
        <w:right w:val="none" w:sz="0" w:space="0" w:color="auto"/>
      </w:divBdr>
    </w:div>
    <w:div w:id="1542356051">
      <w:bodyDiv w:val="1"/>
      <w:marLeft w:val="0"/>
      <w:marRight w:val="0"/>
      <w:marTop w:val="0"/>
      <w:marBottom w:val="0"/>
      <w:divBdr>
        <w:top w:val="none" w:sz="0" w:space="0" w:color="auto"/>
        <w:left w:val="none" w:sz="0" w:space="0" w:color="auto"/>
        <w:bottom w:val="none" w:sz="0" w:space="0" w:color="auto"/>
        <w:right w:val="none" w:sz="0" w:space="0" w:color="auto"/>
      </w:divBdr>
    </w:div>
    <w:div w:id="1542942280">
      <w:bodyDiv w:val="1"/>
      <w:marLeft w:val="0"/>
      <w:marRight w:val="0"/>
      <w:marTop w:val="0"/>
      <w:marBottom w:val="0"/>
      <w:divBdr>
        <w:top w:val="none" w:sz="0" w:space="0" w:color="auto"/>
        <w:left w:val="none" w:sz="0" w:space="0" w:color="auto"/>
        <w:bottom w:val="none" w:sz="0" w:space="0" w:color="auto"/>
        <w:right w:val="none" w:sz="0" w:space="0" w:color="auto"/>
      </w:divBdr>
    </w:div>
    <w:div w:id="1544054809">
      <w:bodyDiv w:val="1"/>
      <w:marLeft w:val="0"/>
      <w:marRight w:val="0"/>
      <w:marTop w:val="0"/>
      <w:marBottom w:val="0"/>
      <w:divBdr>
        <w:top w:val="none" w:sz="0" w:space="0" w:color="auto"/>
        <w:left w:val="none" w:sz="0" w:space="0" w:color="auto"/>
        <w:bottom w:val="none" w:sz="0" w:space="0" w:color="auto"/>
        <w:right w:val="none" w:sz="0" w:space="0" w:color="auto"/>
      </w:divBdr>
    </w:div>
    <w:div w:id="1544246816">
      <w:bodyDiv w:val="1"/>
      <w:marLeft w:val="0"/>
      <w:marRight w:val="0"/>
      <w:marTop w:val="0"/>
      <w:marBottom w:val="0"/>
      <w:divBdr>
        <w:top w:val="none" w:sz="0" w:space="0" w:color="auto"/>
        <w:left w:val="none" w:sz="0" w:space="0" w:color="auto"/>
        <w:bottom w:val="none" w:sz="0" w:space="0" w:color="auto"/>
        <w:right w:val="none" w:sz="0" w:space="0" w:color="auto"/>
      </w:divBdr>
    </w:div>
    <w:div w:id="1549223045">
      <w:bodyDiv w:val="1"/>
      <w:marLeft w:val="0"/>
      <w:marRight w:val="0"/>
      <w:marTop w:val="0"/>
      <w:marBottom w:val="0"/>
      <w:divBdr>
        <w:top w:val="none" w:sz="0" w:space="0" w:color="auto"/>
        <w:left w:val="none" w:sz="0" w:space="0" w:color="auto"/>
        <w:bottom w:val="none" w:sz="0" w:space="0" w:color="auto"/>
        <w:right w:val="none" w:sz="0" w:space="0" w:color="auto"/>
      </w:divBdr>
    </w:div>
    <w:div w:id="1552304118">
      <w:bodyDiv w:val="1"/>
      <w:marLeft w:val="0"/>
      <w:marRight w:val="0"/>
      <w:marTop w:val="0"/>
      <w:marBottom w:val="0"/>
      <w:divBdr>
        <w:top w:val="none" w:sz="0" w:space="0" w:color="auto"/>
        <w:left w:val="none" w:sz="0" w:space="0" w:color="auto"/>
        <w:bottom w:val="none" w:sz="0" w:space="0" w:color="auto"/>
        <w:right w:val="none" w:sz="0" w:space="0" w:color="auto"/>
      </w:divBdr>
    </w:div>
    <w:div w:id="1554460046">
      <w:bodyDiv w:val="1"/>
      <w:marLeft w:val="0"/>
      <w:marRight w:val="0"/>
      <w:marTop w:val="0"/>
      <w:marBottom w:val="0"/>
      <w:divBdr>
        <w:top w:val="none" w:sz="0" w:space="0" w:color="auto"/>
        <w:left w:val="none" w:sz="0" w:space="0" w:color="auto"/>
        <w:bottom w:val="none" w:sz="0" w:space="0" w:color="auto"/>
        <w:right w:val="none" w:sz="0" w:space="0" w:color="auto"/>
      </w:divBdr>
    </w:div>
    <w:div w:id="1557622154">
      <w:bodyDiv w:val="1"/>
      <w:marLeft w:val="0"/>
      <w:marRight w:val="0"/>
      <w:marTop w:val="0"/>
      <w:marBottom w:val="0"/>
      <w:divBdr>
        <w:top w:val="none" w:sz="0" w:space="0" w:color="auto"/>
        <w:left w:val="none" w:sz="0" w:space="0" w:color="auto"/>
        <w:bottom w:val="none" w:sz="0" w:space="0" w:color="auto"/>
        <w:right w:val="none" w:sz="0" w:space="0" w:color="auto"/>
      </w:divBdr>
    </w:div>
    <w:div w:id="1559242021">
      <w:bodyDiv w:val="1"/>
      <w:marLeft w:val="0"/>
      <w:marRight w:val="0"/>
      <w:marTop w:val="0"/>
      <w:marBottom w:val="0"/>
      <w:divBdr>
        <w:top w:val="none" w:sz="0" w:space="0" w:color="auto"/>
        <w:left w:val="none" w:sz="0" w:space="0" w:color="auto"/>
        <w:bottom w:val="none" w:sz="0" w:space="0" w:color="auto"/>
        <w:right w:val="none" w:sz="0" w:space="0" w:color="auto"/>
      </w:divBdr>
    </w:div>
    <w:div w:id="1559244142">
      <w:bodyDiv w:val="1"/>
      <w:marLeft w:val="0"/>
      <w:marRight w:val="0"/>
      <w:marTop w:val="0"/>
      <w:marBottom w:val="0"/>
      <w:divBdr>
        <w:top w:val="none" w:sz="0" w:space="0" w:color="auto"/>
        <w:left w:val="none" w:sz="0" w:space="0" w:color="auto"/>
        <w:bottom w:val="none" w:sz="0" w:space="0" w:color="auto"/>
        <w:right w:val="none" w:sz="0" w:space="0" w:color="auto"/>
      </w:divBdr>
    </w:div>
    <w:div w:id="1561551068">
      <w:bodyDiv w:val="1"/>
      <w:marLeft w:val="0"/>
      <w:marRight w:val="0"/>
      <w:marTop w:val="0"/>
      <w:marBottom w:val="0"/>
      <w:divBdr>
        <w:top w:val="none" w:sz="0" w:space="0" w:color="auto"/>
        <w:left w:val="none" w:sz="0" w:space="0" w:color="auto"/>
        <w:bottom w:val="none" w:sz="0" w:space="0" w:color="auto"/>
        <w:right w:val="none" w:sz="0" w:space="0" w:color="auto"/>
      </w:divBdr>
    </w:div>
    <w:div w:id="1565751492">
      <w:bodyDiv w:val="1"/>
      <w:marLeft w:val="0"/>
      <w:marRight w:val="0"/>
      <w:marTop w:val="0"/>
      <w:marBottom w:val="0"/>
      <w:divBdr>
        <w:top w:val="none" w:sz="0" w:space="0" w:color="auto"/>
        <w:left w:val="none" w:sz="0" w:space="0" w:color="auto"/>
        <w:bottom w:val="none" w:sz="0" w:space="0" w:color="auto"/>
        <w:right w:val="none" w:sz="0" w:space="0" w:color="auto"/>
      </w:divBdr>
    </w:div>
    <w:div w:id="1566137492">
      <w:bodyDiv w:val="1"/>
      <w:marLeft w:val="0"/>
      <w:marRight w:val="0"/>
      <w:marTop w:val="0"/>
      <w:marBottom w:val="0"/>
      <w:divBdr>
        <w:top w:val="none" w:sz="0" w:space="0" w:color="auto"/>
        <w:left w:val="none" w:sz="0" w:space="0" w:color="auto"/>
        <w:bottom w:val="none" w:sz="0" w:space="0" w:color="auto"/>
        <w:right w:val="none" w:sz="0" w:space="0" w:color="auto"/>
      </w:divBdr>
    </w:div>
    <w:div w:id="1579557802">
      <w:bodyDiv w:val="1"/>
      <w:marLeft w:val="0"/>
      <w:marRight w:val="0"/>
      <w:marTop w:val="0"/>
      <w:marBottom w:val="0"/>
      <w:divBdr>
        <w:top w:val="none" w:sz="0" w:space="0" w:color="auto"/>
        <w:left w:val="none" w:sz="0" w:space="0" w:color="auto"/>
        <w:bottom w:val="none" w:sz="0" w:space="0" w:color="auto"/>
        <w:right w:val="none" w:sz="0" w:space="0" w:color="auto"/>
      </w:divBdr>
    </w:div>
    <w:div w:id="1581133165">
      <w:bodyDiv w:val="1"/>
      <w:marLeft w:val="0"/>
      <w:marRight w:val="0"/>
      <w:marTop w:val="0"/>
      <w:marBottom w:val="0"/>
      <w:divBdr>
        <w:top w:val="none" w:sz="0" w:space="0" w:color="auto"/>
        <w:left w:val="none" w:sz="0" w:space="0" w:color="auto"/>
        <w:bottom w:val="none" w:sz="0" w:space="0" w:color="auto"/>
        <w:right w:val="none" w:sz="0" w:space="0" w:color="auto"/>
      </w:divBdr>
    </w:div>
    <w:div w:id="1584946525">
      <w:bodyDiv w:val="1"/>
      <w:marLeft w:val="0"/>
      <w:marRight w:val="0"/>
      <w:marTop w:val="0"/>
      <w:marBottom w:val="0"/>
      <w:divBdr>
        <w:top w:val="none" w:sz="0" w:space="0" w:color="auto"/>
        <w:left w:val="none" w:sz="0" w:space="0" w:color="auto"/>
        <w:bottom w:val="none" w:sz="0" w:space="0" w:color="auto"/>
        <w:right w:val="none" w:sz="0" w:space="0" w:color="auto"/>
      </w:divBdr>
    </w:div>
    <w:div w:id="1585190345">
      <w:bodyDiv w:val="1"/>
      <w:marLeft w:val="0"/>
      <w:marRight w:val="0"/>
      <w:marTop w:val="0"/>
      <w:marBottom w:val="0"/>
      <w:divBdr>
        <w:top w:val="none" w:sz="0" w:space="0" w:color="auto"/>
        <w:left w:val="none" w:sz="0" w:space="0" w:color="auto"/>
        <w:bottom w:val="none" w:sz="0" w:space="0" w:color="auto"/>
        <w:right w:val="none" w:sz="0" w:space="0" w:color="auto"/>
      </w:divBdr>
    </w:div>
    <w:div w:id="1585650245">
      <w:bodyDiv w:val="1"/>
      <w:marLeft w:val="0"/>
      <w:marRight w:val="0"/>
      <w:marTop w:val="0"/>
      <w:marBottom w:val="0"/>
      <w:divBdr>
        <w:top w:val="none" w:sz="0" w:space="0" w:color="auto"/>
        <w:left w:val="none" w:sz="0" w:space="0" w:color="auto"/>
        <w:bottom w:val="none" w:sz="0" w:space="0" w:color="auto"/>
        <w:right w:val="none" w:sz="0" w:space="0" w:color="auto"/>
      </w:divBdr>
    </w:div>
    <w:div w:id="1587568881">
      <w:bodyDiv w:val="1"/>
      <w:marLeft w:val="0"/>
      <w:marRight w:val="0"/>
      <w:marTop w:val="0"/>
      <w:marBottom w:val="0"/>
      <w:divBdr>
        <w:top w:val="none" w:sz="0" w:space="0" w:color="auto"/>
        <w:left w:val="none" w:sz="0" w:space="0" w:color="auto"/>
        <w:bottom w:val="none" w:sz="0" w:space="0" w:color="auto"/>
        <w:right w:val="none" w:sz="0" w:space="0" w:color="auto"/>
      </w:divBdr>
    </w:div>
    <w:div w:id="1589271160">
      <w:bodyDiv w:val="1"/>
      <w:marLeft w:val="0"/>
      <w:marRight w:val="0"/>
      <w:marTop w:val="0"/>
      <w:marBottom w:val="0"/>
      <w:divBdr>
        <w:top w:val="none" w:sz="0" w:space="0" w:color="auto"/>
        <w:left w:val="none" w:sz="0" w:space="0" w:color="auto"/>
        <w:bottom w:val="none" w:sz="0" w:space="0" w:color="auto"/>
        <w:right w:val="none" w:sz="0" w:space="0" w:color="auto"/>
      </w:divBdr>
    </w:div>
    <w:div w:id="1590311140">
      <w:bodyDiv w:val="1"/>
      <w:marLeft w:val="0"/>
      <w:marRight w:val="0"/>
      <w:marTop w:val="0"/>
      <w:marBottom w:val="0"/>
      <w:divBdr>
        <w:top w:val="none" w:sz="0" w:space="0" w:color="auto"/>
        <w:left w:val="none" w:sz="0" w:space="0" w:color="auto"/>
        <w:bottom w:val="none" w:sz="0" w:space="0" w:color="auto"/>
        <w:right w:val="none" w:sz="0" w:space="0" w:color="auto"/>
      </w:divBdr>
    </w:div>
    <w:div w:id="1590844204">
      <w:bodyDiv w:val="1"/>
      <w:marLeft w:val="0"/>
      <w:marRight w:val="0"/>
      <w:marTop w:val="0"/>
      <w:marBottom w:val="0"/>
      <w:divBdr>
        <w:top w:val="none" w:sz="0" w:space="0" w:color="auto"/>
        <w:left w:val="none" w:sz="0" w:space="0" w:color="auto"/>
        <w:bottom w:val="none" w:sz="0" w:space="0" w:color="auto"/>
        <w:right w:val="none" w:sz="0" w:space="0" w:color="auto"/>
      </w:divBdr>
    </w:div>
    <w:div w:id="1593776115">
      <w:bodyDiv w:val="1"/>
      <w:marLeft w:val="0"/>
      <w:marRight w:val="0"/>
      <w:marTop w:val="0"/>
      <w:marBottom w:val="0"/>
      <w:divBdr>
        <w:top w:val="none" w:sz="0" w:space="0" w:color="auto"/>
        <w:left w:val="none" w:sz="0" w:space="0" w:color="auto"/>
        <w:bottom w:val="none" w:sz="0" w:space="0" w:color="auto"/>
        <w:right w:val="none" w:sz="0" w:space="0" w:color="auto"/>
      </w:divBdr>
    </w:div>
    <w:div w:id="1595285427">
      <w:bodyDiv w:val="1"/>
      <w:marLeft w:val="0"/>
      <w:marRight w:val="0"/>
      <w:marTop w:val="0"/>
      <w:marBottom w:val="0"/>
      <w:divBdr>
        <w:top w:val="none" w:sz="0" w:space="0" w:color="auto"/>
        <w:left w:val="none" w:sz="0" w:space="0" w:color="auto"/>
        <w:bottom w:val="none" w:sz="0" w:space="0" w:color="auto"/>
        <w:right w:val="none" w:sz="0" w:space="0" w:color="auto"/>
      </w:divBdr>
    </w:div>
    <w:div w:id="1597053740">
      <w:bodyDiv w:val="1"/>
      <w:marLeft w:val="0"/>
      <w:marRight w:val="0"/>
      <w:marTop w:val="0"/>
      <w:marBottom w:val="0"/>
      <w:divBdr>
        <w:top w:val="none" w:sz="0" w:space="0" w:color="auto"/>
        <w:left w:val="none" w:sz="0" w:space="0" w:color="auto"/>
        <w:bottom w:val="none" w:sz="0" w:space="0" w:color="auto"/>
        <w:right w:val="none" w:sz="0" w:space="0" w:color="auto"/>
      </w:divBdr>
    </w:div>
    <w:div w:id="1598715198">
      <w:bodyDiv w:val="1"/>
      <w:marLeft w:val="0"/>
      <w:marRight w:val="0"/>
      <w:marTop w:val="0"/>
      <w:marBottom w:val="0"/>
      <w:divBdr>
        <w:top w:val="none" w:sz="0" w:space="0" w:color="auto"/>
        <w:left w:val="none" w:sz="0" w:space="0" w:color="auto"/>
        <w:bottom w:val="none" w:sz="0" w:space="0" w:color="auto"/>
        <w:right w:val="none" w:sz="0" w:space="0" w:color="auto"/>
      </w:divBdr>
    </w:div>
    <w:div w:id="1599171864">
      <w:bodyDiv w:val="1"/>
      <w:marLeft w:val="0"/>
      <w:marRight w:val="0"/>
      <w:marTop w:val="0"/>
      <w:marBottom w:val="0"/>
      <w:divBdr>
        <w:top w:val="none" w:sz="0" w:space="0" w:color="auto"/>
        <w:left w:val="none" w:sz="0" w:space="0" w:color="auto"/>
        <w:bottom w:val="none" w:sz="0" w:space="0" w:color="auto"/>
        <w:right w:val="none" w:sz="0" w:space="0" w:color="auto"/>
      </w:divBdr>
    </w:div>
    <w:div w:id="1601639405">
      <w:bodyDiv w:val="1"/>
      <w:marLeft w:val="0"/>
      <w:marRight w:val="0"/>
      <w:marTop w:val="0"/>
      <w:marBottom w:val="0"/>
      <w:divBdr>
        <w:top w:val="none" w:sz="0" w:space="0" w:color="auto"/>
        <w:left w:val="none" w:sz="0" w:space="0" w:color="auto"/>
        <w:bottom w:val="none" w:sz="0" w:space="0" w:color="auto"/>
        <w:right w:val="none" w:sz="0" w:space="0" w:color="auto"/>
      </w:divBdr>
    </w:div>
    <w:div w:id="1601911021">
      <w:bodyDiv w:val="1"/>
      <w:marLeft w:val="0"/>
      <w:marRight w:val="0"/>
      <w:marTop w:val="0"/>
      <w:marBottom w:val="0"/>
      <w:divBdr>
        <w:top w:val="none" w:sz="0" w:space="0" w:color="auto"/>
        <w:left w:val="none" w:sz="0" w:space="0" w:color="auto"/>
        <w:bottom w:val="none" w:sz="0" w:space="0" w:color="auto"/>
        <w:right w:val="none" w:sz="0" w:space="0" w:color="auto"/>
      </w:divBdr>
    </w:div>
    <w:div w:id="1603955693">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587172">
      <w:bodyDiv w:val="1"/>
      <w:marLeft w:val="0"/>
      <w:marRight w:val="0"/>
      <w:marTop w:val="0"/>
      <w:marBottom w:val="0"/>
      <w:divBdr>
        <w:top w:val="none" w:sz="0" w:space="0" w:color="auto"/>
        <w:left w:val="none" w:sz="0" w:space="0" w:color="auto"/>
        <w:bottom w:val="none" w:sz="0" w:space="0" w:color="auto"/>
        <w:right w:val="none" w:sz="0" w:space="0" w:color="auto"/>
      </w:divBdr>
    </w:div>
    <w:div w:id="1614049214">
      <w:bodyDiv w:val="1"/>
      <w:marLeft w:val="0"/>
      <w:marRight w:val="0"/>
      <w:marTop w:val="0"/>
      <w:marBottom w:val="0"/>
      <w:divBdr>
        <w:top w:val="none" w:sz="0" w:space="0" w:color="auto"/>
        <w:left w:val="none" w:sz="0" w:space="0" w:color="auto"/>
        <w:bottom w:val="none" w:sz="0" w:space="0" w:color="auto"/>
        <w:right w:val="none" w:sz="0" w:space="0" w:color="auto"/>
      </w:divBdr>
    </w:div>
    <w:div w:id="1614438986">
      <w:bodyDiv w:val="1"/>
      <w:marLeft w:val="0"/>
      <w:marRight w:val="0"/>
      <w:marTop w:val="0"/>
      <w:marBottom w:val="0"/>
      <w:divBdr>
        <w:top w:val="none" w:sz="0" w:space="0" w:color="auto"/>
        <w:left w:val="none" w:sz="0" w:space="0" w:color="auto"/>
        <w:bottom w:val="none" w:sz="0" w:space="0" w:color="auto"/>
        <w:right w:val="none" w:sz="0" w:space="0" w:color="auto"/>
      </w:divBdr>
    </w:div>
    <w:div w:id="1614629637">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153957">
      <w:bodyDiv w:val="1"/>
      <w:marLeft w:val="0"/>
      <w:marRight w:val="0"/>
      <w:marTop w:val="0"/>
      <w:marBottom w:val="0"/>
      <w:divBdr>
        <w:top w:val="none" w:sz="0" w:space="0" w:color="auto"/>
        <w:left w:val="none" w:sz="0" w:space="0" w:color="auto"/>
        <w:bottom w:val="none" w:sz="0" w:space="0" w:color="auto"/>
        <w:right w:val="none" w:sz="0" w:space="0" w:color="auto"/>
      </w:divBdr>
    </w:div>
    <w:div w:id="1624342312">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589591">
      <w:bodyDiv w:val="1"/>
      <w:marLeft w:val="0"/>
      <w:marRight w:val="0"/>
      <w:marTop w:val="0"/>
      <w:marBottom w:val="0"/>
      <w:divBdr>
        <w:top w:val="none" w:sz="0" w:space="0" w:color="auto"/>
        <w:left w:val="none" w:sz="0" w:space="0" w:color="auto"/>
        <w:bottom w:val="none" w:sz="0" w:space="0" w:color="auto"/>
        <w:right w:val="none" w:sz="0" w:space="0" w:color="auto"/>
      </w:divBdr>
    </w:div>
    <w:div w:id="1637222721">
      <w:bodyDiv w:val="1"/>
      <w:marLeft w:val="0"/>
      <w:marRight w:val="0"/>
      <w:marTop w:val="0"/>
      <w:marBottom w:val="0"/>
      <w:divBdr>
        <w:top w:val="none" w:sz="0" w:space="0" w:color="auto"/>
        <w:left w:val="none" w:sz="0" w:space="0" w:color="auto"/>
        <w:bottom w:val="none" w:sz="0" w:space="0" w:color="auto"/>
        <w:right w:val="none" w:sz="0" w:space="0" w:color="auto"/>
      </w:divBdr>
    </w:div>
    <w:div w:id="1646278655">
      <w:bodyDiv w:val="1"/>
      <w:marLeft w:val="0"/>
      <w:marRight w:val="0"/>
      <w:marTop w:val="0"/>
      <w:marBottom w:val="0"/>
      <w:divBdr>
        <w:top w:val="none" w:sz="0" w:space="0" w:color="auto"/>
        <w:left w:val="none" w:sz="0" w:space="0" w:color="auto"/>
        <w:bottom w:val="none" w:sz="0" w:space="0" w:color="auto"/>
        <w:right w:val="none" w:sz="0" w:space="0" w:color="auto"/>
      </w:divBdr>
    </w:div>
    <w:div w:id="1649480830">
      <w:bodyDiv w:val="1"/>
      <w:marLeft w:val="0"/>
      <w:marRight w:val="0"/>
      <w:marTop w:val="0"/>
      <w:marBottom w:val="0"/>
      <w:divBdr>
        <w:top w:val="none" w:sz="0" w:space="0" w:color="auto"/>
        <w:left w:val="none" w:sz="0" w:space="0" w:color="auto"/>
        <w:bottom w:val="none" w:sz="0" w:space="0" w:color="auto"/>
        <w:right w:val="none" w:sz="0" w:space="0" w:color="auto"/>
      </w:divBdr>
    </w:div>
    <w:div w:id="1649628103">
      <w:bodyDiv w:val="1"/>
      <w:marLeft w:val="0"/>
      <w:marRight w:val="0"/>
      <w:marTop w:val="0"/>
      <w:marBottom w:val="0"/>
      <w:divBdr>
        <w:top w:val="none" w:sz="0" w:space="0" w:color="auto"/>
        <w:left w:val="none" w:sz="0" w:space="0" w:color="auto"/>
        <w:bottom w:val="none" w:sz="0" w:space="0" w:color="auto"/>
        <w:right w:val="none" w:sz="0" w:space="0" w:color="auto"/>
      </w:divBdr>
    </w:div>
    <w:div w:id="1650786350">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4601982">
      <w:bodyDiv w:val="1"/>
      <w:marLeft w:val="0"/>
      <w:marRight w:val="0"/>
      <w:marTop w:val="0"/>
      <w:marBottom w:val="0"/>
      <w:divBdr>
        <w:top w:val="none" w:sz="0" w:space="0" w:color="auto"/>
        <w:left w:val="none" w:sz="0" w:space="0" w:color="auto"/>
        <w:bottom w:val="none" w:sz="0" w:space="0" w:color="auto"/>
        <w:right w:val="none" w:sz="0" w:space="0" w:color="auto"/>
      </w:divBdr>
    </w:div>
    <w:div w:id="1654915410">
      <w:bodyDiv w:val="1"/>
      <w:marLeft w:val="0"/>
      <w:marRight w:val="0"/>
      <w:marTop w:val="0"/>
      <w:marBottom w:val="0"/>
      <w:divBdr>
        <w:top w:val="none" w:sz="0" w:space="0" w:color="auto"/>
        <w:left w:val="none" w:sz="0" w:space="0" w:color="auto"/>
        <w:bottom w:val="none" w:sz="0" w:space="0" w:color="auto"/>
        <w:right w:val="none" w:sz="0" w:space="0" w:color="auto"/>
      </w:divBdr>
    </w:div>
    <w:div w:id="1657034031">
      <w:bodyDiv w:val="1"/>
      <w:marLeft w:val="0"/>
      <w:marRight w:val="0"/>
      <w:marTop w:val="0"/>
      <w:marBottom w:val="0"/>
      <w:divBdr>
        <w:top w:val="none" w:sz="0" w:space="0" w:color="auto"/>
        <w:left w:val="none" w:sz="0" w:space="0" w:color="auto"/>
        <w:bottom w:val="none" w:sz="0" w:space="0" w:color="auto"/>
        <w:right w:val="none" w:sz="0" w:space="0" w:color="auto"/>
      </w:divBdr>
    </w:div>
    <w:div w:id="1661546145">
      <w:bodyDiv w:val="1"/>
      <w:marLeft w:val="0"/>
      <w:marRight w:val="0"/>
      <w:marTop w:val="0"/>
      <w:marBottom w:val="0"/>
      <w:divBdr>
        <w:top w:val="none" w:sz="0" w:space="0" w:color="auto"/>
        <w:left w:val="none" w:sz="0" w:space="0" w:color="auto"/>
        <w:bottom w:val="none" w:sz="0" w:space="0" w:color="auto"/>
        <w:right w:val="none" w:sz="0" w:space="0" w:color="auto"/>
      </w:divBdr>
    </w:div>
    <w:div w:id="1662345843">
      <w:bodyDiv w:val="1"/>
      <w:marLeft w:val="0"/>
      <w:marRight w:val="0"/>
      <w:marTop w:val="0"/>
      <w:marBottom w:val="0"/>
      <w:divBdr>
        <w:top w:val="none" w:sz="0" w:space="0" w:color="auto"/>
        <w:left w:val="none" w:sz="0" w:space="0" w:color="auto"/>
        <w:bottom w:val="none" w:sz="0" w:space="0" w:color="auto"/>
        <w:right w:val="none" w:sz="0" w:space="0" w:color="auto"/>
      </w:divBdr>
    </w:div>
    <w:div w:id="1664897976">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71331190">
      <w:bodyDiv w:val="1"/>
      <w:marLeft w:val="0"/>
      <w:marRight w:val="0"/>
      <w:marTop w:val="0"/>
      <w:marBottom w:val="0"/>
      <w:divBdr>
        <w:top w:val="none" w:sz="0" w:space="0" w:color="auto"/>
        <w:left w:val="none" w:sz="0" w:space="0" w:color="auto"/>
        <w:bottom w:val="none" w:sz="0" w:space="0" w:color="auto"/>
        <w:right w:val="none" w:sz="0" w:space="0" w:color="auto"/>
      </w:divBdr>
    </w:div>
    <w:div w:id="1672444344">
      <w:bodyDiv w:val="1"/>
      <w:marLeft w:val="0"/>
      <w:marRight w:val="0"/>
      <w:marTop w:val="0"/>
      <w:marBottom w:val="0"/>
      <w:divBdr>
        <w:top w:val="none" w:sz="0" w:space="0" w:color="auto"/>
        <w:left w:val="none" w:sz="0" w:space="0" w:color="auto"/>
        <w:bottom w:val="none" w:sz="0" w:space="0" w:color="auto"/>
        <w:right w:val="none" w:sz="0" w:space="0" w:color="auto"/>
      </w:divBdr>
    </w:div>
    <w:div w:id="1672561794">
      <w:bodyDiv w:val="1"/>
      <w:marLeft w:val="0"/>
      <w:marRight w:val="0"/>
      <w:marTop w:val="0"/>
      <w:marBottom w:val="0"/>
      <w:divBdr>
        <w:top w:val="none" w:sz="0" w:space="0" w:color="auto"/>
        <w:left w:val="none" w:sz="0" w:space="0" w:color="auto"/>
        <w:bottom w:val="none" w:sz="0" w:space="0" w:color="auto"/>
        <w:right w:val="none" w:sz="0" w:space="0" w:color="auto"/>
      </w:divBdr>
    </w:div>
    <w:div w:id="1678338162">
      <w:bodyDiv w:val="1"/>
      <w:marLeft w:val="0"/>
      <w:marRight w:val="0"/>
      <w:marTop w:val="0"/>
      <w:marBottom w:val="0"/>
      <w:divBdr>
        <w:top w:val="none" w:sz="0" w:space="0" w:color="auto"/>
        <w:left w:val="none" w:sz="0" w:space="0" w:color="auto"/>
        <w:bottom w:val="none" w:sz="0" w:space="0" w:color="auto"/>
        <w:right w:val="none" w:sz="0" w:space="0" w:color="auto"/>
      </w:divBdr>
    </w:div>
    <w:div w:id="1680155779">
      <w:bodyDiv w:val="1"/>
      <w:marLeft w:val="0"/>
      <w:marRight w:val="0"/>
      <w:marTop w:val="0"/>
      <w:marBottom w:val="0"/>
      <w:divBdr>
        <w:top w:val="none" w:sz="0" w:space="0" w:color="auto"/>
        <w:left w:val="none" w:sz="0" w:space="0" w:color="auto"/>
        <w:bottom w:val="none" w:sz="0" w:space="0" w:color="auto"/>
        <w:right w:val="none" w:sz="0" w:space="0" w:color="auto"/>
      </w:divBdr>
    </w:div>
    <w:div w:id="1682704396">
      <w:bodyDiv w:val="1"/>
      <w:marLeft w:val="0"/>
      <w:marRight w:val="0"/>
      <w:marTop w:val="0"/>
      <w:marBottom w:val="0"/>
      <w:divBdr>
        <w:top w:val="none" w:sz="0" w:space="0" w:color="auto"/>
        <w:left w:val="none" w:sz="0" w:space="0" w:color="auto"/>
        <w:bottom w:val="none" w:sz="0" w:space="0" w:color="auto"/>
        <w:right w:val="none" w:sz="0" w:space="0" w:color="auto"/>
      </w:divBdr>
    </w:div>
    <w:div w:id="1683504581">
      <w:bodyDiv w:val="1"/>
      <w:marLeft w:val="0"/>
      <w:marRight w:val="0"/>
      <w:marTop w:val="0"/>
      <w:marBottom w:val="0"/>
      <w:divBdr>
        <w:top w:val="none" w:sz="0" w:space="0" w:color="auto"/>
        <w:left w:val="none" w:sz="0" w:space="0" w:color="auto"/>
        <w:bottom w:val="none" w:sz="0" w:space="0" w:color="auto"/>
        <w:right w:val="none" w:sz="0" w:space="0" w:color="auto"/>
      </w:divBdr>
    </w:div>
    <w:div w:id="1687246140">
      <w:bodyDiv w:val="1"/>
      <w:marLeft w:val="0"/>
      <w:marRight w:val="0"/>
      <w:marTop w:val="0"/>
      <w:marBottom w:val="0"/>
      <w:divBdr>
        <w:top w:val="none" w:sz="0" w:space="0" w:color="auto"/>
        <w:left w:val="none" w:sz="0" w:space="0" w:color="auto"/>
        <w:bottom w:val="none" w:sz="0" w:space="0" w:color="auto"/>
        <w:right w:val="none" w:sz="0" w:space="0" w:color="auto"/>
      </w:divBdr>
    </w:div>
    <w:div w:id="1688366878">
      <w:bodyDiv w:val="1"/>
      <w:marLeft w:val="0"/>
      <w:marRight w:val="0"/>
      <w:marTop w:val="0"/>
      <w:marBottom w:val="0"/>
      <w:divBdr>
        <w:top w:val="none" w:sz="0" w:space="0" w:color="auto"/>
        <w:left w:val="none" w:sz="0" w:space="0" w:color="auto"/>
        <w:bottom w:val="none" w:sz="0" w:space="0" w:color="auto"/>
        <w:right w:val="none" w:sz="0" w:space="0" w:color="auto"/>
      </w:divBdr>
    </w:div>
    <w:div w:id="1688601471">
      <w:bodyDiv w:val="1"/>
      <w:marLeft w:val="0"/>
      <w:marRight w:val="0"/>
      <w:marTop w:val="0"/>
      <w:marBottom w:val="0"/>
      <w:divBdr>
        <w:top w:val="none" w:sz="0" w:space="0" w:color="auto"/>
        <w:left w:val="none" w:sz="0" w:space="0" w:color="auto"/>
        <w:bottom w:val="none" w:sz="0" w:space="0" w:color="auto"/>
        <w:right w:val="none" w:sz="0" w:space="0" w:color="auto"/>
      </w:divBdr>
    </w:div>
    <w:div w:id="1689258448">
      <w:bodyDiv w:val="1"/>
      <w:marLeft w:val="0"/>
      <w:marRight w:val="0"/>
      <w:marTop w:val="0"/>
      <w:marBottom w:val="0"/>
      <w:divBdr>
        <w:top w:val="none" w:sz="0" w:space="0" w:color="auto"/>
        <w:left w:val="none" w:sz="0" w:space="0" w:color="auto"/>
        <w:bottom w:val="none" w:sz="0" w:space="0" w:color="auto"/>
        <w:right w:val="none" w:sz="0" w:space="0" w:color="auto"/>
      </w:divBdr>
    </w:div>
    <w:div w:id="1691949417">
      <w:bodyDiv w:val="1"/>
      <w:marLeft w:val="0"/>
      <w:marRight w:val="0"/>
      <w:marTop w:val="0"/>
      <w:marBottom w:val="0"/>
      <w:divBdr>
        <w:top w:val="none" w:sz="0" w:space="0" w:color="auto"/>
        <w:left w:val="none" w:sz="0" w:space="0" w:color="auto"/>
        <w:bottom w:val="none" w:sz="0" w:space="0" w:color="auto"/>
        <w:right w:val="none" w:sz="0" w:space="0" w:color="auto"/>
      </w:divBdr>
    </w:div>
    <w:div w:id="1693875577">
      <w:bodyDiv w:val="1"/>
      <w:marLeft w:val="0"/>
      <w:marRight w:val="0"/>
      <w:marTop w:val="0"/>
      <w:marBottom w:val="0"/>
      <w:divBdr>
        <w:top w:val="none" w:sz="0" w:space="0" w:color="auto"/>
        <w:left w:val="none" w:sz="0" w:space="0" w:color="auto"/>
        <w:bottom w:val="none" w:sz="0" w:space="0" w:color="auto"/>
        <w:right w:val="none" w:sz="0" w:space="0" w:color="auto"/>
      </w:divBdr>
    </w:div>
    <w:div w:id="1694262010">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8384770">
      <w:bodyDiv w:val="1"/>
      <w:marLeft w:val="0"/>
      <w:marRight w:val="0"/>
      <w:marTop w:val="0"/>
      <w:marBottom w:val="0"/>
      <w:divBdr>
        <w:top w:val="none" w:sz="0" w:space="0" w:color="auto"/>
        <w:left w:val="none" w:sz="0" w:space="0" w:color="auto"/>
        <w:bottom w:val="none" w:sz="0" w:space="0" w:color="auto"/>
        <w:right w:val="none" w:sz="0" w:space="0" w:color="auto"/>
      </w:divBdr>
    </w:div>
    <w:div w:id="1699813973">
      <w:bodyDiv w:val="1"/>
      <w:marLeft w:val="0"/>
      <w:marRight w:val="0"/>
      <w:marTop w:val="0"/>
      <w:marBottom w:val="0"/>
      <w:divBdr>
        <w:top w:val="none" w:sz="0" w:space="0" w:color="auto"/>
        <w:left w:val="none" w:sz="0" w:space="0" w:color="auto"/>
        <w:bottom w:val="none" w:sz="0" w:space="0" w:color="auto"/>
        <w:right w:val="none" w:sz="0" w:space="0" w:color="auto"/>
      </w:divBdr>
    </w:div>
    <w:div w:id="1701853520">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437936">
      <w:bodyDiv w:val="1"/>
      <w:marLeft w:val="0"/>
      <w:marRight w:val="0"/>
      <w:marTop w:val="0"/>
      <w:marBottom w:val="0"/>
      <w:divBdr>
        <w:top w:val="none" w:sz="0" w:space="0" w:color="auto"/>
        <w:left w:val="none" w:sz="0" w:space="0" w:color="auto"/>
        <w:bottom w:val="none" w:sz="0" w:space="0" w:color="auto"/>
        <w:right w:val="none" w:sz="0" w:space="0" w:color="auto"/>
      </w:divBdr>
    </w:div>
    <w:div w:id="1705670191">
      <w:bodyDiv w:val="1"/>
      <w:marLeft w:val="0"/>
      <w:marRight w:val="0"/>
      <w:marTop w:val="0"/>
      <w:marBottom w:val="0"/>
      <w:divBdr>
        <w:top w:val="none" w:sz="0" w:space="0" w:color="auto"/>
        <w:left w:val="none" w:sz="0" w:space="0" w:color="auto"/>
        <w:bottom w:val="none" w:sz="0" w:space="0" w:color="auto"/>
        <w:right w:val="none" w:sz="0" w:space="0" w:color="auto"/>
      </w:divBdr>
    </w:div>
    <w:div w:id="1706833888">
      <w:bodyDiv w:val="1"/>
      <w:marLeft w:val="0"/>
      <w:marRight w:val="0"/>
      <w:marTop w:val="0"/>
      <w:marBottom w:val="0"/>
      <w:divBdr>
        <w:top w:val="none" w:sz="0" w:space="0" w:color="auto"/>
        <w:left w:val="none" w:sz="0" w:space="0" w:color="auto"/>
        <w:bottom w:val="none" w:sz="0" w:space="0" w:color="auto"/>
        <w:right w:val="none" w:sz="0" w:space="0" w:color="auto"/>
      </w:divBdr>
    </w:div>
    <w:div w:id="1709909257">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4234678">
      <w:bodyDiv w:val="1"/>
      <w:marLeft w:val="0"/>
      <w:marRight w:val="0"/>
      <w:marTop w:val="0"/>
      <w:marBottom w:val="0"/>
      <w:divBdr>
        <w:top w:val="none" w:sz="0" w:space="0" w:color="auto"/>
        <w:left w:val="none" w:sz="0" w:space="0" w:color="auto"/>
        <w:bottom w:val="none" w:sz="0" w:space="0" w:color="auto"/>
        <w:right w:val="none" w:sz="0" w:space="0" w:color="auto"/>
      </w:divBdr>
    </w:div>
    <w:div w:id="1714882949">
      <w:bodyDiv w:val="1"/>
      <w:marLeft w:val="0"/>
      <w:marRight w:val="0"/>
      <w:marTop w:val="0"/>
      <w:marBottom w:val="0"/>
      <w:divBdr>
        <w:top w:val="none" w:sz="0" w:space="0" w:color="auto"/>
        <w:left w:val="none" w:sz="0" w:space="0" w:color="auto"/>
        <w:bottom w:val="none" w:sz="0" w:space="0" w:color="auto"/>
        <w:right w:val="none" w:sz="0" w:space="0" w:color="auto"/>
      </w:divBdr>
    </w:div>
    <w:div w:id="1716735684">
      <w:bodyDiv w:val="1"/>
      <w:marLeft w:val="0"/>
      <w:marRight w:val="0"/>
      <w:marTop w:val="0"/>
      <w:marBottom w:val="0"/>
      <w:divBdr>
        <w:top w:val="none" w:sz="0" w:space="0" w:color="auto"/>
        <w:left w:val="none" w:sz="0" w:space="0" w:color="auto"/>
        <w:bottom w:val="none" w:sz="0" w:space="0" w:color="auto"/>
        <w:right w:val="none" w:sz="0" w:space="0" w:color="auto"/>
      </w:divBdr>
    </w:div>
    <w:div w:id="1722049502">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5179396">
      <w:bodyDiv w:val="1"/>
      <w:marLeft w:val="0"/>
      <w:marRight w:val="0"/>
      <w:marTop w:val="0"/>
      <w:marBottom w:val="0"/>
      <w:divBdr>
        <w:top w:val="none" w:sz="0" w:space="0" w:color="auto"/>
        <w:left w:val="none" w:sz="0" w:space="0" w:color="auto"/>
        <w:bottom w:val="none" w:sz="0" w:space="0" w:color="auto"/>
        <w:right w:val="none" w:sz="0" w:space="0" w:color="auto"/>
      </w:divBdr>
    </w:div>
    <w:div w:id="1727027354">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412476">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3649910">
      <w:bodyDiv w:val="1"/>
      <w:marLeft w:val="0"/>
      <w:marRight w:val="0"/>
      <w:marTop w:val="0"/>
      <w:marBottom w:val="0"/>
      <w:divBdr>
        <w:top w:val="none" w:sz="0" w:space="0" w:color="auto"/>
        <w:left w:val="none" w:sz="0" w:space="0" w:color="auto"/>
        <w:bottom w:val="none" w:sz="0" w:space="0" w:color="auto"/>
        <w:right w:val="none" w:sz="0" w:space="0" w:color="auto"/>
      </w:divBdr>
    </w:div>
    <w:div w:id="1737049536">
      <w:bodyDiv w:val="1"/>
      <w:marLeft w:val="0"/>
      <w:marRight w:val="0"/>
      <w:marTop w:val="0"/>
      <w:marBottom w:val="0"/>
      <w:divBdr>
        <w:top w:val="none" w:sz="0" w:space="0" w:color="auto"/>
        <w:left w:val="none" w:sz="0" w:space="0" w:color="auto"/>
        <w:bottom w:val="none" w:sz="0" w:space="0" w:color="auto"/>
        <w:right w:val="none" w:sz="0" w:space="0" w:color="auto"/>
      </w:divBdr>
    </w:div>
    <w:div w:id="1737316553">
      <w:bodyDiv w:val="1"/>
      <w:marLeft w:val="0"/>
      <w:marRight w:val="0"/>
      <w:marTop w:val="0"/>
      <w:marBottom w:val="0"/>
      <w:divBdr>
        <w:top w:val="none" w:sz="0" w:space="0" w:color="auto"/>
        <w:left w:val="none" w:sz="0" w:space="0" w:color="auto"/>
        <w:bottom w:val="none" w:sz="0" w:space="0" w:color="auto"/>
        <w:right w:val="none" w:sz="0" w:space="0" w:color="auto"/>
      </w:divBdr>
    </w:div>
    <w:div w:id="1739786474">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021100">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5226874">
      <w:bodyDiv w:val="1"/>
      <w:marLeft w:val="0"/>
      <w:marRight w:val="0"/>
      <w:marTop w:val="0"/>
      <w:marBottom w:val="0"/>
      <w:divBdr>
        <w:top w:val="none" w:sz="0" w:space="0" w:color="auto"/>
        <w:left w:val="none" w:sz="0" w:space="0" w:color="auto"/>
        <w:bottom w:val="none" w:sz="0" w:space="0" w:color="auto"/>
        <w:right w:val="none" w:sz="0" w:space="0" w:color="auto"/>
      </w:divBdr>
    </w:div>
    <w:div w:id="1748258109">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51659073">
      <w:bodyDiv w:val="1"/>
      <w:marLeft w:val="0"/>
      <w:marRight w:val="0"/>
      <w:marTop w:val="0"/>
      <w:marBottom w:val="0"/>
      <w:divBdr>
        <w:top w:val="none" w:sz="0" w:space="0" w:color="auto"/>
        <w:left w:val="none" w:sz="0" w:space="0" w:color="auto"/>
        <w:bottom w:val="none" w:sz="0" w:space="0" w:color="auto"/>
        <w:right w:val="none" w:sz="0" w:space="0" w:color="auto"/>
      </w:divBdr>
    </w:div>
    <w:div w:id="1752503575">
      <w:bodyDiv w:val="1"/>
      <w:marLeft w:val="0"/>
      <w:marRight w:val="0"/>
      <w:marTop w:val="0"/>
      <w:marBottom w:val="0"/>
      <w:divBdr>
        <w:top w:val="none" w:sz="0" w:space="0" w:color="auto"/>
        <w:left w:val="none" w:sz="0" w:space="0" w:color="auto"/>
        <w:bottom w:val="none" w:sz="0" w:space="0" w:color="auto"/>
        <w:right w:val="none" w:sz="0" w:space="0" w:color="auto"/>
      </w:divBdr>
    </w:div>
    <w:div w:id="1752503868">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199712">
      <w:bodyDiv w:val="1"/>
      <w:marLeft w:val="0"/>
      <w:marRight w:val="0"/>
      <w:marTop w:val="0"/>
      <w:marBottom w:val="0"/>
      <w:divBdr>
        <w:top w:val="none" w:sz="0" w:space="0" w:color="auto"/>
        <w:left w:val="none" w:sz="0" w:space="0" w:color="auto"/>
        <w:bottom w:val="none" w:sz="0" w:space="0" w:color="auto"/>
        <w:right w:val="none" w:sz="0" w:space="0" w:color="auto"/>
      </w:divBdr>
    </w:div>
    <w:div w:id="1757357045">
      <w:bodyDiv w:val="1"/>
      <w:marLeft w:val="0"/>
      <w:marRight w:val="0"/>
      <w:marTop w:val="0"/>
      <w:marBottom w:val="0"/>
      <w:divBdr>
        <w:top w:val="none" w:sz="0" w:space="0" w:color="auto"/>
        <w:left w:val="none" w:sz="0" w:space="0" w:color="auto"/>
        <w:bottom w:val="none" w:sz="0" w:space="0" w:color="auto"/>
        <w:right w:val="none" w:sz="0" w:space="0" w:color="auto"/>
      </w:divBdr>
    </w:div>
    <w:div w:id="1764765316">
      <w:bodyDiv w:val="1"/>
      <w:marLeft w:val="0"/>
      <w:marRight w:val="0"/>
      <w:marTop w:val="0"/>
      <w:marBottom w:val="0"/>
      <w:divBdr>
        <w:top w:val="none" w:sz="0" w:space="0" w:color="auto"/>
        <w:left w:val="none" w:sz="0" w:space="0" w:color="auto"/>
        <w:bottom w:val="none" w:sz="0" w:space="0" w:color="auto"/>
        <w:right w:val="none" w:sz="0" w:space="0" w:color="auto"/>
      </w:divBdr>
    </w:div>
    <w:div w:id="1768191553">
      <w:bodyDiv w:val="1"/>
      <w:marLeft w:val="0"/>
      <w:marRight w:val="0"/>
      <w:marTop w:val="0"/>
      <w:marBottom w:val="0"/>
      <w:divBdr>
        <w:top w:val="none" w:sz="0" w:space="0" w:color="auto"/>
        <w:left w:val="none" w:sz="0" w:space="0" w:color="auto"/>
        <w:bottom w:val="none" w:sz="0" w:space="0" w:color="auto"/>
        <w:right w:val="none" w:sz="0" w:space="0" w:color="auto"/>
      </w:divBdr>
    </w:div>
    <w:div w:id="1768505275">
      <w:bodyDiv w:val="1"/>
      <w:marLeft w:val="0"/>
      <w:marRight w:val="0"/>
      <w:marTop w:val="0"/>
      <w:marBottom w:val="0"/>
      <w:divBdr>
        <w:top w:val="none" w:sz="0" w:space="0" w:color="auto"/>
        <w:left w:val="none" w:sz="0" w:space="0" w:color="auto"/>
        <w:bottom w:val="none" w:sz="0" w:space="0" w:color="auto"/>
        <w:right w:val="none" w:sz="0" w:space="0" w:color="auto"/>
      </w:divBdr>
    </w:div>
    <w:div w:id="1771855862">
      <w:bodyDiv w:val="1"/>
      <w:marLeft w:val="0"/>
      <w:marRight w:val="0"/>
      <w:marTop w:val="0"/>
      <w:marBottom w:val="0"/>
      <w:divBdr>
        <w:top w:val="none" w:sz="0" w:space="0" w:color="auto"/>
        <w:left w:val="none" w:sz="0" w:space="0" w:color="auto"/>
        <w:bottom w:val="none" w:sz="0" w:space="0" w:color="auto"/>
        <w:right w:val="none" w:sz="0" w:space="0" w:color="auto"/>
      </w:divBdr>
    </w:div>
    <w:div w:id="1774395985">
      <w:bodyDiv w:val="1"/>
      <w:marLeft w:val="0"/>
      <w:marRight w:val="0"/>
      <w:marTop w:val="0"/>
      <w:marBottom w:val="0"/>
      <w:divBdr>
        <w:top w:val="none" w:sz="0" w:space="0" w:color="auto"/>
        <w:left w:val="none" w:sz="0" w:space="0" w:color="auto"/>
        <w:bottom w:val="none" w:sz="0" w:space="0" w:color="auto"/>
        <w:right w:val="none" w:sz="0" w:space="0" w:color="auto"/>
      </w:divBdr>
    </w:div>
    <w:div w:id="1777554331">
      <w:bodyDiv w:val="1"/>
      <w:marLeft w:val="0"/>
      <w:marRight w:val="0"/>
      <w:marTop w:val="0"/>
      <w:marBottom w:val="0"/>
      <w:divBdr>
        <w:top w:val="none" w:sz="0" w:space="0" w:color="auto"/>
        <w:left w:val="none" w:sz="0" w:space="0" w:color="auto"/>
        <w:bottom w:val="none" w:sz="0" w:space="0" w:color="auto"/>
        <w:right w:val="none" w:sz="0" w:space="0" w:color="auto"/>
      </w:divBdr>
    </w:div>
    <w:div w:id="1778060137">
      <w:bodyDiv w:val="1"/>
      <w:marLeft w:val="0"/>
      <w:marRight w:val="0"/>
      <w:marTop w:val="0"/>
      <w:marBottom w:val="0"/>
      <w:divBdr>
        <w:top w:val="none" w:sz="0" w:space="0" w:color="auto"/>
        <w:left w:val="none" w:sz="0" w:space="0" w:color="auto"/>
        <w:bottom w:val="none" w:sz="0" w:space="0" w:color="auto"/>
        <w:right w:val="none" w:sz="0" w:space="0" w:color="auto"/>
      </w:divBdr>
    </w:div>
    <w:div w:id="1778283649">
      <w:bodyDiv w:val="1"/>
      <w:marLeft w:val="0"/>
      <w:marRight w:val="0"/>
      <w:marTop w:val="0"/>
      <w:marBottom w:val="0"/>
      <w:divBdr>
        <w:top w:val="none" w:sz="0" w:space="0" w:color="auto"/>
        <w:left w:val="none" w:sz="0" w:space="0" w:color="auto"/>
        <w:bottom w:val="none" w:sz="0" w:space="0" w:color="auto"/>
        <w:right w:val="none" w:sz="0" w:space="0" w:color="auto"/>
      </w:divBdr>
    </w:div>
    <w:div w:id="1784306077">
      <w:bodyDiv w:val="1"/>
      <w:marLeft w:val="0"/>
      <w:marRight w:val="0"/>
      <w:marTop w:val="0"/>
      <w:marBottom w:val="0"/>
      <w:divBdr>
        <w:top w:val="none" w:sz="0" w:space="0" w:color="auto"/>
        <w:left w:val="none" w:sz="0" w:space="0" w:color="auto"/>
        <w:bottom w:val="none" w:sz="0" w:space="0" w:color="auto"/>
        <w:right w:val="none" w:sz="0" w:space="0" w:color="auto"/>
      </w:divBdr>
    </w:div>
    <w:div w:id="1787306128">
      <w:bodyDiv w:val="1"/>
      <w:marLeft w:val="0"/>
      <w:marRight w:val="0"/>
      <w:marTop w:val="0"/>
      <w:marBottom w:val="0"/>
      <w:divBdr>
        <w:top w:val="none" w:sz="0" w:space="0" w:color="auto"/>
        <w:left w:val="none" w:sz="0" w:space="0" w:color="auto"/>
        <w:bottom w:val="none" w:sz="0" w:space="0" w:color="auto"/>
        <w:right w:val="none" w:sz="0" w:space="0" w:color="auto"/>
      </w:divBdr>
    </w:div>
    <w:div w:id="1792816494">
      <w:bodyDiv w:val="1"/>
      <w:marLeft w:val="0"/>
      <w:marRight w:val="0"/>
      <w:marTop w:val="0"/>
      <w:marBottom w:val="0"/>
      <w:divBdr>
        <w:top w:val="none" w:sz="0" w:space="0" w:color="auto"/>
        <w:left w:val="none" w:sz="0" w:space="0" w:color="auto"/>
        <w:bottom w:val="none" w:sz="0" w:space="0" w:color="auto"/>
        <w:right w:val="none" w:sz="0" w:space="0" w:color="auto"/>
      </w:divBdr>
    </w:div>
    <w:div w:id="1798648237">
      <w:bodyDiv w:val="1"/>
      <w:marLeft w:val="0"/>
      <w:marRight w:val="0"/>
      <w:marTop w:val="0"/>
      <w:marBottom w:val="0"/>
      <w:divBdr>
        <w:top w:val="none" w:sz="0" w:space="0" w:color="auto"/>
        <w:left w:val="none" w:sz="0" w:space="0" w:color="auto"/>
        <w:bottom w:val="none" w:sz="0" w:space="0" w:color="auto"/>
        <w:right w:val="none" w:sz="0" w:space="0" w:color="auto"/>
      </w:divBdr>
    </w:div>
    <w:div w:id="1801342783">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50238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2207440">
      <w:bodyDiv w:val="1"/>
      <w:marLeft w:val="0"/>
      <w:marRight w:val="0"/>
      <w:marTop w:val="0"/>
      <w:marBottom w:val="0"/>
      <w:divBdr>
        <w:top w:val="none" w:sz="0" w:space="0" w:color="auto"/>
        <w:left w:val="none" w:sz="0" w:space="0" w:color="auto"/>
        <w:bottom w:val="none" w:sz="0" w:space="0" w:color="auto"/>
        <w:right w:val="none" w:sz="0" w:space="0" w:color="auto"/>
      </w:divBdr>
    </w:div>
    <w:div w:id="1813214215">
      <w:bodyDiv w:val="1"/>
      <w:marLeft w:val="0"/>
      <w:marRight w:val="0"/>
      <w:marTop w:val="0"/>
      <w:marBottom w:val="0"/>
      <w:divBdr>
        <w:top w:val="none" w:sz="0" w:space="0" w:color="auto"/>
        <w:left w:val="none" w:sz="0" w:space="0" w:color="auto"/>
        <w:bottom w:val="none" w:sz="0" w:space="0" w:color="auto"/>
        <w:right w:val="none" w:sz="0" w:space="0" w:color="auto"/>
      </w:divBdr>
    </w:div>
    <w:div w:id="181548435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5734121">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30292422">
      <w:bodyDiv w:val="1"/>
      <w:marLeft w:val="0"/>
      <w:marRight w:val="0"/>
      <w:marTop w:val="0"/>
      <w:marBottom w:val="0"/>
      <w:divBdr>
        <w:top w:val="none" w:sz="0" w:space="0" w:color="auto"/>
        <w:left w:val="none" w:sz="0" w:space="0" w:color="auto"/>
        <w:bottom w:val="none" w:sz="0" w:space="0" w:color="auto"/>
        <w:right w:val="none" w:sz="0" w:space="0" w:color="auto"/>
      </w:divBdr>
    </w:div>
    <w:div w:id="1830898104">
      <w:bodyDiv w:val="1"/>
      <w:marLeft w:val="0"/>
      <w:marRight w:val="0"/>
      <w:marTop w:val="0"/>
      <w:marBottom w:val="0"/>
      <w:divBdr>
        <w:top w:val="none" w:sz="0" w:space="0" w:color="auto"/>
        <w:left w:val="none" w:sz="0" w:space="0" w:color="auto"/>
        <w:bottom w:val="none" w:sz="0" w:space="0" w:color="auto"/>
        <w:right w:val="none" w:sz="0" w:space="0" w:color="auto"/>
      </w:divBdr>
    </w:div>
    <w:div w:id="1832136088">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5101624">
      <w:bodyDiv w:val="1"/>
      <w:marLeft w:val="0"/>
      <w:marRight w:val="0"/>
      <w:marTop w:val="0"/>
      <w:marBottom w:val="0"/>
      <w:divBdr>
        <w:top w:val="none" w:sz="0" w:space="0" w:color="auto"/>
        <w:left w:val="none" w:sz="0" w:space="0" w:color="auto"/>
        <w:bottom w:val="none" w:sz="0" w:space="0" w:color="auto"/>
        <w:right w:val="none" w:sz="0" w:space="0" w:color="auto"/>
      </w:divBdr>
    </w:div>
    <w:div w:id="1836800616">
      <w:bodyDiv w:val="1"/>
      <w:marLeft w:val="0"/>
      <w:marRight w:val="0"/>
      <w:marTop w:val="0"/>
      <w:marBottom w:val="0"/>
      <w:divBdr>
        <w:top w:val="none" w:sz="0" w:space="0" w:color="auto"/>
        <w:left w:val="none" w:sz="0" w:space="0" w:color="auto"/>
        <w:bottom w:val="none" w:sz="0" w:space="0" w:color="auto"/>
        <w:right w:val="none" w:sz="0" w:space="0" w:color="auto"/>
      </w:divBdr>
    </w:div>
    <w:div w:id="1837258428">
      <w:bodyDiv w:val="1"/>
      <w:marLeft w:val="0"/>
      <w:marRight w:val="0"/>
      <w:marTop w:val="0"/>
      <w:marBottom w:val="0"/>
      <w:divBdr>
        <w:top w:val="none" w:sz="0" w:space="0" w:color="auto"/>
        <w:left w:val="none" w:sz="0" w:space="0" w:color="auto"/>
        <w:bottom w:val="none" w:sz="0" w:space="0" w:color="auto"/>
        <w:right w:val="none" w:sz="0" w:space="0" w:color="auto"/>
      </w:divBdr>
    </w:div>
    <w:div w:id="1837526600">
      <w:bodyDiv w:val="1"/>
      <w:marLeft w:val="0"/>
      <w:marRight w:val="0"/>
      <w:marTop w:val="0"/>
      <w:marBottom w:val="0"/>
      <w:divBdr>
        <w:top w:val="none" w:sz="0" w:space="0" w:color="auto"/>
        <w:left w:val="none" w:sz="0" w:space="0" w:color="auto"/>
        <w:bottom w:val="none" w:sz="0" w:space="0" w:color="auto"/>
        <w:right w:val="none" w:sz="0" w:space="0" w:color="auto"/>
      </w:divBdr>
    </w:div>
    <w:div w:id="1838154565">
      <w:bodyDiv w:val="1"/>
      <w:marLeft w:val="0"/>
      <w:marRight w:val="0"/>
      <w:marTop w:val="0"/>
      <w:marBottom w:val="0"/>
      <w:divBdr>
        <w:top w:val="none" w:sz="0" w:space="0" w:color="auto"/>
        <w:left w:val="none" w:sz="0" w:space="0" w:color="auto"/>
        <w:bottom w:val="none" w:sz="0" w:space="0" w:color="auto"/>
        <w:right w:val="none" w:sz="0" w:space="0" w:color="auto"/>
      </w:divBdr>
    </w:div>
    <w:div w:id="1838182622">
      <w:bodyDiv w:val="1"/>
      <w:marLeft w:val="0"/>
      <w:marRight w:val="0"/>
      <w:marTop w:val="0"/>
      <w:marBottom w:val="0"/>
      <w:divBdr>
        <w:top w:val="none" w:sz="0" w:space="0" w:color="auto"/>
        <w:left w:val="none" w:sz="0" w:space="0" w:color="auto"/>
        <w:bottom w:val="none" w:sz="0" w:space="0" w:color="auto"/>
        <w:right w:val="none" w:sz="0" w:space="0" w:color="auto"/>
      </w:divBdr>
    </w:div>
    <w:div w:id="1839466029">
      <w:bodyDiv w:val="1"/>
      <w:marLeft w:val="0"/>
      <w:marRight w:val="0"/>
      <w:marTop w:val="0"/>
      <w:marBottom w:val="0"/>
      <w:divBdr>
        <w:top w:val="none" w:sz="0" w:space="0" w:color="auto"/>
        <w:left w:val="none" w:sz="0" w:space="0" w:color="auto"/>
        <w:bottom w:val="none" w:sz="0" w:space="0" w:color="auto"/>
        <w:right w:val="none" w:sz="0" w:space="0" w:color="auto"/>
      </w:divBdr>
    </w:div>
    <w:div w:id="1839998402">
      <w:bodyDiv w:val="1"/>
      <w:marLeft w:val="0"/>
      <w:marRight w:val="0"/>
      <w:marTop w:val="0"/>
      <w:marBottom w:val="0"/>
      <w:divBdr>
        <w:top w:val="none" w:sz="0" w:space="0" w:color="auto"/>
        <w:left w:val="none" w:sz="0" w:space="0" w:color="auto"/>
        <w:bottom w:val="none" w:sz="0" w:space="0" w:color="auto"/>
        <w:right w:val="none" w:sz="0" w:space="0" w:color="auto"/>
      </w:divBdr>
    </w:div>
    <w:div w:id="1841698559">
      <w:bodyDiv w:val="1"/>
      <w:marLeft w:val="0"/>
      <w:marRight w:val="0"/>
      <w:marTop w:val="0"/>
      <w:marBottom w:val="0"/>
      <w:divBdr>
        <w:top w:val="none" w:sz="0" w:space="0" w:color="auto"/>
        <w:left w:val="none" w:sz="0" w:space="0" w:color="auto"/>
        <w:bottom w:val="none" w:sz="0" w:space="0" w:color="auto"/>
        <w:right w:val="none" w:sz="0" w:space="0" w:color="auto"/>
      </w:divBdr>
    </w:div>
    <w:div w:id="1843625827">
      <w:bodyDiv w:val="1"/>
      <w:marLeft w:val="0"/>
      <w:marRight w:val="0"/>
      <w:marTop w:val="0"/>
      <w:marBottom w:val="0"/>
      <w:divBdr>
        <w:top w:val="none" w:sz="0" w:space="0" w:color="auto"/>
        <w:left w:val="none" w:sz="0" w:space="0" w:color="auto"/>
        <w:bottom w:val="none" w:sz="0" w:space="0" w:color="auto"/>
        <w:right w:val="none" w:sz="0" w:space="0" w:color="auto"/>
      </w:divBdr>
    </w:div>
    <w:div w:id="1848472250">
      <w:bodyDiv w:val="1"/>
      <w:marLeft w:val="0"/>
      <w:marRight w:val="0"/>
      <w:marTop w:val="0"/>
      <w:marBottom w:val="0"/>
      <w:divBdr>
        <w:top w:val="none" w:sz="0" w:space="0" w:color="auto"/>
        <w:left w:val="none" w:sz="0" w:space="0" w:color="auto"/>
        <w:bottom w:val="none" w:sz="0" w:space="0" w:color="auto"/>
        <w:right w:val="none" w:sz="0" w:space="0" w:color="auto"/>
      </w:divBdr>
    </w:div>
    <w:div w:id="1850874368">
      <w:bodyDiv w:val="1"/>
      <w:marLeft w:val="0"/>
      <w:marRight w:val="0"/>
      <w:marTop w:val="0"/>
      <w:marBottom w:val="0"/>
      <w:divBdr>
        <w:top w:val="none" w:sz="0" w:space="0" w:color="auto"/>
        <w:left w:val="none" w:sz="0" w:space="0" w:color="auto"/>
        <w:bottom w:val="none" w:sz="0" w:space="0" w:color="auto"/>
        <w:right w:val="none" w:sz="0" w:space="0" w:color="auto"/>
      </w:divBdr>
    </w:div>
    <w:div w:id="1850944431">
      <w:bodyDiv w:val="1"/>
      <w:marLeft w:val="0"/>
      <w:marRight w:val="0"/>
      <w:marTop w:val="0"/>
      <w:marBottom w:val="0"/>
      <w:divBdr>
        <w:top w:val="none" w:sz="0" w:space="0" w:color="auto"/>
        <w:left w:val="none" w:sz="0" w:space="0" w:color="auto"/>
        <w:bottom w:val="none" w:sz="0" w:space="0" w:color="auto"/>
        <w:right w:val="none" w:sz="0" w:space="0" w:color="auto"/>
      </w:divBdr>
    </w:div>
    <w:div w:id="1852647197">
      <w:bodyDiv w:val="1"/>
      <w:marLeft w:val="0"/>
      <w:marRight w:val="0"/>
      <w:marTop w:val="0"/>
      <w:marBottom w:val="0"/>
      <w:divBdr>
        <w:top w:val="none" w:sz="0" w:space="0" w:color="auto"/>
        <w:left w:val="none" w:sz="0" w:space="0" w:color="auto"/>
        <w:bottom w:val="none" w:sz="0" w:space="0" w:color="auto"/>
        <w:right w:val="none" w:sz="0" w:space="0" w:color="auto"/>
      </w:divBdr>
    </w:div>
    <w:div w:id="1853446897">
      <w:bodyDiv w:val="1"/>
      <w:marLeft w:val="0"/>
      <w:marRight w:val="0"/>
      <w:marTop w:val="0"/>
      <w:marBottom w:val="0"/>
      <w:divBdr>
        <w:top w:val="none" w:sz="0" w:space="0" w:color="auto"/>
        <w:left w:val="none" w:sz="0" w:space="0" w:color="auto"/>
        <w:bottom w:val="none" w:sz="0" w:space="0" w:color="auto"/>
        <w:right w:val="none" w:sz="0" w:space="0" w:color="auto"/>
      </w:divBdr>
    </w:div>
    <w:div w:id="1853688972">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73223499">
      <w:bodyDiv w:val="1"/>
      <w:marLeft w:val="0"/>
      <w:marRight w:val="0"/>
      <w:marTop w:val="0"/>
      <w:marBottom w:val="0"/>
      <w:divBdr>
        <w:top w:val="none" w:sz="0" w:space="0" w:color="auto"/>
        <w:left w:val="none" w:sz="0" w:space="0" w:color="auto"/>
        <w:bottom w:val="none" w:sz="0" w:space="0" w:color="auto"/>
        <w:right w:val="none" w:sz="0" w:space="0" w:color="auto"/>
      </w:divBdr>
    </w:div>
    <w:div w:id="1874415298">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5672388">
      <w:bodyDiv w:val="1"/>
      <w:marLeft w:val="0"/>
      <w:marRight w:val="0"/>
      <w:marTop w:val="0"/>
      <w:marBottom w:val="0"/>
      <w:divBdr>
        <w:top w:val="none" w:sz="0" w:space="0" w:color="auto"/>
        <w:left w:val="none" w:sz="0" w:space="0" w:color="auto"/>
        <w:bottom w:val="none" w:sz="0" w:space="0" w:color="auto"/>
        <w:right w:val="none" w:sz="0" w:space="0" w:color="auto"/>
      </w:divBdr>
    </w:div>
    <w:div w:id="1887134170">
      <w:bodyDiv w:val="1"/>
      <w:marLeft w:val="0"/>
      <w:marRight w:val="0"/>
      <w:marTop w:val="0"/>
      <w:marBottom w:val="0"/>
      <w:divBdr>
        <w:top w:val="none" w:sz="0" w:space="0" w:color="auto"/>
        <w:left w:val="none" w:sz="0" w:space="0" w:color="auto"/>
        <w:bottom w:val="none" w:sz="0" w:space="0" w:color="auto"/>
        <w:right w:val="none" w:sz="0" w:space="0" w:color="auto"/>
      </w:divBdr>
    </w:div>
    <w:div w:id="1887597753">
      <w:bodyDiv w:val="1"/>
      <w:marLeft w:val="0"/>
      <w:marRight w:val="0"/>
      <w:marTop w:val="0"/>
      <w:marBottom w:val="0"/>
      <w:divBdr>
        <w:top w:val="none" w:sz="0" w:space="0" w:color="auto"/>
        <w:left w:val="none" w:sz="0" w:space="0" w:color="auto"/>
        <w:bottom w:val="none" w:sz="0" w:space="0" w:color="auto"/>
        <w:right w:val="none" w:sz="0" w:space="0" w:color="auto"/>
      </w:divBdr>
    </w:div>
    <w:div w:id="1890340277">
      <w:bodyDiv w:val="1"/>
      <w:marLeft w:val="0"/>
      <w:marRight w:val="0"/>
      <w:marTop w:val="0"/>
      <w:marBottom w:val="0"/>
      <w:divBdr>
        <w:top w:val="none" w:sz="0" w:space="0" w:color="auto"/>
        <w:left w:val="none" w:sz="0" w:space="0" w:color="auto"/>
        <w:bottom w:val="none" w:sz="0" w:space="0" w:color="auto"/>
        <w:right w:val="none" w:sz="0" w:space="0" w:color="auto"/>
      </w:divBdr>
    </w:div>
    <w:div w:id="1892106734">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4295581">
      <w:bodyDiv w:val="1"/>
      <w:marLeft w:val="0"/>
      <w:marRight w:val="0"/>
      <w:marTop w:val="0"/>
      <w:marBottom w:val="0"/>
      <w:divBdr>
        <w:top w:val="none" w:sz="0" w:space="0" w:color="auto"/>
        <w:left w:val="none" w:sz="0" w:space="0" w:color="auto"/>
        <w:bottom w:val="none" w:sz="0" w:space="0" w:color="auto"/>
        <w:right w:val="none" w:sz="0" w:space="0" w:color="auto"/>
      </w:divBdr>
    </w:div>
    <w:div w:id="1905947717">
      <w:bodyDiv w:val="1"/>
      <w:marLeft w:val="0"/>
      <w:marRight w:val="0"/>
      <w:marTop w:val="0"/>
      <w:marBottom w:val="0"/>
      <w:divBdr>
        <w:top w:val="none" w:sz="0" w:space="0" w:color="auto"/>
        <w:left w:val="none" w:sz="0" w:space="0" w:color="auto"/>
        <w:bottom w:val="none" w:sz="0" w:space="0" w:color="auto"/>
        <w:right w:val="none" w:sz="0" w:space="0" w:color="auto"/>
      </w:divBdr>
    </w:div>
    <w:div w:id="1908804285">
      <w:bodyDiv w:val="1"/>
      <w:marLeft w:val="0"/>
      <w:marRight w:val="0"/>
      <w:marTop w:val="0"/>
      <w:marBottom w:val="0"/>
      <w:divBdr>
        <w:top w:val="none" w:sz="0" w:space="0" w:color="auto"/>
        <w:left w:val="none" w:sz="0" w:space="0" w:color="auto"/>
        <w:bottom w:val="none" w:sz="0" w:space="0" w:color="auto"/>
        <w:right w:val="none" w:sz="0" w:space="0" w:color="auto"/>
      </w:divBdr>
    </w:div>
    <w:div w:id="1909804377">
      <w:bodyDiv w:val="1"/>
      <w:marLeft w:val="0"/>
      <w:marRight w:val="0"/>
      <w:marTop w:val="0"/>
      <w:marBottom w:val="0"/>
      <w:divBdr>
        <w:top w:val="none" w:sz="0" w:space="0" w:color="auto"/>
        <w:left w:val="none" w:sz="0" w:space="0" w:color="auto"/>
        <w:bottom w:val="none" w:sz="0" w:space="0" w:color="auto"/>
        <w:right w:val="none" w:sz="0" w:space="0" w:color="auto"/>
      </w:divBdr>
    </w:div>
    <w:div w:id="1911649480">
      <w:bodyDiv w:val="1"/>
      <w:marLeft w:val="0"/>
      <w:marRight w:val="0"/>
      <w:marTop w:val="0"/>
      <w:marBottom w:val="0"/>
      <w:divBdr>
        <w:top w:val="none" w:sz="0" w:space="0" w:color="auto"/>
        <w:left w:val="none" w:sz="0" w:space="0" w:color="auto"/>
        <w:bottom w:val="none" w:sz="0" w:space="0" w:color="auto"/>
        <w:right w:val="none" w:sz="0" w:space="0" w:color="auto"/>
      </w:divBdr>
    </w:div>
    <w:div w:id="1915357774">
      <w:bodyDiv w:val="1"/>
      <w:marLeft w:val="0"/>
      <w:marRight w:val="0"/>
      <w:marTop w:val="0"/>
      <w:marBottom w:val="0"/>
      <w:divBdr>
        <w:top w:val="none" w:sz="0" w:space="0" w:color="auto"/>
        <w:left w:val="none" w:sz="0" w:space="0" w:color="auto"/>
        <w:bottom w:val="none" w:sz="0" w:space="0" w:color="auto"/>
        <w:right w:val="none" w:sz="0" w:space="0" w:color="auto"/>
      </w:divBdr>
    </w:div>
    <w:div w:id="1925602237">
      <w:bodyDiv w:val="1"/>
      <w:marLeft w:val="0"/>
      <w:marRight w:val="0"/>
      <w:marTop w:val="0"/>
      <w:marBottom w:val="0"/>
      <w:divBdr>
        <w:top w:val="none" w:sz="0" w:space="0" w:color="auto"/>
        <w:left w:val="none" w:sz="0" w:space="0" w:color="auto"/>
        <w:bottom w:val="none" w:sz="0" w:space="0" w:color="auto"/>
        <w:right w:val="none" w:sz="0" w:space="0" w:color="auto"/>
      </w:divBdr>
    </w:div>
    <w:div w:id="1925802308">
      <w:bodyDiv w:val="1"/>
      <w:marLeft w:val="0"/>
      <w:marRight w:val="0"/>
      <w:marTop w:val="0"/>
      <w:marBottom w:val="0"/>
      <w:divBdr>
        <w:top w:val="none" w:sz="0" w:space="0" w:color="auto"/>
        <w:left w:val="none" w:sz="0" w:space="0" w:color="auto"/>
        <w:bottom w:val="none" w:sz="0" w:space="0" w:color="auto"/>
        <w:right w:val="none" w:sz="0" w:space="0" w:color="auto"/>
      </w:divBdr>
    </w:div>
    <w:div w:id="1925987368">
      <w:bodyDiv w:val="1"/>
      <w:marLeft w:val="0"/>
      <w:marRight w:val="0"/>
      <w:marTop w:val="0"/>
      <w:marBottom w:val="0"/>
      <w:divBdr>
        <w:top w:val="none" w:sz="0" w:space="0" w:color="auto"/>
        <w:left w:val="none" w:sz="0" w:space="0" w:color="auto"/>
        <w:bottom w:val="none" w:sz="0" w:space="0" w:color="auto"/>
        <w:right w:val="none" w:sz="0" w:space="0" w:color="auto"/>
      </w:divBdr>
    </w:div>
    <w:div w:id="1927953919">
      <w:bodyDiv w:val="1"/>
      <w:marLeft w:val="0"/>
      <w:marRight w:val="0"/>
      <w:marTop w:val="0"/>
      <w:marBottom w:val="0"/>
      <w:divBdr>
        <w:top w:val="none" w:sz="0" w:space="0" w:color="auto"/>
        <w:left w:val="none" w:sz="0" w:space="0" w:color="auto"/>
        <w:bottom w:val="none" w:sz="0" w:space="0" w:color="auto"/>
        <w:right w:val="none" w:sz="0" w:space="0" w:color="auto"/>
      </w:divBdr>
    </w:div>
    <w:div w:id="1927962228">
      <w:bodyDiv w:val="1"/>
      <w:marLeft w:val="0"/>
      <w:marRight w:val="0"/>
      <w:marTop w:val="0"/>
      <w:marBottom w:val="0"/>
      <w:divBdr>
        <w:top w:val="none" w:sz="0" w:space="0" w:color="auto"/>
        <w:left w:val="none" w:sz="0" w:space="0" w:color="auto"/>
        <w:bottom w:val="none" w:sz="0" w:space="0" w:color="auto"/>
        <w:right w:val="none" w:sz="0" w:space="0" w:color="auto"/>
      </w:divBdr>
    </w:div>
    <w:div w:id="1930847984">
      <w:bodyDiv w:val="1"/>
      <w:marLeft w:val="0"/>
      <w:marRight w:val="0"/>
      <w:marTop w:val="0"/>
      <w:marBottom w:val="0"/>
      <w:divBdr>
        <w:top w:val="none" w:sz="0" w:space="0" w:color="auto"/>
        <w:left w:val="none" w:sz="0" w:space="0" w:color="auto"/>
        <w:bottom w:val="none" w:sz="0" w:space="0" w:color="auto"/>
        <w:right w:val="none" w:sz="0" w:space="0" w:color="auto"/>
      </w:divBdr>
    </w:div>
    <w:div w:id="1933271907">
      <w:bodyDiv w:val="1"/>
      <w:marLeft w:val="0"/>
      <w:marRight w:val="0"/>
      <w:marTop w:val="0"/>
      <w:marBottom w:val="0"/>
      <w:divBdr>
        <w:top w:val="none" w:sz="0" w:space="0" w:color="auto"/>
        <w:left w:val="none" w:sz="0" w:space="0" w:color="auto"/>
        <w:bottom w:val="none" w:sz="0" w:space="0" w:color="auto"/>
        <w:right w:val="none" w:sz="0" w:space="0" w:color="auto"/>
      </w:divBdr>
    </w:div>
    <w:div w:id="1933316811">
      <w:bodyDiv w:val="1"/>
      <w:marLeft w:val="0"/>
      <w:marRight w:val="0"/>
      <w:marTop w:val="0"/>
      <w:marBottom w:val="0"/>
      <w:divBdr>
        <w:top w:val="none" w:sz="0" w:space="0" w:color="auto"/>
        <w:left w:val="none" w:sz="0" w:space="0" w:color="auto"/>
        <w:bottom w:val="none" w:sz="0" w:space="0" w:color="auto"/>
        <w:right w:val="none" w:sz="0" w:space="0" w:color="auto"/>
      </w:divBdr>
    </w:div>
    <w:div w:id="1934245867">
      <w:bodyDiv w:val="1"/>
      <w:marLeft w:val="0"/>
      <w:marRight w:val="0"/>
      <w:marTop w:val="0"/>
      <w:marBottom w:val="0"/>
      <w:divBdr>
        <w:top w:val="none" w:sz="0" w:space="0" w:color="auto"/>
        <w:left w:val="none" w:sz="0" w:space="0" w:color="auto"/>
        <w:bottom w:val="none" w:sz="0" w:space="0" w:color="auto"/>
        <w:right w:val="none" w:sz="0" w:space="0" w:color="auto"/>
      </w:divBdr>
    </w:div>
    <w:div w:id="1939020232">
      <w:bodyDiv w:val="1"/>
      <w:marLeft w:val="0"/>
      <w:marRight w:val="0"/>
      <w:marTop w:val="0"/>
      <w:marBottom w:val="0"/>
      <w:divBdr>
        <w:top w:val="none" w:sz="0" w:space="0" w:color="auto"/>
        <w:left w:val="none" w:sz="0" w:space="0" w:color="auto"/>
        <w:bottom w:val="none" w:sz="0" w:space="0" w:color="auto"/>
        <w:right w:val="none" w:sz="0" w:space="0" w:color="auto"/>
      </w:divBdr>
    </w:div>
    <w:div w:id="1940286026">
      <w:bodyDiv w:val="1"/>
      <w:marLeft w:val="0"/>
      <w:marRight w:val="0"/>
      <w:marTop w:val="0"/>
      <w:marBottom w:val="0"/>
      <w:divBdr>
        <w:top w:val="none" w:sz="0" w:space="0" w:color="auto"/>
        <w:left w:val="none" w:sz="0" w:space="0" w:color="auto"/>
        <w:bottom w:val="none" w:sz="0" w:space="0" w:color="auto"/>
        <w:right w:val="none" w:sz="0" w:space="0" w:color="auto"/>
      </w:divBdr>
    </w:div>
    <w:div w:id="1940990075">
      <w:bodyDiv w:val="1"/>
      <w:marLeft w:val="0"/>
      <w:marRight w:val="0"/>
      <w:marTop w:val="0"/>
      <w:marBottom w:val="0"/>
      <w:divBdr>
        <w:top w:val="none" w:sz="0" w:space="0" w:color="auto"/>
        <w:left w:val="none" w:sz="0" w:space="0" w:color="auto"/>
        <w:bottom w:val="none" w:sz="0" w:space="0" w:color="auto"/>
        <w:right w:val="none" w:sz="0" w:space="0" w:color="auto"/>
      </w:divBdr>
    </w:div>
    <w:div w:id="1941135881">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5653618">
      <w:bodyDiv w:val="1"/>
      <w:marLeft w:val="0"/>
      <w:marRight w:val="0"/>
      <w:marTop w:val="0"/>
      <w:marBottom w:val="0"/>
      <w:divBdr>
        <w:top w:val="none" w:sz="0" w:space="0" w:color="auto"/>
        <w:left w:val="none" w:sz="0" w:space="0" w:color="auto"/>
        <w:bottom w:val="none" w:sz="0" w:space="0" w:color="auto"/>
        <w:right w:val="none" w:sz="0" w:space="0" w:color="auto"/>
      </w:divBdr>
    </w:div>
    <w:div w:id="1949196597">
      <w:bodyDiv w:val="1"/>
      <w:marLeft w:val="0"/>
      <w:marRight w:val="0"/>
      <w:marTop w:val="0"/>
      <w:marBottom w:val="0"/>
      <w:divBdr>
        <w:top w:val="none" w:sz="0" w:space="0" w:color="auto"/>
        <w:left w:val="none" w:sz="0" w:space="0" w:color="auto"/>
        <w:bottom w:val="none" w:sz="0" w:space="0" w:color="auto"/>
        <w:right w:val="none" w:sz="0" w:space="0" w:color="auto"/>
      </w:divBdr>
    </w:div>
    <w:div w:id="1952206044">
      <w:bodyDiv w:val="1"/>
      <w:marLeft w:val="0"/>
      <w:marRight w:val="0"/>
      <w:marTop w:val="0"/>
      <w:marBottom w:val="0"/>
      <w:divBdr>
        <w:top w:val="none" w:sz="0" w:space="0" w:color="auto"/>
        <w:left w:val="none" w:sz="0" w:space="0" w:color="auto"/>
        <w:bottom w:val="none" w:sz="0" w:space="0" w:color="auto"/>
        <w:right w:val="none" w:sz="0" w:space="0" w:color="auto"/>
      </w:divBdr>
    </w:div>
    <w:div w:id="1952743088">
      <w:bodyDiv w:val="1"/>
      <w:marLeft w:val="0"/>
      <w:marRight w:val="0"/>
      <w:marTop w:val="0"/>
      <w:marBottom w:val="0"/>
      <w:divBdr>
        <w:top w:val="none" w:sz="0" w:space="0" w:color="auto"/>
        <w:left w:val="none" w:sz="0" w:space="0" w:color="auto"/>
        <w:bottom w:val="none" w:sz="0" w:space="0" w:color="auto"/>
        <w:right w:val="none" w:sz="0" w:space="0" w:color="auto"/>
      </w:divBdr>
    </w:div>
    <w:div w:id="1955360795">
      <w:bodyDiv w:val="1"/>
      <w:marLeft w:val="0"/>
      <w:marRight w:val="0"/>
      <w:marTop w:val="0"/>
      <w:marBottom w:val="0"/>
      <w:divBdr>
        <w:top w:val="none" w:sz="0" w:space="0" w:color="auto"/>
        <w:left w:val="none" w:sz="0" w:space="0" w:color="auto"/>
        <w:bottom w:val="none" w:sz="0" w:space="0" w:color="auto"/>
        <w:right w:val="none" w:sz="0" w:space="0" w:color="auto"/>
      </w:divBdr>
    </w:div>
    <w:div w:id="1955942739">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8364679">
      <w:bodyDiv w:val="1"/>
      <w:marLeft w:val="0"/>
      <w:marRight w:val="0"/>
      <w:marTop w:val="0"/>
      <w:marBottom w:val="0"/>
      <w:divBdr>
        <w:top w:val="none" w:sz="0" w:space="0" w:color="auto"/>
        <w:left w:val="none" w:sz="0" w:space="0" w:color="auto"/>
        <w:bottom w:val="none" w:sz="0" w:space="0" w:color="auto"/>
        <w:right w:val="none" w:sz="0" w:space="0" w:color="auto"/>
      </w:divBdr>
    </w:div>
    <w:div w:id="1958679454">
      <w:bodyDiv w:val="1"/>
      <w:marLeft w:val="0"/>
      <w:marRight w:val="0"/>
      <w:marTop w:val="0"/>
      <w:marBottom w:val="0"/>
      <w:divBdr>
        <w:top w:val="none" w:sz="0" w:space="0" w:color="auto"/>
        <w:left w:val="none" w:sz="0" w:space="0" w:color="auto"/>
        <w:bottom w:val="none" w:sz="0" w:space="0" w:color="auto"/>
        <w:right w:val="none" w:sz="0" w:space="0" w:color="auto"/>
      </w:divBdr>
    </w:div>
    <w:div w:id="1959483932">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623462">
      <w:bodyDiv w:val="1"/>
      <w:marLeft w:val="0"/>
      <w:marRight w:val="0"/>
      <w:marTop w:val="0"/>
      <w:marBottom w:val="0"/>
      <w:divBdr>
        <w:top w:val="none" w:sz="0" w:space="0" w:color="auto"/>
        <w:left w:val="none" w:sz="0" w:space="0" w:color="auto"/>
        <w:bottom w:val="none" w:sz="0" w:space="0" w:color="auto"/>
        <w:right w:val="none" w:sz="0" w:space="0" w:color="auto"/>
      </w:divBdr>
    </w:div>
    <w:div w:id="1966426260">
      <w:bodyDiv w:val="1"/>
      <w:marLeft w:val="0"/>
      <w:marRight w:val="0"/>
      <w:marTop w:val="0"/>
      <w:marBottom w:val="0"/>
      <w:divBdr>
        <w:top w:val="none" w:sz="0" w:space="0" w:color="auto"/>
        <w:left w:val="none" w:sz="0" w:space="0" w:color="auto"/>
        <w:bottom w:val="none" w:sz="0" w:space="0" w:color="auto"/>
        <w:right w:val="none" w:sz="0" w:space="0" w:color="auto"/>
      </w:divBdr>
    </w:div>
    <w:div w:id="1967467688">
      <w:bodyDiv w:val="1"/>
      <w:marLeft w:val="0"/>
      <w:marRight w:val="0"/>
      <w:marTop w:val="0"/>
      <w:marBottom w:val="0"/>
      <w:divBdr>
        <w:top w:val="none" w:sz="0" w:space="0" w:color="auto"/>
        <w:left w:val="none" w:sz="0" w:space="0" w:color="auto"/>
        <w:bottom w:val="none" w:sz="0" w:space="0" w:color="auto"/>
        <w:right w:val="none" w:sz="0" w:space="0" w:color="auto"/>
      </w:divBdr>
    </w:div>
    <w:div w:id="1968124567">
      <w:bodyDiv w:val="1"/>
      <w:marLeft w:val="0"/>
      <w:marRight w:val="0"/>
      <w:marTop w:val="0"/>
      <w:marBottom w:val="0"/>
      <w:divBdr>
        <w:top w:val="none" w:sz="0" w:space="0" w:color="auto"/>
        <w:left w:val="none" w:sz="0" w:space="0" w:color="auto"/>
        <w:bottom w:val="none" w:sz="0" w:space="0" w:color="auto"/>
        <w:right w:val="none" w:sz="0" w:space="0" w:color="auto"/>
      </w:divBdr>
    </w:div>
    <w:div w:id="1968196734">
      <w:bodyDiv w:val="1"/>
      <w:marLeft w:val="0"/>
      <w:marRight w:val="0"/>
      <w:marTop w:val="0"/>
      <w:marBottom w:val="0"/>
      <w:divBdr>
        <w:top w:val="none" w:sz="0" w:space="0" w:color="auto"/>
        <w:left w:val="none" w:sz="0" w:space="0" w:color="auto"/>
        <w:bottom w:val="none" w:sz="0" w:space="0" w:color="auto"/>
        <w:right w:val="none" w:sz="0" w:space="0" w:color="auto"/>
      </w:divBdr>
    </w:div>
    <w:div w:id="1968314141">
      <w:bodyDiv w:val="1"/>
      <w:marLeft w:val="0"/>
      <w:marRight w:val="0"/>
      <w:marTop w:val="0"/>
      <w:marBottom w:val="0"/>
      <w:divBdr>
        <w:top w:val="none" w:sz="0" w:space="0" w:color="auto"/>
        <w:left w:val="none" w:sz="0" w:space="0" w:color="auto"/>
        <w:bottom w:val="none" w:sz="0" w:space="0" w:color="auto"/>
        <w:right w:val="none" w:sz="0" w:space="0" w:color="auto"/>
      </w:divBdr>
    </w:div>
    <w:div w:id="1969510393">
      <w:bodyDiv w:val="1"/>
      <w:marLeft w:val="0"/>
      <w:marRight w:val="0"/>
      <w:marTop w:val="0"/>
      <w:marBottom w:val="0"/>
      <w:divBdr>
        <w:top w:val="none" w:sz="0" w:space="0" w:color="auto"/>
        <w:left w:val="none" w:sz="0" w:space="0" w:color="auto"/>
        <w:bottom w:val="none" w:sz="0" w:space="0" w:color="auto"/>
        <w:right w:val="none" w:sz="0" w:space="0" w:color="auto"/>
      </w:divBdr>
    </w:div>
    <w:div w:id="1970474778">
      <w:bodyDiv w:val="1"/>
      <w:marLeft w:val="0"/>
      <w:marRight w:val="0"/>
      <w:marTop w:val="0"/>
      <w:marBottom w:val="0"/>
      <w:divBdr>
        <w:top w:val="none" w:sz="0" w:space="0" w:color="auto"/>
        <w:left w:val="none" w:sz="0" w:space="0" w:color="auto"/>
        <w:bottom w:val="none" w:sz="0" w:space="0" w:color="auto"/>
        <w:right w:val="none" w:sz="0" w:space="0" w:color="auto"/>
      </w:divBdr>
    </w:div>
    <w:div w:id="1971011684">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2124223">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248957">
      <w:bodyDiv w:val="1"/>
      <w:marLeft w:val="0"/>
      <w:marRight w:val="0"/>
      <w:marTop w:val="0"/>
      <w:marBottom w:val="0"/>
      <w:divBdr>
        <w:top w:val="none" w:sz="0" w:space="0" w:color="auto"/>
        <w:left w:val="none" w:sz="0" w:space="0" w:color="auto"/>
        <w:bottom w:val="none" w:sz="0" w:space="0" w:color="auto"/>
        <w:right w:val="none" w:sz="0" w:space="0" w:color="auto"/>
      </w:divBdr>
    </w:div>
    <w:div w:id="1975911114">
      <w:bodyDiv w:val="1"/>
      <w:marLeft w:val="0"/>
      <w:marRight w:val="0"/>
      <w:marTop w:val="0"/>
      <w:marBottom w:val="0"/>
      <w:divBdr>
        <w:top w:val="none" w:sz="0" w:space="0" w:color="auto"/>
        <w:left w:val="none" w:sz="0" w:space="0" w:color="auto"/>
        <w:bottom w:val="none" w:sz="0" w:space="0" w:color="auto"/>
        <w:right w:val="none" w:sz="0" w:space="0" w:color="auto"/>
      </w:divBdr>
    </w:div>
    <w:div w:id="1976061202">
      <w:bodyDiv w:val="1"/>
      <w:marLeft w:val="0"/>
      <w:marRight w:val="0"/>
      <w:marTop w:val="0"/>
      <w:marBottom w:val="0"/>
      <w:divBdr>
        <w:top w:val="none" w:sz="0" w:space="0" w:color="auto"/>
        <w:left w:val="none" w:sz="0" w:space="0" w:color="auto"/>
        <w:bottom w:val="none" w:sz="0" w:space="0" w:color="auto"/>
        <w:right w:val="none" w:sz="0" w:space="0" w:color="auto"/>
      </w:divBdr>
    </w:div>
    <w:div w:id="1976446628">
      <w:bodyDiv w:val="1"/>
      <w:marLeft w:val="0"/>
      <w:marRight w:val="0"/>
      <w:marTop w:val="0"/>
      <w:marBottom w:val="0"/>
      <w:divBdr>
        <w:top w:val="none" w:sz="0" w:space="0" w:color="auto"/>
        <w:left w:val="none" w:sz="0" w:space="0" w:color="auto"/>
        <w:bottom w:val="none" w:sz="0" w:space="0" w:color="auto"/>
        <w:right w:val="none" w:sz="0" w:space="0" w:color="auto"/>
      </w:divBdr>
    </w:div>
    <w:div w:id="1977681430">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1809243">
      <w:bodyDiv w:val="1"/>
      <w:marLeft w:val="0"/>
      <w:marRight w:val="0"/>
      <w:marTop w:val="0"/>
      <w:marBottom w:val="0"/>
      <w:divBdr>
        <w:top w:val="none" w:sz="0" w:space="0" w:color="auto"/>
        <w:left w:val="none" w:sz="0" w:space="0" w:color="auto"/>
        <w:bottom w:val="none" w:sz="0" w:space="0" w:color="auto"/>
        <w:right w:val="none" w:sz="0" w:space="0" w:color="auto"/>
      </w:divBdr>
    </w:div>
    <w:div w:id="1983389300">
      <w:bodyDiv w:val="1"/>
      <w:marLeft w:val="0"/>
      <w:marRight w:val="0"/>
      <w:marTop w:val="0"/>
      <w:marBottom w:val="0"/>
      <w:divBdr>
        <w:top w:val="none" w:sz="0" w:space="0" w:color="auto"/>
        <w:left w:val="none" w:sz="0" w:space="0" w:color="auto"/>
        <w:bottom w:val="none" w:sz="0" w:space="0" w:color="auto"/>
        <w:right w:val="none" w:sz="0" w:space="0" w:color="auto"/>
      </w:divBdr>
    </w:div>
    <w:div w:id="1983801888">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6009534">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779391">
      <w:bodyDiv w:val="1"/>
      <w:marLeft w:val="0"/>
      <w:marRight w:val="0"/>
      <w:marTop w:val="0"/>
      <w:marBottom w:val="0"/>
      <w:divBdr>
        <w:top w:val="none" w:sz="0" w:space="0" w:color="auto"/>
        <w:left w:val="none" w:sz="0" w:space="0" w:color="auto"/>
        <w:bottom w:val="none" w:sz="0" w:space="0" w:color="auto"/>
        <w:right w:val="none" w:sz="0" w:space="0" w:color="auto"/>
      </w:divBdr>
    </w:div>
    <w:div w:id="1991254349">
      <w:bodyDiv w:val="1"/>
      <w:marLeft w:val="0"/>
      <w:marRight w:val="0"/>
      <w:marTop w:val="0"/>
      <w:marBottom w:val="0"/>
      <w:divBdr>
        <w:top w:val="none" w:sz="0" w:space="0" w:color="auto"/>
        <w:left w:val="none" w:sz="0" w:space="0" w:color="auto"/>
        <w:bottom w:val="none" w:sz="0" w:space="0" w:color="auto"/>
        <w:right w:val="none" w:sz="0" w:space="0" w:color="auto"/>
      </w:divBdr>
    </w:div>
    <w:div w:id="1994066888">
      <w:bodyDiv w:val="1"/>
      <w:marLeft w:val="0"/>
      <w:marRight w:val="0"/>
      <w:marTop w:val="0"/>
      <w:marBottom w:val="0"/>
      <w:divBdr>
        <w:top w:val="none" w:sz="0" w:space="0" w:color="auto"/>
        <w:left w:val="none" w:sz="0" w:space="0" w:color="auto"/>
        <w:bottom w:val="none" w:sz="0" w:space="0" w:color="auto"/>
        <w:right w:val="none" w:sz="0" w:space="0" w:color="auto"/>
      </w:divBdr>
    </w:div>
    <w:div w:id="1995989388">
      <w:bodyDiv w:val="1"/>
      <w:marLeft w:val="0"/>
      <w:marRight w:val="0"/>
      <w:marTop w:val="0"/>
      <w:marBottom w:val="0"/>
      <w:divBdr>
        <w:top w:val="none" w:sz="0" w:space="0" w:color="auto"/>
        <w:left w:val="none" w:sz="0" w:space="0" w:color="auto"/>
        <w:bottom w:val="none" w:sz="0" w:space="0" w:color="auto"/>
        <w:right w:val="none" w:sz="0" w:space="0" w:color="auto"/>
      </w:divBdr>
    </w:div>
    <w:div w:id="1997033807">
      <w:bodyDiv w:val="1"/>
      <w:marLeft w:val="0"/>
      <w:marRight w:val="0"/>
      <w:marTop w:val="0"/>
      <w:marBottom w:val="0"/>
      <w:divBdr>
        <w:top w:val="none" w:sz="0" w:space="0" w:color="auto"/>
        <w:left w:val="none" w:sz="0" w:space="0" w:color="auto"/>
        <w:bottom w:val="none" w:sz="0" w:space="0" w:color="auto"/>
        <w:right w:val="none" w:sz="0" w:space="0" w:color="auto"/>
      </w:divBdr>
    </w:div>
    <w:div w:id="1997414292">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0116844">
      <w:bodyDiv w:val="1"/>
      <w:marLeft w:val="0"/>
      <w:marRight w:val="0"/>
      <w:marTop w:val="0"/>
      <w:marBottom w:val="0"/>
      <w:divBdr>
        <w:top w:val="none" w:sz="0" w:space="0" w:color="auto"/>
        <w:left w:val="none" w:sz="0" w:space="0" w:color="auto"/>
        <w:bottom w:val="none" w:sz="0" w:space="0" w:color="auto"/>
        <w:right w:val="none" w:sz="0" w:space="0" w:color="auto"/>
      </w:divBdr>
    </w:div>
    <w:div w:id="2005471177">
      <w:bodyDiv w:val="1"/>
      <w:marLeft w:val="0"/>
      <w:marRight w:val="0"/>
      <w:marTop w:val="0"/>
      <w:marBottom w:val="0"/>
      <w:divBdr>
        <w:top w:val="none" w:sz="0" w:space="0" w:color="auto"/>
        <w:left w:val="none" w:sz="0" w:space="0" w:color="auto"/>
        <w:bottom w:val="none" w:sz="0" w:space="0" w:color="auto"/>
        <w:right w:val="none" w:sz="0" w:space="0" w:color="auto"/>
      </w:divBdr>
    </w:div>
    <w:div w:id="2013756360">
      <w:bodyDiv w:val="1"/>
      <w:marLeft w:val="0"/>
      <w:marRight w:val="0"/>
      <w:marTop w:val="0"/>
      <w:marBottom w:val="0"/>
      <w:divBdr>
        <w:top w:val="none" w:sz="0" w:space="0" w:color="auto"/>
        <w:left w:val="none" w:sz="0" w:space="0" w:color="auto"/>
        <w:bottom w:val="none" w:sz="0" w:space="0" w:color="auto"/>
        <w:right w:val="none" w:sz="0" w:space="0" w:color="auto"/>
      </w:divBdr>
    </w:div>
    <w:div w:id="2015835733">
      <w:bodyDiv w:val="1"/>
      <w:marLeft w:val="0"/>
      <w:marRight w:val="0"/>
      <w:marTop w:val="0"/>
      <w:marBottom w:val="0"/>
      <w:divBdr>
        <w:top w:val="none" w:sz="0" w:space="0" w:color="auto"/>
        <w:left w:val="none" w:sz="0" w:space="0" w:color="auto"/>
        <w:bottom w:val="none" w:sz="0" w:space="0" w:color="auto"/>
        <w:right w:val="none" w:sz="0" w:space="0" w:color="auto"/>
      </w:divBdr>
    </w:div>
    <w:div w:id="2018657599">
      <w:bodyDiv w:val="1"/>
      <w:marLeft w:val="0"/>
      <w:marRight w:val="0"/>
      <w:marTop w:val="0"/>
      <w:marBottom w:val="0"/>
      <w:divBdr>
        <w:top w:val="none" w:sz="0" w:space="0" w:color="auto"/>
        <w:left w:val="none" w:sz="0" w:space="0" w:color="auto"/>
        <w:bottom w:val="none" w:sz="0" w:space="0" w:color="auto"/>
        <w:right w:val="none" w:sz="0" w:space="0" w:color="auto"/>
      </w:divBdr>
    </w:div>
    <w:div w:id="2019039152">
      <w:bodyDiv w:val="1"/>
      <w:marLeft w:val="0"/>
      <w:marRight w:val="0"/>
      <w:marTop w:val="0"/>
      <w:marBottom w:val="0"/>
      <w:divBdr>
        <w:top w:val="none" w:sz="0" w:space="0" w:color="auto"/>
        <w:left w:val="none" w:sz="0" w:space="0" w:color="auto"/>
        <w:bottom w:val="none" w:sz="0" w:space="0" w:color="auto"/>
        <w:right w:val="none" w:sz="0" w:space="0" w:color="auto"/>
      </w:divBdr>
    </w:div>
    <w:div w:id="2021540176">
      <w:bodyDiv w:val="1"/>
      <w:marLeft w:val="0"/>
      <w:marRight w:val="0"/>
      <w:marTop w:val="0"/>
      <w:marBottom w:val="0"/>
      <w:divBdr>
        <w:top w:val="none" w:sz="0" w:space="0" w:color="auto"/>
        <w:left w:val="none" w:sz="0" w:space="0" w:color="auto"/>
        <w:bottom w:val="none" w:sz="0" w:space="0" w:color="auto"/>
        <w:right w:val="none" w:sz="0" w:space="0" w:color="auto"/>
      </w:divBdr>
    </w:div>
    <w:div w:id="2022121839">
      <w:bodyDiv w:val="1"/>
      <w:marLeft w:val="0"/>
      <w:marRight w:val="0"/>
      <w:marTop w:val="0"/>
      <w:marBottom w:val="0"/>
      <w:divBdr>
        <w:top w:val="none" w:sz="0" w:space="0" w:color="auto"/>
        <w:left w:val="none" w:sz="0" w:space="0" w:color="auto"/>
        <w:bottom w:val="none" w:sz="0" w:space="0" w:color="auto"/>
        <w:right w:val="none" w:sz="0" w:space="0" w:color="auto"/>
      </w:divBdr>
    </w:div>
    <w:div w:id="2023434847">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34455096">
      <w:bodyDiv w:val="1"/>
      <w:marLeft w:val="0"/>
      <w:marRight w:val="0"/>
      <w:marTop w:val="0"/>
      <w:marBottom w:val="0"/>
      <w:divBdr>
        <w:top w:val="none" w:sz="0" w:space="0" w:color="auto"/>
        <w:left w:val="none" w:sz="0" w:space="0" w:color="auto"/>
        <w:bottom w:val="none" w:sz="0" w:space="0" w:color="auto"/>
        <w:right w:val="none" w:sz="0" w:space="0" w:color="auto"/>
      </w:divBdr>
    </w:div>
    <w:div w:id="2039428293">
      <w:bodyDiv w:val="1"/>
      <w:marLeft w:val="0"/>
      <w:marRight w:val="0"/>
      <w:marTop w:val="0"/>
      <w:marBottom w:val="0"/>
      <w:divBdr>
        <w:top w:val="none" w:sz="0" w:space="0" w:color="auto"/>
        <w:left w:val="none" w:sz="0" w:space="0" w:color="auto"/>
        <w:bottom w:val="none" w:sz="0" w:space="0" w:color="auto"/>
        <w:right w:val="none" w:sz="0" w:space="0" w:color="auto"/>
      </w:divBdr>
    </w:div>
    <w:div w:id="2039624853">
      <w:bodyDiv w:val="1"/>
      <w:marLeft w:val="0"/>
      <w:marRight w:val="0"/>
      <w:marTop w:val="0"/>
      <w:marBottom w:val="0"/>
      <w:divBdr>
        <w:top w:val="none" w:sz="0" w:space="0" w:color="auto"/>
        <w:left w:val="none" w:sz="0" w:space="0" w:color="auto"/>
        <w:bottom w:val="none" w:sz="0" w:space="0" w:color="auto"/>
        <w:right w:val="none" w:sz="0" w:space="0" w:color="auto"/>
      </w:divBdr>
    </w:div>
    <w:div w:id="2040156149">
      <w:bodyDiv w:val="1"/>
      <w:marLeft w:val="0"/>
      <w:marRight w:val="0"/>
      <w:marTop w:val="0"/>
      <w:marBottom w:val="0"/>
      <w:divBdr>
        <w:top w:val="none" w:sz="0" w:space="0" w:color="auto"/>
        <w:left w:val="none" w:sz="0" w:space="0" w:color="auto"/>
        <w:bottom w:val="none" w:sz="0" w:space="0" w:color="auto"/>
        <w:right w:val="none" w:sz="0" w:space="0" w:color="auto"/>
      </w:divBdr>
    </w:div>
    <w:div w:id="2041860523">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364412">
      <w:bodyDiv w:val="1"/>
      <w:marLeft w:val="0"/>
      <w:marRight w:val="0"/>
      <w:marTop w:val="0"/>
      <w:marBottom w:val="0"/>
      <w:divBdr>
        <w:top w:val="none" w:sz="0" w:space="0" w:color="auto"/>
        <w:left w:val="none" w:sz="0" w:space="0" w:color="auto"/>
        <w:bottom w:val="none" w:sz="0" w:space="0" w:color="auto"/>
        <w:right w:val="none" w:sz="0" w:space="0" w:color="auto"/>
      </w:divBdr>
    </w:div>
    <w:div w:id="2047412015">
      <w:bodyDiv w:val="1"/>
      <w:marLeft w:val="0"/>
      <w:marRight w:val="0"/>
      <w:marTop w:val="0"/>
      <w:marBottom w:val="0"/>
      <w:divBdr>
        <w:top w:val="none" w:sz="0" w:space="0" w:color="auto"/>
        <w:left w:val="none" w:sz="0" w:space="0" w:color="auto"/>
        <w:bottom w:val="none" w:sz="0" w:space="0" w:color="auto"/>
        <w:right w:val="none" w:sz="0" w:space="0" w:color="auto"/>
      </w:divBdr>
    </w:div>
    <w:div w:id="2048723995">
      <w:bodyDiv w:val="1"/>
      <w:marLeft w:val="0"/>
      <w:marRight w:val="0"/>
      <w:marTop w:val="0"/>
      <w:marBottom w:val="0"/>
      <w:divBdr>
        <w:top w:val="none" w:sz="0" w:space="0" w:color="auto"/>
        <w:left w:val="none" w:sz="0" w:space="0" w:color="auto"/>
        <w:bottom w:val="none" w:sz="0" w:space="0" w:color="auto"/>
        <w:right w:val="none" w:sz="0" w:space="0" w:color="auto"/>
      </w:divBdr>
    </w:div>
    <w:div w:id="2048948519">
      <w:bodyDiv w:val="1"/>
      <w:marLeft w:val="0"/>
      <w:marRight w:val="0"/>
      <w:marTop w:val="0"/>
      <w:marBottom w:val="0"/>
      <w:divBdr>
        <w:top w:val="none" w:sz="0" w:space="0" w:color="auto"/>
        <w:left w:val="none" w:sz="0" w:space="0" w:color="auto"/>
        <w:bottom w:val="none" w:sz="0" w:space="0" w:color="auto"/>
        <w:right w:val="none" w:sz="0" w:space="0" w:color="auto"/>
      </w:divBdr>
    </w:div>
    <w:div w:id="2050452300">
      <w:bodyDiv w:val="1"/>
      <w:marLeft w:val="0"/>
      <w:marRight w:val="0"/>
      <w:marTop w:val="0"/>
      <w:marBottom w:val="0"/>
      <w:divBdr>
        <w:top w:val="none" w:sz="0" w:space="0" w:color="auto"/>
        <w:left w:val="none" w:sz="0" w:space="0" w:color="auto"/>
        <w:bottom w:val="none" w:sz="0" w:space="0" w:color="auto"/>
        <w:right w:val="none" w:sz="0" w:space="0" w:color="auto"/>
      </w:divBdr>
    </w:div>
    <w:div w:id="2051420338">
      <w:bodyDiv w:val="1"/>
      <w:marLeft w:val="0"/>
      <w:marRight w:val="0"/>
      <w:marTop w:val="0"/>
      <w:marBottom w:val="0"/>
      <w:divBdr>
        <w:top w:val="none" w:sz="0" w:space="0" w:color="auto"/>
        <w:left w:val="none" w:sz="0" w:space="0" w:color="auto"/>
        <w:bottom w:val="none" w:sz="0" w:space="0" w:color="auto"/>
        <w:right w:val="none" w:sz="0" w:space="0" w:color="auto"/>
      </w:divBdr>
    </w:div>
    <w:div w:id="2052994886">
      <w:bodyDiv w:val="1"/>
      <w:marLeft w:val="0"/>
      <w:marRight w:val="0"/>
      <w:marTop w:val="0"/>
      <w:marBottom w:val="0"/>
      <w:divBdr>
        <w:top w:val="none" w:sz="0" w:space="0" w:color="auto"/>
        <w:left w:val="none" w:sz="0" w:space="0" w:color="auto"/>
        <w:bottom w:val="none" w:sz="0" w:space="0" w:color="auto"/>
        <w:right w:val="none" w:sz="0" w:space="0" w:color="auto"/>
      </w:divBdr>
    </w:div>
    <w:div w:id="2055234335">
      <w:bodyDiv w:val="1"/>
      <w:marLeft w:val="0"/>
      <w:marRight w:val="0"/>
      <w:marTop w:val="0"/>
      <w:marBottom w:val="0"/>
      <w:divBdr>
        <w:top w:val="none" w:sz="0" w:space="0" w:color="auto"/>
        <w:left w:val="none" w:sz="0" w:space="0" w:color="auto"/>
        <w:bottom w:val="none" w:sz="0" w:space="0" w:color="auto"/>
        <w:right w:val="none" w:sz="0" w:space="0" w:color="auto"/>
      </w:divBdr>
    </w:div>
    <w:div w:id="2060477327">
      <w:bodyDiv w:val="1"/>
      <w:marLeft w:val="0"/>
      <w:marRight w:val="0"/>
      <w:marTop w:val="0"/>
      <w:marBottom w:val="0"/>
      <w:divBdr>
        <w:top w:val="none" w:sz="0" w:space="0" w:color="auto"/>
        <w:left w:val="none" w:sz="0" w:space="0" w:color="auto"/>
        <w:bottom w:val="none" w:sz="0" w:space="0" w:color="auto"/>
        <w:right w:val="none" w:sz="0" w:space="0" w:color="auto"/>
      </w:divBdr>
    </w:div>
    <w:div w:id="2060786892">
      <w:bodyDiv w:val="1"/>
      <w:marLeft w:val="0"/>
      <w:marRight w:val="0"/>
      <w:marTop w:val="0"/>
      <w:marBottom w:val="0"/>
      <w:divBdr>
        <w:top w:val="none" w:sz="0" w:space="0" w:color="auto"/>
        <w:left w:val="none" w:sz="0" w:space="0" w:color="auto"/>
        <w:bottom w:val="none" w:sz="0" w:space="0" w:color="auto"/>
        <w:right w:val="none" w:sz="0" w:space="0" w:color="auto"/>
      </w:divBdr>
    </w:div>
    <w:div w:id="2061977695">
      <w:bodyDiv w:val="1"/>
      <w:marLeft w:val="0"/>
      <w:marRight w:val="0"/>
      <w:marTop w:val="0"/>
      <w:marBottom w:val="0"/>
      <w:divBdr>
        <w:top w:val="none" w:sz="0" w:space="0" w:color="auto"/>
        <w:left w:val="none" w:sz="0" w:space="0" w:color="auto"/>
        <w:bottom w:val="none" w:sz="0" w:space="0" w:color="auto"/>
        <w:right w:val="none" w:sz="0" w:space="0" w:color="auto"/>
      </w:divBdr>
    </w:div>
    <w:div w:id="2062244372">
      <w:bodyDiv w:val="1"/>
      <w:marLeft w:val="0"/>
      <w:marRight w:val="0"/>
      <w:marTop w:val="0"/>
      <w:marBottom w:val="0"/>
      <w:divBdr>
        <w:top w:val="none" w:sz="0" w:space="0" w:color="auto"/>
        <w:left w:val="none" w:sz="0" w:space="0" w:color="auto"/>
        <w:bottom w:val="none" w:sz="0" w:space="0" w:color="auto"/>
        <w:right w:val="none" w:sz="0" w:space="0" w:color="auto"/>
      </w:divBdr>
    </w:div>
    <w:div w:id="2064281785">
      <w:bodyDiv w:val="1"/>
      <w:marLeft w:val="0"/>
      <w:marRight w:val="0"/>
      <w:marTop w:val="0"/>
      <w:marBottom w:val="0"/>
      <w:divBdr>
        <w:top w:val="none" w:sz="0" w:space="0" w:color="auto"/>
        <w:left w:val="none" w:sz="0" w:space="0" w:color="auto"/>
        <w:bottom w:val="none" w:sz="0" w:space="0" w:color="auto"/>
        <w:right w:val="none" w:sz="0" w:space="0" w:color="auto"/>
      </w:divBdr>
    </w:div>
    <w:div w:id="2066835205">
      <w:bodyDiv w:val="1"/>
      <w:marLeft w:val="0"/>
      <w:marRight w:val="0"/>
      <w:marTop w:val="0"/>
      <w:marBottom w:val="0"/>
      <w:divBdr>
        <w:top w:val="none" w:sz="0" w:space="0" w:color="auto"/>
        <w:left w:val="none" w:sz="0" w:space="0" w:color="auto"/>
        <w:bottom w:val="none" w:sz="0" w:space="0" w:color="auto"/>
        <w:right w:val="none" w:sz="0" w:space="0" w:color="auto"/>
      </w:divBdr>
    </w:div>
    <w:div w:id="2067608652">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71682514">
      <w:bodyDiv w:val="1"/>
      <w:marLeft w:val="0"/>
      <w:marRight w:val="0"/>
      <w:marTop w:val="0"/>
      <w:marBottom w:val="0"/>
      <w:divBdr>
        <w:top w:val="none" w:sz="0" w:space="0" w:color="auto"/>
        <w:left w:val="none" w:sz="0" w:space="0" w:color="auto"/>
        <w:bottom w:val="none" w:sz="0" w:space="0" w:color="auto"/>
        <w:right w:val="none" w:sz="0" w:space="0" w:color="auto"/>
      </w:divBdr>
    </w:div>
    <w:div w:id="2074237939">
      <w:bodyDiv w:val="1"/>
      <w:marLeft w:val="0"/>
      <w:marRight w:val="0"/>
      <w:marTop w:val="0"/>
      <w:marBottom w:val="0"/>
      <w:divBdr>
        <w:top w:val="none" w:sz="0" w:space="0" w:color="auto"/>
        <w:left w:val="none" w:sz="0" w:space="0" w:color="auto"/>
        <w:bottom w:val="none" w:sz="0" w:space="0" w:color="auto"/>
        <w:right w:val="none" w:sz="0" w:space="0" w:color="auto"/>
      </w:divBdr>
    </w:div>
    <w:div w:id="2076081732">
      <w:bodyDiv w:val="1"/>
      <w:marLeft w:val="0"/>
      <w:marRight w:val="0"/>
      <w:marTop w:val="0"/>
      <w:marBottom w:val="0"/>
      <w:divBdr>
        <w:top w:val="none" w:sz="0" w:space="0" w:color="auto"/>
        <w:left w:val="none" w:sz="0" w:space="0" w:color="auto"/>
        <w:bottom w:val="none" w:sz="0" w:space="0" w:color="auto"/>
        <w:right w:val="none" w:sz="0" w:space="0" w:color="auto"/>
      </w:divBdr>
    </w:div>
    <w:div w:id="2079134320">
      <w:bodyDiv w:val="1"/>
      <w:marLeft w:val="0"/>
      <w:marRight w:val="0"/>
      <w:marTop w:val="0"/>
      <w:marBottom w:val="0"/>
      <w:divBdr>
        <w:top w:val="none" w:sz="0" w:space="0" w:color="auto"/>
        <w:left w:val="none" w:sz="0" w:space="0" w:color="auto"/>
        <w:bottom w:val="none" w:sz="0" w:space="0" w:color="auto"/>
        <w:right w:val="none" w:sz="0" w:space="0" w:color="auto"/>
      </w:divBdr>
    </w:div>
    <w:div w:id="2082437613">
      <w:bodyDiv w:val="1"/>
      <w:marLeft w:val="0"/>
      <w:marRight w:val="0"/>
      <w:marTop w:val="0"/>
      <w:marBottom w:val="0"/>
      <w:divBdr>
        <w:top w:val="none" w:sz="0" w:space="0" w:color="auto"/>
        <w:left w:val="none" w:sz="0" w:space="0" w:color="auto"/>
        <w:bottom w:val="none" w:sz="0" w:space="0" w:color="auto"/>
        <w:right w:val="none" w:sz="0" w:space="0" w:color="auto"/>
      </w:divBdr>
    </w:div>
    <w:div w:id="2082677271">
      <w:bodyDiv w:val="1"/>
      <w:marLeft w:val="0"/>
      <w:marRight w:val="0"/>
      <w:marTop w:val="0"/>
      <w:marBottom w:val="0"/>
      <w:divBdr>
        <w:top w:val="none" w:sz="0" w:space="0" w:color="auto"/>
        <w:left w:val="none" w:sz="0" w:space="0" w:color="auto"/>
        <w:bottom w:val="none" w:sz="0" w:space="0" w:color="auto"/>
        <w:right w:val="none" w:sz="0" w:space="0" w:color="auto"/>
      </w:divBdr>
    </w:div>
    <w:div w:id="208274852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952957">
      <w:bodyDiv w:val="1"/>
      <w:marLeft w:val="0"/>
      <w:marRight w:val="0"/>
      <w:marTop w:val="0"/>
      <w:marBottom w:val="0"/>
      <w:divBdr>
        <w:top w:val="none" w:sz="0" w:space="0" w:color="auto"/>
        <w:left w:val="none" w:sz="0" w:space="0" w:color="auto"/>
        <w:bottom w:val="none" w:sz="0" w:space="0" w:color="auto"/>
        <w:right w:val="none" w:sz="0" w:space="0" w:color="auto"/>
      </w:divBdr>
    </w:div>
    <w:div w:id="2087530747">
      <w:bodyDiv w:val="1"/>
      <w:marLeft w:val="0"/>
      <w:marRight w:val="0"/>
      <w:marTop w:val="0"/>
      <w:marBottom w:val="0"/>
      <w:divBdr>
        <w:top w:val="none" w:sz="0" w:space="0" w:color="auto"/>
        <w:left w:val="none" w:sz="0" w:space="0" w:color="auto"/>
        <w:bottom w:val="none" w:sz="0" w:space="0" w:color="auto"/>
        <w:right w:val="none" w:sz="0" w:space="0" w:color="auto"/>
      </w:divBdr>
    </w:div>
    <w:div w:id="2090422036">
      <w:bodyDiv w:val="1"/>
      <w:marLeft w:val="0"/>
      <w:marRight w:val="0"/>
      <w:marTop w:val="0"/>
      <w:marBottom w:val="0"/>
      <w:divBdr>
        <w:top w:val="none" w:sz="0" w:space="0" w:color="auto"/>
        <w:left w:val="none" w:sz="0" w:space="0" w:color="auto"/>
        <w:bottom w:val="none" w:sz="0" w:space="0" w:color="auto"/>
        <w:right w:val="none" w:sz="0" w:space="0" w:color="auto"/>
      </w:divBdr>
    </w:div>
    <w:div w:id="2090812414">
      <w:bodyDiv w:val="1"/>
      <w:marLeft w:val="0"/>
      <w:marRight w:val="0"/>
      <w:marTop w:val="0"/>
      <w:marBottom w:val="0"/>
      <w:divBdr>
        <w:top w:val="none" w:sz="0" w:space="0" w:color="auto"/>
        <w:left w:val="none" w:sz="0" w:space="0" w:color="auto"/>
        <w:bottom w:val="none" w:sz="0" w:space="0" w:color="auto"/>
        <w:right w:val="none" w:sz="0" w:space="0" w:color="auto"/>
      </w:divBdr>
    </w:div>
    <w:div w:id="2091584528">
      <w:bodyDiv w:val="1"/>
      <w:marLeft w:val="0"/>
      <w:marRight w:val="0"/>
      <w:marTop w:val="0"/>
      <w:marBottom w:val="0"/>
      <w:divBdr>
        <w:top w:val="none" w:sz="0" w:space="0" w:color="auto"/>
        <w:left w:val="none" w:sz="0" w:space="0" w:color="auto"/>
        <w:bottom w:val="none" w:sz="0" w:space="0" w:color="auto"/>
        <w:right w:val="none" w:sz="0" w:space="0" w:color="auto"/>
      </w:divBdr>
    </w:div>
    <w:div w:id="2091847439">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4085075">
      <w:bodyDiv w:val="1"/>
      <w:marLeft w:val="0"/>
      <w:marRight w:val="0"/>
      <w:marTop w:val="0"/>
      <w:marBottom w:val="0"/>
      <w:divBdr>
        <w:top w:val="none" w:sz="0" w:space="0" w:color="auto"/>
        <w:left w:val="none" w:sz="0" w:space="0" w:color="auto"/>
        <w:bottom w:val="none" w:sz="0" w:space="0" w:color="auto"/>
        <w:right w:val="none" w:sz="0" w:space="0" w:color="auto"/>
      </w:divBdr>
    </w:div>
    <w:div w:id="2096045626">
      <w:bodyDiv w:val="1"/>
      <w:marLeft w:val="0"/>
      <w:marRight w:val="0"/>
      <w:marTop w:val="0"/>
      <w:marBottom w:val="0"/>
      <w:divBdr>
        <w:top w:val="none" w:sz="0" w:space="0" w:color="auto"/>
        <w:left w:val="none" w:sz="0" w:space="0" w:color="auto"/>
        <w:bottom w:val="none" w:sz="0" w:space="0" w:color="auto"/>
        <w:right w:val="none" w:sz="0" w:space="0" w:color="auto"/>
      </w:divBdr>
    </w:div>
    <w:div w:id="2096508203">
      <w:bodyDiv w:val="1"/>
      <w:marLeft w:val="0"/>
      <w:marRight w:val="0"/>
      <w:marTop w:val="0"/>
      <w:marBottom w:val="0"/>
      <w:divBdr>
        <w:top w:val="none" w:sz="0" w:space="0" w:color="auto"/>
        <w:left w:val="none" w:sz="0" w:space="0" w:color="auto"/>
        <w:bottom w:val="none" w:sz="0" w:space="0" w:color="auto"/>
        <w:right w:val="none" w:sz="0" w:space="0" w:color="auto"/>
      </w:divBdr>
    </w:div>
    <w:div w:id="2098209795">
      <w:bodyDiv w:val="1"/>
      <w:marLeft w:val="0"/>
      <w:marRight w:val="0"/>
      <w:marTop w:val="0"/>
      <w:marBottom w:val="0"/>
      <w:divBdr>
        <w:top w:val="none" w:sz="0" w:space="0" w:color="auto"/>
        <w:left w:val="none" w:sz="0" w:space="0" w:color="auto"/>
        <w:bottom w:val="none" w:sz="0" w:space="0" w:color="auto"/>
        <w:right w:val="none" w:sz="0" w:space="0" w:color="auto"/>
      </w:divBdr>
    </w:div>
    <w:div w:id="2100326103">
      <w:bodyDiv w:val="1"/>
      <w:marLeft w:val="0"/>
      <w:marRight w:val="0"/>
      <w:marTop w:val="0"/>
      <w:marBottom w:val="0"/>
      <w:divBdr>
        <w:top w:val="none" w:sz="0" w:space="0" w:color="auto"/>
        <w:left w:val="none" w:sz="0" w:space="0" w:color="auto"/>
        <w:bottom w:val="none" w:sz="0" w:space="0" w:color="auto"/>
        <w:right w:val="none" w:sz="0" w:space="0" w:color="auto"/>
      </w:divBdr>
    </w:div>
    <w:div w:id="2102480474">
      <w:bodyDiv w:val="1"/>
      <w:marLeft w:val="0"/>
      <w:marRight w:val="0"/>
      <w:marTop w:val="0"/>
      <w:marBottom w:val="0"/>
      <w:divBdr>
        <w:top w:val="none" w:sz="0" w:space="0" w:color="auto"/>
        <w:left w:val="none" w:sz="0" w:space="0" w:color="auto"/>
        <w:bottom w:val="none" w:sz="0" w:space="0" w:color="auto"/>
        <w:right w:val="none" w:sz="0" w:space="0" w:color="auto"/>
      </w:divBdr>
    </w:div>
    <w:div w:id="2107529198">
      <w:bodyDiv w:val="1"/>
      <w:marLeft w:val="0"/>
      <w:marRight w:val="0"/>
      <w:marTop w:val="0"/>
      <w:marBottom w:val="0"/>
      <w:divBdr>
        <w:top w:val="none" w:sz="0" w:space="0" w:color="auto"/>
        <w:left w:val="none" w:sz="0" w:space="0" w:color="auto"/>
        <w:bottom w:val="none" w:sz="0" w:space="0" w:color="auto"/>
        <w:right w:val="none" w:sz="0" w:space="0" w:color="auto"/>
      </w:divBdr>
    </w:div>
    <w:div w:id="2109346874">
      <w:bodyDiv w:val="1"/>
      <w:marLeft w:val="0"/>
      <w:marRight w:val="0"/>
      <w:marTop w:val="0"/>
      <w:marBottom w:val="0"/>
      <w:divBdr>
        <w:top w:val="none" w:sz="0" w:space="0" w:color="auto"/>
        <w:left w:val="none" w:sz="0" w:space="0" w:color="auto"/>
        <w:bottom w:val="none" w:sz="0" w:space="0" w:color="auto"/>
        <w:right w:val="none" w:sz="0" w:space="0" w:color="auto"/>
      </w:divBdr>
    </w:div>
    <w:div w:id="2109887021">
      <w:bodyDiv w:val="1"/>
      <w:marLeft w:val="0"/>
      <w:marRight w:val="0"/>
      <w:marTop w:val="0"/>
      <w:marBottom w:val="0"/>
      <w:divBdr>
        <w:top w:val="none" w:sz="0" w:space="0" w:color="auto"/>
        <w:left w:val="none" w:sz="0" w:space="0" w:color="auto"/>
        <w:bottom w:val="none" w:sz="0" w:space="0" w:color="auto"/>
        <w:right w:val="none" w:sz="0" w:space="0" w:color="auto"/>
      </w:divBdr>
    </w:div>
    <w:div w:id="2110813508">
      <w:bodyDiv w:val="1"/>
      <w:marLeft w:val="0"/>
      <w:marRight w:val="0"/>
      <w:marTop w:val="0"/>
      <w:marBottom w:val="0"/>
      <w:divBdr>
        <w:top w:val="none" w:sz="0" w:space="0" w:color="auto"/>
        <w:left w:val="none" w:sz="0" w:space="0" w:color="auto"/>
        <w:bottom w:val="none" w:sz="0" w:space="0" w:color="auto"/>
        <w:right w:val="none" w:sz="0" w:space="0" w:color="auto"/>
      </w:divBdr>
    </w:div>
    <w:div w:id="211197377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7141663">
      <w:bodyDiv w:val="1"/>
      <w:marLeft w:val="0"/>
      <w:marRight w:val="0"/>
      <w:marTop w:val="0"/>
      <w:marBottom w:val="0"/>
      <w:divBdr>
        <w:top w:val="none" w:sz="0" w:space="0" w:color="auto"/>
        <w:left w:val="none" w:sz="0" w:space="0" w:color="auto"/>
        <w:bottom w:val="none" w:sz="0" w:space="0" w:color="auto"/>
        <w:right w:val="none" w:sz="0" w:space="0" w:color="auto"/>
      </w:divBdr>
    </w:div>
    <w:div w:id="2119787315">
      <w:bodyDiv w:val="1"/>
      <w:marLeft w:val="0"/>
      <w:marRight w:val="0"/>
      <w:marTop w:val="0"/>
      <w:marBottom w:val="0"/>
      <w:divBdr>
        <w:top w:val="none" w:sz="0" w:space="0" w:color="auto"/>
        <w:left w:val="none" w:sz="0" w:space="0" w:color="auto"/>
        <w:bottom w:val="none" w:sz="0" w:space="0" w:color="auto"/>
        <w:right w:val="none" w:sz="0" w:space="0" w:color="auto"/>
      </w:divBdr>
    </w:div>
    <w:div w:id="2121875257">
      <w:bodyDiv w:val="1"/>
      <w:marLeft w:val="0"/>
      <w:marRight w:val="0"/>
      <w:marTop w:val="0"/>
      <w:marBottom w:val="0"/>
      <w:divBdr>
        <w:top w:val="none" w:sz="0" w:space="0" w:color="auto"/>
        <w:left w:val="none" w:sz="0" w:space="0" w:color="auto"/>
        <w:bottom w:val="none" w:sz="0" w:space="0" w:color="auto"/>
        <w:right w:val="none" w:sz="0" w:space="0" w:color="auto"/>
      </w:divBdr>
    </w:div>
    <w:div w:id="2126462458">
      <w:bodyDiv w:val="1"/>
      <w:marLeft w:val="0"/>
      <w:marRight w:val="0"/>
      <w:marTop w:val="0"/>
      <w:marBottom w:val="0"/>
      <w:divBdr>
        <w:top w:val="none" w:sz="0" w:space="0" w:color="auto"/>
        <w:left w:val="none" w:sz="0" w:space="0" w:color="auto"/>
        <w:bottom w:val="none" w:sz="0" w:space="0" w:color="auto"/>
        <w:right w:val="none" w:sz="0" w:space="0" w:color="auto"/>
      </w:divBdr>
    </w:div>
    <w:div w:id="2129159806">
      <w:bodyDiv w:val="1"/>
      <w:marLeft w:val="0"/>
      <w:marRight w:val="0"/>
      <w:marTop w:val="0"/>
      <w:marBottom w:val="0"/>
      <w:divBdr>
        <w:top w:val="none" w:sz="0" w:space="0" w:color="auto"/>
        <w:left w:val="none" w:sz="0" w:space="0" w:color="auto"/>
        <w:bottom w:val="none" w:sz="0" w:space="0" w:color="auto"/>
        <w:right w:val="none" w:sz="0" w:space="0" w:color="auto"/>
      </w:divBdr>
    </w:div>
    <w:div w:id="2130972018">
      <w:bodyDiv w:val="1"/>
      <w:marLeft w:val="0"/>
      <w:marRight w:val="0"/>
      <w:marTop w:val="0"/>
      <w:marBottom w:val="0"/>
      <w:divBdr>
        <w:top w:val="none" w:sz="0" w:space="0" w:color="auto"/>
        <w:left w:val="none" w:sz="0" w:space="0" w:color="auto"/>
        <w:bottom w:val="none" w:sz="0" w:space="0" w:color="auto"/>
        <w:right w:val="none" w:sz="0" w:space="0" w:color="auto"/>
      </w:divBdr>
    </w:div>
    <w:div w:id="2132160900">
      <w:bodyDiv w:val="1"/>
      <w:marLeft w:val="0"/>
      <w:marRight w:val="0"/>
      <w:marTop w:val="0"/>
      <w:marBottom w:val="0"/>
      <w:divBdr>
        <w:top w:val="none" w:sz="0" w:space="0" w:color="auto"/>
        <w:left w:val="none" w:sz="0" w:space="0" w:color="auto"/>
        <w:bottom w:val="none" w:sz="0" w:space="0" w:color="auto"/>
        <w:right w:val="none" w:sz="0" w:space="0" w:color="auto"/>
      </w:divBdr>
    </w:div>
    <w:div w:id="2134128951">
      <w:bodyDiv w:val="1"/>
      <w:marLeft w:val="0"/>
      <w:marRight w:val="0"/>
      <w:marTop w:val="0"/>
      <w:marBottom w:val="0"/>
      <w:divBdr>
        <w:top w:val="none" w:sz="0" w:space="0" w:color="auto"/>
        <w:left w:val="none" w:sz="0" w:space="0" w:color="auto"/>
        <w:bottom w:val="none" w:sz="0" w:space="0" w:color="auto"/>
        <w:right w:val="none" w:sz="0" w:space="0" w:color="auto"/>
      </w:divBdr>
    </w:div>
    <w:div w:id="2134474391">
      <w:bodyDiv w:val="1"/>
      <w:marLeft w:val="0"/>
      <w:marRight w:val="0"/>
      <w:marTop w:val="0"/>
      <w:marBottom w:val="0"/>
      <w:divBdr>
        <w:top w:val="none" w:sz="0" w:space="0" w:color="auto"/>
        <w:left w:val="none" w:sz="0" w:space="0" w:color="auto"/>
        <w:bottom w:val="none" w:sz="0" w:space="0" w:color="auto"/>
        <w:right w:val="none" w:sz="0" w:space="0" w:color="auto"/>
      </w:divBdr>
    </w:div>
    <w:div w:id="2135825711">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 w:id="2142112822">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481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onr.org.uk/civil-nuclear-reactors/sizewell-c.htm" TargetMode="External"/><Relationship Id="rId26" Type="http://schemas.openxmlformats.org/officeDocument/2006/relationships/hyperlink" Target="https://www.onr.org.uk/civil-nuclear-reactors/sizewell-c/ONR-NR-AR-21-008.docx" TargetMode="External"/><Relationship Id="rId3" Type="http://schemas.openxmlformats.org/officeDocument/2006/relationships/numbering" Target="numbering.xml"/><Relationship Id="rId21" Type="http://schemas.openxmlformats.org/officeDocument/2006/relationships/hyperlink" Target="https://www.onr.org.uk/civil-nuclear-reactors/sizewell-c/ONR-NR-AR-21-001.docx"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onr.org.uk/civil-nuclear-reactors/sizewell-c/ONR-NR-AR-21-007.doc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file:///C:/Users/CPotter/AppData/Local/Microsoft/Windows/INetCache/Content.Outlook/I9QLS3DL/www.onr.org.uk/civil-nuclear-reactors/sizewell-c/assessment-reports.htm" TargetMode="External"/><Relationship Id="rId29" Type="http://schemas.openxmlformats.org/officeDocument/2006/relationships/hyperlink" Target="https://www.onr.org.uk/civil-nuclear-reactors/sizewell-c/ONR-NR-AR-21-01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onr.org.uk/civil-nuclear-reactors/sizewell-c/ONR-NR-AR-21-006.docx" TargetMode="External"/><Relationship Id="rId32" Type="http://schemas.openxmlformats.org/officeDocument/2006/relationships/hyperlink" Target="https://www.onr.org.uk/civil-nuclear-reactors/sizewell-c/onr-cnss-an-22-002.docx"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onr.org.uk/civil-nuclear-reactors/sizewell-c/ONR-NR-AR-21-005.docx" TargetMode="External"/><Relationship Id="rId28" Type="http://schemas.openxmlformats.org/officeDocument/2006/relationships/hyperlink" Target="https://www.onr.org.uk/civil-nuclear-reactors/sizewell-c/ONR-NR-AR-21-010.docx" TargetMode="External"/><Relationship Id="rId10" Type="http://schemas.openxmlformats.org/officeDocument/2006/relationships/hyperlink" Target="http://www.onr.org.uk/copyright" TargetMode="External"/><Relationship Id="rId19" Type="http://schemas.openxmlformats.org/officeDocument/2006/relationships/hyperlink" Target="https://www.onr.org.uk/licensing-nuclear-installations.pdf" TargetMode="External"/><Relationship Id="rId31" Type="http://schemas.openxmlformats.org/officeDocument/2006/relationships/hyperlink" Target="https://www.onr.org.uk/civil-nuclear-reactors/sizewell-c/ONR-NR-AR-21-037.doc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onr.org.uk/civil-nuclear-reactors/sizewell-c/ONR-NR-AR-21-003.docx" TargetMode="External"/><Relationship Id="rId27" Type="http://schemas.openxmlformats.org/officeDocument/2006/relationships/hyperlink" Target="https://www.onr.org.uk/civil-nuclear-reactors/sizewell-c/ONR-NR-AR-21-009.docx" TargetMode="External"/><Relationship Id="rId30" Type="http://schemas.openxmlformats.org/officeDocument/2006/relationships/hyperlink" Target="https://www.onr.org.uk/civil-nuclear-reactors/sizewell-c/ONR-NR-AR-21-035.docx" TargetMode="External"/><Relationship Id="rId35" Type="http://schemas.openxmlformats.org/officeDocument/2006/relationships/theme" Target="theme/theme1.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DE087B2E448E58D1FBA5533B070B1"/>
        <w:category>
          <w:name w:val="General"/>
          <w:gallery w:val="placeholder"/>
        </w:category>
        <w:types>
          <w:type w:val="bbPlcHdr"/>
        </w:types>
        <w:behaviors>
          <w:behavior w:val="content"/>
        </w:behaviors>
        <w:guid w:val="{2A6A7F42-42B6-478A-9ECF-779CA56BF422}"/>
      </w:docPartPr>
      <w:docPartBody>
        <w:p w:rsidR="00FF3692" w:rsidRDefault="00E57F67">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LT 45 Light">
    <w:altName w:val="Calibri"/>
    <w:charset w:val="00"/>
    <w:family w:val="swiss"/>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19C8"/>
    <w:rsid w:val="0005377A"/>
    <w:rsid w:val="000726CE"/>
    <w:rsid w:val="00103F00"/>
    <w:rsid w:val="001108C5"/>
    <w:rsid w:val="001834F2"/>
    <w:rsid w:val="00183F29"/>
    <w:rsid w:val="001F397D"/>
    <w:rsid w:val="002550FD"/>
    <w:rsid w:val="00262C2A"/>
    <w:rsid w:val="002C5A85"/>
    <w:rsid w:val="003220DC"/>
    <w:rsid w:val="00333F8E"/>
    <w:rsid w:val="00350199"/>
    <w:rsid w:val="003D24D6"/>
    <w:rsid w:val="00443F4E"/>
    <w:rsid w:val="006058B9"/>
    <w:rsid w:val="006175F9"/>
    <w:rsid w:val="00674DAC"/>
    <w:rsid w:val="00693BD6"/>
    <w:rsid w:val="007154C5"/>
    <w:rsid w:val="007478EB"/>
    <w:rsid w:val="00792F4A"/>
    <w:rsid w:val="007C0C33"/>
    <w:rsid w:val="0080413E"/>
    <w:rsid w:val="00835E07"/>
    <w:rsid w:val="00856841"/>
    <w:rsid w:val="0091512C"/>
    <w:rsid w:val="009A51EB"/>
    <w:rsid w:val="00A77DAE"/>
    <w:rsid w:val="00A80FCD"/>
    <w:rsid w:val="00B103A6"/>
    <w:rsid w:val="00C41BCC"/>
    <w:rsid w:val="00C551FB"/>
    <w:rsid w:val="00C65E68"/>
    <w:rsid w:val="00CB5063"/>
    <w:rsid w:val="00CC3D6B"/>
    <w:rsid w:val="00CD7641"/>
    <w:rsid w:val="00D92F73"/>
    <w:rsid w:val="00DA4318"/>
    <w:rsid w:val="00DC3767"/>
    <w:rsid w:val="00DD7BA4"/>
    <w:rsid w:val="00DE5AD4"/>
    <w:rsid w:val="00E318CE"/>
    <w:rsid w:val="00E57F67"/>
    <w:rsid w:val="00E646E1"/>
    <w:rsid w:val="00E82148"/>
    <w:rsid w:val="00EC585A"/>
    <w:rsid w:val="00EF0207"/>
    <w:rsid w:val="00F2010D"/>
    <w:rsid w:val="00F35FC7"/>
    <w:rsid w:val="00F60369"/>
    <w:rsid w:val="00F93872"/>
    <w:rsid w:val="00FF36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F67"/>
    <w:rPr>
      <w:color w:val="808080"/>
    </w:rPr>
  </w:style>
  <w:style w:type="paragraph" w:customStyle="1" w:styleId="DAC6149FE6A74335990CEA540F130DE81">
    <w:name w:val="DAC6149FE6A74335990CEA540F130DE81"/>
    <w:rsid w:val="00A80FCD"/>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A80FCD"/>
    <w:pPr>
      <w:spacing w:after="240" w:line="252" w:lineRule="auto"/>
    </w:pPr>
    <w:rPr>
      <w:rFonts w:ascii="Arial" w:eastAsia="Calibri" w:hAnsi="Arial" w:cs="Arial"/>
      <w:sz w:val="24"/>
      <w:lang w:eastAsia="en-US" w:bidi="he-IL"/>
    </w:rPr>
  </w:style>
  <w:style w:type="paragraph" w:customStyle="1" w:styleId="1773E824CD9F477BB864AD976AEFC2AE2">
    <w:name w:val="1773E824CD9F477BB864AD976AEFC2AE2"/>
    <w:rsid w:val="00A80FCD"/>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BE2CC18B29E54834A25228D73EB1AC62">
    <w:name w:val="BE2CC18B29E54834A25228D73EB1AC62"/>
    <w:rsid w:val="00A80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ONR4</b:Tag>
    <b:SourceType>Report</b:SourceType>
    <b:Guid>{062158A8-593A-4CCE-91FE-78CF7DD00D49}</b:Guid>
    <b:Author>
      <b:Author>
        <b:Corporate>ONR</b:Corporate>
      </b:Author>
    </b:Author>
    <b:Title>ONR-NR-CR-23-603 - Nuclear Site Licence Assessment Inspection: Construction (Design and Management) Regulations 2015 Principal Designer and Principal Contractor duties and Licence Conditions arrangements</b:Title>
    <b:RefOrder>15</b:RefOrder>
  </b:Source>
  <b:Source>
    <b:Tag>ONR7</b:Tag>
    <b:SourceType>Report</b:SourceType>
    <b:Guid>{7079A04F-4F10-48E7-8CE9-0DA04B76A95F}</b:Guid>
    <b:Author>
      <b:Author>
        <b:Corporate>ONR</b:Corporate>
      </b:Author>
    </b:Author>
    <b:Title>ONR- OFD- CR-23-566- Sizewell B Peer Assist Emergency Exercise “Montana”- 22 November 2023 2023/65588.</b:Title>
    <b:RefOrder>22</b:RefOrder>
  </b:Source>
  <b:Source>
    <b:Tag>ONR8</b:Tag>
    <b:SourceType>Report</b:SourceType>
    <b:Guid>{A4DAA5D5-CDB7-4428-B4D5-E340C79EB040}</b:Guid>
    <b:Author>
      <b:Author>
        <b:Corporate>ONR</b:Corporate>
      </b:Author>
    </b:Author>
    <b:Title>ONR-NRD-SZC - Regulation of the new nuclear build at Sizewell C 2024/8134</b:Title>
    <b:RefOrder>24</b:RefOrder>
  </b:Source>
  <b:Source>
    <b:Tag>Siz10</b:Tag>
    <b:SourceType>Report</b:SourceType>
    <b:Guid>{5D332E8B-D350-4B52-8E83-4E9D2518B077}</b:Guid>
    <b:Author>
      <b:Author>
        <b:Corporate>Sizewell C Ltd</b:Corporate>
      </b:Author>
    </b:Author>
    <b:Title>LC 19 arrangements CM9 2024/8466</b:Title>
    <b:RefOrder>11</b:RefOrder>
  </b:Source>
  <b:Source>
    <b:Tag>Siz11</b:Tag>
    <b:SourceType>Report</b:SourceType>
    <b:Guid>{E9597E26-B2E5-4FCB-9663-2CD5247A1236}</b:Guid>
    <b:Author>
      <b:Author>
        <b:Corporate>Sizewell C Ltd</b:Corporate>
      </b:Author>
    </b:Author>
    <b:Title>SZC - 101193856 001 - Letter - ONR-SZC-21756N FOR INFORMATION UPATED ON STATUES OF NSL APPLICATION DOSSIER DOCUMENTATION DS - 17 November 2023 2023/61744</b:Title>
    <b:RefOrder>6</b:RefOrder>
  </b:Source>
  <b:Source>
    <b:Tag>Siz12</b:Tag>
    <b:SourceType>Report</b:SourceType>
    <b:Guid>{1EB4610E-2477-4DB8-B76A-F875ED16062B}</b:Guid>
    <b:Title>Sizewell C:  Site Activities and Licence Compliance CM 9 2022/24148</b:Title>
    <b:Author>
      <b:Author>
        <b:Corporate>ONR</b:Corporate>
      </b:Author>
    </b:Author>
    <b:RefOrder>3</b:RefOrder>
  </b:Source>
  <b:Source>
    <b:Tag>Siz13</b:Tag>
    <b:SourceType>Report</b:SourceType>
    <b:Guid>{3F8CC48F-1623-4475-8E36-5880B6FE0E6C}</b:Guid>
    <b:Author>
      <b:Author>
        <b:Corporate>Sizewell C Ltd</b:Corporate>
      </b:Author>
    </b:Author>
    <b:Title>Sizewell C Ltd's approach to the Construction Design Management Regulations: Client Standard (CM9 2024/16468)</b:Title>
    <b:RefOrder>10</b:RefOrder>
  </b:Source>
  <b:Source>
    <b:Tag>Siz</b:Tag>
    <b:SourceType>Report</b:SourceType>
    <b:Guid>{5F399B0C-155A-4731-A119-165E96006E3E}</b:Guid>
    <b:Author>
      <b:Author>
        <b:Corporate>Sizewell C Ltd</b:Corporate>
      </b:Author>
    </b:Author>
    <b:Title>Commitment Letter to ONR following the Nuclear Site Licence Assessment in 2022 (CM9 2022/19719)</b:Title>
    <b:RefOrder>2</b:RefOrder>
  </b:Source>
  <b:Source>
    <b:Tag>ONR11</b:Tag>
    <b:SourceType>Report</b:SourceType>
    <b:Guid>{225A6440-7A01-4879-A28F-4EB23AF9B21A}</b:Guid>
    <b:Author>
      <b:Author>
        <b:Corporate>ONR</b:Corporate>
      </b:Author>
    </b:Author>
    <b:Title>External Hazards Assessment Report, WiReD number AR-01422</b:Title>
    <b:Year>2024</b:Year>
    <b:RefOrder>23</b:RefOrder>
  </b:Source>
  <b:Source>
    <b:Tag>Siz5</b:Tag>
    <b:SourceType>Report</b:SourceType>
    <b:Guid>{9744CFD7-B105-41E8-A554-1BC313CCFC03}</b:Guid>
    <b:Author>
      <b:Author>
        <b:Corporate>Sizewell C Ltd</b:Corporate>
      </b:Author>
    </b:Author>
    <b:Title>Licence Conditions LC 8 and 9 Forward Action Plans update (CM 9 2024/6719).</b:Title>
    <b:RefOrder>19</b:RefOrder>
  </b:Source>
  <b:Source>
    <b:Tag>Siz6</b:Tag>
    <b:SourceType>Report</b:SourceType>
    <b:Guid>{A228D944-2C8B-4889-814B-AB504CEE6890}</b:Guid>
    <b:Author>
      <b:Author>
        <b:Corporate>Sizewell C Ltd</b:Corporate>
      </b:Author>
    </b:Author>
    <b:Title>Overview of the arrangements Forward Action Plan (CM9 2024/10527)</b:Title>
    <b:RefOrder>7</b:RefOrder>
  </b:Source>
  <b:Source>
    <b:Tag>Siz3</b:Tag>
    <b:SourceType>Report</b:SourceType>
    <b:Guid>{ED42BEC9-017F-4ABF-AC66-953BF5EB5005}</b:Guid>
    <b:Author>
      <b:Author>
        <b:Corporate>Sizewell C Ltd</b:Corporate>
      </b:Author>
    </b:Author>
    <b:Title>LC 19 arrangements: Role Training Profile for the LC19 Manager (CM9 2024/8466)</b:Title>
    <b:RefOrder>20</b:RefOrder>
  </b:Source>
  <b:Source>
    <b:Tag>Siz4</b:Tag>
    <b:SourceType>Report</b:SourceType>
    <b:Guid>{3764FA1E-1109-41EE-BCFF-7E93A4FF123B}</b:Guid>
    <b:Author>
      <b:Author>
        <b:Corporate>Sizewell C Ltd</b:Corporate>
      </b:Author>
    </b:Author>
    <b:Title>review of the arrangements for Licence Condition 2  (CM 9 2024/8468)</b:Title>
    <b:RefOrder>18</b:RefOrder>
  </b:Source>
  <b:Source>
    <b:Tag>Siz7</b:Tag>
    <b:SourceType>Report</b:SourceType>
    <b:Guid>{C77B50DE-F278-4E29-9613-91C4A0AC4E9C}</b:Guid>
    <b:Author>
      <b:Author>
        <b:Corporate>Sizewell C Ltd</b:Corporate>
      </b:Author>
    </b:Author>
    <b:Title>E:mail with relevant documentation following ONR's inspection : LC 19 self assessment, Culture forum and programme definitions  (CM9 2024/7754).</b:Title>
    <b:RefOrder>8</b:RefOrder>
  </b:Source>
  <b:Source>
    <b:Tag>ONR21</b:Tag>
    <b:SourceType>InternetSite</b:SourceType>
    <b:Guid>{5C0FD8BE-491C-4B54-A6BA-A84FFB3A219B}</b:Guid>
    <b:Author>
      <b:Author>
        <b:Corporate>ONR</b:Corporate>
      </b:Author>
    </b:Author>
    <b:Title>Licensing nuclear installations</b:Title>
    <b:Year>2021</b:Year>
    <b:ProductionCompany>ONR</b:ProductionCompany>
    <b:URL>https://www.onr.org.uk/media/30nh5c0f/licensing-nuclear-installations.pdf</b:URL>
    <b:RefOrder>1</b:RefOrder>
  </b:Source>
  <b:Source>
    <b:Tag>ONR1</b:Tag>
    <b:SourceType>Report</b:SourceType>
    <b:Guid>{814BFC59-EE60-4300-BE07-01FCD776B1FD}</b:Guid>
    <b:Author>
      <b:Author>
        <b:Corporate>ONR</b:Corporate>
      </b:Author>
    </b:Author>
    <b:Title>Re-assessment Strategy for SZC Ltd Licensing (CM9 2023/39194)</b:Title>
    <b:RefOrder>12</b:RefOrder>
  </b:Source>
  <b:Source>
    <b:Tag>ONR3</b:Tag>
    <b:SourceType>Report</b:SourceType>
    <b:Guid>{E44BE50A-B186-4818-ADB6-F339807F7992}</b:Guid>
    <b:Author>
      <b:Author>
        <b:Corporate>ONR</b:Corporate>
      </b:Author>
    </b:Author>
    <b:Title>ONR-NR-CR-23-588 - Sizewell C Site Licence Compliance – SLC 7 (CM 9 2024/7157)</b:Title>
    <b:RefOrder>16</b:RefOrder>
  </b:Source>
  <b:Source>
    <b:Tag>HSE</b:Tag>
    <b:SourceType>InternetSite</b:SourceType>
    <b:Guid>{E812B89D-C326-41FA-97BE-56660FF88105}</b:Guid>
    <b:Author>
      <b:Author>
        <b:Corporate>HSE</b:Corporate>
      </b:Author>
    </b:Author>
    <b:Title>Managing health and safety in construction </b:Title>
    <b:URL>https://www.hse.gov.uk/pubns/priced/l153.pdf</b:URL>
    <b:RefOrder>5</b:RefOrder>
  </b:Source>
  <b:Source>
    <b:Tag>ONR9</b:Tag>
    <b:SourceType>Report</b:SourceType>
    <b:Guid>{7E763205-DDC7-4B1E-B7D9-99CF89684CA9}</b:Guid>
    <b:Author>
      <b:Author>
        <b:Corporate>ONR</b:Corporate>
      </b:Author>
    </b:Author>
    <b:Title>Sizewell C new build project: ONR strategy up to licence grant, Revision 3.  (CM 9 2021/91337)</b:Title>
    <b:RefOrder>13</b:RefOrder>
  </b:Source>
  <b:Source>
    <b:Tag>ONR</b:Tag>
    <b:SourceType>InternetSite</b:SourceType>
    <b:Guid>{6BDDE0EB-CC3A-4FD6-AEDE-802342D50E82}</b:Guid>
    <b:Author>
      <b:Author>
        <b:Corporate>ONR</b:Corporate>
      </b:Author>
    </b:Author>
    <b:Title>Technical Inspection Guides</b:Title>
    <b:URL>https://www.onr.org.uk/operational/tech_insp_guides/index.htm</b:URL>
    <b:RefOrder>4</b:RefOrder>
  </b:Source>
  <b:Source>
    <b:Tag>Siz9</b:Tag>
    <b:SourceType>Report</b:SourceType>
    <b:Guid>{655A19F9-B765-4707-BDA5-73BAA3F5AD39}</b:Guid>
    <b:Author>
      <b:Author>
        <b:Corporate>Sizewell C Ltd</b:Corporate>
      </b:Author>
    </b:Author>
    <b:Title>Site emergency preparedness response and updates to the fire safety approach (CM9 2024/8469)</b:Title>
    <b:RefOrder>9</b:RefOrder>
  </b:Source>
  <b:Source>
    <b:Tag>ONR10</b:Tag>
    <b:SourceType>Report</b:SourceType>
    <b:Guid>{8AC896DE-3693-4EC5-A211-9B081363B1D4}</b:Guid>
    <b:Author>
      <b:Author>
        <b:Corporate>ONR</b:Corporate>
      </b:Author>
    </b:Author>
    <b:Title>Organisational Capability Proportionate Re-assessment WiReD AR-01401 </b:Title>
    <b:Year>2024</b:Year>
    <b:RefOrder>17</b:RefOrder>
  </b:Source>
  <b:Source>
    <b:Tag>ONR6</b:Tag>
    <b:SourceType>Report</b:SourceType>
    <b:Guid>{CDF5DA24-439B-4FF0-A33E-3B9209554A04}</b:Guid>
    <b:Author>
      <b:Author>
        <b:Corporate>ONR</b:Corporate>
      </b:Author>
    </b:Author>
    <b:Title>E:mail communication with Suffolk County Council capturing discussions held on 09 Feb 2024 (CM9 2024/8475)</b:Title>
    <b:RefOrder>21</b:RefOrder>
  </b:Source>
  <b:Source>
    <b:Tag>ONR2</b:Tag>
    <b:SourceType>Report</b:SourceType>
    <b:Guid>{EFEA783C-EC24-4C27-A899-38A6A7DD385D}</b:Guid>
    <b:Author>
      <b:Author>
        <b:Corporate>ONR</b:Corporate>
      </b:Author>
    </b:Author>
    <b:Title>Plan for Sizewell C NSL application assessment (CM9 202341936)</b:Title>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4E4C56-D97D-44B6-A55A-0ED2BBB7A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5186</Words>
  <Characters>29564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2024-06-27T09:19:00Z</dcterms:created>
  <dcterms:modified xsi:type="dcterms:W3CDTF">2024-06-27T09:19:00Z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2024-06-27T09:20:00Z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17bc8f7d-b583-4054-8112-5ec0b11e896b</vt:lpwstr>
  </property>
  <property fmtid="{D5CDD505-2E9C-101B-9397-08002B2CF9AE}" pid="8" name="MSIP_Label_9e5e003a-90eb-47c9-a506-ad47e7a0b281_ContentBits">
    <vt:lpwstr>0</vt:lpwstr>
  </property>
</Properties>
</file>