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97194" w14:textId="3F99B49F" w:rsidR="5C210BA2" w:rsidRDefault="5C210BA2">
      <w:bookmarkStart w:id="0" w:name="_Toc466022543"/>
    </w:p>
    <w:tbl>
      <w:tblPr>
        <w:tblStyle w:val="TableGrid"/>
        <w:tblW w:w="0" w:type="auto"/>
        <w:tblInd w:w="-284" w:type="dxa"/>
        <w:tblCellMar>
          <w:top w:w="113" w:type="dxa"/>
          <w:left w:w="198" w:type="dxa"/>
          <w:bottom w:w="113" w:type="dxa"/>
          <w:right w:w="198" w:type="dxa"/>
        </w:tblCellMar>
        <w:tblLook w:val="04A0" w:firstRow="1" w:lastRow="0" w:firstColumn="1" w:lastColumn="0" w:noHBand="0" w:noVBand="1"/>
      </w:tblPr>
      <w:tblGrid>
        <w:gridCol w:w="9156"/>
      </w:tblGrid>
      <w:tr w:rsidR="00C20562" w:rsidRPr="004421AB" w14:paraId="6C65111E" w14:textId="77777777" w:rsidTr="0B28CE32">
        <w:trPr>
          <w:trHeight w:val="1162"/>
        </w:trPr>
        <w:tc>
          <w:tcPr>
            <w:tcW w:w="9156" w:type="dxa"/>
            <w:tcBorders>
              <w:bottom w:val="single" w:sz="24" w:space="0" w:color="22413A"/>
            </w:tcBorders>
          </w:tcPr>
          <w:p w14:paraId="35C1F1C6" w14:textId="2202C19C" w:rsidR="00C20562" w:rsidRPr="004421AB" w:rsidRDefault="00C20562" w:rsidP="00323E71"/>
        </w:tc>
      </w:tr>
      <w:tr w:rsidR="00D0226A" w:rsidRPr="004421AB" w14:paraId="6FF9A0F4" w14:textId="77777777" w:rsidTr="0B28CE32">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2F059A92" w14:textId="155F5672" w:rsidR="00595C8C" w:rsidRPr="004421AB" w:rsidRDefault="31615DC1" w:rsidP="00595C8C">
            <w:pPr>
              <w:pStyle w:val="InnerCoverTitle"/>
              <w:rPr>
                <w:sz w:val="36"/>
                <w:szCs w:val="36"/>
              </w:rPr>
            </w:pPr>
            <w:r w:rsidRPr="0B28CE32">
              <w:rPr>
                <w:sz w:val="36"/>
                <w:szCs w:val="36"/>
              </w:rPr>
              <w:t xml:space="preserve">ONR </w:t>
            </w:r>
            <w:r w:rsidR="00C64582" w:rsidRPr="0B28CE32">
              <w:rPr>
                <w:sz w:val="36"/>
                <w:szCs w:val="36"/>
              </w:rPr>
              <w:t>Assessment Report</w:t>
            </w:r>
          </w:p>
          <w:p w14:paraId="7C4EA414" w14:textId="1178C36A" w:rsidR="00D0226A" w:rsidRPr="004421AB" w:rsidRDefault="0076619E" w:rsidP="001E03E1">
            <w:pPr>
              <w:pStyle w:val="CoverTitle"/>
              <w:rPr>
                <w:szCs w:val="90"/>
              </w:rPr>
            </w:pPr>
            <w:r>
              <w:rPr>
                <w:rStyle w:val="Style2"/>
                <w:sz w:val="36"/>
                <w:szCs w:val="16"/>
              </w:rPr>
              <w:t>Generic Design Assessment of the Holtec SMR-300</w:t>
            </w:r>
            <w:r w:rsidR="00DC726D">
              <w:rPr>
                <w:rStyle w:val="Style2"/>
                <w:sz w:val="36"/>
                <w:szCs w:val="16"/>
              </w:rPr>
              <w:t xml:space="preserve"> </w:t>
            </w:r>
            <w:r w:rsidR="00930623" w:rsidRPr="00F25A4F">
              <w:rPr>
                <w:sz w:val="36"/>
                <w:szCs w:val="36"/>
              </w:rPr>
              <w:t xml:space="preserve">– </w:t>
            </w:r>
            <w:r w:rsidR="00CF5803">
              <w:rPr>
                <w:rStyle w:val="Style2"/>
                <w:sz w:val="36"/>
                <w:szCs w:val="52"/>
              </w:rPr>
              <w:t xml:space="preserve">Step 2 Assessment of </w:t>
            </w:r>
            <w:r w:rsidR="00CA7CE7">
              <w:rPr>
                <w:rStyle w:val="Style2"/>
                <w:sz w:val="36"/>
                <w:szCs w:val="52"/>
              </w:rPr>
              <w:t>C&amp;I</w:t>
            </w:r>
          </w:p>
        </w:tc>
      </w:tr>
    </w:tbl>
    <w:p w14:paraId="6D1C8B33" w14:textId="6C767270" w:rsidR="00267815" w:rsidRPr="004421AB" w:rsidRDefault="00045010">
      <w:pPr>
        <w:spacing w:after="0"/>
      </w:pPr>
      <w:r w:rsidRPr="004421AB">
        <w:rPr>
          <w:noProof/>
        </w:rPr>
        <w:drawing>
          <wp:anchor distT="0" distB="0" distL="114300" distR="114300" simplePos="0" relativeHeight="251658240" behindDoc="1" locked="0" layoutInCell="1" allowOverlap="1" wp14:anchorId="10B0A4AA" wp14:editId="7093A7B8">
            <wp:simplePos x="0" y="0"/>
            <wp:positionH relativeFrom="page">
              <wp:align>left</wp:align>
            </wp:positionH>
            <wp:positionV relativeFrom="page">
              <wp:posOffset>504825</wp:posOffset>
            </wp:positionV>
            <wp:extent cx="7567930" cy="950595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7567930" cy="9505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67815" w:rsidRPr="004421AB">
        <w:br w:type="page"/>
      </w:r>
    </w:p>
    <w:p w14:paraId="108F43C7" w14:textId="0F19D37C" w:rsidR="00004C16" w:rsidRPr="00FE7098" w:rsidRDefault="00004C16" w:rsidP="00004C16">
      <w:pPr>
        <w:rPr>
          <w:color w:val="22413A"/>
          <w:sz w:val="36"/>
          <w:szCs w:val="36"/>
        </w:rPr>
      </w:pPr>
      <w:r w:rsidRPr="00FE7098">
        <w:rPr>
          <w:color w:val="22413A"/>
          <w:sz w:val="36"/>
          <w:szCs w:val="36"/>
        </w:rPr>
        <w:lastRenderedPageBreak/>
        <w:t xml:space="preserve">ONR </w:t>
      </w:r>
      <w:r w:rsidR="00C64582" w:rsidRPr="00FE7098">
        <w:rPr>
          <w:color w:val="22413A"/>
          <w:sz w:val="36"/>
          <w:szCs w:val="36"/>
        </w:rPr>
        <w:t>Assessment Report</w:t>
      </w:r>
    </w:p>
    <w:p w14:paraId="4BAE1D08" w14:textId="5C33C166" w:rsidR="007E2C9C" w:rsidRPr="00F25A4F" w:rsidRDefault="007E2C9C" w:rsidP="007E2C9C">
      <w:pPr>
        <w:rPr>
          <w:sz w:val="18"/>
          <w:szCs w:val="16"/>
        </w:rPr>
      </w:pPr>
      <w:r w:rsidRPr="00F25A4F">
        <w:rPr>
          <w:rStyle w:val="Style2"/>
          <w:b/>
          <w:bCs/>
          <w:sz w:val="36"/>
          <w:szCs w:val="16"/>
        </w:rPr>
        <w:t>Project Name</w:t>
      </w:r>
      <w:r w:rsidRPr="00F25A4F">
        <w:rPr>
          <w:rStyle w:val="Style2"/>
          <w:sz w:val="36"/>
          <w:szCs w:val="16"/>
        </w:rPr>
        <w:t xml:space="preserve">: </w:t>
      </w:r>
      <w:r w:rsidR="000E0320">
        <w:rPr>
          <w:rStyle w:val="Style2"/>
          <w:sz w:val="36"/>
          <w:szCs w:val="16"/>
        </w:rPr>
        <w:t>Generic Design Assessment of the Holtec SMR-300</w:t>
      </w:r>
    </w:p>
    <w:p w14:paraId="18D14D22" w14:textId="355BDB1C" w:rsidR="009E66D8" w:rsidRPr="009527BE" w:rsidRDefault="00C64582" w:rsidP="00004C16">
      <w:pPr>
        <w:rPr>
          <w:rStyle w:val="Style2"/>
          <w:sz w:val="36"/>
          <w:szCs w:val="16"/>
        </w:rPr>
      </w:pPr>
      <w:r w:rsidRPr="00F25A4F">
        <w:rPr>
          <w:rStyle w:val="Style2"/>
          <w:b/>
          <w:bCs/>
          <w:sz w:val="36"/>
          <w:szCs w:val="16"/>
        </w:rPr>
        <w:t>Report Title</w:t>
      </w:r>
      <w:r w:rsidRPr="00F25A4F">
        <w:rPr>
          <w:rStyle w:val="Style2"/>
          <w:sz w:val="36"/>
          <w:szCs w:val="16"/>
        </w:rPr>
        <w:t xml:space="preserve">: </w:t>
      </w:r>
      <w:r w:rsidR="00CA7CE7" w:rsidRPr="009527BE">
        <w:rPr>
          <w:rStyle w:val="Style2"/>
          <w:sz w:val="36"/>
          <w:szCs w:val="16"/>
        </w:rPr>
        <w:t>Step 2 Assessment of C&amp;I</w:t>
      </w:r>
    </w:p>
    <w:p w14:paraId="7A720323" w14:textId="77777777" w:rsidR="00C66D94" w:rsidRPr="009527BE" w:rsidRDefault="00C66D94" w:rsidP="00004C16">
      <w:pPr>
        <w:rPr>
          <w:sz w:val="28"/>
          <w:szCs w:val="28"/>
        </w:rPr>
      </w:pPr>
    </w:p>
    <w:p w14:paraId="25FBFD23" w14:textId="5D189DEB" w:rsidR="0085748F" w:rsidRDefault="0085748F" w:rsidP="0085748F">
      <w:pPr>
        <w:rPr>
          <w:szCs w:val="24"/>
        </w:rPr>
      </w:pPr>
      <w:r w:rsidRPr="009527BE">
        <w:rPr>
          <w:b/>
          <w:bCs/>
          <w:szCs w:val="24"/>
        </w:rPr>
        <w:t>Authored by</w:t>
      </w:r>
      <w:r w:rsidRPr="009527BE">
        <w:rPr>
          <w:szCs w:val="24"/>
        </w:rPr>
        <w:t xml:space="preserve">: </w:t>
      </w:r>
      <w:r w:rsidR="009527BE" w:rsidRPr="009527BE">
        <w:rPr>
          <w:szCs w:val="24"/>
        </w:rPr>
        <w:t>Principal Inspector</w:t>
      </w:r>
    </w:p>
    <w:p w14:paraId="6153D0F3" w14:textId="44930B1A" w:rsidR="0085748F" w:rsidRDefault="0085748F" w:rsidP="0085748F">
      <w:pPr>
        <w:rPr>
          <w:szCs w:val="24"/>
        </w:rPr>
      </w:pPr>
      <w:r>
        <w:rPr>
          <w:b/>
          <w:bCs/>
          <w:szCs w:val="24"/>
        </w:rPr>
        <w:t>Report issue</w:t>
      </w:r>
      <w:r>
        <w:rPr>
          <w:szCs w:val="24"/>
        </w:rPr>
        <w:t xml:space="preserve">: </w:t>
      </w:r>
      <w:r w:rsidR="00645BF3">
        <w:rPr>
          <w:szCs w:val="24"/>
        </w:rPr>
        <w:t>1</w:t>
      </w:r>
    </w:p>
    <w:p w14:paraId="2C5B855C" w14:textId="46C5E33D" w:rsidR="0085748F" w:rsidRDefault="0085748F" w:rsidP="0085748F">
      <w:r>
        <w:rPr>
          <w:b/>
          <w:bCs/>
        </w:rPr>
        <w:t>Document ID</w:t>
      </w:r>
      <w:r>
        <w:t>: ONRW-</w:t>
      </w:r>
      <w:r w:rsidR="006F33C4">
        <w:t>2126615823-8283</w:t>
      </w:r>
    </w:p>
    <w:p w14:paraId="29E9B6A0" w14:textId="7CFD1517" w:rsidR="00880BAE" w:rsidRPr="00880BAE" w:rsidRDefault="00880BAE" w:rsidP="00880BAE">
      <w:pPr>
        <w:rPr>
          <w:szCs w:val="24"/>
        </w:rPr>
      </w:pPr>
      <w:r>
        <w:rPr>
          <w:b/>
          <w:bCs/>
          <w:szCs w:val="24"/>
        </w:rPr>
        <w:t>Published</w:t>
      </w:r>
      <w:r>
        <w:rPr>
          <w:szCs w:val="24"/>
        </w:rPr>
        <w:t xml:space="preserve">: </w:t>
      </w:r>
      <w:r w:rsidR="00132D16">
        <w:rPr>
          <w:szCs w:val="24"/>
        </w:rPr>
        <w:t>December 2025</w:t>
      </w:r>
    </w:p>
    <w:p w14:paraId="1CAB535F" w14:textId="77777777" w:rsidR="00D5509C" w:rsidRPr="004421AB" w:rsidRDefault="00D5509C" w:rsidP="00CE4EC9"/>
    <w:p w14:paraId="6C2E87FD" w14:textId="5023EF44" w:rsidR="00D5509C" w:rsidRPr="004421AB" w:rsidRDefault="00D5509C" w:rsidP="00CE4EC9"/>
    <w:p w14:paraId="0D9EF55F" w14:textId="77777777" w:rsidR="00D5509C" w:rsidRPr="004421AB" w:rsidRDefault="00D5509C" w:rsidP="00CE4EC9"/>
    <w:p w14:paraId="77034075" w14:textId="77777777" w:rsidR="00D5509C" w:rsidRPr="004421AB" w:rsidRDefault="00D5509C" w:rsidP="00CE4EC9"/>
    <w:p w14:paraId="115A0640" w14:textId="6DB8C7CB" w:rsidR="00D5509C" w:rsidRPr="004421AB" w:rsidRDefault="00D5509C" w:rsidP="00CE4EC9"/>
    <w:p w14:paraId="64D5A184" w14:textId="72A23F02" w:rsidR="00D5509C" w:rsidRPr="004421AB" w:rsidRDefault="00D5509C" w:rsidP="00CE4EC9"/>
    <w:p w14:paraId="55582BCF" w14:textId="5A7E0B25" w:rsidR="00D5509C" w:rsidRPr="004421AB" w:rsidRDefault="00D5509C" w:rsidP="00CE4EC9"/>
    <w:p w14:paraId="2B8EC1A6" w14:textId="77777777" w:rsidR="004421AB" w:rsidRDefault="004421AB" w:rsidP="00CE4EC9"/>
    <w:p w14:paraId="0E761E4D" w14:textId="77777777" w:rsidR="00880BAE" w:rsidRDefault="00880BAE" w:rsidP="00CE4EC9"/>
    <w:p w14:paraId="7C81D416" w14:textId="77777777" w:rsidR="00880BAE" w:rsidRDefault="00880BAE" w:rsidP="00CE4EC9"/>
    <w:p w14:paraId="219ECCA4" w14:textId="77777777" w:rsidR="00880BAE" w:rsidRDefault="00880BAE" w:rsidP="00CE4EC9"/>
    <w:p w14:paraId="28C50B8F" w14:textId="77777777" w:rsidR="00880BAE" w:rsidRPr="004421AB" w:rsidRDefault="00880BAE" w:rsidP="00CE4EC9"/>
    <w:p w14:paraId="74C71A4F" w14:textId="77777777" w:rsidR="00D5509C" w:rsidRPr="004421AB" w:rsidRDefault="00D5509C" w:rsidP="00CE4EC9"/>
    <w:p w14:paraId="22040C03" w14:textId="141F0447" w:rsidR="00AC651F" w:rsidRDefault="00AC651F" w:rsidP="00AC651F">
      <w:r>
        <w:t xml:space="preserve">© Office for Nuclear Regulation </w:t>
      </w:r>
      <w:r w:rsidR="009527BE">
        <w:t>2025</w:t>
      </w:r>
    </w:p>
    <w:p w14:paraId="0C735CD0" w14:textId="7CCE5166" w:rsidR="00152422" w:rsidRPr="004421AB" w:rsidRDefault="00AC651F" w:rsidP="00B44B73">
      <w:pPr>
        <w:sectPr w:rsidR="00152422" w:rsidRPr="004421AB" w:rsidSect="00045010">
          <w:headerReference w:type="default" r:id="rId10"/>
          <w:footerReference w:type="default" r:id="rId11"/>
          <w:headerReference w:type="first" r:id="rId12"/>
          <w:pgSz w:w="11906" w:h="16838" w:code="9"/>
          <w:pgMar w:top="1440" w:right="1440" w:bottom="1440" w:left="1440" w:header="397" w:footer="397" w:gutter="0"/>
          <w:cols w:space="312"/>
          <w:titlePg/>
          <w:docGrid w:linePitch="360"/>
        </w:sectPr>
      </w:pPr>
      <w:r>
        <w:t xml:space="preserve">For published documents, the electronic copy on the ONR website remains the most current publicly available version and copying or printing renders this document uncontrolled. If you wish to reuse this information visit </w:t>
      </w:r>
      <w:hyperlink r:id="rId13" w:history="1">
        <w:r w:rsidRPr="00EE2D14">
          <w:rPr>
            <w:rStyle w:val="Hyperlink"/>
          </w:rPr>
          <w:t>www.onr.org.uk/copyright</w:t>
        </w:r>
      </w:hyperlink>
      <w:r>
        <w:t xml:space="preserve"> for details. </w:t>
      </w:r>
    </w:p>
    <w:p w14:paraId="591B060B" w14:textId="127148AD" w:rsidR="00930623" w:rsidRPr="004421AB" w:rsidRDefault="00930623" w:rsidP="00B44B73">
      <w:pPr>
        <w:pStyle w:val="Heading1"/>
        <w:numPr>
          <w:ilvl w:val="0"/>
          <w:numId w:val="0"/>
        </w:numPr>
        <w:ind w:left="851"/>
      </w:pPr>
      <w:bookmarkStart w:id="1" w:name="_Toc216709725"/>
      <w:bookmarkStart w:id="2" w:name="_Toc109727646"/>
      <w:bookmarkEnd w:id="0"/>
      <w:r>
        <w:lastRenderedPageBreak/>
        <w:t xml:space="preserve">Executive </w:t>
      </w:r>
      <w:r w:rsidR="00B44B73">
        <w:t>s</w:t>
      </w:r>
      <w:r>
        <w:t>ummary</w:t>
      </w:r>
      <w:bookmarkEnd w:id="1"/>
    </w:p>
    <w:bookmarkEnd w:id="2"/>
    <w:p w14:paraId="031710D4" w14:textId="709FBCD9" w:rsidR="00EA3892" w:rsidRPr="004862E9" w:rsidRDefault="00EA3892" w:rsidP="00EA3892">
      <w:r w:rsidRPr="004862E9">
        <w:t xml:space="preserve">This report presents the outcomes of my </w:t>
      </w:r>
      <w:r w:rsidR="00132073">
        <w:t>control and instrumentation (</w:t>
      </w:r>
      <w:r w:rsidR="00BD77D9" w:rsidRPr="004862E9">
        <w:t>C&amp;I</w:t>
      </w:r>
      <w:r w:rsidR="00132073">
        <w:t>)</w:t>
      </w:r>
      <w:r w:rsidRPr="004862E9">
        <w:t xml:space="preserve"> assessment of the Holtec SMR-300 as part of Step 2 of the Office for Nuclear Regulation (ONR) Generic Design Assessment (GDA). This assessment is based upon the information presented in </w:t>
      </w:r>
      <w:r w:rsidR="00FD4876" w:rsidRPr="004862E9">
        <w:t>revision</w:t>
      </w:r>
      <w:r w:rsidRPr="004862E9">
        <w:t xml:space="preserve"> 1 of Holtec</w:t>
      </w:r>
      <w:r w:rsidR="00FD4876" w:rsidRPr="004862E9">
        <w:t>’</w:t>
      </w:r>
      <w:r w:rsidRPr="004862E9">
        <w:t xml:space="preserve">s </w:t>
      </w:r>
      <w:r w:rsidR="00B64FF0" w:rsidRPr="004862E9">
        <w:t xml:space="preserve">Safety, Security and Environment </w:t>
      </w:r>
      <w:r w:rsidR="00F527A6" w:rsidRPr="004862E9">
        <w:t>C</w:t>
      </w:r>
      <w:r w:rsidR="00B64FF0" w:rsidRPr="004862E9">
        <w:t>ase</w:t>
      </w:r>
      <w:r w:rsidR="00F527A6" w:rsidRPr="004862E9">
        <w:t xml:space="preserve"> (SSEC)</w:t>
      </w:r>
      <w:r w:rsidR="00B64FF0" w:rsidRPr="004862E9">
        <w:t xml:space="preserve"> (comprising a Preliminary Safety Report</w:t>
      </w:r>
      <w:r w:rsidR="00F527A6" w:rsidRPr="004862E9">
        <w:t xml:space="preserve"> (PSR)</w:t>
      </w:r>
      <w:r w:rsidR="00B64FF0" w:rsidRPr="004862E9">
        <w:t>, Preliminary Environment Report</w:t>
      </w:r>
      <w:r w:rsidR="00F527A6" w:rsidRPr="004862E9">
        <w:t xml:space="preserve"> (PER)</w:t>
      </w:r>
      <w:r w:rsidR="00B64FF0" w:rsidRPr="004862E9">
        <w:t>, Preliminary Safeguards Report</w:t>
      </w:r>
      <w:r w:rsidR="00F527A6" w:rsidRPr="004862E9">
        <w:t xml:space="preserve"> (PsgR),</w:t>
      </w:r>
      <w:r w:rsidR="00B64FF0" w:rsidRPr="004862E9">
        <w:t xml:space="preserve"> and </w:t>
      </w:r>
      <w:r w:rsidR="00BB06E4" w:rsidRPr="004862E9">
        <w:t>General Security Report</w:t>
      </w:r>
      <w:r w:rsidR="00F527A6" w:rsidRPr="004862E9">
        <w:t xml:space="preserve"> (GSR)</w:t>
      </w:r>
      <w:r w:rsidR="00BB06E4" w:rsidRPr="004862E9">
        <w:t>)</w:t>
      </w:r>
      <w:r w:rsidR="004E5953" w:rsidRPr="004862E9">
        <w:t xml:space="preserve">, </w:t>
      </w:r>
      <w:r w:rsidR="00F62346" w:rsidRPr="004862E9">
        <w:t xml:space="preserve">the Design Reference Point </w:t>
      </w:r>
      <w:r w:rsidR="001209B6" w:rsidRPr="004862E9">
        <w:t xml:space="preserve">(DRP) </w:t>
      </w:r>
      <w:r w:rsidR="00032C14" w:rsidRPr="004862E9">
        <w:t xml:space="preserve">revision </w:t>
      </w:r>
      <w:r w:rsidR="00843E4E">
        <w:t>2</w:t>
      </w:r>
      <w:r w:rsidR="001209B6" w:rsidRPr="004862E9">
        <w:t>,</w:t>
      </w:r>
      <w:r w:rsidR="00F62346" w:rsidRPr="004862E9">
        <w:t xml:space="preserve"> </w:t>
      </w:r>
      <w:r w:rsidRPr="004862E9">
        <w:t xml:space="preserve">and supporting documentation. </w:t>
      </w:r>
    </w:p>
    <w:p w14:paraId="26ED3889" w14:textId="3D31F512" w:rsidR="00EA3892" w:rsidRPr="004862E9" w:rsidRDefault="00EA3892" w:rsidP="00EA3892">
      <w:r w:rsidRPr="004862E9">
        <w:t>ONR’s GDA process calls for a step-wise assessment, which increase</w:t>
      </w:r>
      <w:r w:rsidR="00B30C98" w:rsidRPr="004862E9">
        <w:t>s</w:t>
      </w:r>
      <w:r w:rsidRPr="004862E9">
        <w:t xml:space="preserve"> in detail as the project progresses. The focus of my assessment in this step was towards the fundamental adequacy of the </w:t>
      </w:r>
      <w:r w:rsidR="003F1ABE" w:rsidRPr="004862E9">
        <w:t>SMR-300 design</w:t>
      </w:r>
      <w:r w:rsidRPr="004862E9">
        <w:t xml:space="preserve"> and </w:t>
      </w:r>
      <w:r w:rsidR="00F527A6" w:rsidRPr="004862E9">
        <w:t>PSR</w:t>
      </w:r>
      <w:r w:rsidRPr="004862E9">
        <w:t>, and the suitability of the methodologies, approaches, codes, standards and philosophies which form the building blocks for the design and generic safety and security cases.</w:t>
      </w:r>
    </w:p>
    <w:p w14:paraId="759E96FE" w14:textId="287690FB" w:rsidR="00EA3892" w:rsidRPr="004862E9" w:rsidRDefault="00251991" w:rsidP="00EA3892">
      <w:pPr>
        <w:rPr>
          <w:szCs w:val="24"/>
        </w:rPr>
      </w:pPr>
      <w:bookmarkStart w:id="3" w:name="_Hlk192240831"/>
      <w:r w:rsidRPr="004862E9">
        <w:t xml:space="preserve">In accordance with my assessment </w:t>
      </w:r>
      <w:r w:rsidR="00F92B78" w:rsidRPr="004862E9">
        <w:t>plan,</w:t>
      </w:r>
      <w:r w:rsidRPr="004862E9">
        <w:t xml:space="preserve"> </w:t>
      </w:r>
      <w:r w:rsidR="00EA3892" w:rsidRPr="004862E9">
        <w:t xml:space="preserve">I targeted my assessment at the </w:t>
      </w:r>
      <w:r w:rsidR="00F20DB3" w:rsidRPr="004862E9">
        <w:t xml:space="preserve">aspects of the SMR-300 design that </w:t>
      </w:r>
      <w:r w:rsidR="00B2614C" w:rsidRPr="004862E9">
        <w:t>are novel</w:t>
      </w:r>
      <w:r w:rsidR="00912561" w:rsidRPr="004862E9">
        <w:t>, contentious,</w:t>
      </w:r>
      <w:r w:rsidR="00040518" w:rsidRPr="004862E9">
        <w:t xml:space="preserve"> or </w:t>
      </w:r>
      <w:r w:rsidR="00912561" w:rsidRPr="004862E9">
        <w:t>where</w:t>
      </w:r>
      <w:r w:rsidR="00920A9E" w:rsidRPr="004862E9">
        <w:t xml:space="preserve"> significant safety </w:t>
      </w:r>
      <w:r w:rsidR="00912561" w:rsidRPr="004862E9">
        <w:t>claims are made</w:t>
      </w:r>
      <w:r w:rsidR="005F1763" w:rsidRPr="004862E9">
        <w:t>.</w:t>
      </w:r>
      <w:r w:rsidR="00EA3892" w:rsidRPr="004862E9">
        <w:t xml:space="preserve">  </w:t>
      </w:r>
      <w:r w:rsidR="00A608C6" w:rsidRPr="004862E9">
        <w:t xml:space="preserve">My </w:t>
      </w:r>
      <w:r w:rsidR="00EA3892" w:rsidRPr="004862E9">
        <w:t>expectations</w:t>
      </w:r>
      <w:r w:rsidR="00A608C6" w:rsidRPr="004862E9">
        <w:t xml:space="preserve"> were informed by</w:t>
      </w:r>
      <w:r w:rsidR="00EA3892" w:rsidRPr="004862E9">
        <w:t xml:space="preserve"> ONR’s Safety Assessment Principles (SAPs)</w:t>
      </w:r>
      <w:r w:rsidR="00EA3892" w:rsidRPr="004862E9">
        <w:rPr>
          <w:szCs w:val="24"/>
        </w:rPr>
        <w:t>, Technical Assessment Guides (TAGs) and other guidance which ONR regards as relevant good practice</w:t>
      </w:r>
      <w:bookmarkEnd w:id="3"/>
      <w:r w:rsidR="00EA3892" w:rsidRPr="004862E9">
        <w:rPr>
          <w:szCs w:val="24"/>
        </w:rPr>
        <w:t>.</w:t>
      </w:r>
    </w:p>
    <w:p w14:paraId="60137A18" w14:textId="0A2322FB" w:rsidR="00EA3892" w:rsidRPr="004862E9" w:rsidRDefault="00EA3892" w:rsidP="00EA3892">
      <w:pPr>
        <w:spacing w:before="100" w:beforeAutospacing="1" w:after="100" w:afterAutospacing="1" w:line="240" w:lineRule="auto"/>
        <w:rPr>
          <w:color w:val="000000"/>
          <w:szCs w:val="24"/>
          <w:lang w:eastAsia="en-GB" w:bidi="ar-SA"/>
        </w:rPr>
      </w:pPr>
      <w:r w:rsidRPr="004862E9">
        <w:rPr>
          <w:color w:val="000000"/>
          <w:szCs w:val="24"/>
          <w:lang w:eastAsia="en-GB" w:bidi="ar-SA"/>
        </w:rPr>
        <w:t xml:space="preserve">I targeted the following aspects in my assessment of the </w:t>
      </w:r>
      <w:r w:rsidR="0047585A" w:rsidRPr="004862E9">
        <w:rPr>
          <w:color w:val="000000"/>
          <w:szCs w:val="24"/>
          <w:lang w:eastAsia="en-GB" w:bidi="ar-SA"/>
        </w:rPr>
        <w:t>SMR</w:t>
      </w:r>
      <w:r w:rsidR="00A32DA7" w:rsidRPr="004862E9">
        <w:rPr>
          <w:color w:val="000000"/>
          <w:szCs w:val="24"/>
          <w:lang w:eastAsia="en-GB" w:bidi="ar-SA"/>
        </w:rPr>
        <w:t>-300</w:t>
      </w:r>
      <w:r w:rsidR="0047585A" w:rsidRPr="004862E9">
        <w:rPr>
          <w:color w:val="000000"/>
          <w:szCs w:val="24"/>
          <w:lang w:eastAsia="en-GB" w:bidi="ar-SA"/>
        </w:rPr>
        <w:t xml:space="preserve"> </w:t>
      </w:r>
      <w:r w:rsidR="004858EF" w:rsidRPr="004862E9">
        <w:rPr>
          <w:color w:val="000000"/>
          <w:szCs w:val="24"/>
          <w:lang w:eastAsia="en-GB" w:bidi="ar-SA"/>
        </w:rPr>
        <w:t xml:space="preserve">DRP and </w:t>
      </w:r>
      <w:r w:rsidR="0047585A" w:rsidRPr="004862E9">
        <w:rPr>
          <w:color w:val="000000"/>
          <w:szCs w:val="24"/>
          <w:lang w:eastAsia="en-GB" w:bidi="ar-SA"/>
        </w:rPr>
        <w:t>SSEC</w:t>
      </w:r>
      <w:r w:rsidRPr="004862E9">
        <w:rPr>
          <w:color w:val="000000"/>
          <w:szCs w:val="24"/>
          <w:lang w:eastAsia="en-GB" w:bidi="ar-SA"/>
        </w:rPr>
        <w:t>:</w:t>
      </w:r>
    </w:p>
    <w:p w14:paraId="2E3F5D2F" w14:textId="3E226A97" w:rsidR="00754812" w:rsidRPr="004862E9" w:rsidRDefault="0092026F" w:rsidP="00754812">
      <w:pPr>
        <w:pStyle w:val="Bulletlist1"/>
      </w:pPr>
      <w:r w:rsidRPr="004862E9">
        <w:t>High level design principles</w:t>
      </w:r>
    </w:p>
    <w:p w14:paraId="4FE69556" w14:textId="7595C9EB" w:rsidR="00754812" w:rsidRPr="004862E9" w:rsidRDefault="00754812" w:rsidP="00754812">
      <w:pPr>
        <w:pStyle w:val="Bulletlist1"/>
      </w:pPr>
      <w:r w:rsidRPr="004862E9">
        <w:t xml:space="preserve">Reference </w:t>
      </w:r>
      <w:r w:rsidR="00E67C2B">
        <w:t>s</w:t>
      </w:r>
      <w:r w:rsidRPr="004862E9">
        <w:t xml:space="preserve">tandards and </w:t>
      </w:r>
      <w:r w:rsidR="00E67C2B">
        <w:t>g</w:t>
      </w:r>
      <w:r w:rsidRPr="004862E9">
        <w:t>uides</w:t>
      </w:r>
    </w:p>
    <w:p w14:paraId="5BFBE619" w14:textId="0E70354F" w:rsidR="00754812" w:rsidRPr="004862E9" w:rsidRDefault="00754812" w:rsidP="00754812">
      <w:pPr>
        <w:pStyle w:val="Bulletlist1"/>
      </w:pPr>
      <w:r w:rsidRPr="004862E9">
        <w:t xml:space="preserve">Categorisation and </w:t>
      </w:r>
      <w:r w:rsidR="00E67C2B">
        <w:t>c</w:t>
      </w:r>
      <w:r w:rsidRPr="004862E9">
        <w:t>lassification</w:t>
      </w:r>
    </w:p>
    <w:p w14:paraId="69B72F76" w14:textId="5FA6729C" w:rsidR="00754812" w:rsidRPr="004862E9" w:rsidRDefault="00754812" w:rsidP="00754812">
      <w:pPr>
        <w:pStyle w:val="Bulletlist1"/>
      </w:pPr>
      <w:r w:rsidRPr="004862E9">
        <w:t xml:space="preserve">C&amp;I Architecture, including </w:t>
      </w:r>
      <w:r w:rsidR="001F3A16">
        <w:t>i</w:t>
      </w:r>
      <w:r w:rsidRPr="004862E9">
        <w:t xml:space="preserve">ntegrity </w:t>
      </w:r>
      <w:r w:rsidR="001F3A16">
        <w:t>t</w:t>
      </w:r>
      <w:r w:rsidRPr="004862E9">
        <w:t xml:space="preserve">argets, </w:t>
      </w:r>
      <w:r w:rsidR="001F3A16">
        <w:t>s</w:t>
      </w:r>
      <w:r w:rsidRPr="004862E9">
        <w:t xml:space="preserve">ystem </w:t>
      </w:r>
      <w:r w:rsidR="001F3A16">
        <w:t>i</w:t>
      </w:r>
      <w:r w:rsidRPr="004862E9">
        <w:t xml:space="preserve">ndependence, </w:t>
      </w:r>
      <w:r w:rsidR="001F3A16">
        <w:t>r</w:t>
      </w:r>
      <w:r w:rsidRPr="004862E9">
        <w:t xml:space="preserve">edundancy and the </w:t>
      </w:r>
      <w:r w:rsidR="001F3A16">
        <w:t>s</w:t>
      </w:r>
      <w:r w:rsidRPr="004862E9">
        <w:t xml:space="preserve">ingle </w:t>
      </w:r>
      <w:r w:rsidR="001F3A16">
        <w:t>f</w:t>
      </w:r>
      <w:r w:rsidRPr="004862E9">
        <w:t xml:space="preserve">ailure </w:t>
      </w:r>
      <w:r w:rsidR="001F3A16">
        <w:t>c</w:t>
      </w:r>
      <w:r w:rsidRPr="004862E9">
        <w:t>riterion</w:t>
      </w:r>
    </w:p>
    <w:p w14:paraId="33A4AEAA" w14:textId="0F87BE4A" w:rsidR="00754812" w:rsidRPr="004862E9" w:rsidRDefault="001F3A16" w:rsidP="00754812">
      <w:pPr>
        <w:pStyle w:val="Bulletlist1"/>
      </w:pPr>
      <w:r w:rsidRPr="004862E9">
        <w:t>C&amp;</w:t>
      </w:r>
      <w:r>
        <w:t>I</w:t>
      </w:r>
      <w:r w:rsidRPr="004862E9">
        <w:t xml:space="preserve"> functional and property claims</w:t>
      </w:r>
    </w:p>
    <w:p w14:paraId="4FCD7FB5" w14:textId="659BDAC6" w:rsidR="00754812" w:rsidRPr="004862E9" w:rsidRDefault="00754812" w:rsidP="00754812">
      <w:pPr>
        <w:pStyle w:val="Bulletlist1"/>
      </w:pPr>
      <w:r w:rsidRPr="004862E9">
        <w:t xml:space="preserve">Safety </w:t>
      </w:r>
      <w:r w:rsidR="001F3A16">
        <w:t>d</w:t>
      </w:r>
      <w:r w:rsidRPr="004862E9">
        <w:t>emonstration</w:t>
      </w:r>
    </w:p>
    <w:p w14:paraId="19A91554" w14:textId="2724B91F" w:rsidR="00754812" w:rsidRPr="004862E9" w:rsidRDefault="00754812" w:rsidP="00754812">
      <w:pPr>
        <w:pStyle w:val="Bulletlist1"/>
      </w:pPr>
      <w:r w:rsidRPr="004862E9">
        <w:t xml:space="preserve">Cyber </w:t>
      </w:r>
      <w:r w:rsidR="001F3A16">
        <w:t>s</w:t>
      </w:r>
      <w:r w:rsidRPr="004862E9">
        <w:t>ecurity for safety</w:t>
      </w:r>
    </w:p>
    <w:p w14:paraId="06A3F170" w14:textId="3280CE92" w:rsidR="00754812" w:rsidRPr="004862E9" w:rsidRDefault="00754812" w:rsidP="00754812">
      <w:pPr>
        <w:pStyle w:val="Bulletlist1"/>
      </w:pPr>
      <w:r w:rsidRPr="004862E9">
        <w:t>Definition and adequacy of design capability and team organisation for C&amp;I</w:t>
      </w:r>
    </w:p>
    <w:p w14:paraId="119D86B9" w14:textId="128197C6" w:rsidR="00EA3892" w:rsidRPr="00EA3892" w:rsidRDefault="00EA3892" w:rsidP="00EA3892">
      <w:pPr>
        <w:spacing w:after="160" w:line="259" w:lineRule="auto"/>
      </w:pPr>
      <w:r w:rsidRPr="004862E9">
        <w:t>Based upon my assessment, I have concluded the following:</w:t>
      </w:r>
    </w:p>
    <w:p w14:paraId="0E99DDE2" w14:textId="75D505AF" w:rsidR="001E61B4" w:rsidRDefault="008E76BF" w:rsidP="00633A4C">
      <w:pPr>
        <w:pStyle w:val="Bulletlist1"/>
      </w:pPr>
      <w:r w:rsidRPr="008E76BF">
        <w:t>A limited UK DBAA has been undertaken but the safety functions have not yet been fully identified and categorised, therefore it has not been possible to ascertain if the C&amp;I design will meet its eventual safety requirements</w:t>
      </w:r>
      <w:r w:rsidR="002C206A">
        <w:t>;</w:t>
      </w:r>
    </w:p>
    <w:p w14:paraId="786693BB" w14:textId="71A97FD4" w:rsidR="00633A4C" w:rsidRPr="00594B12" w:rsidRDefault="00633A4C" w:rsidP="00633A4C">
      <w:pPr>
        <w:pStyle w:val="Bulletlist1"/>
      </w:pPr>
      <w:r w:rsidRPr="00594B12">
        <w:lastRenderedPageBreak/>
        <w:t xml:space="preserve">The PSR and the supporting </w:t>
      </w:r>
      <w:r w:rsidR="005168C2" w:rsidRPr="000F0E43">
        <w:t>System Description Documents (</w:t>
      </w:r>
      <w:r w:rsidRPr="00594B12">
        <w:t>S</w:t>
      </w:r>
      <w:r>
        <w:t>D</w:t>
      </w:r>
      <w:r w:rsidRPr="00594B12">
        <w:t>D</w:t>
      </w:r>
      <w:r w:rsidR="005168C2">
        <w:t>)</w:t>
      </w:r>
      <w:r w:rsidRPr="00594B12">
        <w:t xml:space="preserve">s give a good description of the system at an adequate level for a Step 2 report. The </w:t>
      </w:r>
      <w:r w:rsidR="00DD0A9D" w:rsidRPr="00D66919">
        <w:t>Claims Arguments Evidence (</w:t>
      </w:r>
      <w:r w:rsidRPr="00594B12">
        <w:t>CAE</w:t>
      </w:r>
      <w:r w:rsidR="00DD0A9D">
        <w:t>)</w:t>
      </w:r>
      <w:r w:rsidRPr="00594B12">
        <w:t xml:space="preserve"> provides a good </w:t>
      </w:r>
      <w:r w:rsidRPr="00E64E77">
        <w:t>basis for continued development of the safety case</w:t>
      </w:r>
      <w:r w:rsidR="003F7967">
        <w:rPr>
          <w:rStyle w:val="CommentReference"/>
          <w:sz w:val="24"/>
          <w:szCs w:val="24"/>
          <w:lang w:bidi="ar-SA"/>
        </w:rPr>
        <w:t>;</w:t>
      </w:r>
      <w:r w:rsidRPr="00594B12">
        <w:t xml:space="preserve"> </w:t>
      </w:r>
    </w:p>
    <w:p w14:paraId="59896FA3" w14:textId="0757A274" w:rsidR="002C206A" w:rsidRPr="00594B12" w:rsidRDefault="002C206A" w:rsidP="002C206A">
      <w:pPr>
        <w:pStyle w:val="Bulletlist1"/>
      </w:pPr>
      <w:r w:rsidRPr="00781133">
        <w:t xml:space="preserve">I have identified </w:t>
      </w:r>
      <w:r>
        <w:t>potential shortfalls with the</w:t>
      </w:r>
      <w:r w:rsidRPr="00781133">
        <w:t xml:space="preserve"> C&amp;I design, including independence and diversity between systems at different levels of defence in depth, and single failure criterion. I raised two ROs which outline these</w:t>
      </w:r>
      <w:r w:rsidRPr="00543033">
        <w:t>.</w:t>
      </w:r>
      <w:r>
        <w:t xml:space="preserve"> </w:t>
      </w:r>
      <w:r w:rsidRPr="00150567">
        <w:t>The RP has provided resolution plans for the RO</w:t>
      </w:r>
      <w:r>
        <w:t xml:space="preserve">s </w:t>
      </w:r>
      <w:r w:rsidRPr="00150567">
        <w:t xml:space="preserve">that I have assessed and judge </w:t>
      </w:r>
      <w:r>
        <w:t xml:space="preserve">that they </w:t>
      </w:r>
      <w:r w:rsidRPr="00150567">
        <w:t>provide a credible path to resolution of the potential shortfalls identified</w:t>
      </w:r>
      <w:r>
        <w:t xml:space="preserve"> and which </w:t>
      </w:r>
      <w:r w:rsidRPr="00543033">
        <w:t>will support the RP to refine the design and safety case</w:t>
      </w:r>
      <w:r>
        <w:t>; and</w:t>
      </w:r>
    </w:p>
    <w:p w14:paraId="00524504" w14:textId="42192BCB" w:rsidR="00633A4C" w:rsidRPr="00594B12" w:rsidRDefault="00633A4C" w:rsidP="00633A4C">
      <w:pPr>
        <w:pStyle w:val="Bulletlist1"/>
      </w:pPr>
      <w:r w:rsidRPr="00594B12">
        <w:t xml:space="preserve">The RP has </w:t>
      </w:r>
      <w:r>
        <w:t>identified</w:t>
      </w:r>
      <w:r w:rsidRPr="00594B12">
        <w:t xml:space="preserve"> two commitments </w:t>
      </w:r>
      <w:r>
        <w:t xml:space="preserve">directly related to C&amp;I </w:t>
      </w:r>
      <w:r w:rsidRPr="00EB133D">
        <w:t xml:space="preserve">for future </w:t>
      </w:r>
      <w:r w:rsidR="00A138EE" w:rsidRPr="00EB133D">
        <w:t>work</w:t>
      </w:r>
      <w:r w:rsidR="00A138EE">
        <w:t>:</w:t>
      </w:r>
      <w:r w:rsidRPr="00EB133D">
        <w:t xml:space="preserve"> to re-platform the DAS to a non-computer-based platform</w:t>
      </w:r>
      <w:r>
        <w:t>, and for post accident monitoring.</w:t>
      </w:r>
      <w:r w:rsidRPr="00594B12">
        <w:t xml:space="preserve"> </w:t>
      </w:r>
      <w:r>
        <w:t>Furthermore, a commitment has been made in the fault studies area to develop the fault schedule. On completion of these commitments, a more detailed justification of the C&amp;I design’s ability to deliver the required safety functions and meet international guidance</w:t>
      </w:r>
      <w:r w:rsidR="00ED1391">
        <w:t xml:space="preserve"> will be required</w:t>
      </w:r>
      <w:r>
        <w:t xml:space="preserve">. </w:t>
      </w:r>
      <w:r w:rsidRPr="00594B12">
        <w:t xml:space="preserve">These will </w:t>
      </w:r>
      <w:r>
        <w:t xml:space="preserve">therefore be </w:t>
      </w:r>
      <w:r w:rsidRPr="00594B12">
        <w:t xml:space="preserve">significant in the RP being able to ultimately demonstrate that </w:t>
      </w:r>
      <w:r>
        <w:t>it</w:t>
      </w:r>
      <w:r w:rsidRPr="00594B12">
        <w:t xml:space="preserve"> ha</w:t>
      </w:r>
      <w:r>
        <w:t>s</w:t>
      </w:r>
      <w:r w:rsidRPr="00594B12">
        <w:t xml:space="preserve"> reduced the risk ALARP.</w:t>
      </w:r>
    </w:p>
    <w:p w14:paraId="637EB358" w14:textId="51514362" w:rsidR="004F492C" w:rsidRPr="00EA3892" w:rsidRDefault="004D751A" w:rsidP="004862E9">
      <w:pPr>
        <w:pStyle w:val="Numberedparagraph"/>
        <w:numPr>
          <w:ilvl w:val="0"/>
          <w:numId w:val="0"/>
        </w:numPr>
        <w:ind w:left="851"/>
        <w:rPr>
          <w:highlight w:val="yellow"/>
        </w:rPr>
      </w:pPr>
      <w:r>
        <w:t>B</w:t>
      </w:r>
      <w:r w:rsidR="004862E9" w:rsidRPr="00594B12">
        <w:t xml:space="preserve">ased on my assessment to date, </w:t>
      </w:r>
      <w:r w:rsidR="00D72F1C">
        <w:t>and the</w:t>
      </w:r>
      <w:r w:rsidR="004862E9" w:rsidRPr="00594B12">
        <w:t xml:space="preserve"> supporting evidence, I have not identified any fundamental safety shortfalls that could prevent ONR granting permission for construction of a power station based on the generic Holtec SMR-300 design.</w:t>
      </w:r>
      <w:r w:rsidR="004862E9" w:rsidRPr="007C2C7B">
        <w:t xml:space="preserve"> </w:t>
      </w:r>
      <w:r w:rsidR="00450181" w:rsidRPr="00CA39B6">
        <w:t>However, I have identified two potential fundamental shortfalls associated with the C&amp;I architecture and the DAS design that have been captured by regulatory observations,</w:t>
      </w:r>
      <w:r w:rsidR="004658EF">
        <w:t xml:space="preserve"> in order</w:t>
      </w:r>
      <w:r w:rsidR="00450181" w:rsidRPr="00CA39B6">
        <w:t xml:space="preserve"> to ensure they are followed up and closed out in the future</w:t>
      </w:r>
      <w:r w:rsidR="00450181">
        <w:t xml:space="preserve">. I am </w:t>
      </w:r>
      <w:r w:rsidR="00450181" w:rsidRPr="00626EEB">
        <w:t>satisfied that the resolution plans for the ROs provide a credible path to resolution of the potential shortfalls.</w:t>
      </w:r>
    </w:p>
    <w:p w14:paraId="07D934B9" w14:textId="77777777" w:rsidR="00DC66F7" w:rsidRPr="00EA3892" w:rsidRDefault="00DC66F7" w:rsidP="00EA3892">
      <w:pPr>
        <w:spacing w:after="160" w:line="259" w:lineRule="auto"/>
      </w:pPr>
    </w:p>
    <w:p w14:paraId="51B99D8C" w14:textId="77777777" w:rsidR="00EA3892" w:rsidRDefault="00EA3892"/>
    <w:p w14:paraId="0BAEDD91" w14:textId="77777777" w:rsidR="00EA3892" w:rsidRDefault="00EA3892"/>
    <w:p w14:paraId="7FA16813" w14:textId="77777777" w:rsidR="00045010" w:rsidRDefault="00045010" w:rsidP="00B44B73">
      <w:pPr>
        <w:pStyle w:val="Heading1"/>
        <w:numPr>
          <w:ilvl w:val="0"/>
          <w:numId w:val="0"/>
        </w:numPr>
        <w:ind w:left="851"/>
        <w:sectPr w:rsidR="00045010" w:rsidSect="00045010">
          <w:headerReference w:type="even" r:id="rId14"/>
          <w:headerReference w:type="default" r:id="rId15"/>
          <w:footerReference w:type="even" r:id="rId16"/>
          <w:footerReference w:type="default" r:id="rId17"/>
          <w:pgSz w:w="11906" w:h="16838" w:code="9"/>
          <w:pgMar w:top="1440" w:right="1440" w:bottom="1440" w:left="1440" w:header="397" w:footer="397" w:gutter="0"/>
          <w:cols w:space="312"/>
          <w:docGrid w:linePitch="360"/>
        </w:sectPr>
      </w:pPr>
    </w:p>
    <w:p w14:paraId="6D0CAB65" w14:textId="4E2AACA4" w:rsidR="001966D1" w:rsidRPr="000D1FAC" w:rsidRDefault="001966D1" w:rsidP="00B44B73">
      <w:pPr>
        <w:pStyle w:val="Heading1"/>
        <w:numPr>
          <w:ilvl w:val="0"/>
          <w:numId w:val="0"/>
        </w:numPr>
        <w:ind w:left="851"/>
        <w:rPr>
          <w:sz w:val="24"/>
          <w:szCs w:val="24"/>
        </w:rPr>
      </w:pPr>
      <w:bookmarkStart w:id="4" w:name="_Toc216709726"/>
      <w:r>
        <w:lastRenderedPageBreak/>
        <w:t xml:space="preserve">List of </w:t>
      </w:r>
      <w:r w:rsidR="00B44B73">
        <w:t>a</w:t>
      </w:r>
      <w:r>
        <w:t>bbreviations</w:t>
      </w:r>
      <w:bookmarkEnd w:id="4"/>
      <w:r w:rsidR="00AE18BE">
        <w:t xml:space="preserve"> </w:t>
      </w:r>
    </w:p>
    <w:p w14:paraId="101098C7" w14:textId="0B5108BC" w:rsidR="0013795F" w:rsidRPr="004862E9" w:rsidRDefault="0013795F" w:rsidP="001966D1">
      <w:pPr>
        <w:contextualSpacing/>
      </w:pPr>
      <w:r w:rsidRPr="004862E9">
        <w:t>AC</w:t>
      </w:r>
      <w:r w:rsidRPr="004862E9">
        <w:tab/>
      </w:r>
      <w:r w:rsidRPr="004862E9">
        <w:tab/>
        <w:t>Alternating Current</w:t>
      </w:r>
    </w:p>
    <w:p w14:paraId="5EB62609" w14:textId="03A946DF" w:rsidR="001966D1" w:rsidRDefault="001966D1" w:rsidP="001966D1">
      <w:pPr>
        <w:contextualSpacing/>
      </w:pPr>
      <w:r w:rsidRPr="004862E9">
        <w:t>ALARP</w:t>
      </w:r>
      <w:r w:rsidRPr="004862E9">
        <w:tab/>
        <w:t>As low as is reasonably practicable</w:t>
      </w:r>
    </w:p>
    <w:p w14:paraId="648A454A" w14:textId="100A7F68" w:rsidR="00876B55" w:rsidRDefault="00876B55" w:rsidP="00876B55">
      <w:pPr>
        <w:contextualSpacing/>
      </w:pPr>
      <w:r>
        <w:t>AOO</w:t>
      </w:r>
      <w:r>
        <w:tab/>
      </w:r>
      <w:r>
        <w:tab/>
        <w:t>Anticipated Operational Occurrence</w:t>
      </w:r>
    </w:p>
    <w:p w14:paraId="5C63B1F1" w14:textId="49614790" w:rsidR="00012B98" w:rsidRDefault="00012B98" w:rsidP="001966D1">
      <w:pPr>
        <w:contextualSpacing/>
      </w:pPr>
      <w:r>
        <w:t>AR</w:t>
      </w:r>
      <w:r>
        <w:tab/>
      </w:r>
      <w:r>
        <w:tab/>
        <w:t>Annular Reservoir</w:t>
      </w:r>
    </w:p>
    <w:p w14:paraId="7C44193D" w14:textId="298F1C3A" w:rsidR="00876B55" w:rsidRPr="004862E9" w:rsidRDefault="00876B55" w:rsidP="00876B55">
      <w:pPr>
        <w:contextualSpacing/>
      </w:pPr>
      <w:r>
        <w:t>ATWS</w:t>
      </w:r>
      <w:r>
        <w:tab/>
      </w:r>
      <w:r>
        <w:tab/>
        <w:t>Anticipated Transient without Scram</w:t>
      </w:r>
    </w:p>
    <w:p w14:paraId="3C234AF7" w14:textId="172ABCC5" w:rsidR="00827C38" w:rsidRPr="004862E9" w:rsidRDefault="00827C38" w:rsidP="001966D1">
      <w:pPr>
        <w:contextualSpacing/>
      </w:pPr>
      <w:r w:rsidRPr="004862E9">
        <w:t>C&amp;I</w:t>
      </w:r>
      <w:r w:rsidRPr="004862E9">
        <w:tab/>
      </w:r>
      <w:r w:rsidRPr="004862E9">
        <w:tab/>
        <w:t>Control and Instrumentation</w:t>
      </w:r>
    </w:p>
    <w:p w14:paraId="5E9E2BB5" w14:textId="5DD26801" w:rsidR="001C1E0B" w:rsidRDefault="001C1E0B" w:rsidP="001966D1">
      <w:pPr>
        <w:contextualSpacing/>
      </w:pPr>
      <w:r w:rsidRPr="004862E9">
        <w:t>CAE</w:t>
      </w:r>
      <w:r w:rsidRPr="004862E9">
        <w:tab/>
      </w:r>
      <w:r w:rsidRPr="004862E9">
        <w:tab/>
        <w:t>Claims, Arguments and Evidence</w:t>
      </w:r>
    </w:p>
    <w:p w14:paraId="4791F3AB" w14:textId="3FE144D4" w:rsidR="00B7753F" w:rsidRPr="00386E6B" w:rsidRDefault="00B7753F" w:rsidP="001966D1">
      <w:pPr>
        <w:contextualSpacing/>
        <w:rPr>
          <w:lang w:val="fr-FR"/>
        </w:rPr>
      </w:pPr>
      <w:r w:rsidRPr="00386E6B">
        <w:rPr>
          <w:lang w:val="fr-FR"/>
        </w:rPr>
        <w:t>CCF</w:t>
      </w:r>
      <w:r w:rsidRPr="00386E6B">
        <w:rPr>
          <w:lang w:val="fr-FR"/>
        </w:rPr>
        <w:tab/>
      </w:r>
      <w:r w:rsidRPr="00386E6B">
        <w:rPr>
          <w:lang w:val="fr-FR"/>
        </w:rPr>
        <w:tab/>
        <w:t>Common Cause Failures</w:t>
      </w:r>
    </w:p>
    <w:p w14:paraId="3540A578" w14:textId="7778622F" w:rsidR="001C44B7" w:rsidRPr="00386E6B" w:rsidRDefault="001C44B7" w:rsidP="001966D1">
      <w:pPr>
        <w:contextualSpacing/>
        <w:rPr>
          <w:lang w:val="fr-FR"/>
        </w:rPr>
      </w:pPr>
      <w:r w:rsidRPr="00386E6B">
        <w:rPr>
          <w:lang w:val="fr-FR"/>
        </w:rPr>
        <w:t>CES</w:t>
      </w:r>
      <w:r w:rsidRPr="00386E6B">
        <w:rPr>
          <w:lang w:val="fr-FR"/>
        </w:rPr>
        <w:tab/>
      </w:r>
      <w:r w:rsidRPr="00386E6B">
        <w:rPr>
          <w:lang w:val="fr-FR"/>
        </w:rPr>
        <w:tab/>
      </w:r>
      <w:r w:rsidR="00012B98" w:rsidRPr="00386E6B">
        <w:rPr>
          <w:lang w:val="fr-FR"/>
        </w:rPr>
        <w:t>Containment Enclosure Structure</w:t>
      </w:r>
    </w:p>
    <w:p w14:paraId="359FF978" w14:textId="1EA666C1" w:rsidR="006035B2" w:rsidRPr="00386E6B" w:rsidRDefault="006035B2" w:rsidP="006035B2">
      <w:pPr>
        <w:contextualSpacing/>
        <w:rPr>
          <w:lang w:val="fr-FR"/>
        </w:rPr>
      </w:pPr>
      <w:r w:rsidRPr="00386E6B">
        <w:rPr>
          <w:lang w:val="fr-FR"/>
        </w:rPr>
        <w:t>CPU</w:t>
      </w:r>
      <w:r w:rsidRPr="00386E6B">
        <w:rPr>
          <w:lang w:val="fr-FR"/>
        </w:rPr>
        <w:tab/>
      </w:r>
      <w:r w:rsidRPr="00386E6B">
        <w:rPr>
          <w:lang w:val="fr-FR"/>
        </w:rPr>
        <w:tab/>
        <w:t xml:space="preserve">Central Processing Unit </w:t>
      </w:r>
    </w:p>
    <w:p w14:paraId="0061E296" w14:textId="41151D25" w:rsidR="001C44B7" w:rsidRPr="00386E6B" w:rsidRDefault="001C44B7" w:rsidP="001966D1">
      <w:pPr>
        <w:contextualSpacing/>
        <w:rPr>
          <w:lang w:val="fr-FR"/>
        </w:rPr>
      </w:pPr>
      <w:r w:rsidRPr="00386E6B">
        <w:rPr>
          <w:lang w:val="fr-FR"/>
        </w:rPr>
        <w:t>CS</w:t>
      </w:r>
      <w:r w:rsidRPr="00386E6B">
        <w:rPr>
          <w:lang w:val="fr-FR"/>
        </w:rPr>
        <w:tab/>
      </w:r>
      <w:r w:rsidRPr="00386E6B">
        <w:rPr>
          <w:lang w:val="fr-FR"/>
        </w:rPr>
        <w:tab/>
        <w:t>Containment Structure</w:t>
      </w:r>
    </w:p>
    <w:p w14:paraId="197557C2" w14:textId="5E82181C" w:rsidR="00ED6C81" w:rsidRPr="00386E6B" w:rsidRDefault="00ED6C81" w:rsidP="001966D1">
      <w:pPr>
        <w:contextualSpacing/>
        <w:rPr>
          <w:lang w:val="fr-FR"/>
        </w:rPr>
      </w:pPr>
      <w:r w:rsidRPr="00386E6B">
        <w:rPr>
          <w:lang w:val="fr-FR"/>
        </w:rPr>
        <w:t xml:space="preserve">(CS&amp;IA) </w:t>
      </w:r>
      <w:r w:rsidRPr="00386E6B">
        <w:rPr>
          <w:lang w:val="fr-FR"/>
        </w:rPr>
        <w:tab/>
        <w:t xml:space="preserve">Cyber Security and Information Assurance </w:t>
      </w:r>
    </w:p>
    <w:p w14:paraId="1E673C8D" w14:textId="66BD57E6" w:rsidR="004F75C0" w:rsidRPr="00386E6B" w:rsidRDefault="004F75C0" w:rsidP="001966D1">
      <w:pPr>
        <w:contextualSpacing/>
        <w:rPr>
          <w:lang w:val="fr-FR"/>
        </w:rPr>
      </w:pPr>
      <w:r w:rsidRPr="00386E6B">
        <w:rPr>
          <w:lang w:val="fr-FR"/>
        </w:rPr>
        <w:t>DAS</w:t>
      </w:r>
      <w:r w:rsidRPr="00386E6B">
        <w:rPr>
          <w:lang w:val="fr-FR"/>
        </w:rPr>
        <w:tab/>
      </w:r>
      <w:r w:rsidRPr="00386E6B">
        <w:rPr>
          <w:lang w:val="fr-FR"/>
        </w:rPr>
        <w:tab/>
      </w:r>
      <w:r w:rsidR="001C1E0B" w:rsidRPr="00386E6B">
        <w:rPr>
          <w:lang w:val="fr-FR"/>
        </w:rPr>
        <w:t>Diverse Actuation System</w:t>
      </w:r>
    </w:p>
    <w:p w14:paraId="2AEC9FFF" w14:textId="093F2079" w:rsidR="00B77534" w:rsidRPr="00386E6B" w:rsidRDefault="00B77534" w:rsidP="001966D1">
      <w:pPr>
        <w:contextualSpacing/>
        <w:rPr>
          <w:lang w:val="fr-FR"/>
        </w:rPr>
      </w:pPr>
      <w:r w:rsidRPr="00386E6B">
        <w:rPr>
          <w:lang w:val="fr-FR"/>
        </w:rPr>
        <w:t>DBA</w:t>
      </w:r>
      <w:r w:rsidRPr="00386E6B">
        <w:rPr>
          <w:lang w:val="fr-FR"/>
        </w:rPr>
        <w:tab/>
      </w:r>
      <w:r w:rsidRPr="00386E6B">
        <w:rPr>
          <w:lang w:val="fr-FR"/>
        </w:rPr>
        <w:tab/>
      </w:r>
      <w:r w:rsidR="00B760D3" w:rsidRPr="00386E6B">
        <w:rPr>
          <w:lang w:val="fr-FR"/>
        </w:rPr>
        <w:t>Design Basis Assessment</w:t>
      </w:r>
    </w:p>
    <w:p w14:paraId="545F103C" w14:textId="7BE14449" w:rsidR="00784FF1" w:rsidRPr="00386E6B" w:rsidRDefault="00784FF1" w:rsidP="00784FF1">
      <w:pPr>
        <w:contextualSpacing/>
        <w:rPr>
          <w:lang w:val="pt-PT"/>
        </w:rPr>
      </w:pPr>
      <w:r w:rsidRPr="00386E6B">
        <w:rPr>
          <w:lang w:val="pt-PT"/>
        </w:rPr>
        <w:t>DI/DO</w:t>
      </w:r>
      <w:r w:rsidRPr="00386E6B">
        <w:rPr>
          <w:lang w:val="pt-PT"/>
        </w:rPr>
        <w:tab/>
      </w:r>
      <w:r w:rsidRPr="00386E6B">
        <w:rPr>
          <w:lang w:val="pt-PT"/>
        </w:rPr>
        <w:tab/>
        <w:t>Digital Inputs/Digital Outputs</w:t>
      </w:r>
    </w:p>
    <w:p w14:paraId="176529C2" w14:textId="3479B139" w:rsidR="003C3833" w:rsidRPr="004862E9" w:rsidRDefault="003762E6" w:rsidP="00784FF1">
      <w:pPr>
        <w:contextualSpacing/>
      </w:pPr>
      <w:r>
        <w:t>DPP</w:t>
      </w:r>
      <w:r>
        <w:tab/>
      </w:r>
      <w:r>
        <w:tab/>
        <w:t>Diverse Protection Processor</w:t>
      </w:r>
    </w:p>
    <w:p w14:paraId="3D4AC9C4" w14:textId="3F093CE8" w:rsidR="002F4493" w:rsidRDefault="002F4493" w:rsidP="009E3DCC">
      <w:pPr>
        <w:contextualSpacing/>
      </w:pPr>
      <w:r w:rsidRPr="004862E9">
        <w:t>DRP</w:t>
      </w:r>
      <w:r w:rsidRPr="004862E9">
        <w:tab/>
      </w:r>
      <w:r w:rsidRPr="004862E9">
        <w:tab/>
        <w:t>Design Reference Point</w:t>
      </w:r>
    </w:p>
    <w:p w14:paraId="31866EF2" w14:textId="71F387F3" w:rsidR="00E323FA" w:rsidRPr="004862E9" w:rsidRDefault="00E323FA" w:rsidP="009E3DCC">
      <w:pPr>
        <w:contextualSpacing/>
      </w:pPr>
      <w:r>
        <w:t>ESF</w:t>
      </w:r>
      <w:r>
        <w:tab/>
      </w:r>
      <w:r>
        <w:tab/>
        <w:t>Engineered Safety Features</w:t>
      </w:r>
    </w:p>
    <w:p w14:paraId="6FCE0E97" w14:textId="564DF260" w:rsidR="003F1916" w:rsidRDefault="003F1916" w:rsidP="009E3DCC">
      <w:pPr>
        <w:contextualSpacing/>
      </w:pPr>
      <w:r w:rsidRPr="004862E9">
        <w:t>GDA</w:t>
      </w:r>
      <w:r w:rsidRPr="004862E9">
        <w:tab/>
      </w:r>
      <w:r w:rsidRPr="004862E9">
        <w:tab/>
        <w:t>Generic Design Assessment</w:t>
      </w:r>
    </w:p>
    <w:p w14:paraId="1BAE4A8C" w14:textId="1AE1D999" w:rsidR="00C74D88" w:rsidRPr="004862E9" w:rsidRDefault="00C74D88" w:rsidP="009E3DCC">
      <w:pPr>
        <w:contextualSpacing/>
      </w:pPr>
      <w:r>
        <w:t>GSE</w:t>
      </w:r>
      <w:r>
        <w:tab/>
      </w:r>
      <w:r>
        <w:tab/>
      </w:r>
      <w:r w:rsidR="00514E99">
        <w:t>Generic Site Envelope</w:t>
      </w:r>
    </w:p>
    <w:p w14:paraId="2E98780D" w14:textId="54BA211C" w:rsidR="00737946" w:rsidRDefault="00737946" w:rsidP="009E3DCC">
      <w:pPr>
        <w:contextualSpacing/>
      </w:pPr>
      <w:r w:rsidRPr="004862E9">
        <w:t>GSR</w:t>
      </w:r>
      <w:r w:rsidRPr="004862E9">
        <w:tab/>
      </w:r>
      <w:r w:rsidRPr="004862E9">
        <w:tab/>
      </w:r>
      <w:r w:rsidR="001B5330" w:rsidRPr="004862E9">
        <w:t>Gen</w:t>
      </w:r>
      <w:r w:rsidR="001B5330">
        <w:t>eric</w:t>
      </w:r>
      <w:r w:rsidR="001B5330" w:rsidRPr="004862E9">
        <w:t xml:space="preserve"> </w:t>
      </w:r>
      <w:r w:rsidRPr="004862E9">
        <w:t>Security Report</w:t>
      </w:r>
    </w:p>
    <w:p w14:paraId="5C008836" w14:textId="1E9CBEC6" w:rsidR="00EE0B86" w:rsidRDefault="00EE0B86" w:rsidP="009E3DCC">
      <w:pPr>
        <w:contextualSpacing/>
      </w:pPr>
      <w:r>
        <w:t>HMI</w:t>
      </w:r>
      <w:r>
        <w:tab/>
      </w:r>
      <w:r>
        <w:tab/>
        <w:t>Human Machine Interface</w:t>
      </w:r>
    </w:p>
    <w:p w14:paraId="4E305C69" w14:textId="7620B146" w:rsidR="00D622AE" w:rsidRDefault="00D622AE" w:rsidP="009E3DCC">
      <w:pPr>
        <w:contextualSpacing/>
      </w:pPr>
      <w:r>
        <w:t>HS</w:t>
      </w:r>
      <w:r w:rsidR="00314C66">
        <w:t>I</w:t>
      </w:r>
      <w:r>
        <w:tab/>
      </w:r>
      <w:r>
        <w:tab/>
        <w:t>Human System</w:t>
      </w:r>
      <w:r w:rsidR="00314C66">
        <w:t xml:space="preserve"> Interface</w:t>
      </w:r>
    </w:p>
    <w:p w14:paraId="56C66592" w14:textId="2DB2CA69" w:rsidR="00E974AA" w:rsidRPr="004862E9" w:rsidRDefault="00E974AA" w:rsidP="009E3DCC">
      <w:pPr>
        <w:contextualSpacing/>
      </w:pPr>
      <w:r>
        <w:t>HVAC</w:t>
      </w:r>
      <w:r>
        <w:tab/>
      </w:r>
      <w:r>
        <w:tab/>
      </w:r>
      <w:r w:rsidR="008F3FFB">
        <w:t>H</w:t>
      </w:r>
      <w:r w:rsidR="008F3FFB" w:rsidRPr="008F3FFB">
        <w:t xml:space="preserve">eating, </w:t>
      </w:r>
      <w:r w:rsidR="008F3FFB">
        <w:t>V</w:t>
      </w:r>
      <w:r w:rsidR="008F3FFB" w:rsidRPr="008F3FFB">
        <w:t xml:space="preserve">entilation and </w:t>
      </w:r>
      <w:r w:rsidR="008F3FFB">
        <w:t>A</w:t>
      </w:r>
      <w:r w:rsidR="008F3FFB" w:rsidRPr="008F3FFB">
        <w:t xml:space="preserve">ir </w:t>
      </w:r>
      <w:r w:rsidR="008F3FFB">
        <w:t>C</w:t>
      </w:r>
      <w:r w:rsidR="008F3FFB" w:rsidRPr="008F3FFB">
        <w:t>onditioning</w:t>
      </w:r>
    </w:p>
    <w:p w14:paraId="41CCCACB" w14:textId="1F40B59E" w:rsidR="00827C38" w:rsidRPr="004862E9" w:rsidRDefault="00827C38" w:rsidP="001966D1">
      <w:pPr>
        <w:contextualSpacing/>
      </w:pPr>
      <w:r w:rsidRPr="004862E9">
        <w:t>I&amp;C</w:t>
      </w:r>
      <w:r w:rsidRPr="004862E9">
        <w:tab/>
      </w:r>
      <w:r w:rsidRPr="004862E9">
        <w:tab/>
        <w:t>Instrumentation and Control</w:t>
      </w:r>
    </w:p>
    <w:p w14:paraId="4D922494" w14:textId="77777777" w:rsidR="004A3ED8" w:rsidRDefault="004A3ED8" w:rsidP="004A3ED8">
      <w:pPr>
        <w:contextualSpacing/>
      </w:pPr>
      <w:r w:rsidRPr="004862E9">
        <w:t>IAEA</w:t>
      </w:r>
      <w:r w:rsidRPr="004862E9">
        <w:tab/>
      </w:r>
      <w:r w:rsidRPr="004862E9">
        <w:tab/>
        <w:t>International Atomic Energy Agency</w:t>
      </w:r>
    </w:p>
    <w:p w14:paraId="4E7160F3" w14:textId="3298D215" w:rsidR="00070B39" w:rsidRPr="004862E9" w:rsidRDefault="00070B39" w:rsidP="00070B39">
      <w:pPr>
        <w:contextualSpacing/>
      </w:pPr>
      <w:r>
        <w:t>IEC</w:t>
      </w:r>
      <w:r>
        <w:tab/>
      </w:r>
      <w:r>
        <w:tab/>
      </w:r>
      <w:r w:rsidRPr="00070B39">
        <w:t>International Electrotechnical Commission</w:t>
      </w:r>
    </w:p>
    <w:p w14:paraId="5C80A04A" w14:textId="6177C635" w:rsidR="004A3ED8" w:rsidRDefault="004A3ED8" w:rsidP="001966D1">
      <w:pPr>
        <w:contextualSpacing/>
      </w:pPr>
      <w:r w:rsidRPr="004862E9">
        <w:t>IEEE</w:t>
      </w:r>
      <w:r w:rsidRPr="004862E9">
        <w:tab/>
      </w:r>
      <w:r w:rsidRPr="004862E9">
        <w:tab/>
        <w:t>Institute of Electrical and Electronics Engineers</w:t>
      </w:r>
    </w:p>
    <w:p w14:paraId="1859579D" w14:textId="6A5CAA25" w:rsidR="00140363" w:rsidRDefault="00140363" w:rsidP="001966D1">
      <w:pPr>
        <w:contextualSpacing/>
      </w:pPr>
      <w:r>
        <w:t>IO</w:t>
      </w:r>
      <w:r>
        <w:tab/>
      </w:r>
      <w:r>
        <w:tab/>
        <w:t>Input/Output</w:t>
      </w:r>
    </w:p>
    <w:p w14:paraId="63BAA3AE" w14:textId="0649B96B" w:rsidR="00784FF1" w:rsidRPr="004862E9" w:rsidRDefault="00784FF1" w:rsidP="00784FF1">
      <w:pPr>
        <w:contextualSpacing/>
      </w:pPr>
      <w:r>
        <w:t>LED</w:t>
      </w:r>
      <w:r>
        <w:tab/>
      </w:r>
      <w:r>
        <w:tab/>
        <w:t xml:space="preserve">Light Emitting Diodes </w:t>
      </w:r>
    </w:p>
    <w:p w14:paraId="6E33978F" w14:textId="457695DA" w:rsidR="002031D2" w:rsidRPr="004862E9" w:rsidRDefault="002031D2" w:rsidP="001966D1">
      <w:pPr>
        <w:contextualSpacing/>
      </w:pPr>
      <w:r w:rsidRPr="004862E9">
        <w:t>MWe</w:t>
      </w:r>
      <w:r w:rsidRPr="004862E9">
        <w:tab/>
      </w:r>
      <w:r w:rsidRPr="004862E9">
        <w:tab/>
        <w:t>Mega Watts Electrical</w:t>
      </w:r>
    </w:p>
    <w:p w14:paraId="7D23DC6E" w14:textId="1B63D527" w:rsidR="002031D2" w:rsidRPr="004862E9" w:rsidRDefault="002031D2" w:rsidP="001966D1">
      <w:pPr>
        <w:contextualSpacing/>
      </w:pPr>
      <w:r w:rsidRPr="004862E9">
        <w:t>MWth</w:t>
      </w:r>
      <w:r w:rsidRPr="004862E9">
        <w:tab/>
      </w:r>
      <w:r w:rsidRPr="004862E9">
        <w:tab/>
        <w:t>Mega Watts Thermal</w:t>
      </w:r>
    </w:p>
    <w:p w14:paraId="3266444A" w14:textId="792D0CC9" w:rsidR="007C575D" w:rsidRDefault="007C575D" w:rsidP="001966D1">
      <w:pPr>
        <w:contextualSpacing/>
      </w:pPr>
      <w:r w:rsidRPr="004862E9">
        <w:t>NRW</w:t>
      </w:r>
      <w:r w:rsidRPr="004862E9">
        <w:tab/>
      </w:r>
      <w:r w:rsidRPr="004862E9">
        <w:tab/>
        <w:t>Natural Resources Wales</w:t>
      </w:r>
    </w:p>
    <w:p w14:paraId="69B8FF65" w14:textId="77F7F75B" w:rsidR="00524449" w:rsidRPr="004862E9" w:rsidRDefault="00524449" w:rsidP="001966D1">
      <w:pPr>
        <w:contextualSpacing/>
      </w:pPr>
      <w:r>
        <w:t>MCR</w:t>
      </w:r>
      <w:r>
        <w:tab/>
      </w:r>
      <w:r>
        <w:tab/>
        <w:t>Main Control Room</w:t>
      </w:r>
    </w:p>
    <w:p w14:paraId="61C46EC8" w14:textId="77777777" w:rsidR="008A6528" w:rsidRDefault="008A6528" w:rsidP="008A6528">
      <w:pPr>
        <w:contextualSpacing/>
      </w:pPr>
      <w:r w:rsidRPr="004862E9">
        <w:t>MELCO</w:t>
      </w:r>
      <w:r w:rsidRPr="004862E9">
        <w:tab/>
        <w:t>Mitsubishi Electric Corporation</w:t>
      </w:r>
    </w:p>
    <w:p w14:paraId="5CF456BF" w14:textId="4BAB697C" w:rsidR="00504E49" w:rsidRDefault="00504E49" w:rsidP="009E63FF">
      <w:pPr>
        <w:contextualSpacing/>
      </w:pPr>
      <w:r>
        <w:t>MELTAC</w:t>
      </w:r>
      <w:r>
        <w:tab/>
        <w:t>MELCO Total Advanced Controller</w:t>
      </w:r>
    </w:p>
    <w:p w14:paraId="53B76B3B" w14:textId="439BA850" w:rsidR="00C74D88" w:rsidRPr="004862E9" w:rsidRDefault="00C74D88" w:rsidP="008A6528">
      <w:pPr>
        <w:contextualSpacing/>
      </w:pPr>
      <w:r>
        <w:t>MDSL</w:t>
      </w:r>
      <w:r>
        <w:tab/>
      </w:r>
      <w:r>
        <w:tab/>
        <w:t>Master Document Submission List</w:t>
      </w:r>
    </w:p>
    <w:p w14:paraId="0495CBDF" w14:textId="77777777" w:rsidR="003F230A" w:rsidRPr="004862E9" w:rsidRDefault="003F230A" w:rsidP="003F230A">
      <w:pPr>
        <w:contextualSpacing/>
      </w:pPr>
      <w:r w:rsidRPr="004862E9">
        <w:t>OPEX</w:t>
      </w:r>
      <w:r w:rsidRPr="004862E9">
        <w:tab/>
      </w:r>
      <w:r w:rsidRPr="004862E9">
        <w:tab/>
        <w:t>Operational Experience</w:t>
      </w:r>
    </w:p>
    <w:p w14:paraId="429E2AA4" w14:textId="77777777" w:rsidR="001966D1" w:rsidRPr="004862E9" w:rsidRDefault="001966D1" w:rsidP="001966D1">
      <w:pPr>
        <w:contextualSpacing/>
      </w:pPr>
      <w:r w:rsidRPr="004862E9">
        <w:t>ONR</w:t>
      </w:r>
      <w:r w:rsidRPr="004862E9">
        <w:tab/>
      </w:r>
      <w:r w:rsidRPr="004862E9">
        <w:tab/>
        <w:t>Office for Nuclear Regulation</w:t>
      </w:r>
    </w:p>
    <w:p w14:paraId="65D21524" w14:textId="09B53D44" w:rsidR="008A6528" w:rsidRPr="004862E9" w:rsidRDefault="008A6528" w:rsidP="001966D1">
      <w:pPr>
        <w:contextualSpacing/>
      </w:pPr>
      <w:r w:rsidRPr="004862E9">
        <w:t>PAM</w:t>
      </w:r>
      <w:r w:rsidRPr="004862E9">
        <w:tab/>
      </w:r>
      <w:r w:rsidRPr="004862E9">
        <w:tab/>
        <w:t>Post Accident Monitoring</w:t>
      </w:r>
      <w:r w:rsidR="00EA5453" w:rsidRPr="004862E9">
        <w:t xml:space="preserve"> System</w:t>
      </w:r>
    </w:p>
    <w:p w14:paraId="2AC0E5A3" w14:textId="105AA6FD" w:rsidR="00C00AD9" w:rsidRPr="004862E9" w:rsidRDefault="004F75C0" w:rsidP="00C00AD9">
      <w:pPr>
        <w:contextualSpacing/>
      </w:pPr>
      <w:r w:rsidRPr="004862E9">
        <w:t>PCS</w:t>
      </w:r>
      <w:r w:rsidRPr="004862E9">
        <w:tab/>
      </w:r>
      <w:r w:rsidRPr="004862E9">
        <w:tab/>
        <w:t>Plant Control System</w:t>
      </w:r>
    </w:p>
    <w:p w14:paraId="4EA4DDFB" w14:textId="4F60F70C" w:rsidR="00737946" w:rsidRDefault="00737946" w:rsidP="001966D1">
      <w:pPr>
        <w:contextualSpacing/>
      </w:pPr>
      <w:r w:rsidRPr="004862E9">
        <w:t>PER</w:t>
      </w:r>
      <w:r w:rsidRPr="004862E9">
        <w:tab/>
      </w:r>
      <w:r w:rsidRPr="004862E9">
        <w:tab/>
        <w:t>Preliminary Environmental Report</w:t>
      </w:r>
    </w:p>
    <w:p w14:paraId="6D0C1118" w14:textId="4C442E45" w:rsidR="003C0687" w:rsidRDefault="003C0687" w:rsidP="001966D1">
      <w:pPr>
        <w:contextualSpacing/>
      </w:pPr>
      <w:r>
        <w:t>pfd</w:t>
      </w:r>
      <w:r>
        <w:tab/>
      </w:r>
      <w:r>
        <w:tab/>
        <w:t>Probability of Failure on Deman</w:t>
      </w:r>
      <w:r w:rsidR="00791F0C">
        <w:t>d</w:t>
      </w:r>
    </w:p>
    <w:p w14:paraId="5FF18670" w14:textId="7A85B552" w:rsidR="00474DBB" w:rsidRDefault="00474DBB" w:rsidP="001966D1">
      <w:pPr>
        <w:contextualSpacing/>
      </w:pPr>
      <w:r>
        <w:t>PFS</w:t>
      </w:r>
      <w:r>
        <w:tab/>
      </w:r>
      <w:r>
        <w:tab/>
        <w:t>Preliminary Fault Schedule.</w:t>
      </w:r>
    </w:p>
    <w:p w14:paraId="507E4C82" w14:textId="08CFA921" w:rsidR="0057049C" w:rsidRDefault="0057049C" w:rsidP="001966D1">
      <w:pPr>
        <w:contextualSpacing/>
      </w:pPr>
      <w:r>
        <w:t>PIO</w:t>
      </w:r>
      <w:r>
        <w:tab/>
      </w:r>
      <w:r>
        <w:tab/>
      </w:r>
      <w:r w:rsidR="001E3FE1">
        <w:t>Process Input/Output</w:t>
      </w:r>
    </w:p>
    <w:p w14:paraId="53140FD2" w14:textId="152E5799" w:rsidR="00791F0C" w:rsidRPr="004862E9" w:rsidRDefault="00791F0C" w:rsidP="001966D1">
      <w:pPr>
        <w:contextualSpacing/>
      </w:pPr>
      <w:r>
        <w:lastRenderedPageBreak/>
        <w:t>PIM</w:t>
      </w:r>
      <w:r>
        <w:tab/>
      </w:r>
      <w:r w:rsidR="007723A2">
        <w:tab/>
        <w:t>Power Interface Module</w:t>
      </w:r>
    </w:p>
    <w:p w14:paraId="2C51AA18" w14:textId="77777777" w:rsidR="001966D1" w:rsidRPr="004862E9" w:rsidRDefault="001966D1" w:rsidP="001966D1">
      <w:pPr>
        <w:contextualSpacing/>
      </w:pPr>
      <w:r w:rsidRPr="004862E9">
        <w:t>PSA</w:t>
      </w:r>
      <w:r w:rsidRPr="004862E9">
        <w:tab/>
      </w:r>
      <w:r w:rsidRPr="004862E9">
        <w:tab/>
        <w:t>Probabilistic Safety Assessment</w:t>
      </w:r>
    </w:p>
    <w:p w14:paraId="53F724E6" w14:textId="77777777" w:rsidR="001966D1" w:rsidRDefault="001966D1" w:rsidP="001966D1">
      <w:pPr>
        <w:contextualSpacing/>
      </w:pPr>
      <w:r w:rsidRPr="004862E9">
        <w:t>PSR</w:t>
      </w:r>
      <w:r w:rsidRPr="004862E9">
        <w:tab/>
      </w:r>
      <w:r w:rsidRPr="004862E9">
        <w:tab/>
        <w:t>Preliminary Safety Report</w:t>
      </w:r>
    </w:p>
    <w:p w14:paraId="0C8213DF" w14:textId="40492029" w:rsidR="00053832" w:rsidRPr="004862E9" w:rsidRDefault="00053832" w:rsidP="001966D1">
      <w:pPr>
        <w:contextualSpacing/>
      </w:pPr>
      <w:r>
        <w:t>SFC</w:t>
      </w:r>
      <w:r>
        <w:tab/>
      </w:r>
      <w:r>
        <w:tab/>
        <w:t>Single Failure Criter</w:t>
      </w:r>
      <w:r w:rsidR="00B638FD">
        <w:t>ion</w:t>
      </w:r>
    </w:p>
    <w:p w14:paraId="01EA0AB9" w14:textId="24461F8D" w:rsidR="00C964B6" w:rsidRPr="004862E9" w:rsidRDefault="00C964B6" w:rsidP="001966D1">
      <w:pPr>
        <w:contextualSpacing/>
      </w:pPr>
      <w:r w:rsidRPr="004862E9">
        <w:t>PSS</w:t>
      </w:r>
      <w:r w:rsidR="003D7487" w:rsidRPr="004862E9">
        <w:tab/>
      </w:r>
      <w:r w:rsidR="003D7487" w:rsidRPr="004862E9">
        <w:tab/>
        <w:t>P</w:t>
      </w:r>
      <w:r w:rsidR="004F75C0" w:rsidRPr="004862E9">
        <w:t>lant Safety System</w:t>
      </w:r>
    </w:p>
    <w:p w14:paraId="4DA1BD8B" w14:textId="39C50770" w:rsidR="00737946" w:rsidRPr="004862E9" w:rsidRDefault="00737946" w:rsidP="001966D1">
      <w:pPr>
        <w:contextualSpacing/>
      </w:pPr>
      <w:r w:rsidRPr="004862E9">
        <w:t>PSgR</w:t>
      </w:r>
      <w:r w:rsidRPr="004862E9">
        <w:tab/>
      </w:r>
      <w:r w:rsidRPr="004862E9">
        <w:tab/>
        <w:t>Preliminary Safeguards Report</w:t>
      </w:r>
    </w:p>
    <w:p w14:paraId="35182540" w14:textId="1355B41A" w:rsidR="00193A2B" w:rsidRPr="004862E9" w:rsidRDefault="00193A2B" w:rsidP="001966D1">
      <w:pPr>
        <w:contextualSpacing/>
      </w:pPr>
      <w:r w:rsidRPr="004862E9">
        <w:t>PWR</w:t>
      </w:r>
      <w:r w:rsidRPr="004862E9">
        <w:tab/>
      </w:r>
      <w:r w:rsidRPr="004862E9">
        <w:tab/>
        <w:t>Pressurised Water Reactor</w:t>
      </w:r>
    </w:p>
    <w:p w14:paraId="26F2DB8A" w14:textId="60F8EB8C" w:rsidR="00193A2B" w:rsidRPr="004862E9" w:rsidRDefault="00193A2B" w:rsidP="001966D1">
      <w:pPr>
        <w:contextualSpacing/>
      </w:pPr>
      <w:r w:rsidRPr="004862E9">
        <w:t>RCP</w:t>
      </w:r>
      <w:r w:rsidRPr="004862E9">
        <w:tab/>
      </w:r>
      <w:r w:rsidRPr="004862E9">
        <w:tab/>
        <w:t>Reactor Coolant Pump</w:t>
      </w:r>
    </w:p>
    <w:p w14:paraId="4B4F5EA6" w14:textId="77777777" w:rsidR="001966D1" w:rsidRDefault="001966D1" w:rsidP="001966D1">
      <w:pPr>
        <w:contextualSpacing/>
      </w:pPr>
      <w:r w:rsidRPr="004862E9">
        <w:t>RGP</w:t>
      </w:r>
      <w:r w:rsidRPr="004862E9">
        <w:tab/>
      </w:r>
      <w:r w:rsidRPr="004862E9">
        <w:tab/>
        <w:t>Relevant Good Practice</w:t>
      </w:r>
    </w:p>
    <w:p w14:paraId="63305595" w14:textId="14071FD9" w:rsidR="006634BB" w:rsidRPr="004862E9" w:rsidRDefault="006634BB" w:rsidP="001966D1">
      <w:pPr>
        <w:contextualSpacing/>
      </w:pPr>
      <w:r>
        <w:t>RIO</w:t>
      </w:r>
      <w:r w:rsidR="00872865">
        <w:tab/>
      </w:r>
      <w:r w:rsidR="00872865">
        <w:tab/>
        <w:t>Remote Input/Output</w:t>
      </w:r>
    </w:p>
    <w:p w14:paraId="72CC1816" w14:textId="2DF4128E" w:rsidR="00FF3DD2" w:rsidRPr="004862E9" w:rsidRDefault="00FF3DD2" w:rsidP="001966D1">
      <w:pPr>
        <w:contextualSpacing/>
      </w:pPr>
      <w:r w:rsidRPr="004862E9">
        <w:t>RITE</w:t>
      </w:r>
      <w:r w:rsidRPr="004862E9">
        <w:tab/>
      </w:r>
      <w:r w:rsidRPr="004862E9">
        <w:tab/>
        <w:t>Risk Informed and Targeted Engagements</w:t>
      </w:r>
    </w:p>
    <w:p w14:paraId="2C8CCE85" w14:textId="0441E05F" w:rsidR="007C575D" w:rsidRDefault="007C575D" w:rsidP="001966D1">
      <w:pPr>
        <w:contextualSpacing/>
      </w:pPr>
      <w:r w:rsidRPr="004862E9">
        <w:t>RP</w:t>
      </w:r>
      <w:r w:rsidRPr="004862E9">
        <w:tab/>
      </w:r>
      <w:r w:rsidRPr="004862E9">
        <w:tab/>
        <w:t>Requesting Party (Holtec International)</w:t>
      </w:r>
    </w:p>
    <w:p w14:paraId="597F0C99" w14:textId="3F638E4E" w:rsidR="00872865" w:rsidRPr="004862E9" w:rsidRDefault="00872865" w:rsidP="001966D1">
      <w:pPr>
        <w:contextualSpacing/>
      </w:pPr>
      <w:r>
        <w:t>RPP</w:t>
      </w:r>
      <w:r>
        <w:tab/>
      </w:r>
      <w:r>
        <w:tab/>
        <w:t>Reactor Protection Processor</w:t>
      </w:r>
    </w:p>
    <w:p w14:paraId="384E60F9" w14:textId="19DD93C9" w:rsidR="0013795F" w:rsidRDefault="0013795F" w:rsidP="001966D1">
      <w:pPr>
        <w:contextualSpacing/>
      </w:pPr>
      <w:r w:rsidRPr="004862E9">
        <w:t>RPV</w:t>
      </w:r>
      <w:r w:rsidRPr="004862E9">
        <w:tab/>
      </w:r>
      <w:r w:rsidRPr="004862E9">
        <w:tab/>
        <w:t>Reactor Pressure Vessel</w:t>
      </w:r>
    </w:p>
    <w:p w14:paraId="4CDD684B" w14:textId="63060CFD" w:rsidR="00524449" w:rsidRDefault="00524449" w:rsidP="001966D1">
      <w:pPr>
        <w:contextualSpacing/>
      </w:pPr>
      <w:r>
        <w:t>RSF</w:t>
      </w:r>
      <w:r>
        <w:tab/>
      </w:r>
      <w:r>
        <w:tab/>
        <w:t>Remote Shutdown Facility</w:t>
      </w:r>
    </w:p>
    <w:p w14:paraId="4E59B8FB" w14:textId="5E7F10EF" w:rsidR="001F6957" w:rsidRDefault="001F6957" w:rsidP="001966D1">
      <w:pPr>
        <w:contextualSpacing/>
      </w:pPr>
      <w:r>
        <w:t>RT</w:t>
      </w:r>
      <w:r>
        <w:tab/>
      </w:r>
      <w:r>
        <w:tab/>
        <w:t>Reactor Trip</w:t>
      </w:r>
    </w:p>
    <w:p w14:paraId="350C3D25" w14:textId="2529276C" w:rsidR="003C0687" w:rsidRPr="004862E9" w:rsidRDefault="003C0687" w:rsidP="003C0687">
      <w:pPr>
        <w:contextualSpacing/>
      </w:pPr>
      <w:r>
        <w:t>SAA</w:t>
      </w:r>
      <w:r>
        <w:tab/>
      </w:r>
      <w:r>
        <w:tab/>
        <w:t>S</w:t>
      </w:r>
      <w:r w:rsidRPr="00344D10">
        <w:t xml:space="preserve">evere </w:t>
      </w:r>
      <w:r>
        <w:t>A</w:t>
      </w:r>
      <w:r w:rsidRPr="00344D10">
        <w:t xml:space="preserve">ccident </w:t>
      </w:r>
      <w:r>
        <w:t>A</w:t>
      </w:r>
      <w:r w:rsidRPr="00344D10">
        <w:t xml:space="preserve">nalysis </w:t>
      </w:r>
    </w:p>
    <w:p w14:paraId="5D367C1D" w14:textId="30D63A1E" w:rsidR="003F1916" w:rsidRPr="004862E9" w:rsidRDefault="001966D1" w:rsidP="0066052B">
      <w:pPr>
        <w:contextualSpacing/>
      </w:pPr>
      <w:r w:rsidRPr="004862E9">
        <w:t>SAP</w:t>
      </w:r>
      <w:r w:rsidRPr="004862E9">
        <w:tab/>
      </w:r>
      <w:r w:rsidRPr="004862E9">
        <w:tab/>
        <w:t xml:space="preserve">Safety Assessment Principle(s) </w:t>
      </w:r>
    </w:p>
    <w:p w14:paraId="7C0EAE27" w14:textId="2DB594C1" w:rsidR="00446B14" w:rsidRDefault="00446B14" w:rsidP="0066052B">
      <w:pPr>
        <w:contextualSpacing/>
      </w:pPr>
      <w:r w:rsidRPr="004862E9">
        <w:t>SDD</w:t>
      </w:r>
      <w:r w:rsidRPr="004862E9">
        <w:tab/>
      </w:r>
      <w:r w:rsidRPr="004862E9">
        <w:tab/>
        <w:t xml:space="preserve">System </w:t>
      </w:r>
      <w:r w:rsidR="007F4D40" w:rsidRPr="004862E9">
        <w:t>Description Document</w:t>
      </w:r>
    </w:p>
    <w:p w14:paraId="32602C16" w14:textId="49968F03" w:rsidR="00FD7C80" w:rsidRPr="004862E9" w:rsidRDefault="00FD7C80" w:rsidP="0066052B">
      <w:pPr>
        <w:contextualSpacing/>
      </w:pPr>
      <w:r>
        <w:t>SFP</w:t>
      </w:r>
      <w:r w:rsidR="001C44B7">
        <w:tab/>
      </w:r>
      <w:r w:rsidR="001C44B7">
        <w:tab/>
        <w:t>Spent Fuel Pool</w:t>
      </w:r>
    </w:p>
    <w:p w14:paraId="1E4F5292" w14:textId="06757452" w:rsidR="0066052B" w:rsidRPr="004862E9" w:rsidRDefault="0066052B" w:rsidP="001966D1">
      <w:pPr>
        <w:contextualSpacing/>
      </w:pPr>
      <w:r w:rsidRPr="004862E9">
        <w:t>SMR</w:t>
      </w:r>
      <w:r w:rsidRPr="004862E9">
        <w:tab/>
      </w:r>
      <w:r w:rsidRPr="004862E9">
        <w:tab/>
        <w:t>Small Modular Reactor</w:t>
      </w:r>
    </w:p>
    <w:p w14:paraId="7B5BEC52" w14:textId="77777777" w:rsidR="001966D1" w:rsidRPr="004862E9" w:rsidRDefault="001966D1" w:rsidP="001966D1">
      <w:pPr>
        <w:contextualSpacing/>
      </w:pPr>
      <w:r w:rsidRPr="004862E9">
        <w:t>SSC</w:t>
      </w:r>
      <w:r w:rsidRPr="004862E9">
        <w:tab/>
      </w:r>
      <w:r w:rsidRPr="004862E9">
        <w:tab/>
        <w:t>Structure, System and Component</w:t>
      </w:r>
    </w:p>
    <w:p w14:paraId="0001E372" w14:textId="1FB089EF" w:rsidR="0066052B" w:rsidRPr="004862E9" w:rsidRDefault="0066052B" w:rsidP="001966D1">
      <w:pPr>
        <w:contextualSpacing/>
      </w:pPr>
      <w:r w:rsidRPr="004862E9">
        <w:t>SSEC</w:t>
      </w:r>
      <w:r w:rsidRPr="004862E9">
        <w:tab/>
      </w:r>
      <w:r w:rsidRPr="004862E9">
        <w:tab/>
        <w:t xml:space="preserve">Safety, Security (and Safeguards), Environmental Case. </w:t>
      </w:r>
    </w:p>
    <w:p w14:paraId="27F603B0" w14:textId="03DCAF65" w:rsidR="0066052B" w:rsidRPr="004862E9" w:rsidRDefault="0066052B" w:rsidP="0066052B">
      <w:pPr>
        <w:contextualSpacing/>
      </w:pPr>
      <w:r w:rsidRPr="004862E9">
        <w:t>SyAP</w:t>
      </w:r>
      <w:r w:rsidRPr="004862E9">
        <w:tab/>
      </w:r>
      <w:r w:rsidRPr="004862E9">
        <w:tab/>
        <w:t>Security Assessment Principle(s)</w:t>
      </w:r>
    </w:p>
    <w:p w14:paraId="10860219" w14:textId="77777777" w:rsidR="001966D1" w:rsidRPr="004862E9" w:rsidRDefault="001966D1" w:rsidP="001966D1">
      <w:pPr>
        <w:contextualSpacing/>
      </w:pPr>
      <w:r w:rsidRPr="004862E9">
        <w:t>TAG</w:t>
      </w:r>
      <w:r w:rsidRPr="004862E9">
        <w:tab/>
      </w:r>
      <w:r w:rsidRPr="004862E9">
        <w:tab/>
        <w:t>Technical Assessment Guide(s) (ONR)</w:t>
      </w:r>
    </w:p>
    <w:p w14:paraId="000B39C0" w14:textId="77777777" w:rsidR="001966D1" w:rsidRDefault="001966D1" w:rsidP="001966D1">
      <w:pPr>
        <w:contextualSpacing/>
      </w:pPr>
      <w:r w:rsidRPr="004862E9">
        <w:t>TSC</w:t>
      </w:r>
      <w:r w:rsidRPr="004862E9">
        <w:tab/>
      </w:r>
      <w:r w:rsidRPr="004862E9">
        <w:tab/>
        <w:t>Technical Support Contractor</w:t>
      </w:r>
    </w:p>
    <w:p w14:paraId="3EFB9DE0" w14:textId="74D3E903" w:rsidR="00514E99" w:rsidRPr="004862E9" w:rsidRDefault="00514E99" w:rsidP="001966D1">
      <w:pPr>
        <w:contextualSpacing/>
      </w:pPr>
      <w:r>
        <w:t xml:space="preserve">US </w:t>
      </w:r>
      <w:r w:rsidR="00333840">
        <w:tab/>
      </w:r>
      <w:r w:rsidR="00333840">
        <w:tab/>
        <w:t>United States</w:t>
      </w:r>
    </w:p>
    <w:p w14:paraId="5585E365" w14:textId="3A68AE43" w:rsidR="001C1E0B" w:rsidRPr="004862E9" w:rsidRDefault="001C1E0B" w:rsidP="001966D1">
      <w:pPr>
        <w:contextualSpacing/>
      </w:pPr>
      <w:r w:rsidRPr="004862E9">
        <w:t>US NRC</w:t>
      </w:r>
      <w:r w:rsidRPr="004862E9">
        <w:tab/>
        <w:t xml:space="preserve">United States Nuclear Regulatory </w:t>
      </w:r>
      <w:r w:rsidR="00C15366" w:rsidRPr="004862E9">
        <w:t>Commission</w:t>
      </w:r>
    </w:p>
    <w:p w14:paraId="62A27954" w14:textId="4DF7C7EA" w:rsidR="00D74898" w:rsidRPr="004862E9" w:rsidRDefault="00D74898" w:rsidP="001966D1">
      <w:pPr>
        <w:contextualSpacing/>
      </w:pPr>
      <w:r w:rsidRPr="004862E9">
        <w:t>UK</w:t>
      </w:r>
      <w:r w:rsidRPr="004862E9">
        <w:tab/>
      </w:r>
      <w:r w:rsidRPr="004862E9">
        <w:tab/>
        <w:t xml:space="preserve">United Kingdom </w:t>
      </w:r>
    </w:p>
    <w:p w14:paraId="54BDD46A" w14:textId="77777777" w:rsidR="001966D1" w:rsidRDefault="001966D1" w:rsidP="00140E1C">
      <w:pPr>
        <w:contextualSpacing/>
      </w:pPr>
      <w:r w:rsidRPr="004862E9">
        <w:t>WENRA</w:t>
      </w:r>
      <w:r w:rsidRPr="004862E9">
        <w:tab/>
        <w:t>Western European Nuclear Regulators’ Association</w:t>
      </w:r>
    </w:p>
    <w:p w14:paraId="797B3810" w14:textId="4DC1CDDE" w:rsidR="00435CAA" w:rsidRDefault="00435CAA">
      <w:pPr>
        <w:spacing w:after="0" w:line="240" w:lineRule="auto"/>
      </w:pPr>
      <w:r>
        <w:br w:type="page"/>
      </w:r>
    </w:p>
    <w:p w14:paraId="1F03AEB8" w14:textId="77777777" w:rsidR="001966D1" w:rsidRDefault="001966D1" w:rsidP="00140E1C">
      <w:pPr>
        <w:contextualSpacing/>
      </w:pPr>
    </w:p>
    <w:sdt>
      <w:sdtPr>
        <w:rPr>
          <w:rFonts w:ascii="Arial" w:eastAsia="Calibri" w:hAnsi="Arial" w:cs="Arial"/>
          <w:noProof/>
          <w:color w:val="auto"/>
          <w:sz w:val="24"/>
          <w:szCs w:val="22"/>
          <w:lang w:val="en-GB" w:bidi="he-IL"/>
        </w:rPr>
        <w:id w:val="994138964"/>
        <w:docPartObj>
          <w:docPartGallery w:val="Table of Contents"/>
          <w:docPartUnique/>
        </w:docPartObj>
      </w:sdtPr>
      <w:sdtEndPr>
        <w:rPr>
          <w:szCs w:val="24"/>
        </w:rPr>
      </w:sdtEndPr>
      <w:sdtContent>
        <w:p w14:paraId="4DF2DF03" w14:textId="135ED32C" w:rsidR="00AC1DEB" w:rsidRPr="00FE7098" w:rsidRDefault="00AC1DEB" w:rsidP="00B44B73">
          <w:pPr>
            <w:pStyle w:val="TOCHeading"/>
          </w:pPr>
          <w:r>
            <w:t>Contents</w:t>
          </w:r>
        </w:p>
        <w:p w14:paraId="22D633D3" w14:textId="6948557E" w:rsidR="00127E3B" w:rsidRDefault="001502E4">
          <w:pPr>
            <w:pStyle w:val="TOC1"/>
            <w:rPr>
              <w:rFonts w:asciiTheme="minorHAnsi" w:eastAsiaTheme="minorEastAsia" w:hAnsiTheme="minorHAnsi" w:cstheme="minorBidi"/>
              <w:kern w:val="2"/>
              <w:szCs w:val="24"/>
              <w:lang w:eastAsia="en-GB" w:bidi="ar-SA"/>
              <w14:ligatures w14:val="standardContextual"/>
            </w:rPr>
          </w:pPr>
          <w:r>
            <w:fldChar w:fldCharType="begin"/>
          </w:r>
          <w:r w:rsidR="00045010">
            <w:instrText>TOC \o "1-1" \z \u \h</w:instrText>
          </w:r>
          <w:r>
            <w:fldChar w:fldCharType="separate"/>
          </w:r>
          <w:hyperlink w:anchor="_Toc216709725" w:history="1">
            <w:r w:rsidR="00127E3B" w:rsidRPr="0009330C">
              <w:rPr>
                <w:rStyle w:val="Hyperlink"/>
              </w:rPr>
              <w:t>Executive summary</w:t>
            </w:r>
            <w:r w:rsidR="00127E3B">
              <w:rPr>
                <w:webHidden/>
              </w:rPr>
              <w:tab/>
            </w:r>
            <w:r w:rsidR="00127E3B">
              <w:rPr>
                <w:webHidden/>
              </w:rPr>
              <w:fldChar w:fldCharType="begin"/>
            </w:r>
            <w:r w:rsidR="00127E3B">
              <w:rPr>
                <w:webHidden/>
              </w:rPr>
              <w:instrText xml:space="preserve"> PAGEREF _Toc216709725 \h </w:instrText>
            </w:r>
            <w:r w:rsidR="00127E3B">
              <w:rPr>
                <w:webHidden/>
              </w:rPr>
            </w:r>
            <w:r w:rsidR="00127E3B">
              <w:rPr>
                <w:webHidden/>
              </w:rPr>
              <w:fldChar w:fldCharType="separate"/>
            </w:r>
            <w:r w:rsidR="00127E3B">
              <w:rPr>
                <w:webHidden/>
              </w:rPr>
              <w:t>3</w:t>
            </w:r>
            <w:r w:rsidR="00127E3B">
              <w:rPr>
                <w:webHidden/>
              </w:rPr>
              <w:fldChar w:fldCharType="end"/>
            </w:r>
          </w:hyperlink>
        </w:p>
        <w:p w14:paraId="0E8EEF29" w14:textId="2A575DE9" w:rsidR="00127E3B" w:rsidRDefault="00127E3B">
          <w:pPr>
            <w:pStyle w:val="TOC1"/>
            <w:rPr>
              <w:rFonts w:asciiTheme="minorHAnsi" w:eastAsiaTheme="minorEastAsia" w:hAnsiTheme="minorHAnsi" w:cstheme="minorBidi"/>
              <w:kern w:val="2"/>
              <w:szCs w:val="24"/>
              <w:lang w:eastAsia="en-GB" w:bidi="ar-SA"/>
              <w14:ligatures w14:val="standardContextual"/>
            </w:rPr>
          </w:pPr>
          <w:hyperlink w:anchor="_Toc216709726" w:history="1">
            <w:r w:rsidRPr="0009330C">
              <w:rPr>
                <w:rStyle w:val="Hyperlink"/>
              </w:rPr>
              <w:t>List of abbreviations</w:t>
            </w:r>
            <w:r>
              <w:rPr>
                <w:webHidden/>
              </w:rPr>
              <w:tab/>
            </w:r>
            <w:r>
              <w:rPr>
                <w:webHidden/>
              </w:rPr>
              <w:fldChar w:fldCharType="begin"/>
            </w:r>
            <w:r>
              <w:rPr>
                <w:webHidden/>
              </w:rPr>
              <w:instrText xml:space="preserve"> PAGEREF _Toc216709726 \h </w:instrText>
            </w:r>
            <w:r>
              <w:rPr>
                <w:webHidden/>
              </w:rPr>
            </w:r>
            <w:r>
              <w:rPr>
                <w:webHidden/>
              </w:rPr>
              <w:fldChar w:fldCharType="separate"/>
            </w:r>
            <w:r>
              <w:rPr>
                <w:webHidden/>
              </w:rPr>
              <w:t>5</w:t>
            </w:r>
            <w:r>
              <w:rPr>
                <w:webHidden/>
              </w:rPr>
              <w:fldChar w:fldCharType="end"/>
            </w:r>
          </w:hyperlink>
        </w:p>
        <w:p w14:paraId="1C79B2A4" w14:textId="3273EF7F" w:rsidR="00127E3B" w:rsidRDefault="00127E3B">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6709727" w:history="1">
            <w:r w:rsidRPr="0009330C">
              <w:rPr>
                <w:rStyle w:val="Hyperlink"/>
              </w:rPr>
              <w:t>1.</w:t>
            </w:r>
            <w:r>
              <w:rPr>
                <w:rFonts w:asciiTheme="minorHAnsi" w:eastAsiaTheme="minorEastAsia" w:hAnsiTheme="minorHAnsi" w:cstheme="minorBidi"/>
                <w:kern w:val="2"/>
                <w:szCs w:val="24"/>
                <w:lang w:eastAsia="en-GB" w:bidi="ar-SA"/>
                <w14:ligatures w14:val="standardContextual"/>
              </w:rPr>
              <w:tab/>
            </w:r>
            <w:r w:rsidRPr="0009330C">
              <w:rPr>
                <w:rStyle w:val="Hyperlink"/>
              </w:rPr>
              <w:t>Introduction</w:t>
            </w:r>
            <w:r>
              <w:rPr>
                <w:webHidden/>
              </w:rPr>
              <w:tab/>
            </w:r>
            <w:r>
              <w:rPr>
                <w:webHidden/>
              </w:rPr>
              <w:fldChar w:fldCharType="begin"/>
            </w:r>
            <w:r>
              <w:rPr>
                <w:webHidden/>
              </w:rPr>
              <w:instrText xml:space="preserve"> PAGEREF _Toc216709727 \h </w:instrText>
            </w:r>
            <w:r>
              <w:rPr>
                <w:webHidden/>
              </w:rPr>
            </w:r>
            <w:r>
              <w:rPr>
                <w:webHidden/>
              </w:rPr>
              <w:fldChar w:fldCharType="separate"/>
            </w:r>
            <w:r>
              <w:rPr>
                <w:webHidden/>
              </w:rPr>
              <w:t>8</w:t>
            </w:r>
            <w:r>
              <w:rPr>
                <w:webHidden/>
              </w:rPr>
              <w:fldChar w:fldCharType="end"/>
            </w:r>
          </w:hyperlink>
        </w:p>
        <w:p w14:paraId="03C700A5" w14:textId="3730A649" w:rsidR="00127E3B" w:rsidRDefault="00127E3B">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6709728" w:history="1">
            <w:r w:rsidRPr="0009330C">
              <w:rPr>
                <w:rStyle w:val="Hyperlink"/>
              </w:rPr>
              <w:t>2.</w:t>
            </w:r>
            <w:r>
              <w:rPr>
                <w:rFonts w:asciiTheme="minorHAnsi" w:eastAsiaTheme="minorEastAsia" w:hAnsiTheme="minorHAnsi" w:cstheme="minorBidi"/>
                <w:kern w:val="2"/>
                <w:szCs w:val="24"/>
                <w:lang w:eastAsia="en-GB" w:bidi="ar-SA"/>
                <w14:ligatures w14:val="standardContextual"/>
              </w:rPr>
              <w:tab/>
            </w:r>
            <w:r w:rsidRPr="0009330C">
              <w:rPr>
                <w:rStyle w:val="Hyperlink"/>
              </w:rPr>
              <w:t>Assessment standards and interfaces</w:t>
            </w:r>
            <w:r>
              <w:rPr>
                <w:webHidden/>
              </w:rPr>
              <w:tab/>
            </w:r>
            <w:r>
              <w:rPr>
                <w:webHidden/>
              </w:rPr>
              <w:fldChar w:fldCharType="begin"/>
            </w:r>
            <w:r>
              <w:rPr>
                <w:webHidden/>
              </w:rPr>
              <w:instrText xml:space="preserve"> PAGEREF _Toc216709728 \h </w:instrText>
            </w:r>
            <w:r>
              <w:rPr>
                <w:webHidden/>
              </w:rPr>
            </w:r>
            <w:r>
              <w:rPr>
                <w:webHidden/>
              </w:rPr>
              <w:fldChar w:fldCharType="separate"/>
            </w:r>
            <w:r>
              <w:rPr>
                <w:webHidden/>
              </w:rPr>
              <w:t>11</w:t>
            </w:r>
            <w:r>
              <w:rPr>
                <w:webHidden/>
              </w:rPr>
              <w:fldChar w:fldCharType="end"/>
            </w:r>
          </w:hyperlink>
        </w:p>
        <w:p w14:paraId="04705CDD" w14:textId="13841E38" w:rsidR="00127E3B" w:rsidRDefault="00127E3B">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6709729" w:history="1">
            <w:r w:rsidRPr="0009330C">
              <w:rPr>
                <w:rStyle w:val="Hyperlink"/>
              </w:rPr>
              <w:t>3.</w:t>
            </w:r>
            <w:r>
              <w:rPr>
                <w:rFonts w:asciiTheme="minorHAnsi" w:eastAsiaTheme="minorEastAsia" w:hAnsiTheme="minorHAnsi" w:cstheme="minorBidi"/>
                <w:kern w:val="2"/>
                <w:szCs w:val="24"/>
                <w:lang w:eastAsia="en-GB" w:bidi="ar-SA"/>
                <w14:ligatures w14:val="standardContextual"/>
              </w:rPr>
              <w:tab/>
            </w:r>
            <w:r w:rsidRPr="0009330C">
              <w:rPr>
                <w:rStyle w:val="Hyperlink"/>
              </w:rPr>
              <w:t>Requesting party’s submission</w:t>
            </w:r>
            <w:r>
              <w:rPr>
                <w:webHidden/>
              </w:rPr>
              <w:tab/>
            </w:r>
            <w:r>
              <w:rPr>
                <w:webHidden/>
              </w:rPr>
              <w:fldChar w:fldCharType="begin"/>
            </w:r>
            <w:r>
              <w:rPr>
                <w:webHidden/>
              </w:rPr>
              <w:instrText xml:space="preserve"> PAGEREF _Toc216709729 \h </w:instrText>
            </w:r>
            <w:r>
              <w:rPr>
                <w:webHidden/>
              </w:rPr>
            </w:r>
            <w:r>
              <w:rPr>
                <w:webHidden/>
              </w:rPr>
              <w:fldChar w:fldCharType="separate"/>
            </w:r>
            <w:r>
              <w:rPr>
                <w:webHidden/>
              </w:rPr>
              <w:t>14</w:t>
            </w:r>
            <w:r>
              <w:rPr>
                <w:webHidden/>
              </w:rPr>
              <w:fldChar w:fldCharType="end"/>
            </w:r>
          </w:hyperlink>
        </w:p>
        <w:p w14:paraId="65A7301F" w14:textId="536EA3F5" w:rsidR="00127E3B" w:rsidRDefault="00127E3B">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6709730" w:history="1">
            <w:r w:rsidRPr="0009330C">
              <w:rPr>
                <w:rStyle w:val="Hyperlink"/>
              </w:rPr>
              <w:t>4.</w:t>
            </w:r>
            <w:r>
              <w:rPr>
                <w:rFonts w:asciiTheme="minorHAnsi" w:eastAsiaTheme="minorEastAsia" w:hAnsiTheme="minorHAnsi" w:cstheme="minorBidi"/>
                <w:kern w:val="2"/>
                <w:szCs w:val="24"/>
                <w:lang w:eastAsia="en-GB" w:bidi="ar-SA"/>
                <w14:ligatures w14:val="standardContextual"/>
              </w:rPr>
              <w:tab/>
            </w:r>
            <w:r w:rsidRPr="0009330C">
              <w:rPr>
                <w:rStyle w:val="Hyperlink"/>
              </w:rPr>
              <w:t>ONR assessment</w:t>
            </w:r>
            <w:r>
              <w:rPr>
                <w:webHidden/>
              </w:rPr>
              <w:tab/>
            </w:r>
            <w:r>
              <w:rPr>
                <w:webHidden/>
              </w:rPr>
              <w:fldChar w:fldCharType="begin"/>
            </w:r>
            <w:r>
              <w:rPr>
                <w:webHidden/>
              </w:rPr>
              <w:instrText xml:space="preserve"> PAGEREF _Toc216709730 \h </w:instrText>
            </w:r>
            <w:r>
              <w:rPr>
                <w:webHidden/>
              </w:rPr>
            </w:r>
            <w:r>
              <w:rPr>
                <w:webHidden/>
              </w:rPr>
              <w:fldChar w:fldCharType="separate"/>
            </w:r>
            <w:r>
              <w:rPr>
                <w:webHidden/>
              </w:rPr>
              <w:t>20</w:t>
            </w:r>
            <w:r>
              <w:rPr>
                <w:webHidden/>
              </w:rPr>
              <w:fldChar w:fldCharType="end"/>
            </w:r>
          </w:hyperlink>
        </w:p>
        <w:p w14:paraId="59EE0B0C" w14:textId="27CB9839" w:rsidR="00127E3B" w:rsidRDefault="00127E3B">
          <w:pPr>
            <w:pStyle w:val="TOC1"/>
            <w:tabs>
              <w:tab w:val="left" w:pos="720"/>
            </w:tabs>
            <w:rPr>
              <w:rFonts w:asciiTheme="minorHAnsi" w:eastAsiaTheme="minorEastAsia" w:hAnsiTheme="minorHAnsi" w:cstheme="minorBidi"/>
              <w:kern w:val="2"/>
              <w:szCs w:val="24"/>
              <w:lang w:eastAsia="en-GB" w:bidi="ar-SA"/>
              <w14:ligatures w14:val="standardContextual"/>
            </w:rPr>
          </w:pPr>
          <w:hyperlink w:anchor="_Toc216709731" w:history="1">
            <w:r w:rsidRPr="0009330C">
              <w:rPr>
                <w:rStyle w:val="Hyperlink"/>
              </w:rPr>
              <w:t>5.</w:t>
            </w:r>
            <w:r>
              <w:rPr>
                <w:rFonts w:asciiTheme="minorHAnsi" w:eastAsiaTheme="minorEastAsia" w:hAnsiTheme="minorHAnsi" w:cstheme="minorBidi"/>
                <w:kern w:val="2"/>
                <w:szCs w:val="24"/>
                <w:lang w:eastAsia="en-GB" w:bidi="ar-SA"/>
                <w14:ligatures w14:val="standardContextual"/>
              </w:rPr>
              <w:tab/>
            </w:r>
            <w:r w:rsidRPr="0009330C">
              <w:rPr>
                <w:rStyle w:val="Hyperlink"/>
              </w:rPr>
              <w:t>Conclusions</w:t>
            </w:r>
            <w:r>
              <w:rPr>
                <w:webHidden/>
              </w:rPr>
              <w:tab/>
            </w:r>
            <w:r>
              <w:rPr>
                <w:webHidden/>
              </w:rPr>
              <w:fldChar w:fldCharType="begin"/>
            </w:r>
            <w:r>
              <w:rPr>
                <w:webHidden/>
              </w:rPr>
              <w:instrText xml:space="preserve"> PAGEREF _Toc216709731 \h </w:instrText>
            </w:r>
            <w:r>
              <w:rPr>
                <w:webHidden/>
              </w:rPr>
            </w:r>
            <w:r>
              <w:rPr>
                <w:webHidden/>
              </w:rPr>
              <w:fldChar w:fldCharType="separate"/>
            </w:r>
            <w:r>
              <w:rPr>
                <w:webHidden/>
              </w:rPr>
              <w:t>42</w:t>
            </w:r>
            <w:r>
              <w:rPr>
                <w:webHidden/>
              </w:rPr>
              <w:fldChar w:fldCharType="end"/>
            </w:r>
          </w:hyperlink>
        </w:p>
        <w:p w14:paraId="1C2AB9E2" w14:textId="14BA7992" w:rsidR="00127E3B" w:rsidRDefault="00127E3B">
          <w:pPr>
            <w:pStyle w:val="TOC1"/>
            <w:rPr>
              <w:rFonts w:asciiTheme="minorHAnsi" w:eastAsiaTheme="minorEastAsia" w:hAnsiTheme="minorHAnsi" w:cstheme="minorBidi"/>
              <w:kern w:val="2"/>
              <w:szCs w:val="24"/>
              <w:lang w:eastAsia="en-GB" w:bidi="ar-SA"/>
              <w14:ligatures w14:val="standardContextual"/>
            </w:rPr>
          </w:pPr>
          <w:hyperlink w:anchor="_Toc216709732" w:history="1">
            <w:r w:rsidRPr="0009330C">
              <w:rPr>
                <w:rStyle w:val="Hyperlink"/>
              </w:rPr>
              <w:t>References</w:t>
            </w:r>
            <w:r>
              <w:rPr>
                <w:webHidden/>
              </w:rPr>
              <w:tab/>
            </w:r>
            <w:r>
              <w:rPr>
                <w:webHidden/>
              </w:rPr>
              <w:fldChar w:fldCharType="begin"/>
            </w:r>
            <w:r>
              <w:rPr>
                <w:webHidden/>
              </w:rPr>
              <w:instrText xml:space="preserve"> PAGEREF _Toc216709732 \h </w:instrText>
            </w:r>
            <w:r>
              <w:rPr>
                <w:webHidden/>
              </w:rPr>
            </w:r>
            <w:r>
              <w:rPr>
                <w:webHidden/>
              </w:rPr>
              <w:fldChar w:fldCharType="separate"/>
            </w:r>
            <w:r>
              <w:rPr>
                <w:webHidden/>
              </w:rPr>
              <w:t>44</w:t>
            </w:r>
            <w:r>
              <w:rPr>
                <w:webHidden/>
              </w:rPr>
              <w:fldChar w:fldCharType="end"/>
            </w:r>
          </w:hyperlink>
        </w:p>
        <w:p w14:paraId="2E29C382" w14:textId="508628B6" w:rsidR="00127E3B" w:rsidRDefault="00127E3B">
          <w:pPr>
            <w:pStyle w:val="TOC1"/>
            <w:rPr>
              <w:rFonts w:asciiTheme="minorHAnsi" w:eastAsiaTheme="minorEastAsia" w:hAnsiTheme="minorHAnsi" w:cstheme="minorBidi"/>
              <w:kern w:val="2"/>
              <w:szCs w:val="24"/>
              <w:lang w:eastAsia="en-GB" w:bidi="ar-SA"/>
              <w14:ligatures w14:val="standardContextual"/>
            </w:rPr>
          </w:pPr>
          <w:hyperlink w:anchor="_Toc216709733" w:history="1">
            <w:r w:rsidRPr="0009330C">
              <w:rPr>
                <w:rStyle w:val="Hyperlink"/>
              </w:rPr>
              <w:t>Appendix 1 – Relevant SAPs and SyAPs considered during the assessment</w:t>
            </w:r>
            <w:r>
              <w:rPr>
                <w:webHidden/>
              </w:rPr>
              <w:tab/>
            </w:r>
            <w:r>
              <w:rPr>
                <w:webHidden/>
              </w:rPr>
              <w:fldChar w:fldCharType="begin"/>
            </w:r>
            <w:r>
              <w:rPr>
                <w:webHidden/>
              </w:rPr>
              <w:instrText xml:space="preserve"> PAGEREF _Toc216709733 \h </w:instrText>
            </w:r>
            <w:r>
              <w:rPr>
                <w:webHidden/>
              </w:rPr>
            </w:r>
            <w:r>
              <w:rPr>
                <w:webHidden/>
              </w:rPr>
              <w:fldChar w:fldCharType="separate"/>
            </w:r>
            <w:r>
              <w:rPr>
                <w:webHidden/>
              </w:rPr>
              <w:t>50</w:t>
            </w:r>
            <w:r>
              <w:rPr>
                <w:webHidden/>
              </w:rPr>
              <w:fldChar w:fldCharType="end"/>
            </w:r>
          </w:hyperlink>
        </w:p>
        <w:p w14:paraId="3E7F11D0" w14:textId="133E12BE" w:rsidR="00EF3D87" w:rsidRDefault="001502E4" w:rsidP="000D1FAC">
          <w:pPr>
            <w:pStyle w:val="TOC1"/>
            <w:rPr>
              <w:rStyle w:val="Hyperlink"/>
              <w:lang w:eastAsia="en-GB" w:bidi="ar-SA"/>
            </w:rPr>
          </w:pPr>
          <w:r>
            <w:fldChar w:fldCharType="end"/>
          </w:r>
        </w:p>
      </w:sdtContent>
    </w:sdt>
    <w:p w14:paraId="7962436A" w14:textId="2BDB31A7" w:rsidR="00AC1DEB" w:rsidRPr="004421AB" w:rsidRDefault="00AC1DEB"/>
    <w:p w14:paraId="277E7180" w14:textId="77777777" w:rsidR="001966D1" w:rsidRPr="004421AB" w:rsidRDefault="001966D1" w:rsidP="00140E1C">
      <w:pPr>
        <w:contextualSpacing/>
        <w:sectPr w:rsidR="001966D1" w:rsidRPr="004421AB" w:rsidSect="00045010">
          <w:pgSz w:w="11906" w:h="16838" w:code="9"/>
          <w:pgMar w:top="1440" w:right="1440" w:bottom="1440" w:left="1440" w:header="397" w:footer="397" w:gutter="0"/>
          <w:cols w:space="312"/>
          <w:docGrid w:linePitch="360"/>
        </w:sectPr>
      </w:pPr>
    </w:p>
    <w:p w14:paraId="77DF1BD0" w14:textId="43619D43" w:rsidR="001966D1" w:rsidRDefault="001966D1" w:rsidP="000D7D3C">
      <w:pPr>
        <w:pStyle w:val="Heading1"/>
      </w:pPr>
      <w:bookmarkStart w:id="5" w:name="_Toc216709727"/>
      <w:r w:rsidRPr="004F6732">
        <w:lastRenderedPageBreak/>
        <w:t>Introduction</w:t>
      </w:r>
      <w:bookmarkEnd w:id="5"/>
    </w:p>
    <w:p w14:paraId="35138049" w14:textId="413E8D72" w:rsidR="00034079" w:rsidRPr="00AC690A" w:rsidRDefault="00B607BB" w:rsidP="00A41B62">
      <w:pPr>
        <w:pStyle w:val="Numberedparagraph"/>
      </w:pPr>
      <w:r w:rsidRPr="00AC690A">
        <w:t xml:space="preserve">This report presents the </w:t>
      </w:r>
      <w:r w:rsidR="0021678E" w:rsidRPr="00AC690A">
        <w:t xml:space="preserve">outcomes of </w:t>
      </w:r>
      <w:r w:rsidR="00A16059" w:rsidRPr="00AC690A">
        <w:t>my</w:t>
      </w:r>
      <w:r w:rsidR="00C95C4F" w:rsidRPr="00AC690A">
        <w:t xml:space="preserve"> </w:t>
      </w:r>
      <w:r w:rsidR="00283E7A">
        <w:t>Control and Instrumentation (</w:t>
      </w:r>
      <w:r w:rsidR="00CA7CE7" w:rsidRPr="00AC690A">
        <w:t>C&amp;I</w:t>
      </w:r>
      <w:r w:rsidR="00283E7A">
        <w:t>)</w:t>
      </w:r>
      <w:r w:rsidRPr="00AC690A">
        <w:t xml:space="preserve"> assessment</w:t>
      </w:r>
      <w:r w:rsidR="0021678E" w:rsidRPr="00AC690A">
        <w:t xml:space="preserve"> of the Holtec</w:t>
      </w:r>
      <w:r w:rsidR="00550DD7" w:rsidRPr="00AC690A">
        <w:t xml:space="preserve"> SMR</w:t>
      </w:r>
      <w:r w:rsidR="0053243D" w:rsidRPr="00AC690A">
        <w:t>-</w:t>
      </w:r>
      <w:r w:rsidR="0021678E" w:rsidRPr="00AC690A">
        <w:t>300</w:t>
      </w:r>
      <w:r w:rsidR="0053243D" w:rsidRPr="00AC690A">
        <w:t xml:space="preserve"> </w:t>
      </w:r>
      <w:r w:rsidR="00FD216D" w:rsidRPr="00AC690A">
        <w:t xml:space="preserve">as part of </w:t>
      </w:r>
      <w:r w:rsidR="00710CC7" w:rsidRPr="00AC690A">
        <w:t>Step 2 of the Office for Nuclear Regulation (ONR) Generic Design Assessment (GDA)</w:t>
      </w:r>
      <w:r w:rsidR="007F2E29" w:rsidRPr="00AC690A">
        <w:t xml:space="preserve">. </w:t>
      </w:r>
      <w:r w:rsidRPr="00AC690A">
        <w:t xml:space="preserve">This </w:t>
      </w:r>
      <w:r w:rsidR="004A0AF5" w:rsidRPr="00AC690A">
        <w:t>assessment is based upon the information presented in version 1 of the Holtec SMR-</w:t>
      </w:r>
      <w:r w:rsidR="005F1B8C" w:rsidRPr="00AC690A">
        <w:t xml:space="preserve">300 Safety, Security, Safeguard, and Environment </w:t>
      </w:r>
      <w:r w:rsidR="00D248A1" w:rsidRPr="00AC690A">
        <w:t>C</w:t>
      </w:r>
      <w:r w:rsidR="00847A01" w:rsidRPr="00AC690A">
        <w:t>ase</w:t>
      </w:r>
      <w:r w:rsidR="00D248A1" w:rsidRPr="00AC690A">
        <w:t xml:space="preserve"> (SSEC)</w:t>
      </w:r>
      <w:r w:rsidR="00DE18B2" w:rsidRPr="00AC690A">
        <w:t xml:space="preserve"> (</w:t>
      </w:r>
      <w:r w:rsidR="00681BF8" w:rsidRPr="00AC690A">
        <w:t>r</w:t>
      </w:r>
      <w:r w:rsidR="00DE18B2" w:rsidRPr="00AC690A">
        <w:t>ef</w:t>
      </w:r>
      <w:r w:rsidR="00681BF8" w:rsidRPr="00AC690A">
        <w:t>s.</w:t>
      </w:r>
      <w:sdt>
        <w:sdtPr>
          <w:id w:val="-391117736"/>
          <w:citation/>
        </w:sdtPr>
        <w:sdtEndPr/>
        <w:sdtContent>
          <w:r w:rsidR="00152096" w:rsidRPr="00AC690A">
            <w:fldChar w:fldCharType="begin"/>
          </w:r>
          <w:r w:rsidR="00152096" w:rsidRPr="00AC690A">
            <w:instrText xml:space="preserve"> CITATION PSRChapterA1 \l 2057 </w:instrText>
          </w:r>
          <w:r w:rsidR="00152096" w:rsidRPr="00AC690A">
            <w:fldChar w:fldCharType="separate"/>
          </w:r>
          <w:r w:rsidR="00B377AD">
            <w:rPr>
              <w:noProof/>
            </w:rPr>
            <w:t xml:space="preserve"> </w:t>
          </w:r>
          <w:r w:rsidR="00B377AD" w:rsidRPr="00B377AD">
            <w:rPr>
              <w:noProof/>
            </w:rPr>
            <w:t>[1]</w:t>
          </w:r>
          <w:r w:rsidR="00152096" w:rsidRPr="00AC690A">
            <w:fldChar w:fldCharType="end"/>
          </w:r>
        </w:sdtContent>
      </w:sdt>
      <w:sdt>
        <w:sdtPr>
          <w:id w:val="-141732105"/>
          <w:citation/>
        </w:sdtPr>
        <w:sdtEndPr/>
        <w:sdtContent>
          <w:r w:rsidR="00872F20" w:rsidRPr="00AC690A">
            <w:fldChar w:fldCharType="begin"/>
          </w:r>
          <w:r w:rsidR="00D261A0">
            <w:instrText xml:space="preserve">CITATION PSRChapterA2 \l 2057 </w:instrText>
          </w:r>
          <w:r w:rsidR="00872F20" w:rsidRPr="00AC690A">
            <w:fldChar w:fldCharType="separate"/>
          </w:r>
          <w:r w:rsidR="00B377AD">
            <w:rPr>
              <w:noProof/>
            </w:rPr>
            <w:t xml:space="preserve"> </w:t>
          </w:r>
          <w:r w:rsidR="00B377AD" w:rsidRPr="00B377AD">
            <w:rPr>
              <w:noProof/>
            </w:rPr>
            <w:t>[2]</w:t>
          </w:r>
          <w:r w:rsidR="00872F20" w:rsidRPr="00AC690A">
            <w:fldChar w:fldCharType="end"/>
          </w:r>
        </w:sdtContent>
      </w:sdt>
      <w:r w:rsidR="00872F20" w:rsidRPr="00AC690A">
        <w:fldChar w:fldCharType="begin"/>
      </w:r>
      <w:r w:rsidR="00872F20" w:rsidRPr="00AC690A">
        <w:instrText xml:space="preserve"> CITATION PSRChapterA3 \l 2057 </w:instrText>
      </w:r>
      <w:r w:rsidR="00872F20" w:rsidRPr="00AC690A">
        <w:fldChar w:fldCharType="separate"/>
      </w:r>
      <w:r w:rsidR="00B377AD">
        <w:rPr>
          <w:noProof/>
        </w:rPr>
        <w:t xml:space="preserve"> </w:t>
      </w:r>
      <w:r w:rsidR="00B377AD" w:rsidRPr="00B377AD">
        <w:rPr>
          <w:noProof/>
        </w:rPr>
        <w:t>[3]</w:t>
      </w:r>
      <w:r w:rsidR="00872F20" w:rsidRPr="00AC690A">
        <w:fldChar w:fldCharType="end"/>
      </w:r>
      <w:sdt>
        <w:sdtPr>
          <w:id w:val="-1270770466"/>
          <w:citation/>
        </w:sdtPr>
        <w:sdtEndPr/>
        <w:sdtContent>
          <w:r w:rsidR="00872F20" w:rsidRPr="00AC690A">
            <w:fldChar w:fldCharType="begin"/>
          </w:r>
          <w:r w:rsidR="00872F20" w:rsidRPr="00AC690A">
            <w:instrText xml:space="preserve"> CITATION PSRChapterA4 \l 2057 </w:instrText>
          </w:r>
          <w:r w:rsidR="00872F20" w:rsidRPr="00AC690A">
            <w:fldChar w:fldCharType="separate"/>
          </w:r>
          <w:r w:rsidR="00B377AD">
            <w:rPr>
              <w:noProof/>
            </w:rPr>
            <w:t xml:space="preserve"> </w:t>
          </w:r>
          <w:r w:rsidR="00B377AD" w:rsidRPr="00B377AD">
            <w:rPr>
              <w:noProof/>
            </w:rPr>
            <w:t>[4]</w:t>
          </w:r>
          <w:r w:rsidR="00872F20" w:rsidRPr="00AC690A">
            <w:fldChar w:fldCharType="end"/>
          </w:r>
        </w:sdtContent>
      </w:sdt>
      <w:sdt>
        <w:sdtPr>
          <w:id w:val="-1309239906"/>
          <w:citation/>
        </w:sdtPr>
        <w:sdtEndPr/>
        <w:sdtContent>
          <w:r w:rsidR="00872F20" w:rsidRPr="00AC690A">
            <w:fldChar w:fldCharType="begin"/>
          </w:r>
          <w:r w:rsidR="00872F20" w:rsidRPr="00AC690A">
            <w:instrText xml:space="preserve"> CITATION PSRChapterA5 \l 2057 </w:instrText>
          </w:r>
          <w:r w:rsidR="00872F20" w:rsidRPr="00AC690A">
            <w:fldChar w:fldCharType="separate"/>
          </w:r>
          <w:r w:rsidR="00B377AD">
            <w:rPr>
              <w:noProof/>
            </w:rPr>
            <w:t xml:space="preserve"> </w:t>
          </w:r>
          <w:r w:rsidR="00B377AD" w:rsidRPr="00B377AD">
            <w:rPr>
              <w:noProof/>
            </w:rPr>
            <w:t>[5]</w:t>
          </w:r>
          <w:r w:rsidR="00872F20" w:rsidRPr="00AC690A">
            <w:fldChar w:fldCharType="end"/>
          </w:r>
        </w:sdtContent>
      </w:sdt>
      <w:sdt>
        <w:sdtPr>
          <w:id w:val="-392580126"/>
          <w:citation/>
        </w:sdtPr>
        <w:sdtEndPr/>
        <w:sdtContent>
          <w:r w:rsidR="006D4D43" w:rsidRPr="00AC690A">
            <w:fldChar w:fldCharType="begin"/>
          </w:r>
          <w:r w:rsidR="00E24553">
            <w:instrText xml:space="preserve">CITATION PSRB4 \l 2057 </w:instrText>
          </w:r>
          <w:r w:rsidR="006D4D43" w:rsidRPr="00AC690A">
            <w:fldChar w:fldCharType="separate"/>
          </w:r>
          <w:r w:rsidR="00B377AD">
            <w:rPr>
              <w:noProof/>
            </w:rPr>
            <w:t xml:space="preserve"> </w:t>
          </w:r>
          <w:r w:rsidR="00B377AD" w:rsidRPr="00B377AD">
            <w:rPr>
              <w:noProof/>
            </w:rPr>
            <w:t>[6]</w:t>
          </w:r>
          <w:r w:rsidR="006D4D43" w:rsidRPr="00AC690A">
            <w:fldChar w:fldCharType="end"/>
          </w:r>
        </w:sdtContent>
      </w:sdt>
      <w:sdt>
        <w:sdtPr>
          <w:id w:val="1534064922"/>
          <w:citation/>
        </w:sdtPr>
        <w:sdtEndPr/>
        <w:sdtContent>
          <w:r w:rsidR="001008FB" w:rsidRPr="00AC690A">
            <w:fldChar w:fldCharType="begin"/>
          </w:r>
          <w:r w:rsidR="001008FB" w:rsidRPr="00AC690A">
            <w:instrText xml:space="preserve"> CITATION GSR \l 2057 </w:instrText>
          </w:r>
          <w:r w:rsidR="001008FB" w:rsidRPr="00AC690A">
            <w:fldChar w:fldCharType="separate"/>
          </w:r>
          <w:r w:rsidR="00B377AD">
            <w:rPr>
              <w:noProof/>
            </w:rPr>
            <w:t xml:space="preserve"> </w:t>
          </w:r>
          <w:r w:rsidR="00B377AD" w:rsidRPr="00B377AD">
            <w:rPr>
              <w:noProof/>
            </w:rPr>
            <w:t>[7]</w:t>
          </w:r>
          <w:r w:rsidR="001008FB" w:rsidRPr="00AC690A">
            <w:fldChar w:fldCharType="end"/>
          </w:r>
        </w:sdtContent>
      </w:sdt>
      <w:sdt>
        <w:sdtPr>
          <w:id w:val="772057443"/>
          <w:citation/>
        </w:sdtPr>
        <w:sdtEndPr/>
        <w:sdtContent>
          <w:r w:rsidR="001008FB" w:rsidRPr="00AC690A">
            <w:fldChar w:fldCharType="begin"/>
          </w:r>
          <w:r w:rsidR="00B57380">
            <w:instrText xml:space="preserve">CITATION PSgR \l 2057 </w:instrText>
          </w:r>
          <w:r w:rsidR="001008FB" w:rsidRPr="00AC690A">
            <w:fldChar w:fldCharType="separate"/>
          </w:r>
          <w:r w:rsidR="00B377AD">
            <w:rPr>
              <w:noProof/>
            </w:rPr>
            <w:t xml:space="preserve"> </w:t>
          </w:r>
          <w:r w:rsidR="00B377AD" w:rsidRPr="00B377AD">
            <w:rPr>
              <w:noProof/>
            </w:rPr>
            <w:t>[8]</w:t>
          </w:r>
          <w:r w:rsidR="001008FB" w:rsidRPr="00AC690A">
            <w:fldChar w:fldCharType="end"/>
          </w:r>
        </w:sdtContent>
      </w:sdt>
      <w:r w:rsidR="00E8513E" w:rsidRPr="00AC690A">
        <w:fldChar w:fldCharType="begin"/>
      </w:r>
      <w:r w:rsidR="00E8513E" w:rsidRPr="00AC690A">
        <w:instrText xml:space="preserve"> CITATION PERChp1 \l 2057 </w:instrText>
      </w:r>
      <w:r w:rsidR="00E8513E" w:rsidRPr="00AC690A">
        <w:fldChar w:fldCharType="separate"/>
      </w:r>
      <w:r w:rsidR="00B377AD">
        <w:rPr>
          <w:noProof/>
        </w:rPr>
        <w:t xml:space="preserve"> </w:t>
      </w:r>
      <w:r w:rsidR="00B377AD" w:rsidRPr="00B377AD">
        <w:rPr>
          <w:noProof/>
        </w:rPr>
        <w:t>[9]</w:t>
      </w:r>
      <w:r w:rsidR="00E8513E" w:rsidRPr="00AC690A">
        <w:fldChar w:fldCharType="end"/>
      </w:r>
      <w:sdt>
        <w:sdtPr>
          <w:id w:val="-1790127036"/>
          <w:citation/>
        </w:sdtPr>
        <w:sdtEndPr/>
        <w:sdtContent>
          <w:r w:rsidR="00E8513E" w:rsidRPr="00AC690A">
            <w:fldChar w:fldCharType="begin"/>
          </w:r>
          <w:r w:rsidR="00E8513E" w:rsidRPr="00AC690A">
            <w:instrText xml:space="preserve"> CITATION PERChp2 \l 2057 </w:instrText>
          </w:r>
          <w:r w:rsidR="00E8513E" w:rsidRPr="00AC690A">
            <w:fldChar w:fldCharType="separate"/>
          </w:r>
          <w:r w:rsidR="00B377AD">
            <w:rPr>
              <w:noProof/>
            </w:rPr>
            <w:t xml:space="preserve"> </w:t>
          </w:r>
          <w:r w:rsidR="00B377AD" w:rsidRPr="00B377AD">
            <w:rPr>
              <w:noProof/>
            </w:rPr>
            <w:t>[10]</w:t>
          </w:r>
          <w:r w:rsidR="00E8513E" w:rsidRPr="00AC690A">
            <w:fldChar w:fldCharType="end"/>
          </w:r>
        </w:sdtContent>
      </w:sdt>
      <w:sdt>
        <w:sdtPr>
          <w:id w:val="-828439000"/>
          <w:citation/>
        </w:sdtPr>
        <w:sdtEndPr/>
        <w:sdtContent>
          <w:r w:rsidR="00E8513E" w:rsidRPr="00AC690A">
            <w:fldChar w:fldCharType="begin"/>
          </w:r>
          <w:r w:rsidR="00E8513E" w:rsidRPr="00AC690A">
            <w:instrText xml:space="preserve"> CITATION PERChp3 \l 2057 </w:instrText>
          </w:r>
          <w:r w:rsidR="00E8513E" w:rsidRPr="00AC690A">
            <w:fldChar w:fldCharType="separate"/>
          </w:r>
          <w:r w:rsidR="00B377AD">
            <w:rPr>
              <w:noProof/>
            </w:rPr>
            <w:t xml:space="preserve"> </w:t>
          </w:r>
          <w:r w:rsidR="00B377AD" w:rsidRPr="00B377AD">
            <w:rPr>
              <w:noProof/>
            </w:rPr>
            <w:t>[11]</w:t>
          </w:r>
          <w:r w:rsidR="00E8513E" w:rsidRPr="00AC690A">
            <w:fldChar w:fldCharType="end"/>
          </w:r>
        </w:sdtContent>
      </w:sdt>
      <w:sdt>
        <w:sdtPr>
          <w:id w:val="1143702958"/>
          <w:citation/>
        </w:sdtPr>
        <w:sdtEndPr/>
        <w:sdtContent>
          <w:r w:rsidR="00E8513E" w:rsidRPr="00AC690A">
            <w:fldChar w:fldCharType="begin"/>
          </w:r>
          <w:r w:rsidR="00E8513E" w:rsidRPr="00AC690A">
            <w:instrText xml:space="preserve"> CITATION PERChp4 \l 2057 </w:instrText>
          </w:r>
          <w:r w:rsidR="00E8513E" w:rsidRPr="00AC690A">
            <w:fldChar w:fldCharType="separate"/>
          </w:r>
          <w:r w:rsidR="00B377AD">
            <w:rPr>
              <w:noProof/>
            </w:rPr>
            <w:t xml:space="preserve"> </w:t>
          </w:r>
          <w:r w:rsidR="00B377AD" w:rsidRPr="00B377AD">
            <w:rPr>
              <w:noProof/>
            </w:rPr>
            <w:t>[12]</w:t>
          </w:r>
          <w:r w:rsidR="00E8513E" w:rsidRPr="00AC690A">
            <w:fldChar w:fldCharType="end"/>
          </w:r>
        </w:sdtContent>
      </w:sdt>
      <w:sdt>
        <w:sdtPr>
          <w:id w:val="1045558959"/>
          <w:citation/>
        </w:sdtPr>
        <w:sdtEndPr/>
        <w:sdtContent>
          <w:r w:rsidR="00E8513E" w:rsidRPr="00AC690A">
            <w:fldChar w:fldCharType="begin"/>
          </w:r>
          <w:r w:rsidR="00E8513E" w:rsidRPr="00AC690A">
            <w:instrText xml:space="preserve"> CITATION PERchp5 \l 2057 </w:instrText>
          </w:r>
          <w:r w:rsidR="00E8513E" w:rsidRPr="00AC690A">
            <w:fldChar w:fldCharType="separate"/>
          </w:r>
          <w:r w:rsidR="00B377AD">
            <w:rPr>
              <w:noProof/>
            </w:rPr>
            <w:t xml:space="preserve"> </w:t>
          </w:r>
          <w:r w:rsidR="00B377AD" w:rsidRPr="00B377AD">
            <w:rPr>
              <w:noProof/>
            </w:rPr>
            <w:t>[13]</w:t>
          </w:r>
          <w:r w:rsidR="00E8513E" w:rsidRPr="00AC690A">
            <w:fldChar w:fldCharType="end"/>
          </w:r>
        </w:sdtContent>
      </w:sdt>
      <w:sdt>
        <w:sdtPr>
          <w:id w:val="-710031509"/>
          <w:citation/>
        </w:sdtPr>
        <w:sdtEndPr/>
        <w:sdtContent>
          <w:r w:rsidR="00035C19" w:rsidRPr="00AC690A">
            <w:fldChar w:fldCharType="begin"/>
          </w:r>
          <w:r w:rsidR="00035C19" w:rsidRPr="00AC690A">
            <w:instrText xml:space="preserve"> CITATION PERCh6 \l 2057 </w:instrText>
          </w:r>
          <w:r w:rsidR="00035C19" w:rsidRPr="00AC690A">
            <w:fldChar w:fldCharType="separate"/>
          </w:r>
          <w:r w:rsidR="00B377AD">
            <w:rPr>
              <w:noProof/>
            </w:rPr>
            <w:t xml:space="preserve"> </w:t>
          </w:r>
          <w:r w:rsidR="00B377AD" w:rsidRPr="00B377AD">
            <w:rPr>
              <w:noProof/>
            </w:rPr>
            <w:t>[14]</w:t>
          </w:r>
          <w:r w:rsidR="00035C19" w:rsidRPr="00AC690A">
            <w:fldChar w:fldCharType="end"/>
          </w:r>
        </w:sdtContent>
      </w:sdt>
      <w:r w:rsidR="00F23F96" w:rsidRPr="00AC690A">
        <w:t xml:space="preserve">) </w:t>
      </w:r>
      <w:r w:rsidR="00F12ACD" w:rsidRPr="00AC690A">
        <w:t xml:space="preserve">the </w:t>
      </w:r>
      <w:r w:rsidR="00A71057" w:rsidRPr="00AC690A">
        <w:t>Design Reference Point</w:t>
      </w:r>
      <w:r w:rsidR="002F4493" w:rsidRPr="00AC690A">
        <w:t xml:space="preserve"> (DRP)</w:t>
      </w:r>
      <w:r w:rsidR="00C80DB7" w:rsidRPr="00AC690A">
        <w:t xml:space="preserve"> (ref.</w:t>
      </w:r>
      <w:sdt>
        <w:sdtPr>
          <w:id w:val="1582571100"/>
          <w:citation/>
        </w:sdtPr>
        <w:sdtEndPr/>
        <w:sdtContent>
          <w:r w:rsidR="0033505E" w:rsidRPr="00AC690A">
            <w:fldChar w:fldCharType="begin"/>
          </w:r>
          <w:r w:rsidR="0033505E" w:rsidRPr="00AC690A">
            <w:instrText xml:space="preserve"> CITATION DRP \l 2057 </w:instrText>
          </w:r>
          <w:r w:rsidR="0033505E" w:rsidRPr="00AC690A">
            <w:fldChar w:fldCharType="separate"/>
          </w:r>
          <w:r w:rsidR="00B377AD">
            <w:rPr>
              <w:noProof/>
            </w:rPr>
            <w:t xml:space="preserve"> </w:t>
          </w:r>
          <w:r w:rsidR="00B377AD" w:rsidRPr="00B377AD">
            <w:rPr>
              <w:noProof/>
            </w:rPr>
            <w:t>[15]</w:t>
          </w:r>
          <w:r w:rsidR="0033505E" w:rsidRPr="00AC690A">
            <w:fldChar w:fldCharType="end"/>
          </w:r>
        </w:sdtContent>
      </w:sdt>
      <w:r w:rsidR="00C80DB7" w:rsidRPr="00AC690A">
        <w:t>)</w:t>
      </w:r>
      <w:r w:rsidR="00F12ACD" w:rsidRPr="00AC690A">
        <w:t xml:space="preserve">, </w:t>
      </w:r>
      <w:r w:rsidRPr="00AC690A">
        <w:t>and supporting documentation</w:t>
      </w:r>
      <w:r w:rsidR="00AF1ADE" w:rsidRPr="00AC690A">
        <w:t xml:space="preserve"> (ref</w:t>
      </w:r>
      <w:r w:rsidR="00847A01" w:rsidRPr="00AC690A">
        <w:t>.</w:t>
      </w:r>
      <w:sdt>
        <w:sdtPr>
          <w:id w:val="986048627"/>
          <w:citation/>
        </w:sdtPr>
        <w:sdtEndPr/>
        <w:sdtContent>
          <w:r w:rsidR="00420B16" w:rsidRPr="00AC690A">
            <w:fldChar w:fldCharType="begin"/>
          </w:r>
          <w:r w:rsidR="00875B63">
            <w:instrText xml:space="preserve">CITATION MDSL \l 2057 </w:instrText>
          </w:r>
          <w:r w:rsidR="00420B16" w:rsidRPr="00AC690A">
            <w:fldChar w:fldCharType="separate"/>
          </w:r>
          <w:r w:rsidR="00B377AD">
            <w:rPr>
              <w:noProof/>
            </w:rPr>
            <w:t xml:space="preserve"> </w:t>
          </w:r>
          <w:r w:rsidR="00B377AD" w:rsidRPr="00B377AD">
            <w:rPr>
              <w:noProof/>
            </w:rPr>
            <w:t>[16]</w:t>
          </w:r>
          <w:r w:rsidR="00420B16" w:rsidRPr="00AC690A">
            <w:fldChar w:fldCharType="end"/>
          </w:r>
        </w:sdtContent>
      </w:sdt>
      <w:r w:rsidR="00A024F3" w:rsidRPr="00AC690A">
        <w:t>)</w:t>
      </w:r>
      <w:r w:rsidR="006946DC" w:rsidRPr="00AC690A">
        <w:t>.</w:t>
      </w:r>
    </w:p>
    <w:p w14:paraId="322E95FB" w14:textId="67F4D38E" w:rsidR="00B607BB" w:rsidRPr="00AC690A" w:rsidRDefault="00B607BB" w:rsidP="00B607BB">
      <w:pPr>
        <w:pStyle w:val="Numberedparagraph"/>
      </w:pPr>
      <w:r w:rsidRPr="00AC690A">
        <w:t>Assessment was undertaken in accordance with the requirements of</w:t>
      </w:r>
      <w:r w:rsidR="00285AD4" w:rsidRPr="00AC690A">
        <w:t xml:space="preserve"> </w:t>
      </w:r>
      <w:r w:rsidRPr="00AC690A">
        <w:t>ONR</w:t>
      </w:r>
      <w:r w:rsidR="00B44B73" w:rsidRPr="00AC690A">
        <w:t>’s</w:t>
      </w:r>
      <w:r w:rsidRPr="00AC690A">
        <w:t xml:space="preserve"> </w:t>
      </w:r>
      <w:r w:rsidR="00B44B73" w:rsidRPr="00AC690A">
        <w:t>m</w:t>
      </w:r>
      <w:r w:rsidRPr="00AC690A">
        <w:t xml:space="preserve">anagement </w:t>
      </w:r>
      <w:r w:rsidR="00B44B73" w:rsidRPr="00AC690A">
        <w:t>s</w:t>
      </w:r>
      <w:r w:rsidRPr="00AC690A">
        <w:t>ystem</w:t>
      </w:r>
      <w:r w:rsidR="00951A5D" w:rsidRPr="00AC690A">
        <w:t xml:space="preserve">. It </w:t>
      </w:r>
      <w:r w:rsidRPr="00AC690A">
        <w:t xml:space="preserve">follows ONR’s </w:t>
      </w:r>
      <w:r w:rsidR="003F256E" w:rsidRPr="00AC690A">
        <w:t>Risk Inform</w:t>
      </w:r>
      <w:r w:rsidR="00105F22" w:rsidRPr="00AC690A">
        <w:t xml:space="preserve">ed and Targeted Engagements </w:t>
      </w:r>
      <w:r w:rsidR="00DC4F5C" w:rsidRPr="00AC690A">
        <w:t xml:space="preserve">policy </w:t>
      </w:r>
      <w:r w:rsidR="00105F22" w:rsidRPr="00AC690A">
        <w:t>(</w:t>
      </w:r>
      <w:r w:rsidR="00D1018E" w:rsidRPr="00AC690A">
        <w:t>RITE</w:t>
      </w:r>
      <w:r w:rsidR="00105F22" w:rsidRPr="00AC690A">
        <w:t>)</w:t>
      </w:r>
      <w:r w:rsidR="00D1018E" w:rsidRPr="00AC690A">
        <w:t xml:space="preserve"> (Ref </w:t>
      </w:r>
      <w:sdt>
        <w:sdtPr>
          <w:id w:val="1065531969"/>
          <w:citation/>
        </w:sdtPr>
        <w:sdtEndPr/>
        <w:sdtContent>
          <w:r w:rsidR="00DC1F46" w:rsidRPr="00AC690A">
            <w:fldChar w:fldCharType="begin"/>
          </w:r>
          <w:r w:rsidR="00DC1F46" w:rsidRPr="00AC690A">
            <w:instrText xml:space="preserve"> CITATION RITE \l 2057 </w:instrText>
          </w:r>
          <w:r w:rsidR="00DC1F46" w:rsidRPr="00AC690A">
            <w:fldChar w:fldCharType="separate"/>
          </w:r>
          <w:r w:rsidR="00B377AD" w:rsidRPr="00B377AD">
            <w:rPr>
              <w:noProof/>
            </w:rPr>
            <w:t>[17]</w:t>
          </w:r>
          <w:r w:rsidR="00DC1F46" w:rsidRPr="00AC690A">
            <w:fldChar w:fldCharType="end"/>
          </w:r>
        </w:sdtContent>
      </w:sdt>
      <w:r w:rsidR="00CD7920" w:rsidRPr="00AC690A">
        <w:t>)</w:t>
      </w:r>
      <w:r w:rsidR="00CD7920">
        <w:t xml:space="preserve"> and</w:t>
      </w:r>
      <w:r w:rsidR="00CD7920" w:rsidRPr="00AC690A">
        <w:t xml:space="preserve"> </w:t>
      </w:r>
      <w:r w:rsidR="00DC4F5C" w:rsidRPr="00AC690A">
        <w:t xml:space="preserve">guidance </w:t>
      </w:r>
      <w:r w:rsidRPr="00AC690A">
        <w:t>on the mechanics of assessment</w:t>
      </w:r>
      <w:r w:rsidR="00B44B73" w:rsidRPr="00AC690A">
        <w:t xml:space="preserve"> </w:t>
      </w:r>
      <w:r w:rsidR="00EE5F75" w:rsidRPr="00AC690A">
        <w:t xml:space="preserve">(ref. </w:t>
      </w:r>
      <w:sdt>
        <w:sdtPr>
          <w:id w:val="-911933601"/>
          <w:citation/>
        </w:sdtPr>
        <w:sdtEndPr/>
        <w:sdtContent>
          <w:r w:rsidR="004421AB" w:rsidRPr="00AC690A">
            <w:fldChar w:fldCharType="begin"/>
          </w:r>
          <w:r w:rsidR="00DD398D">
            <w:instrText xml:space="preserve">CITATION ONR111 \l 2057 </w:instrText>
          </w:r>
          <w:r w:rsidR="004421AB" w:rsidRPr="00AC690A">
            <w:fldChar w:fldCharType="separate"/>
          </w:r>
          <w:r w:rsidR="00B377AD" w:rsidRPr="00B377AD">
            <w:rPr>
              <w:noProof/>
            </w:rPr>
            <w:t>[18]</w:t>
          </w:r>
          <w:r w:rsidR="004421AB" w:rsidRPr="00AC690A">
            <w:fldChar w:fldCharType="end"/>
          </w:r>
        </w:sdtContent>
      </w:sdt>
      <w:r w:rsidR="001E4EFD" w:rsidRPr="00AC690A">
        <w:t>)</w:t>
      </w:r>
      <w:r w:rsidR="001E4EFD">
        <w:t>.</w:t>
      </w:r>
      <w:r w:rsidRPr="00AC690A">
        <w:t xml:space="preserve"> </w:t>
      </w:r>
      <w:r w:rsidR="00541DAE" w:rsidRPr="00AC690A">
        <w:t xml:space="preserve">ONR Safety Assessment Principles (SAPs) (ref. </w:t>
      </w:r>
      <w:sdt>
        <w:sdtPr>
          <w:id w:val="-1968191427"/>
          <w:citation/>
        </w:sdtPr>
        <w:sdtEndPr/>
        <w:sdtContent>
          <w:r w:rsidR="00541DAE" w:rsidRPr="00AC690A">
            <w:fldChar w:fldCharType="begin"/>
          </w:r>
          <w:r w:rsidR="00541DAE" w:rsidRPr="00AC690A">
            <w:instrText xml:space="preserve"> CITATION SAPs \l 2057 </w:instrText>
          </w:r>
          <w:r w:rsidR="00541DAE" w:rsidRPr="00AC690A">
            <w:fldChar w:fldCharType="separate"/>
          </w:r>
          <w:r w:rsidR="00B377AD" w:rsidRPr="00B377AD">
            <w:rPr>
              <w:noProof/>
            </w:rPr>
            <w:t>[19]</w:t>
          </w:r>
          <w:r w:rsidR="00541DAE" w:rsidRPr="00AC690A">
            <w:fldChar w:fldCharType="end"/>
          </w:r>
        </w:sdtContent>
      </w:sdt>
      <w:r w:rsidR="00541DAE" w:rsidRPr="00AC690A">
        <w:t xml:space="preserve">) </w:t>
      </w:r>
      <w:r w:rsidR="002625D7">
        <w:t>t</w:t>
      </w:r>
      <w:r w:rsidRPr="00AC690A">
        <w:t xml:space="preserve">ogether with </w:t>
      </w:r>
      <w:r w:rsidR="00097D5A" w:rsidRPr="00AC690A">
        <w:t xml:space="preserve">the </w:t>
      </w:r>
      <w:r w:rsidR="00420AA0" w:rsidRPr="00AC690A">
        <w:t xml:space="preserve">principles </w:t>
      </w:r>
      <w:r w:rsidR="00097D5A" w:rsidRPr="00AC690A">
        <w:t>detailed in the supporting</w:t>
      </w:r>
      <w:r w:rsidRPr="00AC690A">
        <w:t xml:space="preserve"> Technical Assessment Guides (TAGs</w:t>
      </w:r>
      <w:r w:rsidR="004421AB" w:rsidRPr="00AC690A">
        <w:t>)</w:t>
      </w:r>
      <w:r w:rsidR="00CA25A8">
        <w:t xml:space="preserve"> (Ref</w:t>
      </w:r>
      <w:r w:rsidR="00BE7297">
        <w:t xml:space="preserve">. </w:t>
      </w:r>
      <w:sdt>
        <w:sdtPr>
          <w:id w:val="-1247794893"/>
          <w:citation/>
        </w:sdtPr>
        <w:sdtEndPr/>
        <w:sdtContent>
          <w:r w:rsidR="00BE7297">
            <w:fldChar w:fldCharType="begin"/>
          </w:r>
          <w:r w:rsidR="00BE7297">
            <w:instrText xml:space="preserve"> CITATION TAGgen \l 2057 </w:instrText>
          </w:r>
          <w:r w:rsidR="00BE7297">
            <w:fldChar w:fldCharType="separate"/>
          </w:r>
          <w:r w:rsidR="00B377AD" w:rsidRPr="00B377AD">
            <w:rPr>
              <w:noProof/>
            </w:rPr>
            <w:t>[20]</w:t>
          </w:r>
          <w:r w:rsidR="00BE7297">
            <w:fldChar w:fldCharType="end"/>
          </w:r>
        </w:sdtContent>
      </w:sdt>
      <w:r w:rsidR="00905047">
        <w:t>)</w:t>
      </w:r>
      <w:r w:rsidRPr="00AC690A">
        <w:t>, have been used as the basis for this assessment.</w:t>
      </w:r>
      <w:r w:rsidR="004421AB" w:rsidRPr="00AC690A">
        <w:t xml:space="preserve"> </w:t>
      </w:r>
    </w:p>
    <w:p w14:paraId="1237C066" w14:textId="2416FA8C" w:rsidR="001966D1" w:rsidRPr="004421AB" w:rsidRDefault="001966D1" w:rsidP="00B44B73">
      <w:pPr>
        <w:pStyle w:val="Heading2"/>
      </w:pPr>
      <w:r w:rsidRPr="004421AB">
        <w:t>Background</w:t>
      </w:r>
    </w:p>
    <w:p w14:paraId="1ED00C35" w14:textId="120D5AB3" w:rsidR="008522DD" w:rsidRPr="00AC690A" w:rsidRDefault="008522DD" w:rsidP="00FD329D">
      <w:pPr>
        <w:pStyle w:val="Numberedparagraph"/>
      </w:pPr>
      <w:r w:rsidRPr="00AC690A">
        <w:t xml:space="preserve">ONR’s GDA process </w:t>
      </w:r>
      <w:r w:rsidR="00FD329D" w:rsidRPr="00AC690A">
        <w:t xml:space="preserve">(ref. </w:t>
      </w:r>
      <w:sdt>
        <w:sdtPr>
          <w:id w:val="299274305"/>
          <w:citation/>
        </w:sdtPr>
        <w:sdtEndPr/>
        <w:sdtContent>
          <w:r w:rsidR="00BE6FC7" w:rsidRPr="00AC690A">
            <w:fldChar w:fldCharType="begin"/>
          </w:r>
          <w:r w:rsidR="00BE6FC7" w:rsidRPr="00AC690A">
            <w:instrText xml:space="preserve"> CITATION GtoRPs \l 2057 </w:instrText>
          </w:r>
          <w:r w:rsidR="00BE6FC7" w:rsidRPr="00AC690A">
            <w:fldChar w:fldCharType="separate"/>
          </w:r>
          <w:r w:rsidR="00B377AD" w:rsidRPr="00B377AD">
            <w:rPr>
              <w:noProof/>
            </w:rPr>
            <w:t>[21]</w:t>
          </w:r>
          <w:r w:rsidR="00BE6FC7" w:rsidRPr="00AC690A">
            <w:fldChar w:fldCharType="end"/>
          </w:r>
        </w:sdtContent>
      </w:sdt>
      <w:r w:rsidR="00FD329D" w:rsidRPr="00AC690A">
        <w:t>)</w:t>
      </w:r>
      <w:r w:rsidRPr="00AC690A">
        <w:t xml:space="preserve"> calls for a step-wise assessment of the Requesting Party's (RP) submissions with the assessments increasing in detail as the project progresses. </w:t>
      </w:r>
      <w:r w:rsidR="00A42B1F" w:rsidRPr="00AC690A">
        <w:t xml:space="preserve">Holtec International is the RP for the GDA of the </w:t>
      </w:r>
      <w:r w:rsidR="00522D14" w:rsidRPr="00AC690A">
        <w:t xml:space="preserve">Holtec </w:t>
      </w:r>
      <w:r w:rsidR="00A42B1F" w:rsidRPr="00AC690A">
        <w:t>SMR-300 design</w:t>
      </w:r>
      <w:r w:rsidRPr="00AC690A">
        <w:t>.</w:t>
      </w:r>
      <w:r w:rsidR="005222D8" w:rsidRPr="00AC690A">
        <w:t xml:space="preserve"> Holtec International ha</w:t>
      </w:r>
      <w:r w:rsidR="00DC2D23" w:rsidRPr="00AC690A">
        <w:t>s</w:t>
      </w:r>
      <w:r w:rsidR="005222D8" w:rsidRPr="00AC690A">
        <w:t xml:space="preserve"> designated Holtec Britain to manage the GDA project, including </w:t>
      </w:r>
      <w:r w:rsidR="006F1B0F" w:rsidRPr="00AC690A">
        <w:t>developing the SSEC</w:t>
      </w:r>
      <w:r w:rsidR="005222D8" w:rsidRPr="00AC690A">
        <w:t>. Holtec Britain is a wholly owned UK subsidiary of Holtec International.</w:t>
      </w:r>
    </w:p>
    <w:p w14:paraId="430FF6C2" w14:textId="74BB424D" w:rsidR="008522DD" w:rsidRPr="00AC690A" w:rsidRDefault="008522DD" w:rsidP="009E0E63">
      <w:pPr>
        <w:pStyle w:val="Numberedparagraph"/>
      </w:pPr>
      <w:r w:rsidRPr="00AC690A">
        <w:t xml:space="preserve">In </w:t>
      </w:r>
      <w:r w:rsidR="72611B66" w:rsidRPr="00AC690A">
        <w:t>October</w:t>
      </w:r>
      <w:r w:rsidR="007C575D" w:rsidRPr="00AC690A">
        <w:t xml:space="preserve"> </w:t>
      </w:r>
      <w:r w:rsidRPr="00AC690A">
        <w:t>202</w:t>
      </w:r>
      <w:r w:rsidR="27F389F2" w:rsidRPr="00AC690A">
        <w:t>3</w:t>
      </w:r>
      <w:r w:rsidRPr="00AC690A">
        <w:t xml:space="preserve"> ONR, together with the Environment Agency and Natural Resources Wales (NRW), began Step 1 of </w:t>
      </w:r>
      <w:r w:rsidR="005D6B8C" w:rsidRPr="00AC690A">
        <w:t>t</w:t>
      </w:r>
      <w:r w:rsidRPr="00AC690A">
        <w:t xml:space="preserve">he GDA for the </w:t>
      </w:r>
      <w:r w:rsidR="00783D03" w:rsidRPr="00AC690A">
        <w:t>Holtec SMR-300</w:t>
      </w:r>
      <w:r w:rsidRPr="00AC690A">
        <w:t xml:space="preserve">. Step 1, which is the preparatory part of the design assessment process and mainly associated with initiation of the project and preparation for technical assessment in later steps, was successfully completed in </w:t>
      </w:r>
      <w:r w:rsidR="008751B6" w:rsidRPr="00AC690A">
        <w:t>August 2024</w:t>
      </w:r>
      <w:r w:rsidR="00537BF6" w:rsidRPr="00AC690A">
        <w:t xml:space="preserve"> (ref. </w:t>
      </w:r>
      <w:sdt>
        <w:sdtPr>
          <w:id w:val="1626040118"/>
          <w:citation/>
        </w:sdtPr>
        <w:sdtEndPr/>
        <w:sdtContent>
          <w:r w:rsidR="00864D60" w:rsidRPr="00AC690A">
            <w:fldChar w:fldCharType="begin"/>
          </w:r>
          <w:r w:rsidR="00F407A7" w:rsidRPr="00AC690A">
            <w:instrText xml:space="preserve">CITATION Step1Statement \l 2057 </w:instrText>
          </w:r>
          <w:r w:rsidR="00864D60" w:rsidRPr="00AC690A">
            <w:fldChar w:fldCharType="separate"/>
          </w:r>
          <w:r w:rsidR="00B377AD" w:rsidRPr="00B377AD">
            <w:rPr>
              <w:noProof/>
            </w:rPr>
            <w:t>[22]</w:t>
          </w:r>
          <w:r w:rsidR="00864D60" w:rsidRPr="00AC690A">
            <w:fldChar w:fldCharType="end"/>
          </w:r>
        </w:sdtContent>
      </w:sdt>
      <w:r w:rsidR="00537BF6" w:rsidRPr="00AC690A">
        <w:t>)</w:t>
      </w:r>
      <w:r w:rsidRPr="00AC690A">
        <w:t>.</w:t>
      </w:r>
    </w:p>
    <w:p w14:paraId="327B8C34" w14:textId="04E21002" w:rsidR="003730DA" w:rsidRPr="00AC690A" w:rsidRDefault="003730DA" w:rsidP="00491922">
      <w:pPr>
        <w:pStyle w:val="Numberedparagraph"/>
      </w:pPr>
      <w:r w:rsidRPr="00AC690A">
        <w:t>Holtec International confirmed that it only intends to complete GDA up to the end of Step 2. The output of Step 2 GDA is a GDA Statement.</w:t>
      </w:r>
    </w:p>
    <w:p w14:paraId="2ACCEAC2" w14:textId="173FE905" w:rsidR="008522DD" w:rsidRPr="00AC690A" w:rsidRDefault="008522DD" w:rsidP="009E0E63">
      <w:pPr>
        <w:pStyle w:val="Numberedparagraph"/>
      </w:pPr>
      <w:r w:rsidRPr="00AC690A">
        <w:t xml:space="preserve">Step 2 commenced in </w:t>
      </w:r>
      <w:r w:rsidR="6894AE52" w:rsidRPr="00AC690A">
        <w:t xml:space="preserve">August </w:t>
      </w:r>
      <w:r w:rsidR="00036606" w:rsidRPr="00AC690A">
        <w:t>2024</w:t>
      </w:r>
      <w:r w:rsidRPr="00AC690A">
        <w:t xml:space="preserve">. The focus of ONR’s assessments in this step is towards the fundamental adequacy of the design and </w:t>
      </w:r>
      <w:r w:rsidR="00C65F1C" w:rsidRPr="00AC690A">
        <w:t>SSEC</w:t>
      </w:r>
      <w:r w:rsidRPr="00AC690A">
        <w:t xml:space="preserve">, and the suitability of the methodologies, approaches, codes, standards and philosophies which form the building blocks for the design and generic </w:t>
      </w:r>
      <w:r w:rsidR="00C11FE6" w:rsidRPr="00AC690A">
        <w:t>SSEC</w:t>
      </w:r>
      <w:r w:rsidRPr="00AC690A">
        <w:t>. The objective is to undertake an assessment of the design against regulatory expectations to identify any fundamental safety</w:t>
      </w:r>
      <w:r w:rsidR="00A75110" w:rsidRPr="00AC690A">
        <w:t xml:space="preserve">, </w:t>
      </w:r>
      <w:r w:rsidRPr="00AC690A">
        <w:t>security</w:t>
      </w:r>
      <w:r w:rsidR="00A75110" w:rsidRPr="00AC690A">
        <w:t>, or safeguards</w:t>
      </w:r>
      <w:r w:rsidRPr="00AC690A">
        <w:t xml:space="preserve"> shortfalls that could prevent ONR </w:t>
      </w:r>
      <w:r w:rsidR="00AB25EE" w:rsidRPr="00AC690A">
        <w:t>granting permission for</w:t>
      </w:r>
      <w:r w:rsidRPr="00AC690A">
        <w:t xml:space="preserve"> construction of a power station based on the design</w:t>
      </w:r>
      <w:r w:rsidR="00246904" w:rsidRPr="00AC690A">
        <w:t xml:space="preserve"> (ref</w:t>
      </w:r>
      <w:r w:rsidR="00C938C5" w:rsidRPr="00AC690A">
        <w:t>.</w:t>
      </w:r>
      <w:r w:rsidR="00246904" w:rsidRPr="00AC690A">
        <w:t xml:space="preserve"> </w:t>
      </w:r>
      <w:sdt>
        <w:sdtPr>
          <w:id w:val="1410503567"/>
          <w:citation/>
        </w:sdtPr>
        <w:sdtEndPr/>
        <w:sdtContent>
          <w:r w:rsidR="00C938C5" w:rsidRPr="00AC690A">
            <w:fldChar w:fldCharType="begin"/>
          </w:r>
          <w:r w:rsidR="00C938C5" w:rsidRPr="00AC690A">
            <w:instrText xml:space="preserve"> CITATION GtoRPs \l 2057 </w:instrText>
          </w:r>
          <w:r w:rsidR="00C938C5" w:rsidRPr="00AC690A">
            <w:fldChar w:fldCharType="separate"/>
          </w:r>
          <w:r w:rsidR="00B377AD" w:rsidRPr="00B377AD">
            <w:rPr>
              <w:noProof/>
            </w:rPr>
            <w:t>[21]</w:t>
          </w:r>
          <w:r w:rsidR="00C938C5" w:rsidRPr="00AC690A">
            <w:fldChar w:fldCharType="end"/>
          </w:r>
        </w:sdtContent>
      </w:sdt>
      <w:r w:rsidR="00C938C5" w:rsidRPr="00AC690A">
        <w:t>)</w:t>
      </w:r>
      <w:r w:rsidRPr="00AC690A">
        <w:t>.</w:t>
      </w:r>
    </w:p>
    <w:p w14:paraId="6DB9E0B9" w14:textId="7AA3A730" w:rsidR="009073DF" w:rsidRPr="00CF417D" w:rsidRDefault="009073DF" w:rsidP="009073DF">
      <w:pPr>
        <w:pStyle w:val="Numberedparagraph"/>
      </w:pPr>
      <w:r w:rsidRPr="00CF417D">
        <w:t xml:space="preserve">Prior to the start of Step 2 I prepared a detailed </w:t>
      </w:r>
      <w:r w:rsidR="00F21901" w:rsidRPr="00CF417D">
        <w:t>a</w:t>
      </w:r>
      <w:r w:rsidRPr="00CF417D">
        <w:t xml:space="preserve">ssessment </w:t>
      </w:r>
      <w:r w:rsidR="00F21901" w:rsidRPr="00CF417D">
        <w:t>p</w:t>
      </w:r>
      <w:r w:rsidRPr="00CF417D">
        <w:t xml:space="preserve">lan for </w:t>
      </w:r>
      <w:r w:rsidR="00AC690A" w:rsidRPr="00CF417D">
        <w:t xml:space="preserve">C&amp;I </w:t>
      </w:r>
      <w:r w:rsidRPr="00CF417D">
        <w:t xml:space="preserve">(ref. </w:t>
      </w:r>
      <w:sdt>
        <w:sdtPr>
          <w:id w:val="385453414"/>
          <w:citation/>
        </w:sdtPr>
        <w:sdtEndPr/>
        <w:sdtContent>
          <w:r w:rsidR="00D31AB1" w:rsidRPr="00CF417D">
            <w:fldChar w:fldCharType="begin"/>
          </w:r>
          <w:r w:rsidR="00F8661B">
            <w:instrText xml:space="preserve">CITATION CandIplan \l 2057 </w:instrText>
          </w:r>
          <w:r w:rsidR="00D31AB1" w:rsidRPr="00CF417D">
            <w:fldChar w:fldCharType="separate"/>
          </w:r>
          <w:r w:rsidR="00B377AD" w:rsidRPr="00B377AD">
            <w:rPr>
              <w:noProof/>
            </w:rPr>
            <w:t>[23]</w:t>
          </w:r>
          <w:r w:rsidR="00D31AB1" w:rsidRPr="00CF417D">
            <w:fldChar w:fldCharType="end"/>
          </w:r>
        </w:sdtContent>
      </w:sdt>
      <w:r w:rsidRPr="00CF417D">
        <w:t xml:space="preserve">). This has formed the basis of this assessment and was also shared with the RP to maximise openness and transparency.  </w:t>
      </w:r>
    </w:p>
    <w:p w14:paraId="720EF03D" w14:textId="5E490E33" w:rsidR="00B607BB" w:rsidRPr="00CF417D" w:rsidRDefault="005C7DBD" w:rsidP="008522DD">
      <w:pPr>
        <w:pStyle w:val="Numberedparagraph"/>
      </w:pPr>
      <w:r w:rsidRPr="00CF417D">
        <w:lastRenderedPageBreak/>
        <w:t>T</w:t>
      </w:r>
      <w:r w:rsidR="008522DD" w:rsidRPr="00CF417D">
        <w:t xml:space="preserve">his report </w:t>
      </w:r>
      <w:r w:rsidR="00684490" w:rsidRPr="00CF417D">
        <w:t xml:space="preserve">describes </w:t>
      </w:r>
      <w:r w:rsidR="008522DD" w:rsidRPr="00CF417D">
        <w:t xml:space="preserve">one of a series of </w:t>
      </w:r>
      <w:r w:rsidR="00D653A4" w:rsidRPr="00CF417D">
        <w:t>a</w:t>
      </w:r>
      <w:r w:rsidR="008522DD" w:rsidRPr="00CF417D">
        <w:t xml:space="preserve">ssessments which support ONR’s overall judgements at the end of Step 2 which are recorded in the Step 2 Summary Report </w:t>
      </w:r>
      <w:r w:rsidR="00F9080C" w:rsidRPr="00CF417D">
        <w:t>(r</w:t>
      </w:r>
      <w:r w:rsidR="008921C7" w:rsidRPr="00CF417D">
        <w:t>ef.</w:t>
      </w:r>
      <w:sdt>
        <w:sdtPr>
          <w:id w:val="432485674"/>
          <w:citation/>
        </w:sdtPr>
        <w:sdtEndPr/>
        <w:sdtContent>
          <w:r w:rsidR="00726E34" w:rsidRPr="00CF417D">
            <w:fldChar w:fldCharType="begin"/>
          </w:r>
          <w:r w:rsidR="00726E34" w:rsidRPr="00CF417D">
            <w:instrText xml:space="preserve"> CITATION SummaryReport \l 2057 </w:instrText>
          </w:r>
          <w:r w:rsidR="00726E34" w:rsidRPr="00CF417D">
            <w:fldChar w:fldCharType="separate"/>
          </w:r>
          <w:r w:rsidR="00B377AD">
            <w:rPr>
              <w:noProof/>
            </w:rPr>
            <w:t xml:space="preserve"> </w:t>
          </w:r>
          <w:r w:rsidR="00B377AD" w:rsidRPr="00B377AD">
            <w:rPr>
              <w:noProof/>
            </w:rPr>
            <w:t>[24]</w:t>
          </w:r>
          <w:r w:rsidR="00726E34" w:rsidRPr="00CF417D">
            <w:fldChar w:fldCharType="end"/>
          </w:r>
        </w:sdtContent>
      </w:sdt>
      <w:r w:rsidR="00F9080C" w:rsidRPr="00CF417D">
        <w:t>)</w:t>
      </w:r>
      <w:r w:rsidR="00E52C12" w:rsidRPr="00CF417D">
        <w:t>.</w:t>
      </w:r>
    </w:p>
    <w:p w14:paraId="4F61538C" w14:textId="1B8EF84E" w:rsidR="00E52C12" w:rsidRPr="00E52C12" w:rsidRDefault="00E52C12" w:rsidP="00E52C12">
      <w:pPr>
        <w:pStyle w:val="Numberedparagraph"/>
      </w:pPr>
      <w:r w:rsidRPr="00676AB1">
        <w:t xml:space="preserve">The RP uses the term </w:t>
      </w:r>
      <w:r>
        <w:t>i</w:t>
      </w:r>
      <w:r w:rsidRPr="00676AB1">
        <w:t xml:space="preserve">nstrumentation and </w:t>
      </w:r>
      <w:r>
        <w:t>c</w:t>
      </w:r>
      <w:r w:rsidRPr="00676AB1">
        <w:t xml:space="preserve">ontrol (I&amp;C) throughout its documentation. For the remainder of this report, I use the </w:t>
      </w:r>
      <w:r>
        <w:t xml:space="preserve">more widely </w:t>
      </w:r>
      <w:r w:rsidR="00D10EFC">
        <w:t xml:space="preserve">used </w:t>
      </w:r>
      <w:r w:rsidR="00D10EFC" w:rsidRPr="00676AB1">
        <w:t>terminology</w:t>
      </w:r>
      <w:r w:rsidRPr="00676AB1">
        <w:t xml:space="preserve"> </w:t>
      </w:r>
      <w:r w:rsidR="00CA43B7">
        <w:t>in the UK which is C&amp;I</w:t>
      </w:r>
      <w:r w:rsidRPr="00676AB1">
        <w:t xml:space="preserve">, except for where it is within a title or quoted text. The term I&amp;C is interchangeable with C&amp;I. </w:t>
      </w:r>
    </w:p>
    <w:p w14:paraId="50E36E78" w14:textId="04FB2896" w:rsidR="001966D1" w:rsidRPr="004421AB" w:rsidRDefault="001966D1" w:rsidP="00B44B73">
      <w:pPr>
        <w:pStyle w:val="Heading2"/>
      </w:pPr>
      <w:r w:rsidRPr="004421AB">
        <w:t>Scope</w:t>
      </w:r>
    </w:p>
    <w:p w14:paraId="41D17FD0" w14:textId="7A2350E1" w:rsidR="00E652CF" w:rsidRPr="009527BE" w:rsidRDefault="00E652CF" w:rsidP="00E652CF">
      <w:pPr>
        <w:pStyle w:val="Numberedparagraph"/>
      </w:pPr>
      <w:r w:rsidRPr="009527BE">
        <w:t xml:space="preserve">The assessment </w:t>
      </w:r>
      <w:r w:rsidR="001D780F" w:rsidRPr="009527BE">
        <w:t>documented</w:t>
      </w:r>
      <w:r w:rsidRPr="009527BE">
        <w:t xml:space="preserve"> in this report is based upon the </w:t>
      </w:r>
      <w:r w:rsidR="003B193B" w:rsidRPr="009527BE">
        <w:t>DRP</w:t>
      </w:r>
      <w:r w:rsidR="004E2E55" w:rsidRPr="009527BE">
        <w:t xml:space="preserve"> and </w:t>
      </w:r>
      <w:r w:rsidR="001D780F" w:rsidRPr="009527BE">
        <w:t>SSEC</w:t>
      </w:r>
      <w:r w:rsidRPr="009527BE">
        <w:t xml:space="preserve"> for </w:t>
      </w:r>
      <w:r w:rsidR="00014546" w:rsidRPr="009527BE">
        <w:t>the Holtec SMR-300</w:t>
      </w:r>
      <w:r w:rsidRPr="009527BE">
        <w:t xml:space="preserve"> as </w:t>
      </w:r>
      <w:r w:rsidR="00014546" w:rsidRPr="009527BE">
        <w:t xml:space="preserve">summarised </w:t>
      </w:r>
      <w:r w:rsidRPr="009527BE">
        <w:t>in</w:t>
      </w:r>
      <w:r w:rsidR="00516180" w:rsidRPr="009527BE">
        <w:t xml:space="preserve"> the SSEC chapters and supporting documentation.</w:t>
      </w:r>
      <w:r w:rsidRPr="009527BE">
        <w:t xml:space="preserve"> </w:t>
      </w:r>
    </w:p>
    <w:p w14:paraId="4E37C60E" w14:textId="4EB199FE" w:rsidR="00E652CF" w:rsidRPr="009527BE" w:rsidRDefault="005667EB">
      <w:pPr>
        <w:pStyle w:val="Numberedparagraph"/>
      </w:pPr>
      <w:r w:rsidRPr="009527BE">
        <w:t xml:space="preserve">The overall scope of the Holtec SMR-300 GDA is described in </w:t>
      </w:r>
      <w:r w:rsidR="004267BC" w:rsidRPr="009527BE">
        <w:t>the PSR chapter</w:t>
      </w:r>
      <w:r w:rsidR="00DD2577" w:rsidRPr="009527BE">
        <w:t>s</w:t>
      </w:r>
      <w:r w:rsidR="004267BC" w:rsidRPr="009527BE">
        <w:t xml:space="preserve"> A1 and </w:t>
      </w:r>
      <w:r w:rsidR="00DD2577" w:rsidRPr="009527BE">
        <w:t xml:space="preserve">A2 </w:t>
      </w:r>
      <w:r w:rsidRPr="009527BE">
        <w:t>(ref</w:t>
      </w:r>
      <w:r w:rsidR="001F370B">
        <w:t>s</w:t>
      </w:r>
      <w:r w:rsidRPr="009527BE">
        <w:t>.</w:t>
      </w:r>
      <w:sdt>
        <w:sdtPr>
          <w:id w:val="-465278999"/>
          <w:citation/>
        </w:sdtPr>
        <w:sdtEndPr/>
        <w:sdtContent>
          <w:r w:rsidR="00A90A5A" w:rsidRPr="009527BE">
            <w:fldChar w:fldCharType="begin"/>
          </w:r>
          <w:r w:rsidR="00A90A5A" w:rsidRPr="009527BE">
            <w:instrText xml:space="preserve"> CITATION PSRChapterA1 \l 2057 </w:instrText>
          </w:r>
          <w:r w:rsidR="00A90A5A" w:rsidRPr="009527BE">
            <w:fldChar w:fldCharType="separate"/>
          </w:r>
          <w:r w:rsidR="00B377AD">
            <w:rPr>
              <w:noProof/>
            </w:rPr>
            <w:t xml:space="preserve"> </w:t>
          </w:r>
          <w:r w:rsidR="00B377AD" w:rsidRPr="00B377AD">
            <w:rPr>
              <w:noProof/>
            </w:rPr>
            <w:t>[1]</w:t>
          </w:r>
          <w:r w:rsidR="00A90A5A" w:rsidRPr="009527BE">
            <w:fldChar w:fldCharType="end"/>
          </w:r>
        </w:sdtContent>
      </w:sdt>
      <w:sdt>
        <w:sdtPr>
          <w:id w:val="1606923551"/>
          <w:citation/>
        </w:sdtPr>
        <w:sdtEndPr/>
        <w:sdtContent>
          <w:r w:rsidR="00A90A5A" w:rsidRPr="009527BE">
            <w:fldChar w:fldCharType="begin"/>
          </w:r>
          <w:r w:rsidR="00D261A0">
            <w:instrText xml:space="preserve">CITATION PSRChapterA2 \l 2057 </w:instrText>
          </w:r>
          <w:r w:rsidR="00A90A5A" w:rsidRPr="009527BE">
            <w:fldChar w:fldCharType="separate"/>
          </w:r>
          <w:r w:rsidR="00B377AD">
            <w:rPr>
              <w:noProof/>
            </w:rPr>
            <w:t xml:space="preserve"> </w:t>
          </w:r>
          <w:r w:rsidR="00B377AD" w:rsidRPr="00B377AD">
            <w:rPr>
              <w:noProof/>
            </w:rPr>
            <w:t>[2]</w:t>
          </w:r>
          <w:r w:rsidR="00A90A5A" w:rsidRPr="009527BE">
            <w:fldChar w:fldCharType="end"/>
          </w:r>
        </w:sdtContent>
      </w:sdt>
      <w:r w:rsidRPr="009527BE">
        <w:t xml:space="preserve">). </w:t>
      </w:r>
      <w:r w:rsidR="00F044F4" w:rsidRPr="009527BE">
        <w:t xml:space="preserve">The </w:t>
      </w:r>
      <w:r w:rsidR="00CB16DE" w:rsidRPr="009527BE">
        <w:t xml:space="preserve">GDA </w:t>
      </w:r>
      <w:r w:rsidR="00F044F4" w:rsidRPr="009527BE">
        <w:t>scope was agreed in Step 1</w:t>
      </w:r>
      <w:r w:rsidR="00CB16DE" w:rsidRPr="009527BE">
        <w:t xml:space="preserve"> </w:t>
      </w:r>
      <w:r w:rsidR="00837466" w:rsidRPr="009527BE">
        <w:t xml:space="preserve">although </w:t>
      </w:r>
      <w:r w:rsidR="72EF5F01" w:rsidRPr="009527BE">
        <w:t xml:space="preserve">this </w:t>
      </w:r>
      <w:r w:rsidR="00CB16DE" w:rsidRPr="009527BE">
        <w:t xml:space="preserve">has been modified, with agreement of the regulators, </w:t>
      </w:r>
      <w:r w:rsidR="00837466" w:rsidRPr="009527BE">
        <w:t xml:space="preserve">during </w:t>
      </w:r>
      <w:r w:rsidR="00CB16DE" w:rsidRPr="009527BE">
        <w:t>Step 2</w:t>
      </w:r>
      <w:r w:rsidR="00502B10" w:rsidRPr="009527BE">
        <w:t xml:space="preserve"> (ref</w:t>
      </w:r>
      <w:r w:rsidR="001A39FB" w:rsidRPr="009527BE">
        <w:t>s.</w:t>
      </w:r>
      <w:sdt>
        <w:sdtPr>
          <w:id w:val="-947690262"/>
          <w:citation/>
        </w:sdtPr>
        <w:sdtEndPr/>
        <w:sdtContent>
          <w:r w:rsidR="00AD1C03" w:rsidRPr="009527BE">
            <w:fldChar w:fldCharType="begin"/>
          </w:r>
          <w:r w:rsidR="00AD1C03" w:rsidRPr="009527BE">
            <w:instrText xml:space="preserve"> CITATION ScopeRed1 \l 2057 </w:instrText>
          </w:r>
          <w:r w:rsidR="00AD1C03" w:rsidRPr="009527BE">
            <w:fldChar w:fldCharType="separate"/>
          </w:r>
          <w:r w:rsidR="00B377AD">
            <w:rPr>
              <w:noProof/>
            </w:rPr>
            <w:t xml:space="preserve"> </w:t>
          </w:r>
          <w:r w:rsidR="00B377AD" w:rsidRPr="00B377AD">
            <w:rPr>
              <w:noProof/>
            </w:rPr>
            <w:t>[25]</w:t>
          </w:r>
          <w:r w:rsidR="00AD1C03" w:rsidRPr="009527BE">
            <w:fldChar w:fldCharType="end"/>
          </w:r>
        </w:sdtContent>
      </w:sdt>
      <w:sdt>
        <w:sdtPr>
          <w:id w:val="-672792535"/>
          <w:citation/>
        </w:sdtPr>
        <w:sdtEndPr/>
        <w:sdtContent>
          <w:r w:rsidR="00AD1C03" w:rsidRPr="009527BE">
            <w:fldChar w:fldCharType="begin"/>
          </w:r>
          <w:r w:rsidR="00AD1C03" w:rsidRPr="009527BE">
            <w:instrText xml:space="preserve"> CITATION ScopeRed2 \l 2057 </w:instrText>
          </w:r>
          <w:r w:rsidR="00AD1C03" w:rsidRPr="009527BE">
            <w:fldChar w:fldCharType="separate"/>
          </w:r>
          <w:r w:rsidR="00B377AD">
            <w:rPr>
              <w:noProof/>
            </w:rPr>
            <w:t xml:space="preserve"> </w:t>
          </w:r>
          <w:r w:rsidR="00B377AD" w:rsidRPr="00B377AD">
            <w:rPr>
              <w:noProof/>
            </w:rPr>
            <w:t>[26]</w:t>
          </w:r>
          <w:r w:rsidR="00AD1C03" w:rsidRPr="009527BE">
            <w:fldChar w:fldCharType="end"/>
          </w:r>
        </w:sdtContent>
      </w:sdt>
      <w:r w:rsidR="00502B10" w:rsidRPr="009527BE">
        <w:t>)</w:t>
      </w:r>
      <w:r w:rsidR="00CB16DE" w:rsidRPr="009527BE">
        <w:t xml:space="preserve">. </w:t>
      </w:r>
      <w:r w:rsidR="00B277AC" w:rsidRPr="009527BE">
        <w:t>Holtec International</w:t>
      </w:r>
      <w:r w:rsidRPr="009527BE">
        <w:t xml:space="preserve"> has indicated that it intends to complete a</w:t>
      </w:r>
      <w:r w:rsidR="00B277AC" w:rsidRPr="009527BE">
        <w:t xml:space="preserve"> </w:t>
      </w:r>
      <w:r w:rsidR="00366060" w:rsidRPr="009527BE">
        <w:t>two-step</w:t>
      </w:r>
      <w:r w:rsidRPr="009527BE">
        <w:t xml:space="preserve"> GDA with the objective of receiving </w:t>
      </w:r>
      <w:r w:rsidR="005D4062" w:rsidRPr="009527BE">
        <w:t xml:space="preserve">a </w:t>
      </w:r>
      <w:r w:rsidR="4FB91B50" w:rsidRPr="009527BE">
        <w:t xml:space="preserve">GDA </w:t>
      </w:r>
      <w:r w:rsidR="79E2FD6E" w:rsidRPr="009527BE">
        <w:t>S</w:t>
      </w:r>
      <w:r w:rsidR="005D4062" w:rsidRPr="009527BE">
        <w:t>tatement</w:t>
      </w:r>
      <w:r w:rsidRPr="009527BE">
        <w:t xml:space="preserve"> from </w:t>
      </w:r>
      <w:r w:rsidR="0016104D" w:rsidRPr="009527BE">
        <w:t>ONR and</w:t>
      </w:r>
      <w:r w:rsidRPr="009527BE">
        <w:t xml:space="preserve"> </w:t>
      </w:r>
      <w:r w:rsidR="77BF5CB6" w:rsidRPr="009527BE">
        <w:t xml:space="preserve">has </w:t>
      </w:r>
      <w:r w:rsidRPr="009527BE">
        <w:t xml:space="preserve">aligned </w:t>
      </w:r>
      <w:r w:rsidR="5DE4F063" w:rsidRPr="009527BE">
        <w:t xml:space="preserve">its </w:t>
      </w:r>
      <w:r w:rsidRPr="009527BE">
        <w:t>GDA scope with this objective. The GDA scope defines the generic plant and layout and includes all systems, structures and components that are identified as being important to safety, security and safeguards, all modes of operation, and all stages of the plant lifecycle.</w:t>
      </w:r>
    </w:p>
    <w:p w14:paraId="16072647" w14:textId="534D515C" w:rsidR="00770090" w:rsidRPr="009527BE" w:rsidRDefault="00A94430">
      <w:pPr>
        <w:pStyle w:val="Numberedparagraph"/>
      </w:pPr>
      <w:r w:rsidRPr="009527BE">
        <w:t xml:space="preserve">My </w:t>
      </w:r>
      <w:r w:rsidR="000B0FED" w:rsidRPr="009527BE">
        <w:t>C&amp;I</w:t>
      </w:r>
      <w:r w:rsidRPr="009527BE">
        <w:t xml:space="preserve"> assessment scope is defined in my assessment plan (</w:t>
      </w:r>
      <w:r w:rsidR="009A2225" w:rsidRPr="009527BE">
        <w:t>ref</w:t>
      </w:r>
      <w:r w:rsidR="002C77F9" w:rsidRPr="009527BE">
        <w:t>.</w:t>
      </w:r>
      <w:r w:rsidR="009A2225" w:rsidRPr="009527BE">
        <w:t xml:space="preserve"> </w:t>
      </w:r>
      <w:sdt>
        <w:sdtPr>
          <w:id w:val="-937985579"/>
          <w:citation/>
        </w:sdtPr>
        <w:sdtEndPr/>
        <w:sdtContent>
          <w:r w:rsidR="001E71D9" w:rsidRPr="009527BE">
            <w:fldChar w:fldCharType="begin"/>
          </w:r>
          <w:r w:rsidR="00F8661B">
            <w:instrText xml:space="preserve">CITATION CandIplan \l 2057 </w:instrText>
          </w:r>
          <w:r w:rsidR="001E71D9" w:rsidRPr="009527BE">
            <w:fldChar w:fldCharType="separate"/>
          </w:r>
          <w:r w:rsidR="00B377AD" w:rsidRPr="00B377AD">
            <w:rPr>
              <w:noProof/>
            </w:rPr>
            <w:t>[23]</w:t>
          </w:r>
          <w:r w:rsidR="001E71D9" w:rsidRPr="009527BE">
            <w:fldChar w:fldCharType="end"/>
          </w:r>
        </w:sdtContent>
      </w:sdt>
      <w:r w:rsidRPr="009527BE">
        <w:t xml:space="preserve">) </w:t>
      </w:r>
      <w:r w:rsidR="005935B1" w:rsidRPr="009527BE">
        <w:t xml:space="preserve">which </w:t>
      </w:r>
      <w:r w:rsidR="009A2225" w:rsidRPr="009527BE">
        <w:t>is</w:t>
      </w:r>
      <w:r w:rsidR="005935B1" w:rsidRPr="009527BE">
        <w:t xml:space="preserve"> discussed in detail in section 4.1</w:t>
      </w:r>
      <w:r w:rsidR="00651287" w:rsidRPr="009527BE">
        <w:t xml:space="preserve"> and includes the following topics</w:t>
      </w:r>
      <w:r w:rsidR="00770090" w:rsidRPr="009527BE">
        <w:t>:</w:t>
      </w:r>
    </w:p>
    <w:p w14:paraId="5B6C7C3F" w14:textId="77777777" w:rsidR="001F370B" w:rsidRPr="004862E9" w:rsidRDefault="001F370B" w:rsidP="00386E6B">
      <w:pPr>
        <w:pStyle w:val="Bulletlist1"/>
      </w:pPr>
      <w:r w:rsidRPr="004862E9">
        <w:t>High level design principles</w:t>
      </w:r>
    </w:p>
    <w:p w14:paraId="6BE7718C" w14:textId="77777777" w:rsidR="001F370B" w:rsidRPr="004862E9" w:rsidRDefault="001F370B" w:rsidP="00386E6B">
      <w:pPr>
        <w:pStyle w:val="Bulletlist1"/>
      </w:pPr>
      <w:r w:rsidRPr="004862E9">
        <w:t xml:space="preserve">Reference </w:t>
      </w:r>
      <w:r>
        <w:t>s</w:t>
      </w:r>
      <w:r w:rsidRPr="004862E9">
        <w:t xml:space="preserve">tandards and </w:t>
      </w:r>
      <w:r>
        <w:t>g</w:t>
      </w:r>
      <w:r w:rsidRPr="004862E9">
        <w:t>uides</w:t>
      </w:r>
    </w:p>
    <w:p w14:paraId="28FC00F2" w14:textId="77777777" w:rsidR="001F370B" w:rsidRPr="004862E9" w:rsidRDefault="001F370B" w:rsidP="00386E6B">
      <w:pPr>
        <w:pStyle w:val="Bulletlist1"/>
      </w:pPr>
      <w:r w:rsidRPr="004862E9">
        <w:t xml:space="preserve">Categorisation and </w:t>
      </w:r>
      <w:r>
        <w:t>c</w:t>
      </w:r>
      <w:r w:rsidRPr="004862E9">
        <w:t>lassification</w:t>
      </w:r>
    </w:p>
    <w:p w14:paraId="66BD0BC5" w14:textId="77777777" w:rsidR="001F370B" w:rsidRPr="004862E9" w:rsidRDefault="001F370B" w:rsidP="00386E6B">
      <w:pPr>
        <w:pStyle w:val="Bulletlist1"/>
      </w:pPr>
      <w:r w:rsidRPr="004862E9">
        <w:t xml:space="preserve">C&amp;I Architecture, including </w:t>
      </w:r>
      <w:r>
        <w:t>i</w:t>
      </w:r>
      <w:r w:rsidRPr="004862E9">
        <w:t xml:space="preserve">ntegrity </w:t>
      </w:r>
      <w:r>
        <w:t>t</w:t>
      </w:r>
      <w:r w:rsidRPr="004862E9">
        <w:t xml:space="preserve">argets, </w:t>
      </w:r>
      <w:r>
        <w:t>s</w:t>
      </w:r>
      <w:r w:rsidRPr="004862E9">
        <w:t xml:space="preserve">ystem </w:t>
      </w:r>
      <w:r>
        <w:t>i</w:t>
      </w:r>
      <w:r w:rsidRPr="004862E9">
        <w:t xml:space="preserve">ndependence, </w:t>
      </w:r>
      <w:r>
        <w:t>r</w:t>
      </w:r>
      <w:r w:rsidRPr="004862E9">
        <w:t xml:space="preserve">edundancy and the </w:t>
      </w:r>
      <w:r>
        <w:t>s</w:t>
      </w:r>
      <w:r w:rsidRPr="004862E9">
        <w:t xml:space="preserve">ingle </w:t>
      </w:r>
      <w:r>
        <w:t>f</w:t>
      </w:r>
      <w:r w:rsidRPr="004862E9">
        <w:t xml:space="preserve">ailure </w:t>
      </w:r>
      <w:r>
        <w:t>c</w:t>
      </w:r>
      <w:r w:rsidRPr="004862E9">
        <w:t>riterion</w:t>
      </w:r>
    </w:p>
    <w:p w14:paraId="7D7965D2" w14:textId="77777777" w:rsidR="001F370B" w:rsidRPr="004862E9" w:rsidRDefault="001F370B" w:rsidP="00386E6B">
      <w:pPr>
        <w:pStyle w:val="Bulletlist1"/>
      </w:pPr>
      <w:r w:rsidRPr="004862E9">
        <w:t>C&amp;</w:t>
      </w:r>
      <w:r>
        <w:t>I</w:t>
      </w:r>
      <w:r w:rsidRPr="004862E9">
        <w:t xml:space="preserve"> functional and property claims</w:t>
      </w:r>
    </w:p>
    <w:p w14:paraId="354420A7" w14:textId="77777777" w:rsidR="001F370B" w:rsidRPr="004862E9" w:rsidRDefault="001F370B" w:rsidP="00386E6B">
      <w:pPr>
        <w:pStyle w:val="Bulletlist1"/>
      </w:pPr>
      <w:r w:rsidRPr="004862E9">
        <w:t xml:space="preserve">Safety </w:t>
      </w:r>
      <w:r>
        <w:t>d</w:t>
      </w:r>
      <w:r w:rsidRPr="004862E9">
        <w:t>emonstration</w:t>
      </w:r>
    </w:p>
    <w:p w14:paraId="11A567C9" w14:textId="77777777" w:rsidR="001F370B" w:rsidRPr="004862E9" w:rsidRDefault="001F370B" w:rsidP="00386E6B">
      <w:pPr>
        <w:pStyle w:val="Bulletlist1"/>
      </w:pPr>
      <w:r w:rsidRPr="004862E9">
        <w:t xml:space="preserve">Cyber </w:t>
      </w:r>
      <w:r>
        <w:t>s</w:t>
      </w:r>
      <w:r w:rsidRPr="004862E9">
        <w:t>ecurity for safety</w:t>
      </w:r>
    </w:p>
    <w:p w14:paraId="118B3794" w14:textId="77777777" w:rsidR="001F370B" w:rsidRPr="004862E9" w:rsidRDefault="001F370B" w:rsidP="00386E6B">
      <w:pPr>
        <w:pStyle w:val="Bulletlist1"/>
      </w:pPr>
      <w:r w:rsidRPr="004862E9">
        <w:t>Definition and adequacy of design capability and team organisation for C&amp;I</w:t>
      </w:r>
    </w:p>
    <w:p w14:paraId="5B0CC78C" w14:textId="78BBAFBA" w:rsidR="00904C47" w:rsidRPr="009527BE" w:rsidRDefault="00535C19">
      <w:pPr>
        <w:pStyle w:val="Numberedparagraph"/>
      </w:pPr>
      <w:r>
        <w:t>G</w:t>
      </w:r>
      <w:r w:rsidR="007A43D3" w:rsidRPr="009527BE">
        <w:t>iven that this i</w:t>
      </w:r>
      <w:r w:rsidR="00093D04" w:rsidRPr="009527BE">
        <w:t xml:space="preserve">s a fundamental assessment </w:t>
      </w:r>
      <w:r w:rsidR="004507F9" w:rsidRPr="009527BE">
        <w:t xml:space="preserve">and the design of the Holtec SMR-300 is still developing, </w:t>
      </w:r>
      <w:r w:rsidR="00093D04" w:rsidRPr="009527BE">
        <w:t xml:space="preserve">not all aspects of the facility design are within </w:t>
      </w:r>
      <w:r w:rsidR="00093D04" w:rsidRPr="009527BE">
        <w:lastRenderedPageBreak/>
        <w:t xml:space="preserve">the GDA scope. The following aspects </w:t>
      </w:r>
      <w:r w:rsidR="00046F00" w:rsidRPr="009527BE">
        <w:t>are therefore out of scope for this assessment:</w:t>
      </w:r>
    </w:p>
    <w:p w14:paraId="6184B2D9" w14:textId="588E6688" w:rsidR="00046F00" w:rsidRPr="009527BE" w:rsidRDefault="00A91B33" w:rsidP="00046F00">
      <w:pPr>
        <w:pStyle w:val="Bulletlist1"/>
      </w:pPr>
      <w:r w:rsidRPr="009527BE">
        <w:t xml:space="preserve">Incore and Excore </w:t>
      </w:r>
      <w:r w:rsidR="00C45683" w:rsidRPr="009527BE">
        <w:t xml:space="preserve">Instrumentation Systems - </w:t>
      </w:r>
      <w:r w:rsidR="00616772" w:rsidRPr="009527BE">
        <w:t>The RP indicated that the design of the core was likely to change during this GDA, therefore the assessment of these systems was limited to how they interact with the wider system and the general functionality and claims made on them</w:t>
      </w:r>
      <w:r w:rsidR="007F1D5E">
        <w:t>;</w:t>
      </w:r>
    </w:p>
    <w:p w14:paraId="7B8DF5FA" w14:textId="4D084670" w:rsidR="00935E28" w:rsidRDefault="008B28FE" w:rsidP="00046F00">
      <w:pPr>
        <w:pStyle w:val="Bulletlist1"/>
      </w:pPr>
      <w:r w:rsidRPr="009527BE">
        <w:t xml:space="preserve">Platform Qualification </w:t>
      </w:r>
      <w:r w:rsidR="004830B8">
        <w:t>-</w:t>
      </w:r>
      <w:r w:rsidRPr="009527BE">
        <w:t xml:space="preserve"> </w:t>
      </w:r>
      <w:r w:rsidR="00F92762" w:rsidRPr="009527BE">
        <w:t>Early in the</w:t>
      </w:r>
      <w:r w:rsidR="00D04514" w:rsidRPr="009527BE">
        <w:t xml:space="preserve"> assessment the RP informed me that </w:t>
      </w:r>
      <w:r w:rsidR="00DC192E">
        <w:t>it was</w:t>
      </w:r>
      <w:r w:rsidR="00D04514" w:rsidRPr="009527BE">
        <w:t xml:space="preserve"> undertaking research work to look at </w:t>
      </w:r>
      <w:r w:rsidR="00F71D3F" w:rsidRPr="009527BE">
        <w:t>platform qualification, especially related to software</w:t>
      </w:r>
      <w:r w:rsidR="009246B7">
        <w:t xml:space="preserve"> </w:t>
      </w:r>
      <w:r w:rsidR="00F71D3F" w:rsidRPr="009527BE">
        <w:t xml:space="preserve">in parallel </w:t>
      </w:r>
      <w:r w:rsidR="006E0765">
        <w:t>with</w:t>
      </w:r>
      <w:r w:rsidR="006E0765" w:rsidRPr="009527BE">
        <w:t xml:space="preserve"> </w:t>
      </w:r>
      <w:r w:rsidR="00F71D3F" w:rsidRPr="009527BE">
        <w:t xml:space="preserve">this GDA. </w:t>
      </w:r>
      <w:r w:rsidR="006E0765">
        <w:t xml:space="preserve">This topic was excluded </w:t>
      </w:r>
      <w:r w:rsidR="00F71D3F" w:rsidRPr="009527BE">
        <w:t xml:space="preserve">from the scope of </w:t>
      </w:r>
      <w:r w:rsidR="00391679">
        <w:t>my assessment</w:t>
      </w:r>
      <w:r w:rsidR="00F71D3F" w:rsidRPr="009527BE">
        <w:t xml:space="preserve"> as </w:t>
      </w:r>
      <w:r w:rsidR="00133BBF">
        <w:t xml:space="preserve">the RP </w:t>
      </w:r>
      <w:r w:rsidR="006A0079">
        <w:t xml:space="preserve">stated the output of this research would not form part of </w:t>
      </w:r>
      <w:r w:rsidR="001C4821">
        <w:t>it</w:t>
      </w:r>
      <w:r w:rsidR="008D5A86">
        <w:t>s</w:t>
      </w:r>
      <w:r w:rsidR="006A0079">
        <w:t xml:space="preserve"> GDA </w:t>
      </w:r>
      <w:r w:rsidR="00340BD5">
        <w:t>submission</w:t>
      </w:r>
      <w:r w:rsidR="007D09AD">
        <w:t>;</w:t>
      </w:r>
      <w:r w:rsidR="00994EA9">
        <w:t xml:space="preserve"> and</w:t>
      </w:r>
    </w:p>
    <w:p w14:paraId="77765832" w14:textId="1419BA53" w:rsidR="00994EA9" w:rsidRPr="009527BE" w:rsidRDefault="00994EA9" w:rsidP="00AE33D2">
      <w:pPr>
        <w:pStyle w:val="Bulletlist1"/>
      </w:pPr>
      <w:r>
        <w:t>Essential Services</w:t>
      </w:r>
      <w:r w:rsidR="008E5971">
        <w:t xml:space="preserve"> </w:t>
      </w:r>
      <w:r w:rsidR="00FA4C52">
        <w:t>-</w:t>
      </w:r>
      <w:r w:rsidR="008E5971">
        <w:t xml:space="preserve"> The design for the essential services, such as power supplies and </w:t>
      </w:r>
      <w:r w:rsidR="003379A0">
        <w:t xml:space="preserve">heating, ventilation and air conditioning (HVAC) </w:t>
      </w:r>
      <w:r w:rsidR="001C79E1">
        <w:t xml:space="preserve">has been assessed by the electrical inspector and the mechanical inspector </w:t>
      </w:r>
      <w:r w:rsidR="00551116">
        <w:t xml:space="preserve">respectively. </w:t>
      </w:r>
      <w:r w:rsidR="00D72583">
        <w:t xml:space="preserve">I took the decision that as these </w:t>
      </w:r>
      <w:r w:rsidR="007477E2">
        <w:t>would be covered by other technical areas</w:t>
      </w:r>
      <w:r w:rsidR="00BA40FE">
        <w:t xml:space="preserve">, and due to the immaturity of the fault </w:t>
      </w:r>
      <w:r w:rsidR="009F0D25">
        <w:t>analysis</w:t>
      </w:r>
      <w:r w:rsidR="000A75CB">
        <w:t xml:space="preserve"> to allow me to assess the impact on the C&amp;I </w:t>
      </w:r>
      <w:r w:rsidR="002B0D74">
        <w:t xml:space="preserve">systems, </w:t>
      </w:r>
      <w:r w:rsidR="00391679">
        <w:t>t</w:t>
      </w:r>
      <w:r w:rsidR="00AE33D2" w:rsidRPr="00AE33D2">
        <w:t xml:space="preserve">his area </w:t>
      </w:r>
      <w:r w:rsidR="0018493D">
        <w:t>should be</w:t>
      </w:r>
      <w:r w:rsidR="00AE33D2" w:rsidRPr="00AE33D2">
        <w:t xml:space="preserve"> excluded from my assessment</w:t>
      </w:r>
      <w:r w:rsidR="00BA40FE">
        <w:t>.</w:t>
      </w:r>
    </w:p>
    <w:p w14:paraId="77942080" w14:textId="77777777" w:rsidR="00904C47" w:rsidRDefault="00904C47" w:rsidP="00904C47">
      <w:pPr>
        <w:pStyle w:val="Numberedparagraph"/>
        <w:numPr>
          <w:ilvl w:val="0"/>
          <w:numId w:val="0"/>
        </w:numPr>
        <w:ind w:left="851" w:hanging="851"/>
      </w:pPr>
    </w:p>
    <w:p w14:paraId="121B7A8E" w14:textId="14E136E8" w:rsidR="00904C47" w:rsidRPr="004421AB" w:rsidRDefault="00904C47" w:rsidP="006C2FC2">
      <w:pPr>
        <w:pStyle w:val="BulletList3"/>
        <w:numPr>
          <w:ilvl w:val="0"/>
          <w:numId w:val="0"/>
        </w:numPr>
        <w:ind w:left="2552"/>
        <w:sectPr w:rsidR="00904C47" w:rsidRPr="004421AB" w:rsidSect="00045010">
          <w:pgSz w:w="11906" w:h="16838" w:code="9"/>
          <w:pgMar w:top="1440" w:right="1440" w:bottom="1440" w:left="1440" w:header="397" w:footer="397" w:gutter="0"/>
          <w:cols w:space="312"/>
          <w:docGrid w:linePitch="360"/>
        </w:sectPr>
      </w:pPr>
    </w:p>
    <w:p w14:paraId="6598AF23" w14:textId="21A6DA2E" w:rsidR="006370AA" w:rsidRPr="004421AB" w:rsidRDefault="006370AA" w:rsidP="00B44B73">
      <w:pPr>
        <w:pStyle w:val="Heading1"/>
      </w:pPr>
      <w:bookmarkStart w:id="6" w:name="_Toc216709728"/>
      <w:r>
        <w:lastRenderedPageBreak/>
        <w:t xml:space="preserve">Assessment </w:t>
      </w:r>
      <w:r w:rsidR="00B44B73">
        <w:t>s</w:t>
      </w:r>
      <w:r>
        <w:t>t</w:t>
      </w:r>
      <w:r w:rsidR="00E652CF">
        <w:t xml:space="preserve">andards and </w:t>
      </w:r>
      <w:r w:rsidR="00B44B73">
        <w:t>i</w:t>
      </w:r>
      <w:r w:rsidR="00E652CF">
        <w:t>nterfaces</w:t>
      </w:r>
      <w:bookmarkEnd w:id="6"/>
    </w:p>
    <w:p w14:paraId="755EE284" w14:textId="5CB9B857" w:rsidR="00E96DA6" w:rsidRPr="009527BE" w:rsidRDefault="00E96DA6" w:rsidP="00E96DA6">
      <w:pPr>
        <w:pStyle w:val="Numberedparagraph"/>
      </w:pPr>
      <w:r w:rsidRPr="009527BE">
        <w:t xml:space="preserve">For ONR, the primary goal of the GDA Step 2 assessment is to reach an independent and informed judgment on the adequacy of </w:t>
      </w:r>
      <w:r w:rsidR="00696A5B" w:rsidRPr="009527BE">
        <w:t>the</w:t>
      </w:r>
      <w:r w:rsidR="00DC047B" w:rsidRPr="009527BE">
        <w:t xml:space="preserve"> design </w:t>
      </w:r>
      <w:r w:rsidR="0022058E" w:rsidRPr="009527BE">
        <w:t xml:space="preserve">as detailed in the DRP, </w:t>
      </w:r>
      <w:r w:rsidR="00DC047B" w:rsidRPr="009527BE">
        <w:t>and</w:t>
      </w:r>
      <w:r w:rsidR="0022058E" w:rsidRPr="009527BE">
        <w:t xml:space="preserve"> the</w:t>
      </w:r>
      <w:r w:rsidRPr="009527BE">
        <w:t xml:space="preserve"> safety, security and safeguards case for the reactor technology being assessed.</w:t>
      </w:r>
    </w:p>
    <w:p w14:paraId="2644276F" w14:textId="229FC148" w:rsidR="00E96DA6" w:rsidRPr="009527BE" w:rsidRDefault="00E96DA6" w:rsidP="00E96DA6">
      <w:pPr>
        <w:pStyle w:val="Numberedparagraph"/>
      </w:pPr>
      <w:r w:rsidRPr="009527BE">
        <w:t xml:space="preserve">ONR has a range of internal guidance to enable </w:t>
      </w:r>
      <w:r w:rsidR="00D602FB" w:rsidRPr="009527BE">
        <w:t>i</w:t>
      </w:r>
      <w:r w:rsidRPr="009527BE">
        <w:t>nspectors to undertake a proportionate and consistent assessment of such cases. This section identifies the standards which have been considered in this assessment.</w:t>
      </w:r>
    </w:p>
    <w:p w14:paraId="49E3A5BD" w14:textId="7446653C" w:rsidR="00E96DA6" w:rsidRPr="009527BE" w:rsidRDefault="00E96DA6" w:rsidP="00E96DA6">
      <w:pPr>
        <w:pStyle w:val="Numberedparagraph"/>
      </w:pPr>
      <w:r w:rsidRPr="009527BE">
        <w:t>This section also identifies the key interfaces with other technical topic areas.</w:t>
      </w:r>
    </w:p>
    <w:p w14:paraId="3205597B" w14:textId="1A2F5579" w:rsidR="006370AA" w:rsidRPr="004421AB" w:rsidRDefault="006370AA" w:rsidP="00B44B73">
      <w:pPr>
        <w:pStyle w:val="Heading2"/>
      </w:pPr>
      <w:r w:rsidRPr="004421AB">
        <w:t xml:space="preserve">Standards </w:t>
      </w:r>
    </w:p>
    <w:p w14:paraId="74702A5B" w14:textId="1EEA59F4" w:rsidR="00642498" w:rsidRPr="009D1F42" w:rsidRDefault="00642498" w:rsidP="001A46F8">
      <w:pPr>
        <w:numPr>
          <w:ilvl w:val="0"/>
          <w:numId w:val="4"/>
        </w:numPr>
        <w:ind w:left="851" w:hanging="851"/>
      </w:pPr>
      <w:r w:rsidRPr="009D1F42">
        <w:t xml:space="preserve">The ONR SAPs (ref. </w:t>
      </w:r>
      <w:sdt>
        <w:sdtPr>
          <w:id w:val="57374365"/>
          <w:citation/>
        </w:sdtPr>
        <w:sdtEndPr/>
        <w:sdtContent>
          <w:r w:rsidRPr="009D1F42">
            <w:fldChar w:fldCharType="begin"/>
          </w:r>
          <w:r w:rsidRPr="009D1F42">
            <w:instrText xml:space="preserve"> CITATION SAPs \l 2057 </w:instrText>
          </w:r>
          <w:r w:rsidRPr="009D1F42">
            <w:fldChar w:fldCharType="separate"/>
          </w:r>
          <w:r w:rsidR="00B377AD" w:rsidRPr="00B377AD">
            <w:rPr>
              <w:noProof/>
            </w:rPr>
            <w:t>[19]</w:t>
          </w:r>
          <w:r w:rsidRPr="009D1F42">
            <w:fldChar w:fldCharType="end"/>
          </w:r>
        </w:sdtContent>
      </w:sdt>
      <w:r w:rsidRPr="009D1F42">
        <w:t>) constitute the regulatory principles against which the RP’s case is judged. Consequently, the SAPs are the basis for ONR’s assessment and have therefore been used for the Step 2 assessment of the Holtec SMR-300.</w:t>
      </w:r>
    </w:p>
    <w:p w14:paraId="6A0CF2E0" w14:textId="19D7E5CF" w:rsidR="00823FFD" w:rsidRPr="009D1F42" w:rsidRDefault="00823FFD" w:rsidP="00823FFD">
      <w:pPr>
        <w:pStyle w:val="Numberedparagraph"/>
      </w:pPr>
      <w:r w:rsidRPr="009D1F42">
        <w:t xml:space="preserve">The International Atomic Energy Agency (IAEA) safety standards </w:t>
      </w:r>
      <w:r w:rsidR="00D70F76" w:rsidRPr="009D1F42">
        <w:t>(ref.</w:t>
      </w:r>
      <w:sdt>
        <w:sdtPr>
          <w:id w:val="-1538958290"/>
          <w:citation/>
        </w:sdtPr>
        <w:sdtEndPr/>
        <w:sdtContent>
          <w:r w:rsidR="00FB7580" w:rsidRPr="009D1F42">
            <w:fldChar w:fldCharType="begin"/>
          </w:r>
          <w:r w:rsidR="00FB7580" w:rsidRPr="009D1F42">
            <w:instrText xml:space="preserve"> CITATION IAE \l 2057 </w:instrText>
          </w:r>
          <w:r w:rsidR="00FB7580" w:rsidRPr="009D1F42">
            <w:fldChar w:fldCharType="separate"/>
          </w:r>
          <w:r w:rsidR="00B377AD">
            <w:rPr>
              <w:noProof/>
            </w:rPr>
            <w:t xml:space="preserve"> </w:t>
          </w:r>
          <w:r w:rsidR="00B377AD" w:rsidRPr="00B377AD">
            <w:rPr>
              <w:noProof/>
            </w:rPr>
            <w:t>[27]</w:t>
          </w:r>
          <w:r w:rsidR="00FB7580" w:rsidRPr="009D1F42">
            <w:fldChar w:fldCharType="end"/>
          </w:r>
        </w:sdtContent>
      </w:sdt>
      <w:r w:rsidR="00D70F76" w:rsidRPr="009D1F42">
        <w:t>)</w:t>
      </w:r>
      <w:r w:rsidRPr="009D1F42">
        <w:t xml:space="preserve"> and nuclear security series </w:t>
      </w:r>
      <w:r w:rsidR="00D70F76" w:rsidRPr="009D1F42">
        <w:t>(ref.</w:t>
      </w:r>
      <w:sdt>
        <w:sdtPr>
          <w:id w:val="821152785"/>
          <w:citation/>
        </w:sdtPr>
        <w:sdtEndPr/>
        <w:sdtContent>
          <w:r w:rsidR="00FB7580" w:rsidRPr="009D1F42">
            <w:fldChar w:fldCharType="begin"/>
          </w:r>
          <w:r w:rsidR="00FB7580" w:rsidRPr="009D1F42">
            <w:instrText xml:space="preserve"> CITATION IAE1 \l 2057 </w:instrText>
          </w:r>
          <w:r w:rsidR="00FB7580" w:rsidRPr="009D1F42">
            <w:fldChar w:fldCharType="separate"/>
          </w:r>
          <w:r w:rsidR="00B377AD">
            <w:rPr>
              <w:noProof/>
            </w:rPr>
            <w:t xml:space="preserve"> </w:t>
          </w:r>
          <w:r w:rsidR="00B377AD" w:rsidRPr="00B377AD">
            <w:rPr>
              <w:noProof/>
            </w:rPr>
            <w:t>[28]</w:t>
          </w:r>
          <w:r w:rsidR="00FB7580" w:rsidRPr="009D1F42">
            <w:fldChar w:fldCharType="end"/>
          </w:r>
        </w:sdtContent>
      </w:sdt>
      <w:r w:rsidR="00D70F76" w:rsidRPr="009D1F42">
        <w:t xml:space="preserve">) </w:t>
      </w:r>
      <w:r w:rsidRPr="009D1F42">
        <w:t xml:space="preserve"> are a cornerstone of the global nuclear safety and security regime. They provide a framework of fundamental principles, requirements and guidance. They are applicable, as relevant, throughout the entire lifetime of facilities and activities.</w:t>
      </w:r>
    </w:p>
    <w:p w14:paraId="4495D7E1" w14:textId="0F26BAA6" w:rsidR="00823FFD" w:rsidRPr="009D1F42" w:rsidRDefault="00823FFD" w:rsidP="00823FFD">
      <w:pPr>
        <w:pStyle w:val="Numberedparagraph"/>
      </w:pPr>
      <w:r w:rsidRPr="009D1F42">
        <w:t xml:space="preserve">Furthermore, ONR is a member of the Western European Nuclear Regulators Association (WENRA). WENRA has developed </w:t>
      </w:r>
      <w:r w:rsidR="00DC047B" w:rsidRPr="009D1F42">
        <w:t>r</w:t>
      </w:r>
      <w:r w:rsidRPr="009D1F42">
        <w:t xml:space="preserve">eference </w:t>
      </w:r>
      <w:r w:rsidR="00DC047B" w:rsidRPr="009D1F42">
        <w:t>l</w:t>
      </w:r>
      <w:r w:rsidRPr="009D1F42">
        <w:t xml:space="preserve">evels </w:t>
      </w:r>
      <w:r w:rsidR="0099047B" w:rsidRPr="009D1F42">
        <w:t>(ref.</w:t>
      </w:r>
      <w:sdt>
        <w:sdtPr>
          <w:id w:val="744997075"/>
          <w:citation/>
        </w:sdtPr>
        <w:sdtEndPr/>
        <w:sdtContent>
          <w:r w:rsidR="008106EF" w:rsidRPr="009D1F42">
            <w:fldChar w:fldCharType="begin"/>
          </w:r>
          <w:r w:rsidR="008106EF" w:rsidRPr="009D1F42">
            <w:instrText xml:space="preserve"> CITATION WENRA1 \l 2057 </w:instrText>
          </w:r>
          <w:r w:rsidR="008106EF" w:rsidRPr="009D1F42">
            <w:fldChar w:fldCharType="separate"/>
          </w:r>
          <w:r w:rsidR="00B377AD">
            <w:rPr>
              <w:noProof/>
            </w:rPr>
            <w:t xml:space="preserve"> </w:t>
          </w:r>
          <w:r w:rsidR="00B377AD" w:rsidRPr="00B377AD">
            <w:rPr>
              <w:noProof/>
            </w:rPr>
            <w:t>[29]</w:t>
          </w:r>
          <w:r w:rsidR="008106EF" w:rsidRPr="009D1F42">
            <w:fldChar w:fldCharType="end"/>
          </w:r>
        </w:sdtContent>
      </w:sdt>
      <w:r w:rsidR="0099047B" w:rsidRPr="009D1F42">
        <w:t>)</w:t>
      </w:r>
      <w:r w:rsidRPr="009D1F42">
        <w:t xml:space="preserve">, which represent good practices for existing nuclear power plants, and Safety Objectives for new reactors </w:t>
      </w:r>
      <w:r w:rsidR="0099047B" w:rsidRPr="009D1F42">
        <w:t xml:space="preserve">(ref. </w:t>
      </w:r>
      <w:sdt>
        <w:sdtPr>
          <w:id w:val="813452046"/>
          <w:citation/>
        </w:sdtPr>
        <w:sdtEndPr/>
        <w:sdtContent>
          <w:r w:rsidR="00203EC2" w:rsidRPr="009D1F42">
            <w:fldChar w:fldCharType="begin"/>
          </w:r>
          <w:r w:rsidR="00203EC2" w:rsidRPr="009D1F42">
            <w:instrText xml:space="preserve">CITATION WENRA2 \l 2057 </w:instrText>
          </w:r>
          <w:r w:rsidR="00203EC2" w:rsidRPr="009D1F42">
            <w:fldChar w:fldCharType="separate"/>
          </w:r>
          <w:r w:rsidR="00B377AD" w:rsidRPr="00B377AD">
            <w:rPr>
              <w:noProof/>
            </w:rPr>
            <w:t>[30]</w:t>
          </w:r>
          <w:r w:rsidR="00203EC2" w:rsidRPr="009D1F42">
            <w:fldChar w:fldCharType="end"/>
          </w:r>
        </w:sdtContent>
      </w:sdt>
      <w:r w:rsidR="0099047B" w:rsidRPr="009D1F42">
        <w:t>)</w:t>
      </w:r>
      <w:r w:rsidRPr="009D1F42">
        <w:t>.</w:t>
      </w:r>
    </w:p>
    <w:p w14:paraId="55B5AA85" w14:textId="3F6B70A2" w:rsidR="00842216" w:rsidRPr="009D1F42" w:rsidRDefault="00842216" w:rsidP="001A46F8">
      <w:pPr>
        <w:numPr>
          <w:ilvl w:val="0"/>
          <w:numId w:val="4"/>
        </w:numPr>
        <w:ind w:left="851" w:hanging="851"/>
      </w:pPr>
      <w:r w:rsidRPr="009D1F42">
        <w:t>The relevant SAPs, IAEA standards and WENRA reference levels are embodied and expanded on in the TAGs (ref.</w:t>
      </w:r>
      <w:sdt>
        <w:sdtPr>
          <w:id w:val="-1127702769"/>
          <w:citation/>
        </w:sdtPr>
        <w:sdtEndPr/>
        <w:sdtContent>
          <w:r w:rsidRPr="009D1F42">
            <w:fldChar w:fldCharType="begin"/>
          </w:r>
          <w:r w:rsidRPr="009D1F42">
            <w:instrText xml:space="preserve"> CITATION TAGgen \l 2057 </w:instrText>
          </w:r>
          <w:r w:rsidRPr="009D1F42">
            <w:fldChar w:fldCharType="separate"/>
          </w:r>
          <w:r w:rsidR="00B377AD">
            <w:rPr>
              <w:noProof/>
            </w:rPr>
            <w:t xml:space="preserve"> </w:t>
          </w:r>
          <w:r w:rsidR="00B377AD" w:rsidRPr="00B377AD">
            <w:rPr>
              <w:noProof/>
            </w:rPr>
            <w:t>[20]</w:t>
          </w:r>
          <w:r w:rsidRPr="009D1F42">
            <w:fldChar w:fldCharType="end"/>
          </w:r>
        </w:sdtContent>
      </w:sdt>
      <w:r w:rsidRPr="009D1F42">
        <w:t xml:space="preserve">). </w:t>
      </w:r>
    </w:p>
    <w:p w14:paraId="7C6A1CC6" w14:textId="33973127" w:rsidR="00F25C1E" w:rsidRPr="005E6714" w:rsidRDefault="00F25C1E" w:rsidP="001A46F8">
      <w:pPr>
        <w:keepNext/>
        <w:numPr>
          <w:ilvl w:val="2"/>
          <w:numId w:val="3"/>
        </w:numPr>
        <w:ind w:left="851" w:hanging="851"/>
        <w:outlineLvl w:val="2"/>
        <w:rPr>
          <w:color w:val="000000" w:themeColor="text1"/>
          <w:sz w:val="28"/>
          <w:szCs w:val="18"/>
        </w:rPr>
      </w:pPr>
      <w:r w:rsidRPr="005E6714">
        <w:rPr>
          <w:color w:val="000000" w:themeColor="text1"/>
          <w:sz w:val="28"/>
          <w:szCs w:val="18"/>
        </w:rPr>
        <w:t xml:space="preserve">Safety Assessment Principles (SAPs) </w:t>
      </w:r>
    </w:p>
    <w:p w14:paraId="0FDBF5EC" w14:textId="4C1D5BFE" w:rsidR="00E07A2C" w:rsidRPr="00E07A2C" w:rsidRDefault="005840DC" w:rsidP="005840DC">
      <w:pPr>
        <w:pStyle w:val="Numberedparagraph"/>
      </w:pPr>
      <w:r w:rsidRPr="005840DC">
        <w:t xml:space="preserve">The key SAPs applied within my assessment are </w:t>
      </w:r>
      <w:r w:rsidR="00670956">
        <w:t>EDR.2 (</w:t>
      </w:r>
      <w:r w:rsidR="009F0FB6">
        <w:t>common cause failure)</w:t>
      </w:r>
      <w:r w:rsidR="00C802A8">
        <w:t>, EDR.4 (</w:t>
      </w:r>
      <w:r w:rsidR="001424BC">
        <w:t xml:space="preserve">single failure </w:t>
      </w:r>
      <w:r w:rsidR="00826D29">
        <w:t xml:space="preserve">criterion), </w:t>
      </w:r>
      <w:r w:rsidRPr="005840DC">
        <w:t>EKP.3 (</w:t>
      </w:r>
      <w:r w:rsidR="003B060A">
        <w:t>defence in depth</w:t>
      </w:r>
      <w:r w:rsidRPr="005840DC">
        <w:t xml:space="preserve">), ECS.1 (safety categorisation), ECS.2 (safety classification of SSCs), and ECS.3 (Codes and standards). </w:t>
      </w:r>
    </w:p>
    <w:p w14:paraId="7BA37A9F" w14:textId="590A2801" w:rsidR="00F25C1E" w:rsidRPr="005E6714" w:rsidRDefault="00F25C1E" w:rsidP="001A46F8">
      <w:pPr>
        <w:numPr>
          <w:ilvl w:val="0"/>
          <w:numId w:val="4"/>
        </w:numPr>
        <w:ind w:left="851" w:hanging="851"/>
      </w:pPr>
      <w:r w:rsidRPr="005E6714">
        <w:t xml:space="preserve">A list of </w:t>
      </w:r>
      <w:r w:rsidR="00C54149">
        <w:t xml:space="preserve">all </w:t>
      </w:r>
      <w:r w:rsidRPr="005E6714">
        <w:t>the SAPs used in this assessment is recorded in Appendix 1.</w:t>
      </w:r>
    </w:p>
    <w:p w14:paraId="29D44333" w14:textId="22D5F411" w:rsidR="006370AA" w:rsidRPr="004421AB" w:rsidRDefault="006370AA" w:rsidP="00B44B73">
      <w:pPr>
        <w:pStyle w:val="Heading3"/>
      </w:pPr>
      <w:r w:rsidRPr="004421AB">
        <w:t>Technical Assessment Guides (TAGs)</w:t>
      </w:r>
    </w:p>
    <w:p w14:paraId="241F91F3" w14:textId="77777777" w:rsidR="00264157" w:rsidRPr="005E6714" w:rsidRDefault="00264157" w:rsidP="001A46F8">
      <w:pPr>
        <w:numPr>
          <w:ilvl w:val="0"/>
          <w:numId w:val="4"/>
        </w:numPr>
        <w:ind w:left="851" w:hanging="851"/>
      </w:pPr>
      <w:r w:rsidRPr="005E6714">
        <w:t>The following TAGs have been used as part of this assessment:</w:t>
      </w:r>
    </w:p>
    <w:p w14:paraId="79601A52" w14:textId="747F4F7F" w:rsidR="00394D3A" w:rsidRDefault="00394D3A" w:rsidP="00394D3A">
      <w:pPr>
        <w:pStyle w:val="Bulletlist1"/>
        <w:rPr>
          <w:noProof/>
        </w:rPr>
      </w:pPr>
      <w:r>
        <w:rPr>
          <w:noProof/>
        </w:rPr>
        <w:t xml:space="preserve">NS-TAST-GD-003 - Safety </w:t>
      </w:r>
      <w:r w:rsidR="00F10FC9">
        <w:rPr>
          <w:noProof/>
        </w:rPr>
        <w:t>s</w:t>
      </w:r>
      <w:r>
        <w:rPr>
          <w:noProof/>
        </w:rPr>
        <w:t>ystems (</w:t>
      </w:r>
      <w:r w:rsidR="00F24C39">
        <w:rPr>
          <w:noProof/>
        </w:rPr>
        <w:t>ref.</w:t>
      </w:r>
      <w:r w:rsidR="00994419">
        <w:rPr>
          <w:noProof/>
        </w:rPr>
        <w:t xml:space="preserve"> </w:t>
      </w:r>
      <w:sdt>
        <w:sdtPr>
          <w:rPr>
            <w:noProof/>
          </w:rPr>
          <w:id w:val="-1893107056"/>
          <w:citation/>
        </w:sdtPr>
        <w:sdtEndPr/>
        <w:sdtContent>
          <w:r w:rsidR="00994419">
            <w:rPr>
              <w:noProof/>
            </w:rPr>
            <w:fldChar w:fldCharType="begin"/>
          </w:r>
          <w:r w:rsidR="00202DF6">
            <w:rPr>
              <w:noProof/>
            </w:rPr>
            <w:instrText xml:space="preserve">CITATION TAG003 \l 2057 </w:instrText>
          </w:r>
          <w:r w:rsidR="00994419">
            <w:rPr>
              <w:noProof/>
            </w:rPr>
            <w:fldChar w:fldCharType="separate"/>
          </w:r>
          <w:r w:rsidR="00B377AD" w:rsidRPr="00B377AD">
            <w:rPr>
              <w:noProof/>
            </w:rPr>
            <w:t>[31]</w:t>
          </w:r>
          <w:r w:rsidR="00994419">
            <w:rPr>
              <w:noProof/>
            </w:rPr>
            <w:fldChar w:fldCharType="end"/>
          </w:r>
        </w:sdtContent>
      </w:sdt>
      <w:r w:rsidR="00031ECA">
        <w:rPr>
          <w:noProof/>
        </w:rPr>
        <w:t>)</w:t>
      </w:r>
    </w:p>
    <w:p w14:paraId="76DEB5EB" w14:textId="493150F8" w:rsidR="00394D3A" w:rsidRDefault="00394D3A" w:rsidP="00394D3A">
      <w:pPr>
        <w:pStyle w:val="Bulletlist1"/>
        <w:rPr>
          <w:noProof/>
        </w:rPr>
      </w:pPr>
      <w:r>
        <w:rPr>
          <w:noProof/>
        </w:rPr>
        <w:lastRenderedPageBreak/>
        <w:t xml:space="preserve">NS-TAST-GD-005 - Regulating duties to reduce risks </w:t>
      </w:r>
      <w:r w:rsidR="00F10FC9">
        <w:rPr>
          <w:noProof/>
        </w:rPr>
        <w:t xml:space="preserve">to </w:t>
      </w:r>
      <w:r>
        <w:rPr>
          <w:noProof/>
        </w:rPr>
        <w:t>ALARP (</w:t>
      </w:r>
      <w:r w:rsidR="00F24C39">
        <w:rPr>
          <w:noProof/>
        </w:rPr>
        <w:t>r</w:t>
      </w:r>
      <w:r w:rsidR="00031ECA">
        <w:rPr>
          <w:noProof/>
        </w:rPr>
        <w:t>ef</w:t>
      </w:r>
      <w:r w:rsidR="00F24C39">
        <w:rPr>
          <w:noProof/>
        </w:rPr>
        <w:t>.</w:t>
      </w:r>
      <w:r w:rsidR="00031ECA">
        <w:rPr>
          <w:noProof/>
        </w:rPr>
        <w:t xml:space="preserve"> </w:t>
      </w:r>
      <w:sdt>
        <w:sdtPr>
          <w:rPr>
            <w:noProof/>
          </w:rPr>
          <w:id w:val="401498581"/>
          <w:citation/>
        </w:sdtPr>
        <w:sdtEndPr/>
        <w:sdtContent>
          <w:r w:rsidR="007558A1">
            <w:rPr>
              <w:noProof/>
            </w:rPr>
            <w:fldChar w:fldCharType="begin"/>
          </w:r>
          <w:r w:rsidR="00202DF6">
            <w:rPr>
              <w:noProof/>
            </w:rPr>
            <w:instrText xml:space="preserve">CITATION TAG005 \l 2057 </w:instrText>
          </w:r>
          <w:r w:rsidR="007558A1">
            <w:rPr>
              <w:noProof/>
            </w:rPr>
            <w:fldChar w:fldCharType="separate"/>
          </w:r>
          <w:r w:rsidR="00B377AD" w:rsidRPr="00B377AD">
            <w:rPr>
              <w:noProof/>
            </w:rPr>
            <w:t>[32]</w:t>
          </w:r>
          <w:r w:rsidR="007558A1">
            <w:rPr>
              <w:noProof/>
            </w:rPr>
            <w:fldChar w:fldCharType="end"/>
          </w:r>
        </w:sdtContent>
      </w:sdt>
      <w:r w:rsidR="007558A1">
        <w:rPr>
          <w:noProof/>
        </w:rPr>
        <w:t>)</w:t>
      </w:r>
    </w:p>
    <w:p w14:paraId="58F5FB92" w14:textId="7D9F4391" w:rsidR="00394D3A" w:rsidRDefault="00394D3A" w:rsidP="00394D3A">
      <w:pPr>
        <w:pStyle w:val="Bulletlist1"/>
        <w:rPr>
          <w:noProof/>
        </w:rPr>
      </w:pPr>
      <w:r>
        <w:rPr>
          <w:noProof/>
        </w:rPr>
        <w:t xml:space="preserve">NS-TAST-GD-046 - Computer based safety systems </w:t>
      </w:r>
      <w:r w:rsidR="001A1EE9">
        <w:rPr>
          <w:noProof/>
        </w:rPr>
        <w:t>(</w:t>
      </w:r>
      <w:r w:rsidR="00F24C39">
        <w:rPr>
          <w:noProof/>
        </w:rPr>
        <w:t>r</w:t>
      </w:r>
      <w:r w:rsidR="001A1EE9">
        <w:rPr>
          <w:noProof/>
        </w:rPr>
        <w:t>ef</w:t>
      </w:r>
      <w:r w:rsidR="00F24C39">
        <w:rPr>
          <w:noProof/>
        </w:rPr>
        <w:t>.</w:t>
      </w:r>
      <w:r w:rsidR="001A1EE9">
        <w:rPr>
          <w:noProof/>
        </w:rPr>
        <w:t xml:space="preserve"> </w:t>
      </w:r>
      <w:sdt>
        <w:sdtPr>
          <w:rPr>
            <w:noProof/>
          </w:rPr>
          <w:id w:val="242306207"/>
          <w:citation/>
        </w:sdtPr>
        <w:sdtEndPr/>
        <w:sdtContent>
          <w:r w:rsidR="001266CA">
            <w:rPr>
              <w:noProof/>
            </w:rPr>
            <w:fldChar w:fldCharType="begin"/>
          </w:r>
          <w:r w:rsidR="00202DF6">
            <w:rPr>
              <w:noProof/>
            </w:rPr>
            <w:instrText xml:space="preserve">CITATION TAG46 \l 2057 </w:instrText>
          </w:r>
          <w:r w:rsidR="001266CA">
            <w:rPr>
              <w:noProof/>
            </w:rPr>
            <w:fldChar w:fldCharType="separate"/>
          </w:r>
          <w:r w:rsidR="00B377AD" w:rsidRPr="00B377AD">
            <w:rPr>
              <w:noProof/>
            </w:rPr>
            <w:t>[33]</w:t>
          </w:r>
          <w:r w:rsidR="001266CA">
            <w:rPr>
              <w:noProof/>
            </w:rPr>
            <w:fldChar w:fldCharType="end"/>
          </w:r>
        </w:sdtContent>
      </w:sdt>
      <w:r w:rsidR="001266CA">
        <w:rPr>
          <w:noProof/>
        </w:rPr>
        <w:t>)</w:t>
      </w:r>
    </w:p>
    <w:p w14:paraId="196EB465" w14:textId="7239DFDC" w:rsidR="00AF5E3E" w:rsidRDefault="007F4061" w:rsidP="00394D3A">
      <w:pPr>
        <w:pStyle w:val="Bulletlist1"/>
        <w:rPr>
          <w:noProof/>
        </w:rPr>
      </w:pPr>
      <w:r>
        <w:rPr>
          <w:noProof/>
        </w:rPr>
        <w:t xml:space="preserve">NS-TAST-GD-051 – The purpose, scope, and content of </w:t>
      </w:r>
      <w:r w:rsidR="00561BB5">
        <w:rPr>
          <w:noProof/>
        </w:rPr>
        <w:t>safety cases</w:t>
      </w:r>
      <w:r w:rsidR="00A075DA">
        <w:rPr>
          <w:noProof/>
        </w:rPr>
        <w:t xml:space="preserve"> (ref. </w:t>
      </w:r>
      <w:sdt>
        <w:sdtPr>
          <w:rPr>
            <w:noProof/>
          </w:rPr>
          <w:id w:val="2008860539"/>
          <w:citation/>
        </w:sdtPr>
        <w:sdtEndPr/>
        <w:sdtContent>
          <w:r w:rsidR="00A075DA">
            <w:rPr>
              <w:noProof/>
            </w:rPr>
            <w:fldChar w:fldCharType="begin"/>
          </w:r>
          <w:r w:rsidR="00A075DA">
            <w:rPr>
              <w:noProof/>
            </w:rPr>
            <w:instrText xml:space="preserve"> CITATION ONRTAG51 \l 2057 </w:instrText>
          </w:r>
          <w:r w:rsidR="00A075DA">
            <w:rPr>
              <w:noProof/>
            </w:rPr>
            <w:fldChar w:fldCharType="separate"/>
          </w:r>
          <w:r w:rsidR="00B377AD" w:rsidRPr="00B377AD">
            <w:rPr>
              <w:noProof/>
            </w:rPr>
            <w:t>[34]</w:t>
          </w:r>
          <w:r w:rsidR="00A075DA">
            <w:rPr>
              <w:noProof/>
            </w:rPr>
            <w:fldChar w:fldCharType="end"/>
          </w:r>
        </w:sdtContent>
      </w:sdt>
      <w:r w:rsidR="00A075DA">
        <w:rPr>
          <w:noProof/>
        </w:rPr>
        <w:t>)</w:t>
      </w:r>
    </w:p>
    <w:p w14:paraId="7890A7C0" w14:textId="0D92EF91" w:rsidR="00394D3A" w:rsidRPr="0044218F" w:rsidRDefault="00394D3A" w:rsidP="0044218F">
      <w:pPr>
        <w:pStyle w:val="Bulletlist1"/>
        <w:rPr>
          <w:noProof/>
        </w:rPr>
      </w:pPr>
      <w:r>
        <w:rPr>
          <w:noProof/>
        </w:rPr>
        <w:t>NS-TAST-GD-094 - Categorisation of safety functions and classification of systems, structures and components (</w:t>
      </w:r>
      <w:r w:rsidR="00F24C39">
        <w:rPr>
          <w:noProof/>
        </w:rPr>
        <w:t>r</w:t>
      </w:r>
      <w:r w:rsidR="00C45A04">
        <w:rPr>
          <w:noProof/>
        </w:rPr>
        <w:t>ef</w:t>
      </w:r>
      <w:r w:rsidR="00F24C39">
        <w:rPr>
          <w:noProof/>
        </w:rPr>
        <w:t>.</w:t>
      </w:r>
      <w:r w:rsidR="00A7495B">
        <w:rPr>
          <w:noProof/>
        </w:rPr>
        <w:t xml:space="preserve"> </w:t>
      </w:r>
      <w:sdt>
        <w:sdtPr>
          <w:rPr>
            <w:noProof/>
          </w:rPr>
          <w:id w:val="-1282332776"/>
          <w:citation/>
        </w:sdtPr>
        <w:sdtEndPr/>
        <w:sdtContent>
          <w:r w:rsidR="00BC56EF">
            <w:rPr>
              <w:noProof/>
            </w:rPr>
            <w:fldChar w:fldCharType="begin"/>
          </w:r>
          <w:r w:rsidR="00BC56EF">
            <w:rPr>
              <w:noProof/>
            </w:rPr>
            <w:instrText xml:space="preserve"> CITATION TAG94 \l 2057 </w:instrText>
          </w:r>
          <w:r w:rsidR="00BC56EF">
            <w:rPr>
              <w:noProof/>
            </w:rPr>
            <w:fldChar w:fldCharType="separate"/>
          </w:r>
          <w:r w:rsidR="00B377AD" w:rsidRPr="00B377AD">
            <w:rPr>
              <w:noProof/>
            </w:rPr>
            <w:t>[35]</w:t>
          </w:r>
          <w:r w:rsidR="00BC56EF">
            <w:rPr>
              <w:noProof/>
            </w:rPr>
            <w:fldChar w:fldCharType="end"/>
          </w:r>
        </w:sdtContent>
      </w:sdt>
      <w:r>
        <w:rPr>
          <w:noProof/>
        </w:rPr>
        <w:t>)</w:t>
      </w:r>
    </w:p>
    <w:p w14:paraId="220DC9CD" w14:textId="54A5951C" w:rsidR="00264157" w:rsidRPr="005E6714" w:rsidRDefault="00264157" w:rsidP="001F2D07">
      <w:pPr>
        <w:numPr>
          <w:ilvl w:val="0"/>
          <w:numId w:val="1"/>
        </w:numPr>
        <w:ind w:left="1418" w:hanging="502"/>
        <w:rPr>
          <w:noProof/>
        </w:rPr>
      </w:pPr>
      <w:r w:rsidRPr="005E6714">
        <w:rPr>
          <w:noProof/>
        </w:rPr>
        <w:t xml:space="preserve">NS-TAST-GD-096 - Guidance on </w:t>
      </w:r>
      <w:r w:rsidR="00F10FC9">
        <w:rPr>
          <w:noProof/>
        </w:rPr>
        <w:t>m</w:t>
      </w:r>
      <w:r w:rsidRPr="005E6714">
        <w:rPr>
          <w:noProof/>
        </w:rPr>
        <w:t xml:space="preserve">echanics of </w:t>
      </w:r>
      <w:r w:rsidR="00F10FC9">
        <w:rPr>
          <w:noProof/>
        </w:rPr>
        <w:t>a</w:t>
      </w:r>
      <w:r w:rsidRPr="005E6714">
        <w:rPr>
          <w:noProof/>
        </w:rPr>
        <w:t>ssessment (ref.</w:t>
      </w:r>
      <w:r w:rsidR="00DE4C11">
        <w:rPr>
          <w:noProof/>
        </w:rPr>
        <w:t xml:space="preserve"> </w:t>
      </w:r>
      <w:sdt>
        <w:sdtPr>
          <w:rPr>
            <w:noProof/>
          </w:rPr>
          <w:id w:val="-1873136775"/>
          <w:citation/>
        </w:sdtPr>
        <w:sdtEndPr/>
        <w:sdtContent>
          <w:r w:rsidR="00A7495B">
            <w:rPr>
              <w:noProof/>
            </w:rPr>
            <w:fldChar w:fldCharType="begin"/>
          </w:r>
          <w:r w:rsidR="00A7495B">
            <w:rPr>
              <w:noProof/>
            </w:rPr>
            <w:instrText xml:space="preserve"> CITATION ONR111 \l 2057 </w:instrText>
          </w:r>
          <w:r w:rsidR="00A7495B">
            <w:rPr>
              <w:noProof/>
            </w:rPr>
            <w:fldChar w:fldCharType="separate"/>
          </w:r>
          <w:r w:rsidR="00B377AD" w:rsidRPr="00B377AD">
            <w:rPr>
              <w:noProof/>
            </w:rPr>
            <w:t>[18]</w:t>
          </w:r>
          <w:r w:rsidR="00A7495B">
            <w:rPr>
              <w:noProof/>
            </w:rPr>
            <w:fldChar w:fldCharType="end"/>
          </w:r>
        </w:sdtContent>
      </w:sdt>
      <w:r w:rsidRPr="005E6714">
        <w:rPr>
          <w:noProof/>
        </w:rPr>
        <w:t>)</w:t>
      </w:r>
    </w:p>
    <w:p w14:paraId="23551C9D" w14:textId="12E14BDC" w:rsidR="006370AA" w:rsidRPr="004421AB" w:rsidRDefault="006370AA" w:rsidP="00B44B73">
      <w:pPr>
        <w:pStyle w:val="Heading3"/>
      </w:pPr>
      <w:r w:rsidRPr="004421AB">
        <w:t xml:space="preserve">National and </w:t>
      </w:r>
      <w:r w:rsidR="00B44B73">
        <w:t>i</w:t>
      </w:r>
      <w:r w:rsidRPr="004421AB">
        <w:t xml:space="preserve">nternational </w:t>
      </w:r>
      <w:r w:rsidR="00B44B73">
        <w:t>s</w:t>
      </w:r>
      <w:r w:rsidRPr="004421AB">
        <w:t xml:space="preserve">tandards and </w:t>
      </w:r>
      <w:r w:rsidR="00B44B73">
        <w:t>g</w:t>
      </w:r>
      <w:r w:rsidRPr="004421AB">
        <w:t>uidance</w:t>
      </w:r>
    </w:p>
    <w:p w14:paraId="71DE8C17" w14:textId="77777777" w:rsidR="00BC2C68" w:rsidRPr="005E6714" w:rsidRDefault="00BC2C68" w:rsidP="001A46F8">
      <w:pPr>
        <w:numPr>
          <w:ilvl w:val="0"/>
          <w:numId w:val="4"/>
        </w:numPr>
        <w:ind w:left="851" w:hanging="851"/>
      </w:pPr>
      <w:r w:rsidRPr="005E6714">
        <w:t>The following international standards and guidance have been used as part of this assessment:</w:t>
      </w:r>
    </w:p>
    <w:p w14:paraId="01B14725" w14:textId="72B9607F" w:rsidR="00BC2C68" w:rsidRPr="005E6714" w:rsidRDefault="00BC2C68" w:rsidP="001A46F8">
      <w:pPr>
        <w:numPr>
          <w:ilvl w:val="0"/>
          <w:numId w:val="1"/>
        </w:numPr>
        <w:ind w:left="1418" w:hanging="502"/>
        <w:rPr>
          <w:noProof/>
        </w:rPr>
      </w:pPr>
      <w:r w:rsidRPr="005E6714">
        <w:rPr>
          <w:noProof/>
        </w:rPr>
        <w:t>IAEA</w:t>
      </w:r>
      <w:r w:rsidR="00752716" w:rsidRPr="00752716">
        <w:rPr>
          <w:noProof/>
        </w:rPr>
        <w:t xml:space="preserve"> </w:t>
      </w:r>
      <w:r w:rsidR="00752716" w:rsidRPr="005E6714">
        <w:rPr>
          <w:noProof/>
        </w:rPr>
        <w:t>SSG-61</w:t>
      </w:r>
      <w:r w:rsidRPr="005E6714">
        <w:rPr>
          <w:noProof/>
        </w:rPr>
        <w:t xml:space="preserve">, Format and </w:t>
      </w:r>
      <w:r w:rsidR="002765FA">
        <w:rPr>
          <w:noProof/>
        </w:rPr>
        <w:t>c</w:t>
      </w:r>
      <w:r w:rsidRPr="005E6714">
        <w:rPr>
          <w:noProof/>
        </w:rPr>
        <w:t xml:space="preserve">ontent of the </w:t>
      </w:r>
      <w:r w:rsidR="002765FA">
        <w:rPr>
          <w:noProof/>
        </w:rPr>
        <w:t>s</w:t>
      </w:r>
      <w:r w:rsidRPr="005E6714">
        <w:rPr>
          <w:noProof/>
        </w:rPr>
        <w:t xml:space="preserve">afety </w:t>
      </w:r>
      <w:r w:rsidR="002765FA">
        <w:rPr>
          <w:noProof/>
        </w:rPr>
        <w:t>analysis</w:t>
      </w:r>
      <w:r w:rsidR="002765FA" w:rsidRPr="005E6714">
        <w:rPr>
          <w:noProof/>
        </w:rPr>
        <w:t xml:space="preserve"> </w:t>
      </w:r>
      <w:r w:rsidR="002765FA">
        <w:rPr>
          <w:noProof/>
        </w:rPr>
        <w:t>r</w:t>
      </w:r>
      <w:r w:rsidRPr="005E6714">
        <w:rPr>
          <w:noProof/>
        </w:rPr>
        <w:t>eport for Nuclear Power Plants</w:t>
      </w:r>
      <w:r w:rsidR="00752716">
        <w:rPr>
          <w:noProof/>
        </w:rPr>
        <w:t xml:space="preserve"> </w:t>
      </w:r>
      <w:r w:rsidRPr="005E6714">
        <w:rPr>
          <w:noProof/>
        </w:rPr>
        <w:t xml:space="preserve">(ref. </w:t>
      </w:r>
      <w:sdt>
        <w:sdtPr>
          <w:rPr>
            <w:noProof/>
          </w:rPr>
          <w:id w:val="-1914925554"/>
          <w:citation/>
        </w:sdtPr>
        <w:sdtEndPr/>
        <w:sdtContent>
          <w:r w:rsidRPr="005E6714">
            <w:rPr>
              <w:noProof/>
            </w:rPr>
            <w:fldChar w:fldCharType="begin"/>
          </w:r>
          <w:r w:rsidRPr="005E6714">
            <w:rPr>
              <w:noProof/>
            </w:rPr>
            <w:instrText xml:space="preserve">CITATION SSG61 \l 2057 </w:instrText>
          </w:r>
          <w:r w:rsidRPr="005E6714">
            <w:rPr>
              <w:noProof/>
            </w:rPr>
            <w:fldChar w:fldCharType="separate"/>
          </w:r>
          <w:r w:rsidR="00B377AD" w:rsidRPr="00B377AD">
            <w:rPr>
              <w:noProof/>
            </w:rPr>
            <w:t>[36]</w:t>
          </w:r>
          <w:r w:rsidRPr="005E6714">
            <w:rPr>
              <w:noProof/>
            </w:rPr>
            <w:fldChar w:fldCharType="end"/>
          </w:r>
        </w:sdtContent>
      </w:sdt>
      <w:r w:rsidRPr="005E6714">
        <w:rPr>
          <w:noProof/>
        </w:rPr>
        <w:t>)</w:t>
      </w:r>
    </w:p>
    <w:p w14:paraId="2B71AAA0" w14:textId="0C383ED6" w:rsidR="00E77814" w:rsidRDefault="00E77814" w:rsidP="00E77814">
      <w:pPr>
        <w:pStyle w:val="Bulletlist1"/>
        <w:rPr>
          <w:noProof/>
        </w:rPr>
      </w:pPr>
      <w:r>
        <w:rPr>
          <w:noProof/>
        </w:rPr>
        <w:t>IAEA SSR-2/1, Safety of nuclear power plants: Design</w:t>
      </w:r>
      <w:r w:rsidR="002765FA">
        <w:rPr>
          <w:noProof/>
        </w:rPr>
        <w:t xml:space="preserve"> </w:t>
      </w:r>
      <w:r>
        <w:rPr>
          <w:noProof/>
        </w:rPr>
        <w:t xml:space="preserve">(ref. </w:t>
      </w:r>
      <w:sdt>
        <w:sdtPr>
          <w:rPr>
            <w:noProof/>
          </w:rPr>
          <w:id w:val="-1013454826"/>
          <w:citation/>
        </w:sdtPr>
        <w:sdtEndPr/>
        <w:sdtContent>
          <w:r w:rsidR="00CC62E7">
            <w:rPr>
              <w:noProof/>
            </w:rPr>
            <w:fldChar w:fldCharType="begin"/>
          </w:r>
          <w:r w:rsidR="00CC62E7">
            <w:rPr>
              <w:noProof/>
            </w:rPr>
            <w:instrText xml:space="preserve"> CITATION IAE21 \l 2057 </w:instrText>
          </w:r>
          <w:r w:rsidR="00CC62E7">
            <w:rPr>
              <w:noProof/>
            </w:rPr>
            <w:fldChar w:fldCharType="separate"/>
          </w:r>
          <w:r w:rsidR="00B377AD" w:rsidRPr="00B377AD">
            <w:rPr>
              <w:noProof/>
            </w:rPr>
            <w:t>[37]</w:t>
          </w:r>
          <w:r w:rsidR="00CC62E7">
            <w:rPr>
              <w:noProof/>
            </w:rPr>
            <w:fldChar w:fldCharType="end"/>
          </w:r>
        </w:sdtContent>
      </w:sdt>
      <w:r>
        <w:rPr>
          <w:noProof/>
        </w:rPr>
        <w:t>)</w:t>
      </w:r>
    </w:p>
    <w:p w14:paraId="42AB7991" w14:textId="528E61D5" w:rsidR="00E77814" w:rsidRDefault="00E77814" w:rsidP="00E77814">
      <w:pPr>
        <w:pStyle w:val="Bulletlist1"/>
        <w:rPr>
          <w:noProof/>
        </w:rPr>
      </w:pPr>
      <w:r>
        <w:rPr>
          <w:noProof/>
        </w:rPr>
        <w:t xml:space="preserve">IAEA SSG-30, Safety classification of structures, systems and components in nuclear power plants (ref. </w:t>
      </w:r>
      <w:sdt>
        <w:sdtPr>
          <w:rPr>
            <w:noProof/>
          </w:rPr>
          <w:id w:val="2014725480"/>
          <w:citation/>
        </w:sdtPr>
        <w:sdtEndPr/>
        <w:sdtContent>
          <w:r w:rsidR="00DD3BC7">
            <w:rPr>
              <w:noProof/>
            </w:rPr>
            <w:fldChar w:fldCharType="begin"/>
          </w:r>
          <w:r w:rsidR="00DD3BC7">
            <w:rPr>
              <w:noProof/>
            </w:rPr>
            <w:instrText xml:space="preserve"> CITATION IAEssg30 \l 2057 </w:instrText>
          </w:r>
          <w:r w:rsidR="00DD3BC7">
            <w:rPr>
              <w:noProof/>
            </w:rPr>
            <w:fldChar w:fldCharType="separate"/>
          </w:r>
          <w:r w:rsidR="00B377AD" w:rsidRPr="00B377AD">
            <w:rPr>
              <w:noProof/>
            </w:rPr>
            <w:t>[38]</w:t>
          </w:r>
          <w:r w:rsidR="00DD3BC7">
            <w:rPr>
              <w:noProof/>
            </w:rPr>
            <w:fldChar w:fldCharType="end"/>
          </w:r>
        </w:sdtContent>
      </w:sdt>
      <w:r>
        <w:rPr>
          <w:noProof/>
        </w:rPr>
        <w:t>)</w:t>
      </w:r>
    </w:p>
    <w:p w14:paraId="4763876B" w14:textId="473176C8" w:rsidR="00E77814" w:rsidRDefault="00E77814" w:rsidP="00E77814">
      <w:pPr>
        <w:pStyle w:val="Bulletlist1"/>
        <w:rPr>
          <w:noProof/>
        </w:rPr>
      </w:pPr>
      <w:r>
        <w:rPr>
          <w:noProof/>
        </w:rPr>
        <w:t xml:space="preserve">IAEA SSG-39, Design of instrumentation and control systems for nuclear power plants (ref. </w:t>
      </w:r>
      <w:sdt>
        <w:sdtPr>
          <w:rPr>
            <w:noProof/>
          </w:rPr>
          <w:id w:val="-1754115415"/>
          <w:citation/>
        </w:sdtPr>
        <w:sdtEndPr/>
        <w:sdtContent>
          <w:r w:rsidR="00B94066">
            <w:rPr>
              <w:noProof/>
            </w:rPr>
            <w:fldChar w:fldCharType="begin"/>
          </w:r>
          <w:r w:rsidR="00B94066">
            <w:rPr>
              <w:noProof/>
            </w:rPr>
            <w:instrText xml:space="preserve"> CITATION IAESSG39 \l 2057 </w:instrText>
          </w:r>
          <w:r w:rsidR="00B94066">
            <w:rPr>
              <w:noProof/>
            </w:rPr>
            <w:fldChar w:fldCharType="separate"/>
          </w:r>
          <w:r w:rsidR="00B377AD" w:rsidRPr="00B377AD">
            <w:rPr>
              <w:noProof/>
            </w:rPr>
            <w:t>[39]</w:t>
          </w:r>
          <w:r w:rsidR="00B94066">
            <w:rPr>
              <w:noProof/>
            </w:rPr>
            <w:fldChar w:fldCharType="end"/>
          </w:r>
        </w:sdtContent>
      </w:sdt>
      <w:r>
        <w:rPr>
          <w:noProof/>
        </w:rPr>
        <w:t>)</w:t>
      </w:r>
    </w:p>
    <w:p w14:paraId="504EE23F" w14:textId="377D35EB" w:rsidR="00E77814" w:rsidRDefault="00E77814" w:rsidP="00E77814">
      <w:pPr>
        <w:pStyle w:val="Bulletlist1"/>
        <w:rPr>
          <w:noProof/>
        </w:rPr>
      </w:pPr>
      <w:r>
        <w:rPr>
          <w:noProof/>
        </w:rPr>
        <w:t xml:space="preserve">IEC 61226, Nuclear power plants - Instrumentation, control and electrical power systems important to safety - Categorisation of functions and classification of systems (ref. </w:t>
      </w:r>
      <w:sdt>
        <w:sdtPr>
          <w:rPr>
            <w:noProof/>
          </w:rPr>
          <w:id w:val="1210079880"/>
          <w:citation/>
        </w:sdtPr>
        <w:sdtEndPr/>
        <w:sdtContent>
          <w:r w:rsidR="00421482">
            <w:rPr>
              <w:noProof/>
            </w:rPr>
            <w:fldChar w:fldCharType="begin"/>
          </w:r>
          <w:r w:rsidR="00421482">
            <w:rPr>
              <w:noProof/>
            </w:rPr>
            <w:instrText xml:space="preserve"> CITATION IEC61226 \l 2057 </w:instrText>
          </w:r>
          <w:r w:rsidR="00421482">
            <w:rPr>
              <w:noProof/>
            </w:rPr>
            <w:fldChar w:fldCharType="separate"/>
          </w:r>
          <w:r w:rsidR="00B377AD" w:rsidRPr="00B377AD">
            <w:rPr>
              <w:noProof/>
            </w:rPr>
            <w:t>[40]</w:t>
          </w:r>
          <w:r w:rsidR="00421482">
            <w:rPr>
              <w:noProof/>
            </w:rPr>
            <w:fldChar w:fldCharType="end"/>
          </w:r>
        </w:sdtContent>
      </w:sdt>
      <w:r>
        <w:rPr>
          <w:noProof/>
        </w:rPr>
        <w:t>)</w:t>
      </w:r>
    </w:p>
    <w:p w14:paraId="3529F367" w14:textId="60000217" w:rsidR="00024DA6" w:rsidRDefault="00E77814" w:rsidP="00E77814">
      <w:pPr>
        <w:pStyle w:val="Bulletlist1"/>
        <w:rPr>
          <w:noProof/>
        </w:rPr>
      </w:pPr>
      <w:r>
        <w:rPr>
          <w:noProof/>
        </w:rPr>
        <w:t xml:space="preserve">IEC 61513, Nuclear power plants - Instrumentation, control and electrical power systems important to safety - General requirements for systems (ref. </w:t>
      </w:r>
      <w:sdt>
        <w:sdtPr>
          <w:rPr>
            <w:noProof/>
          </w:rPr>
          <w:id w:val="-664394224"/>
          <w:citation/>
        </w:sdtPr>
        <w:sdtEndPr/>
        <w:sdtContent>
          <w:r w:rsidR="002827CA">
            <w:rPr>
              <w:noProof/>
            </w:rPr>
            <w:fldChar w:fldCharType="begin"/>
          </w:r>
          <w:r w:rsidR="002827CA">
            <w:rPr>
              <w:noProof/>
            </w:rPr>
            <w:instrText xml:space="preserve"> CITATION IEC61513 \l 2057 </w:instrText>
          </w:r>
          <w:r w:rsidR="002827CA">
            <w:rPr>
              <w:noProof/>
            </w:rPr>
            <w:fldChar w:fldCharType="separate"/>
          </w:r>
          <w:r w:rsidR="00B377AD" w:rsidRPr="00B377AD">
            <w:rPr>
              <w:noProof/>
            </w:rPr>
            <w:t>[41]</w:t>
          </w:r>
          <w:r w:rsidR="002827CA">
            <w:rPr>
              <w:noProof/>
            </w:rPr>
            <w:fldChar w:fldCharType="end"/>
          </w:r>
        </w:sdtContent>
      </w:sdt>
      <w:r>
        <w:rPr>
          <w:noProof/>
        </w:rPr>
        <w:t>)</w:t>
      </w:r>
    </w:p>
    <w:p w14:paraId="41C9B599" w14:textId="1CB1823A" w:rsidR="00A467C5" w:rsidRPr="00E77814" w:rsidRDefault="00C94B9C" w:rsidP="00241E37">
      <w:pPr>
        <w:pStyle w:val="Bulletlist1"/>
        <w:rPr>
          <w:noProof/>
        </w:rPr>
      </w:pPr>
      <w:r>
        <w:t xml:space="preserve">IEC </w:t>
      </w:r>
      <w:r w:rsidR="00A467C5">
        <w:t>62340</w:t>
      </w:r>
      <w:r w:rsidR="00783298">
        <w:t xml:space="preserve">, Nuclear power plants - Instrumentation and control systems important to safety - Requirements for coping with common cause failure (CCF) (ref. </w:t>
      </w:r>
      <w:sdt>
        <w:sdtPr>
          <w:id w:val="788012853"/>
          <w:citation/>
        </w:sdtPr>
        <w:sdtEndPr/>
        <w:sdtContent>
          <w:r w:rsidR="007D2EAF">
            <w:fldChar w:fldCharType="begin"/>
          </w:r>
          <w:r w:rsidR="007D2EAF">
            <w:instrText xml:space="preserve"> CITATION IEC62340 \l 2057 </w:instrText>
          </w:r>
          <w:r w:rsidR="007D2EAF">
            <w:fldChar w:fldCharType="separate"/>
          </w:r>
          <w:r w:rsidR="00B377AD" w:rsidRPr="00B377AD">
            <w:rPr>
              <w:noProof/>
            </w:rPr>
            <w:t>[42]</w:t>
          </w:r>
          <w:r w:rsidR="007D2EAF">
            <w:fldChar w:fldCharType="end"/>
          </w:r>
        </w:sdtContent>
      </w:sdt>
      <w:r w:rsidR="007D2EAF">
        <w:t>)</w:t>
      </w:r>
    </w:p>
    <w:p w14:paraId="7A51D47C" w14:textId="4CDA742D" w:rsidR="0007433E" w:rsidRPr="004421AB" w:rsidRDefault="0007433E" w:rsidP="00B44B73">
      <w:pPr>
        <w:pStyle w:val="Heading2"/>
      </w:pPr>
      <w:r w:rsidRPr="004421AB">
        <w:t xml:space="preserve">Integration with </w:t>
      </w:r>
      <w:r w:rsidR="00B44B73">
        <w:t>o</w:t>
      </w:r>
      <w:r w:rsidRPr="004421AB">
        <w:t xml:space="preserve">ther </w:t>
      </w:r>
      <w:r w:rsidR="00B44B73">
        <w:t>a</w:t>
      </w:r>
      <w:r w:rsidRPr="004421AB">
        <w:t xml:space="preserve">ssessment </w:t>
      </w:r>
      <w:r w:rsidR="00B44B73">
        <w:t>t</w:t>
      </w:r>
      <w:r w:rsidRPr="004421AB">
        <w:t>opics</w:t>
      </w:r>
    </w:p>
    <w:p w14:paraId="43FDF540" w14:textId="1A9A23C6" w:rsidR="00E16BE4" w:rsidRPr="005E6714" w:rsidRDefault="00E16BE4" w:rsidP="001A46F8">
      <w:pPr>
        <w:numPr>
          <w:ilvl w:val="0"/>
          <w:numId w:val="4"/>
        </w:numPr>
        <w:ind w:left="851" w:hanging="851"/>
      </w:pPr>
      <w:r w:rsidRPr="005E6714">
        <w:t xml:space="preserve">I have worked closely with other topics as part of my </w:t>
      </w:r>
      <w:r w:rsidR="004C4CF5" w:rsidRPr="005E6714">
        <w:t>C&amp;I</w:t>
      </w:r>
      <w:r w:rsidRPr="005E6714">
        <w:t xml:space="preserve"> assessment. Similarly, other assessors sought input from my assessment. These interactions are key to the success of GDA to prevent or mitigate any gaps, duplications or inconsistencies in ONR’s assessment. </w:t>
      </w:r>
    </w:p>
    <w:p w14:paraId="00B674DE" w14:textId="461A4824" w:rsidR="00E16BE4" w:rsidRPr="005E6714" w:rsidRDefault="00E16BE4" w:rsidP="001A46F8">
      <w:pPr>
        <w:numPr>
          <w:ilvl w:val="0"/>
          <w:numId w:val="4"/>
        </w:numPr>
        <w:ind w:left="851" w:hanging="851"/>
      </w:pPr>
      <w:r w:rsidRPr="005E6714">
        <w:t>The key interactions with other topic areas were:</w:t>
      </w:r>
    </w:p>
    <w:p w14:paraId="57F26D06" w14:textId="19E21504" w:rsidR="00C16155" w:rsidRPr="005E6714" w:rsidRDefault="000C4D29" w:rsidP="007B040B">
      <w:pPr>
        <w:pStyle w:val="Bulletlist1"/>
        <w:rPr>
          <w:noProof/>
        </w:rPr>
      </w:pPr>
      <w:r w:rsidRPr="005E6714">
        <w:rPr>
          <w:noProof/>
        </w:rPr>
        <w:lastRenderedPageBreak/>
        <w:t>Fault Studies</w:t>
      </w:r>
      <w:r w:rsidR="00971743" w:rsidRPr="005E6714">
        <w:rPr>
          <w:noProof/>
        </w:rPr>
        <w:t xml:space="preserve"> </w:t>
      </w:r>
      <w:r w:rsidR="00D954C1" w:rsidRPr="005E6714">
        <w:rPr>
          <w:noProof/>
        </w:rPr>
        <w:t>–</w:t>
      </w:r>
      <w:r w:rsidR="00971743" w:rsidRPr="005E6714">
        <w:rPr>
          <w:noProof/>
        </w:rPr>
        <w:t xml:space="preserve"> </w:t>
      </w:r>
      <w:r w:rsidR="00D954C1" w:rsidRPr="005E6714">
        <w:rPr>
          <w:noProof/>
        </w:rPr>
        <w:t>topics related to the fault schedule</w:t>
      </w:r>
      <w:r w:rsidR="000C08D3">
        <w:rPr>
          <w:noProof/>
        </w:rPr>
        <w:t xml:space="preserve">, </w:t>
      </w:r>
      <w:r w:rsidR="009D3665" w:rsidRPr="005E6714">
        <w:rPr>
          <w:noProof/>
        </w:rPr>
        <w:t>safety functions</w:t>
      </w:r>
      <w:r w:rsidR="00D954C1" w:rsidRPr="005E6714">
        <w:rPr>
          <w:noProof/>
        </w:rPr>
        <w:t>, categorisation and c</w:t>
      </w:r>
      <w:r w:rsidR="009D3665" w:rsidRPr="005E6714">
        <w:rPr>
          <w:noProof/>
        </w:rPr>
        <w:t>lassification</w:t>
      </w:r>
      <w:r w:rsidR="00601875" w:rsidRPr="005E6714">
        <w:rPr>
          <w:noProof/>
        </w:rPr>
        <w:t>, and high level design principles</w:t>
      </w:r>
      <w:r w:rsidR="007D09AD">
        <w:rPr>
          <w:noProof/>
        </w:rPr>
        <w:t>;</w:t>
      </w:r>
    </w:p>
    <w:p w14:paraId="622A2386" w14:textId="313ED6DA" w:rsidR="00C16155" w:rsidRPr="005E6714" w:rsidRDefault="00C16155" w:rsidP="007B040B">
      <w:pPr>
        <w:pStyle w:val="Bulletlist1"/>
        <w:rPr>
          <w:noProof/>
        </w:rPr>
      </w:pPr>
      <w:r w:rsidRPr="005E6714">
        <w:rPr>
          <w:noProof/>
        </w:rPr>
        <w:t>Cyber Security</w:t>
      </w:r>
      <w:r w:rsidR="000C08D3">
        <w:rPr>
          <w:noProof/>
        </w:rPr>
        <w:t xml:space="preserve"> and </w:t>
      </w:r>
      <w:r w:rsidR="00ED6C81">
        <w:rPr>
          <w:noProof/>
        </w:rPr>
        <w:t>Information Assurance (CS&amp;IA)</w:t>
      </w:r>
      <w:r w:rsidR="00601875" w:rsidRPr="005E6714">
        <w:rPr>
          <w:noProof/>
        </w:rPr>
        <w:t xml:space="preserve"> – due to the </w:t>
      </w:r>
      <w:r w:rsidR="00AB00E7">
        <w:rPr>
          <w:noProof/>
        </w:rPr>
        <w:t>interactions between</w:t>
      </w:r>
      <w:r w:rsidR="0023374F" w:rsidRPr="005E6714">
        <w:rPr>
          <w:noProof/>
        </w:rPr>
        <w:t xml:space="preserve"> C&amp;I and cyber security, </w:t>
      </w:r>
      <w:r w:rsidR="00B4123C" w:rsidRPr="005E6714">
        <w:rPr>
          <w:noProof/>
        </w:rPr>
        <w:t xml:space="preserve">I have worked closely with the </w:t>
      </w:r>
      <w:r w:rsidR="00B524EC">
        <w:rPr>
          <w:noProof/>
        </w:rPr>
        <w:t>CS&amp;IA</w:t>
      </w:r>
      <w:r w:rsidR="00B4123C" w:rsidRPr="005E6714">
        <w:rPr>
          <w:noProof/>
        </w:rPr>
        <w:t xml:space="preserve"> topic lead and have attended </w:t>
      </w:r>
      <w:r w:rsidR="007F58F5">
        <w:rPr>
          <w:noProof/>
        </w:rPr>
        <w:t>common</w:t>
      </w:r>
      <w:r w:rsidR="00B4123C" w:rsidRPr="005E6714">
        <w:rPr>
          <w:noProof/>
        </w:rPr>
        <w:t xml:space="preserve"> Level 4 interactions and workshops</w:t>
      </w:r>
      <w:r w:rsidR="007D09AD">
        <w:rPr>
          <w:noProof/>
        </w:rPr>
        <w:t>;</w:t>
      </w:r>
    </w:p>
    <w:p w14:paraId="19939DD7" w14:textId="46088CCC" w:rsidR="000C4D29" w:rsidRPr="005E6714" w:rsidRDefault="000C4D29" w:rsidP="007B040B">
      <w:pPr>
        <w:pStyle w:val="Bulletlist1"/>
        <w:rPr>
          <w:noProof/>
        </w:rPr>
      </w:pPr>
      <w:r w:rsidRPr="005E6714">
        <w:rPr>
          <w:noProof/>
        </w:rPr>
        <w:t>Electrical</w:t>
      </w:r>
      <w:r w:rsidR="00B4123C" w:rsidRPr="005E6714">
        <w:rPr>
          <w:noProof/>
        </w:rPr>
        <w:t xml:space="preserve"> </w:t>
      </w:r>
      <w:r w:rsidR="00036686" w:rsidRPr="005E6714">
        <w:rPr>
          <w:noProof/>
        </w:rPr>
        <w:t>–</w:t>
      </w:r>
      <w:r w:rsidR="00B4123C" w:rsidRPr="005E6714">
        <w:rPr>
          <w:noProof/>
        </w:rPr>
        <w:t xml:space="preserve"> </w:t>
      </w:r>
      <w:r w:rsidR="00C2378F">
        <w:rPr>
          <w:noProof/>
        </w:rPr>
        <w:t>covered</w:t>
      </w:r>
      <w:r w:rsidR="00036686" w:rsidRPr="005E6714">
        <w:rPr>
          <w:noProof/>
        </w:rPr>
        <w:t xml:space="preserve"> topics such as C&amp;I power supplies and overall system requirements</w:t>
      </w:r>
      <w:r w:rsidR="00E74724">
        <w:rPr>
          <w:noProof/>
        </w:rPr>
        <w:t>;</w:t>
      </w:r>
    </w:p>
    <w:p w14:paraId="3E64B7A4" w14:textId="3312D9C8" w:rsidR="000C4D29" w:rsidRDefault="001A6317" w:rsidP="007B040B">
      <w:pPr>
        <w:pStyle w:val="Bulletlist1"/>
        <w:rPr>
          <w:noProof/>
        </w:rPr>
      </w:pPr>
      <w:r w:rsidRPr="005E6714">
        <w:rPr>
          <w:noProof/>
        </w:rPr>
        <w:t xml:space="preserve">Human Factors – interacted </w:t>
      </w:r>
      <w:r w:rsidR="00267BA4" w:rsidRPr="005E6714">
        <w:rPr>
          <w:noProof/>
        </w:rPr>
        <w:t xml:space="preserve">in areas such as the control room layout, and the </w:t>
      </w:r>
      <w:r w:rsidR="00EE0B86">
        <w:rPr>
          <w:noProof/>
        </w:rPr>
        <w:t>h</w:t>
      </w:r>
      <w:r w:rsidR="000E13DD" w:rsidRPr="005E6714">
        <w:rPr>
          <w:noProof/>
        </w:rPr>
        <w:t xml:space="preserve">uman </w:t>
      </w:r>
      <w:r w:rsidR="00D57C82">
        <w:rPr>
          <w:noProof/>
        </w:rPr>
        <w:t>m</w:t>
      </w:r>
      <w:r w:rsidR="000E13DD" w:rsidRPr="005E6714">
        <w:rPr>
          <w:noProof/>
        </w:rPr>
        <w:t>achine interfaces (HMI)</w:t>
      </w:r>
      <w:r w:rsidR="00E74724">
        <w:rPr>
          <w:noProof/>
        </w:rPr>
        <w:t>; and</w:t>
      </w:r>
      <w:r w:rsidR="00E74724" w:rsidDel="00E74724">
        <w:rPr>
          <w:noProof/>
        </w:rPr>
        <w:t xml:space="preserve"> </w:t>
      </w:r>
    </w:p>
    <w:p w14:paraId="2433BF46" w14:textId="6A4A5271" w:rsidR="00142135" w:rsidRPr="005E6714" w:rsidRDefault="00E567D2" w:rsidP="00E74724">
      <w:pPr>
        <w:pStyle w:val="Bulletlist1"/>
        <w:rPr>
          <w:noProof/>
        </w:rPr>
      </w:pPr>
      <w:r>
        <w:rPr>
          <w:noProof/>
        </w:rPr>
        <w:t>Prob</w:t>
      </w:r>
      <w:r w:rsidR="00DC56F6">
        <w:rPr>
          <w:noProof/>
        </w:rPr>
        <w:t xml:space="preserve">ablistic Safety Analysis (PSA) – interacted in areas related to the </w:t>
      </w:r>
      <w:r w:rsidR="00C57A54">
        <w:rPr>
          <w:noProof/>
        </w:rPr>
        <w:t xml:space="preserve">reliability </w:t>
      </w:r>
      <w:r w:rsidR="00DC56F6">
        <w:rPr>
          <w:noProof/>
        </w:rPr>
        <w:t xml:space="preserve">claims on the C&amp;I platforms, </w:t>
      </w:r>
      <w:r w:rsidR="00350EFF">
        <w:rPr>
          <w:noProof/>
        </w:rPr>
        <w:t xml:space="preserve">active and passive components and </w:t>
      </w:r>
      <w:r w:rsidR="00886C9B">
        <w:rPr>
          <w:noProof/>
        </w:rPr>
        <w:t>defence in depth.</w:t>
      </w:r>
      <w:r w:rsidR="0075100A">
        <w:rPr>
          <w:noProof/>
        </w:rPr>
        <w:t xml:space="preserve"> </w:t>
      </w:r>
    </w:p>
    <w:p w14:paraId="513E6262" w14:textId="57A162C9" w:rsidR="006370AA" w:rsidRPr="004421AB" w:rsidRDefault="006370AA" w:rsidP="00B44B73">
      <w:pPr>
        <w:pStyle w:val="Heading2"/>
      </w:pPr>
      <w:r w:rsidRPr="004421AB">
        <w:t xml:space="preserve">Use of </w:t>
      </w:r>
      <w:r w:rsidR="00B44B73">
        <w:t>t</w:t>
      </w:r>
      <w:r w:rsidRPr="004421AB">
        <w:t xml:space="preserve">echnical </w:t>
      </w:r>
      <w:r w:rsidR="00B44B73">
        <w:t>s</w:t>
      </w:r>
      <w:r w:rsidRPr="004421AB">
        <w:t xml:space="preserve">upport </w:t>
      </w:r>
      <w:r w:rsidR="00B44B73">
        <w:t>c</w:t>
      </w:r>
      <w:r w:rsidRPr="004421AB">
        <w:t>ontractors</w:t>
      </w:r>
    </w:p>
    <w:p w14:paraId="0E47C07D" w14:textId="3CCD8BD6" w:rsidR="0007433E" w:rsidRPr="005E6714" w:rsidRDefault="00DB11BF" w:rsidP="00E55229">
      <w:pPr>
        <w:pStyle w:val="Numberedparagraph"/>
      </w:pPr>
      <w:r w:rsidRPr="005E6714">
        <w:t xml:space="preserve">During Step 2 I have not engaged Technical Support Contractors (TSCs) to support my </w:t>
      </w:r>
      <w:r w:rsidR="000E13DD" w:rsidRPr="005E6714">
        <w:t>C&amp;I</w:t>
      </w:r>
      <w:r w:rsidRPr="005E6714">
        <w:t xml:space="preserve"> </w:t>
      </w:r>
      <w:r w:rsidR="007D3ADA" w:rsidRPr="005E6714">
        <w:t>assessment</w:t>
      </w:r>
      <w:r w:rsidRPr="005E6714">
        <w:t xml:space="preserve">. </w:t>
      </w:r>
      <w:r w:rsidR="00E55229" w:rsidRPr="005E6714">
        <w:t xml:space="preserve"> </w:t>
      </w:r>
    </w:p>
    <w:p w14:paraId="364A99A0" w14:textId="77777777" w:rsidR="006370AA" w:rsidRPr="004421AB" w:rsidRDefault="006370AA" w:rsidP="006370AA">
      <w:pPr>
        <w:pStyle w:val="Numberedparagraph"/>
        <w:numPr>
          <w:ilvl w:val="0"/>
          <w:numId w:val="0"/>
        </w:numPr>
        <w:ind w:left="851" w:hanging="851"/>
      </w:pPr>
    </w:p>
    <w:p w14:paraId="31BBAC26" w14:textId="0D37F1F9" w:rsidR="00B320A9" w:rsidRPr="004421AB" w:rsidRDefault="00B320A9" w:rsidP="006370AA">
      <w:pPr>
        <w:pStyle w:val="Numberedparagraph"/>
        <w:numPr>
          <w:ilvl w:val="0"/>
          <w:numId w:val="0"/>
        </w:numPr>
        <w:ind w:left="851" w:hanging="851"/>
        <w:sectPr w:rsidR="00B320A9" w:rsidRPr="004421AB" w:rsidSect="00045010">
          <w:pgSz w:w="11906" w:h="16838" w:code="9"/>
          <w:pgMar w:top="1440" w:right="1440" w:bottom="1440" w:left="1440" w:header="397" w:footer="397" w:gutter="0"/>
          <w:cols w:space="312"/>
          <w:docGrid w:linePitch="360"/>
        </w:sectPr>
      </w:pPr>
    </w:p>
    <w:p w14:paraId="41413C73" w14:textId="10CB2006" w:rsidR="006370AA" w:rsidRPr="004421AB" w:rsidRDefault="008153B7" w:rsidP="00B44B73">
      <w:pPr>
        <w:pStyle w:val="Heading1"/>
      </w:pPr>
      <w:bookmarkStart w:id="7" w:name="_Toc216709729"/>
      <w:r>
        <w:lastRenderedPageBreak/>
        <w:t>Requesting party</w:t>
      </w:r>
      <w:r w:rsidR="0007433E">
        <w:t xml:space="preserve">’s </w:t>
      </w:r>
      <w:r w:rsidR="00B44B73">
        <w:t>s</w:t>
      </w:r>
      <w:r w:rsidR="0007433E">
        <w:t>ubmission</w:t>
      </w:r>
      <w:bookmarkEnd w:id="7"/>
    </w:p>
    <w:p w14:paraId="6D6B24AF" w14:textId="2B24D09A" w:rsidR="00C51922" w:rsidRPr="00767D54" w:rsidRDefault="00265149" w:rsidP="00D57EF7">
      <w:pPr>
        <w:pStyle w:val="Numberedparagraph"/>
      </w:pPr>
      <w:r w:rsidRPr="00767D54">
        <w:t xml:space="preserve">The RP’s principal submissions are </w:t>
      </w:r>
      <w:r w:rsidR="00016DDB" w:rsidRPr="00767D54">
        <w:t>a s</w:t>
      </w:r>
      <w:r w:rsidR="00D504BB" w:rsidRPr="00767D54">
        <w:t>eries</w:t>
      </w:r>
      <w:r w:rsidR="00016DDB" w:rsidRPr="00767D54">
        <w:t xml:space="preserve"> of drawings and documents that make up the </w:t>
      </w:r>
      <w:r w:rsidR="00F35F9A" w:rsidRPr="00767D54">
        <w:t>DRP</w:t>
      </w:r>
      <w:r w:rsidR="00B961CB" w:rsidRPr="00767D54">
        <w:t xml:space="preserve"> an</w:t>
      </w:r>
      <w:r w:rsidR="00D57EF7" w:rsidRPr="00767D54">
        <w:t xml:space="preserve">d </w:t>
      </w:r>
      <w:r w:rsidR="0088351E" w:rsidRPr="00767D54">
        <w:t xml:space="preserve">a series of </w:t>
      </w:r>
      <w:r w:rsidR="00F2362A" w:rsidRPr="00767D54">
        <w:t>SSEC</w:t>
      </w:r>
      <w:r w:rsidR="0088351E" w:rsidRPr="00767D54">
        <w:t xml:space="preserve"> chapters</w:t>
      </w:r>
      <w:r w:rsidR="007A5879" w:rsidRPr="00767D54">
        <w:t xml:space="preserve"> </w:t>
      </w:r>
      <w:r w:rsidR="0088351E" w:rsidRPr="00767D54">
        <w:t xml:space="preserve">and other supporting references, which </w:t>
      </w:r>
      <w:r w:rsidR="007A5879" w:rsidRPr="00767D54">
        <w:t>provides</w:t>
      </w:r>
      <w:r w:rsidR="0088351E" w:rsidRPr="00767D54">
        <w:t xml:space="preserve"> </w:t>
      </w:r>
      <w:r w:rsidR="00F2362A" w:rsidRPr="00767D54">
        <w:t>its</w:t>
      </w:r>
      <w:r w:rsidR="0088351E" w:rsidRPr="00767D54">
        <w:t xml:space="preserve"> </w:t>
      </w:r>
      <w:r w:rsidR="007A5879" w:rsidRPr="00767D54">
        <w:t xml:space="preserve">preliminary safety, security, safeguards and environment </w:t>
      </w:r>
      <w:r w:rsidR="0088351E" w:rsidRPr="00767D54">
        <w:t>case</w:t>
      </w:r>
      <w:r w:rsidR="007A5879" w:rsidRPr="00767D54">
        <w:t>s</w:t>
      </w:r>
      <w:r w:rsidR="0088351E" w:rsidRPr="00767D54">
        <w:t xml:space="preserve"> for the generic</w:t>
      </w:r>
      <w:r w:rsidR="00907C24" w:rsidRPr="00767D54">
        <w:t xml:space="preserve"> </w:t>
      </w:r>
      <w:r w:rsidR="00F2362A" w:rsidRPr="00767D54">
        <w:t>SMR-300</w:t>
      </w:r>
      <w:r w:rsidR="0088351E" w:rsidRPr="00767D54">
        <w:t xml:space="preserve"> design. This section presents a summary of the </w:t>
      </w:r>
      <w:r w:rsidR="004B5D17" w:rsidRPr="00767D54">
        <w:t>SMR-300 design and</w:t>
      </w:r>
      <w:r w:rsidR="0088351E" w:rsidRPr="00767D54">
        <w:t xml:space="preserve"> safety case for </w:t>
      </w:r>
      <w:r w:rsidR="005D7EF0" w:rsidRPr="00767D54">
        <w:t>C&amp;I</w:t>
      </w:r>
      <w:r w:rsidR="0088351E" w:rsidRPr="00767D54">
        <w:t xml:space="preserve">. It also identifies the </w:t>
      </w:r>
      <w:r w:rsidR="004B5D17" w:rsidRPr="00767D54">
        <w:t xml:space="preserve">supporting </w:t>
      </w:r>
      <w:r w:rsidR="0088351E" w:rsidRPr="00767D54">
        <w:t xml:space="preserve">documents submitted by the RP which have formed the basis of my </w:t>
      </w:r>
      <w:r w:rsidR="005D7EF0" w:rsidRPr="00767D54">
        <w:t>C&amp;I</w:t>
      </w:r>
      <w:r w:rsidR="0088351E" w:rsidRPr="00767D54">
        <w:t xml:space="preserve"> assessment of the </w:t>
      </w:r>
      <w:r w:rsidR="007A4AA0" w:rsidRPr="00767D54">
        <w:t>SMR-300</w:t>
      </w:r>
      <w:r w:rsidR="0088351E" w:rsidRPr="00767D54">
        <w:t>.</w:t>
      </w:r>
    </w:p>
    <w:p w14:paraId="2A7D8A35" w14:textId="07850563" w:rsidR="009D7A0F" w:rsidRDefault="009D7A0F" w:rsidP="009D7A0F">
      <w:pPr>
        <w:pStyle w:val="Heading2"/>
      </w:pPr>
      <w:r>
        <w:t>Summary of the Holtec SMR-300 design</w:t>
      </w:r>
    </w:p>
    <w:p w14:paraId="45CDF45A" w14:textId="347A66C3" w:rsidR="00B853E3" w:rsidRPr="00D66919" w:rsidRDefault="00B853E3" w:rsidP="00B853E3">
      <w:pPr>
        <w:pStyle w:val="Numberedparagraph"/>
      </w:pPr>
      <w:r w:rsidRPr="00D66919">
        <w:t>The Holtec SMR-300 design is a</w:t>
      </w:r>
      <w:r w:rsidR="00193A2B" w:rsidRPr="00D66919">
        <w:t xml:space="preserve"> </w:t>
      </w:r>
      <w:r w:rsidR="004915C9" w:rsidRPr="00D66919">
        <w:t>P</w:t>
      </w:r>
      <w:r w:rsidR="00193A2B" w:rsidRPr="00D66919">
        <w:t xml:space="preserve">ressurised </w:t>
      </w:r>
      <w:r w:rsidR="004915C9" w:rsidRPr="00D66919">
        <w:t>W</w:t>
      </w:r>
      <w:r w:rsidR="00193A2B" w:rsidRPr="00D66919">
        <w:t xml:space="preserve">ater </w:t>
      </w:r>
      <w:r w:rsidR="004915C9" w:rsidRPr="00D66919">
        <w:t>R</w:t>
      </w:r>
      <w:r w:rsidR="00193A2B" w:rsidRPr="00D66919">
        <w:t>eactor</w:t>
      </w:r>
      <w:r w:rsidRPr="00D66919">
        <w:t xml:space="preserve"> </w:t>
      </w:r>
      <w:r w:rsidR="004915C9" w:rsidRPr="00D66919">
        <w:t>(</w:t>
      </w:r>
      <w:r w:rsidRPr="00D66919">
        <w:t>PWR</w:t>
      </w:r>
      <w:r w:rsidR="004915C9" w:rsidRPr="00D66919">
        <w:t>)</w:t>
      </w:r>
      <w:r w:rsidRPr="00D66919">
        <w:t xml:space="preserve"> with a single steam generator, including an integrated pressuriser and two </w:t>
      </w:r>
      <w:r w:rsidR="004915C9" w:rsidRPr="00D66919">
        <w:t>Reactor Coolant Pumps (</w:t>
      </w:r>
      <w:r w:rsidRPr="00D66919">
        <w:t>RCPs</w:t>
      </w:r>
      <w:r w:rsidR="004915C9" w:rsidRPr="00D66919">
        <w:t>)</w:t>
      </w:r>
      <w:r w:rsidRPr="00D66919">
        <w:t xml:space="preserve"> providing forced circulation in normal operation. The target electrical power output of each SMR-300 unit is 3</w:t>
      </w:r>
      <w:r w:rsidR="002C6995">
        <w:t>20</w:t>
      </w:r>
      <w:r w:rsidRPr="00D66919">
        <w:t xml:space="preserve"> MWe (from a thermal power of 1,050 MWth) with a design life of 80 years for non-replaceable components. The SMR-300 design submitted for assessment in GDA is a twin-unit design comprising two SMR-300 reactors and associated plant.</w:t>
      </w:r>
    </w:p>
    <w:p w14:paraId="294F5FB6" w14:textId="7CB8AF64" w:rsidR="00AB6F02" w:rsidRPr="00D66919" w:rsidRDefault="00AB6F02" w:rsidP="00AB6F02">
      <w:pPr>
        <w:pStyle w:val="Numberedparagraph"/>
      </w:pPr>
      <w:r w:rsidRPr="00D66919">
        <w:t xml:space="preserve">The SMR-300 is equipped with a number of supporting systems for normal operations and a range of safety measures to provide cooling, criticality control, and contain radioactivity under fault conditions. Passive safety features are preferred to active components, reflecting the RP’s design philosophy. </w:t>
      </w:r>
    </w:p>
    <w:p w14:paraId="20914B4E" w14:textId="6757A427" w:rsidR="00640C69" w:rsidRPr="00D66919" w:rsidRDefault="00EF41FC" w:rsidP="00640C69">
      <w:pPr>
        <w:pStyle w:val="Numberedparagraph"/>
      </w:pPr>
      <w:r w:rsidRPr="00D66919">
        <w:t xml:space="preserve">The SMR-300 has a compact layout. </w:t>
      </w:r>
      <w:r w:rsidR="00C1322A" w:rsidRPr="00D66919">
        <w:t xml:space="preserve">The </w:t>
      </w:r>
      <w:r w:rsidR="003D7299" w:rsidRPr="00D66919">
        <w:t>Reactor Pressure Vessel (RPV)</w:t>
      </w:r>
      <w:r w:rsidR="00421712" w:rsidRPr="00D66919">
        <w:t xml:space="preserve">, which </w:t>
      </w:r>
      <w:r w:rsidR="003D7299" w:rsidRPr="00D66919">
        <w:t>hold</w:t>
      </w:r>
      <w:r w:rsidR="00421712" w:rsidRPr="00D66919">
        <w:t>s</w:t>
      </w:r>
      <w:r w:rsidR="003D7299" w:rsidRPr="00D66919">
        <w:t xml:space="preserve"> the fuel assemblies, </w:t>
      </w:r>
      <w:r w:rsidR="00666D15" w:rsidRPr="00D66919">
        <w:t xml:space="preserve">the steam generator, </w:t>
      </w:r>
      <w:r w:rsidR="00DA5BD4" w:rsidRPr="00D66919">
        <w:t>RCPs</w:t>
      </w:r>
      <w:r w:rsidR="00EE1592" w:rsidRPr="00D66919">
        <w:t xml:space="preserve"> and associated pipework</w:t>
      </w:r>
      <w:r w:rsidR="00C60DD9" w:rsidRPr="00D66919">
        <w:t xml:space="preserve">, the </w:t>
      </w:r>
      <w:r w:rsidR="00DA5BD4" w:rsidRPr="00D66919">
        <w:t>S</w:t>
      </w:r>
      <w:r w:rsidR="00C60DD9" w:rsidRPr="00D66919">
        <w:t xml:space="preserve">pent </w:t>
      </w:r>
      <w:r w:rsidR="00DA5BD4" w:rsidRPr="00D66919">
        <w:t>F</w:t>
      </w:r>
      <w:r w:rsidR="00C60DD9" w:rsidRPr="00D66919">
        <w:t xml:space="preserve">uel </w:t>
      </w:r>
      <w:r w:rsidR="00DA5BD4" w:rsidRPr="00D66919">
        <w:t>P</w:t>
      </w:r>
      <w:r w:rsidR="00C60DD9" w:rsidRPr="00D66919">
        <w:t>ool</w:t>
      </w:r>
      <w:r w:rsidR="00DA5BD4" w:rsidRPr="00D66919">
        <w:t xml:space="preserve"> (SFP)</w:t>
      </w:r>
      <w:r w:rsidR="00C60DD9" w:rsidRPr="00D66919">
        <w:t xml:space="preserve"> and the passive safety systems</w:t>
      </w:r>
      <w:r w:rsidR="00EE1592" w:rsidRPr="00D66919">
        <w:t xml:space="preserve">, </w:t>
      </w:r>
      <w:r w:rsidR="00421712" w:rsidRPr="00D66919">
        <w:t xml:space="preserve">are </w:t>
      </w:r>
      <w:r w:rsidR="00EE1592" w:rsidRPr="00D66919">
        <w:t>all held within a</w:t>
      </w:r>
      <w:r w:rsidR="00501E5E" w:rsidRPr="00D66919">
        <w:t xml:space="preserve"> ste</w:t>
      </w:r>
      <w:r w:rsidR="00C84FBE" w:rsidRPr="00D66919">
        <w:t>e</w:t>
      </w:r>
      <w:r w:rsidR="00501E5E" w:rsidRPr="00D66919">
        <w:t xml:space="preserve">l </w:t>
      </w:r>
      <w:r w:rsidR="001E4B31" w:rsidRPr="00D66919">
        <w:t>C</w:t>
      </w:r>
      <w:r w:rsidR="00EE1592" w:rsidRPr="00D66919">
        <w:t xml:space="preserve">ontainment </w:t>
      </w:r>
      <w:r w:rsidR="001E4B31" w:rsidRPr="00D66919">
        <w:t>S</w:t>
      </w:r>
      <w:r w:rsidR="00437CB4" w:rsidRPr="00D66919">
        <w:t>tructure</w:t>
      </w:r>
      <w:r w:rsidR="001E4B31" w:rsidRPr="00D66919">
        <w:t xml:space="preserve"> (CS)</w:t>
      </w:r>
      <w:r w:rsidR="00437CB4" w:rsidRPr="00D66919">
        <w:t xml:space="preserve"> and a secondary </w:t>
      </w:r>
      <w:r w:rsidR="00A75C03">
        <w:t xml:space="preserve">steel and concrete </w:t>
      </w:r>
      <w:r w:rsidR="001E4B31" w:rsidRPr="00D66919">
        <w:t>C</w:t>
      </w:r>
      <w:r w:rsidR="00437CB4" w:rsidRPr="00D66919">
        <w:t xml:space="preserve">ontainment </w:t>
      </w:r>
      <w:r w:rsidR="001E4B31" w:rsidRPr="00D66919">
        <w:t>E</w:t>
      </w:r>
      <w:r w:rsidR="00437CB4" w:rsidRPr="00D66919">
        <w:t xml:space="preserve">nclosure </w:t>
      </w:r>
      <w:r w:rsidR="001E4B31" w:rsidRPr="00D66919">
        <w:t>St</w:t>
      </w:r>
      <w:r w:rsidR="00437CB4" w:rsidRPr="00D66919">
        <w:t>ructure</w:t>
      </w:r>
      <w:r w:rsidR="001E4B31" w:rsidRPr="00D66919">
        <w:t xml:space="preserve"> (CES)</w:t>
      </w:r>
      <w:r w:rsidR="00421712" w:rsidRPr="00D66919">
        <w:t>.</w:t>
      </w:r>
      <w:r w:rsidR="00EE1592" w:rsidRPr="00D66919">
        <w:t xml:space="preserve"> </w:t>
      </w:r>
      <w:r w:rsidR="00501E5E" w:rsidRPr="00D66919">
        <w:t xml:space="preserve">An </w:t>
      </w:r>
      <w:r w:rsidR="00771EF2" w:rsidRPr="00D66919">
        <w:t>A</w:t>
      </w:r>
      <w:r w:rsidR="00501E5E" w:rsidRPr="00D66919">
        <w:t xml:space="preserve">nnular </w:t>
      </w:r>
      <w:r w:rsidR="00771EF2" w:rsidRPr="00D66919">
        <w:t>R</w:t>
      </w:r>
      <w:r w:rsidR="00501E5E" w:rsidRPr="00D66919">
        <w:t>eservoir</w:t>
      </w:r>
      <w:r w:rsidR="00771EF2" w:rsidRPr="00D66919">
        <w:t xml:space="preserve"> (AR)</w:t>
      </w:r>
      <w:r w:rsidR="00501E5E" w:rsidRPr="00D66919">
        <w:t>, containing a large volume of water</w:t>
      </w:r>
      <w:r w:rsidR="00501711" w:rsidRPr="00D66919">
        <w:t>,</w:t>
      </w:r>
      <w:r w:rsidR="00501E5E" w:rsidRPr="00D66919">
        <w:t xml:space="preserve"> </w:t>
      </w:r>
      <w:r w:rsidR="00AB6F02" w:rsidRPr="00D66919">
        <w:t>is located between the CS and CES</w:t>
      </w:r>
      <w:r w:rsidR="006351C6" w:rsidRPr="00D66919">
        <w:t xml:space="preserve">.  The </w:t>
      </w:r>
      <w:r w:rsidR="00771EF2" w:rsidRPr="00D66919">
        <w:t>AR</w:t>
      </w:r>
      <w:r w:rsidR="00AB6F02" w:rsidRPr="00D66919">
        <w:t xml:space="preserve"> is used to provide the ultimate heat sink to the </w:t>
      </w:r>
      <w:r w:rsidR="006351C6" w:rsidRPr="00D66919">
        <w:t>passive</w:t>
      </w:r>
      <w:r w:rsidR="00AB6F02" w:rsidRPr="00D66919">
        <w:t xml:space="preserve"> safety systems.  </w:t>
      </w:r>
    </w:p>
    <w:p w14:paraId="045891DB" w14:textId="56C50E65" w:rsidR="00C1322A" w:rsidRPr="00D66919" w:rsidRDefault="00EE1592" w:rsidP="00640C69">
      <w:pPr>
        <w:pStyle w:val="Numberedparagraph"/>
      </w:pPr>
      <w:r w:rsidRPr="00D66919">
        <w:t xml:space="preserve">The </w:t>
      </w:r>
      <w:r w:rsidR="00A0228E" w:rsidRPr="00D66919">
        <w:t xml:space="preserve">twin unit design is comprised </w:t>
      </w:r>
      <w:r w:rsidR="00640C69" w:rsidRPr="00D66919">
        <w:t xml:space="preserve">of two </w:t>
      </w:r>
      <w:r w:rsidR="00771EF2" w:rsidRPr="00D66919">
        <w:t>reactors</w:t>
      </w:r>
      <w:r w:rsidR="00443932" w:rsidRPr="00D66919">
        <w:t xml:space="preserve"> </w:t>
      </w:r>
      <w:r w:rsidR="00640C69" w:rsidRPr="00D66919">
        <w:t>in separate containment building</w:t>
      </w:r>
      <w:r w:rsidR="00443932" w:rsidRPr="00D66919">
        <w:t>s. Each reactor has dedicated normal operation systems, safety measures and SFP</w:t>
      </w:r>
      <w:r w:rsidR="00640C69" w:rsidRPr="00D66919">
        <w:t xml:space="preserve">, </w:t>
      </w:r>
      <w:r w:rsidR="00443932" w:rsidRPr="00D66919">
        <w:t>however there is a single</w:t>
      </w:r>
      <w:r w:rsidR="00640C69" w:rsidRPr="00D66919">
        <w:t xml:space="preserve"> control room</w:t>
      </w:r>
      <w:r w:rsidR="00443932" w:rsidRPr="00D66919">
        <w:t xml:space="preserve"> for the twin unit SMR-300</w:t>
      </w:r>
      <w:r w:rsidR="00640C69" w:rsidRPr="00D66919">
        <w:t>.</w:t>
      </w:r>
    </w:p>
    <w:p w14:paraId="6FAA1AE1" w14:textId="77777777" w:rsidR="00437CB4" w:rsidRPr="00D66919" w:rsidRDefault="00437CB4" w:rsidP="00437CB4">
      <w:pPr>
        <w:pStyle w:val="Numberedparagraph"/>
      </w:pPr>
      <w:r w:rsidRPr="00D66919">
        <w:t>The Holtec SMR-300 design has been developed by the RP based upon well-established PWR technology. The RP claims that the design of the SMR-300 is based upon the following principles:</w:t>
      </w:r>
    </w:p>
    <w:p w14:paraId="6BD627D7" w14:textId="77777777" w:rsidR="00437CB4" w:rsidRPr="00D66919" w:rsidRDefault="00437CB4" w:rsidP="00437CB4">
      <w:pPr>
        <w:pStyle w:val="Bulletlist1"/>
      </w:pPr>
      <w:r w:rsidRPr="00D66919">
        <w:t>redundant and passive engineered safety features</w:t>
      </w:r>
    </w:p>
    <w:p w14:paraId="11C357EC" w14:textId="77777777" w:rsidR="00437CB4" w:rsidRPr="00D66919" w:rsidRDefault="00437CB4" w:rsidP="00437CB4">
      <w:pPr>
        <w:pStyle w:val="Bulletlist1"/>
      </w:pPr>
      <w:r w:rsidRPr="00D66919">
        <w:lastRenderedPageBreak/>
        <w:t>simplified plant design with structures designed to withstand all postulated external events</w:t>
      </w:r>
    </w:p>
    <w:p w14:paraId="0E10B31B" w14:textId="77777777" w:rsidR="00437CB4" w:rsidRPr="00D66919" w:rsidRDefault="00437CB4" w:rsidP="00437CB4">
      <w:pPr>
        <w:pStyle w:val="Bulletlist1"/>
      </w:pPr>
      <w:r w:rsidRPr="00D66919">
        <w:t>ability to mitigate design basis accidents with no operator action</w:t>
      </w:r>
    </w:p>
    <w:p w14:paraId="31B3D964" w14:textId="2C6C07D2" w:rsidR="00437CB4" w:rsidRPr="00D66919" w:rsidRDefault="00437CB4" w:rsidP="00437CB4">
      <w:pPr>
        <w:pStyle w:val="Bulletlist1"/>
      </w:pPr>
      <w:r w:rsidRPr="00D66919">
        <w:t xml:space="preserve">ability to cope with an extended loss of all </w:t>
      </w:r>
      <w:r w:rsidR="00C74D88">
        <w:t>alternating current (</w:t>
      </w:r>
      <w:r w:rsidRPr="00D66919">
        <w:t>AC</w:t>
      </w:r>
      <w:r w:rsidR="00C74D88">
        <w:t>)</w:t>
      </w:r>
      <w:r w:rsidRPr="00D66919">
        <w:t xml:space="preserve"> power for at least 72 hours</w:t>
      </w:r>
    </w:p>
    <w:p w14:paraId="5BA7AF36" w14:textId="60C62470" w:rsidR="00437CB4" w:rsidRPr="00D66919" w:rsidRDefault="00437CB4" w:rsidP="00437CB4">
      <w:pPr>
        <w:pStyle w:val="Bulletlist1"/>
      </w:pPr>
      <w:r w:rsidRPr="00D66919">
        <w:t>defence</w:t>
      </w:r>
      <w:r w:rsidR="00DA3CF3">
        <w:t>-</w:t>
      </w:r>
      <w:r w:rsidRPr="00D66919">
        <w:t>in-depth approach to beyond design basis accident mitigation</w:t>
      </w:r>
    </w:p>
    <w:p w14:paraId="06E2F6BD" w14:textId="3AF2430D" w:rsidR="00437CB4" w:rsidRPr="00D66919" w:rsidRDefault="00437CB4" w:rsidP="00B351D6">
      <w:pPr>
        <w:pStyle w:val="Bulletlist1"/>
      </w:pPr>
      <w:r w:rsidRPr="00D66919">
        <w:t>highly reliable active systems to support normal plant operation</w:t>
      </w:r>
    </w:p>
    <w:p w14:paraId="2F657ACC" w14:textId="4118665E" w:rsidR="00D93D3B" w:rsidRPr="00D66919" w:rsidRDefault="00310782" w:rsidP="00964F32">
      <w:pPr>
        <w:pStyle w:val="Numberedparagraph"/>
      </w:pPr>
      <w:r w:rsidRPr="00310782">
        <w:t>The C&amp;I architecture is made up of three main I&amp;C systems: the Plant Safety System (PSS), the Diverse Actuation System (DAS) and the Plant Control System (PCS).</w:t>
      </w:r>
      <w:r w:rsidR="006E5E52" w:rsidRPr="00D66919">
        <w:t xml:space="preserve"> </w:t>
      </w:r>
    </w:p>
    <w:p w14:paraId="30358DE8" w14:textId="2F47FC53" w:rsidR="006C3C7D" w:rsidRPr="00D66919" w:rsidRDefault="006C3C7D" w:rsidP="006C3C7D">
      <w:pPr>
        <w:pStyle w:val="Heading2"/>
      </w:pPr>
      <w:r w:rsidRPr="00D66919">
        <w:t>SSEC approach and structure</w:t>
      </w:r>
    </w:p>
    <w:p w14:paraId="7B9AB0B8" w14:textId="67DB56DB" w:rsidR="00E61B03" w:rsidRPr="00D66919" w:rsidRDefault="005058B9" w:rsidP="006C3C7D">
      <w:pPr>
        <w:pStyle w:val="Numberedparagraph"/>
      </w:pPr>
      <w:r w:rsidRPr="00D66919">
        <w:t xml:space="preserve">The SSEC for the SMR-300 consists of the </w:t>
      </w:r>
      <w:r w:rsidR="00232485" w:rsidRPr="00D66919">
        <w:t>PSR</w:t>
      </w:r>
      <w:r w:rsidRPr="00D66919">
        <w:t xml:space="preserve">, the </w:t>
      </w:r>
      <w:r w:rsidR="00FD20E6" w:rsidRPr="00D66919">
        <w:t>PER</w:t>
      </w:r>
      <w:r w:rsidRPr="00D66919">
        <w:t>, the G</w:t>
      </w:r>
      <w:r w:rsidR="00FD20E6" w:rsidRPr="00D66919">
        <w:t xml:space="preserve">eneric </w:t>
      </w:r>
      <w:r w:rsidRPr="00D66919">
        <w:t>S</w:t>
      </w:r>
      <w:r w:rsidR="00FD20E6" w:rsidRPr="00D66919">
        <w:t xml:space="preserve">ecurity </w:t>
      </w:r>
      <w:r w:rsidRPr="00D66919">
        <w:t>R</w:t>
      </w:r>
      <w:r w:rsidR="00FD20E6" w:rsidRPr="00D66919">
        <w:t>eport (GSR)</w:t>
      </w:r>
      <w:r w:rsidRPr="00D66919">
        <w:t xml:space="preserve"> and the </w:t>
      </w:r>
      <w:r w:rsidR="00FD20E6" w:rsidRPr="00D66919">
        <w:t>Preliminary Safeguards Report (</w:t>
      </w:r>
      <w:r w:rsidRPr="00D66919">
        <w:t>PSgR</w:t>
      </w:r>
      <w:r w:rsidR="00FD20E6" w:rsidRPr="00D66919">
        <w:t>), along with</w:t>
      </w:r>
      <w:r w:rsidRPr="00D66919">
        <w:t xml:space="preserve"> their supporting documents. The complete set of SSEC documentation submitted for the GDA is captured within the Master Document Submission List (MDSL)</w:t>
      </w:r>
      <w:r w:rsidR="00192E2C" w:rsidRPr="00D66919">
        <w:t xml:space="preserve"> (</w:t>
      </w:r>
      <w:r w:rsidR="006946DC" w:rsidRPr="00D66919">
        <w:t>ref.</w:t>
      </w:r>
      <w:sdt>
        <w:sdtPr>
          <w:id w:val="108484381"/>
          <w:citation/>
        </w:sdtPr>
        <w:sdtEndPr/>
        <w:sdtContent>
          <w:r w:rsidR="006946DC" w:rsidRPr="00D66919">
            <w:fldChar w:fldCharType="begin"/>
          </w:r>
          <w:r w:rsidR="00875B63">
            <w:instrText xml:space="preserve">CITATION MDSL \l 2057 </w:instrText>
          </w:r>
          <w:r w:rsidR="006946DC" w:rsidRPr="00D66919">
            <w:fldChar w:fldCharType="separate"/>
          </w:r>
          <w:r w:rsidR="00B377AD">
            <w:rPr>
              <w:noProof/>
            </w:rPr>
            <w:t xml:space="preserve"> </w:t>
          </w:r>
          <w:r w:rsidR="00B377AD" w:rsidRPr="00B377AD">
            <w:rPr>
              <w:noProof/>
            </w:rPr>
            <w:t>[16]</w:t>
          </w:r>
          <w:r w:rsidR="006946DC" w:rsidRPr="00D66919">
            <w:fldChar w:fldCharType="end"/>
          </w:r>
        </w:sdtContent>
      </w:sdt>
      <w:r w:rsidR="00192E2C" w:rsidRPr="00D66919">
        <w:t>)</w:t>
      </w:r>
      <w:r w:rsidR="00661ADA" w:rsidRPr="00D66919">
        <w:t>.</w:t>
      </w:r>
      <w:r w:rsidR="00B44FE6" w:rsidRPr="00D66919">
        <w:t xml:space="preserve"> </w:t>
      </w:r>
    </w:p>
    <w:p w14:paraId="63C018EF" w14:textId="63AA5E75" w:rsidR="00661ADA" w:rsidRPr="00D66919" w:rsidRDefault="00677392">
      <w:pPr>
        <w:pStyle w:val="Numberedparagraph"/>
      </w:pPr>
      <w:r w:rsidRPr="00D66919">
        <w:t>The SSEC has been developed for a twin-unit reactor design to be constructed, operated, and decommissioned on any generic site that is within the bounds of the generic SMR-300 Generic Site Envelope (GSE).</w:t>
      </w:r>
    </w:p>
    <w:p w14:paraId="36EE9896" w14:textId="54BC1466" w:rsidR="00C46EFA" w:rsidRPr="00D66919" w:rsidRDefault="00C46EFA" w:rsidP="00C46EFA">
      <w:pPr>
        <w:pStyle w:val="Numberedparagraph"/>
      </w:pPr>
      <w:r w:rsidRPr="00D66919">
        <w:t>The fundamental purpose of the SSEC is to demonstrate that the SMR-300 can be constructed, commissioned, operated, and decommissioned on a generic site in the United Kingdom (UK) to fulfil the future licensee’s legal duties to be safe, secure and protect people and the environment</w:t>
      </w:r>
      <w:r w:rsidR="00192E2C" w:rsidRPr="00D66919">
        <w:t xml:space="preserve"> (ref. </w:t>
      </w:r>
      <w:sdt>
        <w:sdtPr>
          <w:id w:val="-1821416917"/>
          <w:citation/>
        </w:sdtPr>
        <w:sdtEndPr/>
        <w:sdtContent>
          <w:r w:rsidR="00192E2C" w:rsidRPr="00D66919">
            <w:fldChar w:fldCharType="begin"/>
          </w:r>
          <w:r w:rsidR="00192E2C" w:rsidRPr="00D66919">
            <w:instrText xml:space="preserve"> CITATION PSRChapterA1 \l 2057 </w:instrText>
          </w:r>
          <w:r w:rsidR="00192E2C" w:rsidRPr="00D66919">
            <w:fldChar w:fldCharType="separate"/>
          </w:r>
          <w:r w:rsidR="00B377AD" w:rsidRPr="00B377AD">
            <w:rPr>
              <w:noProof/>
            </w:rPr>
            <w:t>[1]</w:t>
          </w:r>
          <w:r w:rsidR="00192E2C" w:rsidRPr="00D66919">
            <w:fldChar w:fldCharType="end"/>
          </w:r>
        </w:sdtContent>
      </w:sdt>
      <w:r w:rsidR="00192E2C" w:rsidRPr="00D66919">
        <w:t>)</w:t>
      </w:r>
      <w:r w:rsidRPr="00D66919">
        <w:t>.</w:t>
      </w:r>
    </w:p>
    <w:p w14:paraId="275CCA25" w14:textId="06010D79" w:rsidR="00677392" w:rsidRPr="00D66919" w:rsidRDefault="004B3E64">
      <w:pPr>
        <w:pStyle w:val="Numberedparagraph"/>
      </w:pPr>
      <w:r w:rsidRPr="00D66919">
        <w:t xml:space="preserve">The SSEC and supporting documents have been prepared </w:t>
      </w:r>
      <w:r w:rsidR="00120DE0" w:rsidRPr="00D66919">
        <w:t>using</w:t>
      </w:r>
      <w:r w:rsidRPr="00D66919">
        <w:t xml:space="preserve"> the </w:t>
      </w:r>
      <w:r w:rsidR="00120DE0" w:rsidRPr="00D66919">
        <w:t>CAE</w:t>
      </w:r>
      <w:r w:rsidRPr="00D66919">
        <w:t xml:space="preserve"> concept.</w:t>
      </w:r>
      <w:r w:rsidR="00063168" w:rsidRPr="00D66919">
        <w:t xml:space="preserve">  SSEC Chapter A3</w:t>
      </w:r>
      <w:r w:rsidR="00254DDF" w:rsidRPr="00D66919">
        <w:t xml:space="preserve"> (ref.</w:t>
      </w:r>
      <w:sdt>
        <w:sdtPr>
          <w:id w:val="542024076"/>
          <w:citation/>
        </w:sdtPr>
        <w:sdtEndPr/>
        <w:sdtContent>
          <w:r w:rsidR="002B1528" w:rsidRPr="00D66919">
            <w:fldChar w:fldCharType="begin"/>
          </w:r>
          <w:r w:rsidR="002B1528" w:rsidRPr="00D66919">
            <w:instrText xml:space="preserve"> CITATION PSRChapterA3 \l 2057 </w:instrText>
          </w:r>
          <w:r w:rsidR="002B1528" w:rsidRPr="00D66919">
            <w:fldChar w:fldCharType="separate"/>
          </w:r>
          <w:r w:rsidR="00B377AD">
            <w:rPr>
              <w:noProof/>
            </w:rPr>
            <w:t xml:space="preserve"> </w:t>
          </w:r>
          <w:r w:rsidR="00B377AD" w:rsidRPr="00B377AD">
            <w:rPr>
              <w:noProof/>
            </w:rPr>
            <w:t>[3]</w:t>
          </w:r>
          <w:r w:rsidR="002B1528" w:rsidRPr="00D66919">
            <w:fldChar w:fldCharType="end"/>
          </w:r>
        </w:sdtContent>
      </w:sdt>
      <w:r w:rsidR="00254DDF" w:rsidRPr="00D66919">
        <w:t>)</w:t>
      </w:r>
      <w:r w:rsidR="002B1528" w:rsidRPr="00D66919">
        <w:t xml:space="preserve"> </w:t>
      </w:r>
      <w:r w:rsidR="00063168" w:rsidRPr="00D66919">
        <w:t xml:space="preserve">provides </w:t>
      </w:r>
      <w:r w:rsidR="00BE1E61" w:rsidRPr="00D66919">
        <w:t xml:space="preserve">a high-level route map which links the claims </w:t>
      </w:r>
      <w:r w:rsidR="00C46EFA" w:rsidRPr="00D66919">
        <w:t>made</w:t>
      </w:r>
      <w:r w:rsidR="00BE1E61" w:rsidRPr="00D66919">
        <w:t xml:space="preserve"> throughout the SSEC</w:t>
      </w:r>
      <w:r w:rsidR="00C46EFA" w:rsidRPr="00D66919">
        <w:t xml:space="preserve"> to the fundamental purpose</w:t>
      </w:r>
      <w:r w:rsidR="0055381A" w:rsidRPr="00D66919">
        <w:t>.</w:t>
      </w:r>
      <w:r w:rsidR="003C3D95">
        <w:t xml:space="preserve"> </w:t>
      </w:r>
    </w:p>
    <w:p w14:paraId="251FF455" w14:textId="26F740E0" w:rsidR="001062FA" w:rsidRPr="000F0E43" w:rsidRDefault="00112C0B" w:rsidP="00BB4D0D">
      <w:pPr>
        <w:pStyle w:val="Heading2"/>
      </w:pPr>
      <w:r w:rsidRPr="000F0E43">
        <w:t xml:space="preserve">Summary of the requesting party’s case for </w:t>
      </w:r>
      <w:r w:rsidR="00AB7121" w:rsidRPr="000F0E43">
        <w:t>C&amp;I</w:t>
      </w:r>
      <w:r w:rsidR="008A13C9" w:rsidRPr="000F0E43">
        <w:t xml:space="preserve"> </w:t>
      </w:r>
    </w:p>
    <w:p w14:paraId="154F22C7" w14:textId="1ECCC042" w:rsidR="001062FA" w:rsidRPr="000F0E43" w:rsidRDefault="007A3BA1" w:rsidP="001062FA">
      <w:pPr>
        <w:pStyle w:val="Numberedparagraph"/>
      </w:pPr>
      <w:r w:rsidRPr="000F0E43">
        <w:t xml:space="preserve">The aspects covered by the Holtec SMR-300 safety case for </w:t>
      </w:r>
      <w:r w:rsidR="00C77F75" w:rsidRPr="000F0E43">
        <w:t>C&amp;I</w:t>
      </w:r>
      <w:r w:rsidR="00467407" w:rsidRPr="000F0E43">
        <w:t xml:space="preserve"> can broadly b</w:t>
      </w:r>
      <w:r w:rsidR="009C6EB5">
        <w:t>e</w:t>
      </w:r>
      <w:r w:rsidR="00467407" w:rsidRPr="000F0E43">
        <w:t xml:space="preserve"> grouped under </w:t>
      </w:r>
      <w:r w:rsidR="00107B7D">
        <w:t xml:space="preserve">eight </w:t>
      </w:r>
      <w:r w:rsidR="00467407" w:rsidRPr="000F0E43">
        <w:t>headings which are summarised as follows:</w:t>
      </w:r>
    </w:p>
    <w:p w14:paraId="51068A37" w14:textId="74AFEC7E" w:rsidR="00AE0DCC" w:rsidRPr="000F0E43" w:rsidRDefault="007A51F8" w:rsidP="00386E6B">
      <w:pPr>
        <w:pStyle w:val="Heading3"/>
      </w:pPr>
      <w:r w:rsidRPr="000F0E43">
        <w:t>Design Principles</w:t>
      </w:r>
    </w:p>
    <w:p w14:paraId="0F29DDD3" w14:textId="21CF435D" w:rsidR="00520F55" w:rsidRPr="00520F55" w:rsidRDefault="00520F55" w:rsidP="009A6651">
      <w:pPr>
        <w:pStyle w:val="Numberedparagraph"/>
        <w:rPr>
          <w:lang w:eastAsia="en-GB" w:bidi="ar-SA"/>
        </w:rPr>
      </w:pPr>
      <w:r w:rsidRPr="00520F55">
        <w:rPr>
          <w:rFonts w:eastAsia="Times New Roman"/>
          <w:lang w:eastAsia="en-GB" w:bidi="ar-SA"/>
        </w:rPr>
        <w:t>The RP has presented a set of overarching objectives and principles described within</w:t>
      </w:r>
      <w:r w:rsidRPr="00520F55">
        <w:rPr>
          <w:lang w:eastAsia="en-GB" w:bidi="ar-SA"/>
        </w:rPr>
        <w:t xml:space="preserve"> </w:t>
      </w:r>
      <w:r w:rsidR="00514E99">
        <w:rPr>
          <w:lang w:eastAsia="en-GB" w:bidi="ar-SA"/>
        </w:rPr>
        <w:t>PSR</w:t>
      </w:r>
      <w:r w:rsidRPr="00520F55">
        <w:rPr>
          <w:lang w:eastAsia="en-GB" w:bidi="ar-SA"/>
        </w:rPr>
        <w:t xml:space="preserve"> Part A, Chapter 2, Section </w:t>
      </w:r>
      <w:r w:rsidR="007C087A" w:rsidRPr="00520F55">
        <w:rPr>
          <w:lang w:eastAsia="en-GB" w:bidi="ar-SA"/>
        </w:rPr>
        <w:t xml:space="preserve">2.6 </w:t>
      </w:r>
      <w:r w:rsidR="008A5953">
        <w:rPr>
          <w:lang w:eastAsia="en-GB" w:bidi="ar-SA"/>
        </w:rPr>
        <w:t xml:space="preserve">(Ref. </w:t>
      </w:r>
      <w:sdt>
        <w:sdtPr>
          <w:rPr>
            <w:lang w:eastAsia="en-GB" w:bidi="ar-SA"/>
          </w:rPr>
          <w:id w:val="-1021853532"/>
          <w:citation/>
        </w:sdtPr>
        <w:sdtEndPr/>
        <w:sdtContent>
          <w:r w:rsidR="00CE028A">
            <w:rPr>
              <w:lang w:eastAsia="en-GB" w:bidi="ar-SA"/>
            </w:rPr>
            <w:fldChar w:fldCharType="begin"/>
          </w:r>
          <w:r w:rsidR="00D261A0">
            <w:rPr>
              <w:lang w:eastAsia="en-GB" w:bidi="ar-SA"/>
            </w:rPr>
            <w:instrText xml:space="preserve">CITATION PSRChapterA2 \l 2057 </w:instrText>
          </w:r>
          <w:r w:rsidR="00CE028A">
            <w:rPr>
              <w:lang w:eastAsia="en-GB" w:bidi="ar-SA"/>
            </w:rPr>
            <w:fldChar w:fldCharType="separate"/>
          </w:r>
          <w:r w:rsidR="00B377AD" w:rsidRPr="00B377AD">
            <w:rPr>
              <w:noProof/>
              <w:lang w:eastAsia="en-GB" w:bidi="ar-SA"/>
            </w:rPr>
            <w:t>[2]</w:t>
          </w:r>
          <w:r w:rsidR="00CE028A">
            <w:rPr>
              <w:lang w:eastAsia="en-GB" w:bidi="ar-SA"/>
            </w:rPr>
            <w:fldChar w:fldCharType="end"/>
          </w:r>
        </w:sdtContent>
      </w:sdt>
      <w:r w:rsidR="00CE028A">
        <w:rPr>
          <w:lang w:eastAsia="en-GB" w:bidi="ar-SA"/>
        </w:rPr>
        <w:t xml:space="preserve">) </w:t>
      </w:r>
      <w:r w:rsidR="007C087A" w:rsidRPr="00520F55">
        <w:rPr>
          <w:lang w:eastAsia="en-GB" w:bidi="ar-SA"/>
        </w:rPr>
        <w:t>for</w:t>
      </w:r>
      <w:r w:rsidRPr="00520F55">
        <w:rPr>
          <w:lang w:eastAsia="en-GB" w:bidi="ar-SA"/>
        </w:rPr>
        <w:t xml:space="preserve"> the U</w:t>
      </w:r>
      <w:r w:rsidR="00514E99">
        <w:rPr>
          <w:lang w:eastAsia="en-GB" w:bidi="ar-SA"/>
        </w:rPr>
        <w:t xml:space="preserve">nited </w:t>
      </w:r>
      <w:r w:rsidRPr="00520F55">
        <w:rPr>
          <w:lang w:eastAsia="en-GB" w:bidi="ar-SA"/>
        </w:rPr>
        <w:t>S</w:t>
      </w:r>
      <w:r w:rsidR="00514E99">
        <w:rPr>
          <w:lang w:eastAsia="en-GB" w:bidi="ar-SA"/>
        </w:rPr>
        <w:t>tates (US)</w:t>
      </w:r>
      <w:r w:rsidRPr="00520F55">
        <w:rPr>
          <w:lang w:eastAsia="en-GB" w:bidi="ar-SA"/>
        </w:rPr>
        <w:t xml:space="preserve"> SMR-300 Reference Plant. This section is aligned to Claim 1.1 which states that the </w:t>
      </w:r>
      <w:r w:rsidR="00333840">
        <w:rPr>
          <w:lang w:eastAsia="en-GB" w:bidi="ar-SA"/>
        </w:rPr>
        <w:t>“</w:t>
      </w:r>
      <w:r w:rsidRPr="00386E6B">
        <w:rPr>
          <w:i/>
          <w:lang w:eastAsia="en-GB" w:bidi="ar-SA"/>
        </w:rPr>
        <w:t>US reference design is derived from US design and international good practice to meet US NRC</w:t>
      </w:r>
      <w:r w:rsidR="00C7666E">
        <w:rPr>
          <w:i/>
          <w:lang w:eastAsia="en-GB" w:bidi="ar-SA"/>
        </w:rPr>
        <w:t xml:space="preserve"> </w:t>
      </w:r>
      <w:r w:rsidRPr="00386E6B">
        <w:rPr>
          <w:i/>
          <w:lang w:eastAsia="en-GB" w:bidi="ar-SA"/>
        </w:rPr>
        <w:t>requirements</w:t>
      </w:r>
      <w:r w:rsidR="00333840">
        <w:rPr>
          <w:lang w:eastAsia="en-GB" w:bidi="ar-SA"/>
        </w:rPr>
        <w:t>”</w:t>
      </w:r>
      <w:r w:rsidRPr="00520F55">
        <w:rPr>
          <w:lang w:eastAsia="en-GB" w:bidi="ar-SA"/>
        </w:rPr>
        <w:t>.</w:t>
      </w:r>
    </w:p>
    <w:p w14:paraId="450268C2" w14:textId="4310D770" w:rsidR="00520F55" w:rsidRPr="00520F55" w:rsidRDefault="00520F55" w:rsidP="009A6651">
      <w:pPr>
        <w:pStyle w:val="Numberedparagraph"/>
        <w:rPr>
          <w:lang w:eastAsia="en-GB" w:bidi="ar-SA"/>
        </w:rPr>
      </w:pPr>
      <w:r w:rsidRPr="00520F55">
        <w:rPr>
          <w:lang w:eastAsia="en-GB" w:bidi="ar-SA"/>
        </w:rPr>
        <w:lastRenderedPageBreak/>
        <w:t>The section describes key design topics such as safety function identification and classification, defence</w:t>
      </w:r>
      <w:r w:rsidR="0050547D">
        <w:rPr>
          <w:lang w:eastAsia="en-GB" w:bidi="ar-SA"/>
        </w:rPr>
        <w:t xml:space="preserve"> </w:t>
      </w:r>
      <w:r w:rsidRPr="00520F55">
        <w:rPr>
          <w:lang w:eastAsia="en-GB" w:bidi="ar-SA"/>
        </w:rPr>
        <w:t>in</w:t>
      </w:r>
      <w:r w:rsidR="0050547D">
        <w:rPr>
          <w:lang w:eastAsia="en-GB" w:bidi="ar-SA"/>
        </w:rPr>
        <w:t xml:space="preserve"> </w:t>
      </w:r>
      <w:r w:rsidRPr="00520F55">
        <w:rPr>
          <w:lang w:eastAsia="en-GB" w:bidi="ar-SA"/>
        </w:rPr>
        <w:t>depth, passive safety features and other more specific areas.</w:t>
      </w:r>
    </w:p>
    <w:p w14:paraId="0879BB5D" w14:textId="3250847D" w:rsidR="00520F55" w:rsidRDefault="00520F55" w:rsidP="009A6651">
      <w:pPr>
        <w:pStyle w:val="Numberedparagraph"/>
        <w:rPr>
          <w:lang w:eastAsia="en-GB" w:bidi="ar-SA"/>
        </w:rPr>
      </w:pPr>
      <w:r w:rsidRPr="00520F55">
        <w:rPr>
          <w:lang w:eastAsia="en-GB" w:bidi="ar-SA"/>
        </w:rPr>
        <w:t>The relevant topics related to C&amp;I are then discussed in more detail within the PSR Part B</w:t>
      </w:r>
      <w:r w:rsidR="004A1514">
        <w:rPr>
          <w:lang w:eastAsia="en-GB" w:bidi="ar-SA"/>
        </w:rPr>
        <w:t xml:space="preserve">, </w:t>
      </w:r>
      <w:r w:rsidRPr="00520F55">
        <w:rPr>
          <w:lang w:eastAsia="en-GB" w:bidi="ar-SA"/>
        </w:rPr>
        <w:t>Chapter 4</w:t>
      </w:r>
      <w:r w:rsidR="001D5546">
        <w:rPr>
          <w:lang w:eastAsia="en-GB" w:bidi="ar-SA"/>
        </w:rPr>
        <w:t xml:space="preserve"> (ref. </w:t>
      </w:r>
      <w:sdt>
        <w:sdtPr>
          <w:rPr>
            <w:lang w:eastAsia="en-GB" w:bidi="ar-SA"/>
          </w:rPr>
          <w:id w:val="-1836905659"/>
          <w:citation/>
        </w:sdtPr>
        <w:sdtEndPr/>
        <w:sdtContent>
          <w:r w:rsidR="001D5546">
            <w:rPr>
              <w:lang w:eastAsia="en-GB" w:bidi="ar-SA"/>
            </w:rPr>
            <w:fldChar w:fldCharType="begin"/>
          </w:r>
          <w:r w:rsidR="00E24553">
            <w:rPr>
              <w:lang w:eastAsia="en-GB" w:bidi="ar-SA"/>
            </w:rPr>
            <w:instrText xml:space="preserve">CITATION PSRB4 \l 2057 </w:instrText>
          </w:r>
          <w:r w:rsidR="001D5546">
            <w:rPr>
              <w:lang w:eastAsia="en-GB" w:bidi="ar-SA"/>
            </w:rPr>
            <w:fldChar w:fldCharType="separate"/>
          </w:r>
          <w:r w:rsidR="00B377AD" w:rsidRPr="00B377AD">
            <w:rPr>
              <w:noProof/>
              <w:lang w:eastAsia="en-GB" w:bidi="ar-SA"/>
            </w:rPr>
            <w:t>[6]</w:t>
          </w:r>
          <w:r w:rsidR="001D5546">
            <w:rPr>
              <w:lang w:eastAsia="en-GB" w:bidi="ar-SA"/>
            </w:rPr>
            <w:fldChar w:fldCharType="end"/>
          </w:r>
        </w:sdtContent>
      </w:sdt>
      <w:r w:rsidR="001D5546">
        <w:rPr>
          <w:lang w:eastAsia="en-GB" w:bidi="ar-SA"/>
        </w:rPr>
        <w:t>)</w:t>
      </w:r>
      <w:r w:rsidR="005C4161">
        <w:rPr>
          <w:lang w:eastAsia="en-GB" w:bidi="ar-SA"/>
        </w:rPr>
        <w:t>.</w:t>
      </w:r>
    </w:p>
    <w:p w14:paraId="72EF6A3D" w14:textId="6A0A90BC" w:rsidR="00235DFA" w:rsidRDefault="00527D43" w:rsidP="00527D43">
      <w:pPr>
        <w:pStyle w:val="Numberedparagraph"/>
        <w:rPr>
          <w:lang w:eastAsia="en-GB" w:bidi="ar-SA"/>
        </w:rPr>
      </w:pPr>
      <w:r w:rsidRPr="00527D43">
        <w:rPr>
          <w:lang w:eastAsia="en-GB" w:bidi="ar-SA"/>
        </w:rPr>
        <w:t xml:space="preserve">The </w:t>
      </w:r>
      <w:r w:rsidR="00235DFA">
        <w:rPr>
          <w:lang w:eastAsia="en-GB" w:bidi="ar-SA"/>
        </w:rPr>
        <w:t>C&amp;I</w:t>
      </w:r>
      <w:r w:rsidRPr="00527D43">
        <w:rPr>
          <w:lang w:eastAsia="en-GB" w:bidi="ar-SA"/>
        </w:rPr>
        <w:t xml:space="preserve"> top level claim </w:t>
      </w:r>
      <w:r w:rsidRPr="00964F32">
        <w:rPr>
          <w:i/>
          <w:iCs/>
          <w:lang w:eastAsia="en-GB" w:bidi="ar-SA"/>
        </w:rPr>
        <w:t>‘The overall design and architecture of I&amp;C SSCs ensures that safety functions and non-safety functions are delivered and faults arising from failures of the SSCs are minimised</w:t>
      </w:r>
      <w:r w:rsidRPr="00527D43">
        <w:rPr>
          <w:lang w:eastAsia="en-GB" w:bidi="ar-SA"/>
        </w:rPr>
        <w:t xml:space="preserve">’ is decomposed into four Level 4 claims, one of which (2.2.6.2) relates to defence in depth: </w:t>
      </w:r>
    </w:p>
    <w:p w14:paraId="44685847" w14:textId="6EE2DE15" w:rsidR="006A78CF" w:rsidRDefault="006A78CF" w:rsidP="00964F32">
      <w:pPr>
        <w:pStyle w:val="Numberedparagraph"/>
        <w:numPr>
          <w:ilvl w:val="0"/>
          <w:numId w:val="0"/>
        </w:numPr>
        <w:ind w:left="851"/>
        <w:rPr>
          <w:i/>
          <w:iCs/>
          <w:lang w:eastAsia="en-GB" w:bidi="ar-SA"/>
        </w:rPr>
      </w:pPr>
      <w:r w:rsidRPr="006A78CF">
        <w:rPr>
          <w:i/>
          <w:iCs/>
          <w:lang w:eastAsia="en-GB" w:bidi="ar-SA"/>
        </w:rPr>
        <w:t>“The I&amp;C system design incorporates Defence in Depth to protect against anticipated operational occurrences and accident</w:t>
      </w:r>
      <w:r>
        <w:rPr>
          <w:i/>
          <w:iCs/>
          <w:lang w:eastAsia="en-GB" w:bidi="ar-SA"/>
        </w:rPr>
        <w:t xml:space="preserve"> </w:t>
      </w:r>
      <w:r w:rsidRPr="006A78CF">
        <w:rPr>
          <w:i/>
          <w:iCs/>
          <w:lang w:eastAsia="en-GB" w:bidi="ar-SA"/>
        </w:rPr>
        <w:t>conditions.</w:t>
      </w:r>
      <w:r>
        <w:rPr>
          <w:i/>
          <w:iCs/>
          <w:lang w:eastAsia="en-GB" w:bidi="ar-SA"/>
        </w:rPr>
        <w:t>”</w:t>
      </w:r>
    </w:p>
    <w:p w14:paraId="04918783" w14:textId="794E7347" w:rsidR="006A78CF" w:rsidRDefault="002270D1" w:rsidP="002270D1">
      <w:pPr>
        <w:pStyle w:val="Numberedparagraph"/>
        <w:rPr>
          <w:lang w:eastAsia="en-GB" w:bidi="ar-SA"/>
        </w:rPr>
      </w:pPr>
      <w:r>
        <w:rPr>
          <w:lang w:eastAsia="en-GB" w:bidi="ar-SA"/>
        </w:rPr>
        <w:t>This claim has six related arguments</w:t>
      </w:r>
      <w:r w:rsidR="00F228EB">
        <w:rPr>
          <w:lang w:eastAsia="en-GB" w:bidi="ar-SA"/>
        </w:rPr>
        <w:t>, which are:</w:t>
      </w:r>
    </w:p>
    <w:p w14:paraId="51C2F9A6" w14:textId="1C335AE6" w:rsidR="00520F55" w:rsidRPr="00E33302" w:rsidRDefault="00F31592" w:rsidP="00241E37">
      <w:pPr>
        <w:pStyle w:val="Bulletlist1"/>
        <w:rPr>
          <w:szCs w:val="24"/>
          <w:lang w:eastAsia="en-GB" w:bidi="ar-SA"/>
        </w:rPr>
      </w:pPr>
      <w:r w:rsidRPr="00E33302">
        <w:rPr>
          <w:i/>
          <w:iCs/>
          <w:lang w:eastAsia="en-GB" w:bidi="ar-SA"/>
        </w:rPr>
        <w:t>“</w:t>
      </w:r>
      <w:r w:rsidR="00E33302" w:rsidRPr="00E33302">
        <w:rPr>
          <w:i/>
          <w:iCs/>
          <w:lang w:eastAsia="en-GB" w:bidi="ar-SA"/>
        </w:rPr>
        <w:t>Plant safety functions are suitably allocated to</w:t>
      </w:r>
      <w:r w:rsidR="00E33302">
        <w:rPr>
          <w:i/>
          <w:iCs/>
          <w:lang w:eastAsia="en-GB" w:bidi="ar-SA"/>
        </w:rPr>
        <w:t xml:space="preserve"> </w:t>
      </w:r>
      <w:r w:rsidR="00E33302" w:rsidRPr="00E33302">
        <w:rPr>
          <w:i/>
          <w:iCs/>
          <w:lang w:eastAsia="en-GB" w:bidi="ar-SA"/>
        </w:rPr>
        <w:t>I&amp;C systems.</w:t>
      </w:r>
      <w:r w:rsidR="00E33302">
        <w:rPr>
          <w:i/>
          <w:iCs/>
          <w:lang w:eastAsia="en-GB" w:bidi="ar-SA"/>
        </w:rPr>
        <w:t>”</w:t>
      </w:r>
    </w:p>
    <w:p w14:paraId="31DD107B" w14:textId="3D437930" w:rsidR="00E33302" w:rsidRDefault="00F73516" w:rsidP="00241E37">
      <w:pPr>
        <w:pStyle w:val="Bulletlist1"/>
        <w:rPr>
          <w:i/>
          <w:iCs/>
          <w:szCs w:val="24"/>
          <w:lang w:eastAsia="en-GB" w:bidi="ar-SA"/>
        </w:rPr>
      </w:pPr>
      <w:r w:rsidRPr="00F73516">
        <w:rPr>
          <w:i/>
          <w:iCs/>
          <w:szCs w:val="24"/>
          <w:lang w:eastAsia="en-GB" w:bidi="ar-SA"/>
        </w:rPr>
        <w:t>“I&amp;C system design was reviewed against UK RGP</w:t>
      </w:r>
      <w:r w:rsidR="00B9552C">
        <w:rPr>
          <w:i/>
          <w:iCs/>
          <w:szCs w:val="24"/>
          <w:lang w:eastAsia="en-GB" w:bidi="ar-SA"/>
        </w:rPr>
        <w:t xml:space="preserve"> </w:t>
      </w:r>
      <w:r w:rsidR="00B9552C">
        <w:rPr>
          <w:sz w:val="22"/>
          <w:lang w:eastAsia="en-GB" w:bidi="ar-SA"/>
        </w:rPr>
        <w:t>[</w:t>
      </w:r>
      <w:r w:rsidR="00337BF9">
        <w:rPr>
          <w:sz w:val="22"/>
          <w:lang w:eastAsia="en-GB" w:bidi="ar-SA"/>
        </w:rPr>
        <w:t>Relevant Good Practice]</w:t>
      </w:r>
      <w:r w:rsidRPr="00F73516">
        <w:rPr>
          <w:i/>
          <w:iCs/>
          <w:szCs w:val="24"/>
          <w:lang w:eastAsia="en-GB" w:bidi="ar-SA"/>
        </w:rPr>
        <w:t xml:space="preserve"> to ensure it satisfies UK fault schedule needs, and any gaps are identified and appropriately tracked.”</w:t>
      </w:r>
    </w:p>
    <w:p w14:paraId="6D64707C" w14:textId="325F7216" w:rsidR="00F53EC4" w:rsidRPr="00395063" w:rsidRDefault="00F53EC4" w:rsidP="00395063">
      <w:pPr>
        <w:pStyle w:val="Bulletlist1"/>
        <w:rPr>
          <w:i/>
          <w:iCs/>
          <w:szCs w:val="24"/>
          <w:lang w:eastAsia="en-GB" w:bidi="ar-SA"/>
        </w:rPr>
      </w:pPr>
      <w:r w:rsidRPr="00395063">
        <w:rPr>
          <w:i/>
          <w:iCs/>
          <w:szCs w:val="24"/>
          <w:lang w:eastAsia="en-GB" w:bidi="ar-SA"/>
        </w:rPr>
        <w:t>“</w:t>
      </w:r>
      <w:r w:rsidR="00395063" w:rsidRPr="00395063">
        <w:rPr>
          <w:i/>
          <w:iCs/>
          <w:szCs w:val="24"/>
          <w:lang w:eastAsia="en-GB" w:bidi="ar-SA"/>
        </w:rPr>
        <w:t>I&amp;C system functional, non-functional, performance and reliability requirements have been specified.</w:t>
      </w:r>
      <w:r w:rsidRPr="00395063">
        <w:rPr>
          <w:i/>
          <w:iCs/>
          <w:szCs w:val="24"/>
          <w:lang w:eastAsia="en-GB" w:bidi="ar-SA"/>
        </w:rPr>
        <w:t>”</w:t>
      </w:r>
    </w:p>
    <w:p w14:paraId="01DB8E9C" w14:textId="620B82E8" w:rsidR="00F53EC4" w:rsidRDefault="009218A4" w:rsidP="00241E37">
      <w:pPr>
        <w:pStyle w:val="Bulletlist1"/>
        <w:rPr>
          <w:i/>
          <w:iCs/>
          <w:szCs w:val="24"/>
          <w:lang w:eastAsia="en-GB" w:bidi="ar-SA"/>
        </w:rPr>
      </w:pPr>
      <w:r w:rsidRPr="009218A4">
        <w:rPr>
          <w:i/>
          <w:iCs/>
          <w:szCs w:val="24"/>
          <w:lang w:eastAsia="en-GB" w:bidi="ar-SA"/>
        </w:rPr>
        <w:t>“</w:t>
      </w:r>
      <w:r w:rsidR="00B45BB0" w:rsidRPr="00B45BB0">
        <w:rPr>
          <w:i/>
          <w:iCs/>
          <w:szCs w:val="24"/>
          <w:lang w:eastAsia="en-GB" w:bidi="ar-SA"/>
        </w:rPr>
        <w:t>I&amp;C systems are designed to meet their functional, non-functional, performance and reliability requirements for their specified operational life</w:t>
      </w:r>
      <w:r w:rsidR="004D0798">
        <w:rPr>
          <w:i/>
          <w:iCs/>
          <w:szCs w:val="24"/>
          <w:lang w:eastAsia="en-GB" w:bidi="ar-SA"/>
        </w:rPr>
        <w:t>.”</w:t>
      </w:r>
    </w:p>
    <w:p w14:paraId="17B91C12" w14:textId="165EED07" w:rsidR="004D0798" w:rsidRDefault="004D0798" w:rsidP="00241E37">
      <w:pPr>
        <w:pStyle w:val="Bulletlist1"/>
        <w:rPr>
          <w:i/>
          <w:iCs/>
          <w:szCs w:val="24"/>
          <w:lang w:eastAsia="en-GB" w:bidi="ar-SA"/>
        </w:rPr>
      </w:pPr>
      <w:r w:rsidRPr="002C0BC0">
        <w:rPr>
          <w:i/>
          <w:iCs/>
          <w:szCs w:val="24"/>
          <w:lang w:eastAsia="en-GB" w:bidi="ar-SA"/>
        </w:rPr>
        <w:t>“I&amp;C system design takes internal, and</w:t>
      </w:r>
      <w:r w:rsidR="002C0BC0" w:rsidRPr="002C0BC0">
        <w:rPr>
          <w:i/>
          <w:iCs/>
          <w:szCs w:val="24"/>
          <w:lang w:eastAsia="en-GB" w:bidi="ar-SA"/>
        </w:rPr>
        <w:t xml:space="preserve"> </w:t>
      </w:r>
      <w:r w:rsidRPr="002C0BC0">
        <w:rPr>
          <w:i/>
          <w:iCs/>
          <w:szCs w:val="24"/>
          <w:lang w:eastAsia="en-GB" w:bidi="ar-SA"/>
        </w:rPr>
        <w:t>external</w:t>
      </w:r>
      <w:r w:rsidR="00842AAC">
        <w:rPr>
          <w:i/>
          <w:iCs/>
          <w:szCs w:val="24"/>
          <w:lang w:eastAsia="en-GB" w:bidi="ar-SA"/>
        </w:rPr>
        <w:t xml:space="preserve"> </w:t>
      </w:r>
      <w:r w:rsidRPr="002C0BC0">
        <w:rPr>
          <w:i/>
          <w:iCs/>
          <w:szCs w:val="24"/>
          <w:lang w:eastAsia="en-GB" w:bidi="ar-SA"/>
        </w:rPr>
        <w:t>hazard</w:t>
      </w:r>
      <w:r w:rsidR="002C0BC0" w:rsidRPr="002C0BC0">
        <w:rPr>
          <w:i/>
          <w:iCs/>
          <w:szCs w:val="24"/>
          <w:lang w:eastAsia="en-GB" w:bidi="ar-SA"/>
        </w:rPr>
        <w:t xml:space="preserve"> </w:t>
      </w:r>
      <w:r w:rsidRPr="002C0BC0">
        <w:rPr>
          <w:i/>
          <w:iCs/>
          <w:szCs w:val="24"/>
          <w:lang w:eastAsia="en-GB" w:bidi="ar-SA"/>
        </w:rPr>
        <w:t>withstand</w:t>
      </w:r>
      <w:r w:rsidR="002C0BC0" w:rsidRPr="002C0BC0">
        <w:rPr>
          <w:i/>
          <w:iCs/>
          <w:szCs w:val="24"/>
          <w:lang w:eastAsia="en-GB" w:bidi="ar-SA"/>
        </w:rPr>
        <w:t xml:space="preserve"> </w:t>
      </w:r>
      <w:r w:rsidRPr="002C0BC0">
        <w:rPr>
          <w:i/>
          <w:iCs/>
          <w:szCs w:val="24"/>
          <w:lang w:eastAsia="en-GB" w:bidi="ar-SA"/>
        </w:rPr>
        <w:t>requirements into</w:t>
      </w:r>
      <w:r w:rsidR="002C0BC0">
        <w:rPr>
          <w:i/>
          <w:iCs/>
          <w:szCs w:val="24"/>
          <w:lang w:eastAsia="en-GB" w:bidi="ar-SA"/>
        </w:rPr>
        <w:t xml:space="preserve"> </w:t>
      </w:r>
      <w:r w:rsidRPr="002C0BC0">
        <w:rPr>
          <w:i/>
          <w:iCs/>
          <w:szCs w:val="24"/>
          <w:lang w:eastAsia="en-GB" w:bidi="ar-SA"/>
        </w:rPr>
        <w:t>account.</w:t>
      </w:r>
      <w:r w:rsidR="002C0BC0">
        <w:rPr>
          <w:i/>
          <w:iCs/>
          <w:szCs w:val="24"/>
          <w:lang w:eastAsia="en-GB" w:bidi="ar-SA"/>
        </w:rPr>
        <w:t>”</w:t>
      </w:r>
    </w:p>
    <w:p w14:paraId="379A2C46" w14:textId="0F9FD41B" w:rsidR="002C0BC0" w:rsidRDefault="002C0BC0" w:rsidP="00241E37">
      <w:pPr>
        <w:pStyle w:val="Bulletlist1"/>
        <w:rPr>
          <w:i/>
          <w:iCs/>
          <w:szCs w:val="24"/>
          <w:lang w:eastAsia="en-GB" w:bidi="ar-SA"/>
        </w:rPr>
      </w:pPr>
      <w:r w:rsidRPr="002C0BC0">
        <w:rPr>
          <w:i/>
          <w:iCs/>
          <w:szCs w:val="24"/>
          <w:lang w:eastAsia="en-GB" w:bidi="ar-SA"/>
        </w:rPr>
        <w:t>“I&amp;C system design takes into account the ageing and obsolescence of I&amp;C systems and</w:t>
      </w:r>
      <w:r>
        <w:rPr>
          <w:i/>
          <w:iCs/>
          <w:szCs w:val="24"/>
          <w:lang w:eastAsia="en-GB" w:bidi="ar-SA"/>
        </w:rPr>
        <w:t xml:space="preserve"> </w:t>
      </w:r>
      <w:r w:rsidRPr="002C0BC0">
        <w:rPr>
          <w:i/>
          <w:iCs/>
          <w:szCs w:val="24"/>
          <w:lang w:eastAsia="en-GB" w:bidi="ar-SA"/>
        </w:rPr>
        <w:t>components</w:t>
      </w:r>
      <w:r>
        <w:rPr>
          <w:i/>
          <w:iCs/>
          <w:szCs w:val="24"/>
          <w:lang w:eastAsia="en-GB" w:bidi="ar-SA"/>
        </w:rPr>
        <w:t>”</w:t>
      </w:r>
    </w:p>
    <w:p w14:paraId="027F7ED7" w14:textId="56C506A0" w:rsidR="00D366FE" w:rsidRPr="002C0BC0" w:rsidRDefault="00D366FE" w:rsidP="00241E37">
      <w:pPr>
        <w:pStyle w:val="Numberedparagraph"/>
        <w:rPr>
          <w:lang w:eastAsia="en-GB" w:bidi="ar-SA"/>
        </w:rPr>
      </w:pPr>
      <w:r>
        <w:t>The SMR-300 Specification – Instrumentation and controls (</w:t>
      </w:r>
      <w:r w:rsidR="00337BF9">
        <w:t>r</w:t>
      </w:r>
      <w:r>
        <w:t>ef</w:t>
      </w:r>
      <w:r w:rsidR="00423E69">
        <w:t>.</w:t>
      </w:r>
      <w:r>
        <w:t xml:space="preserve"> </w:t>
      </w:r>
      <w:sdt>
        <w:sdtPr>
          <w:id w:val="-789669503"/>
          <w:citation/>
        </w:sdtPr>
        <w:sdtEndPr/>
        <w:sdtContent>
          <w:r>
            <w:fldChar w:fldCharType="begin"/>
          </w:r>
          <w:r>
            <w:instrText xml:space="preserve"> CITATION Spec1 \l 2057 </w:instrText>
          </w:r>
          <w:r>
            <w:fldChar w:fldCharType="separate"/>
          </w:r>
          <w:r w:rsidR="00B377AD" w:rsidRPr="00B377AD">
            <w:rPr>
              <w:noProof/>
            </w:rPr>
            <w:t>[43]</w:t>
          </w:r>
          <w:r>
            <w:fldChar w:fldCharType="end"/>
          </w:r>
        </w:sdtContent>
      </w:sdt>
      <w:r>
        <w:t xml:space="preserve">) </w:t>
      </w:r>
      <w:r w:rsidR="009C7D60">
        <w:t xml:space="preserve">sets out the overall </w:t>
      </w:r>
      <w:r w:rsidR="008945B4">
        <w:t>C&amp;I</w:t>
      </w:r>
      <w:r w:rsidR="009C7D60">
        <w:t xml:space="preserve"> requirements</w:t>
      </w:r>
      <w:r w:rsidR="000E45EE">
        <w:t xml:space="preserve"> </w:t>
      </w:r>
      <w:r w:rsidR="009C7D60">
        <w:t xml:space="preserve">including regulatory requirements and standards for the </w:t>
      </w:r>
      <w:r w:rsidR="000E45EE">
        <w:t>C&amp;I</w:t>
      </w:r>
      <w:r w:rsidR="009C7D60">
        <w:t xml:space="preserve"> systems.</w:t>
      </w:r>
    </w:p>
    <w:p w14:paraId="7DD08D11" w14:textId="4FB61C98" w:rsidR="00AE0DCC" w:rsidRPr="000F0E43" w:rsidRDefault="007A51F8" w:rsidP="001A46F8">
      <w:pPr>
        <w:keepNext/>
        <w:numPr>
          <w:ilvl w:val="2"/>
          <w:numId w:val="3"/>
        </w:numPr>
        <w:ind w:left="851" w:hanging="851"/>
        <w:outlineLvl w:val="2"/>
        <w:rPr>
          <w:color w:val="000000" w:themeColor="text1"/>
          <w:sz w:val="28"/>
          <w:szCs w:val="18"/>
        </w:rPr>
      </w:pPr>
      <w:bookmarkStart w:id="8" w:name="_Ref210306690"/>
      <w:r w:rsidRPr="000F0E43">
        <w:rPr>
          <w:color w:val="000000" w:themeColor="text1"/>
          <w:sz w:val="28"/>
          <w:szCs w:val="18"/>
        </w:rPr>
        <w:t>Reference standards and guidance</w:t>
      </w:r>
      <w:bookmarkEnd w:id="8"/>
    </w:p>
    <w:p w14:paraId="0219D1F2" w14:textId="1F497740" w:rsidR="009A6651" w:rsidRPr="009A6651" w:rsidRDefault="009A6651" w:rsidP="009A6651">
      <w:pPr>
        <w:pStyle w:val="Numberedparagraph"/>
        <w:rPr>
          <w:lang w:eastAsia="en-GB" w:bidi="ar-SA"/>
        </w:rPr>
      </w:pPr>
      <w:r w:rsidRPr="009A6651">
        <w:rPr>
          <w:lang w:eastAsia="en-GB" w:bidi="ar-SA"/>
        </w:rPr>
        <w:t>The SMR-300 design has been designed to US standards and US</w:t>
      </w:r>
      <w:r w:rsidR="00337BF9">
        <w:rPr>
          <w:lang w:eastAsia="en-GB" w:bidi="ar-SA"/>
        </w:rPr>
        <w:t xml:space="preserve"> </w:t>
      </w:r>
      <w:r w:rsidRPr="009A6651">
        <w:rPr>
          <w:lang w:eastAsia="en-GB" w:bidi="ar-SA"/>
        </w:rPr>
        <w:t>NRC requirements. PSR Part B</w:t>
      </w:r>
      <w:r w:rsidR="00366477">
        <w:rPr>
          <w:lang w:eastAsia="en-GB" w:bidi="ar-SA"/>
        </w:rPr>
        <w:t>,</w:t>
      </w:r>
      <w:r w:rsidRPr="009A6651">
        <w:rPr>
          <w:lang w:eastAsia="en-GB" w:bidi="ar-SA"/>
        </w:rPr>
        <w:t xml:space="preserve"> Chapter 4, section 4.4 covers the C&amp;I Codes, standards and methodologies and is aligned to Claim 2.2.6.1 which states:</w:t>
      </w:r>
    </w:p>
    <w:p w14:paraId="64A327B1" w14:textId="16F230B2" w:rsidR="009A6651" w:rsidRPr="009A6651" w:rsidRDefault="009A6651" w:rsidP="008571B8">
      <w:pPr>
        <w:pStyle w:val="Numberedparagraph"/>
        <w:numPr>
          <w:ilvl w:val="0"/>
          <w:numId w:val="0"/>
        </w:numPr>
        <w:ind w:left="851"/>
        <w:rPr>
          <w:rFonts w:eastAsia="Times New Roman"/>
          <w:i/>
          <w:iCs/>
          <w:lang w:eastAsia="en-GB" w:bidi="ar-SA"/>
        </w:rPr>
      </w:pPr>
      <w:r w:rsidRPr="009A6651">
        <w:rPr>
          <w:rFonts w:eastAsia="Times New Roman"/>
          <w:i/>
          <w:iCs/>
          <w:lang w:eastAsia="en-GB" w:bidi="ar-SA"/>
        </w:rPr>
        <w:t>"The I&amp;C SSCs are designed using appropriate codes and standards taking cognisance of relevant good practice (RGP) and operational experience (OPEX)."</w:t>
      </w:r>
    </w:p>
    <w:p w14:paraId="62369734" w14:textId="5C1BF320" w:rsidR="009A6651" w:rsidRPr="009A420D" w:rsidRDefault="009A6651" w:rsidP="009A6651">
      <w:pPr>
        <w:pStyle w:val="Numberedparagraph"/>
        <w:rPr>
          <w:lang w:eastAsia="en-GB" w:bidi="ar-SA"/>
        </w:rPr>
      </w:pPr>
      <w:r w:rsidRPr="009A6651">
        <w:rPr>
          <w:lang w:eastAsia="en-GB" w:bidi="ar-SA"/>
        </w:rPr>
        <w:lastRenderedPageBreak/>
        <w:t>Table 3 within section 4.4.1 of PSR Part B Chapter 4</w:t>
      </w:r>
      <w:r w:rsidR="00E243BA">
        <w:rPr>
          <w:lang w:eastAsia="en-GB" w:bidi="ar-SA"/>
        </w:rPr>
        <w:t xml:space="preserve"> (ref. </w:t>
      </w:r>
      <w:sdt>
        <w:sdtPr>
          <w:rPr>
            <w:lang w:eastAsia="en-GB" w:bidi="ar-SA"/>
          </w:rPr>
          <w:id w:val="2145694050"/>
          <w:citation/>
        </w:sdtPr>
        <w:sdtEndPr/>
        <w:sdtContent>
          <w:r w:rsidR="00A40023">
            <w:rPr>
              <w:lang w:eastAsia="en-GB" w:bidi="ar-SA"/>
            </w:rPr>
            <w:fldChar w:fldCharType="begin"/>
          </w:r>
          <w:r w:rsidR="00E24553">
            <w:rPr>
              <w:lang w:eastAsia="en-GB" w:bidi="ar-SA"/>
            </w:rPr>
            <w:instrText xml:space="preserve">CITATION PSRB4 \l 2057 </w:instrText>
          </w:r>
          <w:r w:rsidR="00A40023">
            <w:rPr>
              <w:lang w:eastAsia="en-GB" w:bidi="ar-SA"/>
            </w:rPr>
            <w:fldChar w:fldCharType="separate"/>
          </w:r>
          <w:r w:rsidR="00B377AD" w:rsidRPr="00B377AD">
            <w:rPr>
              <w:noProof/>
              <w:lang w:eastAsia="en-GB" w:bidi="ar-SA"/>
            </w:rPr>
            <w:t>[6]</w:t>
          </w:r>
          <w:r w:rsidR="00A40023">
            <w:rPr>
              <w:lang w:eastAsia="en-GB" w:bidi="ar-SA"/>
            </w:rPr>
            <w:fldChar w:fldCharType="end"/>
          </w:r>
        </w:sdtContent>
      </w:sdt>
      <w:r w:rsidR="00B51615">
        <w:rPr>
          <w:lang w:eastAsia="en-GB" w:bidi="ar-SA"/>
        </w:rPr>
        <w:t>)</w:t>
      </w:r>
      <w:r w:rsidRPr="009A6651">
        <w:rPr>
          <w:lang w:eastAsia="en-GB" w:bidi="ar-SA"/>
        </w:rPr>
        <w:t xml:space="preserve"> lists the "Main </w:t>
      </w:r>
      <w:r w:rsidR="00B5323B">
        <w:rPr>
          <w:lang w:eastAsia="en-GB" w:bidi="ar-SA"/>
        </w:rPr>
        <w:t>C</w:t>
      </w:r>
      <w:r w:rsidRPr="009A6651">
        <w:rPr>
          <w:lang w:eastAsia="en-GB" w:bidi="ar-SA"/>
        </w:rPr>
        <w:t xml:space="preserve">odes, </w:t>
      </w:r>
      <w:r w:rsidR="00B5323B">
        <w:rPr>
          <w:lang w:eastAsia="en-GB" w:bidi="ar-SA"/>
        </w:rPr>
        <w:t>S</w:t>
      </w:r>
      <w:r w:rsidRPr="009A6651">
        <w:rPr>
          <w:lang w:eastAsia="en-GB" w:bidi="ar-SA"/>
        </w:rPr>
        <w:t xml:space="preserve">tandards and Regulations Utilised for Development of the SMR-300 I&amp;C Design" and Table 4 </w:t>
      </w:r>
      <w:r w:rsidR="00FD538E">
        <w:rPr>
          <w:lang w:eastAsia="en-GB" w:bidi="ar-SA"/>
        </w:rPr>
        <w:t>l</w:t>
      </w:r>
      <w:r w:rsidRPr="009A6651">
        <w:rPr>
          <w:lang w:eastAsia="en-GB" w:bidi="ar-SA"/>
        </w:rPr>
        <w:t>ists</w:t>
      </w:r>
      <w:r w:rsidR="007D35B0">
        <w:rPr>
          <w:lang w:eastAsia="en-GB" w:bidi="ar-SA"/>
        </w:rPr>
        <w:t xml:space="preserve"> what the RP refers to as </w:t>
      </w:r>
      <w:r w:rsidR="00FD3A4C" w:rsidRPr="00964F32">
        <w:rPr>
          <w:i/>
          <w:iCs/>
          <w:lang w:eastAsia="en-GB" w:bidi="ar-SA"/>
        </w:rPr>
        <w:t>‘Identified Applicable Standards Relevant to the I&amp;C Topic in the UK context</w:t>
      </w:r>
      <w:r w:rsidR="00FD3A4C" w:rsidRPr="00FD3A4C">
        <w:rPr>
          <w:lang w:eastAsia="en-GB" w:bidi="ar-SA"/>
        </w:rPr>
        <w:t>’</w:t>
      </w:r>
      <w:r w:rsidR="00FD3A4C" w:rsidRPr="00FD3A4C" w:rsidDel="00FD3A4C">
        <w:rPr>
          <w:lang w:eastAsia="en-GB" w:bidi="ar-SA"/>
        </w:rPr>
        <w:t xml:space="preserve"> </w:t>
      </w:r>
      <w:r w:rsidRPr="009A6651">
        <w:rPr>
          <w:lang w:eastAsia="en-GB" w:bidi="ar-SA"/>
        </w:rPr>
        <w:t xml:space="preserve">. The section refers to </w:t>
      </w:r>
      <w:r w:rsidRPr="009A420D">
        <w:rPr>
          <w:lang w:eastAsia="en-GB" w:bidi="ar-SA"/>
        </w:rPr>
        <w:t xml:space="preserve">work that </w:t>
      </w:r>
      <w:r w:rsidR="00BD4F14">
        <w:rPr>
          <w:lang w:eastAsia="en-GB" w:bidi="ar-SA"/>
        </w:rPr>
        <w:t xml:space="preserve">the RP has itself proactively </w:t>
      </w:r>
      <w:r w:rsidRPr="009A420D">
        <w:rPr>
          <w:lang w:eastAsia="en-GB" w:bidi="ar-SA"/>
        </w:rPr>
        <w:t xml:space="preserve">undertaken </w:t>
      </w:r>
      <w:r w:rsidR="00BD4F14">
        <w:rPr>
          <w:lang w:eastAsia="en-GB" w:bidi="ar-SA"/>
        </w:rPr>
        <w:t xml:space="preserve">during GDA </w:t>
      </w:r>
      <w:r w:rsidRPr="009A420D">
        <w:rPr>
          <w:lang w:eastAsia="en-GB" w:bidi="ar-SA"/>
        </w:rPr>
        <w:t xml:space="preserve">to compare the two sets of standards to identify areas of </w:t>
      </w:r>
      <w:r w:rsidR="00A71942" w:rsidRPr="009A420D">
        <w:rPr>
          <w:lang w:eastAsia="en-GB" w:bidi="ar-SA"/>
        </w:rPr>
        <w:t>correlation</w:t>
      </w:r>
      <w:r w:rsidRPr="009A420D">
        <w:rPr>
          <w:lang w:eastAsia="en-GB" w:bidi="ar-SA"/>
        </w:rPr>
        <w:t xml:space="preserve"> and </w:t>
      </w:r>
      <w:r w:rsidR="00427614" w:rsidRPr="009A420D">
        <w:rPr>
          <w:lang w:eastAsia="en-GB" w:bidi="ar-SA"/>
        </w:rPr>
        <w:t>di</w:t>
      </w:r>
      <w:r w:rsidR="00427614">
        <w:rPr>
          <w:lang w:eastAsia="en-GB" w:bidi="ar-SA"/>
        </w:rPr>
        <w:t>vergence</w:t>
      </w:r>
      <w:r w:rsidRPr="009A420D">
        <w:rPr>
          <w:lang w:eastAsia="en-GB" w:bidi="ar-SA"/>
        </w:rPr>
        <w:t>.</w:t>
      </w:r>
    </w:p>
    <w:p w14:paraId="0FD9B56E" w14:textId="4F424814" w:rsidR="00365578" w:rsidRPr="009A6651" w:rsidRDefault="00BC5228" w:rsidP="009A420D">
      <w:pPr>
        <w:pStyle w:val="Numberedparagraph"/>
      </w:pPr>
      <w:r w:rsidRPr="00BC5228">
        <w:rPr>
          <w:lang w:eastAsia="en-GB" w:bidi="ar-SA"/>
        </w:rPr>
        <w:t>The RP also provided documents to show how it is evaluating compliance with the US NRC’s identified standards, such as Regulatory Compliance Evaluation (IEEE 603</w:t>
      </w:r>
      <w:r w:rsidR="00DB4D6A">
        <w:rPr>
          <w:lang w:eastAsia="en-GB" w:bidi="ar-SA"/>
        </w:rPr>
        <w:t xml:space="preserve">, </w:t>
      </w:r>
      <w:r w:rsidR="009A420D" w:rsidRPr="009A420D">
        <w:t xml:space="preserve">ref. </w:t>
      </w:r>
      <w:sdt>
        <w:sdtPr>
          <w:id w:val="1670749044"/>
          <w:citation/>
        </w:sdtPr>
        <w:sdtEndPr/>
        <w:sdtContent>
          <w:r w:rsidR="009A420D" w:rsidRPr="009A420D">
            <w:fldChar w:fldCharType="begin"/>
          </w:r>
          <w:r w:rsidR="007D2714">
            <w:instrText xml:space="preserve">CITATION HolIEEE \l 2057 </w:instrText>
          </w:r>
          <w:r w:rsidR="009A420D" w:rsidRPr="009A420D">
            <w:fldChar w:fldCharType="separate"/>
          </w:r>
          <w:r w:rsidR="00B377AD" w:rsidRPr="00B377AD">
            <w:rPr>
              <w:noProof/>
            </w:rPr>
            <w:t>[44]</w:t>
          </w:r>
          <w:r w:rsidR="009A420D" w:rsidRPr="009A420D">
            <w:fldChar w:fldCharType="end"/>
          </w:r>
        </w:sdtContent>
      </w:sdt>
      <w:r w:rsidR="009A420D" w:rsidRPr="009A420D">
        <w:t>).</w:t>
      </w:r>
    </w:p>
    <w:p w14:paraId="6D63B1C8" w14:textId="62297265" w:rsidR="00A72875" w:rsidRPr="000F0E43" w:rsidRDefault="00A72875" w:rsidP="00A72875">
      <w:pPr>
        <w:pStyle w:val="Heading3"/>
      </w:pPr>
      <w:r w:rsidRPr="000F0E43">
        <w:t>Categorisation and classification</w:t>
      </w:r>
    </w:p>
    <w:p w14:paraId="06B30A37" w14:textId="4B7D6C63" w:rsidR="00021022" w:rsidRPr="00CD7494" w:rsidRDefault="00021022" w:rsidP="00021022">
      <w:pPr>
        <w:pStyle w:val="Numberedparagraph"/>
        <w:rPr>
          <w:lang w:eastAsia="en-GB" w:bidi="ar-SA"/>
        </w:rPr>
      </w:pPr>
      <w:r w:rsidRPr="00021022">
        <w:rPr>
          <w:lang w:eastAsia="en-GB" w:bidi="ar-SA"/>
        </w:rPr>
        <w:t>Holtec has yet to complete systematic categorisation of the safety functions and classification of structures, systems and components important to safety for the SMR-300</w:t>
      </w:r>
    </w:p>
    <w:p w14:paraId="58B55B0E" w14:textId="146E04E7" w:rsidR="00A72875" w:rsidRPr="000F0E43" w:rsidRDefault="00CD7494" w:rsidP="00021022">
      <w:pPr>
        <w:pStyle w:val="Numberedparagraph"/>
        <w:rPr>
          <w:lang w:eastAsia="en-GB" w:bidi="ar-SA"/>
        </w:rPr>
      </w:pPr>
      <w:r w:rsidRPr="00CD7494">
        <w:rPr>
          <w:lang w:eastAsia="en-GB" w:bidi="ar-SA"/>
        </w:rPr>
        <w:t>However, PSR Part B</w:t>
      </w:r>
      <w:r w:rsidR="00366477">
        <w:rPr>
          <w:lang w:eastAsia="en-GB" w:bidi="ar-SA"/>
        </w:rPr>
        <w:t>,</w:t>
      </w:r>
      <w:r w:rsidRPr="00CD7494">
        <w:rPr>
          <w:lang w:eastAsia="en-GB" w:bidi="ar-SA"/>
        </w:rPr>
        <w:t xml:space="preserve"> Chapter 4 - Section 4.4.2 discusses the different approaches to safety categorisation and classification between the </w:t>
      </w:r>
      <w:r w:rsidRPr="000F0E43">
        <w:rPr>
          <w:lang w:eastAsia="en-GB" w:bidi="ar-SA"/>
        </w:rPr>
        <w:t>international and US approaches and lists relevant US standards related to this.</w:t>
      </w:r>
    </w:p>
    <w:p w14:paraId="40E7B887" w14:textId="53A06DA6" w:rsidR="007D2E6D" w:rsidRPr="000F0E43" w:rsidRDefault="007D2E6D" w:rsidP="007D2E6D">
      <w:pPr>
        <w:pStyle w:val="Heading3"/>
      </w:pPr>
      <w:r w:rsidRPr="000F0E43">
        <w:t>C&amp;I Architecture</w:t>
      </w:r>
    </w:p>
    <w:p w14:paraId="0049E7AA" w14:textId="06061D99" w:rsidR="007D2E6D" w:rsidRPr="000F0E43" w:rsidRDefault="00EE75A6" w:rsidP="007D2E6D">
      <w:pPr>
        <w:pStyle w:val="Numberedparagraph"/>
      </w:pPr>
      <w:r w:rsidRPr="000F0E43">
        <w:t>The C&amp;I architecture is described within PSR Part B</w:t>
      </w:r>
      <w:r w:rsidR="00366477">
        <w:t>,</w:t>
      </w:r>
      <w:r w:rsidRPr="000F0E43">
        <w:t xml:space="preserve"> Chapter 4 and then in further detail within the SDDs for each of the main systems PSS (</w:t>
      </w:r>
      <w:r w:rsidR="005A5291" w:rsidRPr="000F0E43">
        <w:t>r</w:t>
      </w:r>
      <w:r w:rsidRPr="000F0E43">
        <w:t>ef</w:t>
      </w:r>
      <w:r w:rsidR="00981612" w:rsidRPr="000F0E43">
        <w:t>.</w:t>
      </w:r>
      <w:r w:rsidRPr="000F0E43">
        <w:t xml:space="preserve"> </w:t>
      </w:r>
      <w:sdt>
        <w:sdtPr>
          <w:id w:val="405263044"/>
          <w:citation/>
        </w:sdtPr>
        <w:sdtEndPr/>
        <w:sdtContent>
          <w:r w:rsidR="009465BF" w:rsidRPr="000F0E43">
            <w:fldChar w:fldCharType="begin"/>
          </w:r>
          <w:r w:rsidR="002C549B" w:rsidRPr="000F0E43">
            <w:instrText xml:space="preserve">CITATION SSDPSS \l 2057 </w:instrText>
          </w:r>
          <w:r w:rsidR="009465BF" w:rsidRPr="000F0E43">
            <w:fldChar w:fldCharType="separate"/>
          </w:r>
          <w:r w:rsidR="00B377AD" w:rsidRPr="00B377AD">
            <w:rPr>
              <w:noProof/>
            </w:rPr>
            <w:t>[45]</w:t>
          </w:r>
          <w:r w:rsidR="009465BF" w:rsidRPr="000F0E43">
            <w:fldChar w:fldCharType="end"/>
          </w:r>
        </w:sdtContent>
      </w:sdt>
      <w:r w:rsidRPr="000F0E43">
        <w:t>), DAS (</w:t>
      </w:r>
      <w:r w:rsidR="00981612" w:rsidRPr="000F0E43">
        <w:t>r</w:t>
      </w:r>
      <w:r w:rsidRPr="000F0E43">
        <w:t>ef</w:t>
      </w:r>
      <w:r w:rsidR="00981612" w:rsidRPr="000F0E43">
        <w:t>.</w:t>
      </w:r>
      <w:r w:rsidRPr="000F0E43">
        <w:t xml:space="preserve"> </w:t>
      </w:r>
      <w:sdt>
        <w:sdtPr>
          <w:id w:val="-234862814"/>
          <w:citation/>
        </w:sdtPr>
        <w:sdtEndPr/>
        <w:sdtContent>
          <w:r w:rsidR="00F918B9" w:rsidRPr="000F0E43">
            <w:fldChar w:fldCharType="begin"/>
          </w:r>
          <w:r w:rsidR="00F918B9" w:rsidRPr="000F0E43">
            <w:instrText xml:space="preserve"> CITATION HolDAS \l 2057 </w:instrText>
          </w:r>
          <w:r w:rsidR="00F918B9" w:rsidRPr="000F0E43">
            <w:fldChar w:fldCharType="separate"/>
          </w:r>
          <w:r w:rsidR="00B377AD" w:rsidRPr="00B377AD">
            <w:rPr>
              <w:noProof/>
            </w:rPr>
            <w:t>[46]</w:t>
          </w:r>
          <w:r w:rsidR="00F918B9" w:rsidRPr="000F0E43">
            <w:fldChar w:fldCharType="end"/>
          </w:r>
        </w:sdtContent>
      </w:sdt>
      <w:r w:rsidRPr="000F0E43">
        <w:t>) and PCS (</w:t>
      </w:r>
      <w:r w:rsidR="00F918B9" w:rsidRPr="000F0E43">
        <w:t>r</w:t>
      </w:r>
      <w:r w:rsidRPr="000F0E43">
        <w:t>ef</w:t>
      </w:r>
      <w:r w:rsidR="00F918B9" w:rsidRPr="000F0E43">
        <w:t>.</w:t>
      </w:r>
      <w:r w:rsidRPr="000F0E43">
        <w:t xml:space="preserve"> </w:t>
      </w:r>
      <w:sdt>
        <w:sdtPr>
          <w:id w:val="1533376725"/>
          <w:citation/>
        </w:sdtPr>
        <w:sdtEndPr/>
        <w:sdtContent>
          <w:r w:rsidR="0018260D" w:rsidRPr="000F0E43">
            <w:fldChar w:fldCharType="begin"/>
          </w:r>
          <w:r w:rsidR="0018260D" w:rsidRPr="000F0E43">
            <w:instrText xml:space="preserve"> CITATION HolSSDPCS \l 2057 </w:instrText>
          </w:r>
          <w:r w:rsidR="0018260D" w:rsidRPr="000F0E43">
            <w:fldChar w:fldCharType="separate"/>
          </w:r>
          <w:r w:rsidR="00B377AD" w:rsidRPr="00B377AD">
            <w:rPr>
              <w:noProof/>
            </w:rPr>
            <w:t>[47]</w:t>
          </w:r>
          <w:r w:rsidR="0018260D" w:rsidRPr="000F0E43">
            <w:fldChar w:fldCharType="end"/>
          </w:r>
        </w:sdtContent>
      </w:sdt>
      <w:r w:rsidRPr="000F0E43">
        <w:t>).</w:t>
      </w:r>
      <w:r w:rsidR="00E1496D" w:rsidRPr="000F0E43">
        <w:t xml:space="preserve"> </w:t>
      </w:r>
    </w:p>
    <w:p w14:paraId="44A0B0ED" w14:textId="0BA92402" w:rsidR="00D77451" w:rsidRPr="000F0E43" w:rsidRDefault="00D77451" w:rsidP="007D2E6D">
      <w:pPr>
        <w:pStyle w:val="Numberedparagraph"/>
      </w:pPr>
      <w:r w:rsidRPr="000F0E43">
        <w:t xml:space="preserve">The </w:t>
      </w:r>
      <w:r w:rsidR="007F4758" w:rsidRPr="000F0E43">
        <w:t>SMR-160 I&amp;C architecture white paper</w:t>
      </w:r>
      <w:r w:rsidR="00F26C9D" w:rsidRPr="000F0E43">
        <w:t xml:space="preserve"> (ref. </w:t>
      </w:r>
      <w:sdt>
        <w:sdtPr>
          <w:id w:val="1398170326"/>
          <w:citation/>
        </w:sdtPr>
        <w:sdtEndPr/>
        <w:sdtContent>
          <w:r w:rsidR="007860CD" w:rsidRPr="000F0E43">
            <w:fldChar w:fldCharType="begin"/>
          </w:r>
          <w:r w:rsidR="007860CD" w:rsidRPr="000F0E43">
            <w:instrText xml:space="preserve"> CITATION Holarcwp \l 2057 </w:instrText>
          </w:r>
          <w:r w:rsidR="007860CD" w:rsidRPr="000F0E43">
            <w:fldChar w:fldCharType="separate"/>
          </w:r>
          <w:r w:rsidR="00B377AD" w:rsidRPr="00B377AD">
            <w:rPr>
              <w:noProof/>
            </w:rPr>
            <w:t>[48]</w:t>
          </w:r>
          <w:r w:rsidR="007860CD" w:rsidRPr="000F0E43">
            <w:fldChar w:fldCharType="end"/>
          </w:r>
        </w:sdtContent>
      </w:sdt>
      <w:r w:rsidR="007608E5">
        <w:t>)</w:t>
      </w:r>
      <w:r w:rsidR="00D92A74">
        <w:t xml:space="preserve">, which relates to the </w:t>
      </w:r>
      <w:r w:rsidR="002D4E0B">
        <w:t xml:space="preserve">SMR-160 design from which the SMR-300 </w:t>
      </w:r>
      <w:r w:rsidR="00CC25ED">
        <w:t>has</w:t>
      </w:r>
      <w:r w:rsidR="002D4E0B">
        <w:t xml:space="preserve"> evol</w:t>
      </w:r>
      <w:r w:rsidR="00CC25ED">
        <w:t>ved</w:t>
      </w:r>
      <w:r w:rsidR="002D4E0B">
        <w:t xml:space="preserve">, </w:t>
      </w:r>
      <w:r w:rsidR="007F4758" w:rsidRPr="000F0E43">
        <w:t xml:space="preserve">also includes </w:t>
      </w:r>
      <w:r w:rsidR="00F26C9D" w:rsidRPr="000F0E43">
        <w:t xml:space="preserve">details of the C&amp;I architecture, </w:t>
      </w:r>
      <w:r w:rsidR="008C193D">
        <w:t xml:space="preserve">as does the Systems Requirements </w:t>
      </w:r>
      <w:r w:rsidR="00A83A09">
        <w:t xml:space="preserve">Specification for I&amp;C systems (ref. </w:t>
      </w:r>
      <w:sdt>
        <w:sdtPr>
          <w:id w:val="-1512068181"/>
          <w:citation/>
        </w:sdtPr>
        <w:sdtEndPr/>
        <w:sdtContent>
          <w:r w:rsidR="008A586B">
            <w:fldChar w:fldCharType="begin"/>
          </w:r>
          <w:r w:rsidR="008A586B">
            <w:instrText xml:space="preserve"> CITATION HolSRS \l 2057 </w:instrText>
          </w:r>
          <w:r w:rsidR="008A586B">
            <w:fldChar w:fldCharType="separate"/>
          </w:r>
          <w:r w:rsidR="00B377AD" w:rsidRPr="00B377AD">
            <w:rPr>
              <w:noProof/>
            </w:rPr>
            <w:t>[49]</w:t>
          </w:r>
          <w:r w:rsidR="008A586B">
            <w:fldChar w:fldCharType="end"/>
          </w:r>
        </w:sdtContent>
      </w:sdt>
      <w:r w:rsidR="008A586B">
        <w:t>)</w:t>
      </w:r>
    </w:p>
    <w:p w14:paraId="37FB7534" w14:textId="3CAF8C43" w:rsidR="002603C3" w:rsidRDefault="00741F72" w:rsidP="00241E37">
      <w:pPr>
        <w:pStyle w:val="Numberedparagraph"/>
      </w:pPr>
      <w:r w:rsidRPr="000F0E43">
        <w:t>Sub Claim 2.2.6.2</w:t>
      </w:r>
      <w:r w:rsidR="00CD4129" w:rsidRPr="000F0E43">
        <w:t xml:space="preserve"> </w:t>
      </w:r>
      <w:r w:rsidR="005B2747" w:rsidRPr="000F0E43">
        <w:t xml:space="preserve">states </w:t>
      </w:r>
      <w:r w:rsidR="00CD4129" w:rsidRPr="000F0E43">
        <w:t xml:space="preserve">that </w:t>
      </w:r>
      <w:r w:rsidR="00CD4129" w:rsidRPr="000F0E43">
        <w:rPr>
          <w:i/>
          <w:iCs/>
        </w:rPr>
        <w:t xml:space="preserve">“The I&amp;C system design incorporates Defence in Depth to protect against anticipated operational occurrences and accident conditions.” </w:t>
      </w:r>
      <w:r w:rsidR="00CC25ED">
        <w:t xml:space="preserve">A </w:t>
      </w:r>
      <w:r w:rsidR="00E66999" w:rsidRPr="000F0E43">
        <w:t xml:space="preserve">number of the associated arguments to this claim are also related to the overall </w:t>
      </w:r>
      <w:r w:rsidR="00B821EF" w:rsidRPr="000F0E43">
        <w:t>architecture and</w:t>
      </w:r>
      <w:r w:rsidR="00DF7AAB" w:rsidRPr="000F0E43">
        <w:t xml:space="preserve"> are related to the C&amp;I systems </w:t>
      </w:r>
      <w:r w:rsidR="00E5203E" w:rsidRPr="000F0E43">
        <w:t xml:space="preserve">satisfying </w:t>
      </w:r>
      <w:r w:rsidR="00A2314A">
        <w:t>what the R</w:t>
      </w:r>
      <w:r w:rsidR="00597916">
        <w:t>P</w:t>
      </w:r>
      <w:r w:rsidR="00A2314A">
        <w:t xml:space="preserve"> refers to as the </w:t>
      </w:r>
      <w:r w:rsidR="00A2314A" w:rsidRPr="00386E6B">
        <w:rPr>
          <w:i/>
          <w:iCs/>
        </w:rPr>
        <w:t>“</w:t>
      </w:r>
      <w:r w:rsidR="00E5203E" w:rsidRPr="00386E6B">
        <w:rPr>
          <w:i/>
          <w:iCs/>
        </w:rPr>
        <w:t>UK fault schedule needs</w:t>
      </w:r>
      <w:r w:rsidR="00A2314A" w:rsidRPr="00386E6B">
        <w:rPr>
          <w:i/>
          <w:iCs/>
        </w:rPr>
        <w:t>”</w:t>
      </w:r>
      <w:r w:rsidR="00E5203E" w:rsidRPr="000F0E43">
        <w:t>, functional and non-functional performance</w:t>
      </w:r>
      <w:r w:rsidR="000349C5" w:rsidRPr="000F0E43">
        <w:t xml:space="preserve"> and </w:t>
      </w:r>
      <w:r w:rsidR="005B2747" w:rsidRPr="000F0E43">
        <w:t>meeting withstand requirements for internal and external hazards.</w:t>
      </w:r>
    </w:p>
    <w:p w14:paraId="0369C3DA" w14:textId="6A3DB488" w:rsidR="007D2E6D" w:rsidRPr="000F0E43" w:rsidRDefault="001339CE" w:rsidP="001339CE">
      <w:pPr>
        <w:pStyle w:val="Heading3"/>
      </w:pPr>
      <w:bookmarkStart w:id="9" w:name="_Ref211411493"/>
      <w:r w:rsidRPr="000F0E43">
        <w:t>C&amp;I Functional and property claims</w:t>
      </w:r>
      <w:bookmarkEnd w:id="9"/>
    </w:p>
    <w:p w14:paraId="6A58F1E0" w14:textId="52D28799" w:rsidR="00EE75A6" w:rsidRPr="006F32BA" w:rsidRDefault="00EE75A6" w:rsidP="00EE75A6">
      <w:pPr>
        <w:pStyle w:val="Numberedparagraph"/>
      </w:pPr>
      <w:r>
        <w:t xml:space="preserve">As the fault analysis is yet to be completed by the RP, there isn't yet a comprehensive list of safety functions that each of the systems will be </w:t>
      </w:r>
      <w:r w:rsidR="00DF72FA">
        <w:t>required to perform</w:t>
      </w:r>
      <w:r>
        <w:t xml:space="preserve">. However, the RP has provided documents to show the PSS </w:t>
      </w:r>
      <w:r w:rsidRPr="006F32BA">
        <w:t>Logic Basis (</w:t>
      </w:r>
      <w:r w:rsidR="00AA44BF">
        <w:t>r</w:t>
      </w:r>
      <w:r w:rsidR="008B4637" w:rsidRPr="006F32BA">
        <w:t>ef</w:t>
      </w:r>
      <w:r w:rsidR="00AA44BF">
        <w:t>.</w:t>
      </w:r>
      <w:r w:rsidR="003713D4" w:rsidRPr="006F32BA">
        <w:t xml:space="preserve"> </w:t>
      </w:r>
      <w:sdt>
        <w:sdtPr>
          <w:id w:val="-888497816"/>
          <w:citation/>
        </w:sdtPr>
        <w:sdtEndPr/>
        <w:sdtContent>
          <w:r w:rsidR="003713D4" w:rsidRPr="006F32BA">
            <w:fldChar w:fldCharType="begin"/>
          </w:r>
          <w:r w:rsidR="003713D4" w:rsidRPr="006F32BA">
            <w:instrText xml:space="preserve"> CITATION PSSLB \l 2057 </w:instrText>
          </w:r>
          <w:r w:rsidR="003713D4" w:rsidRPr="006F32BA">
            <w:fldChar w:fldCharType="separate"/>
          </w:r>
          <w:r w:rsidR="00B377AD" w:rsidRPr="00B377AD">
            <w:rPr>
              <w:noProof/>
            </w:rPr>
            <w:t>[50]</w:t>
          </w:r>
          <w:r w:rsidR="003713D4" w:rsidRPr="006F32BA">
            <w:fldChar w:fldCharType="end"/>
          </w:r>
        </w:sdtContent>
      </w:sdt>
      <w:r w:rsidR="00AA44BF">
        <w:t>)</w:t>
      </w:r>
      <w:r w:rsidRPr="006F32BA">
        <w:t xml:space="preserve"> and the DAS Control Description (</w:t>
      </w:r>
      <w:r w:rsidR="00AA44BF">
        <w:t>r</w:t>
      </w:r>
      <w:r w:rsidR="002C4421" w:rsidRPr="006F32BA">
        <w:t>ef</w:t>
      </w:r>
      <w:r w:rsidR="00AA44BF">
        <w:t>.</w:t>
      </w:r>
      <w:r w:rsidR="002C4421" w:rsidRPr="006F32BA">
        <w:t xml:space="preserve"> </w:t>
      </w:r>
      <w:sdt>
        <w:sdtPr>
          <w:id w:val="-1550608302"/>
          <w:citation/>
        </w:sdtPr>
        <w:sdtEndPr/>
        <w:sdtContent>
          <w:r w:rsidR="002C4421" w:rsidRPr="006F32BA">
            <w:fldChar w:fldCharType="begin"/>
          </w:r>
          <w:r w:rsidR="002C4421" w:rsidRPr="006F32BA">
            <w:instrText xml:space="preserve"> CITATION DASLog \l 2057 </w:instrText>
          </w:r>
          <w:r w:rsidR="002C4421" w:rsidRPr="006F32BA">
            <w:fldChar w:fldCharType="separate"/>
          </w:r>
          <w:r w:rsidR="00B377AD" w:rsidRPr="00B377AD">
            <w:rPr>
              <w:noProof/>
            </w:rPr>
            <w:t>[51]</w:t>
          </w:r>
          <w:r w:rsidR="002C4421" w:rsidRPr="006F32BA">
            <w:fldChar w:fldCharType="end"/>
          </w:r>
        </w:sdtContent>
      </w:sdt>
      <w:r w:rsidRPr="006F32BA">
        <w:t xml:space="preserve">). </w:t>
      </w:r>
    </w:p>
    <w:p w14:paraId="2F0C42D4" w14:textId="79D180CC" w:rsidR="001339CE" w:rsidRPr="006F32BA" w:rsidRDefault="001E10FE" w:rsidP="007B275B">
      <w:pPr>
        <w:pStyle w:val="Numberedparagraph"/>
      </w:pPr>
      <w:r w:rsidRPr="001E10FE">
        <w:t>These documents describe the basis for the functions that each of the systems ha</w:t>
      </w:r>
      <w:r w:rsidR="00106937">
        <w:t>ve</w:t>
      </w:r>
      <w:r w:rsidRPr="001E10FE">
        <w:t xml:space="preserve"> to perform based on the US analysis to date</w:t>
      </w:r>
      <w:r w:rsidR="00EE75A6" w:rsidRPr="006F32BA">
        <w:t>.</w:t>
      </w:r>
      <w:r w:rsidR="007B275B">
        <w:t xml:space="preserve"> </w:t>
      </w:r>
      <w:r w:rsidR="00EE75A6" w:rsidRPr="006F32BA">
        <w:t xml:space="preserve">The RP has also </w:t>
      </w:r>
      <w:r w:rsidR="00EE75A6" w:rsidRPr="006F32BA">
        <w:lastRenderedPageBreak/>
        <w:t>identified a set of general design aspects applicable to all SSCs, which are then interpreted and applied for the context of I&amp;C systems as a set of fundamental design properties for each system. These are presented within the PSR and SDDs</w:t>
      </w:r>
      <w:r w:rsidR="00AF3BEB">
        <w:t>.</w:t>
      </w:r>
    </w:p>
    <w:p w14:paraId="5243AC2B" w14:textId="414316E9" w:rsidR="00F22717" w:rsidRPr="006F32BA" w:rsidRDefault="00094432" w:rsidP="00094432">
      <w:pPr>
        <w:pStyle w:val="Heading3"/>
      </w:pPr>
      <w:r w:rsidRPr="006F32BA">
        <w:t>Safety Demonstration</w:t>
      </w:r>
    </w:p>
    <w:p w14:paraId="417DBFC0" w14:textId="42D82542" w:rsidR="00423DC2" w:rsidRDefault="00423DC2" w:rsidP="00423DC2">
      <w:pPr>
        <w:pStyle w:val="Numberedparagraph"/>
      </w:pPr>
      <w:r w:rsidRPr="006F32BA">
        <w:t xml:space="preserve">The RP’s </w:t>
      </w:r>
      <w:r w:rsidR="00757D91" w:rsidRPr="006F32BA">
        <w:t>SS</w:t>
      </w:r>
      <w:r w:rsidR="00757D91">
        <w:t>EC</w:t>
      </w:r>
      <w:r w:rsidRPr="006F32BA">
        <w:t xml:space="preserve"> uses a formal CAE structure to support the safety demonstration. This is presented in PSR P</w:t>
      </w:r>
      <w:r w:rsidR="005F31B3">
        <w:t>art</w:t>
      </w:r>
      <w:r w:rsidRPr="006F32BA">
        <w:t xml:space="preserve"> A</w:t>
      </w:r>
      <w:r w:rsidR="005F31B3">
        <w:t>,</w:t>
      </w:r>
      <w:r w:rsidRPr="006F32BA">
        <w:t xml:space="preserve"> Chapter 3</w:t>
      </w:r>
      <w:r>
        <w:t xml:space="preserve"> (ref. </w:t>
      </w:r>
      <w:sdt>
        <w:sdtPr>
          <w:id w:val="-956168839"/>
          <w:citation/>
        </w:sdtPr>
        <w:sdtEndPr/>
        <w:sdtContent>
          <w:r>
            <w:fldChar w:fldCharType="begin"/>
          </w:r>
          <w:r>
            <w:instrText xml:space="preserve"> CITATION PSRChapterA3 \l 2057 </w:instrText>
          </w:r>
          <w:r>
            <w:fldChar w:fldCharType="separate"/>
          </w:r>
          <w:r w:rsidR="00B377AD" w:rsidRPr="00B377AD">
            <w:rPr>
              <w:noProof/>
            </w:rPr>
            <w:t>[3]</w:t>
          </w:r>
          <w:r>
            <w:fldChar w:fldCharType="end"/>
          </w:r>
        </w:sdtContent>
      </w:sdt>
      <w:r>
        <w:t xml:space="preserve">) </w:t>
      </w:r>
      <w:r w:rsidRPr="006F32BA">
        <w:t xml:space="preserve">which describes the principles, methodology and the overarching SSEC claims. This then </w:t>
      </w:r>
      <w:r w:rsidR="0037196E">
        <w:t>refers</w:t>
      </w:r>
      <w:r w:rsidR="0037196E" w:rsidRPr="006F32BA">
        <w:t xml:space="preserve"> </w:t>
      </w:r>
      <w:r w:rsidRPr="006F32BA">
        <w:t>to the relevant Part B Chapters</w:t>
      </w:r>
      <w:r>
        <w:t xml:space="preserve"> which support each of the sub claims within the structure. </w:t>
      </w:r>
    </w:p>
    <w:p w14:paraId="347832A5" w14:textId="222BEA75" w:rsidR="002129A6" w:rsidRPr="007B2DBF" w:rsidRDefault="00452C18" w:rsidP="002129A6">
      <w:pPr>
        <w:pStyle w:val="Numberedparagraph"/>
        <w:rPr>
          <w:lang w:eastAsia="en-GB" w:bidi="ar-SA"/>
        </w:rPr>
      </w:pPr>
      <w:r>
        <w:rPr>
          <w:lang w:eastAsia="en-GB" w:bidi="ar-SA"/>
        </w:rPr>
        <w:t xml:space="preserve">The </w:t>
      </w:r>
      <w:r w:rsidR="008368AD">
        <w:rPr>
          <w:lang w:eastAsia="en-GB" w:bidi="ar-SA"/>
        </w:rPr>
        <w:t>l</w:t>
      </w:r>
      <w:r w:rsidR="002129A6" w:rsidRPr="007B2DBF">
        <w:rPr>
          <w:lang w:eastAsia="en-GB" w:bidi="ar-SA"/>
        </w:rPr>
        <w:t xml:space="preserve">evel 2 claim </w:t>
      </w:r>
      <w:r w:rsidR="00607450">
        <w:rPr>
          <w:lang w:eastAsia="en-GB" w:bidi="ar-SA"/>
        </w:rPr>
        <w:t xml:space="preserve">(claim 2.2) </w:t>
      </w:r>
      <w:r>
        <w:rPr>
          <w:lang w:eastAsia="en-GB" w:bidi="ar-SA"/>
        </w:rPr>
        <w:t xml:space="preserve">is </w:t>
      </w:r>
      <w:r w:rsidR="002129A6" w:rsidRPr="007B2DBF">
        <w:rPr>
          <w:lang w:eastAsia="en-GB" w:bidi="ar-SA"/>
        </w:rPr>
        <w:t>centred on the fundamental objective that:</w:t>
      </w:r>
    </w:p>
    <w:p w14:paraId="023BC534" w14:textId="77777777" w:rsidR="002129A6" w:rsidRPr="007B2DBF" w:rsidRDefault="002129A6" w:rsidP="002129A6">
      <w:pPr>
        <w:pStyle w:val="Numberedparagraph"/>
        <w:numPr>
          <w:ilvl w:val="0"/>
          <w:numId w:val="0"/>
        </w:numPr>
        <w:ind w:left="851"/>
        <w:rPr>
          <w:i/>
          <w:lang w:eastAsia="en-GB" w:bidi="ar-SA"/>
        </w:rPr>
      </w:pPr>
      <w:r>
        <w:rPr>
          <w:i/>
          <w:lang w:eastAsia="en-GB" w:bidi="ar-SA"/>
        </w:rPr>
        <w:t>“</w:t>
      </w:r>
      <w:r w:rsidRPr="007B2DBF">
        <w:rPr>
          <w:i/>
          <w:lang w:eastAsia="en-GB" w:bidi="ar-SA"/>
        </w:rPr>
        <w:t>The design of the systems and associated processes have been developed taking cognisance of Relevant Good Practice (RGP) and substantiated to achieve their safety and non-safety functional requirements.</w:t>
      </w:r>
      <w:r>
        <w:rPr>
          <w:i/>
          <w:lang w:eastAsia="en-GB" w:bidi="ar-SA"/>
        </w:rPr>
        <w:t>”</w:t>
      </w:r>
    </w:p>
    <w:p w14:paraId="4A090686" w14:textId="3CD400A8" w:rsidR="002129A6" w:rsidRPr="007B2DBF" w:rsidRDefault="002129A6" w:rsidP="002129A6">
      <w:pPr>
        <w:pStyle w:val="Numberedparagraph"/>
        <w:rPr>
          <w:lang w:eastAsia="en-GB" w:bidi="ar-SA"/>
        </w:rPr>
      </w:pPr>
      <w:r w:rsidRPr="007B2DBF">
        <w:rPr>
          <w:lang w:eastAsia="en-GB" w:bidi="ar-SA"/>
        </w:rPr>
        <w:t>This fundamental objective is broken down into a sub-claim (Level 3) specific for the C&amp;I engineering discipline as:</w:t>
      </w:r>
    </w:p>
    <w:p w14:paraId="574C2A15" w14:textId="5635CA60" w:rsidR="002129A6" w:rsidRPr="00676182" w:rsidRDefault="002129A6" w:rsidP="00386E6B">
      <w:pPr>
        <w:pStyle w:val="Bulletlist1"/>
        <w:numPr>
          <w:ilvl w:val="0"/>
          <w:numId w:val="0"/>
        </w:numPr>
        <w:ind w:left="851"/>
        <w:rPr>
          <w:i/>
          <w:iCs/>
          <w:lang w:eastAsia="en-GB" w:bidi="ar-SA"/>
        </w:rPr>
      </w:pPr>
      <w:r w:rsidRPr="00676182">
        <w:rPr>
          <w:i/>
          <w:iCs/>
          <w:lang w:eastAsia="en-GB" w:bidi="ar-SA"/>
        </w:rPr>
        <w:t>“The overall design and architecture of I&amp;C SSCs ensure that safety functions and non-safety functions are delivered and faults arising from failures of the SSCs are minimised.”</w:t>
      </w:r>
    </w:p>
    <w:p w14:paraId="68879551" w14:textId="31760AD5" w:rsidR="002129A6" w:rsidRPr="008571B8" w:rsidRDefault="002129A6" w:rsidP="008966F2">
      <w:pPr>
        <w:pStyle w:val="Numberedparagraph"/>
      </w:pPr>
      <w:r w:rsidRPr="008571B8">
        <w:rPr>
          <w:lang w:eastAsia="en-GB" w:bidi="ar-SA"/>
        </w:rPr>
        <w:t>This is further broken down into four sub</w:t>
      </w:r>
      <w:r w:rsidR="00F34664">
        <w:rPr>
          <w:lang w:eastAsia="en-GB" w:bidi="ar-SA"/>
        </w:rPr>
        <w:t xml:space="preserve"> </w:t>
      </w:r>
      <w:r w:rsidRPr="008571B8">
        <w:rPr>
          <w:lang w:eastAsia="en-GB" w:bidi="ar-SA"/>
        </w:rPr>
        <w:t xml:space="preserve">claims (Level 4) within </w:t>
      </w:r>
      <w:r w:rsidR="001B22DB">
        <w:rPr>
          <w:lang w:eastAsia="en-GB" w:bidi="ar-SA"/>
        </w:rPr>
        <w:t>section of</w:t>
      </w:r>
      <w:r w:rsidR="008C4471">
        <w:rPr>
          <w:lang w:eastAsia="en-GB" w:bidi="ar-SA"/>
        </w:rPr>
        <w:t xml:space="preserve"> </w:t>
      </w:r>
      <w:r w:rsidRPr="008571B8">
        <w:rPr>
          <w:lang w:eastAsia="en-GB" w:bidi="ar-SA"/>
        </w:rPr>
        <w:t xml:space="preserve">the PSR </w:t>
      </w:r>
      <w:r w:rsidR="00123A72">
        <w:rPr>
          <w:lang w:eastAsia="en-GB" w:bidi="ar-SA"/>
        </w:rPr>
        <w:t>Part B</w:t>
      </w:r>
      <w:r w:rsidR="00641388">
        <w:rPr>
          <w:lang w:eastAsia="en-GB" w:bidi="ar-SA"/>
        </w:rPr>
        <w:t xml:space="preserve">, </w:t>
      </w:r>
      <w:r w:rsidRPr="008571B8">
        <w:rPr>
          <w:lang w:eastAsia="en-GB" w:bidi="ar-SA"/>
        </w:rPr>
        <w:t>Sub</w:t>
      </w:r>
      <w:r w:rsidR="00641388">
        <w:rPr>
          <w:lang w:eastAsia="en-GB" w:bidi="ar-SA"/>
        </w:rPr>
        <w:t xml:space="preserve"> </w:t>
      </w:r>
      <w:r w:rsidR="00DD0FE6">
        <w:rPr>
          <w:lang w:eastAsia="en-GB" w:bidi="ar-SA"/>
        </w:rPr>
        <w:t>C</w:t>
      </w:r>
      <w:r w:rsidRPr="008571B8">
        <w:rPr>
          <w:lang w:eastAsia="en-GB" w:bidi="ar-SA"/>
        </w:rPr>
        <w:t>hapter 4</w:t>
      </w:r>
      <w:r w:rsidR="009677F7" w:rsidRPr="008571B8">
        <w:rPr>
          <w:lang w:eastAsia="en-GB" w:bidi="ar-SA"/>
        </w:rPr>
        <w:t xml:space="preserve"> (ref. </w:t>
      </w:r>
      <w:sdt>
        <w:sdtPr>
          <w:rPr>
            <w:lang w:eastAsia="en-GB" w:bidi="ar-SA"/>
          </w:rPr>
          <w:id w:val="-918562287"/>
          <w:citation/>
        </w:sdtPr>
        <w:sdtEndPr/>
        <w:sdtContent>
          <w:r w:rsidR="009677F7" w:rsidRPr="008571B8">
            <w:rPr>
              <w:lang w:eastAsia="en-GB" w:bidi="ar-SA"/>
            </w:rPr>
            <w:fldChar w:fldCharType="begin"/>
          </w:r>
          <w:r w:rsidR="00E24553">
            <w:rPr>
              <w:lang w:eastAsia="en-GB" w:bidi="ar-SA"/>
            </w:rPr>
            <w:instrText xml:space="preserve">CITATION PSRB4 \l 2057 </w:instrText>
          </w:r>
          <w:r w:rsidR="009677F7" w:rsidRPr="008571B8">
            <w:rPr>
              <w:lang w:eastAsia="en-GB" w:bidi="ar-SA"/>
            </w:rPr>
            <w:fldChar w:fldCharType="separate"/>
          </w:r>
          <w:r w:rsidR="00B377AD" w:rsidRPr="00B377AD">
            <w:rPr>
              <w:noProof/>
              <w:lang w:eastAsia="en-GB" w:bidi="ar-SA"/>
            </w:rPr>
            <w:t>[6]</w:t>
          </w:r>
          <w:r w:rsidR="009677F7" w:rsidRPr="008571B8">
            <w:rPr>
              <w:lang w:eastAsia="en-GB" w:bidi="ar-SA"/>
            </w:rPr>
            <w:fldChar w:fldCharType="end"/>
          </w:r>
        </w:sdtContent>
      </w:sdt>
      <w:r w:rsidR="009677F7" w:rsidRPr="008571B8">
        <w:rPr>
          <w:lang w:eastAsia="en-GB" w:bidi="ar-SA"/>
        </w:rPr>
        <w:t>)</w:t>
      </w:r>
      <w:r w:rsidRPr="008571B8">
        <w:rPr>
          <w:lang w:eastAsia="en-GB" w:bidi="ar-SA"/>
        </w:rPr>
        <w:t xml:space="preserve">. </w:t>
      </w:r>
      <w:r w:rsidR="001B22DB" w:rsidRPr="001B22DB">
        <w:rPr>
          <w:lang w:eastAsia="en-GB" w:bidi="ar-SA"/>
        </w:rPr>
        <w:t>Supporting arguments and evidence are provided in sections 4.4, 4.5, 4.6 and 4.7. Appendix A provides an overall Claims, Arguments and Evidence summary table and refers to the relevant sections within the PSR and the PSR references which are relevant as evidence</w:t>
      </w:r>
      <w:r w:rsidRPr="008571B8">
        <w:rPr>
          <w:lang w:eastAsia="en-GB" w:bidi="ar-SA"/>
        </w:rPr>
        <w:t>.</w:t>
      </w:r>
      <w:r w:rsidR="008966F2">
        <w:rPr>
          <w:lang w:eastAsia="en-GB" w:bidi="ar-SA"/>
        </w:rPr>
        <w:t xml:space="preserve"> </w:t>
      </w:r>
      <w:r w:rsidR="00D65F86" w:rsidRPr="00D65F86">
        <w:rPr>
          <w:lang w:eastAsia="en-GB" w:bidi="ar-SA"/>
        </w:rPr>
        <w:t>At this stage of the project, the CAE structure, the claims, arguments and available evidence, is presented along with evidence that is planned but has yet to be developed. Therefore, although the claims and arguments are presented, the evidence to fully support these claims and arguments is not yet always available. The claims have therefore not been completely demonstrated.</w:t>
      </w:r>
    </w:p>
    <w:p w14:paraId="4108E5E4" w14:textId="562619C9" w:rsidR="00094432" w:rsidRPr="008571B8" w:rsidRDefault="00650907" w:rsidP="00650907">
      <w:pPr>
        <w:pStyle w:val="Numberedparagraph"/>
      </w:pPr>
      <w:r w:rsidRPr="008571B8">
        <w:t xml:space="preserve">Within </w:t>
      </w:r>
      <w:r w:rsidR="00EC4C27" w:rsidRPr="008925ED">
        <w:t>PSR Part B</w:t>
      </w:r>
      <w:r w:rsidR="00366477">
        <w:t>,</w:t>
      </w:r>
      <w:r w:rsidR="00EC4C27" w:rsidRPr="008925ED">
        <w:t xml:space="preserve"> Sub Chapter 4</w:t>
      </w:r>
      <w:r w:rsidR="00EC4C27" w:rsidRPr="008571B8">
        <w:t xml:space="preserve"> </w:t>
      </w:r>
      <w:r w:rsidR="006F32BA" w:rsidRPr="008571B8">
        <w:t xml:space="preserve">(ref. </w:t>
      </w:r>
      <w:sdt>
        <w:sdtPr>
          <w:id w:val="-1024018408"/>
          <w:citation/>
        </w:sdtPr>
        <w:sdtEndPr/>
        <w:sdtContent>
          <w:r w:rsidR="00F04C28" w:rsidRPr="008571B8">
            <w:fldChar w:fldCharType="begin"/>
          </w:r>
          <w:r w:rsidR="00E24553">
            <w:instrText xml:space="preserve">CITATION PSRB4 \l 2057 </w:instrText>
          </w:r>
          <w:r w:rsidR="00F04C28" w:rsidRPr="008571B8">
            <w:fldChar w:fldCharType="separate"/>
          </w:r>
          <w:r w:rsidR="00B377AD" w:rsidRPr="00B377AD">
            <w:rPr>
              <w:noProof/>
            </w:rPr>
            <w:t>[6]</w:t>
          </w:r>
          <w:r w:rsidR="00F04C28" w:rsidRPr="008571B8">
            <w:fldChar w:fldCharType="end"/>
          </w:r>
        </w:sdtContent>
      </w:sdt>
      <w:r w:rsidR="00F04C28" w:rsidRPr="008571B8">
        <w:t>)</w:t>
      </w:r>
      <w:r w:rsidRPr="008571B8">
        <w:t>, the sub</w:t>
      </w:r>
      <w:r w:rsidR="00BC4C46">
        <w:t xml:space="preserve"> </w:t>
      </w:r>
      <w:r w:rsidRPr="008571B8">
        <w:t xml:space="preserve">claims are </w:t>
      </w:r>
      <w:r w:rsidR="00641388" w:rsidRPr="008571B8">
        <w:t>ref</w:t>
      </w:r>
      <w:r w:rsidR="00641388">
        <w:t>erred</w:t>
      </w:r>
      <w:r w:rsidR="00641388" w:rsidRPr="008571B8">
        <w:t xml:space="preserve"> </w:t>
      </w:r>
      <w:r w:rsidRPr="008571B8">
        <w:t>to through</w:t>
      </w:r>
      <w:r w:rsidR="002129A6" w:rsidRPr="008571B8">
        <w:t>out</w:t>
      </w:r>
      <w:r w:rsidRPr="008571B8">
        <w:t xml:space="preserve"> the document and in a summary showing the claim structure and also giving arguments and where available</w:t>
      </w:r>
      <w:r w:rsidR="00E13B79">
        <w:t>,</w:t>
      </w:r>
      <w:r w:rsidRPr="008571B8">
        <w:t xml:space="preserve"> evidence.</w:t>
      </w:r>
    </w:p>
    <w:p w14:paraId="70132D78" w14:textId="6930E275" w:rsidR="00BE4A4A" w:rsidRPr="008571B8" w:rsidRDefault="00BE4A4A" w:rsidP="00EC66A0">
      <w:pPr>
        <w:pStyle w:val="Numberedparagraph"/>
      </w:pPr>
      <w:r w:rsidRPr="00BE4A4A">
        <w:t xml:space="preserve">Manufacturing and installation phases are addressed by arguments supporting subclaim 2.2.6.3, which states </w:t>
      </w:r>
      <w:r w:rsidRPr="00386E6B">
        <w:rPr>
          <w:i/>
          <w:iCs/>
        </w:rPr>
        <w:t>“I&amp;C SSCs achieve the design intent through quality manufacturing and installation processes.”</w:t>
      </w:r>
      <w:r w:rsidRPr="00BE4A4A">
        <w:t xml:space="preserve"> </w:t>
      </w:r>
    </w:p>
    <w:p w14:paraId="5A9DA00C" w14:textId="13C86105" w:rsidR="00094432" w:rsidRPr="008571B8" w:rsidRDefault="001F18A1" w:rsidP="00094432">
      <w:pPr>
        <w:pStyle w:val="Heading3"/>
      </w:pPr>
      <w:r w:rsidRPr="008571B8">
        <w:t>Cyber Security for Safety</w:t>
      </w:r>
    </w:p>
    <w:p w14:paraId="0CE759F7" w14:textId="184489C0" w:rsidR="00C4229F" w:rsidRPr="0074626B" w:rsidRDefault="009B6846" w:rsidP="00C4229F">
      <w:pPr>
        <w:pStyle w:val="Numberedparagraph"/>
      </w:pPr>
      <w:r w:rsidRPr="008571B8">
        <w:t>The cyber</w:t>
      </w:r>
      <w:r w:rsidRPr="0074626B">
        <w:t xml:space="preserve"> security case is made within the</w:t>
      </w:r>
      <w:r w:rsidR="00DD2545" w:rsidRPr="0074626B">
        <w:t xml:space="preserve"> </w:t>
      </w:r>
      <w:r w:rsidR="00755AB0">
        <w:t>GSR</w:t>
      </w:r>
      <w:r w:rsidR="00D1091D" w:rsidRPr="0074626B">
        <w:t xml:space="preserve"> (ref. </w:t>
      </w:r>
      <w:sdt>
        <w:sdtPr>
          <w:id w:val="884139652"/>
          <w:citation/>
        </w:sdtPr>
        <w:sdtEndPr/>
        <w:sdtContent>
          <w:r w:rsidR="00720373" w:rsidRPr="0074626B">
            <w:fldChar w:fldCharType="begin"/>
          </w:r>
          <w:r w:rsidR="00720373" w:rsidRPr="0074626B">
            <w:instrText xml:space="preserve"> CITATION GSR \l 2057 </w:instrText>
          </w:r>
          <w:r w:rsidR="00720373" w:rsidRPr="0074626B">
            <w:fldChar w:fldCharType="separate"/>
          </w:r>
          <w:r w:rsidR="00B377AD" w:rsidRPr="00B377AD">
            <w:rPr>
              <w:noProof/>
            </w:rPr>
            <w:t>[7]</w:t>
          </w:r>
          <w:r w:rsidR="00720373" w:rsidRPr="0074626B">
            <w:fldChar w:fldCharType="end"/>
          </w:r>
        </w:sdtContent>
      </w:sdt>
      <w:r w:rsidR="00720373" w:rsidRPr="0074626B">
        <w:t>)</w:t>
      </w:r>
      <w:r w:rsidR="00BA730F" w:rsidRPr="0074626B">
        <w:t>.</w:t>
      </w:r>
    </w:p>
    <w:p w14:paraId="2EE5EB01" w14:textId="0A411B79" w:rsidR="00AE0DCC" w:rsidRPr="00C24E79" w:rsidRDefault="002F3FCA" w:rsidP="003E4329">
      <w:pPr>
        <w:pStyle w:val="Heading3"/>
      </w:pPr>
      <w:r w:rsidRPr="00C24E79">
        <w:lastRenderedPageBreak/>
        <w:t xml:space="preserve">Demonstrating Risks are Reduced </w:t>
      </w:r>
      <w:r w:rsidR="00AE0DCC" w:rsidRPr="00C24E79">
        <w:t xml:space="preserve">ALARP </w:t>
      </w:r>
    </w:p>
    <w:p w14:paraId="26839FB7" w14:textId="090943B0" w:rsidR="00164749" w:rsidRDefault="00682A5B" w:rsidP="00AE0DCC">
      <w:pPr>
        <w:pStyle w:val="Numberedparagraph"/>
      </w:pPr>
      <w:r>
        <w:t>The overall summary of the RP</w:t>
      </w:r>
      <w:r w:rsidR="00755AB0">
        <w:t>’</w:t>
      </w:r>
      <w:r>
        <w:t xml:space="preserve">s position on ALARP is </w:t>
      </w:r>
      <w:r w:rsidR="00BA5B5F">
        <w:t xml:space="preserve">given in </w:t>
      </w:r>
      <w:r w:rsidR="00BA5B5F" w:rsidRPr="00C24E79">
        <w:t xml:space="preserve">PSR Chapter A5 (Summary of ALARP) </w:t>
      </w:r>
      <w:r w:rsidR="00BA5B5F">
        <w:t xml:space="preserve">(ref. </w:t>
      </w:r>
      <w:sdt>
        <w:sdtPr>
          <w:id w:val="558672109"/>
          <w:citation/>
        </w:sdtPr>
        <w:sdtEndPr/>
        <w:sdtContent>
          <w:r w:rsidR="00E07D28">
            <w:fldChar w:fldCharType="begin"/>
          </w:r>
          <w:r w:rsidR="00E07D28">
            <w:instrText xml:space="preserve"> CITATION PSRChapterA5 \l 2057 </w:instrText>
          </w:r>
          <w:r w:rsidR="00E07D28">
            <w:fldChar w:fldCharType="separate"/>
          </w:r>
          <w:r w:rsidR="00B377AD" w:rsidRPr="00B377AD">
            <w:rPr>
              <w:noProof/>
            </w:rPr>
            <w:t>[5]</w:t>
          </w:r>
          <w:r w:rsidR="00E07D28">
            <w:fldChar w:fldCharType="end"/>
          </w:r>
        </w:sdtContent>
      </w:sdt>
      <w:r w:rsidR="00E07D28">
        <w:t>)</w:t>
      </w:r>
      <w:r w:rsidR="0061646F">
        <w:t xml:space="preserve"> and </w:t>
      </w:r>
      <w:r w:rsidR="00042001">
        <w:t xml:space="preserve">sub-claim </w:t>
      </w:r>
      <w:r w:rsidR="00FC7EEB">
        <w:t>2.2.6</w:t>
      </w:r>
      <w:r w:rsidR="009511EA">
        <w:t xml:space="preserve"> is related to C&amp;I</w:t>
      </w:r>
      <w:r w:rsidR="00CC31A3">
        <w:t xml:space="preserve">. This sub-claim is </w:t>
      </w:r>
      <w:r w:rsidR="00042001">
        <w:t xml:space="preserve">then </w:t>
      </w:r>
      <w:r w:rsidR="00894714">
        <w:t>broken into another level containing four further sub-claims</w:t>
      </w:r>
      <w:r w:rsidR="00CC31A3">
        <w:t xml:space="preserve"> and arguments within</w:t>
      </w:r>
      <w:r w:rsidR="00894714">
        <w:t xml:space="preserve"> </w:t>
      </w:r>
      <w:r w:rsidR="00E54D3E" w:rsidRPr="008925ED">
        <w:t>PSR Part B - Sub Chapter 4</w:t>
      </w:r>
      <w:r w:rsidR="00E54D3E" w:rsidRPr="008571B8">
        <w:t xml:space="preserve"> </w:t>
      </w:r>
      <w:r w:rsidR="00125A54">
        <w:t xml:space="preserve">(ref. </w:t>
      </w:r>
      <w:sdt>
        <w:sdtPr>
          <w:id w:val="-864059975"/>
          <w:citation/>
        </w:sdtPr>
        <w:sdtEndPr/>
        <w:sdtContent>
          <w:r w:rsidR="00125A54">
            <w:fldChar w:fldCharType="begin"/>
          </w:r>
          <w:r w:rsidR="00E24553">
            <w:instrText xml:space="preserve">CITATION PSRB4 \l 2057 </w:instrText>
          </w:r>
          <w:r w:rsidR="00125A54">
            <w:fldChar w:fldCharType="separate"/>
          </w:r>
          <w:r w:rsidR="00B377AD" w:rsidRPr="00B377AD">
            <w:rPr>
              <w:noProof/>
            </w:rPr>
            <w:t>[6]</w:t>
          </w:r>
          <w:r w:rsidR="00125A54">
            <w:fldChar w:fldCharType="end"/>
          </w:r>
        </w:sdtContent>
      </w:sdt>
      <w:r w:rsidR="00125A54">
        <w:t>)</w:t>
      </w:r>
      <w:r w:rsidR="002A6840">
        <w:t>.</w:t>
      </w:r>
    </w:p>
    <w:p w14:paraId="06E6C40F" w14:textId="04FADBE6" w:rsidR="00894714" w:rsidRPr="008925ED" w:rsidRDefault="00894714" w:rsidP="00AE0DCC">
      <w:pPr>
        <w:pStyle w:val="Numberedparagraph"/>
      </w:pPr>
      <w:r>
        <w:t xml:space="preserve">The details of </w:t>
      </w:r>
      <w:r w:rsidR="00BD168F">
        <w:t xml:space="preserve">a number of these </w:t>
      </w:r>
      <w:r>
        <w:t>claims</w:t>
      </w:r>
      <w:r w:rsidR="000C59A0">
        <w:t xml:space="preserve"> </w:t>
      </w:r>
      <w:r>
        <w:t xml:space="preserve">and how they support the overall case is given in the </w:t>
      </w:r>
      <w:r w:rsidRPr="008925ED">
        <w:t>sections above.</w:t>
      </w:r>
    </w:p>
    <w:p w14:paraId="4924A47D" w14:textId="7EB59F1F" w:rsidR="006E3394" w:rsidRPr="008925ED" w:rsidRDefault="006E3394" w:rsidP="0099767C">
      <w:pPr>
        <w:pStyle w:val="Heading2"/>
      </w:pPr>
      <w:r w:rsidRPr="008925ED">
        <w:t>Basis of assessment: requesting party’s documentation</w:t>
      </w:r>
    </w:p>
    <w:p w14:paraId="474B4B8D" w14:textId="7946D5D8" w:rsidR="008A5AE6" w:rsidRPr="008925ED" w:rsidRDefault="008C6825" w:rsidP="008C6825">
      <w:pPr>
        <w:pStyle w:val="Numberedparagraph"/>
      </w:pPr>
      <w:r w:rsidRPr="008925ED">
        <w:t xml:space="preserve">The principal documents that have formed the basis of my </w:t>
      </w:r>
      <w:r w:rsidR="00B53425" w:rsidRPr="008925ED">
        <w:t>topic</w:t>
      </w:r>
      <w:r w:rsidRPr="008925ED">
        <w:t xml:space="preserve"> assessment are:</w:t>
      </w:r>
    </w:p>
    <w:p w14:paraId="1407C639" w14:textId="68A8F397" w:rsidR="009C0C49" w:rsidRPr="008925ED" w:rsidRDefault="009C0C49" w:rsidP="001A46F8">
      <w:pPr>
        <w:numPr>
          <w:ilvl w:val="0"/>
          <w:numId w:val="1"/>
        </w:numPr>
        <w:ind w:left="1418" w:hanging="502"/>
      </w:pPr>
      <w:r w:rsidRPr="008925ED">
        <w:t>PSR Part B</w:t>
      </w:r>
      <w:r w:rsidR="00B4084B">
        <w:t xml:space="preserve">, </w:t>
      </w:r>
      <w:r w:rsidRPr="008925ED">
        <w:t xml:space="preserve">Sub Chapter 4 (ref. </w:t>
      </w:r>
      <w:sdt>
        <w:sdtPr>
          <w:id w:val="-1951858868"/>
          <w:citation/>
        </w:sdtPr>
        <w:sdtEndPr/>
        <w:sdtContent>
          <w:r w:rsidRPr="008925ED">
            <w:fldChar w:fldCharType="begin"/>
          </w:r>
          <w:r w:rsidR="00E24553">
            <w:instrText xml:space="preserve">CITATION PSRB4 \l 2057 </w:instrText>
          </w:r>
          <w:r w:rsidRPr="008925ED">
            <w:fldChar w:fldCharType="separate"/>
          </w:r>
          <w:r w:rsidR="00B377AD" w:rsidRPr="00B377AD">
            <w:rPr>
              <w:noProof/>
            </w:rPr>
            <w:t>[6]</w:t>
          </w:r>
          <w:r w:rsidRPr="008925ED">
            <w:fldChar w:fldCharType="end"/>
          </w:r>
        </w:sdtContent>
      </w:sdt>
      <w:r w:rsidR="00BA5BF3" w:rsidRPr="008925ED">
        <w:t xml:space="preserve">) </w:t>
      </w:r>
    </w:p>
    <w:p w14:paraId="633C36B5" w14:textId="45DD0AE3" w:rsidR="00B66D39" w:rsidRPr="008925ED" w:rsidRDefault="00E70608" w:rsidP="001A46F8">
      <w:pPr>
        <w:numPr>
          <w:ilvl w:val="0"/>
          <w:numId w:val="1"/>
        </w:numPr>
        <w:ind w:left="1418" w:hanging="502"/>
      </w:pPr>
      <w:r w:rsidRPr="008925ED">
        <w:t>PSS</w:t>
      </w:r>
      <w:r w:rsidR="00A97CE3">
        <w:t xml:space="preserve"> </w:t>
      </w:r>
      <w:r w:rsidRPr="008925ED">
        <w:t>SD</w:t>
      </w:r>
      <w:r w:rsidR="00A97CE3">
        <w:t>D</w:t>
      </w:r>
      <w:r w:rsidR="00D22890" w:rsidRPr="008925ED">
        <w:t xml:space="preserve"> </w:t>
      </w:r>
      <w:r w:rsidR="00276D7C" w:rsidRPr="008925ED">
        <w:t>(ref.</w:t>
      </w:r>
      <w:r w:rsidR="000B409B">
        <w:t xml:space="preserve"> </w:t>
      </w:r>
      <w:sdt>
        <w:sdtPr>
          <w:id w:val="2128282915"/>
          <w:citation/>
        </w:sdtPr>
        <w:sdtEndPr/>
        <w:sdtContent>
          <w:r w:rsidR="000B409B">
            <w:fldChar w:fldCharType="begin"/>
          </w:r>
          <w:r w:rsidR="000B409B">
            <w:instrText xml:space="preserve"> CITATION SSDPSS \l 2057 </w:instrText>
          </w:r>
          <w:r w:rsidR="000B409B">
            <w:fldChar w:fldCharType="separate"/>
          </w:r>
          <w:r w:rsidR="00B377AD" w:rsidRPr="00B377AD">
            <w:rPr>
              <w:noProof/>
            </w:rPr>
            <w:t>[45]</w:t>
          </w:r>
          <w:r w:rsidR="000B409B">
            <w:fldChar w:fldCharType="end"/>
          </w:r>
        </w:sdtContent>
      </w:sdt>
      <w:r w:rsidR="00EA5869">
        <w:t>)</w:t>
      </w:r>
    </w:p>
    <w:p w14:paraId="7950F483" w14:textId="39AF9143" w:rsidR="009C49F4" w:rsidRPr="008925ED" w:rsidRDefault="0018260D" w:rsidP="001A46F8">
      <w:pPr>
        <w:numPr>
          <w:ilvl w:val="0"/>
          <w:numId w:val="1"/>
        </w:numPr>
        <w:ind w:left="1418" w:hanging="502"/>
      </w:pPr>
      <w:r w:rsidRPr="008925ED">
        <w:t>DAS</w:t>
      </w:r>
      <w:r w:rsidR="00A45472" w:rsidRPr="008925ED">
        <w:t xml:space="preserve"> </w:t>
      </w:r>
      <w:r w:rsidRPr="008925ED">
        <w:t>S</w:t>
      </w:r>
      <w:r w:rsidR="00762F9C" w:rsidRPr="008925ED">
        <w:t>D</w:t>
      </w:r>
      <w:r w:rsidRPr="008925ED">
        <w:t xml:space="preserve">D </w:t>
      </w:r>
      <w:r w:rsidR="00A45472" w:rsidRPr="008925ED">
        <w:t>(ref.</w:t>
      </w:r>
      <w:r w:rsidR="00E57603">
        <w:t xml:space="preserve"> </w:t>
      </w:r>
      <w:sdt>
        <w:sdtPr>
          <w:id w:val="-1908210736"/>
          <w:citation/>
        </w:sdtPr>
        <w:sdtEndPr/>
        <w:sdtContent>
          <w:r w:rsidR="00E76789">
            <w:fldChar w:fldCharType="begin"/>
          </w:r>
          <w:r w:rsidR="00E76789">
            <w:instrText xml:space="preserve"> CITATION HolDAS \l 2057 </w:instrText>
          </w:r>
          <w:r w:rsidR="00E76789">
            <w:fldChar w:fldCharType="separate"/>
          </w:r>
          <w:r w:rsidR="00B377AD" w:rsidRPr="00B377AD">
            <w:rPr>
              <w:noProof/>
            </w:rPr>
            <w:t>[46]</w:t>
          </w:r>
          <w:r w:rsidR="00E76789">
            <w:fldChar w:fldCharType="end"/>
          </w:r>
        </w:sdtContent>
      </w:sdt>
      <w:r w:rsidR="00A45472" w:rsidRPr="008925ED">
        <w:t>)</w:t>
      </w:r>
    </w:p>
    <w:p w14:paraId="058879F9" w14:textId="0AC528AF" w:rsidR="00762F9C" w:rsidRPr="008925ED" w:rsidRDefault="00762F9C" w:rsidP="001A46F8">
      <w:pPr>
        <w:numPr>
          <w:ilvl w:val="0"/>
          <w:numId w:val="1"/>
        </w:numPr>
        <w:ind w:left="1418" w:hanging="502"/>
      </w:pPr>
      <w:r w:rsidRPr="008925ED">
        <w:t>PCS</w:t>
      </w:r>
      <w:r w:rsidR="00A45472" w:rsidRPr="008925ED">
        <w:t xml:space="preserve"> </w:t>
      </w:r>
      <w:r w:rsidRPr="008925ED">
        <w:t xml:space="preserve">SDD </w:t>
      </w:r>
      <w:r w:rsidR="00A45472" w:rsidRPr="008925ED">
        <w:t>(ref.</w:t>
      </w:r>
      <w:r w:rsidR="00BE5A26">
        <w:t xml:space="preserve"> </w:t>
      </w:r>
      <w:sdt>
        <w:sdtPr>
          <w:id w:val="714851487"/>
          <w:citation/>
        </w:sdtPr>
        <w:sdtEndPr/>
        <w:sdtContent>
          <w:r w:rsidR="00BE5A26">
            <w:fldChar w:fldCharType="begin"/>
          </w:r>
          <w:r w:rsidR="00BE5A26">
            <w:instrText xml:space="preserve"> CITATION HolSSDPCS \l 2057 </w:instrText>
          </w:r>
          <w:r w:rsidR="00BE5A26">
            <w:fldChar w:fldCharType="separate"/>
          </w:r>
          <w:r w:rsidR="00B377AD" w:rsidRPr="00B377AD">
            <w:rPr>
              <w:noProof/>
            </w:rPr>
            <w:t>[47]</w:t>
          </w:r>
          <w:r w:rsidR="00BE5A26">
            <w:fldChar w:fldCharType="end"/>
          </w:r>
        </w:sdtContent>
      </w:sdt>
      <w:r w:rsidR="00A45472" w:rsidRPr="008925ED">
        <w:t>)</w:t>
      </w:r>
    </w:p>
    <w:p w14:paraId="231BC65D" w14:textId="4C86C9B7" w:rsidR="00A45472" w:rsidRPr="008925ED" w:rsidRDefault="00C67915" w:rsidP="001A46F8">
      <w:pPr>
        <w:numPr>
          <w:ilvl w:val="0"/>
          <w:numId w:val="1"/>
        </w:numPr>
        <w:ind w:left="1418" w:hanging="502"/>
      </w:pPr>
      <w:r w:rsidRPr="008925ED">
        <w:t xml:space="preserve">Post Accident Monitoring System (PAM) SDD </w:t>
      </w:r>
      <w:r w:rsidR="000E1CC9" w:rsidRPr="008925ED">
        <w:t xml:space="preserve">(ref. </w:t>
      </w:r>
      <w:sdt>
        <w:sdtPr>
          <w:id w:val="-1800442465"/>
          <w:citation/>
        </w:sdtPr>
        <w:sdtEndPr/>
        <w:sdtContent>
          <w:r w:rsidR="009853A2" w:rsidRPr="008925ED">
            <w:fldChar w:fldCharType="begin"/>
          </w:r>
          <w:r w:rsidR="009853A2" w:rsidRPr="008925ED">
            <w:instrText xml:space="preserve"> CITATION SSDPAM \l 2057 </w:instrText>
          </w:r>
          <w:r w:rsidR="009853A2" w:rsidRPr="008925ED">
            <w:fldChar w:fldCharType="separate"/>
          </w:r>
          <w:r w:rsidR="00B377AD" w:rsidRPr="00B377AD">
            <w:rPr>
              <w:noProof/>
            </w:rPr>
            <w:t>[52]</w:t>
          </w:r>
          <w:r w:rsidR="009853A2" w:rsidRPr="008925ED">
            <w:fldChar w:fldCharType="end"/>
          </w:r>
        </w:sdtContent>
      </w:sdt>
      <w:r w:rsidR="009853A2" w:rsidRPr="008925ED">
        <w:t>)</w:t>
      </w:r>
    </w:p>
    <w:p w14:paraId="7EC8F455" w14:textId="3EAE7984" w:rsidR="007929D3" w:rsidRPr="008925ED" w:rsidRDefault="00A27DFD" w:rsidP="001A46F8">
      <w:pPr>
        <w:numPr>
          <w:ilvl w:val="0"/>
          <w:numId w:val="1"/>
        </w:numPr>
        <w:ind w:left="1418" w:hanging="502"/>
      </w:pPr>
      <w:r w:rsidRPr="008925ED">
        <w:t xml:space="preserve">I&amp;C Codes and Standards Analysis Review (ref. </w:t>
      </w:r>
      <w:sdt>
        <w:sdtPr>
          <w:id w:val="-382102590"/>
          <w:citation/>
        </w:sdtPr>
        <w:sdtEndPr/>
        <w:sdtContent>
          <w:r w:rsidRPr="008925ED">
            <w:fldChar w:fldCharType="begin"/>
          </w:r>
          <w:r w:rsidR="0061292E">
            <w:instrText xml:space="preserve">CITATION Holcodes \l 2057 </w:instrText>
          </w:r>
          <w:r w:rsidRPr="008925ED">
            <w:fldChar w:fldCharType="separate"/>
          </w:r>
          <w:r w:rsidR="00B377AD" w:rsidRPr="00B377AD">
            <w:rPr>
              <w:noProof/>
            </w:rPr>
            <w:t>[53]</w:t>
          </w:r>
          <w:r w:rsidRPr="008925ED">
            <w:fldChar w:fldCharType="end"/>
          </w:r>
        </w:sdtContent>
      </w:sdt>
      <w:r w:rsidRPr="008925ED">
        <w:t>)</w:t>
      </w:r>
    </w:p>
    <w:p w14:paraId="61DBBEB2" w14:textId="73E6F443" w:rsidR="00A27DFD" w:rsidRPr="008925ED" w:rsidRDefault="00F43DE5" w:rsidP="001A46F8">
      <w:pPr>
        <w:numPr>
          <w:ilvl w:val="0"/>
          <w:numId w:val="1"/>
        </w:numPr>
        <w:ind w:left="1418" w:hanging="502"/>
      </w:pPr>
      <w:r w:rsidRPr="008925ED">
        <w:t>SMR-160</w:t>
      </w:r>
      <w:r w:rsidR="00D63980" w:rsidRPr="008925ED">
        <w:t xml:space="preserve"> I&amp;C Architecture White Paper (ref. </w:t>
      </w:r>
      <w:sdt>
        <w:sdtPr>
          <w:id w:val="1063066692"/>
          <w:citation/>
        </w:sdtPr>
        <w:sdtEndPr/>
        <w:sdtContent>
          <w:r w:rsidR="0049183C" w:rsidRPr="008925ED">
            <w:fldChar w:fldCharType="begin"/>
          </w:r>
          <w:r w:rsidR="0049183C" w:rsidRPr="008925ED">
            <w:instrText xml:space="preserve"> CITATION Holarcwp \l 2057 </w:instrText>
          </w:r>
          <w:r w:rsidR="0049183C" w:rsidRPr="008925ED">
            <w:fldChar w:fldCharType="separate"/>
          </w:r>
          <w:r w:rsidR="00B377AD" w:rsidRPr="00B377AD">
            <w:rPr>
              <w:noProof/>
            </w:rPr>
            <w:t>[48]</w:t>
          </w:r>
          <w:r w:rsidR="0049183C" w:rsidRPr="008925ED">
            <w:fldChar w:fldCharType="end"/>
          </w:r>
        </w:sdtContent>
      </w:sdt>
      <w:r w:rsidR="00D63980" w:rsidRPr="008925ED">
        <w:t>)</w:t>
      </w:r>
    </w:p>
    <w:p w14:paraId="69414AB6" w14:textId="523971EF" w:rsidR="00C474F0" w:rsidRPr="008925ED" w:rsidRDefault="00513BB5" w:rsidP="001A46F8">
      <w:pPr>
        <w:numPr>
          <w:ilvl w:val="0"/>
          <w:numId w:val="1"/>
        </w:numPr>
        <w:ind w:left="1418" w:hanging="502"/>
      </w:pPr>
      <w:r w:rsidRPr="008925ED">
        <w:t xml:space="preserve">SMR-300 Plant Safety System Logic Basis (ref. </w:t>
      </w:r>
      <w:sdt>
        <w:sdtPr>
          <w:id w:val="-386716897"/>
          <w:citation/>
        </w:sdtPr>
        <w:sdtEndPr/>
        <w:sdtContent>
          <w:r w:rsidR="002652E4" w:rsidRPr="008925ED">
            <w:fldChar w:fldCharType="begin"/>
          </w:r>
          <w:r w:rsidR="002652E4" w:rsidRPr="008925ED">
            <w:instrText xml:space="preserve"> CITATION PSSLB \l 2057 </w:instrText>
          </w:r>
          <w:r w:rsidR="002652E4" w:rsidRPr="008925ED">
            <w:fldChar w:fldCharType="separate"/>
          </w:r>
          <w:r w:rsidR="00B377AD" w:rsidRPr="00B377AD">
            <w:rPr>
              <w:noProof/>
            </w:rPr>
            <w:t>[50]</w:t>
          </w:r>
          <w:r w:rsidR="002652E4" w:rsidRPr="008925ED">
            <w:fldChar w:fldCharType="end"/>
          </w:r>
        </w:sdtContent>
      </w:sdt>
      <w:r w:rsidR="00C34712">
        <w:t>)</w:t>
      </w:r>
    </w:p>
    <w:p w14:paraId="0CCD2AF5" w14:textId="0029C634" w:rsidR="002652E4" w:rsidRPr="008925ED" w:rsidRDefault="005E7EC4" w:rsidP="001A46F8">
      <w:pPr>
        <w:numPr>
          <w:ilvl w:val="0"/>
          <w:numId w:val="1"/>
        </w:numPr>
        <w:ind w:left="1418" w:hanging="502"/>
      </w:pPr>
      <w:r w:rsidRPr="008925ED">
        <w:t xml:space="preserve">SMR-300 Specification – Instrumentation and Controls (ref. </w:t>
      </w:r>
      <w:sdt>
        <w:sdtPr>
          <w:id w:val="842590745"/>
          <w:citation/>
        </w:sdtPr>
        <w:sdtEndPr/>
        <w:sdtContent>
          <w:r w:rsidRPr="008925ED">
            <w:fldChar w:fldCharType="begin"/>
          </w:r>
          <w:r w:rsidRPr="008925ED">
            <w:instrText xml:space="preserve"> CITATION Spec1 \l 2057 </w:instrText>
          </w:r>
          <w:r w:rsidRPr="008925ED">
            <w:fldChar w:fldCharType="separate"/>
          </w:r>
          <w:r w:rsidR="00B377AD" w:rsidRPr="00B377AD">
            <w:rPr>
              <w:noProof/>
            </w:rPr>
            <w:t>[43]</w:t>
          </w:r>
          <w:r w:rsidRPr="008925ED">
            <w:fldChar w:fldCharType="end"/>
          </w:r>
        </w:sdtContent>
      </w:sdt>
      <w:r w:rsidRPr="008925ED">
        <w:t>)</w:t>
      </w:r>
    </w:p>
    <w:p w14:paraId="3B4C041B" w14:textId="6B742233" w:rsidR="008A586B" w:rsidRPr="008925ED" w:rsidRDefault="008A586B" w:rsidP="001A46F8">
      <w:pPr>
        <w:numPr>
          <w:ilvl w:val="0"/>
          <w:numId w:val="1"/>
        </w:numPr>
        <w:ind w:left="1418" w:hanging="502"/>
      </w:pPr>
      <w:r w:rsidRPr="008925ED">
        <w:t xml:space="preserve">Systems Requirements Specification for I&amp;C systems (ref. </w:t>
      </w:r>
      <w:sdt>
        <w:sdtPr>
          <w:id w:val="-594854992"/>
          <w:citation/>
        </w:sdtPr>
        <w:sdtEndPr/>
        <w:sdtContent>
          <w:r w:rsidRPr="008925ED">
            <w:fldChar w:fldCharType="begin"/>
          </w:r>
          <w:r w:rsidRPr="008925ED">
            <w:instrText xml:space="preserve"> CITATION HolSRS \l 2057 </w:instrText>
          </w:r>
          <w:r w:rsidRPr="008925ED">
            <w:fldChar w:fldCharType="separate"/>
          </w:r>
          <w:r w:rsidR="00B377AD" w:rsidRPr="00B377AD">
            <w:rPr>
              <w:noProof/>
            </w:rPr>
            <w:t>[49]</w:t>
          </w:r>
          <w:r w:rsidRPr="008925ED">
            <w:fldChar w:fldCharType="end"/>
          </w:r>
        </w:sdtContent>
      </w:sdt>
      <w:r w:rsidRPr="008925ED">
        <w:t>)</w:t>
      </w:r>
    </w:p>
    <w:p w14:paraId="1AC62A7E" w14:textId="247BF67D" w:rsidR="008839E2" w:rsidRPr="008925ED" w:rsidRDefault="008839E2" w:rsidP="008839E2">
      <w:pPr>
        <w:numPr>
          <w:ilvl w:val="0"/>
          <w:numId w:val="1"/>
        </w:numPr>
        <w:ind w:left="1418" w:hanging="502"/>
      </w:pPr>
      <w:r w:rsidRPr="008925ED">
        <w:t xml:space="preserve">Regulatory Compliance Evaluation (IEEE 603) </w:t>
      </w:r>
      <w:r w:rsidR="00D357F0" w:rsidRPr="008925ED">
        <w:t xml:space="preserve">(ref. </w:t>
      </w:r>
      <w:sdt>
        <w:sdtPr>
          <w:id w:val="-1892868881"/>
          <w:citation/>
        </w:sdtPr>
        <w:sdtEndPr/>
        <w:sdtContent>
          <w:r w:rsidR="00A94EC4" w:rsidRPr="008925ED">
            <w:fldChar w:fldCharType="begin"/>
          </w:r>
          <w:r w:rsidR="007D2714">
            <w:instrText xml:space="preserve">CITATION HolIEEE \l 2057 </w:instrText>
          </w:r>
          <w:r w:rsidR="00A94EC4" w:rsidRPr="008925ED">
            <w:fldChar w:fldCharType="separate"/>
          </w:r>
          <w:r w:rsidR="00B377AD" w:rsidRPr="00B377AD">
            <w:rPr>
              <w:noProof/>
            </w:rPr>
            <w:t>[44]</w:t>
          </w:r>
          <w:r w:rsidR="00A94EC4" w:rsidRPr="008925ED">
            <w:fldChar w:fldCharType="end"/>
          </w:r>
        </w:sdtContent>
      </w:sdt>
      <w:r w:rsidR="00A94EC4" w:rsidRPr="008925ED">
        <w:t>)</w:t>
      </w:r>
    </w:p>
    <w:p w14:paraId="45D6F9DB" w14:textId="77777777" w:rsidR="00DC2844" w:rsidRPr="008925ED" w:rsidRDefault="00DC2844" w:rsidP="00EA5453">
      <w:pPr>
        <w:ind w:left="1418"/>
      </w:pPr>
    </w:p>
    <w:p w14:paraId="082EEB23" w14:textId="77777777" w:rsidR="00B66D39" w:rsidRPr="008925ED" w:rsidRDefault="00B66D39">
      <w:pPr>
        <w:spacing w:after="0" w:line="240" w:lineRule="auto"/>
      </w:pPr>
      <w:r w:rsidRPr="008925ED">
        <w:br w:type="page"/>
      </w:r>
    </w:p>
    <w:p w14:paraId="260BC076" w14:textId="2BD21258" w:rsidR="006370AA" w:rsidRPr="004421AB" w:rsidRDefault="006370AA" w:rsidP="00B44B73">
      <w:pPr>
        <w:pStyle w:val="Heading1"/>
      </w:pPr>
      <w:bookmarkStart w:id="10" w:name="_Toc216709730"/>
      <w:r>
        <w:lastRenderedPageBreak/>
        <w:t xml:space="preserve">ONR </w:t>
      </w:r>
      <w:r w:rsidR="00B44B73">
        <w:t>a</w:t>
      </w:r>
      <w:r>
        <w:t>ssessment</w:t>
      </w:r>
      <w:bookmarkEnd w:id="10"/>
    </w:p>
    <w:p w14:paraId="2BE3323B" w14:textId="3A238C8F" w:rsidR="006370AA" w:rsidRPr="004421AB" w:rsidRDefault="00AB5A15" w:rsidP="00B44B73">
      <w:pPr>
        <w:pStyle w:val="Heading2"/>
      </w:pPr>
      <w:r w:rsidRPr="004421AB">
        <w:t xml:space="preserve">Assessment </w:t>
      </w:r>
      <w:r w:rsidR="00B44B73">
        <w:t>s</w:t>
      </w:r>
      <w:r w:rsidRPr="004421AB">
        <w:t>trategy</w:t>
      </w:r>
    </w:p>
    <w:p w14:paraId="1AF9CBEA" w14:textId="17F9AFC8" w:rsidR="00297DD8" w:rsidRDefault="00297DD8" w:rsidP="00297DD8">
      <w:pPr>
        <w:pStyle w:val="Numberedparagraph"/>
      </w:pPr>
      <w:r>
        <w:t xml:space="preserve">The objective of my GDA Step 2 assessment was to reach an independent regulatory judgement on the fundamental aspects of the </w:t>
      </w:r>
      <w:r w:rsidR="00E40694">
        <w:t>SMR</w:t>
      </w:r>
      <w:r w:rsidR="00A16C32">
        <w:t>-</w:t>
      </w:r>
      <w:r>
        <w:t xml:space="preserve">300 design, relevant to </w:t>
      </w:r>
      <w:r w:rsidR="00E40694">
        <w:t>C&amp;I</w:t>
      </w:r>
      <w:r>
        <w:t xml:space="preserve"> as described in sections 1 and 3 of this report. My assessment strategy is set out in this section and defines how I have chosen which matters to target for assessment. My assessment is consistent with the delivery strategy for the </w:t>
      </w:r>
      <w:r w:rsidR="00C25865">
        <w:t>Holtec SMR</w:t>
      </w:r>
      <w:r w:rsidR="00A16C32">
        <w:t>-</w:t>
      </w:r>
      <w:r w:rsidR="00C25865">
        <w:t>300</w:t>
      </w:r>
      <w:r>
        <w:t xml:space="preserve"> </w:t>
      </w:r>
      <w:r w:rsidR="00D775D6">
        <w:t xml:space="preserve">(ref. </w:t>
      </w:r>
      <w:sdt>
        <w:sdtPr>
          <w:id w:val="-570274240"/>
          <w:citation/>
        </w:sdtPr>
        <w:sdtEndPr/>
        <w:sdtContent>
          <w:r w:rsidR="00FE27DA">
            <w:fldChar w:fldCharType="begin"/>
          </w:r>
          <w:r w:rsidR="00FE27DA">
            <w:instrText xml:space="preserve"> CITATION ONRdel \l 2057 </w:instrText>
          </w:r>
          <w:r w:rsidR="00FE27DA">
            <w:fldChar w:fldCharType="separate"/>
          </w:r>
          <w:r w:rsidR="00B377AD" w:rsidRPr="00B377AD">
            <w:rPr>
              <w:noProof/>
            </w:rPr>
            <w:t>[54]</w:t>
          </w:r>
          <w:r w:rsidR="00FE27DA">
            <w:fldChar w:fldCharType="end"/>
          </w:r>
        </w:sdtContent>
      </w:sdt>
      <w:r w:rsidR="00FE27DA">
        <w:t>)</w:t>
      </w:r>
      <w:r>
        <w:t>.</w:t>
      </w:r>
    </w:p>
    <w:p w14:paraId="7C10801C" w14:textId="4CDFD613" w:rsidR="00297DD8" w:rsidRDefault="00C25865" w:rsidP="00297DD8">
      <w:pPr>
        <w:pStyle w:val="Numberedparagraph"/>
      </w:pPr>
      <w:r>
        <w:t>Holtec</w:t>
      </w:r>
      <w:r w:rsidR="00297DD8">
        <w:t xml:space="preserve"> is currently engaging with US NRC</w:t>
      </w:r>
      <w:r w:rsidR="00382793">
        <w:t xml:space="preserve"> regarding a proposed deployment of the SMR-300 at the Palisades site in Michigan</w:t>
      </w:r>
      <w:r w:rsidR="00431A20">
        <w:t>.</w:t>
      </w:r>
      <w:r w:rsidR="00297DD8">
        <w:t xml:space="preserve"> It is proposing a standard </w:t>
      </w:r>
      <w:r>
        <w:t>SMR</w:t>
      </w:r>
      <w:r w:rsidR="00A16C32">
        <w:t>-</w:t>
      </w:r>
      <w:r>
        <w:t>300</w:t>
      </w:r>
      <w:r w:rsidR="00297DD8">
        <w:t xml:space="preserve"> design for global deployment with minimal design variations from country to country. My assessment takes cognisance of work undertaken by overseas regulators.</w:t>
      </w:r>
    </w:p>
    <w:p w14:paraId="200FA38A" w14:textId="641B4DC2" w:rsidR="00297DD8" w:rsidRDefault="00297DD8" w:rsidP="00297DD8">
      <w:pPr>
        <w:pStyle w:val="Numberedparagraph"/>
      </w:pPr>
      <w:r>
        <w:t xml:space="preserve">I have taken learning from previous </w:t>
      </w:r>
      <w:r w:rsidR="00213A11">
        <w:t>GDAs</w:t>
      </w:r>
      <w:r>
        <w:t xml:space="preserve">, </w:t>
      </w:r>
      <w:r w:rsidR="001A40A5">
        <w:t xml:space="preserve">particularly those </w:t>
      </w:r>
      <w:r w:rsidR="003D025E">
        <w:t>undertaken on PWR technologies,</w:t>
      </w:r>
      <w:r w:rsidR="001A40A5">
        <w:t xml:space="preserve"> </w:t>
      </w:r>
      <w:r>
        <w:t xml:space="preserve">targeting my assessment on those aspects of the </w:t>
      </w:r>
      <w:r w:rsidR="00213A11">
        <w:t>SMR</w:t>
      </w:r>
      <w:r w:rsidR="00A16C32">
        <w:t>-</w:t>
      </w:r>
      <w:r w:rsidR="00213A11">
        <w:t>300</w:t>
      </w:r>
      <w:r w:rsidR="00EA5453">
        <w:t xml:space="preserve"> </w:t>
      </w:r>
      <w:r>
        <w:t xml:space="preserve">which are novel or specific to this design. </w:t>
      </w:r>
    </w:p>
    <w:p w14:paraId="460AC039" w14:textId="124CF383" w:rsidR="006370AA" w:rsidRPr="00293AE8" w:rsidRDefault="004D1255" w:rsidP="006370AA">
      <w:pPr>
        <w:pStyle w:val="Numberedparagraph"/>
      </w:pPr>
      <w:r w:rsidRPr="00293AE8">
        <w:t xml:space="preserve">My assessment has focused on the areas outlined in my </w:t>
      </w:r>
      <w:r w:rsidR="008948FD" w:rsidRPr="00293AE8">
        <w:t>Assessment Plan</w:t>
      </w:r>
      <w:r w:rsidR="00431A20">
        <w:t xml:space="preserve"> (ref</w:t>
      </w:r>
      <w:r w:rsidR="001A5F7A" w:rsidRPr="00293AE8">
        <w:t>.</w:t>
      </w:r>
      <w:r w:rsidR="004B50FD">
        <w:t xml:space="preserve"> </w:t>
      </w:r>
      <w:sdt>
        <w:sdtPr>
          <w:id w:val="-739630713"/>
          <w:citation/>
        </w:sdtPr>
        <w:sdtEndPr/>
        <w:sdtContent>
          <w:r w:rsidR="004B50FD">
            <w:fldChar w:fldCharType="begin"/>
          </w:r>
          <w:r w:rsidR="004B50FD">
            <w:instrText xml:space="preserve"> CITATION CandIplan \l 2057 </w:instrText>
          </w:r>
          <w:r w:rsidR="004B50FD">
            <w:fldChar w:fldCharType="separate"/>
          </w:r>
          <w:r w:rsidR="00B377AD" w:rsidRPr="00B377AD">
            <w:rPr>
              <w:noProof/>
            </w:rPr>
            <w:t>[23]</w:t>
          </w:r>
          <w:r w:rsidR="004B50FD">
            <w:fldChar w:fldCharType="end"/>
          </w:r>
        </w:sdtContent>
      </w:sdt>
      <w:r w:rsidR="004B50FD">
        <w:t>).</w:t>
      </w:r>
      <w:r w:rsidR="001A5F7A" w:rsidRPr="00293AE8">
        <w:t xml:space="preserve"> The sections within this report align with the “Topic Wide Focus Areas” </w:t>
      </w:r>
      <w:r w:rsidR="002377CE" w:rsidRPr="00293AE8">
        <w:t>which then cover the “Specific</w:t>
      </w:r>
      <w:r w:rsidR="004B50FD">
        <w:t xml:space="preserve"> T</w:t>
      </w:r>
      <w:r w:rsidR="002377CE" w:rsidRPr="00293AE8">
        <w:t>echnical Focus Areas”.</w:t>
      </w:r>
    </w:p>
    <w:p w14:paraId="40378F07" w14:textId="79D6EF2A" w:rsidR="002377CE" w:rsidRPr="00293AE8" w:rsidRDefault="00434D11" w:rsidP="006370AA">
      <w:pPr>
        <w:pStyle w:val="Numberedparagraph"/>
      </w:pPr>
      <w:r w:rsidRPr="00293AE8">
        <w:t>There are no areas within my assessment plan that I have not covered in my assessment.</w:t>
      </w:r>
    </w:p>
    <w:p w14:paraId="257D2CCA" w14:textId="6B8631A0" w:rsidR="006370AA" w:rsidRDefault="006370AA" w:rsidP="00B44B73">
      <w:pPr>
        <w:pStyle w:val="Heading2"/>
      </w:pPr>
      <w:r w:rsidRPr="004421AB">
        <w:t>Assessment</w:t>
      </w:r>
    </w:p>
    <w:p w14:paraId="0DD03777" w14:textId="76EA493F" w:rsidR="006F15B8" w:rsidRPr="00293AE8" w:rsidRDefault="00CB0F03" w:rsidP="005757F6">
      <w:pPr>
        <w:pStyle w:val="Heading3"/>
      </w:pPr>
      <w:r w:rsidRPr="00293AE8">
        <w:t>Design Principles</w:t>
      </w:r>
    </w:p>
    <w:p w14:paraId="51DE3360" w14:textId="0BBE3B27" w:rsidR="00AF5944" w:rsidRDefault="00AF5944" w:rsidP="00AF5944">
      <w:pPr>
        <w:pStyle w:val="Numberedparagraph"/>
        <w:rPr>
          <w:lang w:eastAsia="en-GB" w:bidi="ar-SA"/>
        </w:rPr>
      </w:pPr>
      <w:r w:rsidRPr="00AF5944">
        <w:rPr>
          <w:lang w:eastAsia="en-GB" w:bidi="ar-SA"/>
        </w:rPr>
        <w:t>I have reviewed the R</w:t>
      </w:r>
      <w:r w:rsidR="002C0BC0">
        <w:rPr>
          <w:lang w:eastAsia="en-GB" w:bidi="ar-SA"/>
        </w:rPr>
        <w:t>P</w:t>
      </w:r>
      <w:r w:rsidRPr="00AF5944">
        <w:rPr>
          <w:lang w:eastAsia="en-GB" w:bidi="ar-SA"/>
        </w:rPr>
        <w:t>'s design principles</w:t>
      </w:r>
      <w:r w:rsidR="00FE1735">
        <w:rPr>
          <w:lang w:eastAsia="en-GB" w:bidi="ar-SA"/>
        </w:rPr>
        <w:t xml:space="preserve"> contained within P</w:t>
      </w:r>
      <w:r w:rsidRPr="00AF5944">
        <w:rPr>
          <w:lang w:eastAsia="en-GB" w:bidi="ar-SA"/>
        </w:rPr>
        <w:t>SR</w:t>
      </w:r>
      <w:r w:rsidR="00B4084B">
        <w:rPr>
          <w:lang w:eastAsia="en-GB" w:bidi="ar-SA"/>
        </w:rPr>
        <w:t xml:space="preserve"> </w:t>
      </w:r>
      <w:r w:rsidRPr="00AF5944">
        <w:rPr>
          <w:lang w:eastAsia="en-GB" w:bidi="ar-SA"/>
        </w:rPr>
        <w:t>Part A</w:t>
      </w:r>
      <w:r w:rsidR="00B4084B">
        <w:rPr>
          <w:lang w:eastAsia="en-GB" w:bidi="ar-SA"/>
        </w:rPr>
        <w:t>,</w:t>
      </w:r>
      <w:r w:rsidRPr="00AF5944">
        <w:rPr>
          <w:lang w:eastAsia="en-GB" w:bidi="ar-SA"/>
        </w:rPr>
        <w:t xml:space="preserve"> Chapter 2, </w:t>
      </w:r>
      <w:r w:rsidR="00FE1735">
        <w:rPr>
          <w:lang w:eastAsia="en-GB" w:bidi="ar-SA"/>
        </w:rPr>
        <w:t xml:space="preserve">Section </w:t>
      </w:r>
      <w:r w:rsidRPr="00AF5944">
        <w:rPr>
          <w:lang w:eastAsia="en-GB" w:bidi="ar-SA"/>
        </w:rPr>
        <w:t>2.6</w:t>
      </w:r>
      <w:r w:rsidR="00864242">
        <w:rPr>
          <w:lang w:eastAsia="en-GB" w:bidi="ar-SA"/>
        </w:rPr>
        <w:t xml:space="preserve"> </w:t>
      </w:r>
      <w:r w:rsidR="00C11BF1">
        <w:rPr>
          <w:lang w:eastAsia="en-GB" w:bidi="ar-SA"/>
        </w:rPr>
        <w:t xml:space="preserve"> </w:t>
      </w:r>
      <w:r w:rsidR="00FE1735">
        <w:rPr>
          <w:lang w:eastAsia="en-GB" w:bidi="ar-SA"/>
        </w:rPr>
        <w:t>(</w:t>
      </w:r>
      <w:r w:rsidR="00C11BF1">
        <w:rPr>
          <w:lang w:eastAsia="en-GB" w:bidi="ar-SA"/>
        </w:rPr>
        <w:t>ref</w:t>
      </w:r>
      <w:r w:rsidR="00E8201B">
        <w:rPr>
          <w:lang w:eastAsia="en-GB" w:bidi="ar-SA"/>
        </w:rPr>
        <w:t>.</w:t>
      </w:r>
      <w:r w:rsidR="00C11BF1">
        <w:rPr>
          <w:lang w:eastAsia="en-GB" w:bidi="ar-SA"/>
        </w:rPr>
        <w:t xml:space="preserve"> </w:t>
      </w:r>
      <w:sdt>
        <w:sdtPr>
          <w:rPr>
            <w:lang w:eastAsia="en-GB" w:bidi="ar-SA"/>
          </w:rPr>
          <w:id w:val="-117071543"/>
          <w:citation/>
        </w:sdtPr>
        <w:sdtEndPr/>
        <w:sdtContent>
          <w:r w:rsidR="00C11BF1">
            <w:rPr>
              <w:lang w:eastAsia="en-GB" w:bidi="ar-SA"/>
            </w:rPr>
            <w:fldChar w:fldCharType="begin"/>
          </w:r>
          <w:r w:rsidR="00D261A0">
            <w:rPr>
              <w:lang w:eastAsia="en-GB" w:bidi="ar-SA"/>
            </w:rPr>
            <w:instrText xml:space="preserve">CITATION PSRChapterA2 \l 2057 </w:instrText>
          </w:r>
          <w:r w:rsidR="00C11BF1">
            <w:rPr>
              <w:lang w:eastAsia="en-GB" w:bidi="ar-SA"/>
            </w:rPr>
            <w:fldChar w:fldCharType="separate"/>
          </w:r>
          <w:r w:rsidR="00B377AD" w:rsidRPr="00B377AD">
            <w:rPr>
              <w:noProof/>
              <w:lang w:eastAsia="en-GB" w:bidi="ar-SA"/>
            </w:rPr>
            <w:t>[2]</w:t>
          </w:r>
          <w:r w:rsidR="00C11BF1">
            <w:rPr>
              <w:lang w:eastAsia="en-GB" w:bidi="ar-SA"/>
            </w:rPr>
            <w:fldChar w:fldCharType="end"/>
          </w:r>
        </w:sdtContent>
      </w:sdt>
      <w:r w:rsidRPr="00AF5944">
        <w:rPr>
          <w:lang w:eastAsia="en-GB" w:bidi="ar-SA"/>
        </w:rPr>
        <w:t>) against the benchmark of IAEA requirements (IAEA SSR-2</w:t>
      </w:r>
      <w:r w:rsidR="00274097">
        <w:rPr>
          <w:lang w:eastAsia="en-GB" w:bidi="ar-SA"/>
        </w:rPr>
        <w:t>/1</w:t>
      </w:r>
      <w:r w:rsidR="00D0148E">
        <w:rPr>
          <w:lang w:eastAsia="en-GB" w:bidi="ar-SA"/>
        </w:rPr>
        <w:t xml:space="preserve"> ref</w:t>
      </w:r>
      <w:r w:rsidR="00E8201B">
        <w:rPr>
          <w:lang w:eastAsia="en-GB" w:bidi="ar-SA"/>
        </w:rPr>
        <w:t>.</w:t>
      </w:r>
      <w:r w:rsidR="00D0148E">
        <w:rPr>
          <w:lang w:eastAsia="en-GB" w:bidi="ar-SA"/>
        </w:rPr>
        <w:t xml:space="preserve"> </w:t>
      </w:r>
      <w:sdt>
        <w:sdtPr>
          <w:rPr>
            <w:lang w:eastAsia="en-GB" w:bidi="ar-SA"/>
          </w:rPr>
          <w:id w:val="432639055"/>
          <w:citation/>
        </w:sdtPr>
        <w:sdtEndPr/>
        <w:sdtContent>
          <w:r w:rsidR="00D0148E">
            <w:rPr>
              <w:lang w:eastAsia="en-GB" w:bidi="ar-SA"/>
            </w:rPr>
            <w:fldChar w:fldCharType="begin"/>
          </w:r>
          <w:r w:rsidR="00D0148E">
            <w:rPr>
              <w:lang w:eastAsia="en-GB" w:bidi="ar-SA"/>
            </w:rPr>
            <w:instrText xml:space="preserve"> CITATION IAE21 \l 2057 </w:instrText>
          </w:r>
          <w:r w:rsidR="00D0148E">
            <w:rPr>
              <w:lang w:eastAsia="en-GB" w:bidi="ar-SA"/>
            </w:rPr>
            <w:fldChar w:fldCharType="separate"/>
          </w:r>
          <w:r w:rsidR="00B377AD" w:rsidRPr="00B377AD">
            <w:rPr>
              <w:noProof/>
              <w:lang w:eastAsia="en-GB" w:bidi="ar-SA"/>
            </w:rPr>
            <w:t>[37]</w:t>
          </w:r>
          <w:r w:rsidR="00D0148E">
            <w:rPr>
              <w:lang w:eastAsia="en-GB" w:bidi="ar-SA"/>
            </w:rPr>
            <w:fldChar w:fldCharType="end"/>
          </w:r>
        </w:sdtContent>
      </w:sdt>
      <w:r w:rsidRPr="00AF5944">
        <w:rPr>
          <w:lang w:eastAsia="en-GB" w:bidi="ar-SA"/>
        </w:rPr>
        <w:t xml:space="preserve">), ONR </w:t>
      </w:r>
      <w:r w:rsidR="00311838" w:rsidRPr="00AF5944">
        <w:rPr>
          <w:lang w:eastAsia="en-GB" w:bidi="ar-SA"/>
        </w:rPr>
        <w:t>SAP</w:t>
      </w:r>
      <w:r w:rsidR="00311838">
        <w:rPr>
          <w:lang w:eastAsia="en-GB" w:bidi="ar-SA"/>
        </w:rPr>
        <w:t>s</w:t>
      </w:r>
      <w:r w:rsidR="00311838" w:rsidRPr="00AF5944">
        <w:rPr>
          <w:lang w:eastAsia="en-GB" w:bidi="ar-SA"/>
        </w:rPr>
        <w:t xml:space="preserve"> </w:t>
      </w:r>
      <w:r w:rsidRPr="00AF5944">
        <w:rPr>
          <w:lang w:eastAsia="en-GB" w:bidi="ar-SA"/>
        </w:rPr>
        <w:t xml:space="preserve">and experience from previous GDAs. </w:t>
      </w:r>
    </w:p>
    <w:p w14:paraId="03F4FED1" w14:textId="60BC6834" w:rsidR="00B54FA9" w:rsidRPr="00D76D1A" w:rsidRDefault="00B54FA9" w:rsidP="00D96561">
      <w:pPr>
        <w:pStyle w:val="Numberedparagraph"/>
        <w:rPr>
          <w:lang w:eastAsia="en-GB" w:bidi="ar-SA"/>
        </w:rPr>
      </w:pPr>
      <w:r w:rsidRPr="00AF5944">
        <w:rPr>
          <w:lang w:eastAsia="en-GB" w:bidi="ar-SA"/>
        </w:rPr>
        <w:t xml:space="preserve">The </w:t>
      </w:r>
      <w:r w:rsidR="001811EC">
        <w:rPr>
          <w:lang w:eastAsia="en-GB" w:bidi="ar-SA"/>
        </w:rPr>
        <w:t>SSEC</w:t>
      </w:r>
      <w:r w:rsidR="00EF74FF" w:rsidRPr="00AF5944">
        <w:rPr>
          <w:lang w:eastAsia="en-GB" w:bidi="ar-SA"/>
        </w:rPr>
        <w:t xml:space="preserve"> </w:t>
      </w:r>
      <w:r w:rsidRPr="00AF5944">
        <w:rPr>
          <w:lang w:eastAsia="en-GB" w:bidi="ar-SA"/>
        </w:rPr>
        <w:t>contain</w:t>
      </w:r>
      <w:r w:rsidR="00EF74FF">
        <w:rPr>
          <w:lang w:eastAsia="en-GB" w:bidi="ar-SA"/>
        </w:rPr>
        <w:t>s</w:t>
      </w:r>
      <w:r w:rsidRPr="00AF5944">
        <w:rPr>
          <w:lang w:eastAsia="en-GB" w:bidi="ar-SA"/>
        </w:rPr>
        <w:t xml:space="preserve"> claims that the design will meet key design principles in areas such as </w:t>
      </w:r>
      <w:r w:rsidR="0050547D">
        <w:rPr>
          <w:lang w:eastAsia="en-GB" w:bidi="ar-SA"/>
        </w:rPr>
        <w:t>de</w:t>
      </w:r>
      <w:r w:rsidR="0050547D" w:rsidRPr="00AF5944">
        <w:rPr>
          <w:lang w:eastAsia="en-GB" w:bidi="ar-SA"/>
        </w:rPr>
        <w:t>fence</w:t>
      </w:r>
      <w:r w:rsidR="0050547D">
        <w:rPr>
          <w:lang w:eastAsia="en-GB" w:bidi="ar-SA"/>
        </w:rPr>
        <w:t xml:space="preserve"> </w:t>
      </w:r>
      <w:r w:rsidRPr="00AF5944">
        <w:rPr>
          <w:lang w:eastAsia="en-GB" w:bidi="ar-SA"/>
        </w:rPr>
        <w:t>in</w:t>
      </w:r>
      <w:r w:rsidR="0050547D">
        <w:rPr>
          <w:lang w:eastAsia="en-GB" w:bidi="ar-SA"/>
        </w:rPr>
        <w:t xml:space="preserve"> </w:t>
      </w:r>
      <w:r w:rsidRPr="00AF5944">
        <w:rPr>
          <w:lang w:eastAsia="en-GB" w:bidi="ar-SA"/>
        </w:rPr>
        <w:t>depth, independence, separation and therefore, as high-level principle</w:t>
      </w:r>
      <w:r w:rsidR="001B6348">
        <w:rPr>
          <w:lang w:eastAsia="en-GB" w:bidi="ar-SA"/>
        </w:rPr>
        <w:t>s</w:t>
      </w:r>
      <w:r w:rsidRPr="00AF5944">
        <w:rPr>
          <w:lang w:eastAsia="en-GB" w:bidi="ar-SA"/>
        </w:rPr>
        <w:t>, th</w:t>
      </w:r>
      <w:r w:rsidR="001B6348">
        <w:rPr>
          <w:lang w:eastAsia="en-GB" w:bidi="ar-SA"/>
        </w:rPr>
        <w:t>ese</w:t>
      </w:r>
      <w:r w:rsidRPr="00AF5944">
        <w:rPr>
          <w:lang w:eastAsia="en-GB" w:bidi="ar-SA"/>
        </w:rPr>
        <w:t xml:space="preserve"> align with ONR expectations. </w:t>
      </w:r>
      <w:r w:rsidR="00D96561" w:rsidRPr="00D96561">
        <w:rPr>
          <w:lang w:eastAsia="en-GB" w:bidi="ar-SA"/>
        </w:rPr>
        <w:t>However, having sampled the evidence I identified areas where the C&amp;I design does not align with international standards and therefore ONR’s expectations</w:t>
      </w:r>
      <w:r w:rsidRPr="00D76D1A">
        <w:rPr>
          <w:lang w:eastAsia="en-GB" w:bidi="ar-SA"/>
        </w:rPr>
        <w:t xml:space="preserve">. These are discussed in more detail within </w:t>
      </w:r>
      <w:r w:rsidR="001A36D4">
        <w:rPr>
          <w:lang w:eastAsia="en-GB" w:bidi="ar-SA"/>
        </w:rPr>
        <w:t xml:space="preserve">section </w:t>
      </w:r>
      <w:r w:rsidR="001A36D4">
        <w:rPr>
          <w:lang w:eastAsia="en-GB" w:bidi="ar-SA"/>
        </w:rPr>
        <w:fldChar w:fldCharType="begin"/>
      </w:r>
      <w:r w:rsidR="001A36D4">
        <w:rPr>
          <w:lang w:eastAsia="en-GB" w:bidi="ar-SA"/>
        </w:rPr>
        <w:instrText xml:space="preserve"> REF _Ref211261943 \r \h </w:instrText>
      </w:r>
      <w:r w:rsidR="001A36D4">
        <w:rPr>
          <w:lang w:eastAsia="en-GB" w:bidi="ar-SA"/>
        </w:rPr>
      </w:r>
      <w:r w:rsidR="001A36D4">
        <w:rPr>
          <w:lang w:eastAsia="en-GB" w:bidi="ar-SA"/>
        </w:rPr>
        <w:fldChar w:fldCharType="separate"/>
      </w:r>
      <w:r w:rsidR="007B782F">
        <w:rPr>
          <w:cs/>
          <w:lang w:eastAsia="en-GB" w:bidi="ar-SA"/>
        </w:rPr>
        <w:t>‎</w:t>
      </w:r>
      <w:r w:rsidR="007B782F">
        <w:rPr>
          <w:lang w:eastAsia="en-GB" w:bidi="ar-SA"/>
        </w:rPr>
        <w:t>4.2.4</w:t>
      </w:r>
      <w:r w:rsidR="001A36D4">
        <w:rPr>
          <w:lang w:eastAsia="en-GB" w:bidi="ar-SA"/>
        </w:rPr>
        <w:fldChar w:fldCharType="end"/>
      </w:r>
      <w:r w:rsidR="001A36D4">
        <w:rPr>
          <w:lang w:eastAsia="en-GB" w:bidi="ar-SA"/>
        </w:rPr>
        <w:t xml:space="preserve"> of </w:t>
      </w:r>
      <w:r w:rsidRPr="00D76D1A">
        <w:rPr>
          <w:lang w:eastAsia="en-GB" w:bidi="ar-SA"/>
        </w:rPr>
        <w:t>this report.</w:t>
      </w:r>
    </w:p>
    <w:p w14:paraId="50F1D6A0" w14:textId="77777777" w:rsidR="00ED2447" w:rsidRPr="00D76D1A" w:rsidRDefault="00ED2447" w:rsidP="00241E37">
      <w:pPr>
        <w:pStyle w:val="Heading3"/>
      </w:pPr>
      <w:r w:rsidRPr="00D76D1A">
        <w:t>Reference Standards and Guidance</w:t>
      </w:r>
    </w:p>
    <w:p w14:paraId="68C39FAC" w14:textId="62BDBEE9" w:rsidR="00ED2447" w:rsidRPr="008925ED" w:rsidRDefault="00994BD9" w:rsidP="00ED2447">
      <w:pPr>
        <w:pStyle w:val="Numberedparagraph"/>
      </w:pPr>
      <w:r>
        <w:t>The RP states that t</w:t>
      </w:r>
      <w:r w:rsidR="00ED2447" w:rsidRPr="008925ED">
        <w:t xml:space="preserve">he SMR-300 design is being designed to meet US regulatory </w:t>
      </w:r>
      <w:r w:rsidR="00705E48">
        <w:t>requirements</w:t>
      </w:r>
      <w:r w:rsidR="004941C6">
        <w:t xml:space="preserve"> and h</w:t>
      </w:r>
      <w:r w:rsidR="00ED2447" w:rsidRPr="008925ED">
        <w:t>as predominately reference</w:t>
      </w:r>
      <w:r w:rsidR="00FE66D7">
        <w:t>d</w:t>
      </w:r>
      <w:r w:rsidR="00ED2447" w:rsidRPr="008925ED">
        <w:t xml:space="preserve"> US standards</w:t>
      </w:r>
      <w:r w:rsidR="00ED2447">
        <w:t xml:space="preserve"> within the documentation provided in this GDA.</w:t>
      </w:r>
      <w:r w:rsidR="009C5D48">
        <w:t xml:space="preserve"> </w:t>
      </w:r>
      <w:r w:rsidR="005E1F0F">
        <w:t xml:space="preserve">Within </w:t>
      </w:r>
      <w:r w:rsidR="005A7020">
        <w:t xml:space="preserve">this section I </w:t>
      </w:r>
      <w:r w:rsidR="006A57EB">
        <w:t>have</w:t>
      </w:r>
      <w:r w:rsidR="005A7020">
        <w:t xml:space="preserve"> </w:t>
      </w:r>
      <w:r w:rsidR="00184C26">
        <w:t xml:space="preserve">not </w:t>
      </w:r>
      <w:r w:rsidR="00184C26">
        <w:lastRenderedPageBreak/>
        <w:t>ma</w:t>
      </w:r>
      <w:r w:rsidR="00311739">
        <w:t>de</w:t>
      </w:r>
      <w:r w:rsidR="005E1F0F">
        <w:t xml:space="preserve"> any </w:t>
      </w:r>
      <w:r w:rsidR="00540EFA">
        <w:t>judgement on</w:t>
      </w:r>
      <w:r w:rsidR="00DE7C69">
        <w:t xml:space="preserve"> </w:t>
      </w:r>
      <w:r w:rsidR="005E1F0F">
        <w:t>the SMR-300 C&amp;I design meet</w:t>
      </w:r>
      <w:r w:rsidR="00DE7C69">
        <w:t>ing</w:t>
      </w:r>
      <w:r w:rsidR="005E1F0F">
        <w:t xml:space="preserve"> </w:t>
      </w:r>
      <w:r w:rsidR="003122D0">
        <w:t>either US or international standards</w:t>
      </w:r>
      <w:r w:rsidR="00184C26">
        <w:t xml:space="preserve">. </w:t>
      </w:r>
      <w:r w:rsidR="006F6AC0">
        <w:t>T</w:t>
      </w:r>
      <w:r w:rsidR="00184C26">
        <w:t xml:space="preserve">his section </w:t>
      </w:r>
      <w:r w:rsidR="00476FCA">
        <w:t xml:space="preserve">instead </w:t>
      </w:r>
      <w:r w:rsidR="00184C26">
        <w:t xml:space="preserve">focuses on the </w:t>
      </w:r>
      <w:r w:rsidR="003122D0">
        <w:t xml:space="preserve">process that the RP has proposed to provide </w:t>
      </w:r>
      <w:r w:rsidR="006F7CDA">
        <w:t>traceability from the design, through US standards and then ultimately to international standards.</w:t>
      </w:r>
    </w:p>
    <w:p w14:paraId="33D18ABD" w14:textId="383B1515" w:rsidR="00ED2447" w:rsidRDefault="005C750A" w:rsidP="00B80DB9">
      <w:pPr>
        <w:pStyle w:val="Numberedparagraph"/>
      </w:pPr>
      <w:r>
        <w:t xml:space="preserve">Table 3 within </w:t>
      </w:r>
      <w:r w:rsidR="00E159B2" w:rsidRPr="008925ED">
        <w:t>PSR Part B - Sub Chapter 4</w:t>
      </w:r>
      <w:r w:rsidR="00E159B2" w:rsidRPr="008571B8">
        <w:t xml:space="preserve"> </w:t>
      </w:r>
      <w:r w:rsidR="00E159B2">
        <w:t xml:space="preserve">(ref. </w:t>
      </w:r>
      <w:sdt>
        <w:sdtPr>
          <w:id w:val="-263004379"/>
          <w:citation/>
        </w:sdtPr>
        <w:sdtEndPr/>
        <w:sdtContent>
          <w:r w:rsidR="00E159B2">
            <w:fldChar w:fldCharType="begin"/>
          </w:r>
          <w:r w:rsidR="00E24553">
            <w:instrText xml:space="preserve">CITATION PSRB4 \l 2057 </w:instrText>
          </w:r>
          <w:r w:rsidR="00E159B2">
            <w:fldChar w:fldCharType="separate"/>
          </w:r>
          <w:r w:rsidR="00B377AD" w:rsidRPr="00B377AD">
            <w:rPr>
              <w:noProof/>
            </w:rPr>
            <w:t>[6]</w:t>
          </w:r>
          <w:r w:rsidR="00E159B2">
            <w:fldChar w:fldCharType="end"/>
          </w:r>
        </w:sdtContent>
      </w:sdt>
      <w:r w:rsidR="00E159B2">
        <w:t xml:space="preserve">) lists what the RP refers to as </w:t>
      </w:r>
      <w:r w:rsidR="00E159B2" w:rsidRPr="00386E6B">
        <w:rPr>
          <w:i/>
          <w:iCs/>
        </w:rPr>
        <w:t>“</w:t>
      </w:r>
      <w:r w:rsidR="00B80DB9" w:rsidRPr="00386E6B">
        <w:rPr>
          <w:i/>
          <w:iCs/>
        </w:rPr>
        <w:t>Main Codes, Standards, and Regulations Utilised for Development of the SMR-300 I&amp;C Design”</w:t>
      </w:r>
      <w:r w:rsidR="00B80DB9">
        <w:t xml:space="preserve"> </w:t>
      </w:r>
      <w:r w:rsidR="00E159B2" w:rsidRPr="00B80DB9">
        <w:rPr>
          <w:i/>
          <w:iCs/>
        </w:rPr>
        <w:t xml:space="preserve"> </w:t>
      </w:r>
      <w:r w:rsidR="00F33E0E">
        <w:t>these are made up of both US</w:t>
      </w:r>
      <w:r w:rsidR="003037E6">
        <w:t>NRC guides</w:t>
      </w:r>
      <w:r w:rsidR="004D7D35">
        <w:t xml:space="preserve"> </w:t>
      </w:r>
      <w:r w:rsidR="003037E6">
        <w:t>and IEEE standard</w:t>
      </w:r>
      <w:r w:rsidR="002713D2">
        <w:t>s</w:t>
      </w:r>
      <w:r w:rsidR="0058086E">
        <w:t xml:space="preserve"> </w:t>
      </w:r>
      <w:r w:rsidR="00DD7CA5">
        <w:t>within the same document</w:t>
      </w:r>
      <w:r w:rsidR="00EE2E47">
        <w:t xml:space="preserve">. </w:t>
      </w:r>
      <w:r w:rsidR="00DD7CA5">
        <w:t xml:space="preserve">Table 4 lists what the RP refers to as </w:t>
      </w:r>
      <w:r w:rsidR="00DD7CA5">
        <w:rPr>
          <w:i/>
          <w:iCs/>
        </w:rPr>
        <w:t>“</w:t>
      </w:r>
      <w:r w:rsidR="00DD7CA5" w:rsidRPr="00DD7CA5">
        <w:rPr>
          <w:i/>
          <w:iCs/>
        </w:rPr>
        <w:t>Identified Applicable Standards Relevant to the I&amp;C Topic in the UK Context</w:t>
      </w:r>
      <w:r w:rsidR="00DD7CA5">
        <w:rPr>
          <w:i/>
          <w:iCs/>
        </w:rPr>
        <w:t>”</w:t>
      </w:r>
      <w:r w:rsidR="004501D7">
        <w:rPr>
          <w:i/>
          <w:iCs/>
        </w:rPr>
        <w:t xml:space="preserve">. </w:t>
      </w:r>
      <w:r w:rsidR="00F33E0E">
        <w:t xml:space="preserve"> </w:t>
      </w:r>
    </w:p>
    <w:p w14:paraId="164B22E5" w14:textId="5F283AA7" w:rsidR="00AA1195" w:rsidRDefault="00AA1195" w:rsidP="00053F20">
      <w:pPr>
        <w:pStyle w:val="Numberedparagraph"/>
      </w:pPr>
      <w:r>
        <w:t xml:space="preserve">The RP </w:t>
      </w:r>
      <w:r w:rsidR="00F5312C">
        <w:t>states</w:t>
      </w:r>
      <w:r w:rsidR="00EE2E47">
        <w:t xml:space="preserve"> </w:t>
      </w:r>
      <w:r w:rsidR="00F5312C">
        <w:t>in</w:t>
      </w:r>
      <w:r w:rsidR="00F5312C" w:rsidRPr="00F5312C">
        <w:t xml:space="preserve"> </w:t>
      </w:r>
      <w:r w:rsidR="00F5312C" w:rsidRPr="008925ED">
        <w:t>PSR Part B - Sub Chapter 4</w:t>
      </w:r>
      <w:r w:rsidR="00F5312C" w:rsidRPr="008571B8">
        <w:t xml:space="preserve"> </w:t>
      </w:r>
      <w:r w:rsidR="00F5312C">
        <w:t xml:space="preserve">(ref. </w:t>
      </w:r>
      <w:sdt>
        <w:sdtPr>
          <w:id w:val="-1198232117"/>
          <w:citation/>
        </w:sdtPr>
        <w:sdtEndPr/>
        <w:sdtContent>
          <w:r w:rsidR="00F5312C">
            <w:fldChar w:fldCharType="begin"/>
          </w:r>
          <w:r w:rsidR="00E24553">
            <w:instrText xml:space="preserve">CITATION PSRB4 \l 2057 </w:instrText>
          </w:r>
          <w:r w:rsidR="00F5312C">
            <w:fldChar w:fldCharType="separate"/>
          </w:r>
          <w:r w:rsidR="00B377AD" w:rsidRPr="00B377AD">
            <w:rPr>
              <w:noProof/>
            </w:rPr>
            <w:t>[6]</w:t>
          </w:r>
          <w:r w:rsidR="00F5312C">
            <w:fldChar w:fldCharType="end"/>
          </w:r>
        </w:sdtContent>
      </w:sdt>
      <w:r w:rsidR="00F5312C">
        <w:t xml:space="preserve">) that </w:t>
      </w:r>
      <w:r w:rsidR="007361E6">
        <w:t xml:space="preserve">it has not </w:t>
      </w:r>
      <w:r w:rsidR="00283298">
        <w:t>yet</w:t>
      </w:r>
      <w:r w:rsidR="007361E6">
        <w:t xml:space="preserve"> completed </w:t>
      </w:r>
      <w:r w:rsidR="00ED2CEF">
        <w:t xml:space="preserve">a </w:t>
      </w:r>
      <w:r w:rsidR="007361E6">
        <w:t>demonstrat</w:t>
      </w:r>
      <w:r w:rsidR="00ED2CEF">
        <w:t>ion</w:t>
      </w:r>
      <w:r w:rsidR="007361E6">
        <w:t xml:space="preserve"> that the </w:t>
      </w:r>
      <w:r w:rsidR="008D4132">
        <w:t xml:space="preserve">C&amp;I design meets US standards. So far, </w:t>
      </w:r>
      <w:r w:rsidR="00540EFA" w:rsidRPr="004862E9">
        <w:t>Mitsubishi Electric Corporation</w:t>
      </w:r>
      <w:r w:rsidR="00540EFA">
        <w:t xml:space="preserve"> (</w:t>
      </w:r>
      <w:r w:rsidR="008D4132">
        <w:t>MELCO</w:t>
      </w:r>
      <w:r w:rsidR="00540EFA">
        <w:t>)</w:t>
      </w:r>
      <w:r w:rsidR="008D4132">
        <w:t xml:space="preserve"> ha</w:t>
      </w:r>
      <w:r w:rsidR="009F7061">
        <w:t>s</w:t>
      </w:r>
      <w:r w:rsidR="008D4132">
        <w:t xml:space="preserve"> provided compliance documents </w:t>
      </w:r>
      <w:r w:rsidR="00E50A3F">
        <w:t xml:space="preserve">for two key IEEE standards (IEEE 603 and IEEE </w:t>
      </w:r>
      <w:r w:rsidR="004149A8">
        <w:t>7-</w:t>
      </w:r>
      <w:r w:rsidR="00E50A3F">
        <w:t>4.3.2</w:t>
      </w:r>
      <w:r w:rsidR="00972FF0">
        <w:t xml:space="preserve">) in two reports, </w:t>
      </w:r>
      <w:r w:rsidR="00972FF0" w:rsidRPr="008925ED">
        <w:t xml:space="preserve">Regulatory Compliance Evaluation (IEEE 603) (ref. </w:t>
      </w:r>
      <w:sdt>
        <w:sdtPr>
          <w:id w:val="-866750171"/>
          <w:citation/>
        </w:sdtPr>
        <w:sdtEndPr/>
        <w:sdtContent>
          <w:r w:rsidR="00972FF0" w:rsidRPr="008925ED">
            <w:fldChar w:fldCharType="begin"/>
          </w:r>
          <w:r w:rsidR="007D2714">
            <w:instrText xml:space="preserve">CITATION HolIEEE \l 2057 </w:instrText>
          </w:r>
          <w:r w:rsidR="00972FF0" w:rsidRPr="008925ED">
            <w:fldChar w:fldCharType="separate"/>
          </w:r>
          <w:r w:rsidR="00B377AD" w:rsidRPr="00B377AD">
            <w:rPr>
              <w:noProof/>
            </w:rPr>
            <w:t>[44]</w:t>
          </w:r>
          <w:r w:rsidR="00972FF0" w:rsidRPr="008925ED">
            <w:fldChar w:fldCharType="end"/>
          </w:r>
        </w:sdtContent>
      </w:sdt>
      <w:r w:rsidR="00972FF0" w:rsidRPr="008925ED">
        <w:t>)</w:t>
      </w:r>
      <w:r w:rsidR="00972FF0">
        <w:t xml:space="preserve"> </w:t>
      </w:r>
      <w:r w:rsidR="001D28CA">
        <w:t xml:space="preserve">and </w:t>
      </w:r>
      <w:r w:rsidR="00675FAA">
        <w:t>Regulatory Compliance Evaluation (</w:t>
      </w:r>
      <w:r w:rsidR="00C104D4">
        <w:t>IEEE</w:t>
      </w:r>
      <w:r w:rsidR="005F45C0">
        <w:t xml:space="preserve"> 7-4.3.2</w:t>
      </w:r>
      <w:r w:rsidR="00675FAA">
        <w:t>)</w:t>
      </w:r>
      <w:r w:rsidR="005F45C0">
        <w:t xml:space="preserve"> (ref. </w:t>
      </w:r>
      <w:sdt>
        <w:sdtPr>
          <w:id w:val="-2054141287"/>
          <w:citation/>
        </w:sdtPr>
        <w:sdtEndPr/>
        <w:sdtContent>
          <w:r w:rsidR="005F45C0">
            <w:fldChar w:fldCharType="begin"/>
          </w:r>
          <w:r w:rsidR="005F45C0">
            <w:instrText xml:space="preserve"> CITATION HolIEEE2 \l 2057 </w:instrText>
          </w:r>
          <w:r w:rsidR="005F45C0">
            <w:fldChar w:fldCharType="separate"/>
          </w:r>
          <w:r w:rsidR="00B377AD" w:rsidRPr="00B377AD">
            <w:rPr>
              <w:noProof/>
            </w:rPr>
            <w:t>[55]</w:t>
          </w:r>
          <w:r w:rsidR="005F45C0">
            <w:fldChar w:fldCharType="end"/>
          </w:r>
        </w:sdtContent>
      </w:sdt>
      <w:r w:rsidR="006A5D70">
        <w:t xml:space="preserve">, the RP also states that these do </w:t>
      </w:r>
      <w:r w:rsidR="00CF10B6">
        <w:t>no</w:t>
      </w:r>
      <w:r w:rsidR="006362CD">
        <w:t>t</w:t>
      </w:r>
      <w:r w:rsidR="00CF10B6">
        <w:t xml:space="preserve"> address application level requirements compliance. I </w:t>
      </w:r>
      <w:r w:rsidR="00AE5E67">
        <w:t>therefore note</w:t>
      </w:r>
      <w:r w:rsidR="00CF10B6">
        <w:t xml:space="preserve"> that although the RP claims that </w:t>
      </w:r>
      <w:r w:rsidR="00B023E9">
        <w:t>its</w:t>
      </w:r>
      <w:r w:rsidR="00CF10B6">
        <w:t xml:space="preserve"> design </w:t>
      </w:r>
      <w:r w:rsidR="00053F20">
        <w:t>is developed to meet US standards, no regulator has yet assessed this claim.</w:t>
      </w:r>
    </w:p>
    <w:p w14:paraId="5975B959" w14:textId="4D84968E" w:rsidR="00F866D9" w:rsidRDefault="005E7FC3" w:rsidP="00DC1206">
      <w:pPr>
        <w:pStyle w:val="Numberedparagraph"/>
      </w:pPr>
      <w:r w:rsidRPr="008925ED">
        <w:t>The RP ha</w:t>
      </w:r>
      <w:r>
        <w:t>s</w:t>
      </w:r>
      <w:r w:rsidRPr="008925ED">
        <w:t xml:space="preserve"> </w:t>
      </w:r>
      <w:r w:rsidR="00ED2CEF">
        <w:t>mapped and compared</w:t>
      </w:r>
      <w:r w:rsidRPr="008925ED">
        <w:t xml:space="preserve"> relevant </w:t>
      </w:r>
      <w:r w:rsidRPr="0095265E">
        <w:t xml:space="preserve">International Electrotechnical Commission (IEC) </w:t>
      </w:r>
      <w:r w:rsidRPr="008925ED">
        <w:t xml:space="preserve">standards </w:t>
      </w:r>
      <w:r>
        <w:t xml:space="preserve">(including IEC 61513 (ref. </w:t>
      </w:r>
      <w:sdt>
        <w:sdtPr>
          <w:id w:val="-534194525"/>
          <w:citation/>
        </w:sdtPr>
        <w:sdtEndPr/>
        <w:sdtContent>
          <w:r>
            <w:fldChar w:fldCharType="begin"/>
          </w:r>
          <w:r>
            <w:instrText xml:space="preserve"> CITATION IEC61513 \l 2057 </w:instrText>
          </w:r>
          <w:r>
            <w:fldChar w:fldCharType="separate"/>
          </w:r>
          <w:r w:rsidR="00B377AD" w:rsidRPr="00B377AD">
            <w:rPr>
              <w:noProof/>
            </w:rPr>
            <w:t>[41]</w:t>
          </w:r>
          <w:r>
            <w:fldChar w:fldCharType="end"/>
          </w:r>
        </w:sdtContent>
      </w:sdt>
      <w:r>
        <w:t xml:space="preserve">), IEC 62340 (ref. </w:t>
      </w:r>
      <w:sdt>
        <w:sdtPr>
          <w:id w:val="781393488"/>
          <w:citation/>
        </w:sdtPr>
        <w:sdtEndPr/>
        <w:sdtContent>
          <w:r>
            <w:fldChar w:fldCharType="begin"/>
          </w:r>
          <w:r>
            <w:instrText xml:space="preserve"> CITATION IEC62340 \l 2057 </w:instrText>
          </w:r>
          <w:r>
            <w:fldChar w:fldCharType="separate"/>
          </w:r>
          <w:r w:rsidR="00B377AD" w:rsidRPr="00B377AD">
            <w:rPr>
              <w:noProof/>
            </w:rPr>
            <w:t>[42]</w:t>
          </w:r>
          <w:r>
            <w:fldChar w:fldCharType="end"/>
          </w:r>
        </w:sdtContent>
      </w:sdt>
      <w:r>
        <w:t xml:space="preserve">) and other supporting standards) </w:t>
      </w:r>
      <w:r w:rsidRPr="008925ED">
        <w:t xml:space="preserve">against IEEE standards (ref. </w:t>
      </w:r>
      <w:sdt>
        <w:sdtPr>
          <w:id w:val="2026206274"/>
          <w:citation/>
        </w:sdtPr>
        <w:sdtEndPr/>
        <w:sdtContent>
          <w:r w:rsidRPr="008925ED">
            <w:fldChar w:fldCharType="begin"/>
          </w:r>
          <w:r>
            <w:instrText xml:space="preserve">CITATION Holcodes \l 2057 </w:instrText>
          </w:r>
          <w:r w:rsidRPr="008925ED">
            <w:fldChar w:fldCharType="separate"/>
          </w:r>
          <w:r w:rsidR="00B377AD" w:rsidRPr="00B377AD">
            <w:rPr>
              <w:noProof/>
            </w:rPr>
            <w:t>[53]</w:t>
          </w:r>
          <w:r w:rsidRPr="008925ED">
            <w:fldChar w:fldCharType="end"/>
          </w:r>
        </w:sdtContent>
      </w:sdt>
      <w:r w:rsidRPr="008925ED">
        <w:t>), this was undertaken generally without reference to the SMR-300 design.</w:t>
      </w:r>
      <w:r>
        <w:t xml:space="preserve"> E</w:t>
      </w:r>
      <w:r w:rsidRPr="008925ED">
        <w:t>ach clause of the IEC standards was extracted onto a spreadsheet and then</w:t>
      </w:r>
      <w:r w:rsidR="00694B98">
        <w:t xml:space="preserve"> </w:t>
      </w:r>
      <w:r w:rsidR="002707D8">
        <w:t>if possible</w:t>
      </w:r>
      <w:r w:rsidRPr="008925ED">
        <w:t xml:space="preserve"> equivalent clauses within IEEE standards</w:t>
      </w:r>
      <w:r w:rsidR="001713C6">
        <w:t xml:space="preserve"> were identified</w:t>
      </w:r>
      <w:r w:rsidR="00133097">
        <w:t>,</w:t>
      </w:r>
      <w:r w:rsidRPr="008925ED">
        <w:t xml:space="preserve"> generally</w:t>
      </w:r>
      <w:r>
        <w:t xml:space="preserve"> those for a Class 1E system</w:t>
      </w:r>
      <w:r w:rsidR="00E92159">
        <w:t xml:space="preserve">, which is </w:t>
      </w:r>
      <w:r w:rsidR="0092466B">
        <w:t>defined within IEEE</w:t>
      </w:r>
      <w:r w:rsidR="00860931">
        <w:t xml:space="preserve"> </w:t>
      </w:r>
      <w:r w:rsidR="00E918BB">
        <w:t xml:space="preserve">603 </w:t>
      </w:r>
      <w:r w:rsidR="00DC1206">
        <w:t xml:space="preserve">(ref. </w:t>
      </w:r>
      <w:sdt>
        <w:sdtPr>
          <w:id w:val="-813566576"/>
          <w:citation/>
        </w:sdtPr>
        <w:sdtEndPr/>
        <w:sdtContent>
          <w:r w:rsidR="00DC1206">
            <w:fldChar w:fldCharType="begin"/>
          </w:r>
          <w:r w:rsidR="00DC1206">
            <w:instrText xml:space="preserve"> CITATION IEE603 \l 2057 </w:instrText>
          </w:r>
          <w:r w:rsidR="00DC1206">
            <w:fldChar w:fldCharType="separate"/>
          </w:r>
          <w:r w:rsidR="00B377AD" w:rsidRPr="00B377AD">
            <w:rPr>
              <w:noProof/>
            </w:rPr>
            <w:t>[56]</w:t>
          </w:r>
          <w:r w:rsidR="00DC1206">
            <w:fldChar w:fldCharType="end"/>
          </w:r>
        </w:sdtContent>
      </w:sdt>
      <w:r w:rsidR="00DC1206">
        <w:t>) as</w:t>
      </w:r>
      <w:r w:rsidR="005F106B">
        <w:t>:</w:t>
      </w:r>
    </w:p>
    <w:p w14:paraId="725F5DF2" w14:textId="77777777" w:rsidR="00F866D9" w:rsidRDefault="00DC1206" w:rsidP="00F866D9">
      <w:pPr>
        <w:pStyle w:val="Numberedparagraph"/>
        <w:numPr>
          <w:ilvl w:val="0"/>
          <w:numId w:val="0"/>
        </w:numPr>
        <w:ind w:left="851"/>
        <w:rPr>
          <w:i/>
          <w:iCs/>
        </w:rPr>
      </w:pPr>
      <w:r w:rsidRPr="00DC1206">
        <w:rPr>
          <w:i/>
          <w:iCs/>
        </w:rPr>
        <w:t>“The safety classification of the electric equipment and systems that are essential to emergency reactor shutdown, containment isolation, reactor core cooling, and containment and reactor heat removal, or are otherwise essential in preventing significant release of radioactive material to the environment.</w:t>
      </w:r>
      <w:r w:rsidR="00F866D9">
        <w:rPr>
          <w:i/>
          <w:iCs/>
        </w:rPr>
        <w:t>”</w:t>
      </w:r>
    </w:p>
    <w:p w14:paraId="3CD15538" w14:textId="320B5F54" w:rsidR="005E7FC3" w:rsidRPr="008F01A6" w:rsidRDefault="005E7FC3" w:rsidP="005F106B">
      <w:pPr>
        <w:pStyle w:val="Numberedparagraph"/>
      </w:pPr>
      <w:r>
        <w:t>Where gaps are found, a statement is then made by the RP on whether the gaps are significant to the SMR-300 design using engineering judgement. The report th</w:t>
      </w:r>
      <w:r w:rsidR="00135706">
        <w:t>en</w:t>
      </w:r>
      <w:r>
        <w:t xml:space="preserve"> states that the RP’s strategy for addressing these gaps is aligned to </w:t>
      </w:r>
      <w:r w:rsidR="00B023E9">
        <w:t>its</w:t>
      </w:r>
      <w:r>
        <w:t xml:space="preserve"> design stability process (ref. </w:t>
      </w:r>
      <w:sdt>
        <w:sdtPr>
          <w:id w:val="-1271399604"/>
          <w:citation/>
        </w:sdtPr>
        <w:sdtEndPr/>
        <w:sdtContent>
          <w:r>
            <w:fldChar w:fldCharType="begin"/>
          </w:r>
          <w:r w:rsidR="00CE71FB">
            <w:instrText xml:space="preserve">CITATION HolToolkit \l 2057 </w:instrText>
          </w:r>
          <w:r>
            <w:fldChar w:fldCharType="separate"/>
          </w:r>
          <w:r w:rsidR="00B377AD" w:rsidRPr="00B377AD">
            <w:rPr>
              <w:noProof/>
            </w:rPr>
            <w:t>[57]</w:t>
          </w:r>
          <w:r>
            <w:fldChar w:fldCharType="end"/>
          </w:r>
        </w:sdtContent>
      </w:sdt>
      <w:r>
        <w:t xml:space="preserve">). </w:t>
      </w:r>
    </w:p>
    <w:p w14:paraId="08E05F96" w14:textId="79BE8E86" w:rsidR="005E7FC3" w:rsidRPr="00386E6B" w:rsidRDefault="001A4BA3" w:rsidP="00346C0D">
      <w:pPr>
        <w:pStyle w:val="Numberedparagraph"/>
      </w:pPr>
      <w:r>
        <w:t>The</w:t>
      </w:r>
      <w:r w:rsidR="005E7FC3" w:rsidRPr="008B1FD3">
        <w:t xml:space="preserve"> RP has provided </w:t>
      </w:r>
      <w:r>
        <w:t xml:space="preserve">a </w:t>
      </w:r>
      <w:r w:rsidR="005E7FC3" w:rsidRPr="008B1FD3">
        <w:t>summar</w:t>
      </w:r>
      <w:r>
        <w:t>y</w:t>
      </w:r>
      <w:r w:rsidR="005E7FC3" w:rsidRPr="008B1FD3">
        <w:t xml:space="preserve"> of </w:t>
      </w:r>
      <w:r w:rsidR="00B821EF">
        <w:t>its</w:t>
      </w:r>
      <w:r>
        <w:t xml:space="preserve"> comparison work</w:t>
      </w:r>
      <w:r w:rsidR="005E7FC3" w:rsidRPr="008B1FD3">
        <w:t xml:space="preserve"> in the codes and standards analysis review</w:t>
      </w:r>
      <w:r w:rsidR="005E7FC3" w:rsidRPr="008B1FD3" w:rsidDel="008B1FD3">
        <w:t xml:space="preserve"> </w:t>
      </w:r>
      <w:r w:rsidR="005E7FC3" w:rsidRPr="008F01A6">
        <w:t>(</w:t>
      </w:r>
      <w:r w:rsidR="005E7FC3">
        <w:t xml:space="preserve">ref. </w:t>
      </w:r>
      <w:sdt>
        <w:sdtPr>
          <w:id w:val="1783771668"/>
          <w:citation/>
        </w:sdtPr>
        <w:sdtEndPr/>
        <w:sdtContent>
          <w:r w:rsidR="005E7FC3">
            <w:fldChar w:fldCharType="begin"/>
          </w:r>
          <w:r w:rsidR="005E7FC3">
            <w:instrText xml:space="preserve">CITATION Holcodes \l 2057 </w:instrText>
          </w:r>
          <w:r w:rsidR="005E7FC3">
            <w:fldChar w:fldCharType="separate"/>
          </w:r>
          <w:r w:rsidR="00B377AD" w:rsidRPr="00B377AD">
            <w:rPr>
              <w:noProof/>
            </w:rPr>
            <w:t>[53]</w:t>
          </w:r>
          <w:r w:rsidR="005E7FC3">
            <w:fldChar w:fldCharType="end"/>
          </w:r>
        </w:sdtContent>
      </w:sdt>
      <w:r w:rsidR="005E7FC3" w:rsidRPr="008F01A6">
        <w:t xml:space="preserve">). The document </w:t>
      </w:r>
      <w:r>
        <w:t>highlights</w:t>
      </w:r>
      <w:r w:rsidR="005E7FC3" w:rsidRPr="008F01A6">
        <w:t xml:space="preserve"> what is describe</w:t>
      </w:r>
      <w:r w:rsidR="005E7FC3">
        <w:t>d</w:t>
      </w:r>
      <w:r w:rsidR="005E7FC3" w:rsidRPr="008F01A6">
        <w:t xml:space="preserve"> as "high priority" differences between </w:t>
      </w:r>
      <w:r w:rsidR="005E7FC3">
        <w:t>IEC</w:t>
      </w:r>
      <w:r w:rsidR="005E7FC3" w:rsidRPr="008F01A6">
        <w:t xml:space="preserve"> standards and the </w:t>
      </w:r>
      <w:r w:rsidR="005E7FC3">
        <w:t>IEEE</w:t>
      </w:r>
      <w:r w:rsidR="005E7FC3" w:rsidRPr="008F01A6">
        <w:t xml:space="preserve"> standards in </w:t>
      </w:r>
      <w:r w:rsidR="005E7FC3">
        <w:t>areas such as the single failure criterion, class 2 systems, system independence, fail safe and separation.</w:t>
      </w:r>
      <w:r w:rsidR="0096227C">
        <w:t xml:space="preserve"> The RP has stated that these will be addressed as part of the design stability process in the </w:t>
      </w:r>
      <w:r w:rsidR="0096227C" w:rsidRPr="00282F7A">
        <w:t>I&amp;C Codes and Standards Analysis Revie</w:t>
      </w:r>
      <w:r w:rsidR="00346C0D">
        <w:t xml:space="preserve">w </w:t>
      </w:r>
      <w:r w:rsidR="0096227C" w:rsidRPr="008925ED">
        <w:t xml:space="preserve">(ref. </w:t>
      </w:r>
      <w:sdt>
        <w:sdtPr>
          <w:id w:val="245227845"/>
          <w:citation/>
        </w:sdtPr>
        <w:sdtEndPr/>
        <w:sdtContent>
          <w:r w:rsidR="0096227C" w:rsidRPr="008925ED">
            <w:fldChar w:fldCharType="begin"/>
          </w:r>
          <w:r w:rsidR="0096227C">
            <w:instrText xml:space="preserve">CITATION Holcodes \l 2057 </w:instrText>
          </w:r>
          <w:r w:rsidR="0096227C" w:rsidRPr="008925ED">
            <w:fldChar w:fldCharType="separate"/>
          </w:r>
          <w:r w:rsidR="00B377AD" w:rsidRPr="00B377AD">
            <w:rPr>
              <w:noProof/>
            </w:rPr>
            <w:t>[53]</w:t>
          </w:r>
          <w:r w:rsidR="0096227C" w:rsidRPr="008925ED">
            <w:fldChar w:fldCharType="end"/>
          </w:r>
        </w:sdtContent>
      </w:sdt>
      <w:r w:rsidR="0096227C" w:rsidRPr="008925ED">
        <w:t>)</w:t>
      </w:r>
      <w:r w:rsidR="0096227C">
        <w:rPr>
          <w:rFonts w:eastAsia="Times New Roman"/>
        </w:rPr>
        <w:t>.</w:t>
      </w:r>
    </w:p>
    <w:p w14:paraId="5726A15F" w14:textId="2C29FB42" w:rsidR="005E7FC3" w:rsidRPr="008925ED" w:rsidRDefault="005E7FC3" w:rsidP="00843205">
      <w:pPr>
        <w:pStyle w:val="Numberedparagraph"/>
      </w:pPr>
      <w:r>
        <w:lastRenderedPageBreak/>
        <w:t xml:space="preserve">Using these two </w:t>
      </w:r>
      <w:r w:rsidR="00C328E4">
        <w:t xml:space="preserve">aspects, the </w:t>
      </w:r>
      <w:r w:rsidR="004D5691">
        <w:t xml:space="preserve">future demonstration of the SMR-300 C&amp;I design to meet US standards, and the comparison </w:t>
      </w:r>
      <w:r w:rsidR="008E245B">
        <w:t xml:space="preserve">of US to international standards, the RP intends to </w:t>
      </w:r>
      <w:r w:rsidR="00B46C13">
        <w:t xml:space="preserve">provide a traceability from the C&amp;I design to international standards. </w:t>
      </w:r>
      <w:r w:rsidR="00843205">
        <w:t xml:space="preserve">This is shown below in </w:t>
      </w:r>
      <w:r>
        <w:fldChar w:fldCharType="begin"/>
      </w:r>
      <w:r>
        <w:instrText xml:space="preserve"> REF _Ref212559087 \h </w:instrText>
      </w:r>
      <w:r>
        <w:fldChar w:fldCharType="separate"/>
      </w:r>
      <w:r w:rsidR="009E4C6A">
        <w:rPr>
          <w:b/>
          <w:bCs/>
          <w:lang w:val="en-US"/>
        </w:rPr>
        <w:fldChar w:fldCharType="begin"/>
      </w:r>
      <w:r w:rsidR="009E4C6A">
        <w:instrText xml:space="preserve"> REF _Ref215736377 \h </w:instrText>
      </w:r>
      <w:r w:rsidR="009E4C6A">
        <w:rPr>
          <w:b/>
          <w:bCs/>
          <w:lang w:val="en-US"/>
        </w:rPr>
      </w:r>
      <w:r w:rsidR="009E4C6A">
        <w:rPr>
          <w:b/>
          <w:bCs/>
          <w:lang w:val="en-US"/>
        </w:rPr>
        <w:fldChar w:fldCharType="separate"/>
      </w:r>
      <w:r w:rsidR="009E4C6A">
        <w:t xml:space="preserve">Figure </w:t>
      </w:r>
      <w:r w:rsidR="009E4C6A">
        <w:rPr>
          <w:noProof/>
        </w:rPr>
        <w:t>1</w:t>
      </w:r>
      <w:r w:rsidR="009E4C6A">
        <w:rPr>
          <w:b/>
          <w:bCs/>
          <w:lang w:val="en-US"/>
        </w:rPr>
        <w:fldChar w:fldCharType="end"/>
      </w:r>
      <w:r w:rsidR="007B782F">
        <w:rPr>
          <w:b/>
          <w:bCs/>
          <w:lang w:val="en-US"/>
        </w:rPr>
        <w:t>.</w:t>
      </w:r>
      <w:r>
        <w:fldChar w:fldCharType="end"/>
      </w:r>
    </w:p>
    <w:p w14:paraId="7C307CB7" w14:textId="77777777" w:rsidR="00262078" w:rsidRDefault="00262078" w:rsidP="00262078">
      <w:pPr>
        <w:pStyle w:val="Numberedparagraph"/>
        <w:numPr>
          <w:ilvl w:val="0"/>
          <w:numId w:val="0"/>
        </w:numPr>
        <w:ind w:left="851" w:hanging="851"/>
      </w:pPr>
      <w:r>
        <w:rPr>
          <w:noProof/>
        </w:rPr>
        <mc:AlternateContent>
          <mc:Choice Requires="wps">
            <w:drawing>
              <wp:anchor distT="0" distB="0" distL="114300" distR="114300" simplePos="0" relativeHeight="251658246" behindDoc="0" locked="0" layoutInCell="1" allowOverlap="1" wp14:anchorId="45CEDA48" wp14:editId="2B98CB6F">
                <wp:simplePos x="0" y="0"/>
                <wp:positionH relativeFrom="margin">
                  <wp:posOffset>-254785</wp:posOffset>
                </wp:positionH>
                <wp:positionV relativeFrom="paragraph">
                  <wp:posOffset>361315</wp:posOffset>
                </wp:positionV>
                <wp:extent cx="1158875" cy="1941830"/>
                <wp:effectExtent l="0" t="0" r="22225" b="20320"/>
                <wp:wrapSquare wrapText="bothSides"/>
                <wp:docPr id="387828448" name="Text Box 1"/>
                <wp:cNvGraphicFramePr/>
                <a:graphic xmlns:a="http://schemas.openxmlformats.org/drawingml/2006/main">
                  <a:graphicData uri="http://schemas.microsoft.com/office/word/2010/wordprocessingShape">
                    <wps:wsp>
                      <wps:cNvSpPr txBox="1"/>
                      <wps:spPr>
                        <a:xfrm>
                          <a:off x="0" y="0"/>
                          <a:ext cx="1158875" cy="1941830"/>
                        </a:xfrm>
                        <a:prstGeom prst="rect">
                          <a:avLst/>
                        </a:prstGeom>
                        <a:noFill/>
                        <a:ln w="6350">
                          <a:solidFill>
                            <a:prstClr val="black"/>
                          </a:solidFill>
                        </a:ln>
                      </wps:spPr>
                      <wps:txbx>
                        <w:txbxContent>
                          <w:p w14:paraId="21BA0CEC" w14:textId="77777777" w:rsidR="00262078" w:rsidRDefault="00262078" w:rsidP="00262078">
                            <w:pPr>
                              <w:jc w:val="center"/>
                            </w:pPr>
                          </w:p>
                          <w:p w14:paraId="798E7F7D" w14:textId="77777777" w:rsidR="00262078" w:rsidRDefault="00262078" w:rsidP="00262078">
                            <w:pPr>
                              <w:jc w:val="center"/>
                            </w:pPr>
                          </w:p>
                          <w:p w14:paraId="6ABDE2BB" w14:textId="77777777" w:rsidR="00262078" w:rsidRPr="001878A3" w:rsidRDefault="00262078" w:rsidP="00262078">
                            <w:pPr>
                              <w:jc w:val="center"/>
                            </w:pPr>
                            <w:r>
                              <w:t>SMR-300 Design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CEDA48" id="_x0000_t202" coordsize="21600,21600" o:spt="202" path="m,l,21600r21600,l21600,xe">
                <v:stroke joinstyle="miter"/>
                <v:path gradientshapeok="t" o:connecttype="rect"/>
              </v:shapetype>
              <v:shape id="Text Box 1" o:spid="_x0000_s1026" type="#_x0000_t202" style="position:absolute;left:0;text-align:left;margin-left:-20.05pt;margin-top:28.45pt;width:91.25pt;height:152.9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" filled="f" strokeweight=".5pt">
                <v:textbox>
                  <w:txbxContent>
                    <w:p w14:paraId="21BA0CEC" w14:textId="77777777" w:rsidR="00262078" w:rsidRDefault="00262078" w:rsidP="00262078">
                      <w:pPr>
                        <w:jc w:val="center"/>
                      </w:pPr>
                    </w:p>
                    <w:p w14:paraId="798E7F7D" w14:textId="77777777" w:rsidR="00262078" w:rsidRDefault="00262078" w:rsidP="00262078">
                      <w:pPr>
                        <w:jc w:val="center"/>
                      </w:pPr>
                    </w:p>
                    <w:p w14:paraId="6ABDE2BB" w14:textId="77777777" w:rsidR="00262078" w:rsidRPr="001878A3" w:rsidRDefault="00262078" w:rsidP="00262078">
                      <w:pPr>
                        <w:jc w:val="center"/>
                      </w:pPr>
                      <w:r>
                        <w:t>SMR-300 Design</w:t>
                      </w:r>
                    </w:p>
                  </w:txbxContent>
                </v:textbox>
                <w10:wrap type="square" anchorx="margin"/>
              </v:shape>
            </w:pict>
          </mc:Fallback>
        </mc:AlternateContent>
      </w:r>
    </w:p>
    <w:p w14:paraId="6B2D7D7A" w14:textId="77777777" w:rsidR="00262078" w:rsidRDefault="00262078" w:rsidP="00262078">
      <w:pPr>
        <w:pStyle w:val="Numberedparagraph"/>
        <w:numPr>
          <w:ilvl w:val="0"/>
          <w:numId w:val="0"/>
        </w:numPr>
        <w:ind w:left="851" w:hanging="851"/>
      </w:pPr>
      <w:r>
        <w:rPr>
          <w:noProof/>
        </w:rPr>
        <mc:AlternateContent>
          <mc:Choice Requires="wps">
            <w:drawing>
              <wp:anchor distT="0" distB="0" distL="114300" distR="114300" simplePos="0" relativeHeight="251658247" behindDoc="0" locked="0" layoutInCell="1" allowOverlap="1" wp14:anchorId="1FC11B8C" wp14:editId="4E4A8281">
                <wp:simplePos x="0" y="0"/>
                <wp:positionH relativeFrom="margin">
                  <wp:align>center</wp:align>
                </wp:positionH>
                <wp:positionV relativeFrom="paragraph">
                  <wp:posOffset>6350</wp:posOffset>
                </wp:positionV>
                <wp:extent cx="1158875" cy="1941830"/>
                <wp:effectExtent l="0" t="0" r="22225" b="20320"/>
                <wp:wrapSquare wrapText="bothSides"/>
                <wp:docPr id="1657482929" name="Text Box 1"/>
                <wp:cNvGraphicFramePr/>
                <a:graphic xmlns:a="http://schemas.openxmlformats.org/drawingml/2006/main">
                  <a:graphicData uri="http://schemas.microsoft.com/office/word/2010/wordprocessingShape">
                    <wps:wsp>
                      <wps:cNvSpPr txBox="1"/>
                      <wps:spPr>
                        <a:xfrm>
                          <a:off x="0" y="0"/>
                          <a:ext cx="1158875" cy="1941830"/>
                        </a:xfrm>
                        <a:prstGeom prst="rect">
                          <a:avLst/>
                        </a:prstGeom>
                        <a:noFill/>
                        <a:ln w="6350">
                          <a:solidFill>
                            <a:prstClr val="black"/>
                          </a:solidFill>
                        </a:ln>
                      </wps:spPr>
                      <wps:txbx>
                        <w:txbxContent>
                          <w:p w14:paraId="2B8BBEDF" w14:textId="77777777" w:rsidR="00262078" w:rsidRDefault="00262078" w:rsidP="00262078">
                            <w:pPr>
                              <w:pStyle w:val="Numberedparagraph"/>
                              <w:numPr>
                                <w:ilvl w:val="0"/>
                                <w:numId w:val="0"/>
                              </w:numPr>
                              <w:ind w:hanging="851"/>
                              <w:jc w:val="center"/>
                            </w:pPr>
                          </w:p>
                          <w:p w14:paraId="2B264B9A" w14:textId="77777777" w:rsidR="00262078" w:rsidRPr="00D66E3F" w:rsidRDefault="00262078" w:rsidP="00262078">
                            <w:pPr>
                              <w:jc w:val="center"/>
                            </w:pPr>
                          </w:p>
                          <w:p w14:paraId="772F1D92" w14:textId="77777777" w:rsidR="00262078" w:rsidRPr="00D66E3F" w:rsidRDefault="00262078" w:rsidP="00262078">
                            <w:pPr>
                              <w:jc w:val="center"/>
                            </w:pPr>
                            <w:r w:rsidRPr="00D66E3F">
                              <w:t>US</w:t>
                            </w:r>
                            <w:r>
                              <w:t xml:space="preserve"> </w:t>
                            </w:r>
                            <w:r w:rsidRPr="00D66E3F">
                              <w:t>NRC</w:t>
                            </w:r>
                            <w:r>
                              <w:t xml:space="preserve"> Standards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C11B8C" id="_x0000_s1027" type="#_x0000_t202" style="position:absolute;left:0;text-align:left;margin-left:0;margin-top:.5pt;width:91.25pt;height:152.9pt;z-index:25165824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" filled="f" strokeweight=".5pt">
                <v:textbox>
                  <w:txbxContent>
                    <w:p w14:paraId="2B8BBEDF" w14:textId="77777777" w:rsidR="00262078" w:rsidRDefault="00262078" w:rsidP="00262078">
                      <w:pPr>
                        <w:pStyle w:val="Numberedparagraph"/>
                        <w:numPr>
                          <w:ilvl w:val="0"/>
                          <w:numId w:val="0"/>
                        </w:numPr>
                        <w:ind w:hanging="851"/>
                        <w:jc w:val="center"/>
                      </w:pPr>
                    </w:p>
                    <w:p w14:paraId="2B264B9A" w14:textId="77777777" w:rsidR="00262078" w:rsidRPr="00D66E3F" w:rsidRDefault="00262078" w:rsidP="00262078">
                      <w:pPr>
                        <w:jc w:val="center"/>
                      </w:pPr>
                    </w:p>
                    <w:p w14:paraId="772F1D92" w14:textId="77777777" w:rsidR="00262078" w:rsidRPr="00D66E3F" w:rsidRDefault="00262078" w:rsidP="00262078">
                      <w:pPr>
                        <w:jc w:val="center"/>
                      </w:pPr>
                      <w:r w:rsidRPr="00D66E3F">
                        <w:t>US</w:t>
                      </w:r>
                      <w:r>
                        <w:t xml:space="preserve"> </w:t>
                      </w:r>
                      <w:r w:rsidRPr="00D66E3F">
                        <w:t>NRC</w:t>
                      </w:r>
                      <w:r>
                        <w:t xml:space="preserve"> Standards</w:t>
                      </w:r>
                    </w:p>
                  </w:txbxContent>
                </v:textbox>
                <w10:wrap type="square" anchorx="margin"/>
              </v:shape>
            </w:pict>
          </mc:Fallback>
        </mc:AlternateContent>
      </w:r>
      <w:r>
        <w:rPr>
          <w:noProof/>
        </w:rPr>
        <mc:AlternateContent>
          <mc:Choice Requires="wps">
            <w:drawing>
              <wp:anchor distT="0" distB="0" distL="114300" distR="114300" simplePos="0" relativeHeight="251658248" behindDoc="0" locked="0" layoutInCell="1" allowOverlap="1" wp14:anchorId="1B7D74FE" wp14:editId="36FDFDDB">
                <wp:simplePos x="0" y="0"/>
                <wp:positionH relativeFrom="margin">
                  <wp:posOffset>4823787</wp:posOffset>
                </wp:positionH>
                <wp:positionV relativeFrom="paragraph">
                  <wp:posOffset>6985</wp:posOffset>
                </wp:positionV>
                <wp:extent cx="1158875" cy="1941830"/>
                <wp:effectExtent l="0" t="0" r="22225" b="20320"/>
                <wp:wrapSquare wrapText="bothSides"/>
                <wp:docPr id="1241261940" name="Text Box 1"/>
                <wp:cNvGraphicFramePr/>
                <a:graphic xmlns:a="http://schemas.openxmlformats.org/drawingml/2006/main">
                  <a:graphicData uri="http://schemas.microsoft.com/office/word/2010/wordprocessingShape">
                    <wps:wsp>
                      <wps:cNvSpPr txBox="1"/>
                      <wps:spPr>
                        <a:xfrm>
                          <a:off x="0" y="0"/>
                          <a:ext cx="1158875" cy="1941830"/>
                        </a:xfrm>
                        <a:prstGeom prst="rect">
                          <a:avLst/>
                        </a:prstGeom>
                        <a:noFill/>
                        <a:ln w="6350">
                          <a:solidFill>
                            <a:prstClr val="black"/>
                          </a:solidFill>
                        </a:ln>
                      </wps:spPr>
                      <wps:txbx>
                        <w:txbxContent>
                          <w:p w14:paraId="231023F6" w14:textId="77777777" w:rsidR="00262078" w:rsidRDefault="00262078" w:rsidP="00262078">
                            <w:pPr>
                              <w:pStyle w:val="Numberedparagraph"/>
                              <w:numPr>
                                <w:ilvl w:val="0"/>
                                <w:numId w:val="0"/>
                              </w:numPr>
                              <w:ind w:hanging="851"/>
                              <w:jc w:val="center"/>
                            </w:pPr>
                          </w:p>
                          <w:p w14:paraId="3D406A3C" w14:textId="77777777" w:rsidR="00262078" w:rsidRPr="00D66E3F" w:rsidRDefault="00262078" w:rsidP="00262078">
                            <w:pPr>
                              <w:jc w:val="center"/>
                            </w:pPr>
                          </w:p>
                          <w:p w14:paraId="6B385FC7" w14:textId="77777777" w:rsidR="00262078" w:rsidRPr="00D66E3F" w:rsidRDefault="00262078" w:rsidP="00262078">
                            <w:pPr>
                              <w:jc w:val="center"/>
                            </w:pPr>
                            <w:r>
                              <w:t>International Standards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7D74FE" id="_x0000_s1028" type="#_x0000_t202" style="position:absolute;left:0;text-align:left;margin-left:379.85pt;margin-top:.55pt;width:91.25pt;height:152.9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" filled="f" strokeweight=".5pt">
                <v:textbox>
                  <w:txbxContent>
                    <w:p w14:paraId="231023F6" w14:textId="77777777" w:rsidR="00262078" w:rsidRDefault="00262078" w:rsidP="00262078">
                      <w:pPr>
                        <w:pStyle w:val="Numberedparagraph"/>
                        <w:numPr>
                          <w:ilvl w:val="0"/>
                          <w:numId w:val="0"/>
                        </w:numPr>
                        <w:ind w:hanging="851"/>
                        <w:jc w:val="center"/>
                      </w:pPr>
                    </w:p>
                    <w:p w14:paraId="3D406A3C" w14:textId="77777777" w:rsidR="00262078" w:rsidRPr="00D66E3F" w:rsidRDefault="00262078" w:rsidP="00262078">
                      <w:pPr>
                        <w:jc w:val="center"/>
                      </w:pPr>
                    </w:p>
                    <w:p w14:paraId="6B385FC7" w14:textId="77777777" w:rsidR="00262078" w:rsidRPr="00D66E3F" w:rsidRDefault="00262078" w:rsidP="00262078">
                      <w:pPr>
                        <w:jc w:val="center"/>
                      </w:pPr>
                      <w:r>
                        <w:t>International Standards</w:t>
                      </w:r>
                    </w:p>
                  </w:txbxContent>
                </v:textbox>
                <w10:wrap type="square" anchorx="margin"/>
              </v:shape>
            </w:pict>
          </mc:Fallback>
        </mc:AlternateContent>
      </w:r>
    </w:p>
    <w:p w14:paraId="4B339B0B" w14:textId="77777777" w:rsidR="00262078" w:rsidRDefault="00262078" w:rsidP="00262078">
      <w:pPr>
        <w:pStyle w:val="Numberedparagraph"/>
        <w:numPr>
          <w:ilvl w:val="0"/>
          <w:numId w:val="0"/>
        </w:numPr>
        <w:ind w:left="851" w:hanging="851"/>
      </w:pPr>
      <w:r>
        <w:rPr>
          <w:noProof/>
        </w:rPr>
        <mc:AlternateContent>
          <mc:Choice Requires="wps">
            <w:drawing>
              <wp:anchor distT="0" distB="0" distL="114300" distR="114300" simplePos="0" relativeHeight="251658250" behindDoc="0" locked="0" layoutInCell="1" allowOverlap="1" wp14:anchorId="49007C45" wp14:editId="2B98821A">
                <wp:simplePos x="0" y="0"/>
                <wp:positionH relativeFrom="column">
                  <wp:posOffset>3532461</wp:posOffset>
                </wp:positionH>
                <wp:positionV relativeFrom="paragraph">
                  <wp:posOffset>258926</wp:posOffset>
                </wp:positionV>
                <wp:extent cx="1234911" cy="744718"/>
                <wp:effectExtent l="19050" t="19050" r="22860" b="36830"/>
                <wp:wrapNone/>
                <wp:docPr id="894161825" name="Arrow: Left-Right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34911" cy="744718"/>
                        </a:xfrm>
                        <a:prstGeom prst="lef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0BAA477"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1" o:spid="_x0000_s1026" type="#_x0000_t69" alt="&quot;&quot;" style="position:absolute;margin-left:278.15pt;margin-top:20.4pt;width:97.25pt;height:58.65pt;z-index:25165825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" adj="6513" fillcolor="#07716c [3204]" strokecolor="#01100f [484]" strokeweight="1pt"/>
            </w:pict>
          </mc:Fallback>
        </mc:AlternateContent>
      </w:r>
      <w:r>
        <w:rPr>
          <w:noProof/>
        </w:rPr>
        <mc:AlternateContent>
          <mc:Choice Requires="wps">
            <w:drawing>
              <wp:anchor distT="0" distB="0" distL="114300" distR="114300" simplePos="0" relativeHeight="251658249" behindDoc="0" locked="0" layoutInCell="1" allowOverlap="1" wp14:anchorId="16612E2B" wp14:editId="14C3F996">
                <wp:simplePos x="0" y="0"/>
                <wp:positionH relativeFrom="column">
                  <wp:posOffset>979602</wp:posOffset>
                </wp:positionH>
                <wp:positionV relativeFrom="paragraph">
                  <wp:posOffset>254000</wp:posOffset>
                </wp:positionV>
                <wp:extent cx="1234911" cy="744718"/>
                <wp:effectExtent l="19050" t="19050" r="22860" b="36830"/>
                <wp:wrapNone/>
                <wp:docPr id="676079321" name="Arrow: Left-Right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34911" cy="744718"/>
                        </a:xfrm>
                        <a:prstGeom prst="lef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FA64991" id="Arrow: Left-Right 1" o:spid="_x0000_s1026" type="#_x0000_t69" alt="&quot;&quot;" style="position:absolute;margin-left:77.15pt;margin-top:20pt;width:97.25pt;height:58.65pt;z-index:25165824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" adj="6513" fillcolor="#07716c [3204]" strokecolor="#01100f [484]" strokeweight="1pt"/>
            </w:pict>
          </mc:Fallback>
        </mc:AlternateContent>
      </w:r>
    </w:p>
    <w:p w14:paraId="15CFDA3A" w14:textId="77777777" w:rsidR="00262078" w:rsidRDefault="00262078" w:rsidP="00262078">
      <w:pPr>
        <w:pStyle w:val="Numberedparagraph"/>
        <w:numPr>
          <w:ilvl w:val="0"/>
          <w:numId w:val="0"/>
        </w:numPr>
        <w:ind w:left="851" w:hanging="851"/>
      </w:pPr>
    </w:p>
    <w:p w14:paraId="61F3A5C1" w14:textId="77777777" w:rsidR="00262078" w:rsidRDefault="00262078" w:rsidP="00262078">
      <w:pPr>
        <w:pStyle w:val="Numberedparagraph"/>
        <w:numPr>
          <w:ilvl w:val="0"/>
          <w:numId w:val="0"/>
        </w:numPr>
        <w:ind w:left="851" w:hanging="851"/>
      </w:pPr>
      <w:r>
        <w:rPr>
          <w:noProof/>
        </w:rPr>
        <mc:AlternateContent>
          <mc:Choice Requires="wps">
            <w:drawing>
              <wp:anchor distT="0" distB="0" distL="114300" distR="114300" simplePos="0" relativeHeight="251658251" behindDoc="0" locked="0" layoutInCell="1" allowOverlap="1" wp14:anchorId="6EF39B27" wp14:editId="12941790">
                <wp:simplePos x="0" y="0"/>
                <wp:positionH relativeFrom="margin">
                  <wp:posOffset>885825</wp:posOffset>
                </wp:positionH>
                <wp:positionV relativeFrom="paragraph">
                  <wp:posOffset>387350</wp:posOffset>
                </wp:positionV>
                <wp:extent cx="1356360" cy="1219200"/>
                <wp:effectExtent l="0" t="0" r="0" b="0"/>
                <wp:wrapSquare wrapText="bothSides"/>
                <wp:docPr id="1545991060" name="Text Box 1"/>
                <wp:cNvGraphicFramePr/>
                <a:graphic xmlns:a="http://schemas.openxmlformats.org/drawingml/2006/main">
                  <a:graphicData uri="http://schemas.microsoft.com/office/word/2010/wordprocessingShape">
                    <wps:wsp>
                      <wps:cNvSpPr txBox="1"/>
                      <wps:spPr>
                        <a:xfrm>
                          <a:off x="0" y="0"/>
                          <a:ext cx="1356360" cy="1219200"/>
                        </a:xfrm>
                        <a:prstGeom prst="rect">
                          <a:avLst/>
                        </a:prstGeom>
                        <a:noFill/>
                        <a:ln w="6350">
                          <a:noFill/>
                        </a:ln>
                      </wps:spPr>
                      <wps:txbx>
                        <w:txbxContent>
                          <w:p w14:paraId="42CDEDE7" w14:textId="77777777" w:rsidR="00262078" w:rsidRDefault="00262078" w:rsidP="00262078">
                            <w:pPr>
                              <w:jc w:val="center"/>
                            </w:pPr>
                            <w:r>
                              <w:t>US Compliance</w:t>
                            </w:r>
                          </w:p>
                          <w:p w14:paraId="712C88A0" w14:textId="2C8CA70E" w:rsidR="00262078" w:rsidRDefault="00262078" w:rsidP="00262078">
                            <w:pPr>
                              <w:jc w:val="center"/>
                            </w:pPr>
                            <w:r>
                              <w:t xml:space="preserve">e.g. </w:t>
                            </w:r>
                            <w:r w:rsidRPr="009A420D">
                              <w:t xml:space="preserve">Regulatory Compliance Evaluation (IEEE 603) (ref. </w:t>
                            </w:r>
                            <w:sdt>
                              <w:sdtPr>
                                <w:id w:val="47583281"/>
                                <w:citation/>
                              </w:sdtPr>
                              <w:sdtEndPr/>
                              <w:sdtContent>
                                <w:r w:rsidRPr="009A420D">
                                  <w:fldChar w:fldCharType="begin"/>
                                </w:r>
                                <w:r w:rsidR="007D2714">
                                  <w:instrText xml:space="preserve">CITATION HolIEEE \l 2057 </w:instrText>
                                </w:r>
                                <w:r w:rsidRPr="009A420D">
                                  <w:fldChar w:fldCharType="separate"/>
                                </w:r>
                                <w:r w:rsidR="00B377AD" w:rsidRPr="00B377AD">
                                  <w:rPr>
                                    <w:noProof/>
                                  </w:rPr>
                                  <w:t>[44]</w:t>
                                </w:r>
                                <w:r w:rsidRPr="009A420D">
                                  <w:fldChar w:fldCharType="end"/>
                                </w:r>
                              </w:sdtContent>
                            </w:sdt>
                            <w:r w:rsidRPr="009A420D">
                              <w:t>)</w:t>
                            </w:r>
                          </w:p>
                          <w:p w14:paraId="54825237" w14:textId="77777777" w:rsidR="00262078" w:rsidRPr="00D66E3F" w:rsidRDefault="00262078" w:rsidP="00262078">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F39B27" id="_x0000_s1029" type="#_x0000_t202" style="position:absolute;left:0;text-align:left;margin-left:69.75pt;margin-top:30.5pt;width:106.8pt;height:96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" filled="f" stroked="f" strokeweight=".5pt">
                <v:textbox>
                  <w:txbxContent>
                    <w:p w14:paraId="42CDEDE7" w14:textId="77777777" w:rsidR="00262078" w:rsidRDefault="00262078" w:rsidP="00262078">
                      <w:pPr>
                        <w:jc w:val="center"/>
                      </w:pPr>
                      <w:r>
                        <w:t>US Compliance</w:t>
                      </w:r>
                    </w:p>
                    <w:p w14:paraId="712C88A0" w14:textId="2C8CA70E" w:rsidR="00262078" w:rsidRDefault="00262078" w:rsidP="00262078">
                      <w:pPr>
                        <w:jc w:val="center"/>
                      </w:pPr>
                      <w:r>
                        <w:t xml:space="preserve">e.g. </w:t>
                      </w:r>
                      <w:r w:rsidRPr="009A420D">
                        <w:t xml:space="preserve">Regulatory Compliance Evaluation (IEEE 603) (ref. </w:t>
                      </w:r>
                      <w:sdt>
                        <w:sdtPr>
                          <w:id w:val="47583281"/>
                          <w:citation/>
                        </w:sdtPr>
                        <w:sdtEndPr/>
                        <w:sdtContent>
                          <w:r w:rsidRPr="009A420D">
                            <w:fldChar w:fldCharType="begin"/>
                          </w:r>
                          <w:r w:rsidR="007D2714">
                            <w:instrText xml:space="preserve">CITATION HolIEEE \l 2057 </w:instrText>
                          </w:r>
                          <w:r w:rsidRPr="009A420D">
                            <w:fldChar w:fldCharType="separate"/>
                          </w:r>
                          <w:r w:rsidR="00B377AD" w:rsidRPr="00B377AD">
                            <w:rPr>
                              <w:noProof/>
                            </w:rPr>
                            <w:t>[44]</w:t>
                          </w:r>
                          <w:r w:rsidRPr="009A420D">
                            <w:fldChar w:fldCharType="end"/>
                          </w:r>
                        </w:sdtContent>
                      </w:sdt>
                      <w:r w:rsidRPr="009A420D">
                        <w:t>)</w:t>
                      </w:r>
                    </w:p>
                    <w:p w14:paraId="54825237" w14:textId="77777777" w:rsidR="00262078" w:rsidRPr="00D66E3F" w:rsidRDefault="00262078" w:rsidP="00262078">
                      <w:pPr>
                        <w:jc w:val="center"/>
                      </w:pPr>
                    </w:p>
                  </w:txbxContent>
                </v:textbox>
                <w10:wrap type="square" anchorx="margin"/>
              </v:shape>
            </w:pict>
          </mc:Fallback>
        </mc:AlternateContent>
      </w:r>
      <w:r>
        <w:rPr>
          <w:noProof/>
        </w:rPr>
        <mc:AlternateContent>
          <mc:Choice Requires="wps">
            <w:drawing>
              <wp:anchor distT="0" distB="0" distL="114300" distR="114300" simplePos="0" relativeHeight="251658252" behindDoc="0" locked="0" layoutInCell="1" allowOverlap="1" wp14:anchorId="5658B478" wp14:editId="24105289">
                <wp:simplePos x="0" y="0"/>
                <wp:positionH relativeFrom="margin">
                  <wp:posOffset>3459480</wp:posOffset>
                </wp:positionH>
                <wp:positionV relativeFrom="paragraph">
                  <wp:posOffset>410845</wp:posOffset>
                </wp:positionV>
                <wp:extent cx="1347470" cy="1413510"/>
                <wp:effectExtent l="0" t="0" r="0" b="0"/>
                <wp:wrapSquare wrapText="bothSides"/>
                <wp:docPr id="2066315165" name="Text Box 1"/>
                <wp:cNvGraphicFramePr/>
                <a:graphic xmlns:a="http://schemas.openxmlformats.org/drawingml/2006/main">
                  <a:graphicData uri="http://schemas.microsoft.com/office/word/2010/wordprocessingShape">
                    <wps:wsp>
                      <wps:cNvSpPr txBox="1"/>
                      <wps:spPr>
                        <a:xfrm>
                          <a:off x="0" y="0"/>
                          <a:ext cx="1347470" cy="1413510"/>
                        </a:xfrm>
                        <a:prstGeom prst="rect">
                          <a:avLst/>
                        </a:prstGeom>
                        <a:noFill/>
                        <a:ln w="6350">
                          <a:noFill/>
                        </a:ln>
                      </wps:spPr>
                      <wps:txbx>
                        <w:txbxContent>
                          <w:p w14:paraId="57C180F1" w14:textId="77777777" w:rsidR="00262078" w:rsidRDefault="00262078" w:rsidP="00262078">
                            <w:pPr>
                              <w:jc w:val="center"/>
                            </w:pPr>
                            <w:r>
                              <w:t>Comparison Of Standards</w:t>
                            </w:r>
                          </w:p>
                          <w:p w14:paraId="357C7BE3" w14:textId="22136A5C" w:rsidR="00262078" w:rsidRDefault="00262078" w:rsidP="00262078">
                            <w:pPr>
                              <w:jc w:val="center"/>
                            </w:pPr>
                            <w:r>
                              <w:t xml:space="preserve">e.g. I&amp;C Codes and Standards Analysis Review (ref. </w:t>
                            </w:r>
                            <w:sdt>
                              <w:sdtPr>
                                <w:id w:val="-1398202530"/>
                                <w:citation/>
                              </w:sdtPr>
                              <w:sdtEndPr/>
                              <w:sdtContent>
                                <w:r>
                                  <w:fldChar w:fldCharType="begin"/>
                                </w:r>
                                <w:r>
                                  <w:instrText xml:space="preserve">CITATION Holcodes \l 2057 </w:instrText>
                                </w:r>
                                <w:r>
                                  <w:fldChar w:fldCharType="separate"/>
                                </w:r>
                                <w:r w:rsidR="00B377AD" w:rsidRPr="00B377AD">
                                  <w:rPr>
                                    <w:noProof/>
                                  </w:rPr>
                                  <w:t>[53]</w:t>
                                </w:r>
                                <w:r>
                                  <w:fldChar w:fldCharType="end"/>
                                </w:r>
                              </w:sdtContent>
                            </w:sdt>
                            <w:r>
                              <w:t>)</w:t>
                            </w:r>
                          </w:p>
                          <w:p w14:paraId="03A9813F" w14:textId="77777777" w:rsidR="00262078" w:rsidRPr="00D66E3F" w:rsidRDefault="00262078" w:rsidP="00262078">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58B478" id="_x0000_s1030" type="#_x0000_t202" style="position:absolute;left:0;text-align:left;margin-left:272.4pt;margin-top:32.35pt;width:106.1pt;height:111.3pt;z-index:2516582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" filled="f" stroked="f" strokeweight=".5pt">
                <v:textbox>
                  <w:txbxContent>
                    <w:p w14:paraId="57C180F1" w14:textId="77777777" w:rsidR="00262078" w:rsidRDefault="00262078" w:rsidP="00262078">
                      <w:pPr>
                        <w:jc w:val="center"/>
                      </w:pPr>
                      <w:r>
                        <w:t>Comparison Of Standards</w:t>
                      </w:r>
                    </w:p>
                    <w:p w14:paraId="357C7BE3" w14:textId="22136A5C" w:rsidR="00262078" w:rsidRDefault="00262078" w:rsidP="00262078">
                      <w:pPr>
                        <w:jc w:val="center"/>
                      </w:pPr>
                      <w:r>
                        <w:t xml:space="preserve">e.g. I&amp;C Codes and Standards Analysis Review (ref. </w:t>
                      </w:r>
                      <w:sdt>
                        <w:sdtPr>
                          <w:id w:val="-1398202530"/>
                          <w:citation/>
                        </w:sdtPr>
                        <w:sdtEndPr/>
                        <w:sdtContent>
                          <w:r>
                            <w:fldChar w:fldCharType="begin"/>
                          </w:r>
                          <w:r>
                            <w:instrText xml:space="preserve">CITATION Holcodes \l 2057 </w:instrText>
                          </w:r>
                          <w:r>
                            <w:fldChar w:fldCharType="separate"/>
                          </w:r>
                          <w:r w:rsidR="00B377AD" w:rsidRPr="00B377AD">
                            <w:rPr>
                              <w:noProof/>
                            </w:rPr>
                            <w:t>[53]</w:t>
                          </w:r>
                          <w:r>
                            <w:fldChar w:fldCharType="end"/>
                          </w:r>
                        </w:sdtContent>
                      </w:sdt>
                      <w:r>
                        <w:t>)</w:t>
                      </w:r>
                    </w:p>
                    <w:p w14:paraId="03A9813F" w14:textId="77777777" w:rsidR="00262078" w:rsidRPr="00D66E3F" w:rsidRDefault="00262078" w:rsidP="00262078">
                      <w:pPr>
                        <w:jc w:val="center"/>
                      </w:pPr>
                    </w:p>
                  </w:txbxContent>
                </v:textbox>
                <w10:wrap type="square" anchorx="margin"/>
              </v:shape>
            </w:pict>
          </mc:Fallback>
        </mc:AlternateContent>
      </w:r>
    </w:p>
    <w:p w14:paraId="5B2AD047" w14:textId="77777777" w:rsidR="00262078" w:rsidRDefault="00262078" w:rsidP="00262078">
      <w:pPr>
        <w:pStyle w:val="Numberedparagraph"/>
        <w:numPr>
          <w:ilvl w:val="0"/>
          <w:numId w:val="0"/>
        </w:numPr>
        <w:ind w:left="851" w:hanging="851"/>
      </w:pPr>
    </w:p>
    <w:p w14:paraId="1485149A" w14:textId="77777777" w:rsidR="00262078" w:rsidRDefault="00262078" w:rsidP="00262078">
      <w:pPr>
        <w:pStyle w:val="Numberedparagraph"/>
        <w:numPr>
          <w:ilvl w:val="0"/>
          <w:numId w:val="0"/>
        </w:numPr>
        <w:ind w:left="851" w:hanging="851"/>
      </w:pPr>
    </w:p>
    <w:p w14:paraId="5074257F" w14:textId="77777777" w:rsidR="00262078" w:rsidRDefault="00262078" w:rsidP="00262078">
      <w:pPr>
        <w:pStyle w:val="Caption"/>
        <w:ind w:left="131" w:firstLine="720"/>
      </w:pPr>
    </w:p>
    <w:p w14:paraId="12CF52E7" w14:textId="40B1408C" w:rsidR="00262078" w:rsidRPr="008F01A6" w:rsidRDefault="00262078" w:rsidP="00262078">
      <w:pPr>
        <w:pStyle w:val="Caption"/>
        <w:ind w:left="131" w:firstLine="720"/>
      </w:pPr>
      <w:bookmarkStart w:id="11" w:name="_Ref215736377"/>
      <w:r>
        <w:t xml:space="preserve">Figure </w:t>
      </w:r>
      <w:r>
        <w:fldChar w:fldCharType="begin"/>
      </w:r>
      <w:r>
        <w:instrText xml:space="preserve"> SEQ Figure \* ARABIC </w:instrText>
      </w:r>
      <w:r>
        <w:fldChar w:fldCharType="separate"/>
      </w:r>
      <w:r w:rsidR="007B782F">
        <w:rPr>
          <w:noProof/>
        </w:rPr>
        <w:t>1</w:t>
      </w:r>
      <w:r>
        <w:fldChar w:fldCharType="end"/>
      </w:r>
      <w:bookmarkEnd w:id="11"/>
      <w:r>
        <w:t xml:space="preserve"> – Linkage between SMR-300 Design and Standards</w:t>
      </w:r>
    </w:p>
    <w:p w14:paraId="254F6624" w14:textId="3E72B095" w:rsidR="001C4650" w:rsidRDefault="001C4650" w:rsidP="00262078">
      <w:pPr>
        <w:pStyle w:val="Numberedparagraph"/>
      </w:pPr>
      <w:r>
        <w:t xml:space="preserve">I judge that the standards presented in Table 4 of </w:t>
      </w:r>
      <w:r w:rsidRPr="008925ED">
        <w:t>PSR Part B - Sub Chapter 4</w:t>
      </w:r>
      <w:r w:rsidRPr="008571B8">
        <w:t xml:space="preserve"> </w:t>
      </w:r>
      <w:r>
        <w:t xml:space="preserve">(ref. </w:t>
      </w:r>
      <w:sdt>
        <w:sdtPr>
          <w:id w:val="-1435039318"/>
          <w:citation/>
        </w:sdtPr>
        <w:sdtEndPr/>
        <w:sdtContent>
          <w:r>
            <w:fldChar w:fldCharType="begin"/>
          </w:r>
          <w:r w:rsidR="00E24553">
            <w:instrText xml:space="preserve">CITATION PSRB4 \l 2057 </w:instrText>
          </w:r>
          <w:r>
            <w:fldChar w:fldCharType="separate"/>
          </w:r>
          <w:r w:rsidR="00B377AD" w:rsidRPr="00B377AD">
            <w:rPr>
              <w:noProof/>
            </w:rPr>
            <w:t>[6]</w:t>
          </w:r>
          <w:r>
            <w:fldChar w:fldCharType="end"/>
          </w:r>
        </w:sdtContent>
      </w:sdt>
      <w:r>
        <w:t xml:space="preserve">) </w:t>
      </w:r>
      <w:r w:rsidR="00B739BE">
        <w:t>include</w:t>
      </w:r>
      <w:r>
        <w:t xml:space="preserve"> all the key applicable international C&amp;I standards, including all those that I have based my assessment on during this GDA</w:t>
      </w:r>
      <w:r w:rsidR="00282F7A">
        <w:t xml:space="preserve"> and</w:t>
      </w:r>
      <w:r w:rsidR="000351D4">
        <w:t xml:space="preserve"> </w:t>
      </w:r>
      <w:r w:rsidR="00282F7A">
        <w:t>therefore</w:t>
      </w:r>
      <w:r w:rsidR="000351D4">
        <w:t xml:space="preserve">, I </w:t>
      </w:r>
      <w:r w:rsidR="00282F7A">
        <w:t xml:space="preserve">have </w:t>
      </w:r>
      <w:r w:rsidR="00282F7A" w:rsidRPr="000F2E30">
        <w:rPr>
          <w:rFonts w:eastAsia="Times New Roman"/>
        </w:rPr>
        <w:t>not identified any fundamental shortfalls against SAP ECS.3 (codes and standards)</w:t>
      </w:r>
      <w:r w:rsidR="00FA5DDF">
        <w:rPr>
          <w:rFonts w:eastAsia="Times New Roman"/>
        </w:rPr>
        <w:t>.</w:t>
      </w:r>
      <w:r w:rsidR="0096227C">
        <w:rPr>
          <w:rFonts w:eastAsia="Times New Roman"/>
        </w:rPr>
        <w:t xml:space="preserve"> </w:t>
      </w:r>
    </w:p>
    <w:p w14:paraId="30CD7A06" w14:textId="61CD8C15" w:rsidR="006E5883" w:rsidRPr="008F01A6" w:rsidRDefault="00E17497" w:rsidP="006E5883">
      <w:pPr>
        <w:pStyle w:val="Numberedparagraph"/>
      </w:pPr>
      <w:r w:rsidRPr="5CA80B22">
        <w:t xml:space="preserve">In terms of the RP’s process for </w:t>
      </w:r>
      <w:r w:rsidR="004B1272" w:rsidRPr="5CA80B22">
        <w:t>demonstrating traceability between the SMR-300 C&amp;I design, and international standards</w:t>
      </w:r>
      <w:r w:rsidR="00CD72F4" w:rsidRPr="5CA80B22">
        <w:t xml:space="preserve">. </w:t>
      </w:r>
      <w:r w:rsidR="000C2250" w:rsidRPr="5CA80B22">
        <w:t xml:space="preserve">I judge that </w:t>
      </w:r>
      <w:r w:rsidR="00262078" w:rsidRPr="5CA80B22">
        <w:t xml:space="preserve">the approach shown in </w:t>
      </w:r>
      <w:r>
        <w:fldChar w:fldCharType="begin"/>
      </w:r>
      <w:r>
        <w:instrText xml:space="preserve"> REF _Ref215736377 \h </w:instrText>
      </w:r>
      <w:r>
        <w:fldChar w:fldCharType="separate"/>
      </w:r>
      <w:r w:rsidR="009E4C6A" w:rsidRPr="5CA80B22">
        <w:t xml:space="preserve">Figure </w:t>
      </w:r>
      <w:r w:rsidR="009E4C6A" w:rsidRPr="5CA80B22">
        <w:rPr>
          <w:noProof/>
        </w:rPr>
        <w:t>1</w:t>
      </w:r>
      <w:r>
        <w:fldChar w:fldCharType="end"/>
      </w:r>
      <w:r w:rsidR="009E4C6A" w:rsidRPr="5CA80B22">
        <w:t xml:space="preserve"> </w:t>
      </w:r>
      <w:r w:rsidR="00437152" w:rsidRPr="5CA80B22">
        <w:t xml:space="preserve">has the potential to be able to </w:t>
      </w:r>
      <w:r w:rsidR="00262078" w:rsidRPr="5CA80B22">
        <w:t xml:space="preserve">provide a means to </w:t>
      </w:r>
      <w:r w:rsidR="000C2250" w:rsidRPr="5CA80B22">
        <w:t>traceability</w:t>
      </w:r>
      <w:r w:rsidR="00262078" w:rsidRPr="5CA80B22">
        <w:t>.</w:t>
      </w:r>
      <w:r w:rsidR="008F7929" w:rsidRPr="5CA80B22">
        <w:t xml:space="preserve"> </w:t>
      </w:r>
      <w:r w:rsidR="00974624" w:rsidRPr="5CA80B22">
        <w:t>However</w:t>
      </w:r>
      <w:r w:rsidR="000F2E30" w:rsidRPr="5CA80B22">
        <w:t xml:space="preserve">, </w:t>
      </w:r>
      <w:r w:rsidR="00ED2447" w:rsidRPr="5CA80B22">
        <w:t xml:space="preserve">further work is required to provide confidence that the SMR-300 design can meet </w:t>
      </w:r>
      <w:r w:rsidR="004E20AE" w:rsidRPr="5CA80B22">
        <w:t xml:space="preserve">the </w:t>
      </w:r>
      <w:r w:rsidR="00ED2447" w:rsidRPr="5CA80B22">
        <w:t>international standards</w:t>
      </w:r>
      <w:r w:rsidR="00DB4D6A">
        <w:t>, s</w:t>
      </w:r>
      <w:r w:rsidR="00ED2447" w:rsidRPr="5CA80B22">
        <w:t>pecifically</w:t>
      </w:r>
      <w:r w:rsidR="00466DE2">
        <w:t xml:space="preserve"> </w:t>
      </w:r>
      <w:r w:rsidR="00ED2447" w:rsidRPr="5CA80B22">
        <w:t>where gaps between standards are found</w:t>
      </w:r>
      <w:r w:rsidR="00FA5DDF" w:rsidRPr="5CA80B22">
        <w:t xml:space="preserve">. </w:t>
      </w:r>
    </w:p>
    <w:p w14:paraId="537BD11A" w14:textId="2EC915EE" w:rsidR="00ED2447" w:rsidRPr="00A11BF9" w:rsidRDefault="00ED2447" w:rsidP="006E5883">
      <w:pPr>
        <w:pStyle w:val="Heading3"/>
      </w:pPr>
      <w:r w:rsidRPr="00A11BF9">
        <w:t>Categorisation and Classification</w:t>
      </w:r>
    </w:p>
    <w:p w14:paraId="0A9B4ABB" w14:textId="79C54C37" w:rsidR="001C55FE" w:rsidRPr="00346C0D" w:rsidRDefault="00BB1531" w:rsidP="00ED2447">
      <w:pPr>
        <w:pStyle w:val="Numberedparagraph"/>
      </w:pPr>
      <w:r w:rsidRPr="00386E6B">
        <w:t xml:space="preserve">As the RP </w:t>
      </w:r>
      <w:r w:rsidR="005C41AA" w:rsidRPr="00386E6B">
        <w:t>ha</w:t>
      </w:r>
      <w:r w:rsidR="005C41AA">
        <w:t>s</w:t>
      </w:r>
      <w:r w:rsidRPr="00386E6B">
        <w:t xml:space="preserve"> not completed the fault analysis and </w:t>
      </w:r>
      <w:r w:rsidR="00BB6ED7" w:rsidRPr="00386E6B">
        <w:t>has only provide</w:t>
      </w:r>
      <w:r w:rsidR="00394DAE">
        <w:t>d</w:t>
      </w:r>
      <w:r w:rsidR="00BB6ED7" w:rsidRPr="00386E6B">
        <w:t xml:space="preserve"> a </w:t>
      </w:r>
      <w:r w:rsidR="00346C0D" w:rsidRPr="00346C0D">
        <w:t>preliminary</w:t>
      </w:r>
      <w:r w:rsidRPr="00386E6B">
        <w:t xml:space="preserve"> fault schedule within this </w:t>
      </w:r>
      <w:r w:rsidR="009D26A1" w:rsidRPr="00386E6B">
        <w:t xml:space="preserve">step 2 GDA, the safety functions have not been </w:t>
      </w:r>
      <w:r w:rsidR="00C114AA" w:rsidRPr="00386E6B">
        <w:t>identified and therefore no categorisation</w:t>
      </w:r>
      <w:r w:rsidR="00984036" w:rsidRPr="00386E6B">
        <w:t xml:space="preserve"> </w:t>
      </w:r>
      <w:r w:rsidR="00F341BB" w:rsidRPr="00386E6B">
        <w:t xml:space="preserve">has been </w:t>
      </w:r>
      <w:r w:rsidR="00984036" w:rsidRPr="00386E6B">
        <w:t>undertaken</w:t>
      </w:r>
      <w:r w:rsidR="002B76B1" w:rsidRPr="00386E6B">
        <w:t xml:space="preserve"> to international standards</w:t>
      </w:r>
      <w:r w:rsidR="00C114AA" w:rsidRPr="00386E6B">
        <w:t xml:space="preserve">. </w:t>
      </w:r>
      <w:r w:rsidR="00913D31" w:rsidRPr="00386E6B">
        <w:t>It therefore follows that the systems have not yet been classified</w:t>
      </w:r>
      <w:r w:rsidR="006607BD">
        <w:t>,</w:t>
      </w:r>
      <w:r w:rsidR="00913D31" w:rsidRPr="00386E6B">
        <w:t xml:space="preserve"> based on the categorisation of the safety functions </w:t>
      </w:r>
      <w:r w:rsidR="003A73D3">
        <w:t>they</w:t>
      </w:r>
      <w:r w:rsidR="003A73D3" w:rsidRPr="00386E6B">
        <w:t xml:space="preserve"> </w:t>
      </w:r>
      <w:r w:rsidR="00913D31" w:rsidRPr="00386E6B">
        <w:t>deliver</w:t>
      </w:r>
      <w:r w:rsidR="003A73D3">
        <w:t>,</w:t>
      </w:r>
      <w:r w:rsidR="00AA7736" w:rsidRPr="00386E6B">
        <w:t xml:space="preserve"> according to IEC 61226 (ref. </w:t>
      </w:r>
      <w:sdt>
        <w:sdtPr>
          <w:id w:val="1240983411"/>
          <w:citation/>
        </w:sdtPr>
        <w:sdtEndPr/>
        <w:sdtContent>
          <w:r w:rsidR="00AA7736" w:rsidRPr="00386E6B">
            <w:fldChar w:fldCharType="begin"/>
          </w:r>
          <w:r w:rsidR="00AA7736" w:rsidRPr="00386E6B">
            <w:instrText xml:space="preserve"> CITATION IEC61226 \l 2057 </w:instrText>
          </w:r>
          <w:r w:rsidR="00AA7736" w:rsidRPr="00386E6B">
            <w:fldChar w:fldCharType="separate"/>
          </w:r>
          <w:r w:rsidR="00B377AD" w:rsidRPr="00B377AD">
            <w:rPr>
              <w:noProof/>
            </w:rPr>
            <w:t>[40]</w:t>
          </w:r>
          <w:r w:rsidR="00AA7736" w:rsidRPr="00386E6B">
            <w:fldChar w:fldCharType="end"/>
          </w:r>
        </w:sdtContent>
      </w:sdt>
      <w:r w:rsidR="00AA7736" w:rsidRPr="00386E6B">
        <w:t xml:space="preserve">). </w:t>
      </w:r>
      <w:r w:rsidR="00913D31" w:rsidRPr="00386E6B">
        <w:t xml:space="preserve"> </w:t>
      </w:r>
      <w:r w:rsidR="00E500D5" w:rsidRPr="00386E6B">
        <w:t xml:space="preserve">In order to undertake any assessment in this area, I have focused on the </w:t>
      </w:r>
      <w:r w:rsidR="00366367" w:rsidRPr="00386E6B">
        <w:t>IEEE based classification that the RP has stated it uses, and what the potential class</w:t>
      </w:r>
      <w:r w:rsidR="00C853E0">
        <w:t>ification</w:t>
      </w:r>
      <w:r w:rsidR="00366367" w:rsidRPr="00386E6B">
        <w:t xml:space="preserve"> of the system </w:t>
      </w:r>
      <w:r w:rsidR="00C35EE2" w:rsidRPr="00386E6B">
        <w:t>could be based on statements made by the RP</w:t>
      </w:r>
      <w:r w:rsidR="001A3488">
        <w:t xml:space="preserve"> </w:t>
      </w:r>
      <w:r w:rsidR="00C35EE2" w:rsidRPr="00386E6B">
        <w:t xml:space="preserve">and previous </w:t>
      </w:r>
      <w:r w:rsidR="00C35EE2" w:rsidRPr="00386E6B">
        <w:lastRenderedPageBreak/>
        <w:t xml:space="preserve">experience of similar </w:t>
      </w:r>
      <w:r w:rsidR="00E70244" w:rsidRPr="00386E6B">
        <w:t>architectures.</w:t>
      </w:r>
      <w:r w:rsidR="0055307C" w:rsidRPr="00386E6B">
        <w:t xml:space="preserve"> </w:t>
      </w:r>
      <w:r w:rsidR="00674717" w:rsidRPr="00386E6B">
        <w:t xml:space="preserve"> I have done this at a high level and focused on the main safety systems</w:t>
      </w:r>
      <w:r w:rsidR="00D959D9" w:rsidRPr="00386E6B">
        <w:t xml:space="preserve"> as appropriate for a step 2 assessment.</w:t>
      </w:r>
    </w:p>
    <w:p w14:paraId="5C98AA5D" w14:textId="1B1B2297" w:rsidR="00ED2447" w:rsidRPr="003924C0" w:rsidRDefault="0031125A" w:rsidP="00386E6B">
      <w:pPr>
        <w:pStyle w:val="Numberedparagraph"/>
      </w:pPr>
      <w:r>
        <w:t xml:space="preserve">This is not </w:t>
      </w:r>
      <w:r w:rsidR="006E05DA">
        <w:t xml:space="preserve">just relevant to </w:t>
      </w:r>
      <w:r w:rsidR="008C7B00">
        <w:t xml:space="preserve">the </w:t>
      </w:r>
      <w:r w:rsidR="006E05DA">
        <w:t>C&amp;I</w:t>
      </w:r>
      <w:r w:rsidR="008C7B00">
        <w:t xml:space="preserve"> topic area</w:t>
      </w:r>
      <w:r w:rsidR="00D45255">
        <w:t xml:space="preserve">, </w:t>
      </w:r>
      <w:r w:rsidR="00347736">
        <w:t>c</w:t>
      </w:r>
      <w:r w:rsidR="003E148D">
        <w:t xml:space="preserve">ategorisation and </w:t>
      </w:r>
      <w:r w:rsidR="00347736">
        <w:t>c</w:t>
      </w:r>
      <w:r w:rsidR="00D163EC">
        <w:t>lassification</w:t>
      </w:r>
      <w:r w:rsidR="003E148D">
        <w:t xml:space="preserve"> </w:t>
      </w:r>
      <w:r w:rsidR="003427A5">
        <w:t xml:space="preserve">to international standards </w:t>
      </w:r>
      <w:r w:rsidR="003735A5">
        <w:t>ha</w:t>
      </w:r>
      <w:r w:rsidR="00D45255">
        <w:t>s</w:t>
      </w:r>
      <w:r w:rsidR="003E148D">
        <w:t xml:space="preserve"> not been undertaken by the RP across</w:t>
      </w:r>
      <w:r w:rsidR="00E70244">
        <w:t xml:space="preserve"> the project</w:t>
      </w:r>
      <w:r w:rsidR="00D163EC">
        <w:t xml:space="preserve">. </w:t>
      </w:r>
      <w:r w:rsidR="00ED2447" w:rsidRPr="00A11BF9">
        <w:t xml:space="preserve">ONR’s fault studies topic specialist </w:t>
      </w:r>
      <w:r w:rsidR="00761C85">
        <w:t xml:space="preserve">has </w:t>
      </w:r>
      <w:r w:rsidR="00ED2447" w:rsidRPr="00A11BF9">
        <w:t xml:space="preserve">led the </w:t>
      </w:r>
      <w:r w:rsidR="00C05FF9">
        <w:t xml:space="preserve">overall </w:t>
      </w:r>
      <w:r w:rsidR="00ED2447" w:rsidRPr="00A11BF9">
        <w:t xml:space="preserve">assessment of the RP’s </w:t>
      </w:r>
      <w:r w:rsidR="005D2979">
        <w:t xml:space="preserve">approach to the </w:t>
      </w:r>
      <w:r w:rsidR="00ED2447" w:rsidRPr="00A11BF9">
        <w:t xml:space="preserve">categorisation </w:t>
      </w:r>
      <w:r w:rsidR="005D2979">
        <w:t xml:space="preserve">of safety functions </w:t>
      </w:r>
      <w:r w:rsidR="00ED2447" w:rsidRPr="00A11BF9">
        <w:t xml:space="preserve">and </w:t>
      </w:r>
      <w:r w:rsidR="005D2979">
        <w:t xml:space="preserve">the </w:t>
      </w:r>
      <w:r w:rsidR="00ED2447" w:rsidRPr="00A11BF9">
        <w:t xml:space="preserve">classification </w:t>
      </w:r>
      <w:r w:rsidR="005D2979">
        <w:t>of structures, systems and components important to safety</w:t>
      </w:r>
      <w:r w:rsidR="005D2979" w:rsidRPr="00A11BF9">
        <w:t xml:space="preserve"> </w:t>
      </w:r>
      <w:r w:rsidR="00ED2447" w:rsidRPr="00A11BF9">
        <w:t>(ref.</w:t>
      </w:r>
      <w:sdt>
        <w:sdtPr>
          <w:id w:val="1227415774"/>
          <w:citation/>
        </w:sdtPr>
        <w:sdtEndPr/>
        <w:sdtContent>
          <w:r w:rsidR="00ED2447">
            <w:fldChar w:fldCharType="begin"/>
          </w:r>
          <w:r w:rsidR="0074283B">
            <w:instrText xml:space="preserve">CITATION ONRRob \l 2057 </w:instrText>
          </w:r>
          <w:r w:rsidR="00ED2447">
            <w:fldChar w:fldCharType="separate"/>
          </w:r>
          <w:r w:rsidR="00B377AD">
            <w:rPr>
              <w:noProof/>
            </w:rPr>
            <w:t xml:space="preserve"> </w:t>
          </w:r>
          <w:r w:rsidR="00B377AD" w:rsidRPr="00B377AD">
            <w:rPr>
              <w:noProof/>
            </w:rPr>
            <w:t>[58]</w:t>
          </w:r>
          <w:r w:rsidR="00ED2447">
            <w:fldChar w:fldCharType="end"/>
          </w:r>
        </w:sdtContent>
      </w:sdt>
      <w:r w:rsidR="00ED2447" w:rsidRPr="00A11BF9">
        <w:t>)</w:t>
      </w:r>
      <w:r w:rsidR="0018775C">
        <w:t xml:space="preserve">. Their assessment </w:t>
      </w:r>
      <w:r w:rsidR="00ED2447" w:rsidRPr="00A11BF9">
        <w:t>has concluded that the RP has presented a methodology that would align to expectations</w:t>
      </w:r>
      <w:r w:rsidR="00E13ECE">
        <w:t xml:space="preserve"> as set out in </w:t>
      </w:r>
      <w:r w:rsidR="00CC364C">
        <w:t xml:space="preserve">ONR </w:t>
      </w:r>
      <w:r w:rsidR="00E13ECE">
        <w:t>SAPs and TAG</w:t>
      </w:r>
      <w:r w:rsidR="000B6993">
        <w:t xml:space="preserve"> 94</w:t>
      </w:r>
      <w:r w:rsidR="00CC364C">
        <w:t xml:space="preserve"> (ref. </w:t>
      </w:r>
      <w:sdt>
        <w:sdtPr>
          <w:id w:val="834035061"/>
          <w:citation/>
        </w:sdtPr>
        <w:sdtEndPr/>
        <w:sdtContent>
          <w:r w:rsidR="00CC364C">
            <w:fldChar w:fldCharType="begin"/>
          </w:r>
          <w:r w:rsidR="00CC364C">
            <w:instrText xml:space="preserve"> CITATION TAG94 \l 2057 </w:instrText>
          </w:r>
          <w:r w:rsidR="00CC364C">
            <w:fldChar w:fldCharType="separate"/>
          </w:r>
          <w:r w:rsidR="00B377AD" w:rsidRPr="00B377AD">
            <w:rPr>
              <w:noProof/>
            </w:rPr>
            <w:t>[35]</w:t>
          </w:r>
          <w:r w:rsidR="00CC364C">
            <w:fldChar w:fldCharType="end"/>
          </w:r>
        </w:sdtContent>
      </w:sdt>
      <w:r w:rsidR="005968EF">
        <w:t>)</w:t>
      </w:r>
      <w:r w:rsidR="00E13ECE">
        <w:t xml:space="preserve"> </w:t>
      </w:r>
      <w:r w:rsidR="00ED2447" w:rsidRPr="00A11BF9">
        <w:t xml:space="preserve"> and demonstrated and that </w:t>
      </w:r>
      <w:r w:rsidR="000F1098">
        <w:t>the RP</w:t>
      </w:r>
      <w:r w:rsidR="00ED2447" w:rsidRPr="00A11BF9">
        <w:t xml:space="preserve"> understand</w:t>
      </w:r>
      <w:r w:rsidR="00022E29">
        <w:t>s</w:t>
      </w:r>
      <w:r w:rsidR="00ED2447" w:rsidRPr="00A11BF9">
        <w:t xml:space="preserve"> how to apply it and </w:t>
      </w:r>
      <w:r w:rsidR="00ED2447">
        <w:t>given</w:t>
      </w:r>
      <w:r w:rsidR="00ED2447" w:rsidRPr="00A11BF9">
        <w:t xml:space="preserve"> indicative class</w:t>
      </w:r>
      <w:r w:rsidR="00ED2447">
        <w:t>es</w:t>
      </w:r>
      <w:r w:rsidR="00ED2447" w:rsidRPr="00A11BF9">
        <w:t xml:space="preserve"> for the major systems</w:t>
      </w:r>
      <w:r w:rsidR="0057382E">
        <w:t>. H</w:t>
      </w:r>
      <w:r w:rsidR="00ED2447" w:rsidRPr="00A11BF9">
        <w:t xml:space="preserve">owever, </w:t>
      </w:r>
      <w:r w:rsidR="009C1988">
        <w:t>the RP</w:t>
      </w:r>
      <w:r w:rsidR="0029224D">
        <w:t xml:space="preserve"> hasn’t</w:t>
      </w:r>
      <w:r w:rsidR="00ED2447" w:rsidRPr="00A11BF9">
        <w:t xml:space="preserve"> applied it formally or comprehensively and so </w:t>
      </w:r>
      <w:r w:rsidR="00A46DF1">
        <w:t xml:space="preserve">raised </w:t>
      </w:r>
      <w:r w:rsidR="00ED2447" w:rsidRPr="00A11BF9">
        <w:t>RO-HOLTECSMR300-011</w:t>
      </w:r>
      <w:r w:rsidR="00A46DF1">
        <w:t xml:space="preserve"> (ref. </w:t>
      </w:r>
      <w:sdt>
        <w:sdtPr>
          <w:id w:val="1896073842"/>
          <w:citation/>
        </w:sdtPr>
        <w:sdtEndPr/>
        <w:sdtContent>
          <w:r w:rsidR="00A01220">
            <w:fldChar w:fldCharType="begin"/>
          </w:r>
          <w:r w:rsidR="00A01220">
            <w:instrText xml:space="preserve"> CITATION ONRfaultan \l 2057 </w:instrText>
          </w:r>
          <w:r w:rsidR="00A01220">
            <w:fldChar w:fldCharType="separate"/>
          </w:r>
          <w:r w:rsidR="00B377AD" w:rsidRPr="00B377AD">
            <w:rPr>
              <w:noProof/>
            </w:rPr>
            <w:t>[59]</w:t>
          </w:r>
          <w:r w:rsidR="00A01220">
            <w:fldChar w:fldCharType="end"/>
          </w:r>
        </w:sdtContent>
      </w:sdt>
      <w:r w:rsidR="00A01220">
        <w:t>)</w:t>
      </w:r>
      <w:r w:rsidR="00ED2447" w:rsidRPr="00A11BF9">
        <w:t xml:space="preserve"> which </w:t>
      </w:r>
      <w:r w:rsidR="008E2A05">
        <w:t>requir</w:t>
      </w:r>
      <w:r w:rsidR="008E2A05" w:rsidRPr="00A11BF9">
        <w:t xml:space="preserve">es </w:t>
      </w:r>
      <w:r w:rsidR="00ED2447" w:rsidRPr="00A11BF9">
        <w:t xml:space="preserve">that the RP to do further work on </w:t>
      </w:r>
      <w:r w:rsidR="008E2A05">
        <w:t>c</w:t>
      </w:r>
      <w:r w:rsidR="008E2A05" w:rsidRPr="00A11BF9">
        <w:t xml:space="preserve">ategorisation </w:t>
      </w:r>
      <w:r w:rsidR="00ED2447" w:rsidRPr="00A11BF9">
        <w:t xml:space="preserve">and </w:t>
      </w:r>
      <w:r w:rsidR="008E2A05">
        <w:t>c</w:t>
      </w:r>
      <w:r w:rsidR="008E2A05" w:rsidRPr="00A11BF9">
        <w:t>lass</w:t>
      </w:r>
      <w:r w:rsidR="008E2A05">
        <w:t>ification</w:t>
      </w:r>
      <w:r w:rsidR="008E2A05" w:rsidRPr="00A11BF9">
        <w:t xml:space="preserve"> </w:t>
      </w:r>
      <w:r w:rsidR="00ED2447" w:rsidRPr="00A11BF9">
        <w:t xml:space="preserve">once the </w:t>
      </w:r>
      <w:r w:rsidR="008E2A05">
        <w:t>f</w:t>
      </w:r>
      <w:r w:rsidR="008E2A05" w:rsidRPr="00A11BF9">
        <w:t xml:space="preserve">ault </w:t>
      </w:r>
      <w:r w:rsidR="008E2A05">
        <w:t>a</w:t>
      </w:r>
      <w:r w:rsidR="008E2A05" w:rsidRPr="00A11BF9">
        <w:t xml:space="preserve">nalysis </w:t>
      </w:r>
      <w:r w:rsidR="00ED2447" w:rsidRPr="00A11BF9">
        <w:t>has matured.</w:t>
      </w:r>
    </w:p>
    <w:p w14:paraId="30E69ED4" w14:textId="63532A1C" w:rsidR="00ED2447" w:rsidRPr="007B3206" w:rsidRDefault="002551A6" w:rsidP="00386E6B">
      <w:pPr>
        <w:pStyle w:val="Numberedparagraph"/>
      </w:pPr>
      <w:r w:rsidRPr="003924C0">
        <w:t>T</w:t>
      </w:r>
      <w:r w:rsidRPr="00386E6B">
        <w:t>he</w:t>
      </w:r>
      <w:r w:rsidRPr="003924C0">
        <w:t xml:space="preserve"> RP </w:t>
      </w:r>
      <w:r w:rsidR="00082A5F" w:rsidRPr="00386E6B">
        <w:t>claims</w:t>
      </w:r>
      <w:r w:rsidRPr="003924C0">
        <w:t xml:space="preserve"> that </w:t>
      </w:r>
      <w:r w:rsidR="0081262A" w:rsidRPr="003924C0">
        <w:t>t</w:t>
      </w:r>
      <w:r w:rsidR="00ED2447" w:rsidRPr="003924C0">
        <w:t xml:space="preserve">he PSS was designed to Class 1E </w:t>
      </w:r>
      <w:r w:rsidR="00B04516" w:rsidRPr="003924C0">
        <w:t xml:space="preserve">according to </w:t>
      </w:r>
      <w:r w:rsidR="00ED2447" w:rsidRPr="003924C0">
        <w:t>US standards</w:t>
      </w:r>
      <w:r w:rsidR="00B4732F" w:rsidRPr="003924C0">
        <w:t>, specifical</w:t>
      </w:r>
      <w:r w:rsidR="00B26DC9" w:rsidRPr="003924C0">
        <w:t xml:space="preserve">ly IEEE 601-1991 (ref. </w:t>
      </w:r>
      <w:sdt>
        <w:sdtPr>
          <w:id w:val="-1010524973"/>
          <w:citation/>
        </w:sdtPr>
        <w:sdtEndPr/>
        <w:sdtContent>
          <w:r w:rsidR="00B26DC9" w:rsidRPr="003924C0">
            <w:fldChar w:fldCharType="begin"/>
          </w:r>
          <w:r w:rsidR="00B26DC9" w:rsidRPr="003924C0">
            <w:instrText xml:space="preserve"> CITATION IEE603 \l 2057 </w:instrText>
          </w:r>
          <w:r w:rsidR="00B26DC9" w:rsidRPr="003924C0">
            <w:fldChar w:fldCharType="separate"/>
          </w:r>
          <w:r w:rsidR="00B377AD" w:rsidRPr="00B377AD">
            <w:rPr>
              <w:noProof/>
            </w:rPr>
            <w:t>[56]</w:t>
          </w:r>
          <w:r w:rsidR="00B26DC9" w:rsidRPr="003924C0">
            <w:fldChar w:fldCharType="end"/>
          </w:r>
        </w:sdtContent>
      </w:sdt>
      <w:r w:rsidR="00B26DC9" w:rsidRPr="003924C0">
        <w:t>)</w:t>
      </w:r>
      <w:r w:rsidR="00D805A4" w:rsidRPr="00386E6B">
        <w:t xml:space="preserve">, PSR Part B, Sub Chapter 4 (ref. </w:t>
      </w:r>
      <w:sdt>
        <w:sdtPr>
          <w:id w:val="-222060212"/>
          <w:citation/>
        </w:sdtPr>
        <w:sdtEndPr/>
        <w:sdtContent>
          <w:r w:rsidR="00D805A4" w:rsidRPr="00386E6B">
            <w:fldChar w:fldCharType="begin"/>
          </w:r>
          <w:r w:rsidR="00E24553">
            <w:instrText xml:space="preserve">CITATION PSRB4 \l 2057 </w:instrText>
          </w:r>
          <w:r w:rsidR="00D805A4" w:rsidRPr="00386E6B">
            <w:fldChar w:fldCharType="separate"/>
          </w:r>
          <w:r w:rsidR="00B377AD" w:rsidRPr="00B377AD">
            <w:rPr>
              <w:noProof/>
            </w:rPr>
            <w:t>[6]</w:t>
          </w:r>
          <w:r w:rsidR="00D805A4" w:rsidRPr="00386E6B">
            <w:fldChar w:fldCharType="end"/>
          </w:r>
        </w:sdtContent>
      </w:sdt>
      <w:r w:rsidR="00D805A4" w:rsidRPr="00386E6B">
        <w:t xml:space="preserve">) also states that it would </w:t>
      </w:r>
      <w:r w:rsidR="002A21CC" w:rsidRPr="00386E6B">
        <w:t>“</w:t>
      </w:r>
      <w:r w:rsidR="00D805A4" w:rsidRPr="00386E6B">
        <w:t>typically</w:t>
      </w:r>
      <w:r w:rsidR="002A21CC" w:rsidRPr="00386E6B">
        <w:t>”</w:t>
      </w:r>
      <w:r w:rsidR="00D805A4" w:rsidRPr="00386E6B">
        <w:t xml:space="preserve"> be a Class 1 system </w:t>
      </w:r>
      <w:r w:rsidR="007C7390" w:rsidRPr="003924C0">
        <w:t xml:space="preserve">in </w:t>
      </w:r>
      <w:r w:rsidR="001C0301" w:rsidRPr="003924C0">
        <w:t xml:space="preserve">accordance with </w:t>
      </w:r>
      <w:r w:rsidR="001C0301" w:rsidRPr="00E7108B">
        <w:t xml:space="preserve">IEC 61226 (ref. </w:t>
      </w:r>
      <w:sdt>
        <w:sdtPr>
          <w:id w:val="-1963956155"/>
          <w:citation/>
        </w:sdtPr>
        <w:sdtEndPr/>
        <w:sdtContent>
          <w:r w:rsidR="001C0301" w:rsidRPr="00E7108B">
            <w:fldChar w:fldCharType="begin"/>
          </w:r>
          <w:r w:rsidR="001C0301" w:rsidRPr="00E7108B">
            <w:instrText xml:space="preserve"> CITATION IEC61226 \l 2057 </w:instrText>
          </w:r>
          <w:r w:rsidR="001C0301" w:rsidRPr="00E7108B">
            <w:fldChar w:fldCharType="separate"/>
          </w:r>
          <w:r w:rsidR="00B377AD" w:rsidRPr="00B377AD">
            <w:rPr>
              <w:noProof/>
            </w:rPr>
            <w:t>[40]</w:t>
          </w:r>
          <w:r w:rsidR="001C0301" w:rsidRPr="00E7108B">
            <w:fldChar w:fldCharType="end"/>
          </w:r>
        </w:sdtContent>
      </w:sdt>
      <w:r w:rsidR="001C0301" w:rsidRPr="00E7108B">
        <w:t xml:space="preserve">). </w:t>
      </w:r>
      <w:r w:rsidR="007C7390" w:rsidRPr="003924C0">
        <w:t xml:space="preserve"> </w:t>
      </w:r>
    </w:p>
    <w:p w14:paraId="3ABD6039" w14:textId="364F9456" w:rsidR="006B4FB2" w:rsidRPr="003924C0" w:rsidRDefault="00583568" w:rsidP="006B4FB2">
      <w:pPr>
        <w:pStyle w:val="Numberedparagraph"/>
      </w:pPr>
      <w:r>
        <w:t xml:space="preserve">The DAS, as presented in the </w:t>
      </w:r>
      <w:r w:rsidR="004A092F" w:rsidRPr="008925ED">
        <w:t>PSR Part B</w:t>
      </w:r>
      <w:r w:rsidR="004A092F">
        <w:t>,</w:t>
      </w:r>
      <w:r w:rsidR="004A092F" w:rsidRPr="008925ED">
        <w:t xml:space="preserve"> Sub Chapter 4 (ref. </w:t>
      </w:r>
      <w:sdt>
        <w:sdtPr>
          <w:id w:val="-1924949724"/>
          <w:citation/>
        </w:sdtPr>
        <w:sdtEndPr/>
        <w:sdtContent>
          <w:r w:rsidR="004A092F" w:rsidRPr="008925ED">
            <w:fldChar w:fldCharType="begin"/>
          </w:r>
          <w:r w:rsidR="00E24553">
            <w:instrText xml:space="preserve">CITATION PSRB4 \l 2057 </w:instrText>
          </w:r>
          <w:r w:rsidR="004A092F" w:rsidRPr="008925ED">
            <w:fldChar w:fldCharType="separate"/>
          </w:r>
          <w:r w:rsidR="00B377AD" w:rsidRPr="00B377AD">
            <w:rPr>
              <w:noProof/>
            </w:rPr>
            <w:t>[6]</w:t>
          </w:r>
          <w:r w:rsidR="004A092F" w:rsidRPr="008925ED">
            <w:fldChar w:fldCharType="end"/>
          </w:r>
        </w:sdtContent>
      </w:sdt>
      <w:r w:rsidR="004A092F" w:rsidRPr="008925ED">
        <w:t>)</w:t>
      </w:r>
      <w:r w:rsidR="00C673DF">
        <w:t xml:space="preserve"> is not safety classified under IEEE guidance</w:t>
      </w:r>
      <w:r w:rsidR="006532BC">
        <w:t>.</w:t>
      </w:r>
      <w:r w:rsidR="006532BC" w:rsidRPr="003924C0">
        <w:t xml:space="preserve"> </w:t>
      </w:r>
      <w:r w:rsidR="00BD3BB3" w:rsidRPr="003924C0">
        <w:t xml:space="preserve"> </w:t>
      </w:r>
      <w:r w:rsidR="00581D61" w:rsidRPr="003924C0">
        <w:t>I judge that it would be likely that the DAS would be classified as Class 2 given its role as a back-up to the primary safety system</w:t>
      </w:r>
      <w:r w:rsidR="00C60625" w:rsidRPr="003924C0">
        <w:t xml:space="preserve"> </w:t>
      </w:r>
      <w:r w:rsidR="007C7390" w:rsidRPr="003924C0">
        <w:t xml:space="preserve">in accordance </w:t>
      </w:r>
      <w:r w:rsidR="00656530" w:rsidRPr="003924C0">
        <w:t>with</w:t>
      </w:r>
      <w:r w:rsidR="00C60625" w:rsidRPr="003924C0">
        <w:t xml:space="preserve"> </w:t>
      </w:r>
      <w:r w:rsidR="00C60625" w:rsidRPr="00386E6B">
        <w:t xml:space="preserve">IEC 61226 (ref. </w:t>
      </w:r>
      <w:sdt>
        <w:sdtPr>
          <w:id w:val="998538213"/>
          <w:citation/>
        </w:sdtPr>
        <w:sdtEndPr/>
        <w:sdtContent>
          <w:r w:rsidR="00C60625" w:rsidRPr="00386E6B">
            <w:fldChar w:fldCharType="begin"/>
          </w:r>
          <w:r w:rsidR="00C60625" w:rsidRPr="00386E6B">
            <w:instrText xml:space="preserve"> CITATION IEC61226 \l 2057 </w:instrText>
          </w:r>
          <w:r w:rsidR="00C60625" w:rsidRPr="00386E6B">
            <w:fldChar w:fldCharType="separate"/>
          </w:r>
          <w:r w:rsidR="00B377AD" w:rsidRPr="00B377AD">
            <w:rPr>
              <w:noProof/>
            </w:rPr>
            <w:t>[40]</w:t>
          </w:r>
          <w:r w:rsidR="00C60625" w:rsidRPr="00386E6B">
            <w:fldChar w:fldCharType="end"/>
          </w:r>
        </w:sdtContent>
      </w:sdt>
      <w:r w:rsidR="00C60625" w:rsidRPr="00386E6B">
        <w:t xml:space="preserve">). </w:t>
      </w:r>
    </w:p>
    <w:p w14:paraId="117EC751" w14:textId="222D957F" w:rsidR="00ED2447" w:rsidRPr="003924C0" w:rsidRDefault="00D24836" w:rsidP="00ED2447">
      <w:pPr>
        <w:pStyle w:val="Numberedparagraph"/>
      </w:pPr>
      <w:r w:rsidRPr="003924C0">
        <w:t xml:space="preserve">The </w:t>
      </w:r>
      <w:r w:rsidR="00ED2447" w:rsidRPr="003924C0">
        <w:t xml:space="preserve">PCS is not a </w:t>
      </w:r>
      <w:r w:rsidR="00BD3BB3" w:rsidRPr="003924C0">
        <w:t>safety classified system using the IEEE classification scheme</w:t>
      </w:r>
      <w:r w:rsidR="00ED2447" w:rsidRPr="003924C0">
        <w:t>.</w:t>
      </w:r>
      <w:r w:rsidR="003E5CDA" w:rsidRPr="003924C0">
        <w:t xml:space="preserve"> I judge that it would be likely that the PCS, given its role in delivering </w:t>
      </w:r>
      <w:r w:rsidR="00C60625" w:rsidRPr="003924C0">
        <w:t>safety functions and control functions</w:t>
      </w:r>
      <w:r w:rsidR="00AD1E54">
        <w:t>,</w:t>
      </w:r>
      <w:r w:rsidR="00C60625" w:rsidRPr="003924C0">
        <w:t xml:space="preserve"> would be classified as Class 3 </w:t>
      </w:r>
      <w:r w:rsidR="00656530" w:rsidRPr="003924C0">
        <w:t>in accordance with</w:t>
      </w:r>
      <w:r w:rsidR="00C60625" w:rsidRPr="003924C0">
        <w:t xml:space="preserve"> </w:t>
      </w:r>
      <w:r w:rsidR="00C60625" w:rsidRPr="00386E6B">
        <w:t xml:space="preserve">IEC 61226 (ref. </w:t>
      </w:r>
      <w:sdt>
        <w:sdtPr>
          <w:id w:val="-1390336505"/>
          <w:citation/>
        </w:sdtPr>
        <w:sdtEndPr/>
        <w:sdtContent>
          <w:r w:rsidR="00C60625" w:rsidRPr="00386E6B">
            <w:fldChar w:fldCharType="begin"/>
          </w:r>
          <w:r w:rsidR="00C60625" w:rsidRPr="00386E6B">
            <w:instrText xml:space="preserve"> CITATION IEC61226 \l 2057 </w:instrText>
          </w:r>
          <w:r w:rsidR="00C60625" w:rsidRPr="00386E6B">
            <w:fldChar w:fldCharType="separate"/>
          </w:r>
          <w:r w:rsidR="00B377AD" w:rsidRPr="00B377AD">
            <w:rPr>
              <w:noProof/>
            </w:rPr>
            <w:t>[40]</w:t>
          </w:r>
          <w:r w:rsidR="00C60625" w:rsidRPr="00386E6B">
            <w:fldChar w:fldCharType="end"/>
          </w:r>
        </w:sdtContent>
      </w:sdt>
      <w:r w:rsidR="00C60625" w:rsidRPr="00386E6B">
        <w:t xml:space="preserve">). </w:t>
      </w:r>
    </w:p>
    <w:p w14:paraId="2E2E867E" w14:textId="15F589A2" w:rsidR="00C4232B" w:rsidRDefault="00ED2447" w:rsidP="00B325F0">
      <w:pPr>
        <w:pStyle w:val="Numberedparagraph"/>
      </w:pPr>
      <w:r w:rsidRPr="00E76865">
        <w:t xml:space="preserve">I have </w:t>
      </w:r>
      <w:r w:rsidR="00017534">
        <w:t xml:space="preserve">identified a </w:t>
      </w:r>
      <w:r w:rsidR="005A7893">
        <w:t>potential</w:t>
      </w:r>
      <w:r w:rsidRPr="00E76865">
        <w:t xml:space="preserve"> shortfall against UK RGP (SAPs ECS.1 (safety categorisation)</w:t>
      </w:r>
      <w:r>
        <w:t>,</w:t>
      </w:r>
      <w:r w:rsidRPr="00E76865">
        <w:t xml:space="preserve"> ECS.2 (safety classification)) and NS-TAST-GD-094 (ref. </w:t>
      </w:r>
      <w:sdt>
        <w:sdtPr>
          <w:id w:val="1413043019"/>
          <w:citation/>
        </w:sdtPr>
        <w:sdtEndPr/>
        <w:sdtContent>
          <w:r w:rsidRPr="00E76865">
            <w:fldChar w:fldCharType="begin"/>
          </w:r>
          <w:r>
            <w:instrText xml:space="preserve">CITATION TAG94 \l 2057 </w:instrText>
          </w:r>
          <w:r w:rsidRPr="00E76865">
            <w:fldChar w:fldCharType="separate"/>
          </w:r>
          <w:r w:rsidR="00B377AD" w:rsidRPr="00B377AD">
            <w:rPr>
              <w:noProof/>
            </w:rPr>
            <w:t>[35]</w:t>
          </w:r>
          <w:r w:rsidRPr="00E76865">
            <w:fldChar w:fldCharType="end"/>
          </w:r>
        </w:sdtContent>
      </w:sdt>
      <w:r w:rsidRPr="00E76865">
        <w:t xml:space="preserve">) </w:t>
      </w:r>
      <w:r w:rsidR="00267CB7">
        <w:t xml:space="preserve"> </w:t>
      </w:r>
      <w:r w:rsidR="008D1363">
        <w:t xml:space="preserve">as part of a </w:t>
      </w:r>
      <w:r w:rsidR="001C0301">
        <w:t xml:space="preserve">wider </w:t>
      </w:r>
      <w:r w:rsidR="008D1363">
        <w:t>potential shortfall</w:t>
      </w:r>
      <w:r w:rsidR="008516B1">
        <w:t xml:space="preserve"> </w:t>
      </w:r>
      <w:r w:rsidR="008D1363">
        <w:t>related to the DAS design</w:t>
      </w:r>
      <w:r w:rsidR="00C122BC">
        <w:t xml:space="preserve"> and</w:t>
      </w:r>
      <w:r w:rsidR="008D1363">
        <w:t xml:space="preserve"> </w:t>
      </w:r>
      <w:r w:rsidR="00267CB7">
        <w:t xml:space="preserve">I have raised </w:t>
      </w:r>
      <w:r w:rsidR="00B073D1">
        <w:t>a regulatory observation (RO)</w:t>
      </w:r>
      <w:r w:rsidR="001E026C">
        <w:t xml:space="preserve">, </w:t>
      </w:r>
      <w:r w:rsidR="00267CB7">
        <w:t>RO</w:t>
      </w:r>
      <w:r w:rsidR="00B073D1">
        <w:t>-</w:t>
      </w:r>
      <w:r w:rsidR="00ED4EF0">
        <w:t>HOLTECSMR300-001</w:t>
      </w:r>
      <w:r w:rsidR="001E026C">
        <w:t xml:space="preserve"> (ref. </w:t>
      </w:r>
      <w:sdt>
        <w:sdtPr>
          <w:id w:val="17902453"/>
          <w:citation/>
        </w:sdtPr>
        <w:sdtEndPr/>
        <w:sdtContent>
          <w:r w:rsidR="001E026C">
            <w:fldChar w:fldCharType="begin"/>
          </w:r>
          <w:r w:rsidR="001E026C">
            <w:instrText xml:space="preserve"> CITATION RO001 \l 2057 </w:instrText>
          </w:r>
          <w:r w:rsidR="001E026C">
            <w:fldChar w:fldCharType="separate"/>
          </w:r>
          <w:r w:rsidR="00B377AD" w:rsidRPr="00B377AD">
            <w:rPr>
              <w:noProof/>
            </w:rPr>
            <w:t>[60]</w:t>
          </w:r>
          <w:r w:rsidR="001E026C">
            <w:fldChar w:fldCharType="end"/>
          </w:r>
        </w:sdtContent>
      </w:sdt>
      <w:r w:rsidR="001E026C">
        <w:t>)</w:t>
      </w:r>
      <w:r w:rsidR="00F35B8A">
        <w:t xml:space="preserve"> </w:t>
      </w:r>
      <w:r w:rsidR="00B325F0">
        <w:t xml:space="preserve">related to the DAS design. </w:t>
      </w:r>
      <w:r w:rsidR="006B4FB2" w:rsidRPr="007B3206">
        <w:t xml:space="preserve"> </w:t>
      </w:r>
    </w:p>
    <w:p w14:paraId="0B67F1CF" w14:textId="2DBB0557" w:rsidR="006B4FB2" w:rsidRPr="007B3206" w:rsidRDefault="00C4232B" w:rsidP="00B325F0">
      <w:pPr>
        <w:pStyle w:val="Numberedparagraph"/>
      </w:pPr>
      <w:r>
        <w:t>A</w:t>
      </w:r>
      <w:r w:rsidR="006B4FB2" w:rsidRPr="007B3206">
        <w:t xml:space="preserve">ction A1 of </w:t>
      </w:r>
      <w:r>
        <w:t>RO-HOLTECSMR300-00</w:t>
      </w:r>
      <w:r w:rsidR="00AF41FE">
        <w:t xml:space="preserve">1 (ref. </w:t>
      </w:r>
      <w:sdt>
        <w:sdtPr>
          <w:id w:val="1779454153"/>
          <w:citation/>
        </w:sdtPr>
        <w:sdtEndPr/>
        <w:sdtContent>
          <w:r w:rsidR="00AF41FE">
            <w:fldChar w:fldCharType="begin"/>
          </w:r>
          <w:r w:rsidR="00AF41FE">
            <w:instrText xml:space="preserve"> CITATION RO001 \l 2057 </w:instrText>
          </w:r>
          <w:r w:rsidR="00AF41FE">
            <w:fldChar w:fldCharType="separate"/>
          </w:r>
          <w:r w:rsidR="00B377AD" w:rsidRPr="00B377AD">
            <w:rPr>
              <w:noProof/>
            </w:rPr>
            <w:t>[60]</w:t>
          </w:r>
          <w:r w:rsidR="00AF41FE">
            <w:fldChar w:fldCharType="end"/>
          </w:r>
        </w:sdtContent>
      </w:sdt>
      <w:r w:rsidR="00AF41FE">
        <w:t>)</w:t>
      </w:r>
      <w:r>
        <w:t xml:space="preserve"> </w:t>
      </w:r>
      <w:r w:rsidR="006B4FB2" w:rsidRPr="007B3206">
        <w:t>is specifically related to the classification of the DAS. In the R</w:t>
      </w:r>
      <w:r w:rsidR="006B4FB2">
        <w:t>Ps</w:t>
      </w:r>
      <w:r w:rsidR="006B4FB2" w:rsidRPr="007B3206">
        <w:t xml:space="preserve"> resolution plan</w:t>
      </w:r>
      <w:r w:rsidR="008F655C">
        <w:t xml:space="preserve"> (ref. </w:t>
      </w:r>
      <w:sdt>
        <w:sdtPr>
          <w:id w:val="-1193068695"/>
          <w:citation/>
        </w:sdtPr>
        <w:sdtEndPr/>
        <w:sdtContent>
          <w:r w:rsidR="00A5424F">
            <w:fldChar w:fldCharType="begin"/>
          </w:r>
          <w:r w:rsidR="001A0CB7">
            <w:instrText xml:space="preserve">CITATION HolRP \l 2057 </w:instrText>
          </w:r>
          <w:r w:rsidR="00A5424F">
            <w:fldChar w:fldCharType="separate"/>
          </w:r>
          <w:r w:rsidR="00B377AD" w:rsidRPr="00B377AD">
            <w:rPr>
              <w:noProof/>
            </w:rPr>
            <w:t>[61]</w:t>
          </w:r>
          <w:r w:rsidR="00A5424F">
            <w:fldChar w:fldCharType="end"/>
          </w:r>
        </w:sdtContent>
      </w:sdt>
      <w:r w:rsidR="00A5424F">
        <w:t>)</w:t>
      </w:r>
      <w:r w:rsidR="008F655C">
        <w:t xml:space="preserve"> </w:t>
      </w:r>
      <w:r w:rsidR="006B4FB2" w:rsidRPr="007B3206">
        <w:t>against action A1 it states:</w:t>
      </w:r>
    </w:p>
    <w:p w14:paraId="2DB44F1E" w14:textId="4968077A" w:rsidR="006B4FB2" w:rsidRPr="00386E6B" w:rsidRDefault="0037311A" w:rsidP="006B4FB2">
      <w:pPr>
        <w:pStyle w:val="Bulletlist1"/>
        <w:rPr>
          <w:i/>
          <w:iCs/>
        </w:rPr>
      </w:pPr>
      <w:r w:rsidRPr="00386E6B">
        <w:rPr>
          <w:i/>
          <w:iCs/>
        </w:rPr>
        <w:t>“</w:t>
      </w:r>
      <w:r w:rsidR="006B4FB2" w:rsidRPr="00386E6B">
        <w:rPr>
          <w:i/>
          <w:iCs/>
        </w:rPr>
        <w:t xml:space="preserve">Action A1.1: Holtec </w:t>
      </w:r>
      <w:r w:rsidR="00FC28F3" w:rsidRPr="00386E6B">
        <w:rPr>
          <w:i/>
          <w:iCs/>
        </w:rPr>
        <w:t>is</w:t>
      </w:r>
      <w:r w:rsidR="006B4FB2" w:rsidRPr="00386E6B">
        <w:rPr>
          <w:i/>
          <w:iCs/>
        </w:rPr>
        <w:t xml:space="preserve"> developing a DAS Requirements Specification which satisfies both IEEE 603 Non-class 1E expectations and IEC 61513 expectations for Class 2 safety systems. By taking this approach Holtec will demonstrate that the requirements of the DAS meet SMR-300 plant requirements and established best practice.</w:t>
      </w:r>
    </w:p>
    <w:p w14:paraId="794BFF39" w14:textId="77777777" w:rsidR="006B4FB2" w:rsidRPr="00386E6B" w:rsidRDefault="006B4FB2" w:rsidP="006B4FB2">
      <w:pPr>
        <w:pStyle w:val="Bulletlist1"/>
        <w:rPr>
          <w:i/>
          <w:iCs/>
        </w:rPr>
      </w:pPr>
      <w:r w:rsidRPr="00386E6B">
        <w:rPr>
          <w:i/>
          <w:iCs/>
        </w:rPr>
        <w:lastRenderedPageBreak/>
        <w:t>Action A1.2: PSR V1 B4 Instrumentation and Control will outline the approach to classification of the DAS.</w:t>
      </w:r>
    </w:p>
    <w:p w14:paraId="738B18ED" w14:textId="4AF04B2E" w:rsidR="006B4FB2" w:rsidRPr="00386E6B" w:rsidRDefault="006B4FB2" w:rsidP="006B4FB2">
      <w:pPr>
        <w:pStyle w:val="Bulletlist1"/>
        <w:rPr>
          <w:i/>
          <w:iCs/>
        </w:rPr>
      </w:pPr>
      <w:r w:rsidRPr="00386E6B">
        <w:rPr>
          <w:i/>
          <w:iCs/>
        </w:rPr>
        <w:t>Action A1.3: Beyond GDA Step 2, UK DBAA [DBA] will be undertaken to confirm and finalise the S</w:t>
      </w:r>
      <w:r w:rsidR="00FD3370">
        <w:rPr>
          <w:i/>
          <w:iCs/>
        </w:rPr>
        <w:t xml:space="preserve">afety </w:t>
      </w:r>
      <w:r w:rsidRPr="00386E6B">
        <w:rPr>
          <w:i/>
          <w:iCs/>
        </w:rPr>
        <w:t>F</w:t>
      </w:r>
      <w:r w:rsidR="00FD3370">
        <w:rPr>
          <w:i/>
          <w:iCs/>
        </w:rPr>
        <w:t xml:space="preserve">unctional </w:t>
      </w:r>
      <w:r w:rsidRPr="00386E6B">
        <w:rPr>
          <w:i/>
          <w:iCs/>
        </w:rPr>
        <w:t>R</w:t>
      </w:r>
      <w:r w:rsidR="00FD3370">
        <w:rPr>
          <w:i/>
          <w:iCs/>
        </w:rPr>
        <w:t>equirement</w:t>
      </w:r>
      <w:r w:rsidRPr="00386E6B">
        <w:rPr>
          <w:i/>
          <w:iCs/>
        </w:rPr>
        <w:t xml:space="preserve">s and performance requirements for the DAS. </w:t>
      </w:r>
      <w:r w:rsidR="0037311A" w:rsidRPr="00386E6B">
        <w:rPr>
          <w:i/>
          <w:iCs/>
        </w:rPr>
        <w:t>“</w:t>
      </w:r>
    </w:p>
    <w:p w14:paraId="49754D65" w14:textId="4E8E672A" w:rsidR="000B573D" w:rsidRDefault="005716A0" w:rsidP="00ED4EF0">
      <w:pPr>
        <w:pStyle w:val="Numberedparagraph"/>
      </w:pPr>
      <w:r>
        <w:t xml:space="preserve">In parallel to </w:t>
      </w:r>
      <w:r w:rsidR="003F37B2">
        <w:t>discussions taking place related to raising the</w:t>
      </w:r>
      <w:r>
        <w:t xml:space="preserve"> RO, the </w:t>
      </w:r>
      <w:r w:rsidR="00611588">
        <w:t>RP raised a</w:t>
      </w:r>
      <w:r w:rsidR="003A4D8E">
        <w:t>n internal</w:t>
      </w:r>
      <w:r w:rsidR="00611588">
        <w:t xml:space="preserve"> design challenge and as a result </w:t>
      </w:r>
      <w:r w:rsidRPr="007B3206">
        <w:t xml:space="preserve">the DAS is being re-platformed (commitment C_I&amp;C_082). </w:t>
      </w:r>
      <w:r w:rsidR="006B4FB2">
        <w:t>The</w:t>
      </w:r>
      <w:r w:rsidR="006B4FB2" w:rsidRPr="007B3206">
        <w:t xml:space="preserve"> response to action A1</w:t>
      </w:r>
      <w:r w:rsidR="00A86391">
        <w:t>.1</w:t>
      </w:r>
      <w:r w:rsidR="006B4FB2">
        <w:t xml:space="preserve"> which </w:t>
      </w:r>
      <w:r w:rsidR="006B4FB2" w:rsidRPr="007B3206">
        <w:t xml:space="preserve">states that the DAS is being developed to both </w:t>
      </w:r>
      <w:r w:rsidR="006B4FB2" w:rsidRPr="00262395">
        <w:t>IEEE and IEC standards</w:t>
      </w:r>
      <w:r w:rsidR="006B4FB2" w:rsidRPr="007B3206">
        <w:t xml:space="preserve">, and that the </w:t>
      </w:r>
      <w:r w:rsidR="00FA75C3">
        <w:t>system</w:t>
      </w:r>
      <w:r w:rsidR="006B4FB2" w:rsidRPr="007B3206">
        <w:t xml:space="preserve"> will meet the standards of a Class 2 system</w:t>
      </w:r>
      <w:r w:rsidR="00FA75C3">
        <w:t>,</w:t>
      </w:r>
      <w:r w:rsidR="006B4FB2">
        <w:t xml:space="preserve"> </w:t>
      </w:r>
      <w:r w:rsidR="006B4FB2" w:rsidRPr="007B3206">
        <w:t>gives confidence that the DAS</w:t>
      </w:r>
      <w:r w:rsidR="006B4FB2">
        <w:t xml:space="preserve"> </w:t>
      </w:r>
      <w:r w:rsidR="006B4FB2" w:rsidRPr="008E271A">
        <w:t>could be demonstrated to meet UK expectations in a future safety case</w:t>
      </w:r>
      <w:r w:rsidR="006B4FB2">
        <w:t>.</w:t>
      </w:r>
      <w:r w:rsidR="006B4FB2" w:rsidRPr="008E271A" w:rsidDel="008E271A">
        <w:t xml:space="preserve"> </w:t>
      </w:r>
    </w:p>
    <w:p w14:paraId="72B61DD8" w14:textId="32E577E3" w:rsidR="00ED2447" w:rsidRPr="00E76865" w:rsidRDefault="008516B1" w:rsidP="00ED4EF0">
      <w:pPr>
        <w:pStyle w:val="Numberedparagraph"/>
      </w:pPr>
      <w:r>
        <w:t xml:space="preserve">I have not raised any other specific </w:t>
      </w:r>
      <w:r w:rsidR="00DD04A3">
        <w:t xml:space="preserve">potential shortfalls related to the classification of the other C&amp;I systems as this </w:t>
      </w:r>
      <w:r w:rsidR="003E0A9E">
        <w:t xml:space="preserve">consideration of categorisation and classification has been undertaken by the fault studies </w:t>
      </w:r>
      <w:r w:rsidR="005066C7">
        <w:t>inspector,</w:t>
      </w:r>
      <w:r w:rsidR="003E0A9E">
        <w:t xml:space="preserve"> </w:t>
      </w:r>
      <w:r w:rsidR="005736F2">
        <w:t xml:space="preserve">and </w:t>
      </w:r>
      <w:r w:rsidR="00DD04A3">
        <w:t xml:space="preserve">for which </w:t>
      </w:r>
      <w:r w:rsidR="005736F2">
        <w:t xml:space="preserve">the RP has raised </w:t>
      </w:r>
      <w:r w:rsidR="003D5990">
        <w:t xml:space="preserve">a </w:t>
      </w:r>
      <w:r w:rsidR="003D5990" w:rsidRPr="00E76865">
        <w:t>commitment</w:t>
      </w:r>
      <w:r w:rsidR="000B573D" w:rsidRPr="00E76865">
        <w:t xml:space="preserve"> (C_Faul_103) which covers this aspect</w:t>
      </w:r>
      <w:r w:rsidR="000B573D">
        <w:t>.</w:t>
      </w:r>
    </w:p>
    <w:p w14:paraId="4CB199F5" w14:textId="3B83F2D7" w:rsidR="00564301" w:rsidRDefault="008F3C61" w:rsidP="008F3C61">
      <w:pPr>
        <w:pStyle w:val="Heading3"/>
      </w:pPr>
      <w:bookmarkStart w:id="12" w:name="_Ref211261943"/>
      <w:r w:rsidRPr="00E76865">
        <w:t>C&amp;I Architecture</w:t>
      </w:r>
      <w:bookmarkEnd w:id="12"/>
    </w:p>
    <w:p w14:paraId="2ABD3152" w14:textId="77777777" w:rsidR="003B48AA" w:rsidRPr="00FF1573" w:rsidRDefault="003B48AA" w:rsidP="00C84D73">
      <w:pPr>
        <w:pStyle w:val="Heading4"/>
      </w:pPr>
      <w:bookmarkStart w:id="13" w:name="_Ref212728310"/>
      <w:r w:rsidRPr="00FF1573">
        <w:t>System Independence – Platforms</w:t>
      </w:r>
      <w:r>
        <w:t>, Sensors and Actuators</w:t>
      </w:r>
      <w:bookmarkEnd w:id="13"/>
    </w:p>
    <w:p w14:paraId="0737875F" w14:textId="12360EFE" w:rsidR="00872294" w:rsidRPr="00386E6B" w:rsidRDefault="00872294" w:rsidP="00386E6B">
      <w:pPr>
        <w:pStyle w:val="Numberedparagraph"/>
        <w:numPr>
          <w:ilvl w:val="0"/>
          <w:numId w:val="0"/>
        </w:numPr>
        <w:ind w:left="851"/>
        <w:rPr>
          <w:i/>
          <w:iCs/>
        </w:rPr>
      </w:pPr>
      <w:r>
        <w:rPr>
          <w:i/>
          <w:iCs/>
        </w:rPr>
        <w:t>PSS</w:t>
      </w:r>
    </w:p>
    <w:p w14:paraId="295AE463" w14:textId="0982D0EC" w:rsidR="00402B46" w:rsidRPr="008B4328" w:rsidRDefault="00702AD0" w:rsidP="000474DF">
      <w:pPr>
        <w:pStyle w:val="Numberedparagraph"/>
      </w:pPr>
      <w:r w:rsidRPr="008B4328">
        <w:t xml:space="preserve">The RP has stated that </w:t>
      </w:r>
      <w:r w:rsidR="00F37A3B">
        <w:t>t</w:t>
      </w:r>
      <w:r w:rsidR="00181FB5" w:rsidRPr="008B4328">
        <w:t>he PS</w:t>
      </w:r>
      <w:r w:rsidR="00BA4140" w:rsidRPr="008B4328">
        <w:t xml:space="preserve">S </w:t>
      </w:r>
      <w:r w:rsidR="00181FB5" w:rsidRPr="008B4328">
        <w:t xml:space="preserve">is a two division system that is designed to mitigate DBAs and achieve a safe shutdown. The PSS provides </w:t>
      </w:r>
      <w:r w:rsidR="00402B46" w:rsidRPr="008B4328">
        <w:t>the following functions:</w:t>
      </w:r>
    </w:p>
    <w:p w14:paraId="34B8473B" w14:textId="50616857" w:rsidR="00402B46" w:rsidRPr="008B4328" w:rsidRDefault="004B7C41" w:rsidP="00386E6B">
      <w:pPr>
        <w:pStyle w:val="Bulletlist1"/>
      </w:pPr>
      <w:r>
        <w:t>A</w:t>
      </w:r>
      <w:r w:rsidR="00181FB5" w:rsidRPr="008B4328">
        <w:t xml:space="preserve">utomatic </w:t>
      </w:r>
      <w:r w:rsidR="00643C6F" w:rsidRPr="008B4328">
        <w:t>reactor trip (</w:t>
      </w:r>
      <w:r w:rsidR="00181FB5" w:rsidRPr="008B4328">
        <w:t>RT</w:t>
      </w:r>
      <w:r w:rsidR="00643C6F" w:rsidRPr="008B4328">
        <w:t>)</w:t>
      </w:r>
      <w:r w:rsidR="00181FB5" w:rsidRPr="008B4328">
        <w:t xml:space="preserve"> and </w:t>
      </w:r>
      <w:r w:rsidR="00643C6F" w:rsidRPr="008B4328">
        <w:t xml:space="preserve">engineered safety </w:t>
      </w:r>
      <w:r w:rsidR="001F6957" w:rsidRPr="008B4328">
        <w:t>features</w:t>
      </w:r>
      <w:r w:rsidR="00643C6F" w:rsidRPr="008B4328">
        <w:t xml:space="preserve"> (</w:t>
      </w:r>
      <w:r w:rsidR="00181FB5" w:rsidRPr="008B4328">
        <w:t>ESF</w:t>
      </w:r>
      <w:r w:rsidR="00643C6F" w:rsidRPr="008B4328">
        <w:t>)</w:t>
      </w:r>
      <w:r w:rsidR="00181FB5" w:rsidRPr="008B4328">
        <w:t xml:space="preserve"> functions in abnormal conditions </w:t>
      </w:r>
      <w:r w:rsidR="000474DF" w:rsidRPr="008B4328">
        <w:t>and</w:t>
      </w:r>
      <w:r w:rsidR="00181FB5" w:rsidRPr="008B4328">
        <w:t xml:space="preserve"> appropriate plant conditions and operating modes</w:t>
      </w:r>
      <w:r w:rsidR="00402B46" w:rsidRPr="008B4328">
        <w:t>;</w:t>
      </w:r>
    </w:p>
    <w:p w14:paraId="2B456B9B" w14:textId="6982A5B2" w:rsidR="00402B46" w:rsidRPr="008B4328" w:rsidRDefault="004B7C41" w:rsidP="00386E6B">
      <w:pPr>
        <w:pStyle w:val="Bulletlist1"/>
      </w:pPr>
      <w:r>
        <w:t>M</w:t>
      </w:r>
      <w:r w:rsidR="00181FB5" w:rsidRPr="008B4328">
        <w:t>anual actuation of safety functions</w:t>
      </w:r>
      <w:r w:rsidR="00402B46" w:rsidRPr="008B4328">
        <w:t>;</w:t>
      </w:r>
    </w:p>
    <w:p w14:paraId="77794C22" w14:textId="600D2E43" w:rsidR="00402B46" w:rsidRPr="008B4328" w:rsidRDefault="004B7C41" w:rsidP="00386E6B">
      <w:pPr>
        <w:pStyle w:val="Bulletlist1"/>
      </w:pPr>
      <w:r>
        <w:t>S</w:t>
      </w:r>
      <w:r w:rsidR="00181FB5" w:rsidRPr="008B4328">
        <w:t xml:space="preserve">afety related plant information on displays in the </w:t>
      </w:r>
      <w:r w:rsidR="00524449" w:rsidRPr="008B4328">
        <w:t>main control room (</w:t>
      </w:r>
      <w:r w:rsidR="00181FB5" w:rsidRPr="008B4328">
        <w:t>MCR</w:t>
      </w:r>
      <w:r w:rsidR="00524449" w:rsidRPr="008B4328">
        <w:t>)</w:t>
      </w:r>
      <w:r w:rsidR="00181FB5" w:rsidRPr="008B4328">
        <w:t xml:space="preserve"> and </w:t>
      </w:r>
      <w:r w:rsidR="00524449" w:rsidRPr="008B4328">
        <w:t>remote shutdown facility (</w:t>
      </w:r>
      <w:r w:rsidR="00181FB5" w:rsidRPr="008B4328">
        <w:t>RSF</w:t>
      </w:r>
      <w:r w:rsidR="00524449" w:rsidRPr="008B4328">
        <w:t>)</w:t>
      </w:r>
      <w:r w:rsidR="00402B46" w:rsidRPr="008B4328">
        <w:t>;</w:t>
      </w:r>
      <w:r w:rsidR="000323C2" w:rsidRPr="008B4328">
        <w:t xml:space="preserve"> </w:t>
      </w:r>
    </w:p>
    <w:p w14:paraId="6534A26F" w14:textId="51717287" w:rsidR="00402B46" w:rsidRPr="008B4328" w:rsidRDefault="004B7C41" w:rsidP="00386E6B">
      <w:pPr>
        <w:pStyle w:val="Bulletlist1"/>
      </w:pPr>
      <w:r>
        <w:t>P</w:t>
      </w:r>
      <w:r w:rsidR="00181FB5" w:rsidRPr="008B4328">
        <w:t>rioritisation for outputs between the PSS and DAS and between the PSS and PCS</w:t>
      </w:r>
      <w:r w:rsidR="00402B46" w:rsidRPr="008B4328">
        <w:t>;</w:t>
      </w:r>
    </w:p>
    <w:p w14:paraId="39F323D0" w14:textId="1F7600A4" w:rsidR="00402B46" w:rsidRPr="008B4328" w:rsidRDefault="004B7C41" w:rsidP="00386E6B">
      <w:pPr>
        <w:pStyle w:val="Bulletlist1"/>
      </w:pPr>
      <w:r>
        <w:t>A</w:t>
      </w:r>
      <w:r w:rsidR="00181FB5" w:rsidRPr="008B4328">
        <w:t>utomated</w:t>
      </w:r>
      <w:r w:rsidR="000323C2" w:rsidRPr="008B4328">
        <w:t xml:space="preserve"> t</w:t>
      </w:r>
      <w:r w:rsidR="00181FB5" w:rsidRPr="008B4328">
        <w:t>esting that does not inhibit performance of safety functions</w:t>
      </w:r>
      <w:r w:rsidR="00504E49" w:rsidRPr="008B4328">
        <w:t>; and</w:t>
      </w:r>
      <w:r w:rsidR="00181FB5" w:rsidRPr="008B4328">
        <w:t xml:space="preserve"> </w:t>
      </w:r>
    </w:p>
    <w:p w14:paraId="413F8173" w14:textId="51DAF4FB" w:rsidR="00181FB5" w:rsidRPr="008B4328" w:rsidRDefault="004B7C41" w:rsidP="00386E6B">
      <w:pPr>
        <w:pStyle w:val="Bulletlist1"/>
      </w:pPr>
      <w:r>
        <w:t>M</w:t>
      </w:r>
      <w:r w:rsidR="00181FB5" w:rsidRPr="008B4328">
        <w:t xml:space="preserve">aintenance and </w:t>
      </w:r>
      <w:r w:rsidR="000323C2" w:rsidRPr="008B4328">
        <w:t>o</w:t>
      </w:r>
      <w:r w:rsidR="00181FB5" w:rsidRPr="008B4328">
        <w:t xml:space="preserve">perating </w:t>
      </w:r>
      <w:r w:rsidR="000323C2" w:rsidRPr="008B4328">
        <w:t>b</w:t>
      </w:r>
      <w:r w:rsidR="00181FB5" w:rsidRPr="008B4328">
        <w:t xml:space="preserve">ypass </w:t>
      </w:r>
      <w:r w:rsidR="000323C2" w:rsidRPr="008B4328">
        <w:t>f</w:t>
      </w:r>
      <w:r w:rsidR="00181FB5" w:rsidRPr="008B4328">
        <w:t xml:space="preserve">acilities. </w:t>
      </w:r>
    </w:p>
    <w:p w14:paraId="1C8F51BD" w14:textId="628C0B3B" w:rsidR="00181FB5" w:rsidRPr="00386E6B" w:rsidRDefault="00181FB5" w:rsidP="00813ADA">
      <w:pPr>
        <w:pStyle w:val="Numberedparagraph"/>
      </w:pPr>
      <w:r w:rsidRPr="008B4328">
        <w:t>The PSS is based on the MELCO Total Advanced Controller (MELTAC) Nplus S platform</w:t>
      </w:r>
      <w:r w:rsidR="003A52F2">
        <w:t>.</w:t>
      </w:r>
    </w:p>
    <w:p w14:paraId="55A7914A" w14:textId="6C614347" w:rsidR="00872294" w:rsidRPr="00386E6B" w:rsidRDefault="00872294" w:rsidP="00386E6B">
      <w:pPr>
        <w:pStyle w:val="Numberedparagraph"/>
        <w:numPr>
          <w:ilvl w:val="0"/>
          <w:numId w:val="0"/>
        </w:numPr>
        <w:ind w:left="851"/>
        <w:rPr>
          <w:i/>
          <w:iCs/>
        </w:rPr>
      </w:pPr>
      <w:r w:rsidRPr="00386E6B">
        <w:rPr>
          <w:i/>
          <w:iCs/>
        </w:rPr>
        <w:lastRenderedPageBreak/>
        <w:t>DAS</w:t>
      </w:r>
    </w:p>
    <w:p w14:paraId="2000796E" w14:textId="77777777" w:rsidR="001F4E11" w:rsidRPr="00386E6B" w:rsidRDefault="00C0005D" w:rsidP="00C0005D">
      <w:pPr>
        <w:pStyle w:val="Numberedparagraph"/>
      </w:pPr>
      <w:r w:rsidRPr="008B4328">
        <w:t xml:space="preserve">The DAS is a single division system which </w:t>
      </w:r>
      <w:r w:rsidR="00A30E37" w:rsidRPr="00386E6B">
        <w:t xml:space="preserve">the RP claims </w:t>
      </w:r>
      <w:r w:rsidRPr="008B4328">
        <w:t xml:space="preserve">provides a diverse means of delivering the required safety functions for RT and ESF in the event of failure of the PSS. The DAS provides </w:t>
      </w:r>
      <w:r w:rsidR="001F4E11" w:rsidRPr="00386E6B">
        <w:t>the following functions:</w:t>
      </w:r>
    </w:p>
    <w:p w14:paraId="5B6C5A9C" w14:textId="621A746D" w:rsidR="001F4E11" w:rsidRPr="00386E6B" w:rsidRDefault="00BA40B4" w:rsidP="00386E6B">
      <w:pPr>
        <w:pStyle w:val="Bulletlist1"/>
      </w:pPr>
      <w:r>
        <w:t>M</w:t>
      </w:r>
      <w:r w:rsidR="00C0005D" w:rsidRPr="008B4328">
        <w:t>anual operator actions for safety functions</w:t>
      </w:r>
      <w:r w:rsidR="001F4E11" w:rsidRPr="00386E6B">
        <w:t>;</w:t>
      </w:r>
      <w:r w:rsidR="00C0005D" w:rsidRPr="008B4328">
        <w:t xml:space="preserve"> </w:t>
      </w:r>
    </w:p>
    <w:p w14:paraId="4DEF3BA3" w14:textId="644B9F29" w:rsidR="00EC614B" w:rsidRPr="00386E6B" w:rsidRDefault="00BA40B4" w:rsidP="00386E6B">
      <w:pPr>
        <w:pStyle w:val="Bulletlist1"/>
      </w:pPr>
      <w:r>
        <w:t>I</w:t>
      </w:r>
      <w:r w:rsidR="00C0005D" w:rsidRPr="008B4328">
        <w:t xml:space="preserve">nitiates safety functions should DAS </w:t>
      </w:r>
      <w:r w:rsidR="00EC614B" w:rsidRPr="00386E6B">
        <w:t>setpoints be</w:t>
      </w:r>
      <w:r w:rsidR="00C0005D" w:rsidRPr="008B4328">
        <w:t xml:space="preserve"> exceeded (these setpoints are set with additional margin over the PSS set points)</w:t>
      </w:r>
      <w:r w:rsidR="00EC614B" w:rsidRPr="00386E6B">
        <w:t>;</w:t>
      </w:r>
      <w:r w:rsidR="00C0005D" w:rsidRPr="008B4328">
        <w:t xml:space="preserve"> </w:t>
      </w:r>
    </w:p>
    <w:p w14:paraId="01B0C502" w14:textId="7874B03B" w:rsidR="00EC614B" w:rsidRPr="00386E6B" w:rsidRDefault="00BA40B4" w:rsidP="00386E6B">
      <w:pPr>
        <w:pStyle w:val="Bulletlist1"/>
      </w:pPr>
      <w:r>
        <w:t>P</w:t>
      </w:r>
      <w:r w:rsidR="00C0005D" w:rsidRPr="008B4328">
        <w:t>rovides Anticipated Transient without Scram (ATWS) mitigation capability from the Main Control Room (MCR)</w:t>
      </w:r>
      <w:r w:rsidR="00EC614B" w:rsidRPr="00386E6B">
        <w:t>;</w:t>
      </w:r>
    </w:p>
    <w:p w14:paraId="0E611F67" w14:textId="39F6E51A" w:rsidR="00587672" w:rsidRPr="00386E6B" w:rsidRDefault="00BA40B4" w:rsidP="00386E6B">
      <w:pPr>
        <w:pStyle w:val="Bulletlist1"/>
      </w:pPr>
      <w:r>
        <w:t>P</w:t>
      </w:r>
      <w:r w:rsidR="00C0005D" w:rsidRPr="008B4328">
        <w:t>rovides a diverse reactor trip function</w:t>
      </w:r>
      <w:r w:rsidR="00587672" w:rsidRPr="00386E6B">
        <w:t>;</w:t>
      </w:r>
      <w:r w:rsidR="00C0005D" w:rsidRPr="008B4328">
        <w:t xml:space="preserve"> and </w:t>
      </w:r>
    </w:p>
    <w:p w14:paraId="116910DD" w14:textId="67E72671" w:rsidR="00E9487C" w:rsidRDefault="00BA40B4" w:rsidP="00E9487C">
      <w:pPr>
        <w:pStyle w:val="Bulletlist1"/>
      </w:pPr>
      <w:r>
        <w:t>M</w:t>
      </w:r>
      <w:r w:rsidR="00C0005D" w:rsidRPr="004802D6">
        <w:t>itigates Anticipated Operational Occurrence (AOO) assuming PSS fails to trip the reactor.</w:t>
      </w:r>
    </w:p>
    <w:p w14:paraId="7FDB1754" w14:textId="46FF6DB9" w:rsidR="00E9487C" w:rsidRPr="00964F32" w:rsidRDefault="0066289D" w:rsidP="00E9487C">
      <w:pPr>
        <w:pStyle w:val="Numberedparagraph"/>
      </w:pPr>
      <w:r w:rsidRPr="00382893">
        <w:t>The DAS</w:t>
      </w:r>
      <w:r w:rsidR="00F02901" w:rsidRPr="00382893">
        <w:t xml:space="preserve"> is based on</w:t>
      </w:r>
      <w:r w:rsidR="0009217E" w:rsidRPr="00382893">
        <w:t xml:space="preserve"> the MELT</w:t>
      </w:r>
      <w:r w:rsidR="00240372" w:rsidRPr="00382893">
        <w:t>AC</w:t>
      </w:r>
      <w:r w:rsidR="00E919E1" w:rsidRPr="00382893">
        <w:t xml:space="preserve">-RX </w:t>
      </w:r>
      <w:r w:rsidR="002B4265" w:rsidRPr="00382893">
        <w:t>platform.</w:t>
      </w:r>
    </w:p>
    <w:p w14:paraId="27B0765E" w14:textId="2DAAAAD6" w:rsidR="00DF3862" w:rsidRPr="00964F32" w:rsidRDefault="00D66FA8" w:rsidP="00E9487C">
      <w:pPr>
        <w:pStyle w:val="Numberedparagraph"/>
      </w:pPr>
      <w:r w:rsidRPr="00382893">
        <w:t>With the D</w:t>
      </w:r>
      <w:r w:rsidR="00B8072F">
        <w:t>A</w:t>
      </w:r>
      <w:r w:rsidRPr="00382893">
        <w:t>S design change</w:t>
      </w:r>
      <w:r w:rsidR="00C24D95" w:rsidRPr="00382893">
        <w:t xml:space="preserve">, the RP has stated in </w:t>
      </w:r>
      <w:r w:rsidR="00DF3862" w:rsidRPr="00382893">
        <w:t xml:space="preserve">PSR Part B, Sub Chapter 4 (ref. </w:t>
      </w:r>
      <w:sdt>
        <w:sdtPr>
          <w:id w:val="-1414850453"/>
          <w:citation/>
        </w:sdtPr>
        <w:sdtEndPr/>
        <w:sdtContent>
          <w:r w:rsidR="00DF3862" w:rsidRPr="00382893">
            <w:fldChar w:fldCharType="begin"/>
          </w:r>
          <w:r w:rsidR="00E24553">
            <w:instrText xml:space="preserve">CITATION PSRB4 \l 2057 </w:instrText>
          </w:r>
          <w:r w:rsidR="00DF3862" w:rsidRPr="00382893">
            <w:fldChar w:fldCharType="separate"/>
          </w:r>
          <w:r w:rsidR="00B377AD" w:rsidRPr="00B377AD">
            <w:rPr>
              <w:noProof/>
            </w:rPr>
            <w:t>[6]</w:t>
          </w:r>
          <w:r w:rsidR="00DF3862" w:rsidRPr="00382893">
            <w:fldChar w:fldCharType="end"/>
          </w:r>
        </w:sdtContent>
      </w:sdt>
      <w:r w:rsidR="00DF3862" w:rsidRPr="00382893">
        <w:t xml:space="preserve">) </w:t>
      </w:r>
      <w:r w:rsidR="00382893" w:rsidRPr="00382893">
        <w:t>that the DAS Reactor Trip breakers will be reviewed and alternative design options considered as part of the diversity improvements.</w:t>
      </w:r>
    </w:p>
    <w:p w14:paraId="2D18A575" w14:textId="72EF83E0" w:rsidR="00872294" w:rsidRPr="00386E6B" w:rsidRDefault="00872294" w:rsidP="00386E6B">
      <w:pPr>
        <w:pStyle w:val="Numberedparagraph"/>
        <w:numPr>
          <w:ilvl w:val="0"/>
          <w:numId w:val="0"/>
        </w:numPr>
        <w:ind w:left="851"/>
        <w:rPr>
          <w:i/>
          <w:iCs/>
        </w:rPr>
      </w:pPr>
      <w:r w:rsidRPr="00386E6B">
        <w:rPr>
          <w:i/>
          <w:iCs/>
        </w:rPr>
        <w:t>PCS</w:t>
      </w:r>
    </w:p>
    <w:p w14:paraId="6978FB9C" w14:textId="1DFFC1EA" w:rsidR="009641DC" w:rsidRPr="008B4328" w:rsidRDefault="009641DC" w:rsidP="00193DCD">
      <w:pPr>
        <w:pStyle w:val="Numberedparagraph"/>
      </w:pPr>
      <w:r w:rsidRPr="008B4328">
        <w:t xml:space="preserve">The PCS undertakes control functions during normal operating conditions to maintain plant parameters within </w:t>
      </w:r>
      <w:r w:rsidR="00D46279" w:rsidRPr="008B4328">
        <w:t xml:space="preserve">the </w:t>
      </w:r>
      <w:r w:rsidRPr="008B4328">
        <w:t>normal operating envelope. It also provides the primary interface to the operator within the MCR in both normal and fault conditions. It monitors both safety, and non</w:t>
      </w:r>
      <w:r w:rsidR="00D46279" w:rsidRPr="008B4328">
        <w:t>-</w:t>
      </w:r>
      <w:r w:rsidRPr="008B4328">
        <w:t xml:space="preserve">safety parameters and provides information displays, alarms and touch screen control commands to operate plant systems. </w:t>
      </w:r>
    </w:p>
    <w:p w14:paraId="37F59A55" w14:textId="7B9246A9" w:rsidR="009641DC" w:rsidRPr="00386E6B" w:rsidRDefault="0071327C" w:rsidP="009641DC">
      <w:pPr>
        <w:pStyle w:val="Numberedparagraph"/>
      </w:pPr>
      <w:r w:rsidRPr="0071327C">
        <w:t>The PCS is based on the MELTAC-RX platform, which is a digital platform designed to provide non-safety I&amp;C systems for the control and monitoring of nuclear reactors and turbines</w:t>
      </w:r>
      <w:r w:rsidR="009641DC" w:rsidRPr="008B4328">
        <w:t>.</w:t>
      </w:r>
    </w:p>
    <w:p w14:paraId="75A68596" w14:textId="7A0247D7" w:rsidR="00872294" w:rsidRPr="00386E6B" w:rsidRDefault="00B949B4" w:rsidP="00872294">
      <w:pPr>
        <w:pStyle w:val="Numberedparagraph"/>
        <w:numPr>
          <w:ilvl w:val="0"/>
          <w:numId w:val="0"/>
        </w:numPr>
        <w:ind w:left="851"/>
        <w:rPr>
          <w:i/>
          <w:iCs/>
        </w:rPr>
      </w:pPr>
      <w:r w:rsidRPr="00386E6B">
        <w:rPr>
          <w:i/>
          <w:iCs/>
        </w:rPr>
        <w:t>PAM</w:t>
      </w:r>
    </w:p>
    <w:p w14:paraId="2DE7C5B7" w14:textId="11526DB2" w:rsidR="00260EAD" w:rsidRPr="00386E6B" w:rsidRDefault="00260EAD" w:rsidP="00260EAD">
      <w:pPr>
        <w:pStyle w:val="Numberedparagraph"/>
      </w:pPr>
      <w:r w:rsidRPr="00386E6B">
        <w:t xml:space="preserve">The PAM is a grouping of instrumentation and displays that operators use for monitoring plant parameters following an accident condition. The PAM is not provided as part of a separate system but as part of PSS and PCS. This, as acknowledged in the PSR Part B, Sub Chapter 4 (ref. </w:t>
      </w:r>
      <w:sdt>
        <w:sdtPr>
          <w:id w:val="-1147746191"/>
          <w:citation/>
        </w:sdtPr>
        <w:sdtEndPr/>
        <w:sdtContent>
          <w:r w:rsidRPr="00386E6B">
            <w:fldChar w:fldCharType="begin"/>
          </w:r>
          <w:r w:rsidR="00E24553">
            <w:instrText xml:space="preserve">CITATION PSRB4 \l 2057 </w:instrText>
          </w:r>
          <w:r w:rsidRPr="00386E6B">
            <w:fldChar w:fldCharType="separate"/>
          </w:r>
          <w:r w:rsidR="00B377AD" w:rsidRPr="00B377AD">
            <w:rPr>
              <w:noProof/>
            </w:rPr>
            <w:t>[6]</w:t>
          </w:r>
          <w:r w:rsidRPr="00386E6B">
            <w:fldChar w:fldCharType="end"/>
          </w:r>
        </w:sdtContent>
      </w:sdt>
      <w:r w:rsidRPr="00386E6B">
        <w:t xml:space="preserve">), which states that this is not “RGP in the UK”, and therefore the RP have raised a commitment (C_C&amp;I_083) to undertake further work to review US / IAEA requirements for post-accident monitoring signals. This will consider the US / IAEA expectations against the SMR-300 fault studies / severe accident analysis </w:t>
      </w:r>
      <w:r w:rsidRPr="00386E6B">
        <w:lastRenderedPageBreak/>
        <w:t>(SAA). It will also consider aspects such as the impact of the PSS being unavailable in a post-accident scenario.</w:t>
      </w:r>
    </w:p>
    <w:p w14:paraId="70CCD667" w14:textId="02C56DDA" w:rsidR="00260EAD" w:rsidRPr="00386E6B" w:rsidRDefault="00260EAD" w:rsidP="00386E6B">
      <w:pPr>
        <w:pStyle w:val="Numberedparagraph"/>
        <w:numPr>
          <w:ilvl w:val="0"/>
          <w:numId w:val="0"/>
        </w:numPr>
        <w:ind w:left="851"/>
        <w:rPr>
          <w:i/>
          <w:iCs/>
        </w:rPr>
      </w:pPr>
      <w:r w:rsidRPr="00386E6B">
        <w:rPr>
          <w:i/>
          <w:iCs/>
        </w:rPr>
        <w:t>Sensors</w:t>
      </w:r>
    </w:p>
    <w:p w14:paraId="0F59AB25" w14:textId="5FE41C60" w:rsidR="00872294" w:rsidRDefault="006D092D" w:rsidP="00872294">
      <w:pPr>
        <w:pStyle w:val="Numberedparagraph"/>
      </w:pPr>
      <w:r w:rsidRPr="006D092D">
        <w:t>The PCS shares some sensors with the PSS and all DAS sensors are shared between PSS and DAS</w:t>
      </w:r>
      <w:r w:rsidR="00872294" w:rsidRPr="00386E6B">
        <w:t xml:space="preserve">. The sharing of the sensors is undertaken </w:t>
      </w:r>
      <w:r w:rsidR="00B76B12">
        <w:t>by</w:t>
      </w:r>
      <w:r w:rsidR="00872294" w:rsidRPr="00386E6B">
        <w:t xml:space="preserve"> the PSS system. The design uses four separate sensors, and therefore four values are sent to the PCS and the DAS. The PSS then applies 2 out of 4 voting to determine if a RT or ESF actuation is required.</w:t>
      </w:r>
    </w:p>
    <w:p w14:paraId="62328BF2" w14:textId="1FFBC171" w:rsidR="0031711A" w:rsidRPr="00386E6B" w:rsidRDefault="0031711A" w:rsidP="0031711A">
      <w:pPr>
        <w:pStyle w:val="Numberedparagraph"/>
      </w:pPr>
      <w:r w:rsidRPr="008B4328">
        <w:t>The PCS receives the signals</w:t>
      </w:r>
      <w:r>
        <w:t xml:space="preserve"> with a safety significance</w:t>
      </w:r>
      <w:r w:rsidRPr="008B4328">
        <w:t xml:space="preserve"> from safety sensors </w:t>
      </w:r>
      <w:r>
        <w:t>shared with the</w:t>
      </w:r>
      <w:r w:rsidRPr="008B4328">
        <w:t xml:space="preserve"> PSS, as well as </w:t>
      </w:r>
      <w:r>
        <w:t xml:space="preserve">its own </w:t>
      </w:r>
      <w:r w:rsidRPr="008B4328">
        <w:t>control only signals</w:t>
      </w:r>
      <w:r>
        <w:t xml:space="preserve"> directly</w:t>
      </w:r>
      <w:r w:rsidRPr="008B4328">
        <w:t>. It also has the ability to control safety actuators via the PSS. These actuators therefore undertake both control and safety functions.</w:t>
      </w:r>
    </w:p>
    <w:p w14:paraId="0A570192" w14:textId="27EB87E0" w:rsidR="00260EAD" w:rsidRPr="00386E6B" w:rsidRDefault="00260EAD" w:rsidP="00260EAD">
      <w:pPr>
        <w:pStyle w:val="Numberedparagraph"/>
      </w:pPr>
      <w:r w:rsidRPr="00386E6B">
        <w:t xml:space="preserve">The PSS receives signals from 4 measurement channels and operates in a </w:t>
      </w:r>
      <w:r w:rsidR="00875895">
        <w:t>two-out-of-four</w:t>
      </w:r>
      <w:r w:rsidRPr="00386E6B">
        <w:t xml:space="preserve"> arrangement. </w:t>
      </w:r>
      <w:r w:rsidR="00CC3A4F">
        <w:t>Division A rec</w:t>
      </w:r>
      <w:r w:rsidR="00776C6D">
        <w:t xml:space="preserve">eives signals from </w:t>
      </w:r>
      <w:r w:rsidRPr="00386E6B">
        <w:t xml:space="preserve">channels U and X </w:t>
      </w:r>
      <w:r w:rsidR="001A05D7">
        <w:t>and Division B receives signals from</w:t>
      </w:r>
      <w:r w:rsidRPr="00386E6B">
        <w:t xml:space="preserve"> channels Y and Z</w:t>
      </w:r>
      <w:r w:rsidR="00DB7E08">
        <w:t>. E</w:t>
      </w:r>
      <w:r w:rsidRPr="00386E6B">
        <w:t>ach division then shares its signals with the other.  As stated previously, the PSS also shares these sensor signals with the PCS and DAS, as well as managing the prioritisation and actuation of actuators upon receiving signals from the DAS and PCS.</w:t>
      </w:r>
    </w:p>
    <w:p w14:paraId="46E3FBA1" w14:textId="11C86270" w:rsidR="00260EAD" w:rsidRPr="00386E6B" w:rsidRDefault="00260EAD" w:rsidP="00260EAD">
      <w:pPr>
        <w:pStyle w:val="Numberedparagraph"/>
      </w:pPr>
      <w:r w:rsidRPr="00386E6B">
        <w:t>The route through the PSS to each of the other systems is as follows:</w:t>
      </w:r>
    </w:p>
    <w:p w14:paraId="3339352B" w14:textId="77777777" w:rsidR="00260EAD" w:rsidRPr="00386E6B" w:rsidRDefault="00260EAD" w:rsidP="00260EAD">
      <w:pPr>
        <w:pStyle w:val="Bulletlist1"/>
      </w:pPr>
      <w:r w:rsidRPr="00386E6B">
        <w:t xml:space="preserve">The sensor signals for the PCS are routed though the input/output (IO) and remote input/output (RIO), into the reactor protection processor (RPP) and onto the Unit bus. </w:t>
      </w:r>
    </w:p>
    <w:p w14:paraId="34B978C1" w14:textId="01F94AEA" w:rsidR="00260EAD" w:rsidRDefault="00260EAD" w:rsidP="00260EAD">
      <w:pPr>
        <w:pStyle w:val="Bulletlist1"/>
      </w:pPr>
      <w:r w:rsidRPr="00386E6B">
        <w:t>The sensor signals for the DAS are shared with the PSS and will come through the PSS IO/RIO and into the DAS diverse protection processor</w:t>
      </w:r>
      <w:r w:rsidR="00C729DA">
        <w:t xml:space="preserve"> (DPP)</w:t>
      </w:r>
      <w:r w:rsidR="00DA3D8B">
        <w:t>.</w:t>
      </w:r>
      <w:r w:rsidRPr="00386E6B">
        <w:t xml:space="preserve"> </w:t>
      </w:r>
    </w:p>
    <w:p w14:paraId="3746F499" w14:textId="1161590C" w:rsidR="00872294" w:rsidRPr="00386E6B" w:rsidRDefault="00260EAD" w:rsidP="00260EAD">
      <w:pPr>
        <w:pStyle w:val="Numberedparagraph"/>
        <w:numPr>
          <w:ilvl w:val="0"/>
          <w:numId w:val="0"/>
        </w:numPr>
        <w:ind w:left="851"/>
        <w:rPr>
          <w:i/>
          <w:iCs/>
        </w:rPr>
      </w:pPr>
      <w:r w:rsidRPr="00386E6B">
        <w:rPr>
          <w:i/>
          <w:iCs/>
        </w:rPr>
        <w:t>Actuators</w:t>
      </w:r>
    </w:p>
    <w:p w14:paraId="53C80F75" w14:textId="66B8B2B8" w:rsidR="00260EAD" w:rsidRPr="00386E6B" w:rsidRDefault="00B90111" w:rsidP="0064793D">
      <w:pPr>
        <w:pStyle w:val="Numberedparagraph"/>
      </w:pPr>
      <w:r>
        <w:t>The actuation of plant components such as breakers, pumps or valves to deliver safety functions is undertaken within a subsystem of the PSS called the power interface module (PIM), with exception of the Reactor Trip Breakers which are actuated by the RPP directly. The purpose of the PIM is to provide the priority logic and interposing logic circuits to manage demands from the PSS and DAS (for safety related components). The priority logic between PCS and PSS commands occurs within the PSS prior to the PIM</w:t>
      </w:r>
      <w:r w:rsidR="00260EAD" w:rsidRPr="00386E6B">
        <w:t>.</w:t>
      </w:r>
      <w:r w:rsidR="00260EAD" w:rsidRPr="00386E6B" w:rsidDel="00E03A1B">
        <w:t xml:space="preserve"> </w:t>
      </w:r>
    </w:p>
    <w:p w14:paraId="3D05CE00" w14:textId="1826EE3C" w:rsidR="00260EAD" w:rsidRDefault="00260EAD" w:rsidP="00260EAD">
      <w:pPr>
        <w:pStyle w:val="Numberedparagraph"/>
      </w:pPr>
      <w:r w:rsidRPr="00386E6B">
        <w:t>The PIM consists of separate communication interfaces, one for the DAS</w:t>
      </w:r>
      <w:r w:rsidR="00CA0801">
        <w:t xml:space="preserve"> </w:t>
      </w:r>
      <w:r w:rsidRPr="00386E6B">
        <w:t xml:space="preserve">and one for the PSS (which will also include any actuation signals from the PCS). Any demand is then managed by the priority logic, which then </w:t>
      </w:r>
      <w:r w:rsidR="00DA3D8B">
        <w:t>relays</w:t>
      </w:r>
      <w:r w:rsidRPr="00386E6B">
        <w:t xml:space="preserve"> this demand into an analogue circuit which is connected to the relevant component. Therefore, the priority logic, which is digital based, and the </w:t>
      </w:r>
      <w:r w:rsidRPr="00386E6B">
        <w:lastRenderedPageBreak/>
        <w:t>analogue circuit is common across the three main safety and control systems.</w:t>
      </w:r>
    </w:p>
    <w:p w14:paraId="7C0FF82A" w14:textId="084AE48A" w:rsidR="00F4484C" w:rsidRDefault="00F4484C" w:rsidP="00F4484C">
      <w:pPr>
        <w:pStyle w:val="Numberedparagraph"/>
      </w:pPr>
      <w:r w:rsidRPr="008B4328">
        <w:t>Section 4.2.3.3.5 of the PSR Part B, Chapter 4 (ref.</w:t>
      </w:r>
      <w:sdt>
        <w:sdtPr>
          <w:id w:val="685407824"/>
          <w:citation/>
        </w:sdtPr>
        <w:sdtEndPr/>
        <w:sdtContent>
          <w:r w:rsidRPr="008B4328">
            <w:fldChar w:fldCharType="begin"/>
          </w:r>
          <w:r w:rsidR="00E24553">
            <w:instrText xml:space="preserve">CITATION PSRB4 \l 2057 </w:instrText>
          </w:r>
          <w:r w:rsidRPr="008B4328">
            <w:fldChar w:fldCharType="separate"/>
          </w:r>
          <w:r w:rsidR="00B377AD">
            <w:rPr>
              <w:noProof/>
            </w:rPr>
            <w:t xml:space="preserve"> </w:t>
          </w:r>
          <w:r w:rsidR="00B377AD" w:rsidRPr="00B377AD">
            <w:rPr>
              <w:noProof/>
            </w:rPr>
            <w:t>[6]</w:t>
          </w:r>
          <w:r w:rsidRPr="008B4328">
            <w:fldChar w:fldCharType="end"/>
          </w:r>
        </w:sdtContent>
      </w:sdt>
      <w:r w:rsidRPr="008B4328">
        <w:t>) covers justification of the PIMs design and states that as part of the new DAS development, the design of the PIM will be reviewed and justified in terms of the technology used.</w:t>
      </w:r>
    </w:p>
    <w:p w14:paraId="6C14A58E" w14:textId="6B1CAF5F" w:rsidR="002344B1" w:rsidRPr="008B4328" w:rsidRDefault="002344B1" w:rsidP="00386E6B">
      <w:pPr>
        <w:pStyle w:val="Numberedparagraph"/>
        <w:numPr>
          <w:ilvl w:val="0"/>
          <w:numId w:val="0"/>
        </w:numPr>
        <w:ind w:left="851"/>
      </w:pPr>
      <w:r>
        <w:rPr>
          <w:i/>
          <w:iCs/>
        </w:rPr>
        <w:t>International good practice on system architecture</w:t>
      </w:r>
    </w:p>
    <w:p w14:paraId="0B245BE2" w14:textId="4F750FCB" w:rsidR="00151F70" w:rsidRPr="008B4328" w:rsidRDefault="00151F70" w:rsidP="00151F70">
      <w:pPr>
        <w:pStyle w:val="Numberedparagraph"/>
      </w:pPr>
      <w:r w:rsidRPr="008B4328">
        <w:t>Demonstrating independence between the systems delivering safety functions aims to reduce risks in the following three main areas:</w:t>
      </w:r>
    </w:p>
    <w:p w14:paraId="0CE5AF6B" w14:textId="58EBC5EC" w:rsidR="00151F70" w:rsidRPr="008B4328" w:rsidRDefault="00151F70" w:rsidP="00151F70">
      <w:pPr>
        <w:pStyle w:val="Bulletlist1"/>
      </w:pPr>
      <w:r w:rsidRPr="008B4328">
        <w:t>Common cause failure – commonality between systems could result in the same fault being present in multiple systems and therefore inhibiting the ability of t</w:t>
      </w:r>
      <w:r w:rsidR="00BA6BB2">
        <w:t>hose</w:t>
      </w:r>
      <w:r w:rsidRPr="008B4328">
        <w:t xml:space="preserve"> system</w:t>
      </w:r>
      <w:r w:rsidR="00BA6BB2">
        <w:t>s</w:t>
      </w:r>
      <w:r w:rsidRPr="008B4328">
        <w:t xml:space="preserve"> to operate</w:t>
      </w:r>
      <w:r w:rsidR="00BA6BB2">
        <w:t>, i.e. a coin</w:t>
      </w:r>
      <w:r w:rsidR="00DB1C1E">
        <w:t>cident failure of multiple systems</w:t>
      </w:r>
      <w:r w:rsidRPr="008B4328">
        <w:t xml:space="preserve"> – see ONR SAP EDR.3 (Common cause failure)</w:t>
      </w:r>
      <w:r w:rsidR="00DD23DE">
        <w:t>;</w:t>
      </w:r>
    </w:p>
    <w:p w14:paraId="628745D4" w14:textId="2E3290B9" w:rsidR="00151F70" w:rsidRPr="008B4328" w:rsidRDefault="00151F70" w:rsidP="00151F70">
      <w:pPr>
        <w:pStyle w:val="Bulletlist1"/>
      </w:pPr>
      <w:r w:rsidRPr="008B4328">
        <w:t>Interdependence – if multiple systems rely on the same component or system, then failure of that component or system could inhibit multiple systems in carrying out their safety functions – see ONR SAP ESS.18 (Failure independence)</w:t>
      </w:r>
      <w:r w:rsidR="00DD23DE">
        <w:t>; and</w:t>
      </w:r>
    </w:p>
    <w:p w14:paraId="7A8ECB6D" w14:textId="6F1773CF" w:rsidR="00151F70" w:rsidRPr="008B4328" w:rsidRDefault="00151F70" w:rsidP="00151F70">
      <w:pPr>
        <w:pStyle w:val="Bulletlist1"/>
      </w:pPr>
      <w:r w:rsidRPr="008B4328">
        <w:t xml:space="preserve">Fault propagation – Should a fault occur in one system, then </w:t>
      </w:r>
      <w:r w:rsidR="000E3204">
        <w:t xml:space="preserve">there is a risk that </w:t>
      </w:r>
      <w:r w:rsidR="00304F69">
        <w:t xml:space="preserve">the fault can propagate to </w:t>
      </w:r>
      <w:r w:rsidR="00AA4FAE">
        <w:t xml:space="preserve">other systems and </w:t>
      </w:r>
      <w:r w:rsidR="00883A5D">
        <w:t xml:space="preserve">also inhibit that </w:t>
      </w:r>
      <w:r w:rsidR="00BE79E0">
        <w:t>system’s</w:t>
      </w:r>
      <w:r w:rsidR="00883A5D">
        <w:t xml:space="preserve"> ability to deliver its safety function</w:t>
      </w:r>
      <w:r w:rsidRPr="008B4328">
        <w:t xml:space="preserve"> – see ONR SAP ESS.20 (Avoidance of connections to other systems).</w:t>
      </w:r>
    </w:p>
    <w:p w14:paraId="531F06A3" w14:textId="371BC2E8" w:rsidR="00151F70" w:rsidRPr="008B4328" w:rsidRDefault="00151F70" w:rsidP="00151F70">
      <w:pPr>
        <w:pStyle w:val="Numberedparagraph"/>
      </w:pPr>
      <w:r w:rsidRPr="008B4328">
        <w:t xml:space="preserve">Defence in depth is an internationally recognised </w:t>
      </w:r>
      <w:r w:rsidR="0018052F">
        <w:t>method</w:t>
      </w:r>
      <w:r w:rsidRPr="008B4328">
        <w:t xml:space="preserve"> to reduce the risks outlined above. In order to provide defence in depth, international guidance is to apply this in five levels, as set out in IAEA SSR-2/1 (ref. </w:t>
      </w:r>
      <w:sdt>
        <w:sdtPr>
          <w:id w:val="-1425336222"/>
          <w:citation/>
        </w:sdtPr>
        <w:sdtEndPr/>
        <w:sdtContent>
          <w:r w:rsidRPr="008B4328">
            <w:fldChar w:fldCharType="begin"/>
          </w:r>
          <w:r w:rsidRPr="008B4328">
            <w:instrText xml:space="preserve"> CITATION IAE21 \l 2057 </w:instrText>
          </w:r>
          <w:r w:rsidRPr="008B4328">
            <w:fldChar w:fldCharType="separate"/>
          </w:r>
          <w:r w:rsidR="00B377AD" w:rsidRPr="00B377AD">
            <w:rPr>
              <w:noProof/>
            </w:rPr>
            <w:t>[37]</w:t>
          </w:r>
          <w:r w:rsidRPr="008B4328">
            <w:fldChar w:fldCharType="end"/>
          </w:r>
        </w:sdtContent>
      </w:sdt>
      <w:r w:rsidRPr="008B4328">
        <w:t>) and described with ONR SAP (EKP.3), from which the table below is taken.</w:t>
      </w:r>
    </w:p>
    <w:p w14:paraId="684E86BC" w14:textId="77777777" w:rsidR="00151F70" w:rsidRPr="008B4328" w:rsidRDefault="00151F70" w:rsidP="00151F70">
      <w:pPr>
        <w:pStyle w:val="Numberedparagraph"/>
        <w:keepNext/>
        <w:numPr>
          <w:ilvl w:val="0"/>
          <w:numId w:val="0"/>
        </w:numPr>
        <w:ind w:left="851"/>
      </w:pPr>
      <w:r w:rsidRPr="008B4328">
        <w:rPr>
          <w:noProof/>
        </w:rPr>
        <mc:AlternateContent>
          <mc:Choice Requires="wps">
            <w:drawing>
              <wp:anchor distT="45720" distB="45720" distL="114300" distR="114300" simplePos="0" relativeHeight="251658245" behindDoc="0" locked="0" layoutInCell="1" allowOverlap="1" wp14:anchorId="587269AB" wp14:editId="384CA960">
                <wp:simplePos x="0" y="0"/>
                <wp:positionH relativeFrom="column">
                  <wp:posOffset>5305097</wp:posOffset>
                </wp:positionH>
                <wp:positionV relativeFrom="paragraph">
                  <wp:posOffset>6416</wp:posOffset>
                </wp:positionV>
                <wp:extent cx="993228" cy="378372"/>
                <wp:effectExtent l="0" t="0" r="0" b="3175"/>
                <wp:wrapNone/>
                <wp:docPr id="5424457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3228" cy="378372"/>
                        </a:xfrm>
                        <a:prstGeom prst="rect">
                          <a:avLst/>
                        </a:prstGeom>
                        <a:solidFill>
                          <a:srgbClr val="FFFFFF"/>
                        </a:solidFill>
                        <a:ln w="9525">
                          <a:noFill/>
                          <a:miter lim="800000"/>
                          <a:headEnd/>
                          <a:tailEnd/>
                        </a:ln>
                      </wps:spPr>
                      <wps:txbx>
                        <w:txbxContent>
                          <w:p w14:paraId="07787216" w14:textId="77777777" w:rsidR="00151F70" w:rsidRPr="00A22AD5" w:rsidRDefault="00151F70" w:rsidP="00151F70">
                            <w:pPr>
                              <w:rPr>
                                <w:b/>
                                <w:bCs/>
                                <w:sz w:val="16"/>
                                <w:szCs w:val="16"/>
                              </w:rPr>
                            </w:pPr>
                            <w:r w:rsidRPr="00A22AD5">
                              <w:rPr>
                                <w:b/>
                                <w:bCs/>
                                <w:sz w:val="16"/>
                                <w:szCs w:val="16"/>
                              </w:rPr>
                              <w:t>SMR-300 C&amp;I Systems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7269AB" id="Text Box 2" o:spid="_x0000_s1031" type="#_x0000_t202" style="position:absolute;left:0;text-align:left;margin-left:417.7pt;margin-top:.5pt;width:78.2pt;height:29.8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" stroked="f">
                <v:textbox>
                  <w:txbxContent>
                    <w:p w14:paraId="07787216" w14:textId="77777777" w:rsidR="00151F70" w:rsidRPr="00A22AD5" w:rsidRDefault="00151F70" w:rsidP="00151F70">
                      <w:pPr>
                        <w:rPr>
                          <w:b/>
                          <w:bCs/>
                          <w:sz w:val="16"/>
                          <w:szCs w:val="16"/>
                        </w:rPr>
                      </w:pPr>
                      <w:r w:rsidRPr="00A22AD5">
                        <w:rPr>
                          <w:b/>
                          <w:bCs/>
                          <w:sz w:val="16"/>
                          <w:szCs w:val="16"/>
                        </w:rPr>
                        <w:t>SMR-300 C&amp;I Systems</w:t>
                      </w:r>
                    </w:p>
                  </w:txbxContent>
                </v:textbox>
              </v:shape>
            </w:pict>
          </mc:Fallback>
        </mc:AlternateContent>
      </w:r>
      <w:r w:rsidRPr="008B4328">
        <w:rPr>
          <w:noProof/>
        </w:rPr>
        <mc:AlternateContent>
          <mc:Choice Requires="wps">
            <w:drawing>
              <wp:anchor distT="45720" distB="45720" distL="114300" distR="114300" simplePos="0" relativeHeight="251658241" behindDoc="0" locked="0" layoutInCell="1" allowOverlap="1" wp14:anchorId="700AA30F" wp14:editId="631E78D3">
                <wp:simplePos x="0" y="0"/>
                <wp:positionH relativeFrom="column">
                  <wp:posOffset>5405120</wp:posOffset>
                </wp:positionH>
                <wp:positionV relativeFrom="paragraph">
                  <wp:posOffset>664210</wp:posOffset>
                </wp:positionV>
                <wp:extent cx="525780" cy="215265"/>
                <wp:effectExtent l="0" t="0" r="26670" b="13335"/>
                <wp:wrapNone/>
                <wp:docPr id="7356336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 cy="215265"/>
                        </a:xfrm>
                        <a:prstGeom prst="rect">
                          <a:avLst/>
                        </a:prstGeom>
                        <a:solidFill>
                          <a:srgbClr val="FFC000"/>
                        </a:solidFill>
                        <a:ln w="9525">
                          <a:solidFill>
                            <a:srgbClr val="000000"/>
                          </a:solidFill>
                          <a:miter lim="800000"/>
                          <a:headEnd/>
                          <a:tailEnd/>
                        </a:ln>
                        <a:effectLst/>
                      </wps:spPr>
                      <wps:txbx>
                        <w:txbxContent>
                          <w:p w14:paraId="32BD5EAE" w14:textId="77777777" w:rsidR="00151F70" w:rsidRPr="00272A6C" w:rsidRDefault="00151F70" w:rsidP="00151F70">
                            <w:pPr>
                              <w:rPr>
                                <w:sz w:val="16"/>
                                <w:szCs w:val="16"/>
                              </w:rPr>
                            </w:pPr>
                            <w:r w:rsidRPr="00272A6C">
                              <w:rPr>
                                <w:sz w:val="16"/>
                                <w:szCs w:val="16"/>
                              </w:rPr>
                              <w:t>PCS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0AA30F" id="_x0000_s1032" type="#_x0000_t202" style="position:absolute;left:0;text-align:left;margin-left:425.6pt;margin-top:52.3pt;width:41.4pt;height:16.9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" fillcolor="#ffc000">
                <v:textbox>
                  <w:txbxContent>
                    <w:p w14:paraId="32BD5EAE" w14:textId="77777777" w:rsidR="00151F70" w:rsidRPr="00272A6C" w:rsidRDefault="00151F70" w:rsidP="00151F70">
                      <w:pPr>
                        <w:rPr>
                          <w:sz w:val="16"/>
                          <w:szCs w:val="16"/>
                        </w:rPr>
                      </w:pPr>
                      <w:r w:rsidRPr="00272A6C">
                        <w:rPr>
                          <w:sz w:val="16"/>
                          <w:szCs w:val="16"/>
                        </w:rPr>
                        <w:t>PCS</w:t>
                      </w:r>
                    </w:p>
                  </w:txbxContent>
                </v:textbox>
              </v:shape>
            </w:pict>
          </mc:Fallback>
        </mc:AlternateContent>
      </w:r>
      <w:r w:rsidRPr="008B4328">
        <w:rPr>
          <w:noProof/>
        </w:rPr>
        <mc:AlternateContent>
          <mc:Choice Requires="wps">
            <w:drawing>
              <wp:anchor distT="45720" distB="45720" distL="114300" distR="114300" simplePos="0" relativeHeight="251658242" behindDoc="0" locked="0" layoutInCell="1" allowOverlap="1" wp14:anchorId="230E1297" wp14:editId="6DEBFFD2">
                <wp:simplePos x="0" y="0"/>
                <wp:positionH relativeFrom="column">
                  <wp:posOffset>5405120</wp:posOffset>
                </wp:positionH>
                <wp:positionV relativeFrom="paragraph">
                  <wp:posOffset>905510</wp:posOffset>
                </wp:positionV>
                <wp:extent cx="525780" cy="215265"/>
                <wp:effectExtent l="0" t="0" r="26670" b="13335"/>
                <wp:wrapNone/>
                <wp:docPr id="747089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 cy="215265"/>
                        </a:xfrm>
                        <a:prstGeom prst="rect">
                          <a:avLst/>
                        </a:prstGeom>
                        <a:solidFill>
                          <a:srgbClr val="92D050"/>
                        </a:solidFill>
                        <a:ln w="9525">
                          <a:solidFill>
                            <a:srgbClr val="000000"/>
                          </a:solidFill>
                          <a:miter lim="800000"/>
                          <a:headEnd/>
                          <a:tailEnd/>
                        </a:ln>
                      </wps:spPr>
                      <wps:txbx>
                        <w:txbxContent>
                          <w:p w14:paraId="045663D7" w14:textId="77777777" w:rsidR="00151F70" w:rsidRPr="00272A6C" w:rsidRDefault="00151F70" w:rsidP="00151F70">
                            <w:pPr>
                              <w:rPr>
                                <w:sz w:val="16"/>
                                <w:szCs w:val="16"/>
                              </w:rPr>
                            </w:pPr>
                            <w:r>
                              <w:rPr>
                                <w:sz w:val="16"/>
                                <w:szCs w:val="16"/>
                              </w:rPr>
                              <w:t>PSS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0E1297" id="_x0000_s1033" type="#_x0000_t202" style="position:absolute;left:0;text-align:left;margin-left:425.6pt;margin-top:71.3pt;width:41.4pt;height:16.9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" fillcolor="#92d050">
                <v:textbox>
                  <w:txbxContent>
                    <w:p w14:paraId="045663D7" w14:textId="77777777" w:rsidR="00151F70" w:rsidRPr="00272A6C" w:rsidRDefault="00151F70" w:rsidP="00151F70">
                      <w:pPr>
                        <w:rPr>
                          <w:sz w:val="16"/>
                          <w:szCs w:val="16"/>
                        </w:rPr>
                      </w:pPr>
                      <w:r>
                        <w:rPr>
                          <w:sz w:val="16"/>
                          <w:szCs w:val="16"/>
                        </w:rPr>
                        <w:t>PSS</w:t>
                      </w:r>
                    </w:p>
                  </w:txbxContent>
                </v:textbox>
              </v:shape>
            </w:pict>
          </mc:Fallback>
        </mc:AlternateContent>
      </w:r>
      <w:r w:rsidRPr="008B4328">
        <w:rPr>
          <w:noProof/>
        </w:rPr>
        <mc:AlternateContent>
          <mc:Choice Requires="wps">
            <w:drawing>
              <wp:anchor distT="45720" distB="45720" distL="114300" distR="114300" simplePos="0" relativeHeight="251658243" behindDoc="0" locked="0" layoutInCell="1" allowOverlap="1" wp14:anchorId="11C21ABF" wp14:editId="5E88C3D0">
                <wp:simplePos x="0" y="0"/>
                <wp:positionH relativeFrom="margin">
                  <wp:posOffset>5405120</wp:posOffset>
                </wp:positionH>
                <wp:positionV relativeFrom="paragraph">
                  <wp:posOffset>1146810</wp:posOffset>
                </wp:positionV>
                <wp:extent cx="525780" cy="232410"/>
                <wp:effectExtent l="0" t="0" r="26670" b="15240"/>
                <wp:wrapNone/>
                <wp:docPr id="3174528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 cy="232410"/>
                        </a:xfrm>
                        <a:prstGeom prst="rect">
                          <a:avLst/>
                        </a:prstGeom>
                        <a:solidFill>
                          <a:srgbClr val="00B0F0"/>
                        </a:solidFill>
                        <a:ln w="9525">
                          <a:solidFill>
                            <a:srgbClr val="000000"/>
                          </a:solidFill>
                          <a:miter lim="800000"/>
                          <a:headEnd/>
                          <a:tailEnd/>
                        </a:ln>
                      </wps:spPr>
                      <wps:txbx>
                        <w:txbxContent>
                          <w:p w14:paraId="32ED8C88" w14:textId="77777777" w:rsidR="00151F70" w:rsidRPr="00272A6C" w:rsidRDefault="00151F70" w:rsidP="00151F70">
                            <w:pPr>
                              <w:rPr>
                                <w:sz w:val="16"/>
                                <w:szCs w:val="16"/>
                              </w:rPr>
                            </w:pPr>
                            <w:r>
                              <w:rPr>
                                <w:sz w:val="16"/>
                                <w:szCs w:val="16"/>
                              </w:rPr>
                              <w:t>DAS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C21ABF" id="_x0000_s1034" type="#_x0000_t202" style="position:absolute;left:0;text-align:left;margin-left:425.6pt;margin-top:90.3pt;width:41.4pt;height:18.3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" fillcolor="#00b0f0">
                <v:textbox>
                  <w:txbxContent>
                    <w:p w14:paraId="32ED8C88" w14:textId="77777777" w:rsidR="00151F70" w:rsidRPr="00272A6C" w:rsidRDefault="00151F70" w:rsidP="00151F70">
                      <w:pPr>
                        <w:rPr>
                          <w:sz w:val="16"/>
                          <w:szCs w:val="16"/>
                        </w:rPr>
                      </w:pPr>
                      <w:r>
                        <w:rPr>
                          <w:sz w:val="16"/>
                          <w:szCs w:val="16"/>
                        </w:rPr>
                        <w:t>DAS</w:t>
                      </w:r>
                    </w:p>
                  </w:txbxContent>
                </v:textbox>
                <w10:wrap anchorx="margin"/>
              </v:shape>
            </w:pict>
          </mc:Fallback>
        </mc:AlternateContent>
      </w:r>
      <w:r w:rsidRPr="008B4328">
        <w:rPr>
          <w:noProof/>
        </w:rPr>
        <mc:AlternateContent>
          <mc:Choice Requires="wps">
            <w:drawing>
              <wp:anchor distT="45720" distB="45720" distL="114300" distR="114300" simplePos="0" relativeHeight="251658244" behindDoc="0" locked="0" layoutInCell="1" allowOverlap="1" wp14:anchorId="3FCCE5C5" wp14:editId="32977CED">
                <wp:simplePos x="0" y="0"/>
                <wp:positionH relativeFrom="column">
                  <wp:posOffset>5405437</wp:posOffset>
                </wp:positionH>
                <wp:positionV relativeFrom="paragraph">
                  <wp:posOffset>1492250</wp:posOffset>
                </wp:positionV>
                <wp:extent cx="526211" cy="215660"/>
                <wp:effectExtent l="0" t="0" r="26670" b="13335"/>
                <wp:wrapNone/>
                <wp:docPr id="17339262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211" cy="215660"/>
                        </a:xfrm>
                        <a:prstGeom prst="rect">
                          <a:avLst/>
                        </a:prstGeom>
                        <a:solidFill>
                          <a:srgbClr val="FF0000"/>
                        </a:solidFill>
                        <a:ln w="9525">
                          <a:solidFill>
                            <a:srgbClr val="000000"/>
                          </a:solidFill>
                          <a:miter lim="800000"/>
                          <a:headEnd/>
                          <a:tailEnd/>
                        </a:ln>
                      </wps:spPr>
                      <wps:txbx>
                        <w:txbxContent>
                          <w:p w14:paraId="35AFCA3A" w14:textId="77777777" w:rsidR="00151F70" w:rsidRPr="00272A6C" w:rsidRDefault="00151F70" w:rsidP="00151F70">
                            <w:pPr>
                              <w:rPr>
                                <w:sz w:val="16"/>
                                <w:szCs w:val="16"/>
                              </w:rPr>
                            </w:pPr>
                            <w:r>
                              <w:rPr>
                                <w:sz w:val="16"/>
                                <w:szCs w:val="16"/>
                              </w:rPr>
                              <w:t>PAMS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CCE5C5" id="_x0000_s1035" type="#_x0000_t202" style="position:absolute;left:0;text-align:left;margin-left:425.6pt;margin-top:117.5pt;width:41.45pt;height:17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" fillcolor="red">
                <v:textbox>
                  <w:txbxContent>
                    <w:p w14:paraId="35AFCA3A" w14:textId="77777777" w:rsidR="00151F70" w:rsidRPr="00272A6C" w:rsidRDefault="00151F70" w:rsidP="00151F70">
                      <w:pPr>
                        <w:rPr>
                          <w:sz w:val="16"/>
                          <w:szCs w:val="16"/>
                        </w:rPr>
                      </w:pPr>
                      <w:r>
                        <w:rPr>
                          <w:sz w:val="16"/>
                          <w:szCs w:val="16"/>
                        </w:rPr>
                        <w:t>PAMS</w:t>
                      </w:r>
                    </w:p>
                  </w:txbxContent>
                </v:textbox>
              </v:shape>
            </w:pict>
          </mc:Fallback>
        </mc:AlternateContent>
      </w:r>
      <w:r w:rsidRPr="008B4328">
        <w:rPr>
          <w:noProof/>
        </w:rPr>
        <w:drawing>
          <wp:inline distT="0" distB="0" distL="0" distR="0" wp14:anchorId="78A05913" wp14:editId="3A862AF5">
            <wp:extent cx="4812675" cy="2259174"/>
            <wp:effectExtent l="0" t="0" r="6985" b="8255"/>
            <wp:docPr id="181193437" name="Picture 1" descr="A white and pink document with black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784229" name="Picture 1" descr="A white and pink document with black text"/>
                    <pic:cNvPicPr/>
                  </pic:nvPicPr>
                  <pic:blipFill>
                    <a:blip r:embed="rId18"/>
                    <a:stretch>
                      <a:fillRect/>
                    </a:stretch>
                  </pic:blipFill>
                  <pic:spPr>
                    <a:xfrm>
                      <a:off x="0" y="0"/>
                      <a:ext cx="4821586" cy="2263357"/>
                    </a:xfrm>
                    <a:prstGeom prst="rect">
                      <a:avLst/>
                    </a:prstGeom>
                  </pic:spPr>
                </pic:pic>
              </a:graphicData>
            </a:graphic>
          </wp:inline>
        </w:drawing>
      </w:r>
    </w:p>
    <w:p w14:paraId="2793CD3D" w14:textId="0D8331C4" w:rsidR="00151F70" w:rsidRPr="008B4328" w:rsidRDefault="00151F70" w:rsidP="00151F70">
      <w:pPr>
        <w:pStyle w:val="Caption"/>
        <w:ind w:left="1985" w:hanging="1134"/>
      </w:pPr>
      <w:r w:rsidRPr="008B4328">
        <w:t xml:space="preserve">Figure </w:t>
      </w:r>
      <w:r w:rsidRPr="008B4328">
        <w:fldChar w:fldCharType="begin"/>
      </w:r>
      <w:r w:rsidRPr="008B4328">
        <w:instrText xml:space="preserve"> SEQ Figure \* ARABIC </w:instrText>
      </w:r>
      <w:r w:rsidRPr="008B4328">
        <w:fldChar w:fldCharType="separate"/>
      </w:r>
      <w:r w:rsidR="007B782F">
        <w:rPr>
          <w:noProof/>
        </w:rPr>
        <w:t>2</w:t>
      </w:r>
      <w:r w:rsidRPr="008B4328">
        <w:fldChar w:fldCharType="end"/>
      </w:r>
      <w:r w:rsidRPr="008B4328">
        <w:t xml:space="preserve"> - </w:t>
      </w:r>
      <w:r w:rsidRPr="008B4328">
        <w:rPr>
          <w:rFonts w:ascii="Segoe UI" w:hAnsi="Segoe UI" w:cs="Segoe UI"/>
          <w:b w:val="0"/>
          <w:color w:val="auto"/>
          <w:sz w:val="18"/>
          <w:szCs w:val="18"/>
        </w:rPr>
        <w:t xml:space="preserve"> </w:t>
      </w:r>
      <w:r w:rsidRPr="008B4328">
        <w:t xml:space="preserve">Defence in depth levels mapped to SMR-300 I&amp;C systems (modified from source (ref. </w:t>
      </w:r>
      <w:sdt>
        <w:sdtPr>
          <w:id w:val="1664202204"/>
          <w:citation/>
        </w:sdtPr>
        <w:sdtEndPr/>
        <w:sdtContent>
          <w:r w:rsidRPr="008B4328">
            <w:fldChar w:fldCharType="begin"/>
          </w:r>
          <w:r w:rsidRPr="008B4328">
            <w:instrText xml:space="preserve"> CITATION SAPs \l 2057 </w:instrText>
          </w:r>
          <w:r w:rsidRPr="008B4328">
            <w:fldChar w:fldCharType="separate"/>
          </w:r>
          <w:r w:rsidR="00B377AD" w:rsidRPr="00B377AD">
            <w:rPr>
              <w:noProof/>
            </w:rPr>
            <w:t>[19]</w:t>
          </w:r>
          <w:r w:rsidRPr="008B4328">
            <w:fldChar w:fldCharType="end"/>
          </w:r>
        </w:sdtContent>
      </w:sdt>
      <w:r w:rsidRPr="008B4328">
        <w:t>)</w:t>
      </w:r>
    </w:p>
    <w:p w14:paraId="6C35690F" w14:textId="045B563E" w:rsidR="00151F70" w:rsidRPr="008B4328" w:rsidRDefault="00151F70" w:rsidP="00151F70">
      <w:pPr>
        <w:pStyle w:val="Numberedparagraph"/>
      </w:pPr>
      <w:r w:rsidRPr="008B4328">
        <w:lastRenderedPageBreak/>
        <w:t>The relevant international good practice related to independence and defence in depth is:</w:t>
      </w:r>
    </w:p>
    <w:p w14:paraId="580C64BA" w14:textId="77C0D2E2" w:rsidR="00151F70" w:rsidRPr="008B4328" w:rsidRDefault="00151F70" w:rsidP="00151F70">
      <w:pPr>
        <w:pStyle w:val="Bulletlist1"/>
        <w:rPr>
          <w:i/>
          <w:iCs/>
        </w:rPr>
      </w:pPr>
      <w:r w:rsidRPr="008B4328">
        <w:t xml:space="preserve">IAEA Specific Safety Requirements SSR-2/1 (ref. </w:t>
      </w:r>
      <w:sdt>
        <w:sdtPr>
          <w:id w:val="-1421489167"/>
          <w:citation/>
        </w:sdtPr>
        <w:sdtEndPr/>
        <w:sdtContent>
          <w:r w:rsidRPr="008B4328">
            <w:fldChar w:fldCharType="begin"/>
          </w:r>
          <w:r w:rsidRPr="008B4328">
            <w:instrText xml:space="preserve"> CITATION IAE21 \l 2057 </w:instrText>
          </w:r>
          <w:r w:rsidRPr="008B4328">
            <w:fldChar w:fldCharType="separate"/>
          </w:r>
          <w:r w:rsidR="00B377AD" w:rsidRPr="00B377AD">
            <w:rPr>
              <w:noProof/>
            </w:rPr>
            <w:t>[37]</w:t>
          </w:r>
          <w:r w:rsidRPr="008B4328">
            <w:fldChar w:fldCharType="end"/>
          </w:r>
        </w:sdtContent>
      </w:sdt>
      <w:r w:rsidRPr="008B4328">
        <w:t xml:space="preserve">) – Requirement 21: Physical separation and independence of safety systems states </w:t>
      </w:r>
      <w:r w:rsidRPr="008B4328">
        <w:rPr>
          <w:i/>
          <w:iCs/>
        </w:rPr>
        <w:t>“Interference between safety systems or between redundant elements of a system shall be prevented by means such as physical separation, electrical isolation, functional independence and independence of communication (data transfer), as appropriate.”</w:t>
      </w:r>
    </w:p>
    <w:p w14:paraId="6E810C35" w14:textId="75C66AD2" w:rsidR="00151F70" w:rsidRPr="008B4328" w:rsidRDefault="00151F70" w:rsidP="00151F70">
      <w:pPr>
        <w:pStyle w:val="Bulletlist1"/>
      </w:pPr>
      <w:r w:rsidRPr="008B4328">
        <w:t xml:space="preserve">IAEA Safety Standard SSG-39 (ref. </w:t>
      </w:r>
      <w:sdt>
        <w:sdtPr>
          <w:id w:val="1384062858"/>
          <w:citation/>
        </w:sdtPr>
        <w:sdtEndPr/>
        <w:sdtContent>
          <w:r w:rsidRPr="008B4328">
            <w:fldChar w:fldCharType="begin"/>
          </w:r>
          <w:r w:rsidRPr="008B4328">
            <w:instrText xml:space="preserve"> CITATION IAESSG39 \l 2057 </w:instrText>
          </w:r>
          <w:r w:rsidRPr="008B4328">
            <w:fldChar w:fldCharType="separate"/>
          </w:r>
          <w:r w:rsidR="00B377AD" w:rsidRPr="00B377AD">
            <w:rPr>
              <w:noProof/>
            </w:rPr>
            <w:t>[39]</w:t>
          </w:r>
          <w:r w:rsidRPr="008B4328">
            <w:fldChar w:fldCharType="end"/>
          </w:r>
        </w:sdtContent>
      </w:sdt>
      <w:r w:rsidRPr="008B4328">
        <w:t xml:space="preserve">), section 4.14 states </w:t>
      </w:r>
      <w:r w:rsidRPr="008B4328">
        <w:rPr>
          <w:i/>
          <w:iCs/>
        </w:rPr>
        <w:t>“Independence within the overall I&amp;C architecture is intended to prevent the propagation of failures between systems, and to avoid, where practical, exposure of multiple systems to the same sources of common cause failure.”</w:t>
      </w:r>
    </w:p>
    <w:p w14:paraId="67BE48E2" w14:textId="7D2CEF85" w:rsidR="00151F70" w:rsidRPr="008B4328" w:rsidRDefault="00151F70" w:rsidP="00151F70">
      <w:pPr>
        <w:pStyle w:val="Bulletlist1"/>
      </w:pPr>
      <w:r w:rsidRPr="008B4328">
        <w:t xml:space="preserve">IAEA Safety Standard SSG-39 (ref. </w:t>
      </w:r>
      <w:sdt>
        <w:sdtPr>
          <w:id w:val="825621657"/>
          <w:citation/>
        </w:sdtPr>
        <w:sdtEndPr/>
        <w:sdtContent>
          <w:r w:rsidRPr="008B4328">
            <w:fldChar w:fldCharType="begin"/>
          </w:r>
          <w:r w:rsidRPr="008B4328">
            <w:instrText xml:space="preserve"> CITATION IAESSG39 \l 2057 </w:instrText>
          </w:r>
          <w:r w:rsidRPr="008B4328">
            <w:fldChar w:fldCharType="separate"/>
          </w:r>
          <w:r w:rsidR="00B377AD" w:rsidRPr="00B377AD">
            <w:rPr>
              <w:noProof/>
            </w:rPr>
            <w:t>[39]</w:t>
          </w:r>
          <w:r w:rsidRPr="008B4328">
            <w:fldChar w:fldCharType="end"/>
          </w:r>
        </w:sdtContent>
      </w:sdt>
      <w:r w:rsidRPr="008B4328">
        <w:t xml:space="preserve">), section 4.15 states </w:t>
      </w:r>
      <w:r w:rsidRPr="008B4328">
        <w:rPr>
          <w:i/>
        </w:rPr>
        <w:t>“The overall I&amp;C architecture should neither compromise the independence of safety system divisions, nor the independence of the different levels of the defence in depth applied at the plant.”</w:t>
      </w:r>
    </w:p>
    <w:p w14:paraId="09FEFB38" w14:textId="0F0138BB" w:rsidR="00151F70" w:rsidRPr="008B4328" w:rsidRDefault="00151F70" w:rsidP="00151F70">
      <w:pPr>
        <w:pStyle w:val="Bulletlist1"/>
        <w:rPr>
          <w:i/>
        </w:rPr>
      </w:pPr>
      <w:r w:rsidRPr="008B4328">
        <w:t xml:space="preserve">IEC 61513:2013 (ref. </w:t>
      </w:r>
      <w:sdt>
        <w:sdtPr>
          <w:id w:val="-292837178"/>
          <w:citation/>
        </w:sdtPr>
        <w:sdtEndPr/>
        <w:sdtContent>
          <w:r w:rsidRPr="008B4328">
            <w:fldChar w:fldCharType="begin"/>
          </w:r>
          <w:r w:rsidRPr="008B4328">
            <w:instrText xml:space="preserve"> CITATION IEC61513 \l 2057 </w:instrText>
          </w:r>
          <w:r w:rsidRPr="008B4328">
            <w:fldChar w:fldCharType="separate"/>
          </w:r>
          <w:r w:rsidR="00B377AD" w:rsidRPr="00B377AD">
            <w:rPr>
              <w:noProof/>
            </w:rPr>
            <w:t>[41]</w:t>
          </w:r>
          <w:r w:rsidRPr="008B4328">
            <w:fldChar w:fldCharType="end"/>
          </w:r>
        </w:sdtContent>
      </w:sdt>
      <w:r w:rsidRPr="008B4328">
        <w:t xml:space="preserve">) para 5.4.2.6 states </w:t>
      </w:r>
      <w:r w:rsidRPr="008B4328">
        <w:rPr>
          <w:i/>
        </w:rPr>
        <w:t>“Where Class 1 and lower class I&amp;C systems are claimed in the deterministic safety case as different lines of defence effective for design basis accidents, these systems shall be independent.”</w:t>
      </w:r>
    </w:p>
    <w:p w14:paraId="15F84327" w14:textId="519C51F2" w:rsidR="00151F70" w:rsidRPr="008B4328" w:rsidRDefault="00151F70" w:rsidP="00151F70">
      <w:pPr>
        <w:pStyle w:val="Bulletlist1"/>
        <w:rPr>
          <w:i/>
        </w:rPr>
      </w:pPr>
      <w:r w:rsidRPr="008B4328">
        <w:t xml:space="preserve">IEC 61513:2013 (ref. </w:t>
      </w:r>
      <w:sdt>
        <w:sdtPr>
          <w:id w:val="565539795"/>
          <w:citation/>
        </w:sdtPr>
        <w:sdtEndPr/>
        <w:sdtContent>
          <w:r w:rsidRPr="008B4328">
            <w:fldChar w:fldCharType="begin"/>
          </w:r>
          <w:r w:rsidRPr="008B4328">
            <w:instrText xml:space="preserve"> CITATION IEC61513 \l 2057 </w:instrText>
          </w:r>
          <w:r w:rsidRPr="008B4328">
            <w:fldChar w:fldCharType="separate"/>
          </w:r>
          <w:r w:rsidR="00B377AD" w:rsidRPr="00B377AD">
            <w:rPr>
              <w:noProof/>
            </w:rPr>
            <w:t>[41]</w:t>
          </w:r>
          <w:r w:rsidRPr="008B4328">
            <w:fldChar w:fldCharType="end"/>
          </w:r>
        </w:sdtContent>
      </w:sdt>
      <w:r w:rsidRPr="008B4328">
        <w:t xml:space="preserve">) para 5.4.2.6 states </w:t>
      </w:r>
      <w:r w:rsidRPr="008B4328">
        <w:rPr>
          <w:i/>
        </w:rPr>
        <w:t>“The I&amp;C architectural design should use the principle of diversity where high reliability is required for a safety group, and hence sources and effects of CCF are to be considered. Functional, signal and equipment diversity should be considered.”</w:t>
      </w:r>
    </w:p>
    <w:p w14:paraId="7034DE4C" w14:textId="69FF8963" w:rsidR="00151F70" w:rsidRPr="008B4328" w:rsidRDefault="00151F70" w:rsidP="00151F70">
      <w:pPr>
        <w:pStyle w:val="Bulletlist1"/>
      </w:pPr>
      <w:r w:rsidRPr="008B4328">
        <w:t xml:space="preserve">IEC 61513:2013 (ref. </w:t>
      </w:r>
      <w:sdt>
        <w:sdtPr>
          <w:id w:val="2139287471"/>
          <w:citation/>
        </w:sdtPr>
        <w:sdtEndPr/>
        <w:sdtContent>
          <w:r w:rsidRPr="008B4328">
            <w:fldChar w:fldCharType="begin"/>
          </w:r>
          <w:r w:rsidRPr="008B4328">
            <w:instrText xml:space="preserve"> CITATION IEC61513 \l 2057 </w:instrText>
          </w:r>
          <w:r w:rsidRPr="008B4328">
            <w:fldChar w:fldCharType="separate"/>
          </w:r>
          <w:r w:rsidR="00B377AD" w:rsidRPr="00B377AD">
            <w:rPr>
              <w:noProof/>
            </w:rPr>
            <w:t>[41]</w:t>
          </w:r>
          <w:r w:rsidRPr="008B4328">
            <w:fldChar w:fldCharType="end"/>
          </w:r>
        </w:sdtContent>
      </w:sdt>
      <w:r w:rsidRPr="008B4328">
        <w:t xml:space="preserve">) para 6.2.3.3.3 states </w:t>
      </w:r>
      <w:r w:rsidRPr="008B4328">
        <w:rPr>
          <w:i/>
        </w:rPr>
        <w:t>“Independence includes provisions to prevent adverse interaction between subsystems of the system or with other systems which might result from abnormal operation or from failure of any component in either subsystem or system, including from common-cause failure.”</w:t>
      </w:r>
    </w:p>
    <w:p w14:paraId="3740ED1D" w14:textId="451E2CF1" w:rsidR="00151F70" w:rsidRPr="008B4328" w:rsidRDefault="00151F70" w:rsidP="00151F70">
      <w:pPr>
        <w:pStyle w:val="Bulletlist1"/>
      </w:pPr>
      <w:r w:rsidRPr="008B4328">
        <w:t xml:space="preserve">IEC 62340:2010 (ref. </w:t>
      </w:r>
      <w:sdt>
        <w:sdtPr>
          <w:id w:val="2010631477"/>
          <w:citation/>
        </w:sdtPr>
        <w:sdtEndPr/>
        <w:sdtContent>
          <w:r w:rsidRPr="008B4328">
            <w:fldChar w:fldCharType="begin"/>
          </w:r>
          <w:r w:rsidRPr="008B4328">
            <w:instrText xml:space="preserve"> CITATION IEC62340 \l 2057 </w:instrText>
          </w:r>
          <w:r w:rsidRPr="008B4328">
            <w:fldChar w:fldCharType="separate"/>
          </w:r>
          <w:r w:rsidR="00B377AD" w:rsidRPr="00B377AD">
            <w:rPr>
              <w:noProof/>
            </w:rPr>
            <w:t>[42]</w:t>
          </w:r>
          <w:r w:rsidRPr="008B4328">
            <w:fldChar w:fldCharType="end"/>
          </w:r>
        </w:sdtContent>
      </w:sdt>
      <w:r w:rsidRPr="008B4328">
        <w:t xml:space="preserve">) para 7.1 states the principle of independence is that </w:t>
      </w:r>
      <w:r w:rsidRPr="008B4328">
        <w:rPr>
          <w:i/>
        </w:rPr>
        <w:t>“I&amp;C systems perform their safety functions independently if a postulated failure of one of these I&amp;C systems does not prevent the other systems from performing their functions as intended.”</w:t>
      </w:r>
    </w:p>
    <w:p w14:paraId="50D553C4" w14:textId="2EE6732E" w:rsidR="00151F70" w:rsidRPr="008B4328" w:rsidRDefault="00151F70" w:rsidP="00151F70">
      <w:pPr>
        <w:pStyle w:val="Bulletlist1"/>
        <w:rPr>
          <w:i/>
        </w:rPr>
      </w:pPr>
      <w:r w:rsidRPr="008B4328">
        <w:t xml:space="preserve">IEC 62340:2010 (ref. </w:t>
      </w:r>
      <w:sdt>
        <w:sdtPr>
          <w:id w:val="-761444345"/>
          <w:citation/>
        </w:sdtPr>
        <w:sdtEndPr/>
        <w:sdtContent>
          <w:r w:rsidRPr="008B4328">
            <w:fldChar w:fldCharType="begin"/>
          </w:r>
          <w:r w:rsidRPr="008B4328">
            <w:instrText xml:space="preserve"> CITATION IEC62340 \l 2057 </w:instrText>
          </w:r>
          <w:r w:rsidRPr="008B4328">
            <w:fldChar w:fldCharType="separate"/>
          </w:r>
          <w:r w:rsidR="00B377AD" w:rsidRPr="00B377AD">
            <w:rPr>
              <w:noProof/>
            </w:rPr>
            <w:t>[42]</w:t>
          </w:r>
          <w:r w:rsidRPr="008B4328">
            <w:fldChar w:fldCharType="end"/>
          </w:r>
        </w:sdtContent>
      </w:sdt>
      <w:r w:rsidRPr="008B4328">
        <w:t xml:space="preserve">) para 7.1.3 states </w:t>
      </w:r>
      <w:r w:rsidRPr="008B4328">
        <w:rPr>
          <w:i/>
        </w:rPr>
        <w:t xml:space="preserve">“The design of the architecture of I&amp;C systems which are claimed to be independent I&amp;C systems shall provide: a) system specific processing paths from </w:t>
      </w:r>
      <w:r w:rsidRPr="008B4328">
        <w:rPr>
          <w:i/>
        </w:rPr>
        <w:lastRenderedPageBreak/>
        <w:t xml:space="preserve">sensing the plant status to the actuation of the plant safety systems without using shared components.” </w:t>
      </w:r>
    </w:p>
    <w:p w14:paraId="6BECE900" w14:textId="474C6AAD" w:rsidR="00B11B2B" w:rsidRPr="00386E6B" w:rsidRDefault="00B11B2B" w:rsidP="00B11B2B">
      <w:pPr>
        <w:pStyle w:val="Numberedparagraph"/>
      </w:pPr>
      <w:r w:rsidRPr="00386E6B">
        <w:t>The reference desig</w:t>
      </w:r>
      <w:r w:rsidR="00075C10">
        <w:t xml:space="preserve">n for the main C&amp;I systems </w:t>
      </w:r>
      <w:r w:rsidR="00075C10" w:rsidRPr="00E7108B">
        <w:t>(namely the PSS, DAS and PCS)</w:t>
      </w:r>
      <w:r w:rsidR="00075C10">
        <w:t xml:space="preserve">, as presented during this GDA, </w:t>
      </w:r>
      <w:r w:rsidRPr="00386E6B">
        <w:t>are all software based, and all supplied by the same manufacturer. At a fundamental level, this challenges the independence that can be claimed across the platforms</w:t>
      </w:r>
      <w:r w:rsidR="00AA6C28">
        <w:t>. T</w:t>
      </w:r>
      <w:r w:rsidRPr="00386E6B">
        <w:t>his was identified by myself, and also the RP early in the GDA</w:t>
      </w:r>
      <w:r w:rsidR="002876E7">
        <w:t>.</w:t>
      </w:r>
      <w:r w:rsidRPr="00386E6B">
        <w:t xml:space="preserve"> </w:t>
      </w:r>
    </w:p>
    <w:p w14:paraId="36C65989" w14:textId="25A85BCB" w:rsidR="009E402F" w:rsidRDefault="00B11B2B" w:rsidP="002876E7">
      <w:pPr>
        <w:pStyle w:val="Numberedparagraph"/>
      </w:pPr>
      <w:r w:rsidRPr="00386E6B">
        <w:t>Having a common technology type, and also supplier, increases the risk of a common cause failure impacting multiple systems. I advised the RP on the level of evidence and substantiation that would be required in order to demonstrate that specifically the PSS and DAS were</w:t>
      </w:r>
      <w:r>
        <w:t xml:space="preserve"> </w:t>
      </w:r>
      <w:r w:rsidR="000D2575">
        <w:t>sufficiently</w:t>
      </w:r>
      <w:r w:rsidRPr="00386E6B">
        <w:t xml:space="preserve"> diverse, including aspects such as components, software </w:t>
      </w:r>
      <w:r w:rsidR="00F96C62">
        <w:t>modules</w:t>
      </w:r>
      <w:r w:rsidRPr="00386E6B">
        <w:t xml:space="preserve">, manufacturing techniques and development/testing tools. This arrangement challenges the level of independence that can be claimed between the PSS, DAS and PCS, </w:t>
      </w:r>
      <w:r w:rsidR="00F96C62">
        <w:t>for</w:t>
      </w:r>
      <w:r w:rsidR="009E402F">
        <w:t xml:space="preserve"> example</w:t>
      </w:r>
      <w:r w:rsidRPr="00386E6B">
        <w:t>:</w:t>
      </w:r>
    </w:p>
    <w:p w14:paraId="308274B4" w14:textId="0626BE12" w:rsidR="00B11B2B" w:rsidRPr="00386E6B" w:rsidRDefault="00B11B2B" w:rsidP="00A825FB">
      <w:pPr>
        <w:pStyle w:val="Bulletlist1"/>
      </w:pPr>
      <w:r w:rsidRPr="00386E6B">
        <w:t>Should there be a failure within the PSS I/O module then there is the potential that the PSS, PCS and DAS may not receive sufficient information to be able to respond to a fault and implement the safety function.</w:t>
      </w:r>
    </w:p>
    <w:p w14:paraId="17C3FA14" w14:textId="77777777" w:rsidR="00B11B2B" w:rsidRPr="00386E6B" w:rsidRDefault="00B11B2B" w:rsidP="00A825FB">
      <w:pPr>
        <w:pStyle w:val="Bulletlist1"/>
      </w:pPr>
      <w:r w:rsidRPr="00386E6B">
        <w:t>Should there be a failure within the PSS processors then there is the potential that the PSS and PCS may not receive the required signal, and only the DAS would be available to respond to a fault and implement the safety function.</w:t>
      </w:r>
    </w:p>
    <w:p w14:paraId="545D9F31" w14:textId="77777777" w:rsidR="00B11B2B" w:rsidRPr="00386E6B" w:rsidRDefault="00B11B2B" w:rsidP="00A825FB">
      <w:pPr>
        <w:pStyle w:val="Bulletlist1"/>
      </w:pPr>
      <w:r w:rsidRPr="00386E6B">
        <w:t>A common cause failure of a type of sensor that the PSS, DAS and PCS require in order to detect a fault would result in none of the systems being able to respond.</w:t>
      </w:r>
    </w:p>
    <w:p w14:paraId="5D6CBC80" w14:textId="5F7E033B" w:rsidR="008135C3" w:rsidRPr="00386E6B" w:rsidRDefault="006B4C63" w:rsidP="009C2FFC">
      <w:pPr>
        <w:pStyle w:val="Numberedparagraph"/>
      </w:pPr>
      <w:r>
        <w:t xml:space="preserve">In </w:t>
      </w:r>
      <w:r w:rsidR="009C5CCC">
        <w:t xml:space="preserve">my judgement, </w:t>
      </w:r>
      <w:r w:rsidR="00B11B2B" w:rsidRPr="00386E6B">
        <w:t xml:space="preserve">there is a lack of independence between the three systems, with all the systems requiring common components in order to undertake their safety function. </w:t>
      </w:r>
    </w:p>
    <w:p w14:paraId="22FB6510" w14:textId="2D16C9BA" w:rsidR="00151F70" w:rsidRPr="008B4328" w:rsidRDefault="00627E24" w:rsidP="00A32C51">
      <w:pPr>
        <w:pStyle w:val="Numberedparagraph"/>
      </w:pPr>
      <w:r w:rsidRPr="00627E24">
        <w:t xml:space="preserve">Having considered the SMR-300 C&amp;I systems in relation to the </w:t>
      </w:r>
      <w:r w:rsidR="00416010">
        <w:t xml:space="preserve">defence in depth </w:t>
      </w:r>
      <w:r w:rsidRPr="00627E24">
        <w:t>model set ou</w:t>
      </w:r>
      <w:r w:rsidR="002B76DB">
        <w:t>t</w:t>
      </w:r>
      <w:r w:rsidRPr="00627E24">
        <w:t xml:space="preserve"> in SSR-2/1</w:t>
      </w:r>
      <w:r w:rsidR="002B76DB">
        <w:t xml:space="preserve"> </w:t>
      </w:r>
      <w:r w:rsidR="002B76DB" w:rsidRPr="008B4328">
        <w:t xml:space="preserve">(ref. </w:t>
      </w:r>
      <w:sdt>
        <w:sdtPr>
          <w:id w:val="1107083352"/>
          <w:citation/>
        </w:sdtPr>
        <w:sdtEndPr/>
        <w:sdtContent>
          <w:r w:rsidR="002B76DB" w:rsidRPr="008B4328">
            <w:fldChar w:fldCharType="begin"/>
          </w:r>
          <w:r w:rsidR="002B76DB" w:rsidRPr="008B4328">
            <w:instrText xml:space="preserve"> CITATION IAE21 \l 2057 </w:instrText>
          </w:r>
          <w:r w:rsidR="002B76DB" w:rsidRPr="008B4328">
            <w:fldChar w:fldCharType="separate"/>
          </w:r>
          <w:r w:rsidR="00B377AD" w:rsidRPr="00B377AD">
            <w:rPr>
              <w:noProof/>
            </w:rPr>
            <w:t>[37]</w:t>
          </w:r>
          <w:r w:rsidR="002B76DB" w:rsidRPr="008B4328">
            <w:fldChar w:fldCharType="end"/>
          </w:r>
        </w:sdtContent>
      </w:sdt>
      <w:r w:rsidR="002B76DB" w:rsidRPr="008B4328">
        <w:t>)</w:t>
      </w:r>
      <w:r w:rsidRPr="00627E24">
        <w:t>, and taking into account the points made in the sections above</w:t>
      </w:r>
      <w:r w:rsidR="00151F70" w:rsidRPr="008B4328">
        <w:t xml:space="preserve"> around independence between platforms, sensors, actuators and communication</w:t>
      </w:r>
      <w:r w:rsidR="00E92440">
        <w:t>,</w:t>
      </w:r>
      <w:r w:rsidR="00B90AAA">
        <w:t xml:space="preserve"> </w:t>
      </w:r>
      <w:r w:rsidR="00C70516">
        <w:t>the C&amp;I design, as presented in the DRP</w:t>
      </w:r>
      <w:r w:rsidR="001B5892">
        <w:t>,</w:t>
      </w:r>
      <w:r w:rsidR="00C70516">
        <w:t xml:space="preserve"> </w:t>
      </w:r>
      <w:r w:rsidR="00B90AAA">
        <w:t>does not meet international RGP</w:t>
      </w:r>
      <w:r w:rsidR="00C70516">
        <w:t xml:space="preserve">. </w:t>
      </w:r>
      <w:r w:rsidR="007452F4">
        <w:t xml:space="preserve">Due to this, </w:t>
      </w:r>
      <w:r w:rsidR="001B5892">
        <w:t>I judge that there</w:t>
      </w:r>
      <w:r w:rsidR="00B90AAA" w:rsidRPr="004772F0">
        <w:t xml:space="preserve"> </w:t>
      </w:r>
      <w:r w:rsidR="004A0151">
        <w:t xml:space="preserve">is </w:t>
      </w:r>
      <w:r w:rsidR="00B90AAA" w:rsidRPr="004772F0">
        <w:t xml:space="preserve">a risk that the C&amp;I architecture is vulnerable to failure </w:t>
      </w:r>
      <w:r w:rsidR="00B90AAA">
        <w:t>and</w:t>
      </w:r>
      <w:r w:rsidR="00B90AAA" w:rsidRPr="004772F0">
        <w:t xml:space="preserve"> </w:t>
      </w:r>
      <w:r w:rsidR="00D1306B">
        <w:t>could result in</w:t>
      </w:r>
      <w:r w:rsidR="00B90AAA" w:rsidRPr="004772F0">
        <w:t xml:space="preserve"> safety function</w:t>
      </w:r>
      <w:r w:rsidR="00A263FF">
        <w:t>s</w:t>
      </w:r>
      <w:r w:rsidR="00D1306B">
        <w:t xml:space="preserve"> being unavailable</w:t>
      </w:r>
      <w:r w:rsidR="00B90AAA">
        <w:t xml:space="preserve">. </w:t>
      </w:r>
      <w:r w:rsidR="00D36B36">
        <w:t xml:space="preserve">I have therefore </w:t>
      </w:r>
      <w:r w:rsidR="00151F70" w:rsidRPr="008B4328">
        <w:t>identified potential shortfalls</w:t>
      </w:r>
      <w:r w:rsidR="00D36B36">
        <w:t xml:space="preserve"> and have</w:t>
      </w:r>
      <w:r w:rsidR="00151F70" w:rsidRPr="008B4328">
        <w:t xml:space="preserve"> raised two ROs with each having specific related actions.</w:t>
      </w:r>
    </w:p>
    <w:p w14:paraId="2160EF01" w14:textId="33CF9C57" w:rsidR="00151F70" w:rsidRPr="008B4328" w:rsidRDefault="00151F70" w:rsidP="00151F70">
      <w:pPr>
        <w:pStyle w:val="Numberedparagraph"/>
      </w:pPr>
      <w:r w:rsidRPr="008B4328">
        <w:t xml:space="preserve">The first RO (RO-HOLTECSMR300-001 (ref. </w:t>
      </w:r>
      <w:sdt>
        <w:sdtPr>
          <w:id w:val="2006395953"/>
          <w:citation/>
        </w:sdtPr>
        <w:sdtEndPr/>
        <w:sdtContent>
          <w:r w:rsidRPr="008B4328">
            <w:fldChar w:fldCharType="begin"/>
          </w:r>
          <w:r w:rsidRPr="008B4328">
            <w:instrText xml:space="preserve"> CITATION RO001 \l 2057 </w:instrText>
          </w:r>
          <w:r w:rsidRPr="008B4328">
            <w:fldChar w:fldCharType="separate"/>
          </w:r>
          <w:r w:rsidR="00B377AD" w:rsidRPr="00B377AD">
            <w:rPr>
              <w:noProof/>
            </w:rPr>
            <w:t>[60]</w:t>
          </w:r>
          <w:r w:rsidRPr="008B4328">
            <w:fldChar w:fldCharType="end"/>
          </w:r>
        </w:sdtContent>
      </w:sdt>
      <w:r w:rsidRPr="008B4328">
        <w:t xml:space="preserve">)) highlights the potential lack of diversity and therefore independence between the PSS and DAS, which results in challenges in demonstrating that common cause failures are reduced ALARP. ONR expectations in this area are set out in SAP SC.4 </w:t>
      </w:r>
      <w:r w:rsidRPr="008B4328">
        <w:lastRenderedPageBreak/>
        <w:t xml:space="preserve">(safety case characteristics), EDR.2 (Redundancy, diversity and segregation),  EDR.3 (Common cause failure), EKP.3 (Defence in depth), NS-TAST-GD-046 (ref. </w:t>
      </w:r>
      <w:sdt>
        <w:sdtPr>
          <w:id w:val="2046943320"/>
          <w:citation/>
        </w:sdtPr>
        <w:sdtEndPr/>
        <w:sdtContent>
          <w:r w:rsidRPr="008B4328">
            <w:fldChar w:fldCharType="begin"/>
          </w:r>
          <w:r w:rsidRPr="008B4328">
            <w:instrText xml:space="preserve">CITATION TAG46 \l 2057 </w:instrText>
          </w:r>
          <w:r w:rsidRPr="008B4328">
            <w:fldChar w:fldCharType="separate"/>
          </w:r>
          <w:r w:rsidR="00B377AD" w:rsidRPr="00B377AD">
            <w:rPr>
              <w:noProof/>
            </w:rPr>
            <w:t>[33]</w:t>
          </w:r>
          <w:r w:rsidRPr="008B4328">
            <w:fldChar w:fldCharType="end"/>
          </w:r>
        </w:sdtContent>
      </w:sdt>
      <w:r w:rsidRPr="008B4328">
        <w:t xml:space="preserve">), and SyAP KSyPP 1 (secure by design) (ref. </w:t>
      </w:r>
      <w:sdt>
        <w:sdtPr>
          <w:id w:val="69393734"/>
          <w:citation/>
        </w:sdtPr>
        <w:sdtEndPr/>
        <w:sdtContent>
          <w:r w:rsidRPr="008B4328">
            <w:fldChar w:fldCharType="begin"/>
          </w:r>
          <w:r w:rsidRPr="008B4328">
            <w:instrText xml:space="preserve"> CITATION SyAPs \l 2057 </w:instrText>
          </w:r>
          <w:r w:rsidRPr="008B4328">
            <w:fldChar w:fldCharType="separate"/>
          </w:r>
          <w:r w:rsidR="00B377AD" w:rsidRPr="00B377AD">
            <w:rPr>
              <w:noProof/>
            </w:rPr>
            <w:t>[62]</w:t>
          </w:r>
          <w:r w:rsidRPr="008B4328">
            <w:fldChar w:fldCharType="end"/>
          </w:r>
        </w:sdtContent>
      </w:sdt>
      <w:r w:rsidRPr="008B4328">
        <w:t xml:space="preserve">).  </w:t>
      </w:r>
    </w:p>
    <w:p w14:paraId="1EBDCB30" w14:textId="30CAF174" w:rsidR="00151F70" w:rsidRPr="008B4328" w:rsidRDefault="00F846CA" w:rsidP="00151F70">
      <w:pPr>
        <w:pStyle w:val="Numberedparagraph"/>
      </w:pPr>
      <w:r>
        <w:t>T</w:t>
      </w:r>
      <w:r w:rsidR="00151F70" w:rsidRPr="008B4328">
        <w:t xml:space="preserve">wo of </w:t>
      </w:r>
      <w:r>
        <w:t>the actions raised in RO-HOLTECSMR300-001</w:t>
      </w:r>
      <w:r w:rsidR="00151F70" w:rsidRPr="008B4328">
        <w:t xml:space="preserve"> </w:t>
      </w:r>
      <w:r>
        <w:t>a</w:t>
      </w:r>
      <w:r w:rsidR="00151F70" w:rsidRPr="008B4328">
        <w:t>re related to independence and defence in depth, these being:</w:t>
      </w:r>
    </w:p>
    <w:p w14:paraId="7228B166" w14:textId="42104B13" w:rsidR="00151F70" w:rsidRPr="008B4328" w:rsidRDefault="00151F70" w:rsidP="00151F70">
      <w:pPr>
        <w:pStyle w:val="Bulletlist1"/>
      </w:pPr>
      <w:r w:rsidRPr="008B4328">
        <w:t>RO-HOLTECSMR300-001.A2 - DAS Implementation - This is related to the diversity of the technology chosen for the DAS</w:t>
      </w:r>
      <w:r w:rsidR="00534F04">
        <w:t>; and</w:t>
      </w:r>
      <w:r w:rsidRPr="008B4328">
        <w:t xml:space="preserve"> </w:t>
      </w:r>
    </w:p>
    <w:p w14:paraId="1E2A8267" w14:textId="061D01C8" w:rsidR="00151F70" w:rsidRPr="008B4328" w:rsidRDefault="00151F70" w:rsidP="00151F70">
      <w:pPr>
        <w:pStyle w:val="Bulletlist1"/>
      </w:pPr>
      <w:r w:rsidRPr="008B4328">
        <w:t>RO-HOLTECSMR300-001.A3 - Sharing of Functional Equipment.</w:t>
      </w:r>
    </w:p>
    <w:p w14:paraId="5FD97611" w14:textId="23160694" w:rsidR="00151F70" w:rsidRPr="008B4328" w:rsidRDefault="00151F70" w:rsidP="00151F70">
      <w:pPr>
        <w:pStyle w:val="Numberedparagraph"/>
      </w:pPr>
      <w:r w:rsidRPr="008B4328">
        <w:t xml:space="preserve">In response to the RO, the RP has produced a resolution plan (ref. </w:t>
      </w:r>
      <w:sdt>
        <w:sdtPr>
          <w:id w:val="1831796919"/>
          <w:citation/>
        </w:sdtPr>
        <w:sdtEndPr/>
        <w:sdtContent>
          <w:r w:rsidRPr="008B4328">
            <w:fldChar w:fldCharType="begin"/>
          </w:r>
          <w:r w:rsidR="001A0CB7">
            <w:instrText xml:space="preserve">CITATION HolRP \l 2057 </w:instrText>
          </w:r>
          <w:r w:rsidRPr="008B4328">
            <w:fldChar w:fldCharType="separate"/>
          </w:r>
          <w:r w:rsidR="00B377AD" w:rsidRPr="00B377AD">
            <w:rPr>
              <w:noProof/>
            </w:rPr>
            <w:t>[61]</w:t>
          </w:r>
          <w:r w:rsidRPr="008B4328">
            <w:fldChar w:fldCharType="end"/>
          </w:r>
        </w:sdtContent>
      </w:sdt>
      <w:r w:rsidRPr="008B4328">
        <w:t>), and specifically against Action A2 has stated the following:</w:t>
      </w:r>
    </w:p>
    <w:p w14:paraId="34936369" w14:textId="77777777" w:rsidR="00151F70" w:rsidRPr="008B4328" w:rsidRDefault="00151F70" w:rsidP="00151F70">
      <w:pPr>
        <w:pStyle w:val="Bulletlist1"/>
        <w:rPr>
          <w:i/>
          <w:iCs/>
        </w:rPr>
      </w:pPr>
      <w:r w:rsidRPr="008B4328">
        <w:t>“</w:t>
      </w:r>
      <w:r w:rsidRPr="008B4328">
        <w:rPr>
          <w:i/>
          <w:iCs/>
        </w:rPr>
        <w:t xml:space="preserve">Action A2.1: Holtec is developing a DAS Requirements Specification which satisfies both IEEE 603 Non-Class 1E expectations and expectations for IEC 61513 Class 2 safety systems. By taking this approach Holtec will demonstrate that the design of the DAS meets SMR-300 plant requirements and established best practice. This approach will be explained in PSR V1 with design substantiation provided beyond Step 2 (see Action A2.3). </w:t>
      </w:r>
    </w:p>
    <w:p w14:paraId="155988F1" w14:textId="77777777" w:rsidR="00151F70" w:rsidRPr="008B4328" w:rsidRDefault="00151F70" w:rsidP="00151F70">
      <w:pPr>
        <w:pStyle w:val="Bulletlist1"/>
        <w:rPr>
          <w:i/>
          <w:iCs/>
        </w:rPr>
      </w:pPr>
      <w:r w:rsidRPr="008B4328">
        <w:rPr>
          <w:i/>
          <w:iCs/>
        </w:rPr>
        <w:t xml:space="preserve">Action A2.2 The PSR V1 will include a justification for the DAS technology change. Interfacing between the DAS, PSS and shared functional equipment will also be discussed in PSR V1. </w:t>
      </w:r>
    </w:p>
    <w:p w14:paraId="26E73834" w14:textId="77777777" w:rsidR="00151F70" w:rsidRPr="008B4328" w:rsidRDefault="00151F70" w:rsidP="00151F70">
      <w:pPr>
        <w:pStyle w:val="Bulletlist1"/>
        <w:rPr>
          <w:i/>
          <w:iCs/>
        </w:rPr>
      </w:pPr>
      <w:r w:rsidRPr="008B4328">
        <w:rPr>
          <w:i/>
          <w:iCs/>
        </w:rPr>
        <w:t>Action A2.3: Following GDA step 2 Holtec Britain will undertake suitable and sufficient design substantiation of the DAS to demonstrate the requirements are met.”</w:t>
      </w:r>
    </w:p>
    <w:p w14:paraId="0F63F4A4" w14:textId="1F0731C9" w:rsidR="00151F70" w:rsidRPr="008B4328" w:rsidRDefault="00151F70" w:rsidP="00151F70">
      <w:pPr>
        <w:pStyle w:val="Numberedparagraph"/>
      </w:pPr>
      <w:r w:rsidRPr="008B4328">
        <w:t xml:space="preserve">Action A3 of RO-HOLTECSMR300-001 is related to the sharing of functional equipment purely between the PSS and DAS. In the RP's resolution plan, the following response has been given: </w:t>
      </w:r>
    </w:p>
    <w:p w14:paraId="2A1C5680" w14:textId="0BF335DC" w:rsidR="007B65DB" w:rsidRPr="00386E6B" w:rsidRDefault="00151F70" w:rsidP="00386E6B">
      <w:pPr>
        <w:pStyle w:val="Bulletlist1"/>
      </w:pPr>
      <w:r w:rsidRPr="008B4328">
        <w:t xml:space="preserve">Action 3.1: As part of a Diversity and Defence in Depth analysis as well as PSA and Fault Studies tasks, Holtec will assess and justify shared elements of the DAS design such as the sensing and functional equipment as well as the power interface modules (PIMs). Subsequent document releases are set to be post GDA Step 2, however a commitment will be made in the PSR V1. </w:t>
      </w:r>
    </w:p>
    <w:p w14:paraId="0F51A45A" w14:textId="35AB2011" w:rsidR="007B65DB" w:rsidRPr="00386E6B" w:rsidRDefault="004F735F" w:rsidP="007B65DB">
      <w:pPr>
        <w:pStyle w:val="Numberedparagraph"/>
      </w:pPr>
      <w:r>
        <w:t xml:space="preserve">During </w:t>
      </w:r>
      <w:r w:rsidR="00892EBE">
        <w:t xml:space="preserve">discussions taking place related to raising the </w:t>
      </w:r>
      <w:r>
        <w:t xml:space="preserve">RO, the RP </w:t>
      </w:r>
      <w:r w:rsidR="007B65DB" w:rsidRPr="00386E6B">
        <w:t>acknow</w:t>
      </w:r>
      <w:r w:rsidR="00A0459F" w:rsidRPr="00386E6B">
        <w:t>ledged</w:t>
      </w:r>
      <w:r w:rsidR="007B65DB" w:rsidRPr="00386E6B">
        <w:t xml:space="preserve"> this as an area of its design </w:t>
      </w:r>
      <w:r w:rsidR="00C72786" w:rsidRPr="00386E6B">
        <w:t xml:space="preserve">where </w:t>
      </w:r>
      <w:r w:rsidR="00982BFF">
        <w:t>it</w:t>
      </w:r>
      <w:r w:rsidR="00C72786" w:rsidRPr="008B4328">
        <w:t xml:space="preserve"> would struggle to justify this fundamental aspect of the design</w:t>
      </w:r>
      <w:r w:rsidR="00EF10FA">
        <w:t xml:space="preserve"> and</w:t>
      </w:r>
      <w:r w:rsidR="007B65DB" w:rsidRPr="00386E6B">
        <w:t xml:space="preserve"> raised a</w:t>
      </w:r>
      <w:r w:rsidR="00EC5C41">
        <w:t>n internal</w:t>
      </w:r>
      <w:r w:rsidR="007B65DB" w:rsidRPr="00386E6B">
        <w:t xml:space="preserve"> challenge paper </w:t>
      </w:r>
      <w:r w:rsidR="00224C3E">
        <w:t>related to the DAS</w:t>
      </w:r>
      <w:r w:rsidR="0055198D">
        <w:t xml:space="preserve"> design</w:t>
      </w:r>
      <w:r w:rsidR="007B65DB" w:rsidRPr="00386E6B">
        <w:t xml:space="preserve">. Following this process, the RP decided to re-platform the DAS to use a non-computer-based system. This work however </w:t>
      </w:r>
      <w:r w:rsidR="00291F41" w:rsidRPr="00386E6B">
        <w:t>has not been</w:t>
      </w:r>
      <w:r w:rsidR="007B65DB" w:rsidRPr="00386E6B">
        <w:t xml:space="preserve"> completed within this Step 2 GDA and therefore the reference </w:t>
      </w:r>
      <w:r w:rsidR="007B65DB" w:rsidRPr="00386E6B">
        <w:lastRenderedPageBreak/>
        <w:t>design is unchanged with a software-based DAS. The RP has made a commitment C_C&amp;I_082 which states:</w:t>
      </w:r>
    </w:p>
    <w:p w14:paraId="4A1AC6DE" w14:textId="77777777" w:rsidR="007B65DB" w:rsidRPr="008B4328" w:rsidRDefault="007B65DB" w:rsidP="007B65DB">
      <w:pPr>
        <w:pStyle w:val="Numberedparagraph"/>
        <w:numPr>
          <w:ilvl w:val="0"/>
          <w:numId w:val="0"/>
        </w:numPr>
        <w:ind w:left="851"/>
        <w:rPr>
          <w:i/>
          <w:iCs/>
        </w:rPr>
      </w:pPr>
      <w:r w:rsidRPr="00386E6B">
        <w:rPr>
          <w:i/>
          <w:iCs/>
        </w:rPr>
        <w:t>"Notably, the DAS design will be modified to use a non-computerised, simple hardware-based DAS which is adequately diverse from the technology used in the PSS. The use of shared equipment between the PSS and DAS will be reviewed and design options considered."</w:t>
      </w:r>
    </w:p>
    <w:p w14:paraId="18D7F6DE" w14:textId="395042E4" w:rsidR="009C2FFC" w:rsidRPr="008B4328" w:rsidRDefault="00151F70" w:rsidP="008952A8">
      <w:pPr>
        <w:pStyle w:val="Numberedparagraph"/>
      </w:pPr>
      <w:r w:rsidRPr="008B4328">
        <w:t>The RPs decision to re-platform the DAS to a non-computer-based platform has the potential to provide an effective means of achieving independence from a technology perspective from the PSS and the PCS to enhance defence-in-depth.</w:t>
      </w:r>
    </w:p>
    <w:p w14:paraId="1CAA0484" w14:textId="002A01DA" w:rsidR="00151F70" w:rsidRPr="008B4328" w:rsidRDefault="00151F70" w:rsidP="007024DA">
      <w:pPr>
        <w:pStyle w:val="Numberedparagraph"/>
      </w:pPr>
      <w:r w:rsidRPr="008B4328">
        <w:t xml:space="preserve">In terms of the sharing sensors and actuators (Action A3) between the PSS and DAS, Section 4.2.3.3.4 of PSR Part A, Chapter 4 (ref. </w:t>
      </w:r>
      <w:sdt>
        <w:sdtPr>
          <w:id w:val="1423455104"/>
          <w:citation/>
        </w:sdtPr>
        <w:sdtEndPr/>
        <w:sdtContent>
          <w:r w:rsidRPr="008B4328">
            <w:fldChar w:fldCharType="begin"/>
          </w:r>
          <w:r w:rsidR="00E24553">
            <w:instrText xml:space="preserve">CITATION PSRB4 \l 2057 </w:instrText>
          </w:r>
          <w:r w:rsidRPr="008B4328">
            <w:fldChar w:fldCharType="separate"/>
          </w:r>
          <w:r w:rsidR="00B377AD" w:rsidRPr="00B377AD">
            <w:rPr>
              <w:noProof/>
            </w:rPr>
            <w:t>[6]</w:t>
          </w:r>
          <w:r w:rsidRPr="008B4328">
            <w:fldChar w:fldCharType="end"/>
          </w:r>
        </w:sdtContent>
      </w:sdt>
      <w:r w:rsidRPr="008B4328">
        <w:t xml:space="preserve">) covers justification for use of shared sensing equipment and states that the RP, as part of the wider DAS re-platform, is undertaking work to demonstrate that the DAS can use </w:t>
      </w:r>
      <w:r w:rsidR="007A02FA" w:rsidRPr="00386E6B">
        <w:t xml:space="preserve">functionally </w:t>
      </w:r>
      <w:r w:rsidRPr="008B4328">
        <w:t>different sensors from the PSS to detect and respond to each event. The RP stat</w:t>
      </w:r>
      <w:r w:rsidR="009F0F29">
        <w:t>es in</w:t>
      </w:r>
      <w:r w:rsidRPr="008B4328">
        <w:t xml:space="preserve"> </w:t>
      </w:r>
      <w:r w:rsidR="00292EF1" w:rsidRPr="008B4328">
        <w:t xml:space="preserve">PSR Part A, Chapter 4 (ref. </w:t>
      </w:r>
      <w:sdt>
        <w:sdtPr>
          <w:id w:val="-1191911324"/>
          <w:citation/>
        </w:sdtPr>
        <w:sdtEndPr/>
        <w:sdtContent>
          <w:r w:rsidR="00292EF1" w:rsidRPr="008B4328">
            <w:fldChar w:fldCharType="begin"/>
          </w:r>
          <w:r w:rsidR="00E24553">
            <w:instrText xml:space="preserve">CITATION PSRB4 \l 2057 </w:instrText>
          </w:r>
          <w:r w:rsidR="00292EF1" w:rsidRPr="008B4328">
            <w:fldChar w:fldCharType="separate"/>
          </w:r>
          <w:r w:rsidR="00B377AD" w:rsidRPr="00B377AD">
            <w:rPr>
              <w:noProof/>
            </w:rPr>
            <w:t>[6]</w:t>
          </w:r>
          <w:r w:rsidR="00292EF1" w:rsidRPr="008B4328">
            <w:fldChar w:fldCharType="end"/>
          </w:r>
        </w:sdtContent>
      </w:sdt>
      <w:r w:rsidR="00292EF1" w:rsidRPr="008B4328">
        <w:t xml:space="preserve">) </w:t>
      </w:r>
      <w:r w:rsidRPr="008B4328">
        <w:t>that</w:t>
      </w:r>
      <w:r w:rsidR="007024DA" w:rsidRPr="007024DA">
        <w:t xml:space="preserve"> </w:t>
      </w:r>
      <w:r w:rsidR="007024DA" w:rsidRPr="00386E6B">
        <w:rPr>
          <w:i/>
          <w:iCs/>
        </w:rPr>
        <w:t>“Formal safety analysis will be carried out to confirm that the different sensors provide the required safety functions</w:t>
      </w:r>
      <w:r w:rsidR="007024DA">
        <w:t>”</w:t>
      </w:r>
      <w:r w:rsidRPr="008B4328">
        <w:t>. It also states that options for providing additional or diverse sensors will be considered as part of the review and justification.</w:t>
      </w:r>
    </w:p>
    <w:p w14:paraId="7A9FD4DC" w14:textId="19D436CA" w:rsidR="00B66404" w:rsidRDefault="00151F70" w:rsidP="00151F70">
      <w:pPr>
        <w:pStyle w:val="Numberedparagraph"/>
      </w:pPr>
      <w:r w:rsidRPr="008B4328">
        <w:t xml:space="preserve">Through further assessment, </w:t>
      </w:r>
      <w:r w:rsidR="00B727AE" w:rsidRPr="00B727AE">
        <w:t xml:space="preserve">I found </w:t>
      </w:r>
      <w:r w:rsidRPr="008B4328">
        <w:t xml:space="preserve">wider challenges to system independence </w:t>
      </w:r>
      <w:r w:rsidR="00E22E8C">
        <w:t xml:space="preserve">in relation to </w:t>
      </w:r>
      <w:r w:rsidR="00E22E8C" w:rsidRPr="008B4328">
        <w:t>independence &amp; Common Cause Failure (CCF)</w:t>
      </w:r>
      <w:r w:rsidR="00B66404">
        <w:t>. T</w:t>
      </w:r>
      <w:r w:rsidR="00B66404">
        <w:rPr>
          <w:szCs w:val="24"/>
        </w:rPr>
        <w:t>he systems which deliv</w:t>
      </w:r>
      <w:r w:rsidR="003C3355">
        <w:rPr>
          <w:szCs w:val="24"/>
        </w:rPr>
        <w:t xml:space="preserve">er the </w:t>
      </w:r>
      <w:r w:rsidR="00B66404">
        <w:rPr>
          <w:szCs w:val="24"/>
        </w:rPr>
        <w:t xml:space="preserve">functions across the defence in depth model (levels 2 to 4) rely on common systems or components. Should there be a failure of these systems or components, then the ability of multiple systems (and therefore </w:t>
      </w:r>
      <w:r w:rsidR="00B727AE">
        <w:rPr>
          <w:szCs w:val="24"/>
        </w:rPr>
        <w:t>more than one layer</w:t>
      </w:r>
      <w:r w:rsidR="00B66404">
        <w:rPr>
          <w:szCs w:val="24"/>
        </w:rPr>
        <w:t xml:space="preserve"> of defence) to respond to a fault could be compromised. Furthermore, many of these systems or components are of a common design, meaning a common cause failure could result in multiple systems being unable to respond to faults.</w:t>
      </w:r>
    </w:p>
    <w:p w14:paraId="417C084E" w14:textId="78294426" w:rsidR="00151F70" w:rsidRDefault="00151F70" w:rsidP="00151F70">
      <w:pPr>
        <w:pStyle w:val="Numberedparagraph"/>
      </w:pPr>
      <w:r w:rsidRPr="008B4328">
        <w:t xml:space="preserve">I therefore raised a second RO (RO-HOLTECSMR300-013 (ref. </w:t>
      </w:r>
      <w:sdt>
        <w:sdtPr>
          <w:id w:val="434410656"/>
          <w:citation/>
        </w:sdtPr>
        <w:sdtEndPr/>
        <w:sdtContent>
          <w:r w:rsidRPr="008B4328">
            <w:fldChar w:fldCharType="begin"/>
          </w:r>
          <w:r w:rsidRPr="008B4328">
            <w:instrText xml:space="preserve"> CITATION ONRcandiro \l 2057 </w:instrText>
          </w:r>
          <w:r w:rsidRPr="008B4328">
            <w:fldChar w:fldCharType="separate"/>
          </w:r>
          <w:r w:rsidR="00B377AD" w:rsidRPr="00B377AD">
            <w:rPr>
              <w:noProof/>
            </w:rPr>
            <w:t>[63]</w:t>
          </w:r>
          <w:r w:rsidRPr="008B4328">
            <w:fldChar w:fldCharType="end"/>
          </w:r>
        </w:sdtContent>
      </w:sdt>
      <w:r w:rsidRPr="008B4328">
        <w:t>)</w:t>
      </w:r>
      <w:r w:rsidR="00601A38">
        <w:t>. Ac</w:t>
      </w:r>
      <w:r w:rsidRPr="008B4328">
        <w:t xml:space="preserve">tion A.1 </w:t>
      </w:r>
      <w:r w:rsidR="00DE279D">
        <w:t xml:space="preserve">states </w:t>
      </w:r>
      <w:r w:rsidR="00BA272A">
        <w:t xml:space="preserve">that the RP </w:t>
      </w:r>
      <w:r w:rsidR="00BA272A" w:rsidRPr="00BA272A">
        <w:t>should provide a suitable and sufficient justification to demonstrate that there is adequate independence between the C&amp;I systems in the SMR-300 design including protection against common cause failures.</w:t>
      </w:r>
      <w:r w:rsidR="003E0031">
        <w:t xml:space="preserve"> </w:t>
      </w:r>
    </w:p>
    <w:p w14:paraId="3E6B35A4" w14:textId="400882E8" w:rsidR="002A169E" w:rsidRPr="00FD205E" w:rsidRDefault="002A169E" w:rsidP="005012EA">
      <w:pPr>
        <w:pStyle w:val="Numberedparagraph"/>
      </w:pPr>
      <w:r w:rsidRPr="00FD205E">
        <w:t xml:space="preserve">In the RP’s resolution plan </w:t>
      </w:r>
      <w:r w:rsidR="003D3AD3">
        <w:t>(ref</w:t>
      </w:r>
      <w:r w:rsidR="0092599C">
        <w:t xml:space="preserve">. </w:t>
      </w:r>
      <w:sdt>
        <w:sdtPr>
          <w:id w:val="-141892017"/>
          <w:citation/>
        </w:sdtPr>
        <w:sdtEndPr/>
        <w:sdtContent>
          <w:r w:rsidR="0092599C">
            <w:fldChar w:fldCharType="begin"/>
          </w:r>
          <w:r w:rsidR="0092599C">
            <w:instrText xml:space="preserve"> CITATION HolRP013 \l 2057 </w:instrText>
          </w:r>
          <w:r w:rsidR="0092599C">
            <w:fldChar w:fldCharType="separate"/>
          </w:r>
          <w:r w:rsidR="00B377AD" w:rsidRPr="00B377AD">
            <w:rPr>
              <w:noProof/>
            </w:rPr>
            <w:t>[64]</w:t>
          </w:r>
          <w:r w:rsidR="0092599C">
            <w:fldChar w:fldCharType="end"/>
          </w:r>
        </w:sdtContent>
      </w:sdt>
      <w:r w:rsidR="0092599C">
        <w:t xml:space="preserve">) </w:t>
      </w:r>
      <w:r w:rsidRPr="00FD205E">
        <w:t xml:space="preserve">for </w:t>
      </w:r>
      <w:r w:rsidR="00B3534B" w:rsidRPr="00FD205E">
        <w:t xml:space="preserve">RO-HOLTECSMR300-013 (ref. </w:t>
      </w:r>
      <w:sdt>
        <w:sdtPr>
          <w:id w:val="-1711402642"/>
          <w:citation/>
        </w:sdtPr>
        <w:sdtEndPr/>
        <w:sdtContent>
          <w:r w:rsidR="00B3534B" w:rsidRPr="00FD205E">
            <w:fldChar w:fldCharType="begin"/>
          </w:r>
          <w:r w:rsidR="00B3534B" w:rsidRPr="00FD205E">
            <w:instrText xml:space="preserve"> CITATION ONRcandiro \l 2057 </w:instrText>
          </w:r>
          <w:r w:rsidR="00B3534B" w:rsidRPr="00FD205E">
            <w:fldChar w:fldCharType="separate"/>
          </w:r>
          <w:r w:rsidR="00B377AD" w:rsidRPr="00B377AD">
            <w:rPr>
              <w:noProof/>
            </w:rPr>
            <w:t>[63]</w:t>
          </w:r>
          <w:r w:rsidR="00B3534B" w:rsidRPr="00FD205E">
            <w:fldChar w:fldCharType="end"/>
          </w:r>
        </w:sdtContent>
      </w:sdt>
      <w:r w:rsidR="00B3534B" w:rsidRPr="00FD205E">
        <w:t xml:space="preserve">) </w:t>
      </w:r>
      <w:r w:rsidR="007C39FD" w:rsidRPr="00FD205E">
        <w:t xml:space="preserve">against action A1 </w:t>
      </w:r>
      <w:r w:rsidR="00CC2FBC" w:rsidRPr="00FD205E">
        <w:t xml:space="preserve">it </w:t>
      </w:r>
      <w:r w:rsidR="00EE7DC2" w:rsidRPr="00FD205E">
        <w:t xml:space="preserve">states that </w:t>
      </w:r>
      <w:r w:rsidR="00CE18A2" w:rsidRPr="00386E6B">
        <w:rPr>
          <w:i/>
          <w:iCs/>
        </w:rPr>
        <w:t>“The PSR acknowledges the requirement to provide further assessment of shared components and demonstration of functional independence between the different defence in depth systems”</w:t>
      </w:r>
      <w:r w:rsidR="003F3E22" w:rsidRPr="00FD205E">
        <w:t xml:space="preserve">. It then states that </w:t>
      </w:r>
      <w:r w:rsidR="005C1922" w:rsidRPr="00FD205E">
        <w:t>the C&amp;I architecture will be designed in accordance with appropriate standards, and that any design changes</w:t>
      </w:r>
      <w:r w:rsidR="00FA2C15" w:rsidRPr="00FD205E">
        <w:t xml:space="preserve"> </w:t>
      </w:r>
      <w:r w:rsidR="00082ED0" w:rsidRPr="00FD205E">
        <w:t xml:space="preserve">needed to meet </w:t>
      </w:r>
      <w:r w:rsidR="00082ED0" w:rsidRPr="00386E6B">
        <w:rPr>
          <w:i/>
          <w:iCs/>
        </w:rPr>
        <w:t>“</w:t>
      </w:r>
      <w:r w:rsidR="005012EA" w:rsidRPr="00386E6B">
        <w:rPr>
          <w:i/>
          <w:iCs/>
        </w:rPr>
        <w:t>the appropriate standards”</w:t>
      </w:r>
      <w:r w:rsidR="005012EA" w:rsidRPr="00FD205E">
        <w:t xml:space="preserve"> </w:t>
      </w:r>
      <w:r w:rsidR="005C1922" w:rsidRPr="00FD205E">
        <w:t xml:space="preserve"> will be managed through </w:t>
      </w:r>
      <w:r w:rsidR="00506C64">
        <w:t>its</w:t>
      </w:r>
      <w:r w:rsidR="005C1922" w:rsidRPr="00FD205E">
        <w:t xml:space="preserve"> design control process </w:t>
      </w:r>
      <w:sdt>
        <w:sdtPr>
          <w:id w:val="-1194911789"/>
          <w:citation/>
        </w:sdtPr>
        <w:sdtEndPr/>
        <w:sdtContent>
          <w:r w:rsidR="00FA2C15" w:rsidRPr="00FD205E">
            <w:fldChar w:fldCharType="begin"/>
          </w:r>
          <w:r w:rsidR="00FA2C15" w:rsidRPr="00FD205E">
            <w:instrText xml:space="preserve"> CITATION Holdesign \l 2057 </w:instrText>
          </w:r>
          <w:r w:rsidR="00FA2C15" w:rsidRPr="00FD205E">
            <w:fldChar w:fldCharType="separate"/>
          </w:r>
          <w:r w:rsidR="00B377AD" w:rsidRPr="00B377AD">
            <w:rPr>
              <w:noProof/>
            </w:rPr>
            <w:t>[65]</w:t>
          </w:r>
          <w:r w:rsidR="00FA2C15" w:rsidRPr="00FD205E">
            <w:fldChar w:fldCharType="end"/>
          </w:r>
        </w:sdtContent>
      </w:sdt>
      <w:r w:rsidR="00FA2C15" w:rsidRPr="00FD205E">
        <w:t xml:space="preserve">. </w:t>
      </w:r>
    </w:p>
    <w:p w14:paraId="1E2C725F" w14:textId="7C90C5A4" w:rsidR="003F6CFF" w:rsidRPr="00FD205E" w:rsidRDefault="003F6CFF" w:rsidP="005012EA">
      <w:pPr>
        <w:pStyle w:val="Numberedparagraph"/>
      </w:pPr>
      <w:r w:rsidRPr="00FD205E">
        <w:lastRenderedPageBreak/>
        <w:t xml:space="preserve">This design </w:t>
      </w:r>
      <w:r w:rsidR="009C511C" w:rsidRPr="00FD205E">
        <w:t xml:space="preserve">control </w:t>
      </w:r>
      <w:r w:rsidRPr="00FD205E">
        <w:t>process has been assessed by the manage</w:t>
      </w:r>
      <w:r w:rsidR="00B76CD8" w:rsidRPr="00FD205E">
        <w:t xml:space="preserve">ment for safety and quality assurance </w:t>
      </w:r>
      <w:r w:rsidR="00CB66BA" w:rsidRPr="00FD205E">
        <w:t>lead,</w:t>
      </w:r>
      <w:r w:rsidR="00B76CD8" w:rsidRPr="00FD205E">
        <w:t xml:space="preserve"> </w:t>
      </w:r>
      <w:r w:rsidR="001D3C4A" w:rsidRPr="00FD205E">
        <w:t xml:space="preserve">and it is noted </w:t>
      </w:r>
      <w:r w:rsidR="008E481F" w:rsidRPr="00386E6B">
        <w:t>that</w:t>
      </w:r>
      <w:r w:rsidR="001D3C4A" w:rsidRPr="00FD205E">
        <w:t xml:space="preserve"> their assessment </w:t>
      </w:r>
      <w:r w:rsidR="00BC3EFB" w:rsidRPr="00FD205E">
        <w:t>states that the process</w:t>
      </w:r>
      <w:r w:rsidR="009C511C" w:rsidRPr="00FD205E">
        <w:t xml:space="preserve"> is still in development</w:t>
      </w:r>
      <w:r w:rsidR="000F22B6">
        <w:t xml:space="preserve"> </w:t>
      </w:r>
      <w:r w:rsidR="009C511C" w:rsidRPr="00FD205E">
        <w:t xml:space="preserve">and </w:t>
      </w:r>
      <w:r w:rsidR="000C357D" w:rsidRPr="00FD205E">
        <w:t xml:space="preserve">that a commitment has been made </w:t>
      </w:r>
      <w:r w:rsidR="005B2E14" w:rsidRPr="00FD205E">
        <w:t xml:space="preserve">(C-MSQA-107) to evidence </w:t>
      </w:r>
      <w:r w:rsidR="007968BF" w:rsidRPr="00FD205E">
        <w:t>the implementation of the procedure and related arrangements such as the “Design Integration Reviews</w:t>
      </w:r>
      <w:r w:rsidR="005B44D7" w:rsidRPr="00FD205E">
        <w:t xml:space="preserve">. </w:t>
      </w:r>
      <w:r w:rsidR="005D7751" w:rsidRPr="00FD205E">
        <w:t>Furthermore,</w:t>
      </w:r>
      <w:r w:rsidR="005B44D7" w:rsidRPr="00FD205E">
        <w:t xml:space="preserve"> an RO has been raised HOLTECSMR300-012 (ref.</w:t>
      </w:r>
      <w:sdt>
        <w:sdtPr>
          <w:id w:val="-1437746909"/>
          <w:citation/>
        </w:sdtPr>
        <w:sdtEndPr/>
        <w:sdtContent>
          <w:r w:rsidR="005B44D7" w:rsidRPr="00FD205E">
            <w:fldChar w:fldCharType="begin"/>
          </w:r>
          <w:r w:rsidR="005B44D7" w:rsidRPr="00FD205E">
            <w:instrText xml:space="preserve"> CITATION ONR9 \l 2057 </w:instrText>
          </w:r>
          <w:r w:rsidR="005B44D7" w:rsidRPr="00FD205E">
            <w:fldChar w:fldCharType="separate"/>
          </w:r>
          <w:r w:rsidR="00B377AD">
            <w:rPr>
              <w:noProof/>
            </w:rPr>
            <w:t xml:space="preserve"> </w:t>
          </w:r>
          <w:r w:rsidR="00B377AD" w:rsidRPr="00B377AD">
            <w:rPr>
              <w:noProof/>
            </w:rPr>
            <w:t>[66]</w:t>
          </w:r>
          <w:r w:rsidR="005B44D7" w:rsidRPr="00FD205E">
            <w:fldChar w:fldCharType="end"/>
          </w:r>
        </w:sdtContent>
      </w:sdt>
      <w:r w:rsidR="005B44D7" w:rsidRPr="00FD205E">
        <w:t xml:space="preserve">) </w:t>
      </w:r>
      <w:r w:rsidR="00780E9D" w:rsidRPr="00FD205E">
        <w:t>associated with design control arrangements.</w:t>
      </w:r>
    </w:p>
    <w:p w14:paraId="10502AC8" w14:textId="62B958A4" w:rsidR="00151F70" w:rsidRPr="00FD205E" w:rsidRDefault="003A627B" w:rsidP="00CA79F3">
      <w:pPr>
        <w:pStyle w:val="Numberedparagraph"/>
      </w:pPr>
      <w:r>
        <w:t xml:space="preserve">With respect to the </w:t>
      </w:r>
      <w:r w:rsidR="00A4367C">
        <w:t>part</w:t>
      </w:r>
      <w:r>
        <w:t xml:space="preserve"> of the RO related to the PAM, </w:t>
      </w:r>
      <w:r w:rsidR="002A169E" w:rsidRPr="00FD205E">
        <w:t>I</w:t>
      </w:r>
      <w:r w:rsidR="00151F70" w:rsidRPr="00FD205E">
        <w:t xml:space="preserve"> draw confidence from the fact that the RP has </w:t>
      </w:r>
      <w:r w:rsidR="00CA79F3">
        <w:t xml:space="preserve">raised </w:t>
      </w:r>
      <w:r w:rsidR="00CA79F3" w:rsidRPr="00FD205E">
        <w:t>commitment C_C&amp;I_083</w:t>
      </w:r>
      <w:r w:rsidR="00CA79F3">
        <w:t xml:space="preserve"> </w:t>
      </w:r>
      <w:r w:rsidR="00557ED7">
        <w:t xml:space="preserve">to review the PAM requirements and is committed to confirm alignment with </w:t>
      </w:r>
      <w:r w:rsidR="003E42E8">
        <w:t>UK and IAEA requirements.</w:t>
      </w:r>
    </w:p>
    <w:p w14:paraId="44D47458" w14:textId="15F2AEB3" w:rsidR="00A601A2" w:rsidRPr="00FD205E" w:rsidRDefault="005929F1" w:rsidP="00C60924">
      <w:pPr>
        <w:pStyle w:val="Numberedparagraph"/>
      </w:pPr>
      <w:r w:rsidRPr="00FD205E">
        <w:t xml:space="preserve">The resolution plan also states that a future deliverable called the </w:t>
      </w:r>
      <w:r w:rsidR="00C60924" w:rsidRPr="00FD205E">
        <w:t>“</w:t>
      </w:r>
      <w:r w:rsidR="00C60924" w:rsidRPr="00386E6B">
        <w:t>UK SMR-300 I&amp;C Architecture Justification Report</w:t>
      </w:r>
      <w:r w:rsidR="00C60924" w:rsidRPr="00FD205E">
        <w:t>“ will aim to demonstrate that the final design reduces risk to a level that is As Low As Reasonably Practicable (ALARP)</w:t>
      </w:r>
      <w:r w:rsidR="00AD678E" w:rsidRPr="00386E6B">
        <w:t xml:space="preserve"> and that </w:t>
      </w:r>
      <w:r w:rsidR="007F5267" w:rsidRPr="00386E6B">
        <w:t xml:space="preserve">this will include </w:t>
      </w:r>
      <w:r w:rsidR="00BA2EFA" w:rsidRPr="00386E6B">
        <w:t>an optioneering methodology outlining option identification, screening and assessment of these options as well as justification of the preferred solution.</w:t>
      </w:r>
    </w:p>
    <w:p w14:paraId="1F2CB7F4" w14:textId="1414FA04" w:rsidR="008F7D9D" w:rsidRPr="00FD205E" w:rsidRDefault="008F7D9D" w:rsidP="00C60924">
      <w:pPr>
        <w:pStyle w:val="Numberedparagraph"/>
      </w:pPr>
      <w:r w:rsidRPr="00FD205E">
        <w:t xml:space="preserve">I conclude from the resolution plan that the RP is </w:t>
      </w:r>
      <w:r w:rsidR="00022C26" w:rsidRPr="00FD205E">
        <w:t xml:space="preserve">stating that </w:t>
      </w:r>
      <w:r w:rsidR="00305B45" w:rsidRPr="00386E6B">
        <w:t>it</w:t>
      </w:r>
      <w:r w:rsidR="00022C26" w:rsidRPr="00FD205E">
        <w:t xml:space="preserve"> will either undertake </w:t>
      </w:r>
      <w:r w:rsidR="00DD38A3" w:rsidRPr="00FD205E">
        <w:t xml:space="preserve">design changes using </w:t>
      </w:r>
      <w:r w:rsidR="00305B45" w:rsidRPr="00386E6B">
        <w:t>its</w:t>
      </w:r>
      <w:r w:rsidR="00DD38A3" w:rsidRPr="00FD205E">
        <w:t xml:space="preserve"> process</w:t>
      </w:r>
      <w:r w:rsidR="0042244F" w:rsidRPr="00FD205E">
        <w:t>es</w:t>
      </w:r>
      <w:r w:rsidR="00DD38A3" w:rsidRPr="00FD205E">
        <w:t xml:space="preserve"> to ensure that the design meets international RGP, or </w:t>
      </w:r>
      <w:r w:rsidR="00305B45" w:rsidRPr="00386E6B">
        <w:t>it</w:t>
      </w:r>
      <w:r w:rsidR="00DD38A3" w:rsidRPr="00FD205E">
        <w:t xml:space="preserve"> will present a </w:t>
      </w:r>
      <w:r w:rsidR="00127705" w:rsidRPr="00FD205E">
        <w:t>justification for assessment</w:t>
      </w:r>
      <w:r w:rsidR="00DD38A3" w:rsidRPr="00FD205E">
        <w:t xml:space="preserve"> that the </w:t>
      </w:r>
      <w:r w:rsidR="00127705" w:rsidRPr="00FD205E">
        <w:t xml:space="preserve">design </w:t>
      </w:r>
      <w:r w:rsidR="00C2774A" w:rsidRPr="00FD205E">
        <w:t xml:space="preserve">reduces risks ALARP </w:t>
      </w:r>
      <w:r w:rsidR="00397E67" w:rsidRPr="00386E6B">
        <w:t>which</w:t>
      </w:r>
      <w:r w:rsidR="00C2774A" w:rsidRPr="00FD205E">
        <w:t xml:space="preserve"> will include details of other options considered. This therefore meets my expectation. </w:t>
      </w:r>
    </w:p>
    <w:p w14:paraId="71DDFEEE" w14:textId="59B351B1" w:rsidR="00F4484C" w:rsidRPr="00FD205E" w:rsidRDefault="00F92401" w:rsidP="00C60924">
      <w:pPr>
        <w:pStyle w:val="Numberedparagraph"/>
      </w:pPr>
      <w:r>
        <w:t>F</w:t>
      </w:r>
      <w:r w:rsidR="00E13588" w:rsidRPr="00FD205E">
        <w:t>rom the resolution plans submitted for both the RO’s associated with independence</w:t>
      </w:r>
      <w:r w:rsidR="00C26736" w:rsidRPr="00FD205E">
        <w:t xml:space="preserve">, I take confidence that the RP has acknowledged the potential </w:t>
      </w:r>
      <w:r w:rsidR="000C772B" w:rsidRPr="00FD205E">
        <w:t>gaps and</w:t>
      </w:r>
      <w:r w:rsidR="00C26736" w:rsidRPr="00FD205E">
        <w:t xml:space="preserve"> ha</w:t>
      </w:r>
      <w:r w:rsidR="00BF5C9F" w:rsidRPr="00386E6B">
        <w:t>s</w:t>
      </w:r>
      <w:r w:rsidR="00C26736" w:rsidRPr="00FD205E">
        <w:t xml:space="preserve"> </w:t>
      </w:r>
      <w:r w:rsidR="00E64DE8" w:rsidRPr="00FD205E">
        <w:t xml:space="preserve">presented plans to address them </w:t>
      </w:r>
      <w:r w:rsidR="00046DF0" w:rsidRPr="00FD205E">
        <w:t xml:space="preserve">in future work. Although there are still areas that require development, such as the </w:t>
      </w:r>
      <w:r w:rsidR="00B06E38" w:rsidRPr="00FD205E">
        <w:t>design control process, I judge that there is</w:t>
      </w:r>
      <w:r w:rsidR="005822F0" w:rsidRPr="00FD205E">
        <w:t xml:space="preserve"> a credible path to demonstrate that the risks </w:t>
      </w:r>
      <w:r w:rsidR="007A208F" w:rsidRPr="00386E6B">
        <w:t>can be</w:t>
      </w:r>
      <w:r w:rsidR="005822F0" w:rsidRPr="00FD205E">
        <w:t xml:space="preserve"> reduced ALARP</w:t>
      </w:r>
      <w:r w:rsidR="001D57CF" w:rsidRPr="00FD205E">
        <w:t>.</w:t>
      </w:r>
    </w:p>
    <w:p w14:paraId="12FA1B9C" w14:textId="0076D59F" w:rsidR="00187D80" w:rsidRPr="00FF1573" w:rsidRDefault="004B260C" w:rsidP="00187D80">
      <w:pPr>
        <w:pStyle w:val="Heading4"/>
      </w:pPr>
      <w:r w:rsidRPr="00FF1573">
        <w:t xml:space="preserve">Integrity </w:t>
      </w:r>
      <w:r w:rsidR="00EF27AB" w:rsidRPr="00FF1573">
        <w:t>Targets</w:t>
      </w:r>
    </w:p>
    <w:p w14:paraId="241EF57A" w14:textId="24876911" w:rsidR="007E415F" w:rsidRDefault="007E415F" w:rsidP="00241E37">
      <w:pPr>
        <w:pStyle w:val="Numberedparagraph"/>
      </w:pPr>
      <w:r w:rsidRPr="00FF1573">
        <w:t xml:space="preserve">Due to the </w:t>
      </w:r>
      <w:r w:rsidR="00BB2C74">
        <w:t>immaturity</w:t>
      </w:r>
      <w:r w:rsidRPr="00FF1573">
        <w:t xml:space="preserve"> of the fault schedule, along with the categorisation and classification</w:t>
      </w:r>
      <w:r>
        <w:t xml:space="preserve"> of the systems, the RP hasn't yet finalised the integrity targets for each of the systems, however, section 4 of </w:t>
      </w:r>
      <w:r w:rsidR="00E55F31" w:rsidRPr="008925ED">
        <w:t>PSR Part B</w:t>
      </w:r>
      <w:r w:rsidR="00B4084B">
        <w:t xml:space="preserve">, </w:t>
      </w:r>
      <w:r w:rsidR="00E55F31" w:rsidRPr="008925ED">
        <w:t xml:space="preserve">Sub Chapter 4 (ref. </w:t>
      </w:r>
      <w:sdt>
        <w:sdtPr>
          <w:id w:val="1949122422"/>
          <w:citation/>
        </w:sdtPr>
        <w:sdtEndPr/>
        <w:sdtContent>
          <w:r w:rsidR="00E55F31" w:rsidRPr="008925ED">
            <w:fldChar w:fldCharType="begin"/>
          </w:r>
          <w:r w:rsidR="00E24553">
            <w:instrText xml:space="preserve">CITATION PSRB4 \l 2057 </w:instrText>
          </w:r>
          <w:r w:rsidR="00E55F31" w:rsidRPr="008925ED">
            <w:fldChar w:fldCharType="separate"/>
          </w:r>
          <w:r w:rsidR="00B377AD" w:rsidRPr="00B377AD">
            <w:rPr>
              <w:noProof/>
            </w:rPr>
            <w:t>[6]</w:t>
          </w:r>
          <w:r w:rsidR="00E55F31" w:rsidRPr="008925ED">
            <w:fldChar w:fldCharType="end"/>
          </w:r>
        </w:sdtContent>
      </w:sdt>
      <w:r w:rsidR="00E55F31" w:rsidRPr="008925ED">
        <w:t xml:space="preserve">) </w:t>
      </w:r>
      <w:r>
        <w:t>states that the claims are likely to be:-</w:t>
      </w:r>
    </w:p>
    <w:p w14:paraId="52BC1A0E" w14:textId="3B927A73" w:rsidR="007E415F" w:rsidRDefault="007E415F" w:rsidP="0038504D">
      <w:pPr>
        <w:pStyle w:val="Bulletlist1"/>
      </w:pPr>
      <w:r>
        <w:t xml:space="preserve">PSS </w:t>
      </w:r>
      <w:r w:rsidR="000D1E35">
        <w:t>– 1 x 10</w:t>
      </w:r>
      <w:r w:rsidR="0007788D">
        <w:rPr>
          <w:vertAlign w:val="superscript"/>
        </w:rPr>
        <w:t>-04</w:t>
      </w:r>
      <w:r>
        <w:t xml:space="preserve"> </w:t>
      </w:r>
      <w:r w:rsidR="003C0687">
        <w:t>probability of failure on demand (</w:t>
      </w:r>
      <w:r>
        <w:t>pfd</w:t>
      </w:r>
      <w:r w:rsidR="003C0687">
        <w:t>)</w:t>
      </w:r>
    </w:p>
    <w:p w14:paraId="15406D48" w14:textId="05C9C436" w:rsidR="007E415F" w:rsidRDefault="007E415F" w:rsidP="0038504D">
      <w:pPr>
        <w:pStyle w:val="Bulletlist1"/>
      </w:pPr>
      <w:r>
        <w:t xml:space="preserve">DAS </w:t>
      </w:r>
      <w:r w:rsidR="00D839EB">
        <w:t>–</w:t>
      </w:r>
      <w:r>
        <w:t xml:space="preserve"> </w:t>
      </w:r>
      <w:r w:rsidR="00124ED3">
        <w:t>1 x 10</w:t>
      </w:r>
      <w:r w:rsidR="000B4222" w:rsidRPr="008A5394">
        <w:rPr>
          <w:vertAlign w:val="superscript"/>
        </w:rPr>
        <w:t>-03</w:t>
      </w:r>
      <w:r>
        <w:t xml:space="preserve"> pfd</w:t>
      </w:r>
    </w:p>
    <w:p w14:paraId="056652B4" w14:textId="06D9D4E9" w:rsidR="007E415F" w:rsidRDefault="007E415F" w:rsidP="0038504D">
      <w:pPr>
        <w:pStyle w:val="Bulletlist1"/>
      </w:pPr>
      <w:r>
        <w:t xml:space="preserve">PCS </w:t>
      </w:r>
      <w:r w:rsidR="007C0481">
        <w:t>–</w:t>
      </w:r>
      <w:r>
        <w:t xml:space="preserve"> </w:t>
      </w:r>
      <w:r w:rsidR="007C0481">
        <w:t xml:space="preserve">1 x </w:t>
      </w:r>
      <w:r w:rsidR="007C0481" w:rsidRPr="00E61524">
        <w:t>10</w:t>
      </w:r>
      <w:r w:rsidR="007C0481">
        <w:rPr>
          <w:vertAlign w:val="superscript"/>
        </w:rPr>
        <w:t>-01</w:t>
      </w:r>
      <w:r>
        <w:t xml:space="preserve"> pfd</w:t>
      </w:r>
    </w:p>
    <w:p w14:paraId="657AAEC6" w14:textId="5E71FDED" w:rsidR="00EF27AB" w:rsidRPr="00FF1573" w:rsidRDefault="007E415F" w:rsidP="00DD5D3E">
      <w:pPr>
        <w:pStyle w:val="Numberedparagraph"/>
      </w:pPr>
      <w:r>
        <w:t xml:space="preserve">These correlate with the ranges outlined in NS-TAST-GD-003 (ref. </w:t>
      </w:r>
      <w:sdt>
        <w:sdtPr>
          <w:id w:val="-1566634482"/>
          <w:citation/>
        </w:sdtPr>
        <w:sdtEndPr/>
        <w:sdtContent>
          <w:r w:rsidR="001E3025">
            <w:fldChar w:fldCharType="begin"/>
          </w:r>
          <w:r w:rsidR="00202DF6">
            <w:instrText xml:space="preserve">CITATION TAG003 \l 2057 </w:instrText>
          </w:r>
          <w:r w:rsidR="001E3025">
            <w:fldChar w:fldCharType="separate"/>
          </w:r>
          <w:r w:rsidR="00B377AD" w:rsidRPr="00B377AD">
            <w:rPr>
              <w:noProof/>
            </w:rPr>
            <w:t>[31]</w:t>
          </w:r>
          <w:r w:rsidR="001E3025">
            <w:fldChar w:fldCharType="end"/>
          </w:r>
        </w:sdtContent>
      </w:sdt>
      <w:r>
        <w:t xml:space="preserve">) and </w:t>
      </w:r>
      <w:r w:rsidRPr="00FF1573">
        <w:t xml:space="preserve">NS-TAST-GD-046 (ref. </w:t>
      </w:r>
      <w:sdt>
        <w:sdtPr>
          <w:id w:val="-1431437549"/>
          <w:citation/>
        </w:sdtPr>
        <w:sdtEndPr/>
        <w:sdtContent>
          <w:r w:rsidR="001E3025" w:rsidRPr="00FF1573">
            <w:fldChar w:fldCharType="begin"/>
          </w:r>
          <w:r w:rsidR="00202DF6">
            <w:instrText xml:space="preserve">CITATION TAG46 \l 2057 </w:instrText>
          </w:r>
          <w:r w:rsidR="001E3025" w:rsidRPr="00FF1573">
            <w:fldChar w:fldCharType="separate"/>
          </w:r>
          <w:r w:rsidR="00B377AD" w:rsidRPr="00B377AD">
            <w:rPr>
              <w:noProof/>
            </w:rPr>
            <w:t>[33]</w:t>
          </w:r>
          <w:r w:rsidR="001E3025" w:rsidRPr="00FF1573">
            <w:fldChar w:fldCharType="end"/>
          </w:r>
        </w:sdtContent>
      </w:sdt>
      <w:r w:rsidRPr="00FF1573">
        <w:t>).</w:t>
      </w:r>
      <w:r w:rsidR="00590BB7">
        <w:t xml:space="preserve"> </w:t>
      </w:r>
      <w:r w:rsidRPr="00FF1573">
        <w:t xml:space="preserve">The RP states that these figures are subject to further reviews and justification and I conclude that the claims appear </w:t>
      </w:r>
      <w:r w:rsidRPr="00FF1573">
        <w:lastRenderedPageBreak/>
        <w:t>reasonable and potentially achievable at a fundamental level, satisfying SAP ERL.1 (form of claims) for this stage of the design.</w:t>
      </w:r>
    </w:p>
    <w:p w14:paraId="1B9AD4DE" w14:textId="09B3B094" w:rsidR="002D4027" w:rsidRPr="00344D10" w:rsidRDefault="002D4027" w:rsidP="002D4027">
      <w:pPr>
        <w:pStyle w:val="Heading4"/>
      </w:pPr>
      <w:r w:rsidRPr="00344D10">
        <w:t xml:space="preserve">System Independence </w:t>
      </w:r>
      <w:r w:rsidR="003577CB" w:rsidRPr="00344D10">
        <w:t>–</w:t>
      </w:r>
      <w:r w:rsidRPr="00344D10">
        <w:t xml:space="preserve"> Communications</w:t>
      </w:r>
    </w:p>
    <w:p w14:paraId="03C6878B" w14:textId="58FB0D4A" w:rsidR="00A65A85" w:rsidRPr="00344D10" w:rsidRDefault="00A65A85" w:rsidP="00A65A85">
      <w:pPr>
        <w:pStyle w:val="Numberedparagraph"/>
      </w:pPr>
      <w:r w:rsidRPr="00344D10">
        <w:t>Within the SMR-300 design there are different communication routes between the main C&amp;I systems. These are:</w:t>
      </w:r>
    </w:p>
    <w:p w14:paraId="724A8FBF" w14:textId="40BF0F23" w:rsidR="00A65A85" w:rsidRDefault="00A65A85" w:rsidP="00715455">
      <w:pPr>
        <w:pStyle w:val="Bulletlist1"/>
      </w:pPr>
      <w:r w:rsidRPr="00344D10">
        <w:t xml:space="preserve">Unit Bus - </w:t>
      </w:r>
      <w:r w:rsidR="0063086C">
        <w:t>U</w:t>
      </w:r>
      <w:r w:rsidRPr="00344D10">
        <w:t>sed for communications</w:t>
      </w:r>
      <w:r>
        <w:t xml:space="preserve"> between PSS safety divisions and non-safety PCS</w:t>
      </w:r>
      <w:r w:rsidR="001115FC">
        <w:t>;</w:t>
      </w:r>
    </w:p>
    <w:p w14:paraId="317991B1" w14:textId="0AEB1CE8" w:rsidR="00A65A85" w:rsidRDefault="00A65A85" w:rsidP="0038504D">
      <w:pPr>
        <w:pStyle w:val="Bulletlist1"/>
      </w:pPr>
      <w:r>
        <w:t>DAS IO Bus</w:t>
      </w:r>
      <w:r w:rsidR="0060105A">
        <w:t xml:space="preserve"> - </w:t>
      </w:r>
      <w:r>
        <w:t xml:space="preserve">This links the DAS </w:t>
      </w:r>
      <w:r w:rsidR="001E3FE1">
        <w:t>process input/output (</w:t>
      </w:r>
      <w:r>
        <w:t>PIO</w:t>
      </w:r>
      <w:r w:rsidR="001E3FE1">
        <w:t>)</w:t>
      </w:r>
      <w:r>
        <w:t xml:space="preserve"> modules to the DAS to send sensor information and receive outputs from DAS</w:t>
      </w:r>
      <w:r w:rsidR="001115FC">
        <w:t>;</w:t>
      </w:r>
    </w:p>
    <w:p w14:paraId="1FD6FE28" w14:textId="78C09C7C" w:rsidR="00A65A85" w:rsidRDefault="00A65A85" w:rsidP="0038504D">
      <w:pPr>
        <w:pStyle w:val="Bulletlist1"/>
      </w:pPr>
      <w:r>
        <w:t>Safety Bus - Used for communications within a PSS Safety Division</w:t>
      </w:r>
      <w:r w:rsidR="001115FC">
        <w:t>;</w:t>
      </w:r>
    </w:p>
    <w:p w14:paraId="15E1099E" w14:textId="02DE7A98" w:rsidR="00A65A85" w:rsidRDefault="00A65A85" w:rsidP="0038504D">
      <w:pPr>
        <w:pStyle w:val="Bulletlist1"/>
      </w:pPr>
      <w:r>
        <w:t>IO Bus between I</w:t>
      </w:r>
      <w:r w:rsidR="001E3FE1">
        <w:t>O</w:t>
      </w:r>
      <w:r>
        <w:t xml:space="preserve"> and PSS processors</w:t>
      </w:r>
      <w:r w:rsidR="001115FC">
        <w:t>;</w:t>
      </w:r>
    </w:p>
    <w:p w14:paraId="753AB801" w14:textId="445EFDE3" w:rsidR="00A65A85" w:rsidRDefault="00A65A85" w:rsidP="0038504D">
      <w:pPr>
        <w:pStyle w:val="Bulletlist1"/>
      </w:pPr>
      <w:r>
        <w:t>Data Link</w:t>
      </w:r>
      <w:r w:rsidR="0060105A">
        <w:t xml:space="preserve"> -</w:t>
      </w:r>
      <w:r>
        <w:t xml:space="preserve"> Used for sending/receiving voting logic between PSS safety divisions</w:t>
      </w:r>
      <w:r w:rsidR="001115FC">
        <w:t>;</w:t>
      </w:r>
    </w:p>
    <w:p w14:paraId="68B1F4BF" w14:textId="022EAFFD" w:rsidR="00A65A85" w:rsidRDefault="00A65A85" w:rsidP="0038504D">
      <w:pPr>
        <w:pStyle w:val="Bulletlist1"/>
      </w:pPr>
      <w:r>
        <w:t>Screen information bus</w:t>
      </w:r>
      <w:r w:rsidR="0060105A">
        <w:t xml:space="preserve"> -</w:t>
      </w:r>
      <w:r>
        <w:t xml:space="preserve"> Network to transmit data that assists plant monitoring and operations, and the data related to screen display in the PCS</w:t>
      </w:r>
      <w:r w:rsidR="001115FC">
        <w:t>;</w:t>
      </w:r>
    </w:p>
    <w:p w14:paraId="0E07434B" w14:textId="591224E4" w:rsidR="00A65A85" w:rsidRDefault="00A65A85" w:rsidP="0038504D">
      <w:pPr>
        <w:pStyle w:val="Bulletlist1"/>
      </w:pPr>
      <w:r>
        <w:t>Maintenance bus</w:t>
      </w:r>
      <w:r w:rsidR="0060105A">
        <w:t xml:space="preserve"> -</w:t>
      </w:r>
      <w:r>
        <w:t xml:space="preserve"> </w:t>
      </w:r>
      <w:r w:rsidR="0063086C">
        <w:t>O</w:t>
      </w:r>
      <w:r>
        <w:t>ne maintenance network for each system and PSS division for communication to the Engineering tool</w:t>
      </w:r>
      <w:r w:rsidR="001115FC">
        <w:t>; and</w:t>
      </w:r>
    </w:p>
    <w:p w14:paraId="5DFE71DE" w14:textId="77578D68" w:rsidR="00A65A85" w:rsidRDefault="00A65A85" w:rsidP="0038504D">
      <w:pPr>
        <w:pStyle w:val="Bulletlist1"/>
      </w:pPr>
      <w:r>
        <w:t>Management information bus</w:t>
      </w:r>
      <w:r w:rsidR="0060105A">
        <w:t xml:space="preserve"> -</w:t>
      </w:r>
      <w:r>
        <w:t xml:space="preserve"> </w:t>
      </w:r>
      <w:r w:rsidR="0063086C">
        <w:t>P</w:t>
      </w:r>
      <w:r>
        <w:t xml:space="preserve">lant computers in the PCS are connected to the </w:t>
      </w:r>
      <w:r w:rsidR="00D622AE">
        <w:t xml:space="preserve">human </w:t>
      </w:r>
      <w:r w:rsidR="00314C66">
        <w:t>system interface (</w:t>
      </w:r>
      <w:r w:rsidR="009D339D">
        <w:t>HSI</w:t>
      </w:r>
      <w:r w:rsidR="00314C66">
        <w:t>)</w:t>
      </w:r>
      <w:r>
        <w:t xml:space="preserve"> Parameter Setting Computer via the management information bus.</w:t>
      </w:r>
    </w:p>
    <w:p w14:paraId="754AAC37" w14:textId="7DF323F8" w:rsidR="003D4DB7" w:rsidRDefault="003D4DB7" w:rsidP="00A65A85">
      <w:pPr>
        <w:pStyle w:val="Numberedparagraph"/>
      </w:pPr>
      <w:r>
        <w:t xml:space="preserve">The PCS sends </w:t>
      </w:r>
      <w:r w:rsidR="00416800">
        <w:t>limited information to the PSS through the unit bus</w:t>
      </w:r>
      <w:r w:rsidR="002C32A1">
        <w:t>;</w:t>
      </w:r>
      <w:r w:rsidR="00416800">
        <w:t xml:space="preserve"> this </w:t>
      </w:r>
      <w:r w:rsidR="00753E5B">
        <w:t xml:space="preserve">includes manual signals sent from the operator </w:t>
      </w:r>
      <w:r w:rsidR="00386EE8">
        <w:t xml:space="preserve">visual </w:t>
      </w:r>
      <w:r w:rsidR="00753E5B">
        <w:t>display unit</w:t>
      </w:r>
      <w:r w:rsidR="00E1356A">
        <w:t xml:space="preserve"> and automatic signals generated by the PCS</w:t>
      </w:r>
      <w:r w:rsidR="00EE08BA">
        <w:t>.</w:t>
      </w:r>
      <w:r w:rsidR="00E1356A">
        <w:t xml:space="preserve"> </w:t>
      </w:r>
    </w:p>
    <w:p w14:paraId="4C50E080" w14:textId="0A7A86A1" w:rsidR="00A65A85" w:rsidRDefault="00A65A85" w:rsidP="00A65A85">
      <w:pPr>
        <w:pStyle w:val="Numberedparagraph"/>
      </w:pPr>
      <w:r>
        <w:t xml:space="preserve">It can therefore be seen that the unit bus is used to send information from a </w:t>
      </w:r>
      <w:r w:rsidR="003A0057">
        <w:t>lower-class</w:t>
      </w:r>
      <w:r>
        <w:t xml:space="preserve"> system (PCS) to a </w:t>
      </w:r>
      <w:r w:rsidR="00C33682">
        <w:t>higher-class</w:t>
      </w:r>
      <w:r>
        <w:t xml:space="preserve"> system (PSS). This is not aligned with international good practice</w:t>
      </w:r>
      <w:r w:rsidR="00CB355E">
        <w:t xml:space="preserve"> </w:t>
      </w:r>
      <w:r>
        <w:t xml:space="preserve">as outlined in IAEA </w:t>
      </w:r>
      <w:r w:rsidR="007E1DBB">
        <w:t>SSG</w:t>
      </w:r>
      <w:r w:rsidR="00AE5D28">
        <w:t>-39</w:t>
      </w:r>
      <w:r>
        <w:t xml:space="preserve"> (6.53) </w:t>
      </w:r>
      <w:r w:rsidR="0067062D">
        <w:t>(ref.</w:t>
      </w:r>
      <w:r w:rsidR="00AE5D28">
        <w:t xml:space="preserve"> </w:t>
      </w:r>
      <w:sdt>
        <w:sdtPr>
          <w:id w:val="2146080581"/>
          <w:citation/>
        </w:sdtPr>
        <w:sdtEndPr/>
        <w:sdtContent>
          <w:r w:rsidR="00B3652F">
            <w:fldChar w:fldCharType="begin"/>
          </w:r>
          <w:r w:rsidR="00B3652F">
            <w:instrText xml:space="preserve"> CITATION IAESSG39 \l 2057 </w:instrText>
          </w:r>
          <w:r w:rsidR="00B3652F">
            <w:fldChar w:fldCharType="separate"/>
          </w:r>
          <w:r w:rsidR="00B377AD" w:rsidRPr="00B377AD">
            <w:rPr>
              <w:noProof/>
            </w:rPr>
            <w:t>[39]</w:t>
          </w:r>
          <w:r w:rsidR="00B3652F">
            <w:fldChar w:fldCharType="end"/>
          </w:r>
        </w:sdtContent>
      </w:sdt>
      <w:r w:rsidR="007E5532">
        <w:t xml:space="preserve">) </w:t>
      </w:r>
      <w:r>
        <w:t xml:space="preserve">which states </w:t>
      </w:r>
      <w:r w:rsidRPr="007E5532">
        <w:rPr>
          <w:i/>
          <w:iCs/>
        </w:rPr>
        <w:t xml:space="preserve">"In computer systems, one directional, broadcast data communication is often used where </w:t>
      </w:r>
      <w:r w:rsidR="003A0057" w:rsidRPr="007E5532">
        <w:rPr>
          <w:i/>
          <w:iCs/>
        </w:rPr>
        <w:t>computer-based</w:t>
      </w:r>
      <w:r w:rsidRPr="007E5532">
        <w:rPr>
          <w:i/>
          <w:iCs/>
        </w:rPr>
        <w:t xml:space="preserve"> systems of a higher safety class provide data to systems of a lower safety class. Hardware characteristics that enforce the one directional feature should be considered as a means of ensuring such one directional communication, for example, the use of a link that is connected only to a transmitter in the system of a higher safety class and only to a receiver in the system of the lower safety class."</w:t>
      </w:r>
      <w:r>
        <w:t xml:space="preserve"> and (6.54) which states </w:t>
      </w:r>
      <w:r w:rsidRPr="007E5532">
        <w:rPr>
          <w:i/>
          <w:iCs/>
        </w:rPr>
        <w:t>"In justified cases, signals may be sent from systems of a lower safety class to systems of a higher safety class via individual analogue or binary signal lines".</w:t>
      </w:r>
    </w:p>
    <w:p w14:paraId="55C1602C" w14:textId="04AAC303" w:rsidR="00A65A85" w:rsidRDefault="00A65A85" w:rsidP="00A65A85">
      <w:pPr>
        <w:pStyle w:val="Numberedparagraph"/>
      </w:pPr>
      <w:r>
        <w:lastRenderedPageBreak/>
        <w:t>ONR guidance given in TAG 46</w:t>
      </w:r>
      <w:r w:rsidR="007E5532">
        <w:t xml:space="preserve"> (ref. </w:t>
      </w:r>
      <w:sdt>
        <w:sdtPr>
          <w:id w:val="563305635"/>
          <w:citation/>
        </w:sdtPr>
        <w:sdtEndPr/>
        <w:sdtContent>
          <w:r w:rsidR="007E5532">
            <w:fldChar w:fldCharType="begin"/>
          </w:r>
          <w:r w:rsidR="00202DF6">
            <w:instrText xml:space="preserve">CITATION TAG46 \l 2057 </w:instrText>
          </w:r>
          <w:r w:rsidR="007E5532">
            <w:fldChar w:fldCharType="separate"/>
          </w:r>
          <w:r w:rsidR="00B377AD" w:rsidRPr="00B377AD">
            <w:rPr>
              <w:noProof/>
            </w:rPr>
            <w:t>[33]</w:t>
          </w:r>
          <w:r w:rsidR="007E5532">
            <w:fldChar w:fldCharType="end"/>
          </w:r>
        </w:sdtContent>
      </w:sdt>
      <w:r w:rsidR="007E5532">
        <w:t>)</w:t>
      </w:r>
      <w:r>
        <w:t xml:space="preserve">, paragraph 72 </w:t>
      </w:r>
      <w:r w:rsidR="00DA6D5E">
        <w:t xml:space="preserve">which </w:t>
      </w:r>
      <w:r w:rsidR="00DD4561">
        <w:t>states</w:t>
      </w:r>
      <w:r w:rsidR="00DD1A03">
        <w:t>:</w:t>
      </w:r>
      <w:r>
        <w:t xml:space="preserve"> </w:t>
      </w:r>
    </w:p>
    <w:p w14:paraId="0CA59E1B" w14:textId="6090B514" w:rsidR="00A65A85" w:rsidRDefault="00A65A85" w:rsidP="00E043C3">
      <w:pPr>
        <w:pStyle w:val="Numberedparagraph"/>
        <w:numPr>
          <w:ilvl w:val="0"/>
          <w:numId w:val="0"/>
        </w:numPr>
        <w:ind w:left="851"/>
        <w:rPr>
          <w:i/>
          <w:iCs/>
        </w:rPr>
      </w:pPr>
      <w:r w:rsidRPr="0038504D">
        <w:rPr>
          <w:i/>
          <w:iCs/>
        </w:rPr>
        <w:t>“Where digital data communication from a higher class system to a lower class system is required, duty-holders should consider the use of separation techniques to ensure one-way flow of information / data (e.g. via a one-way diode).”</w:t>
      </w:r>
    </w:p>
    <w:p w14:paraId="7567358F" w14:textId="21D9FC06" w:rsidR="00FB1A69" w:rsidRDefault="00367913" w:rsidP="00FB1A69">
      <w:pPr>
        <w:pStyle w:val="Numberedparagraph"/>
      </w:pPr>
      <w:r>
        <w:t xml:space="preserve">Further ONR guidance is given under SAP ECS.2 </w:t>
      </w:r>
      <w:r w:rsidR="00FB1A69">
        <w:t>which states:</w:t>
      </w:r>
    </w:p>
    <w:p w14:paraId="663553A5" w14:textId="320BA719" w:rsidR="00FB1A69" w:rsidRPr="00FB1A69" w:rsidRDefault="00FB1A69" w:rsidP="005D7751">
      <w:pPr>
        <w:pStyle w:val="Numberedparagraph"/>
        <w:numPr>
          <w:ilvl w:val="0"/>
          <w:numId w:val="0"/>
        </w:numPr>
        <w:ind w:left="851"/>
        <w:rPr>
          <w:i/>
          <w:iCs/>
        </w:rPr>
      </w:pPr>
      <w:r w:rsidRPr="00386E6B">
        <w:rPr>
          <w:i/>
          <w:iCs/>
        </w:rPr>
        <w:t>“Appropriately designed interfaces should be provided between (or within) structures, systems and components of different classes to ensure that any failure in a lower class item will not propagate to an item of a higher class. Equipment providing the function to prevent the propagation of failures should be assigned to the higher class. “</w:t>
      </w:r>
    </w:p>
    <w:p w14:paraId="5134E524" w14:textId="22ECA36E" w:rsidR="006F2714" w:rsidRPr="006F2714" w:rsidRDefault="00503957" w:rsidP="006F2714">
      <w:pPr>
        <w:pStyle w:val="Numberedparagraph"/>
      </w:pPr>
      <w:r w:rsidRPr="00503957">
        <w:t>I sought further information on this arrangement from the RP</w:t>
      </w:r>
      <w:r w:rsidR="00801A2B">
        <w:t xml:space="preserve"> </w:t>
      </w:r>
      <w:r w:rsidR="00A65A85">
        <w:t xml:space="preserve">and I raised two RQs (1716 and 1979). In the responses to these RQs the RP </w:t>
      </w:r>
      <w:r w:rsidR="00DB2BBA">
        <w:t>described</w:t>
      </w:r>
      <w:r w:rsidR="00A65A85">
        <w:t xml:space="preserve"> the nature of the information sent across the unit bus and the </w:t>
      </w:r>
      <w:r w:rsidR="00645756">
        <w:t>means of</w:t>
      </w:r>
      <w:r w:rsidR="00A65A85">
        <w:t xml:space="preserve"> communication. </w:t>
      </w:r>
      <w:r w:rsidR="006F2714" w:rsidRPr="006F2714">
        <w:t>I identified two concerns with this communication from a lower-class system to a higher-class system:</w:t>
      </w:r>
    </w:p>
    <w:p w14:paraId="75476CEB" w14:textId="77777777" w:rsidR="006F2714" w:rsidRPr="006F2714" w:rsidRDefault="006F2714" w:rsidP="00386E6B">
      <w:pPr>
        <w:pStyle w:val="Bulletlist1"/>
      </w:pPr>
      <w:r w:rsidRPr="006F2714">
        <w:t>The ability of the communication link, and the information transmitted, to disrupt the ability of the PSS to deliver its safety functions; and</w:t>
      </w:r>
    </w:p>
    <w:p w14:paraId="502A6137" w14:textId="6750CB71" w:rsidR="006F2714" w:rsidRPr="006F2714" w:rsidRDefault="006F2714" w:rsidP="00386E6B">
      <w:pPr>
        <w:pStyle w:val="Bulletlist1"/>
      </w:pPr>
      <w:r w:rsidRPr="006F2714">
        <w:t>The cyber security risk that malicious information could be transmitted via the link</w:t>
      </w:r>
      <w:r w:rsidR="007C6EF7">
        <w:t xml:space="preserve"> which is </w:t>
      </w:r>
      <w:r w:rsidR="005F079F">
        <w:t xml:space="preserve">further </w:t>
      </w:r>
      <w:r w:rsidR="00D924E3">
        <w:t xml:space="preserve">discussed within </w:t>
      </w:r>
      <w:r w:rsidR="00D924E3" w:rsidRPr="00102C5A">
        <w:t xml:space="preserve">ONR's assessment of cyber security </w:t>
      </w:r>
      <w:r w:rsidR="00A9256D">
        <w:t xml:space="preserve">by </w:t>
      </w:r>
      <w:r w:rsidR="00D924E3">
        <w:t>the</w:t>
      </w:r>
      <w:r w:rsidR="00D924E3" w:rsidRPr="00102C5A">
        <w:t xml:space="preserve"> cyber security and information assurance assessor</w:t>
      </w:r>
      <w:r w:rsidR="00D924E3">
        <w:t xml:space="preserve"> </w:t>
      </w:r>
      <w:r w:rsidR="00D924E3" w:rsidRPr="00102C5A">
        <w:t>(CS&amp;IA)</w:t>
      </w:r>
      <w:r w:rsidR="00D924E3">
        <w:t xml:space="preserve"> (ref. </w:t>
      </w:r>
      <w:sdt>
        <w:sdtPr>
          <w:id w:val="736059207"/>
          <w:citation/>
        </w:sdtPr>
        <w:sdtEndPr/>
        <w:sdtContent>
          <w:r w:rsidR="00D924E3">
            <w:fldChar w:fldCharType="begin"/>
          </w:r>
          <w:r w:rsidR="00D924E3">
            <w:instrText xml:space="preserve"> CITATION ONRcyber \l 2057 </w:instrText>
          </w:r>
          <w:r w:rsidR="00D924E3">
            <w:fldChar w:fldCharType="separate"/>
          </w:r>
          <w:r w:rsidR="00B377AD" w:rsidRPr="00B377AD">
            <w:rPr>
              <w:noProof/>
            </w:rPr>
            <w:t>[67]</w:t>
          </w:r>
          <w:r w:rsidR="00D924E3">
            <w:fldChar w:fldCharType="end"/>
          </w:r>
        </w:sdtContent>
      </w:sdt>
      <w:r w:rsidR="00D924E3">
        <w:t>)</w:t>
      </w:r>
      <w:r w:rsidR="00D924E3" w:rsidRPr="00102C5A">
        <w:t xml:space="preserve">. </w:t>
      </w:r>
    </w:p>
    <w:p w14:paraId="0A9B6956" w14:textId="4DBAAEDC" w:rsidR="008C4E37" w:rsidRDefault="00A65A85" w:rsidP="006A02DA">
      <w:pPr>
        <w:pStyle w:val="Numberedparagraph"/>
      </w:pPr>
      <w:r>
        <w:t xml:space="preserve">In response to this first point, I assessed the response from the RP on how the information is sent from the PCS to the PSS. </w:t>
      </w:r>
      <w:r w:rsidR="00BA3422" w:rsidRPr="00BA3422">
        <w:t>The PCS sends data over the unit bus through a control network module. The PSS receives the message, validates it, discards invalid data, and then provides the operational signals to the PSS CPU</w:t>
      </w:r>
      <w:r w:rsidR="00D14FCF">
        <w:t>.</w:t>
      </w:r>
    </w:p>
    <w:p w14:paraId="0E3E8D48" w14:textId="374FCC3C" w:rsidR="00C33682" w:rsidRDefault="00C33682" w:rsidP="00EC5E07">
      <w:pPr>
        <w:pStyle w:val="Numberedparagraph"/>
      </w:pPr>
      <w:r>
        <w:t xml:space="preserve">The communication is managed </w:t>
      </w:r>
      <w:r w:rsidR="004A198A">
        <w:t xml:space="preserve">using </w:t>
      </w:r>
      <w:r>
        <w:t>FPGA</w:t>
      </w:r>
      <w:r w:rsidR="00BE615F">
        <w:t>s</w:t>
      </w:r>
      <w:r w:rsidR="006F54D9">
        <w:t xml:space="preserve"> </w:t>
      </w:r>
      <w:r w:rsidR="00BC66B2">
        <w:t>which</w:t>
      </w:r>
      <w:r w:rsidR="006F54D9">
        <w:t xml:space="preserve"> are used across the PSS</w:t>
      </w:r>
      <w:r w:rsidR="00222DC8">
        <w:t>. I</w:t>
      </w:r>
      <w:r w:rsidR="00EC5E07">
        <w:rPr>
          <w:rFonts w:ascii="Segoe UI" w:hAnsi="Segoe UI" w:cs="Segoe UI"/>
          <w:sz w:val="18"/>
          <w:szCs w:val="18"/>
        </w:rPr>
        <w:t xml:space="preserve"> </w:t>
      </w:r>
      <w:r w:rsidR="00EC5E07" w:rsidRPr="00EC5E07">
        <w:t>have not explored at this stage the level of diversi</w:t>
      </w:r>
      <w:r w:rsidR="00EC5E07">
        <w:t xml:space="preserve">ty </w:t>
      </w:r>
      <w:r w:rsidR="0047482B">
        <w:t>provided by the FPGAs</w:t>
      </w:r>
      <w:r w:rsidR="00EC5E07" w:rsidRPr="00EC5E07">
        <w:t xml:space="preserve"> as I consider this beyond what is required for a fundamental assessmen</w:t>
      </w:r>
      <w:r w:rsidR="0047482B">
        <w:t xml:space="preserve">t. </w:t>
      </w:r>
      <w:r w:rsidR="00712450">
        <w:t xml:space="preserve">This, along with </w:t>
      </w:r>
      <w:r w:rsidR="004147F3">
        <w:t>their substantiation would be a topic that would need to be addressed in assessment</w:t>
      </w:r>
      <w:r w:rsidR="0006779E">
        <w:t xml:space="preserve"> of any future safet</w:t>
      </w:r>
      <w:r w:rsidR="00213228">
        <w:t>y case for the SMR-300</w:t>
      </w:r>
      <w:r w:rsidR="004147F3">
        <w:t>.</w:t>
      </w:r>
    </w:p>
    <w:p w14:paraId="7E78DB60" w14:textId="729CCEBF" w:rsidR="00A65A85" w:rsidRDefault="00716CA7" w:rsidP="003A7BE6">
      <w:pPr>
        <w:pStyle w:val="Numberedparagraph"/>
      </w:pPr>
      <w:r>
        <w:t xml:space="preserve">Although there is data flow from </w:t>
      </w:r>
      <w:r w:rsidR="00B77E5D">
        <w:t>a lower</w:t>
      </w:r>
      <w:r w:rsidR="0047482B">
        <w:t xml:space="preserve"> </w:t>
      </w:r>
      <w:r w:rsidR="00B77E5D">
        <w:t>class system</w:t>
      </w:r>
      <w:r w:rsidR="00A825C1">
        <w:t xml:space="preserve"> </w:t>
      </w:r>
      <w:r w:rsidR="00B77E5D">
        <w:t>to a higher</w:t>
      </w:r>
      <w:r w:rsidR="0047482B">
        <w:t xml:space="preserve"> </w:t>
      </w:r>
      <w:r w:rsidR="00B77E5D">
        <w:t>class system</w:t>
      </w:r>
      <w:r w:rsidR="000449D9">
        <w:t>,</w:t>
      </w:r>
      <w:r w:rsidR="00040CF5">
        <w:t xml:space="preserve"> </w:t>
      </w:r>
      <w:r w:rsidR="00B77E5D">
        <w:t xml:space="preserve">due to the way that the design handles the information </w:t>
      </w:r>
      <w:r w:rsidR="00A65A85">
        <w:t>I have confidence that the risks related to having two way communication between systems of diffe</w:t>
      </w:r>
      <w:r w:rsidR="00234786">
        <w:t>rent</w:t>
      </w:r>
      <w:r w:rsidR="00A65A85">
        <w:t xml:space="preserve"> classes is minimised</w:t>
      </w:r>
      <w:r w:rsidR="00E74AC4">
        <w:t xml:space="preserve">. I judge that this does </w:t>
      </w:r>
      <w:r w:rsidR="00687F21">
        <w:t xml:space="preserve">meet the guidance stated in SAP ECS.2 </w:t>
      </w:r>
      <w:r w:rsidR="003B5480">
        <w:t>in that there is an appropriate</w:t>
      </w:r>
      <w:r w:rsidR="00774F62">
        <w:t>ly</w:t>
      </w:r>
      <w:r w:rsidR="003B5480">
        <w:t xml:space="preserve"> </w:t>
      </w:r>
      <w:r w:rsidR="006C4737">
        <w:t>design</w:t>
      </w:r>
      <w:r w:rsidR="00774F62">
        <w:t>ed</w:t>
      </w:r>
      <w:r w:rsidR="006C4737">
        <w:t xml:space="preserve"> interface, and that the interface is part of the PSS and ha</w:t>
      </w:r>
      <w:r w:rsidR="00615870">
        <w:t>s</w:t>
      </w:r>
      <w:r w:rsidR="006C4737">
        <w:t xml:space="preserve"> the same </w:t>
      </w:r>
      <w:r w:rsidR="0021026C">
        <w:t>classification.</w:t>
      </w:r>
      <w:r w:rsidR="006C4737">
        <w:t xml:space="preserve"> </w:t>
      </w:r>
      <w:r w:rsidR="0021026C">
        <w:t>There is therefore</w:t>
      </w:r>
      <w:r w:rsidR="005A4BF8">
        <w:t xml:space="preserve"> a credible path </w:t>
      </w:r>
      <w:r w:rsidR="00040CF5">
        <w:t>to demonstrate</w:t>
      </w:r>
      <w:r w:rsidR="005A4BF8">
        <w:t xml:space="preserve"> that the risks </w:t>
      </w:r>
      <w:r w:rsidR="005A4BF8">
        <w:lastRenderedPageBreak/>
        <w:t>are reduced</w:t>
      </w:r>
      <w:r w:rsidR="00A65A85">
        <w:t xml:space="preserve"> ALARP</w:t>
      </w:r>
      <w:r w:rsidR="00286BF4">
        <w:t xml:space="preserve"> and that faults cannot propagate and then jeopardise the functions of the safety system.</w:t>
      </w:r>
    </w:p>
    <w:p w14:paraId="070E46C6" w14:textId="409C81F3" w:rsidR="003577CB" w:rsidRPr="00410DFB" w:rsidRDefault="003577CB" w:rsidP="003577CB">
      <w:pPr>
        <w:pStyle w:val="Heading4"/>
      </w:pPr>
      <w:r w:rsidRPr="00410DFB">
        <w:t>System Independence – Separation and Segregation</w:t>
      </w:r>
    </w:p>
    <w:p w14:paraId="66A03549" w14:textId="4094109F" w:rsidR="003F67DD" w:rsidRPr="00410DFB" w:rsidRDefault="003F67DD" w:rsidP="0021536B">
      <w:pPr>
        <w:pStyle w:val="Numberedparagraph"/>
      </w:pPr>
      <w:r w:rsidRPr="00410DFB">
        <w:t xml:space="preserve">The C&amp;I equipment is located within C&amp;I rooms, the </w:t>
      </w:r>
      <w:r w:rsidR="0015734D">
        <w:t>MCR</w:t>
      </w:r>
      <w:r w:rsidRPr="00410DFB">
        <w:t xml:space="preserve"> itself, and the </w:t>
      </w:r>
      <w:r w:rsidR="00420F15">
        <w:t>RSF</w:t>
      </w:r>
      <w:r w:rsidRPr="00410DFB">
        <w:t xml:space="preserve">. It is stated within </w:t>
      </w:r>
      <w:r w:rsidR="0021536B" w:rsidRPr="008925ED">
        <w:t>PSR Part B</w:t>
      </w:r>
      <w:r w:rsidR="00F54A5E">
        <w:t xml:space="preserve">, </w:t>
      </w:r>
      <w:r w:rsidR="0021536B" w:rsidRPr="008925ED">
        <w:t xml:space="preserve">Sub Chapter 4 (ref. </w:t>
      </w:r>
      <w:sdt>
        <w:sdtPr>
          <w:id w:val="-1636168839"/>
          <w:citation/>
        </w:sdtPr>
        <w:sdtEndPr/>
        <w:sdtContent>
          <w:r w:rsidR="0021536B" w:rsidRPr="008925ED">
            <w:fldChar w:fldCharType="begin"/>
          </w:r>
          <w:r w:rsidR="00E24553">
            <w:instrText xml:space="preserve">CITATION PSRB4 \l 2057 </w:instrText>
          </w:r>
          <w:r w:rsidR="0021536B" w:rsidRPr="008925ED">
            <w:fldChar w:fldCharType="separate"/>
          </w:r>
          <w:r w:rsidR="00B377AD" w:rsidRPr="00B377AD">
            <w:rPr>
              <w:noProof/>
            </w:rPr>
            <w:t>[6]</w:t>
          </w:r>
          <w:r w:rsidR="0021536B" w:rsidRPr="008925ED">
            <w:fldChar w:fldCharType="end"/>
          </w:r>
        </w:sdtContent>
      </w:sdt>
      <w:r w:rsidR="0021536B" w:rsidRPr="008925ED">
        <w:t xml:space="preserve">) </w:t>
      </w:r>
      <w:r w:rsidRPr="00410DFB">
        <w:t>that all the safety C&amp;I is in separate fire zones from other divisions and other units. The two PSS divisions are in separate C&amp;I rooms in the reactor auxiliary building, with the non-safety C&amp;I equipment being located in a separate room in the turbine building.</w:t>
      </w:r>
    </w:p>
    <w:p w14:paraId="20BB8DB8" w14:textId="35852629" w:rsidR="003577CB" w:rsidRPr="00410DFB" w:rsidRDefault="003F67DD" w:rsidP="003F67DD">
      <w:pPr>
        <w:pStyle w:val="Numberedparagraph"/>
      </w:pPr>
      <w:r w:rsidRPr="00410DFB">
        <w:t>Due to the more fundamental challenges with the design which have been identified in other areas, and with the re-design of the DAS having a potential impact on the equipment layout, this has not been a focus of my assessment within this GDA</w:t>
      </w:r>
      <w:r w:rsidR="005E6E72">
        <w:t xml:space="preserve"> and therefore I have not made any </w:t>
      </w:r>
      <w:r w:rsidR="003D4ED3">
        <w:t xml:space="preserve">judgement </w:t>
      </w:r>
      <w:r w:rsidR="000A7FCC">
        <w:t xml:space="preserve">of </w:t>
      </w:r>
      <w:r w:rsidR="00254DD7">
        <w:t xml:space="preserve">this aspect of </w:t>
      </w:r>
      <w:r w:rsidR="000A7FCC">
        <w:t>the design.</w:t>
      </w:r>
    </w:p>
    <w:p w14:paraId="20A7732D" w14:textId="3E315DB7" w:rsidR="00A555CE" w:rsidRPr="00AC7E90" w:rsidRDefault="00F879AD" w:rsidP="00795984">
      <w:pPr>
        <w:pStyle w:val="Heading4"/>
      </w:pPr>
      <w:r w:rsidRPr="00AC7E90">
        <w:t>Redundancy and Single Failure Criterion</w:t>
      </w:r>
    </w:p>
    <w:p w14:paraId="4492C558" w14:textId="3239B6E9" w:rsidR="00C52905" w:rsidRPr="00AC7E90" w:rsidRDefault="00FD0AFC" w:rsidP="00C52905">
      <w:pPr>
        <w:pStyle w:val="Numberedparagraph"/>
        <w:rPr>
          <w:lang w:eastAsia="en-GB" w:bidi="ar-SA"/>
        </w:rPr>
      </w:pPr>
      <w:r>
        <w:rPr>
          <w:lang w:eastAsia="en-GB" w:bidi="ar-SA"/>
        </w:rPr>
        <w:t>Th</w:t>
      </w:r>
      <w:r w:rsidR="005672DB">
        <w:rPr>
          <w:lang w:eastAsia="en-GB" w:bidi="ar-SA"/>
        </w:rPr>
        <w:t>e</w:t>
      </w:r>
      <w:r>
        <w:rPr>
          <w:lang w:eastAsia="en-GB" w:bidi="ar-SA"/>
        </w:rPr>
        <w:t xml:space="preserve"> </w:t>
      </w:r>
      <w:r w:rsidRPr="008925ED">
        <w:t>PSR Part B</w:t>
      </w:r>
      <w:r>
        <w:t xml:space="preserve">, </w:t>
      </w:r>
      <w:r w:rsidRPr="008925ED">
        <w:t xml:space="preserve">Sub Chapter 4 (ref. </w:t>
      </w:r>
      <w:sdt>
        <w:sdtPr>
          <w:id w:val="632521913"/>
          <w:citation/>
        </w:sdtPr>
        <w:sdtEndPr/>
        <w:sdtContent>
          <w:r w:rsidRPr="008925ED">
            <w:fldChar w:fldCharType="begin"/>
          </w:r>
          <w:r w:rsidR="00E24553">
            <w:instrText xml:space="preserve">CITATION PSRB4 \l 2057 </w:instrText>
          </w:r>
          <w:r w:rsidRPr="008925ED">
            <w:fldChar w:fldCharType="separate"/>
          </w:r>
          <w:r w:rsidR="00B377AD" w:rsidRPr="00B377AD">
            <w:rPr>
              <w:noProof/>
            </w:rPr>
            <w:t>[6]</w:t>
          </w:r>
          <w:r w:rsidRPr="008925ED">
            <w:fldChar w:fldCharType="end"/>
          </w:r>
        </w:sdtContent>
      </w:sdt>
      <w:r w:rsidRPr="008925ED">
        <w:t xml:space="preserve">) </w:t>
      </w:r>
      <w:r>
        <w:t>within its sections for each of the C&amp;I subsystems provides information on the</w:t>
      </w:r>
      <w:r w:rsidR="00C52905" w:rsidRPr="00AC7E90">
        <w:rPr>
          <w:lang w:eastAsia="en-GB" w:bidi="ar-SA"/>
        </w:rPr>
        <w:t xml:space="preserve"> number of redundancies</w:t>
      </w:r>
      <w:r w:rsidR="00AB1A3E">
        <w:rPr>
          <w:lang w:eastAsia="en-GB" w:bidi="ar-SA"/>
        </w:rPr>
        <w:t>;</w:t>
      </w:r>
      <w:r>
        <w:rPr>
          <w:lang w:eastAsia="en-GB" w:bidi="ar-SA"/>
        </w:rPr>
        <w:t xml:space="preserve"> these are </w:t>
      </w:r>
      <w:r w:rsidR="00C52905" w:rsidRPr="00AC7E90">
        <w:rPr>
          <w:lang w:eastAsia="en-GB" w:bidi="ar-SA"/>
        </w:rPr>
        <w:t xml:space="preserve">presented in </w:t>
      </w:r>
      <w:r w:rsidR="00010E46" w:rsidRPr="00AC7E90">
        <w:rPr>
          <w:lang w:eastAsia="en-GB" w:bidi="ar-SA"/>
        </w:rPr>
        <w:fldChar w:fldCharType="begin"/>
      </w:r>
      <w:r w:rsidR="00010E46" w:rsidRPr="00AC7E90">
        <w:rPr>
          <w:lang w:eastAsia="en-GB" w:bidi="ar-SA"/>
        </w:rPr>
        <w:instrText xml:space="preserve"> REF _Ref209086366 \h </w:instrText>
      </w:r>
      <w:r w:rsidR="00AC7E90">
        <w:rPr>
          <w:lang w:eastAsia="en-GB" w:bidi="ar-SA"/>
        </w:rPr>
        <w:instrText xml:space="preserve"> \* MERGEFORMAT </w:instrText>
      </w:r>
      <w:r w:rsidR="00010E46" w:rsidRPr="00AC7E90">
        <w:rPr>
          <w:lang w:eastAsia="en-GB" w:bidi="ar-SA"/>
        </w:rPr>
      </w:r>
      <w:r w:rsidR="00010E46" w:rsidRPr="00AC7E90">
        <w:rPr>
          <w:lang w:eastAsia="en-GB" w:bidi="ar-SA"/>
        </w:rPr>
        <w:fldChar w:fldCharType="separate"/>
      </w:r>
      <w:r w:rsidR="007B782F">
        <w:t xml:space="preserve">Table </w:t>
      </w:r>
      <w:r w:rsidR="007B782F">
        <w:rPr>
          <w:noProof/>
        </w:rPr>
        <w:t>1</w:t>
      </w:r>
      <w:r w:rsidR="00010E46" w:rsidRPr="00AC7E90">
        <w:rPr>
          <w:lang w:eastAsia="en-GB" w:bidi="ar-SA"/>
        </w:rPr>
        <w:fldChar w:fldCharType="end"/>
      </w:r>
      <w:r w:rsidR="00A76EAC" w:rsidRPr="00AC7E90">
        <w:rPr>
          <w:lang w:eastAsia="en-GB" w:bidi="ar-SA"/>
        </w:rPr>
        <w:t>.</w:t>
      </w:r>
    </w:p>
    <w:p w14:paraId="4DA99962" w14:textId="77777777" w:rsidR="00C52905" w:rsidRPr="00C52905" w:rsidRDefault="00C52905" w:rsidP="00C52905">
      <w:pPr>
        <w:autoSpaceDE w:val="0"/>
        <w:autoSpaceDN w:val="0"/>
        <w:adjustRightInd w:val="0"/>
        <w:spacing w:after="0" w:line="240" w:lineRule="auto"/>
        <w:rPr>
          <w:szCs w:val="24"/>
          <w:lang w:eastAsia="en-GB" w:bidi="ar-SA"/>
        </w:rPr>
      </w:pPr>
    </w:p>
    <w:p w14:paraId="1D504E8A" w14:textId="47DEFFE4" w:rsidR="00724BFE" w:rsidRDefault="00724BFE" w:rsidP="00724BFE">
      <w:pPr>
        <w:pStyle w:val="Caption"/>
        <w:keepNext/>
        <w:ind w:firstLine="720"/>
      </w:pPr>
      <w:bookmarkStart w:id="14" w:name="_Ref163472505"/>
      <w:bookmarkStart w:id="15" w:name="_Ref209086366"/>
      <w:bookmarkEnd w:id="14"/>
      <w:r>
        <w:t xml:space="preserve">Table </w:t>
      </w:r>
      <w:r>
        <w:fldChar w:fldCharType="begin"/>
      </w:r>
      <w:r>
        <w:instrText xml:space="preserve"> SEQ Table \* ARABIC </w:instrText>
      </w:r>
      <w:r>
        <w:fldChar w:fldCharType="separate"/>
      </w:r>
      <w:r w:rsidR="007B782F">
        <w:rPr>
          <w:noProof/>
        </w:rPr>
        <w:t>1</w:t>
      </w:r>
      <w:r>
        <w:fldChar w:fldCharType="end"/>
      </w:r>
      <w:bookmarkEnd w:id="15"/>
      <w:r>
        <w:t xml:space="preserve"> - C&amp;I System Redundancies</w:t>
      </w:r>
    </w:p>
    <w:tbl>
      <w:tblPr>
        <w:tblW w:w="0" w:type="auto"/>
        <w:tblInd w:w="856" w:type="dxa"/>
        <w:tblCellMar>
          <w:top w:w="57" w:type="dxa"/>
          <w:left w:w="113" w:type="dxa"/>
          <w:bottom w:w="57" w:type="dxa"/>
          <w:right w:w="113" w:type="dxa"/>
        </w:tblCellMar>
        <w:tblLook w:val="0000" w:firstRow="0" w:lastRow="0" w:firstColumn="0" w:lastColumn="0" w:noHBand="0" w:noVBand="0"/>
      </w:tblPr>
      <w:tblGrid>
        <w:gridCol w:w="1838"/>
        <w:gridCol w:w="1985"/>
      </w:tblGrid>
      <w:tr w:rsidR="00C52905" w:rsidRPr="00C52905" w14:paraId="708ABE6C" w14:textId="77777777" w:rsidTr="00964F32">
        <w:tc>
          <w:tcPr>
            <w:tcW w:w="1838" w:type="dxa"/>
            <w:tcBorders>
              <w:top w:val="nil"/>
              <w:left w:val="nil"/>
              <w:bottom w:val="single" w:sz="4" w:space="0" w:color="22413A"/>
              <w:right w:val="single" w:sz="4" w:space="0" w:color="22413A"/>
            </w:tcBorders>
            <w:shd w:val="clear" w:color="auto" w:fill="D4EFE5"/>
            <w:tcMar>
              <w:top w:w="57" w:type="dxa"/>
              <w:left w:w="113" w:type="dxa"/>
              <w:bottom w:w="57" w:type="dxa"/>
              <w:right w:w="113" w:type="dxa"/>
            </w:tcMar>
          </w:tcPr>
          <w:p w14:paraId="6381107A" w14:textId="2847A211" w:rsidR="00C52905" w:rsidRPr="00C52905" w:rsidRDefault="007D4470" w:rsidP="00C52905">
            <w:pPr>
              <w:keepNext/>
              <w:autoSpaceDE w:val="0"/>
              <w:autoSpaceDN w:val="0"/>
              <w:adjustRightInd w:val="0"/>
              <w:spacing w:before="60" w:after="60"/>
              <w:rPr>
                <w:rFonts w:eastAsia="Times New Roman"/>
                <w:sz w:val="22"/>
                <w:szCs w:val="24"/>
                <w:lang w:eastAsia="en-GB" w:bidi="ar-SA"/>
              </w:rPr>
            </w:pPr>
            <w:r>
              <w:rPr>
                <w:rFonts w:eastAsia="Times New Roman"/>
                <w:sz w:val="22"/>
                <w:szCs w:val="24"/>
                <w:lang w:eastAsia="en-GB" w:bidi="ar-SA"/>
              </w:rPr>
              <w:t>C&amp;I</w:t>
            </w:r>
            <w:r w:rsidR="00C52905" w:rsidRPr="00C52905">
              <w:rPr>
                <w:rFonts w:eastAsia="Times New Roman"/>
                <w:sz w:val="22"/>
                <w:szCs w:val="24"/>
                <w:lang w:eastAsia="en-GB" w:bidi="ar-SA"/>
              </w:rPr>
              <w:t xml:space="preserve"> system</w:t>
            </w:r>
          </w:p>
        </w:tc>
        <w:tc>
          <w:tcPr>
            <w:tcW w:w="1985" w:type="dxa"/>
            <w:tcBorders>
              <w:top w:val="nil"/>
              <w:left w:val="single" w:sz="4" w:space="0" w:color="22413A"/>
              <w:bottom w:val="single" w:sz="4" w:space="0" w:color="22413A"/>
              <w:right w:val="nil"/>
            </w:tcBorders>
            <w:shd w:val="clear" w:color="auto" w:fill="D4EFE5"/>
            <w:tcMar>
              <w:top w:w="57" w:type="dxa"/>
              <w:left w:w="113" w:type="dxa"/>
              <w:bottom w:w="57" w:type="dxa"/>
              <w:right w:w="113" w:type="dxa"/>
            </w:tcMar>
          </w:tcPr>
          <w:p w14:paraId="696205F0" w14:textId="77777777" w:rsidR="00C52905" w:rsidRPr="00C52905" w:rsidRDefault="00C52905" w:rsidP="00C52905">
            <w:pPr>
              <w:keepNext/>
              <w:autoSpaceDE w:val="0"/>
              <w:autoSpaceDN w:val="0"/>
              <w:adjustRightInd w:val="0"/>
              <w:spacing w:before="60" w:after="60"/>
              <w:rPr>
                <w:rFonts w:eastAsia="Times New Roman"/>
                <w:sz w:val="22"/>
                <w:szCs w:val="24"/>
                <w:lang w:eastAsia="en-GB" w:bidi="ar-SA"/>
              </w:rPr>
            </w:pPr>
            <w:r w:rsidRPr="00C52905">
              <w:rPr>
                <w:rFonts w:eastAsia="Times New Roman"/>
                <w:sz w:val="22"/>
                <w:szCs w:val="24"/>
                <w:lang w:eastAsia="en-GB" w:bidi="ar-SA"/>
              </w:rPr>
              <w:t>Redundancy</w:t>
            </w:r>
          </w:p>
        </w:tc>
      </w:tr>
      <w:tr w:rsidR="00C52905" w:rsidRPr="00C52905" w14:paraId="193A7A75" w14:textId="77777777" w:rsidTr="00964F32">
        <w:tc>
          <w:tcPr>
            <w:tcW w:w="1838" w:type="dxa"/>
            <w:tcBorders>
              <w:top w:val="single" w:sz="4" w:space="0" w:color="22413A"/>
              <w:left w:val="nil"/>
              <w:bottom w:val="single" w:sz="4" w:space="0" w:color="22413A"/>
              <w:right w:val="single" w:sz="4" w:space="0" w:color="22413A"/>
            </w:tcBorders>
            <w:tcMar>
              <w:top w:w="57" w:type="dxa"/>
              <w:left w:w="113" w:type="dxa"/>
              <w:bottom w:w="57" w:type="dxa"/>
              <w:right w:w="113" w:type="dxa"/>
            </w:tcMar>
          </w:tcPr>
          <w:p w14:paraId="15B82734" w14:textId="77777777" w:rsidR="00C52905" w:rsidRPr="00C52905" w:rsidRDefault="00C52905" w:rsidP="00C52905">
            <w:pPr>
              <w:keepNext/>
              <w:autoSpaceDE w:val="0"/>
              <w:autoSpaceDN w:val="0"/>
              <w:adjustRightInd w:val="0"/>
              <w:spacing w:before="60" w:after="60"/>
              <w:rPr>
                <w:rFonts w:eastAsia="Times New Roman"/>
                <w:sz w:val="22"/>
                <w:szCs w:val="24"/>
                <w:lang w:eastAsia="en-GB" w:bidi="ar-SA"/>
              </w:rPr>
            </w:pPr>
            <w:r w:rsidRPr="00C52905">
              <w:rPr>
                <w:rFonts w:eastAsia="Times New Roman"/>
                <w:sz w:val="22"/>
                <w:szCs w:val="24"/>
                <w:lang w:eastAsia="en-GB" w:bidi="ar-SA"/>
              </w:rPr>
              <w:t>PSS</w:t>
            </w:r>
          </w:p>
        </w:tc>
        <w:tc>
          <w:tcPr>
            <w:tcW w:w="1985" w:type="dxa"/>
            <w:tcBorders>
              <w:top w:val="single" w:sz="4" w:space="0" w:color="22413A"/>
              <w:left w:val="single" w:sz="4" w:space="0" w:color="22413A"/>
              <w:bottom w:val="single" w:sz="4" w:space="0" w:color="22413A"/>
              <w:right w:val="nil"/>
            </w:tcBorders>
            <w:tcMar>
              <w:top w:w="57" w:type="dxa"/>
              <w:left w:w="113" w:type="dxa"/>
              <w:bottom w:w="57" w:type="dxa"/>
              <w:right w:w="113" w:type="dxa"/>
            </w:tcMar>
          </w:tcPr>
          <w:p w14:paraId="54C4B401" w14:textId="77777777" w:rsidR="00C52905" w:rsidRPr="00C52905" w:rsidRDefault="00C52905" w:rsidP="00C52905">
            <w:pPr>
              <w:keepNext/>
              <w:autoSpaceDE w:val="0"/>
              <w:autoSpaceDN w:val="0"/>
              <w:adjustRightInd w:val="0"/>
              <w:spacing w:before="60" w:after="60"/>
              <w:rPr>
                <w:rFonts w:eastAsia="Times New Roman"/>
                <w:sz w:val="22"/>
                <w:szCs w:val="24"/>
                <w:lang w:eastAsia="en-GB" w:bidi="ar-SA"/>
              </w:rPr>
            </w:pPr>
            <w:r w:rsidRPr="00C52905">
              <w:rPr>
                <w:rFonts w:eastAsia="Times New Roman"/>
                <w:sz w:val="22"/>
                <w:szCs w:val="24"/>
                <w:lang w:eastAsia="en-GB" w:bidi="ar-SA"/>
              </w:rPr>
              <w:t>2</w:t>
            </w:r>
          </w:p>
        </w:tc>
      </w:tr>
      <w:tr w:rsidR="00C52905" w:rsidRPr="00C52905" w14:paraId="4CFEDCFD" w14:textId="77777777" w:rsidTr="00964F32">
        <w:tc>
          <w:tcPr>
            <w:tcW w:w="1838" w:type="dxa"/>
            <w:tcBorders>
              <w:top w:val="single" w:sz="4" w:space="0" w:color="22413A"/>
              <w:left w:val="nil"/>
              <w:bottom w:val="single" w:sz="4" w:space="0" w:color="22413A"/>
              <w:right w:val="single" w:sz="4" w:space="0" w:color="22413A"/>
            </w:tcBorders>
            <w:tcMar>
              <w:top w:w="57" w:type="dxa"/>
              <w:left w:w="113" w:type="dxa"/>
              <w:bottom w:w="57" w:type="dxa"/>
              <w:right w:w="113" w:type="dxa"/>
            </w:tcMar>
          </w:tcPr>
          <w:p w14:paraId="7378AA26" w14:textId="77777777" w:rsidR="00C52905" w:rsidRPr="00C52905" w:rsidRDefault="00C52905" w:rsidP="00C52905">
            <w:pPr>
              <w:keepNext/>
              <w:autoSpaceDE w:val="0"/>
              <w:autoSpaceDN w:val="0"/>
              <w:adjustRightInd w:val="0"/>
              <w:spacing w:before="60" w:after="60"/>
              <w:rPr>
                <w:rFonts w:eastAsia="Times New Roman"/>
                <w:sz w:val="22"/>
                <w:szCs w:val="24"/>
                <w:lang w:eastAsia="en-GB" w:bidi="ar-SA"/>
              </w:rPr>
            </w:pPr>
            <w:r w:rsidRPr="00C52905">
              <w:rPr>
                <w:rFonts w:eastAsia="Times New Roman"/>
                <w:sz w:val="22"/>
                <w:szCs w:val="24"/>
                <w:lang w:eastAsia="en-GB" w:bidi="ar-SA"/>
              </w:rPr>
              <w:t>DAS</w:t>
            </w:r>
          </w:p>
        </w:tc>
        <w:tc>
          <w:tcPr>
            <w:tcW w:w="1985" w:type="dxa"/>
            <w:tcBorders>
              <w:top w:val="single" w:sz="4" w:space="0" w:color="22413A"/>
              <w:left w:val="single" w:sz="4" w:space="0" w:color="22413A"/>
              <w:bottom w:val="single" w:sz="4" w:space="0" w:color="22413A"/>
              <w:right w:val="nil"/>
            </w:tcBorders>
            <w:tcMar>
              <w:top w:w="57" w:type="dxa"/>
              <w:left w:w="113" w:type="dxa"/>
              <w:bottom w:w="57" w:type="dxa"/>
              <w:right w:w="113" w:type="dxa"/>
            </w:tcMar>
          </w:tcPr>
          <w:p w14:paraId="7724773A" w14:textId="77777777" w:rsidR="00C52905" w:rsidRPr="00C52905" w:rsidRDefault="00C52905" w:rsidP="00C52905">
            <w:pPr>
              <w:keepNext/>
              <w:autoSpaceDE w:val="0"/>
              <w:autoSpaceDN w:val="0"/>
              <w:adjustRightInd w:val="0"/>
              <w:spacing w:before="60" w:after="60"/>
              <w:rPr>
                <w:rFonts w:eastAsia="Times New Roman"/>
                <w:sz w:val="22"/>
                <w:szCs w:val="24"/>
                <w:lang w:eastAsia="en-GB" w:bidi="ar-SA"/>
              </w:rPr>
            </w:pPr>
            <w:r w:rsidRPr="00C52905">
              <w:rPr>
                <w:rFonts w:eastAsia="Times New Roman"/>
                <w:sz w:val="22"/>
                <w:szCs w:val="24"/>
                <w:lang w:eastAsia="en-GB" w:bidi="ar-SA"/>
              </w:rPr>
              <w:t>1</w:t>
            </w:r>
          </w:p>
        </w:tc>
      </w:tr>
      <w:tr w:rsidR="00C52905" w:rsidRPr="00C52905" w14:paraId="52E7097E" w14:textId="77777777" w:rsidTr="00964F32">
        <w:tc>
          <w:tcPr>
            <w:tcW w:w="1838" w:type="dxa"/>
            <w:tcBorders>
              <w:top w:val="single" w:sz="4" w:space="0" w:color="22413A"/>
              <w:left w:val="nil"/>
              <w:bottom w:val="single" w:sz="4" w:space="0" w:color="22413A"/>
              <w:right w:val="single" w:sz="4" w:space="0" w:color="22413A"/>
            </w:tcBorders>
            <w:tcMar>
              <w:top w:w="57" w:type="dxa"/>
              <w:left w:w="113" w:type="dxa"/>
              <w:bottom w:w="57" w:type="dxa"/>
              <w:right w:w="113" w:type="dxa"/>
            </w:tcMar>
          </w:tcPr>
          <w:p w14:paraId="6870A58F" w14:textId="77777777" w:rsidR="00C52905" w:rsidRPr="00C52905" w:rsidRDefault="00C52905" w:rsidP="00C52905">
            <w:pPr>
              <w:keepNext/>
              <w:autoSpaceDE w:val="0"/>
              <w:autoSpaceDN w:val="0"/>
              <w:adjustRightInd w:val="0"/>
              <w:spacing w:before="60" w:after="60"/>
              <w:rPr>
                <w:rFonts w:eastAsia="Times New Roman"/>
                <w:sz w:val="22"/>
                <w:szCs w:val="24"/>
                <w:lang w:eastAsia="en-GB" w:bidi="ar-SA"/>
              </w:rPr>
            </w:pPr>
            <w:r w:rsidRPr="00C52905">
              <w:rPr>
                <w:rFonts w:eastAsia="Times New Roman"/>
                <w:sz w:val="22"/>
                <w:szCs w:val="24"/>
                <w:lang w:eastAsia="en-GB" w:bidi="ar-SA"/>
              </w:rPr>
              <w:t>PCS</w:t>
            </w:r>
          </w:p>
        </w:tc>
        <w:tc>
          <w:tcPr>
            <w:tcW w:w="1985" w:type="dxa"/>
            <w:tcBorders>
              <w:top w:val="single" w:sz="4" w:space="0" w:color="22413A"/>
              <w:left w:val="single" w:sz="4" w:space="0" w:color="22413A"/>
              <w:bottom w:val="single" w:sz="4" w:space="0" w:color="22413A"/>
              <w:right w:val="nil"/>
            </w:tcBorders>
            <w:tcMar>
              <w:top w:w="57" w:type="dxa"/>
              <w:left w:w="113" w:type="dxa"/>
              <w:bottom w:w="57" w:type="dxa"/>
              <w:right w:w="113" w:type="dxa"/>
            </w:tcMar>
          </w:tcPr>
          <w:p w14:paraId="448C3C03" w14:textId="77777777" w:rsidR="00C52905" w:rsidRPr="00C52905" w:rsidRDefault="00C52905" w:rsidP="00C52905">
            <w:pPr>
              <w:keepNext/>
              <w:autoSpaceDE w:val="0"/>
              <w:autoSpaceDN w:val="0"/>
              <w:adjustRightInd w:val="0"/>
              <w:spacing w:before="60" w:after="60"/>
              <w:rPr>
                <w:rFonts w:eastAsia="Times New Roman"/>
                <w:sz w:val="22"/>
                <w:szCs w:val="24"/>
                <w:lang w:eastAsia="en-GB" w:bidi="ar-SA"/>
              </w:rPr>
            </w:pPr>
            <w:r w:rsidRPr="00C52905">
              <w:rPr>
                <w:rFonts w:eastAsia="Times New Roman"/>
                <w:sz w:val="22"/>
                <w:szCs w:val="24"/>
                <w:lang w:eastAsia="en-GB" w:bidi="ar-SA"/>
              </w:rPr>
              <w:t>1</w:t>
            </w:r>
          </w:p>
        </w:tc>
      </w:tr>
      <w:tr w:rsidR="00C52905" w:rsidRPr="00C52905" w14:paraId="0CEC1E7B" w14:textId="77777777" w:rsidTr="00964F32">
        <w:tc>
          <w:tcPr>
            <w:tcW w:w="1838" w:type="dxa"/>
            <w:tcBorders>
              <w:top w:val="single" w:sz="4" w:space="0" w:color="22413A"/>
              <w:left w:val="nil"/>
              <w:bottom w:val="single" w:sz="4" w:space="0" w:color="22413A"/>
              <w:right w:val="single" w:sz="4" w:space="0" w:color="22413A"/>
            </w:tcBorders>
            <w:tcMar>
              <w:top w:w="57" w:type="dxa"/>
              <w:left w:w="113" w:type="dxa"/>
              <w:bottom w:w="57" w:type="dxa"/>
              <w:right w:w="113" w:type="dxa"/>
            </w:tcMar>
          </w:tcPr>
          <w:p w14:paraId="04640EC7" w14:textId="1BC6893A" w:rsidR="00C52905" w:rsidRPr="00C52905" w:rsidRDefault="00784ACB" w:rsidP="00C52905">
            <w:pPr>
              <w:keepNext/>
              <w:autoSpaceDE w:val="0"/>
              <w:autoSpaceDN w:val="0"/>
              <w:adjustRightInd w:val="0"/>
              <w:spacing w:before="60" w:after="60"/>
              <w:rPr>
                <w:rFonts w:eastAsia="Times New Roman"/>
                <w:sz w:val="22"/>
                <w:szCs w:val="24"/>
                <w:lang w:eastAsia="en-GB" w:bidi="ar-SA"/>
              </w:rPr>
            </w:pPr>
            <w:r>
              <w:rPr>
                <w:rFonts w:eastAsia="Times New Roman"/>
                <w:sz w:val="22"/>
                <w:szCs w:val="24"/>
                <w:lang w:eastAsia="en-GB" w:bidi="ar-SA"/>
              </w:rPr>
              <w:t xml:space="preserve">Safety </w:t>
            </w:r>
            <w:r w:rsidR="00C52905" w:rsidRPr="00C52905">
              <w:rPr>
                <w:rFonts w:eastAsia="Times New Roman"/>
                <w:sz w:val="22"/>
                <w:szCs w:val="24"/>
                <w:lang w:eastAsia="en-GB" w:bidi="ar-SA"/>
              </w:rPr>
              <w:t>Sensors</w:t>
            </w:r>
          </w:p>
        </w:tc>
        <w:tc>
          <w:tcPr>
            <w:tcW w:w="1985" w:type="dxa"/>
            <w:tcBorders>
              <w:top w:val="single" w:sz="4" w:space="0" w:color="22413A"/>
              <w:left w:val="single" w:sz="4" w:space="0" w:color="22413A"/>
              <w:bottom w:val="single" w:sz="4" w:space="0" w:color="22413A"/>
              <w:right w:val="nil"/>
            </w:tcBorders>
            <w:tcMar>
              <w:top w:w="57" w:type="dxa"/>
              <w:left w:w="113" w:type="dxa"/>
              <w:bottom w:w="57" w:type="dxa"/>
              <w:right w:w="113" w:type="dxa"/>
            </w:tcMar>
          </w:tcPr>
          <w:p w14:paraId="0D97A045" w14:textId="77777777" w:rsidR="00C52905" w:rsidRPr="00C52905" w:rsidRDefault="00C52905" w:rsidP="00C52905">
            <w:pPr>
              <w:keepNext/>
              <w:autoSpaceDE w:val="0"/>
              <w:autoSpaceDN w:val="0"/>
              <w:adjustRightInd w:val="0"/>
              <w:spacing w:before="60" w:after="60"/>
              <w:rPr>
                <w:rFonts w:eastAsia="Times New Roman"/>
                <w:sz w:val="22"/>
                <w:szCs w:val="24"/>
                <w:lang w:eastAsia="en-GB" w:bidi="ar-SA"/>
              </w:rPr>
            </w:pPr>
            <w:r w:rsidRPr="00C52905">
              <w:rPr>
                <w:rFonts w:eastAsia="Times New Roman"/>
                <w:sz w:val="22"/>
                <w:szCs w:val="24"/>
                <w:lang w:eastAsia="en-GB" w:bidi="ar-SA"/>
              </w:rPr>
              <w:t>4</w:t>
            </w:r>
          </w:p>
        </w:tc>
      </w:tr>
    </w:tbl>
    <w:p w14:paraId="595A1CFD" w14:textId="77777777" w:rsidR="00C52905" w:rsidRPr="00C52905" w:rsidRDefault="00C52905" w:rsidP="00C52905">
      <w:pPr>
        <w:autoSpaceDE w:val="0"/>
        <w:autoSpaceDN w:val="0"/>
        <w:adjustRightInd w:val="0"/>
        <w:spacing w:after="0" w:line="240" w:lineRule="auto"/>
        <w:rPr>
          <w:szCs w:val="24"/>
          <w:lang w:eastAsia="en-GB" w:bidi="ar-SA"/>
        </w:rPr>
      </w:pPr>
    </w:p>
    <w:p w14:paraId="199937AC" w14:textId="0E39AEA6" w:rsidR="00C52905" w:rsidRPr="00C52905" w:rsidRDefault="00814020" w:rsidP="00C52905">
      <w:pPr>
        <w:pStyle w:val="Numberedparagraph"/>
        <w:rPr>
          <w:lang w:eastAsia="en-GB" w:bidi="ar-SA"/>
        </w:rPr>
      </w:pPr>
      <w:r>
        <w:rPr>
          <w:lang w:eastAsia="en-GB" w:bidi="ar-SA"/>
        </w:rPr>
        <w:t>For the main saf</w:t>
      </w:r>
      <w:r w:rsidR="00093A34">
        <w:rPr>
          <w:lang w:eastAsia="en-GB" w:bidi="ar-SA"/>
        </w:rPr>
        <w:t xml:space="preserve">ety </w:t>
      </w:r>
      <w:r w:rsidR="00800FE1">
        <w:rPr>
          <w:lang w:eastAsia="en-GB" w:bidi="ar-SA"/>
        </w:rPr>
        <w:t>system, the</w:t>
      </w:r>
      <w:r w:rsidR="00093A34">
        <w:rPr>
          <w:lang w:eastAsia="en-GB" w:bidi="ar-SA"/>
        </w:rPr>
        <w:t xml:space="preserve"> PSS, there are </w:t>
      </w:r>
      <w:r w:rsidR="00FB0A76">
        <w:rPr>
          <w:lang w:eastAsia="en-GB" w:bidi="ar-SA"/>
        </w:rPr>
        <w:t>two</w:t>
      </w:r>
      <w:r w:rsidR="00093A34">
        <w:rPr>
          <w:lang w:eastAsia="en-GB" w:bidi="ar-SA"/>
        </w:rPr>
        <w:t xml:space="preserve"> divisions</w:t>
      </w:r>
      <w:r w:rsidR="00C52905" w:rsidRPr="00C52905">
        <w:rPr>
          <w:lang w:eastAsia="en-GB" w:bidi="ar-SA"/>
        </w:rPr>
        <w:t xml:space="preserve">, which will be the primary means of delivering Category A functions. However, there are </w:t>
      </w:r>
      <w:r w:rsidR="00FB0A76">
        <w:rPr>
          <w:lang w:eastAsia="en-GB" w:bidi="ar-SA"/>
        </w:rPr>
        <w:t>four</w:t>
      </w:r>
      <w:r w:rsidR="00C52905" w:rsidRPr="00C52905">
        <w:rPr>
          <w:lang w:eastAsia="en-GB" w:bidi="ar-SA"/>
        </w:rPr>
        <w:t xml:space="preserve"> channels of sensors, with </w:t>
      </w:r>
      <w:r w:rsidR="00FB0A76">
        <w:rPr>
          <w:lang w:eastAsia="en-GB" w:bidi="ar-SA"/>
        </w:rPr>
        <w:t>two</w:t>
      </w:r>
      <w:r w:rsidR="00C52905" w:rsidRPr="00C52905">
        <w:rPr>
          <w:lang w:eastAsia="en-GB" w:bidi="ar-SA"/>
        </w:rPr>
        <w:t xml:space="preserve"> channels of sensors providing signals to each of the PSS divisions. </w:t>
      </w:r>
    </w:p>
    <w:p w14:paraId="706A379F" w14:textId="29CDB191" w:rsidR="00C52905" w:rsidRPr="00C52905" w:rsidRDefault="00C52905" w:rsidP="00C52905">
      <w:pPr>
        <w:pStyle w:val="Numberedparagraph"/>
        <w:rPr>
          <w:lang w:eastAsia="en-GB" w:bidi="ar-SA"/>
        </w:rPr>
      </w:pPr>
      <w:r w:rsidRPr="00C52905">
        <w:rPr>
          <w:lang w:eastAsia="en-GB" w:bidi="ar-SA"/>
        </w:rPr>
        <w:t xml:space="preserve">Each division undertakes </w:t>
      </w:r>
      <w:r w:rsidR="00FB0A76">
        <w:rPr>
          <w:lang w:eastAsia="en-GB" w:bidi="ar-SA"/>
        </w:rPr>
        <w:t>two</w:t>
      </w:r>
      <w:r w:rsidRPr="00C52905">
        <w:rPr>
          <w:lang w:eastAsia="en-GB" w:bidi="ar-SA"/>
        </w:rPr>
        <w:t xml:space="preserve"> out of </w:t>
      </w:r>
      <w:r w:rsidR="00FB0A76">
        <w:rPr>
          <w:lang w:eastAsia="en-GB" w:bidi="ar-SA"/>
        </w:rPr>
        <w:t>four</w:t>
      </w:r>
      <w:r w:rsidRPr="00C52905">
        <w:rPr>
          <w:lang w:eastAsia="en-GB" w:bidi="ar-SA"/>
        </w:rPr>
        <w:t xml:space="preserve"> voting using two of its own sensors, and two from the other division. This arrangement results in only one division being needed to undertake a safety function. Should a failure be detected in one division</w:t>
      </w:r>
      <w:r w:rsidR="007F0B99">
        <w:rPr>
          <w:lang w:eastAsia="en-GB" w:bidi="ar-SA"/>
        </w:rPr>
        <w:t xml:space="preserve"> of the PSS</w:t>
      </w:r>
      <w:r w:rsidRPr="00C52905">
        <w:rPr>
          <w:lang w:eastAsia="en-GB" w:bidi="ar-SA"/>
        </w:rPr>
        <w:t>, then the division fails "as is"</w:t>
      </w:r>
      <w:r w:rsidR="008531F5">
        <w:rPr>
          <w:lang w:eastAsia="en-GB" w:bidi="ar-SA"/>
        </w:rPr>
        <w:t>,</w:t>
      </w:r>
      <w:r w:rsidRPr="00C52905">
        <w:rPr>
          <w:lang w:eastAsia="en-GB" w:bidi="ar-SA"/>
        </w:rPr>
        <w:t xml:space="preserve"> the </w:t>
      </w:r>
      <w:r w:rsidR="00E8635B">
        <w:rPr>
          <w:lang w:eastAsia="en-GB" w:bidi="ar-SA"/>
        </w:rPr>
        <w:t>remaining</w:t>
      </w:r>
      <w:r w:rsidR="00E8635B" w:rsidRPr="00C52905">
        <w:rPr>
          <w:lang w:eastAsia="en-GB" w:bidi="ar-SA"/>
        </w:rPr>
        <w:t xml:space="preserve"> </w:t>
      </w:r>
      <w:r w:rsidRPr="00C52905">
        <w:rPr>
          <w:lang w:eastAsia="en-GB" w:bidi="ar-SA"/>
        </w:rPr>
        <w:t xml:space="preserve">division reverts to 2 out of 2 voting (using its own sensors) and is relied </w:t>
      </w:r>
      <w:r w:rsidR="00686BE2">
        <w:rPr>
          <w:lang w:eastAsia="en-GB" w:bidi="ar-SA"/>
        </w:rPr>
        <w:t>up</w:t>
      </w:r>
      <w:r w:rsidRPr="00C52905">
        <w:rPr>
          <w:lang w:eastAsia="en-GB" w:bidi="ar-SA"/>
        </w:rPr>
        <w:t xml:space="preserve">on to undertake any required safety function. There is no information within the PSR or supporting documents how long this </w:t>
      </w:r>
      <w:r w:rsidR="000650A0">
        <w:rPr>
          <w:lang w:eastAsia="en-GB" w:bidi="ar-SA"/>
        </w:rPr>
        <w:t>operating</w:t>
      </w:r>
      <w:r w:rsidR="003668E3">
        <w:rPr>
          <w:lang w:eastAsia="en-GB" w:bidi="ar-SA"/>
        </w:rPr>
        <w:t xml:space="preserve"> mode</w:t>
      </w:r>
      <w:r w:rsidR="00D9508E">
        <w:rPr>
          <w:lang w:eastAsia="en-GB" w:bidi="ar-SA"/>
        </w:rPr>
        <w:t xml:space="preserve"> would continue</w:t>
      </w:r>
      <w:r w:rsidRPr="00C52905">
        <w:rPr>
          <w:lang w:eastAsia="en-GB" w:bidi="ar-SA"/>
        </w:rPr>
        <w:t xml:space="preserve"> on only one division.</w:t>
      </w:r>
    </w:p>
    <w:p w14:paraId="21611F78" w14:textId="59652766" w:rsidR="00C52905" w:rsidRDefault="00395023" w:rsidP="00395023">
      <w:pPr>
        <w:pStyle w:val="Numberedparagraph"/>
        <w:rPr>
          <w:lang w:eastAsia="en-GB" w:bidi="ar-SA"/>
        </w:rPr>
      </w:pPr>
      <w:r w:rsidRPr="00395023">
        <w:rPr>
          <w:lang w:eastAsia="en-GB" w:bidi="ar-SA"/>
        </w:rPr>
        <w:lastRenderedPageBreak/>
        <w:t xml:space="preserve">If it is possible that one division of the PSS is already compromised by an undetected failure, then a single failure (which results in fail-as-is behaviour) </w:t>
      </w:r>
      <w:r w:rsidR="00CB4E10">
        <w:rPr>
          <w:lang w:eastAsia="en-GB" w:bidi="ar-SA"/>
        </w:rPr>
        <w:t>could</w:t>
      </w:r>
      <w:r w:rsidRPr="00395023">
        <w:rPr>
          <w:lang w:eastAsia="en-GB" w:bidi="ar-SA"/>
        </w:rPr>
        <w:t xml:space="preserve"> cause the </w:t>
      </w:r>
      <w:r w:rsidR="006F20B6">
        <w:rPr>
          <w:lang w:eastAsia="en-GB" w:bidi="ar-SA"/>
        </w:rPr>
        <w:t>inability of the PSS</w:t>
      </w:r>
      <w:r w:rsidRPr="00395023">
        <w:rPr>
          <w:lang w:eastAsia="en-GB" w:bidi="ar-SA"/>
        </w:rPr>
        <w:t xml:space="preserve"> to deliver </w:t>
      </w:r>
      <w:r w:rsidR="006F20B6">
        <w:rPr>
          <w:lang w:eastAsia="en-GB" w:bidi="ar-SA"/>
        </w:rPr>
        <w:t>its</w:t>
      </w:r>
      <w:r w:rsidRPr="00395023">
        <w:rPr>
          <w:lang w:eastAsia="en-GB" w:bidi="ar-SA"/>
        </w:rPr>
        <w:t xml:space="preserve"> safety function</w:t>
      </w:r>
      <w:r w:rsidR="006F20B6">
        <w:rPr>
          <w:lang w:eastAsia="en-GB" w:bidi="ar-SA"/>
        </w:rPr>
        <w:t>(s)</w:t>
      </w:r>
      <w:r w:rsidR="00C52905" w:rsidRPr="00C52905">
        <w:rPr>
          <w:lang w:eastAsia="en-GB" w:bidi="ar-SA"/>
        </w:rPr>
        <w:t xml:space="preserve">. </w:t>
      </w:r>
      <w:r w:rsidR="00E1746B">
        <w:rPr>
          <w:lang w:eastAsia="en-GB" w:bidi="ar-SA"/>
        </w:rPr>
        <w:t>A</w:t>
      </w:r>
      <w:r w:rsidR="00C52905" w:rsidRPr="00C52905">
        <w:rPr>
          <w:lang w:eastAsia="en-GB" w:bidi="ar-SA"/>
        </w:rPr>
        <w:t>s discussed within the system independence chapter</w:t>
      </w:r>
      <w:r w:rsidR="00F46B91">
        <w:rPr>
          <w:lang w:eastAsia="en-GB" w:bidi="ar-SA"/>
        </w:rPr>
        <w:t xml:space="preserve"> </w:t>
      </w:r>
      <w:r w:rsidR="007A26BF">
        <w:rPr>
          <w:lang w:eastAsia="en-GB" w:bidi="ar-SA"/>
        </w:rPr>
        <w:t>(</w:t>
      </w:r>
      <w:r w:rsidR="003A27C5">
        <w:rPr>
          <w:lang w:eastAsia="en-GB" w:bidi="ar-SA"/>
        </w:rPr>
        <w:fldChar w:fldCharType="begin"/>
      </w:r>
      <w:r w:rsidR="003A27C5">
        <w:rPr>
          <w:lang w:eastAsia="en-GB" w:bidi="ar-SA"/>
        </w:rPr>
        <w:instrText xml:space="preserve"> REF _Ref212728310 \r \h </w:instrText>
      </w:r>
      <w:r w:rsidR="003A27C5">
        <w:rPr>
          <w:lang w:eastAsia="en-GB" w:bidi="ar-SA"/>
        </w:rPr>
      </w:r>
      <w:r w:rsidR="003A27C5">
        <w:rPr>
          <w:lang w:eastAsia="en-GB" w:bidi="ar-SA"/>
        </w:rPr>
        <w:fldChar w:fldCharType="separate"/>
      </w:r>
      <w:r w:rsidR="007B782F">
        <w:rPr>
          <w:cs/>
          <w:lang w:eastAsia="en-GB" w:bidi="ar-SA"/>
        </w:rPr>
        <w:t>‎</w:t>
      </w:r>
      <w:r w:rsidR="007B782F">
        <w:rPr>
          <w:lang w:eastAsia="en-GB" w:bidi="ar-SA"/>
        </w:rPr>
        <w:t>4.2.4.1</w:t>
      </w:r>
      <w:r w:rsidR="003A27C5">
        <w:rPr>
          <w:lang w:eastAsia="en-GB" w:bidi="ar-SA"/>
        </w:rPr>
        <w:fldChar w:fldCharType="end"/>
      </w:r>
      <w:r w:rsidR="007A26BF">
        <w:rPr>
          <w:lang w:eastAsia="en-GB" w:bidi="ar-SA"/>
        </w:rPr>
        <w:t>)</w:t>
      </w:r>
      <w:r w:rsidR="00C52905" w:rsidRPr="00C52905">
        <w:rPr>
          <w:lang w:eastAsia="en-GB" w:bidi="ar-SA"/>
        </w:rPr>
        <w:t xml:space="preserve">, other systems rely on the PSS in order to be able to </w:t>
      </w:r>
      <w:r w:rsidR="00AA001A">
        <w:rPr>
          <w:lang w:eastAsia="en-GB" w:bidi="ar-SA"/>
        </w:rPr>
        <w:t xml:space="preserve">deliver </w:t>
      </w:r>
      <w:r w:rsidR="005E69D1">
        <w:rPr>
          <w:lang w:eastAsia="en-GB" w:bidi="ar-SA"/>
        </w:rPr>
        <w:t xml:space="preserve">many of </w:t>
      </w:r>
      <w:r w:rsidR="00AA001A">
        <w:rPr>
          <w:lang w:eastAsia="en-GB" w:bidi="ar-SA"/>
        </w:rPr>
        <w:t>their</w:t>
      </w:r>
      <w:r w:rsidR="00C52905" w:rsidRPr="00C52905">
        <w:rPr>
          <w:lang w:eastAsia="en-GB" w:bidi="ar-SA"/>
        </w:rPr>
        <w:t xml:space="preserve"> function</w:t>
      </w:r>
      <w:r w:rsidR="00AA001A">
        <w:rPr>
          <w:lang w:eastAsia="en-GB" w:bidi="ar-SA"/>
        </w:rPr>
        <w:t>s</w:t>
      </w:r>
      <w:r w:rsidR="00A147A7">
        <w:rPr>
          <w:lang w:eastAsia="en-GB" w:bidi="ar-SA"/>
        </w:rPr>
        <w:t xml:space="preserve">, including </w:t>
      </w:r>
      <w:r w:rsidR="00075B3D">
        <w:rPr>
          <w:lang w:eastAsia="en-GB" w:bidi="ar-SA"/>
        </w:rPr>
        <w:t>safety functions.</w:t>
      </w:r>
    </w:p>
    <w:p w14:paraId="0F5BB6CE" w14:textId="6F83B8BA" w:rsidR="00C52905" w:rsidRPr="00EC454C" w:rsidRDefault="00AA001A" w:rsidP="00C52905">
      <w:pPr>
        <w:pStyle w:val="Numberedparagraph"/>
        <w:rPr>
          <w:lang w:eastAsia="en-GB" w:bidi="ar-SA"/>
        </w:rPr>
      </w:pPr>
      <w:r>
        <w:rPr>
          <w:lang w:eastAsia="en-GB" w:bidi="ar-SA"/>
        </w:rPr>
        <w:t>In my assessment I have considered t</w:t>
      </w:r>
      <w:r w:rsidRPr="00EC454C">
        <w:rPr>
          <w:lang w:eastAsia="en-GB" w:bidi="ar-SA"/>
        </w:rPr>
        <w:t xml:space="preserve">he </w:t>
      </w:r>
      <w:r>
        <w:rPr>
          <w:lang w:eastAsia="en-GB" w:bidi="ar-SA"/>
        </w:rPr>
        <w:t>following</w:t>
      </w:r>
      <w:r w:rsidR="00C52905" w:rsidRPr="00EC454C">
        <w:rPr>
          <w:lang w:eastAsia="en-GB" w:bidi="ar-SA"/>
        </w:rPr>
        <w:t xml:space="preserve"> international guidance </w:t>
      </w:r>
      <w:r w:rsidR="00A64466" w:rsidRPr="00EC454C">
        <w:rPr>
          <w:lang w:eastAsia="en-GB" w:bidi="ar-SA"/>
        </w:rPr>
        <w:t>regarding single failure criterion</w:t>
      </w:r>
      <w:r w:rsidR="001E5930">
        <w:rPr>
          <w:lang w:eastAsia="en-GB" w:bidi="ar-SA"/>
        </w:rPr>
        <w:t xml:space="preserve"> (SFC)</w:t>
      </w:r>
      <w:r w:rsidR="00C52905" w:rsidRPr="00EC454C">
        <w:rPr>
          <w:lang w:eastAsia="en-GB" w:bidi="ar-SA"/>
        </w:rPr>
        <w:t>:</w:t>
      </w:r>
    </w:p>
    <w:p w14:paraId="4C80C537" w14:textId="40E26B86" w:rsidR="00C52905" w:rsidRPr="00EC454C" w:rsidRDefault="00C52905" w:rsidP="00D4102D">
      <w:pPr>
        <w:pStyle w:val="Bulletlist1"/>
        <w:rPr>
          <w:lang w:eastAsia="en-GB" w:bidi="ar-SA"/>
        </w:rPr>
      </w:pPr>
      <w:r w:rsidRPr="00EC454C">
        <w:rPr>
          <w:lang w:eastAsia="en-GB" w:bidi="ar-SA"/>
        </w:rPr>
        <w:t xml:space="preserve">IAEA Specific Safety Requirements SSR-2/1 </w:t>
      </w:r>
      <w:r w:rsidR="00566E82">
        <w:rPr>
          <w:lang w:eastAsia="en-GB" w:bidi="ar-SA"/>
        </w:rPr>
        <w:t xml:space="preserve">(ref. </w:t>
      </w:r>
      <w:sdt>
        <w:sdtPr>
          <w:rPr>
            <w:lang w:eastAsia="en-GB" w:bidi="ar-SA"/>
          </w:rPr>
          <w:id w:val="-2052366130"/>
          <w:citation/>
        </w:sdtPr>
        <w:sdtEndPr/>
        <w:sdtContent>
          <w:r w:rsidR="00182BA6">
            <w:rPr>
              <w:lang w:eastAsia="en-GB" w:bidi="ar-SA"/>
            </w:rPr>
            <w:fldChar w:fldCharType="begin"/>
          </w:r>
          <w:r w:rsidR="00182BA6">
            <w:rPr>
              <w:lang w:eastAsia="en-GB" w:bidi="ar-SA"/>
            </w:rPr>
            <w:instrText xml:space="preserve"> CITATION IAE21 \l 2057 </w:instrText>
          </w:r>
          <w:r w:rsidR="00182BA6">
            <w:rPr>
              <w:lang w:eastAsia="en-GB" w:bidi="ar-SA"/>
            </w:rPr>
            <w:fldChar w:fldCharType="separate"/>
          </w:r>
          <w:r w:rsidR="00B377AD" w:rsidRPr="00B377AD">
            <w:rPr>
              <w:noProof/>
              <w:lang w:eastAsia="en-GB" w:bidi="ar-SA"/>
            </w:rPr>
            <w:t>[37]</w:t>
          </w:r>
          <w:r w:rsidR="00182BA6">
            <w:rPr>
              <w:lang w:eastAsia="en-GB" w:bidi="ar-SA"/>
            </w:rPr>
            <w:fldChar w:fldCharType="end"/>
          </w:r>
        </w:sdtContent>
      </w:sdt>
      <w:r w:rsidR="00566E82">
        <w:rPr>
          <w:lang w:eastAsia="en-GB" w:bidi="ar-SA"/>
        </w:rPr>
        <w:t>)</w:t>
      </w:r>
      <w:r w:rsidR="00182BA6">
        <w:rPr>
          <w:lang w:eastAsia="en-GB" w:bidi="ar-SA"/>
        </w:rPr>
        <w:t xml:space="preserve"> -</w:t>
      </w:r>
      <w:r w:rsidRPr="00EC454C">
        <w:rPr>
          <w:lang w:eastAsia="en-GB" w:bidi="ar-SA"/>
        </w:rPr>
        <w:t xml:space="preserve"> Requirement 25: Single failure criterion states “</w:t>
      </w:r>
      <w:r w:rsidRPr="00386E6B">
        <w:rPr>
          <w:i/>
          <w:iCs/>
          <w:lang w:eastAsia="en-GB" w:bidi="ar-SA"/>
        </w:rPr>
        <w:t>The single failure criterion shall be applied to each safety group incorporated in the plant design.”</w:t>
      </w:r>
      <w:r w:rsidR="002A224B">
        <w:rPr>
          <w:i/>
          <w:iCs/>
          <w:lang w:eastAsia="en-GB" w:bidi="ar-SA"/>
        </w:rPr>
        <w:t>;</w:t>
      </w:r>
    </w:p>
    <w:p w14:paraId="5AE03F34" w14:textId="5E4596CC" w:rsidR="00C52905" w:rsidRPr="00386E6B" w:rsidRDefault="00C52905" w:rsidP="00D4102D">
      <w:pPr>
        <w:pStyle w:val="Bulletlist1"/>
        <w:rPr>
          <w:i/>
          <w:iCs/>
          <w:lang w:eastAsia="en-GB" w:bidi="ar-SA"/>
        </w:rPr>
      </w:pPr>
      <w:r w:rsidRPr="00EC454C">
        <w:rPr>
          <w:lang w:eastAsia="en-GB" w:bidi="ar-SA"/>
        </w:rPr>
        <w:t xml:space="preserve">IAEA Safety Standard SSG-39 </w:t>
      </w:r>
      <w:r w:rsidR="00CC3134">
        <w:rPr>
          <w:lang w:eastAsia="en-GB" w:bidi="ar-SA"/>
        </w:rPr>
        <w:t xml:space="preserve">(ref. </w:t>
      </w:r>
      <w:sdt>
        <w:sdtPr>
          <w:rPr>
            <w:lang w:eastAsia="en-GB" w:bidi="ar-SA"/>
          </w:rPr>
          <w:id w:val="-1034807174"/>
          <w:citation/>
        </w:sdtPr>
        <w:sdtEndPr/>
        <w:sdtContent>
          <w:r w:rsidR="00CC3134">
            <w:rPr>
              <w:lang w:eastAsia="en-GB" w:bidi="ar-SA"/>
            </w:rPr>
            <w:fldChar w:fldCharType="begin"/>
          </w:r>
          <w:r w:rsidR="00CC3134">
            <w:rPr>
              <w:lang w:eastAsia="en-GB" w:bidi="ar-SA"/>
            </w:rPr>
            <w:instrText xml:space="preserve"> CITATION IAESSG39 \l 2057 </w:instrText>
          </w:r>
          <w:r w:rsidR="00CC3134">
            <w:rPr>
              <w:lang w:eastAsia="en-GB" w:bidi="ar-SA"/>
            </w:rPr>
            <w:fldChar w:fldCharType="separate"/>
          </w:r>
          <w:r w:rsidR="00B377AD" w:rsidRPr="00B377AD">
            <w:rPr>
              <w:noProof/>
              <w:lang w:eastAsia="en-GB" w:bidi="ar-SA"/>
            </w:rPr>
            <w:t>[39]</w:t>
          </w:r>
          <w:r w:rsidR="00CC3134">
            <w:rPr>
              <w:lang w:eastAsia="en-GB" w:bidi="ar-SA"/>
            </w:rPr>
            <w:fldChar w:fldCharType="end"/>
          </w:r>
        </w:sdtContent>
      </w:sdt>
      <w:r w:rsidR="00CC3134">
        <w:rPr>
          <w:lang w:eastAsia="en-GB" w:bidi="ar-SA"/>
        </w:rPr>
        <w:t>)</w:t>
      </w:r>
      <w:r w:rsidRPr="00EC454C">
        <w:rPr>
          <w:lang w:eastAsia="en-GB" w:bidi="ar-SA"/>
        </w:rPr>
        <w:t xml:space="preserve"> states </w:t>
      </w:r>
      <w:r w:rsidRPr="00386E6B">
        <w:rPr>
          <w:i/>
          <w:iCs/>
          <w:lang w:eastAsia="en-GB" w:bidi="ar-SA"/>
        </w:rPr>
        <w:t>“Any identified failures that cannot be detected by periodic testing, alarm or anomalous indication should be assumed to exist in conjunction with single failures when evaluating conformance with the single failure criterion. Failure of self-test features, self-diagnostic features or self-alarm features themselves should be detected and revealed.”</w:t>
      </w:r>
      <w:r w:rsidR="002A224B">
        <w:rPr>
          <w:i/>
          <w:iCs/>
          <w:lang w:eastAsia="en-GB" w:bidi="ar-SA"/>
        </w:rPr>
        <w:t>; and</w:t>
      </w:r>
    </w:p>
    <w:p w14:paraId="23B5F81D" w14:textId="2EB6EE25" w:rsidR="00F96204" w:rsidRDefault="00D44D4F" w:rsidP="00241E37">
      <w:pPr>
        <w:pStyle w:val="Bulletlist1"/>
        <w:rPr>
          <w:lang w:eastAsia="en-GB" w:bidi="ar-SA"/>
        </w:rPr>
      </w:pPr>
      <w:r w:rsidRPr="00EC454C">
        <w:rPr>
          <w:lang w:eastAsia="en-GB" w:bidi="ar-SA"/>
        </w:rPr>
        <w:t xml:space="preserve">IAEA Safety Standard SSG-39 </w:t>
      </w:r>
      <w:r w:rsidR="008D41F6">
        <w:rPr>
          <w:lang w:eastAsia="en-GB" w:bidi="ar-SA"/>
        </w:rPr>
        <w:t xml:space="preserve">(ref. </w:t>
      </w:r>
      <w:sdt>
        <w:sdtPr>
          <w:rPr>
            <w:lang w:eastAsia="en-GB" w:bidi="ar-SA"/>
          </w:rPr>
          <w:id w:val="-30336450"/>
          <w:citation/>
        </w:sdtPr>
        <w:sdtEndPr/>
        <w:sdtContent>
          <w:r w:rsidR="008D41F6">
            <w:rPr>
              <w:lang w:eastAsia="en-GB" w:bidi="ar-SA"/>
            </w:rPr>
            <w:fldChar w:fldCharType="begin"/>
          </w:r>
          <w:r w:rsidR="008D41F6">
            <w:rPr>
              <w:lang w:eastAsia="en-GB" w:bidi="ar-SA"/>
            </w:rPr>
            <w:instrText xml:space="preserve"> CITATION IAESSG39 \l 2057 </w:instrText>
          </w:r>
          <w:r w:rsidR="008D41F6">
            <w:rPr>
              <w:lang w:eastAsia="en-GB" w:bidi="ar-SA"/>
            </w:rPr>
            <w:fldChar w:fldCharType="separate"/>
          </w:r>
          <w:r w:rsidR="00B377AD" w:rsidRPr="00B377AD">
            <w:rPr>
              <w:noProof/>
              <w:lang w:eastAsia="en-GB" w:bidi="ar-SA"/>
            </w:rPr>
            <w:t>[39]</w:t>
          </w:r>
          <w:r w:rsidR="008D41F6">
            <w:rPr>
              <w:lang w:eastAsia="en-GB" w:bidi="ar-SA"/>
            </w:rPr>
            <w:fldChar w:fldCharType="end"/>
          </w:r>
        </w:sdtContent>
      </w:sdt>
      <w:r w:rsidR="008D41F6">
        <w:rPr>
          <w:lang w:eastAsia="en-GB" w:bidi="ar-SA"/>
        </w:rPr>
        <w:t>)</w:t>
      </w:r>
      <w:r w:rsidR="008D41F6" w:rsidRPr="00EC454C">
        <w:rPr>
          <w:lang w:eastAsia="en-GB" w:bidi="ar-SA"/>
        </w:rPr>
        <w:t xml:space="preserve"> </w:t>
      </w:r>
      <w:r w:rsidRPr="00EC454C">
        <w:rPr>
          <w:lang w:eastAsia="en-GB" w:bidi="ar-SA"/>
        </w:rPr>
        <w:t xml:space="preserve">states </w:t>
      </w:r>
      <w:r w:rsidR="00ED2F08" w:rsidRPr="00386E6B">
        <w:rPr>
          <w:i/>
          <w:iCs/>
          <w:lang w:eastAsia="en-GB" w:bidi="ar-SA"/>
        </w:rPr>
        <w:t>“</w:t>
      </w:r>
      <w:r w:rsidR="00025B93" w:rsidRPr="00386E6B">
        <w:rPr>
          <w:i/>
          <w:iCs/>
          <w:lang w:eastAsia="en-GB" w:bidi="ar-SA"/>
        </w:rPr>
        <w:t>Each safety group should perform all actions required to respond to a postulated initiating event in the presence of any single detectable failure within the safety system</w:t>
      </w:r>
      <w:r w:rsidR="00E16B22" w:rsidRPr="00386E6B">
        <w:rPr>
          <w:i/>
          <w:iCs/>
          <w:lang w:eastAsia="en-GB" w:bidi="ar-SA"/>
        </w:rPr>
        <w:t xml:space="preserve"> i</w:t>
      </w:r>
      <w:r w:rsidR="00025B93" w:rsidRPr="00386E6B">
        <w:rPr>
          <w:i/>
          <w:iCs/>
          <w:lang w:eastAsia="en-GB" w:bidi="ar-SA"/>
        </w:rPr>
        <w:t>n combination with: — Any undetectable failures, i.e. any failure that cannot be detected by periodic testing, alarm or anomalous indication;”</w:t>
      </w:r>
      <w:r w:rsidR="002A224B">
        <w:rPr>
          <w:i/>
          <w:iCs/>
          <w:lang w:eastAsia="en-GB" w:bidi="ar-SA"/>
        </w:rPr>
        <w:t>.</w:t>
      </w:r>
    </w:p>
    <w:p w14:paraId="5CD43300" w14:textId="2B52AC03" w:rsidR="00091261" w:rsidRPr="00C52905" w:rsidRDefault="00091261" w:rsidP="00091261">
      <w:pPr>
        <w:pStyle w:val="Numberedparagraph"/>
        <w:rPr>
          <w:lang w:eastAsia="en-GB" w:bidi="ar-SA"/>
        </w:rPr>
      </w:pPr>
      <w:r>
        <w:rPr>
          <w:lang w:eastAsia="en-GB" w:bidi="ar-SA"/>
        </w:rPr>
        <w:t xml:space="preserve">The </w:t>
      </w:r>
      <w:r w:rsidRPr="00C52905">
        <w:rPr>
          <w:lang w:eastAsia="en-GB" w:bidi="ar-SA"/>
        </w:rPr>
        <w:t xml:space="preserve">RP within </w:t>
      </w:r>
      <w:r w:rsidR="007B6BA5">
        <w:rPr>
          <w:lang w:eastAsia="en-GB" w:bidi="ar-SA"/>
        </w:rPr>
        <w:t>its</w:t>
      </w:r>
      <w:r w:rsidRPr="00C52905">
        <w:rPr>
          <w:lang w:eastAsia="en-GB" w:bidi="ar-SA"/>
        </w:rPr>
        <w:t xml:space="preserve"> codes and standards analysis (</w:t>
      </w:r>
      <w:r w:rsidR="003C3CAE">
        <w:rPr>
          <w:lang w:eastAsia="en-GB" w:bidi="ar-SA"/>
        </w:rPr>
        <w:t xml:space="preserve">ref. </w:t>
      </w:r>
      <w:sdt>
        <w:sdtPr>
          <w:rPr>
            <w:lang w:eastAsia="en-GB" w:bidi="ar-SA"/>
          </w:rPr>
          <w:id w:val="2083404648"/>
          <w:citation/>
        </w:sdtPr>
        <w:sdtEndPr/>
        <w:sdtContent>
          <w:r w:rsidR="003C3CAE">
            <w:rPr>
              <w:lang w:eastAsia="en-GB" w:bidi="ar-SA"/>
            </w:rPr>
            <w:fldChar w:fldCharType="begin"/>
          </w:r>
          <w:r w:rsidR="0061292E">
            <w:rPr>
              <w:lang w:eastAsia="en-GB" w:bidi="ar-SA"/>
            </w:rPr>
            <w:instrText xml:space="preserve">CITATION Holcodes \l 2057 </w:instrText>
          </w:r>
          <w:r w:rsidR="003C3CAE">
            <w:rPr>
              <w:lang w:eastAsia="en-GB" w:bidi="ar-SA"/>
            </w:rPr>
            <w:fldChar w:fldCharType="separate"/>
          </w:r>
          <w:r w:rsidR="00B377AD" w:rsidRPr="00B377AD">
            <w:rPr>
              <w:noProof/>
              <w:lang w:eastAsia="en-GB" w:bidi="ar-SA"/>
            </w:rPr>
            <w:t>[53]</w:t>
          </w:r>
          <w:r w:rsidR="003C3CAE">
            <w:rPr>
              <w:lang w:eastAsia="en-GB" w:bidi="ar-SA"/>
            </w:rPr>
            <w:fldChar w:fldCharType="end"/>
          </w:r>
        </w:sdtContent>
      </w:sdt>
      <w:r w:rsidRPr="00C52905">
        <w:rPr>
          <w:lang w:eastAsia="en-GB" w:bidi="ar-SA"/>
        </w:rPr>
        <w:t xml:space="preserve">) </w:t>
      </w:r>
      <w:r>
        <w:rPr>
          <w:lang w:eastAsia="en-GB" w:bidi="ar-SA"/>
        </w:rPr>
        <w:t>states that there are</w:t>
      </w:r>
      <w:r w:rsidRPr="00C52905">
        <w:rPr>
          <w:lang w:eastAsia="en-GB" w:bidi="ar-SA"/>
        </w:rPr>
        <w:t xml:space="preserve"> difference</w:t>
      </w:r>
      <w:r>
        <w:rPr>
          <w:lang w:eastAsia="en-GB" w:bidi="ar-SA"/>
        </w:rPr>
        <w:t xml:space="preserve">s </w:t>
      </w:r>
      <w:r w:rsidRPr="00C52905">
        <w:rPr>
          <w:lang w:eastAsia="en-GB" w:bidi="ar-SA"/>
        </w:rPr>
        <w:t xml:space="preserve">between </w:t>
      </w:r>
      <w:r w:rsidR="005621D6">
        <w:rPr>
          <w:lang w:eastAsia="en-GB" w:bidi="ar-SA"/>
        </w:rPr>
        <w:t xml:space="preserve">US and international </w:t>
      </w:r>
      <w:r>
        <w:rPr>
          <w:lang w:eastAsia="en-GB" w:bidi="ar-SA"/>
        </w:rPr>
        <w:t xml:space="preserve">requirements related to </w:t>
      </w:r>
      <w:r w:rsidRPr="00C52905">
        <w:rPr>
          <w:lang w:eastAsia="en-GB" w:bidi="ar-SA"/>
        </w:rPr>
        <w:t>single failure criteria</w:t>
      </w:r>
      <w:r w:rsidR="005A7F21">
        <w:rPr>
          <w:lang w:eastAsia="en-GB" w:bidi="ar-SA"/>
        </w:rPr>
        <w:t>, specifically the following</w:t>
      </w:r>
      <w:r w:rsidRPr="00C52905">
        <w:rPr>
          <w:lang w:eastAsia="en-GB" w:bidi="ar-SA"/>
        </w:rPr>
        <w:t>:</w:t>
      </w:r>
    </w:p>
    <w:p w14:paraId="53B5645C" w14:textId="73288824" w:rsidR="00091261" w:rsidRPr="00C52905" w:rsidRDefault="00091261" w:rsidP="00091261">
      <w:pPr>
        <w:pStyle w:val="Bulletlist1"/>
        <w:rPr>
          <w:lang w:eastAsia="en-GB" w:bidi="ar-SA"/>
        </w:rPr>
      </w:pPr>
      <w:r w:rsidRPr="00C52905">
        <w:rPr>
          <w:lang w:eastAsia="en-GB" w:bidi="ar-SA"/>
        </w:rPr>
        <w:t xml:space="preserve">In the UK, SFC is applied to the system that is the </w:t>
      </w:r>
      <w:r w:rsidR="00B42BAB" w:rsidRPr="00C52905">
        <w:rPr>
          <w:lang w:eastAsia="en-GB" w:bidi="ar-SA"/>
        </w:rPr>
        <w:t>princi</w:t>
      </w:r>
      <w:r w:rsidR="00B42BAB">
        <w:rPr>
          <w:lang w:eastAsia="en-GB" w:bidi="ar-SA"/>
        </w:rPr>
        <w:t>pal</w:t>
      </w:r>
      <w:r w:rsidR="00B42BAB" w:rsidRPr="00C52905">
        <w:rPr>
          <w:lang w:eastAsia="en-GB" w:bidi="ar-SA"/>
        </w:rPr>
        <w:t xml:space="preserve"> </w:t>
      </w:r>
      <w:r w:rsidRPr="00C52905">
        <w:rPr>
          <w:lang w:eastAsia="en-GB" w:bidi="ar-SA"/>
        </w:rPr>
        <w:t>means of fulfilling a Category A safety function and in IEEE 379:2000</w:t>
      </w:r>
      <w:r w:rsidR="00675AF9">
        <w:rPr>
          <w:lang w:eastAsia="en-GB" w:bidi="ar-SA"/>
        </w:rPr>
        <w:t xml:space="preserve"> </w:t>
      </w:r>
      <w:r w:rsidRPr="00C52905">
        <w:rPr>
          <w:lang w:eastAsia="en-GB" w:bidi="ar-SA"/>
        </w:rPr>
        <w:t>it is applied to the ‘safety systems’</w:t>
      </w:r>
      <w:r w:rsidR="004520B0">
        <w:rPr>
          <w:lang w:eastAsia="en-GB" w:bidi="ar-SA"/>
        </w:rPr>
        <w:t>; and</w:t>
      </w:r>
    </w:p>
    <w:p w14:paraId="70D803B2" w14:textId="3FBDBA6C" w:rsidR="00091261" w:rsidRPr="00C52905" w:rsidRDefault="005169E9" w:rsidP="00091261">
      <w:pPr>
        <w:pStyle w:val="Bulletlist1"/>
        <w:rPr>
          <w:lang w:eastAsia="en-GB" w:bidi="ar-SA"/>
        </w:rPr>
      </w:pPr>
      <w:r>
        <w:rPr>
          <w:lang w:eastAsia="en-GB" w:bidi="ar-SA"/>
        </w:rPr>
        <w:t>A</w:t>
      </w:r>
      <w:r w:rsidR="00091261" w:rsidRPr="00C52905">
        <w:rPr>
          <w:lang w:eastAsia="en-GB" w:bidi="ar-SA"/>
        </w:rPr>
        <w:t xml:space="preserve">dditional areas of potential difference between </w:t>
      </w:r>
      <w:r w:rsidR="005621D6">
        <w:rPr>
          <w:lang w:eastAsia="en-GB" w:bidi="ar-SA"/>
        </w:rPr>
        <w:t>international standards</w:t>
      </w:r>
      <w:r w:rsidR="00091261" w:rsidRPr="00C52905">
        <w:rPr>
          <w:lang w:eastAsia="en-GB" w:bidi="ar-SA"/>
        </w:rPr>
        <w:t xml:space="preserve"> and US design basis standards is the assessment of undetectable failures and failures which can be detected by diagnostics or periodic testing</w:t>
      </w:r>
      <w:r w:rsidR="00853EC9">
        <w:rPr>
          <w:lang w:eastAsia="en-GB" w:bidi="ar-SA"/>
        </w:rPr>
        <w:t>.</w:t>
      </w:r>
    </w:p>
    <w:p w14:paraId="183D0EA6" w14:textId="23172D16" w:rsidR="00F1249C" w:rsidRDefault="007457CC" w:rsidP="00AC10E2">
      <w:pPr>
        <w:pStyle w:val="Numberedparagraph"/>
        <w:rPr>
          <w:lang w:eastAsia="en-GB" w:bidi="ar-SA"/>
        </w:rPr>
      </w:pPr>
      <w:r>
        <w:rPr>
          <w:lang w:eastAsia="en-GB" w:bidi="ar-SA"/>
        </w:rPr>
        <w:t>To</w:t>
      </w:r>
      <w:r w:rsidR="00F53BE1">
        <w:rPr>
          <w:lang w:eastAsia="en-GB" w:bidi="ar-SA"/>
        </w:rPr>
        <w:t xml:space="preserve"> meet the international </w:t>
      </w:r>
      <w:r w:rsidR="005E7CE9">
        <w:rPr>
          <w:lang w:eastAsia="en-GB" w:bidi="ar-SA"/>
        </w:rPr>
        <w:t xml:space="preserve">guidance outlined </w:t>
      </w:r>
      <w:r w:rsidR="003C3CAE">
        <w:rPr>
          <w:lang w:eastAsia="en-GB" w:bidi="ar-SA"/>
        </w:rPr>
        <w:t>above and</w:t>
      </w:r>
      <w:r w:rsidR="005E7CE9">
        <w:rPr>
          <w:lang w:eastAsia="en-GB" w:bidi="ar-SA"/>
        </w:rPr>
        <w:t xml:space="preserve"> g</w:t>
      </w:r>
      <w:r w:rsidR="00262426">
        <w:rPr>
          <w:lang w:eastAsia="en-GB" w:bidi="ar-SA"/>
        </w:rPr>
        <w:t xml:space="preserve">iven that </w:t>
      </w:r>
      <w:r w:rsidR="001B65CB">
        <w:rPr>
          <w:lang w:eastAsia="en-GB" w:bidi="ar-SA"/>
        </w:rPr>
        <w:t>a detected failure o</w:t>
      </w:r>
      <w:r w:rsidR="00675AF9">
        <w:rPr>
          <w:lang w:eastAsia="en-GB" w:bidi="ar-SA"/>
        </w:rPr>
        <w:t>f</w:t>
      </w:r>
      <w:r w:rsidR="001B65CB">
        <w:rPr>
          <w:lang w:eastAsia="en-GB" w:bidi="ar-SA"/>
        </w:rPr>
        <w:t xml:space="preserve"> a division fails “as is” and not </w:t>
      </w:r>
      <w:r w:rsidR="004630D9">
        <w:rPr>
          <w:lang w:eastAsia="en-GB" w:bidi="ar-SA"/>
        </w:rPr>
        <w:t xml:space="preserve">necessarily to a </w:t>
      </w:r>
      <w:r w:rsidR="001B65CB">
        <w:rPr>
          <w:lang w:eastAsia="en-GB" w:bidi="ar-SA"/>
        </w:rPr>
        <w:t>safe</w:t>
      </w:r>
      <w:r w:rsidR="004630D9">
        <w:rPr>
          <w:lang w:eastAsia="en-GB" w:bidi="ar-SA"/>
        </w:rPr>
        <w:t xml:space="preserve"> state</w:t>
      </w:r>
      <w:r w:rsidR="001B65CB">
        <w:rPr>
          <w:lang w:eastAsia="en-GB" w:bidi="ar-SA"/>
        </w:rPr>
        <w:t>, t</w:t>
      </w:r>
      <w:r w:rsidR="00712B9A">
        <w:rPr>
          <w:lang w:eastAsia="en-GB" w:bidi="ar-SA"/>
        </w:rPr>
        <w:t>he focus i</w:t>
      </w:r>
      <w:r w:rsidR="00F53BE1">
        <w:rPr>
          <w:lang w:eastAsia="en-GB" w:bidi="ar-SA"/>
        </w:rPr>
        <w:t>s</w:t>
      </w:r>
      <w:r w:rsidR="00712B9A">
        <w:rPr>
          <w:lang w:eastAsia="en-GB" w:bidi="ar-SA"/>
        </w:rPr>
        <w:t xml:space="preserve"> on the remaining division</w:t>
      </w:r>
      <w:r w:rsidR="00A678A8">
        <w:rPr>
          <w:lang w:eastAsia="en-GB" w:bidi="ar-SA"/>
        </w:rPr>
        <w:t xml:space="preserve">. The </w:t>
      </w:r>
      <w:r w:rsidR="00F53D36">
        <w:rPr>
          <w:lang w:eastAsia="en-GB" w:bidi="ar-SA"/>
        </w:rPr>
        <w:t xml:space="preserve">RP </w:t>
      </w:r>
      <w:r w:rsidR="00A678A8">
        <w:rPr>
          <w:lang w:eastAsia="en-GB" w:bidi="ar-SA"/>
        </w:rPr>
        <w:t>would be required</w:t>
      </w:r>
      <w:r w:rsidR="00F53D36">
        <w:rPr>
          <w:lang w:eastAsia="en-GB" w:bidi="ar-SA"/>
        </w:rPr>
        <w:t xml:space="preserve"> to demonstrate that there can be no </w:t>
      </w:r>
      <w:r w:rsidR="00506DAA">
        <w:rPr>
          <w:lang w:eastAsia="en-GB" w:bidi="ar-SA"/>
        </w:rPr>
        <w:t xml:space="preserve">identifiable, </w:t>
      </w:r>
      <w:r w:rsidR="00F53D36">
        <w:rPr>
          <w:lang w:eastAsia="en-GB" w:bidi="ar-SA"/>
        </w:rPr>
        <w:t xml:space="preserve">undetected failures which would then </w:t>
      </w:r>
      <w:r w:rsidR="00D75F52">
        <w:rPr>
          <w:lang w:eastAsia="en-GB" w:bidi="ar-SA"/>
        </w:rPr>
        <w:t>inhibit</w:t>
      </w:r>
      <w:r w:rsidR="00F53D36">
        <w:rPr>
          <w:lang w:eastAsia="en-GB" w:bidi="ar-SA"/>
        </w:rPr>
        <w:t xml:space="preserve"> the remaining division undertaking the required safety function. </w:t>
      </w:r>
      <w:r w:rsidR="00371F5D" w:rsidRPr="00371F5D">
        <w:rPr>
          <w:lang w:eastAsia="en-GB" w:bidi="ar-SA"/>
        </w:rPr>
        <w:t xml:space="preserve">If there can be undetected failures, then according to international guidance it must be assumed </w:t>
      </w:r>
      <w:r w:rsidR="008D5F6E">
        <w:rPr>
          <w:lang w:eastAsia="en-GB" w:bidi="ar-SA"/>
        </w:rPr>
        <w:t xml:space="preserve">that a </w:t>
      </w:r>
      <w:r w:rsidR="00371F5D" w:rsidRPr="00371F5D">
        <w:rPr>
          <w:lang w:eastAsia="en-GB" w:bidi="ar-SA"/>
        </w:rPr>
        <w:t>failure</w:t>
      </w:r>
      <w:r w:rsidR="008D5F6E">
        <w:rPr>
          <w:lang w:eastAsia="en-GB" w:bidi="ar-SA"/>
        </w:rPr>
        <w:t xml:space="preserve"> has occurred</w:t>
      </w:r>
      <w:r w:rsidR="00371F5D" w:rsidRPr="00371F5D">
        <w:rPr>
          <w:lang w:eastAsia="en-GB" w:bidi="ar-SA"/>
        </w:rPr>
        <w:t xml:space="preserve">, and a design change would be </w:t>
      </w:r>
      <w:r w:rsidR="00371F5D" w:rsidRPr="00371F5D">
        <w:rPr>
          <w:lang w:eastAsia="en-GB" w:bidi="ar-SA"/>
        </w:rPr>
        <w:lastRenderedPageBreak/>
        <w:t>required, for example additional redundancy, to meet the single failure criterion</w:t>
      </w:r>
      <w:r w:rsidR="00077069">
        <w:rPr>
          <w:lang w:eastAsia="en-GB" w:bidi="ar-SA"/>
        </w:rPr>
        <w:t xml:space="preserve">. </w:t>
      </w:r>
    </w:p>
    <w:p w14:paraId="02FA71DD" w14:textId="5BEEAE17" w:rsidR="00D57A35" w:rsidRDefault="00C47533" w:rsidP="00AB1BE2">
      <w:pPr>
        <w:pStyle w:val="Numberedparagraph"/>
        <w:rPr>
          <w:lang w:eastAsia="en-GB" w:bidi="ar-SA"/>
        </w:rPr>
      </w:pPr>
      <w:r>
        <w:rPr>
          <w:lang w:eastAsia="en-GB" w:bidi="ar-SA"/>
        </w:rPr>
        <w:t>I held</w:t>
      </w:r>
      <w:r w:rsidR="00D57A35">
        <w:rPr>
          <w:lang w:eastAsia="en-GB" w:bidi="ar-SA"/>
        </w:rPr>
        <w:t xml:space="preserve"> internal discussion</w:t>
      </w:r>
      <w:r w:rsidR="003C3CAE">
        <w:rPr>
          <w:lang w:eastAsia="en-GB" w:bidi="ar-SA"/>
        </w:rPr>
        <w:t>s</w:t>
      </w:r>
      <w:r w:rsidR="00D57A35">
        <w:rPr>
          <w:lang w:eastAsia="en-GB" w:bidi="ar-SA"/>
        </w:rPr>
        <w:t xml:space="preserve"> related to which failures the RP would </w:t>
      </w:r>
      <w:r>
        <w:rPr>
          <w:lang w:eastAsia="en-GB" w:bidi="ar-SA"/>
        </w:rPr>
        <w:t xml:space="preserve">be expected </w:t>
      </w:r>
      <w:r w:rsidR="00D57A35">
        <w:rPr>
          <w:lang w:eastAsia="en-GB" w:bidi="ar-SA"/>
        </w:rPr>
        <w:t xml:space="preserve">to consider if </w:t>
      </w:r>
      <w:r>
        <w:rPr>
          <w:lang w:eastAsia="en-GB" w:bidi="ar-SA"/>
        </w:rPr>
        <w:t xml:space="preserve">it </w:t>
      </w:r>
      <w:r w:rsidR="00D57A35">
        <w:rPr>
          <w:lang w:eastAsia="en-GB" w:bidi="ar-SA"/>
        </w:rPr>
        <w:t>wis</w:t>
      </w:r>
      <w:r w:rsidR="00B42BAB">
        <w:rPr>
          <w:lang w:eastAsia="en-GB" w:bidi="ar-SA"/>
        </w:rPr>
        <w:t>hes</w:t>
      </w:r>
      <w:r w:rsidR="00D57A35">
        <w:rPr>
          <w:lang w:eastAsia="en-GB" w:bidi="ar-SA"/>
        </w:rPr>
        <w:t xml:space="preserve"> to make the argument that all </w:t>
      </w:r>
      <w:r w:rsidR="000650A0">
        <w:rPr>
          <w:lang w:eastAsia="en-GB" w:bidi="ar-SA"/>
        </w:rPr>
        <w:t xml:space="preserve">identified </w:t>
      </w:r>
      <w:r w:rsidR="00D57A35">
        <w:rPr>
          <w:lang w:eastAsia="en-GB" w:bidi="ar-SA"/>
        </w:rPr>
        <w:t>failures</w:t>
      </w:r>
      <w:r>
        <w:rPr>
          <w:lang w:eastAsia="en-GB" w:bidi="ar-SA"/>
        </w:rPr>
        <w:t xml:space="preserve"> can be detected</w:t>
      </w:r>
      <w:r w:rsidR="00D57A35">
        <w:rPr>
          <w:lang w:eastAsia="en-GB" w:bidi="ar-SA"/>
        </w:rPr>
        <w:t>.</w:t>
      </w:r>
      <w:r w:rsidR="00CE7E98">
        <w:rPr>
          <w:lang w:eastAsia="en-GB" w:bidi="ar-SA"/>
        </w:rPr>
        <w:t xml:space="preserve"> SAP E</w:t>
      </w:r>
      <w:r w:rsidR="005D6E4E">
        <w:rPr>
          <w:lang w:eastAsia="en-GB" w:bidi="ar-SA"/>
        </w:rPr>
        <w:t xml:space="preserve">DR.4 states “no single random failure” </w:t>
      </w:r>
      <w:r w:rsidR="008B7297">
        <w:rPr>
          <w:lang w:eastAsia="en-GB" w:bidi="ar-SA"/>
        </w:rPr>
        <w:t>which would initially appear to exclude any systematic or software failure. However, international guidance (</w:t>
      </w:r>
      <w:r w:rsidR="00182BA6">
        <w:rPr>
          <w:lang w:eastAsia="en-GB" w:bidi="ar-SA"/>
        </w:rPr>
        <w:t xml:space="preserve">IAEA SSR-2/1 </w:t>
      </w:r>
      <w:r w:rsidR="009B1582">
        <w:rPr>
          <w:lang w:eastAsia="en-GB" w:bidi="ar-SA"/>
        </w:rPr>
        <w:t xml:space="preserve">(ref. </w:t>
      </w:r>
      <w:sdt>
        <w:sdtPr>
          <w:rPr>
            <w:lang w:eastAsia="en-GB" w:bidi="ar-SA"/>
          </w:rPr>
          <w:id w:val="-1433432807"/>
          <w:citation/>
        </w:sdtPr>
        <w:sdtEndPr/>
        <w:sdtContent>
          <w:r w:rsidR="009B1582">
            <w:rPr>
              <w:lang w:eastAsia="en-GB" w:bidi="ar-SA"/>
            </w:rPr>
            <w:fldChar w:fldCharType="begin"/>
          </w:r>
          <w:r w:rsidR="009B1582">
            <w:rPr>
              <w:lang w:eastAsia="en-GB" w:bidi="ar-SA"/>
            </w:rPr>
            <w:instrText xml:space="preserve"> CITATION IAE21 \l 2057 </w:instrText>
          </w:r>
          <w:r w:rsidR="009B1582">
            <w:rPr>
              <w:lang w:eastAsia="en-GB" w:bidi="ar-SA"/>
            </w:rPr>
            <w:fldChar w:fldCharType="separate"/>
          </w:r>
          <w:r w:rsidR="00B377AD" w:rsidRPr="00B377AD">
            <w:rPr>
              <w:noProof/>
              <w:lang w:eastAsia="en-GB" w:bidi="ar-SA"/>
            </w:rPr>
            <w:t>[37]</w:t>
          </w:r>
          <w:r w:rsidR="009B1582">
            <w:rPr>
              <w:lang w:eastAsia="en-GB" w:bidi="ar-SA"/>
            </w:rPr>
            <w:fldChar w:fldCharType="end"/>
          </w:r>
        </w:sdtContent>
      </w:sdt>
      <w:r w:rsidR="00A14378">
        <w:rPr>
          <w:lang w:eastAsia="en-GB" w:bidi="ar-SA"/>
        </w:rPr>
        <w:t>)</w:t>
      </w:r>
      <w:r w:rsidR="00CC3134">
        <w:rPr>
          <w:lang w:eastAsia="en-GB" w:bidi="ar-SA"/>
        </w:rPr>
        <w:t xml:space="preserve"> and SSG-39 (ref. </w:t>
      </w:r>
      <w:sdt>
        <w:sdtPr>
          <w:rPr>
            <w:lang w:eastAsia="en-GB" w:bidi="ar-SA"/>
          </w:rPr>
          <w:id w:val="2040012246"/>
          <w:citation/>
        </w:sdtPr>
        <w:sdtEndPr/>
        <w:sdtContent>
          <w:r w:rsidR="00CC3134">
            <w:rPr>
              <w:lang w:eastAsia="en-GB" w:bidi="ar-SA"/>
            </w:rPr>
            <w:fldChar w:fldCharType="begin"/>
          </w:r>
          <w:r w:rsidR="00CC3134">
            <w:rPr>
              <w:lang w:eastAsia="en-GB" w:bidi="ar-SA"/>
            </w:rPr>
            <w:instrText xml:space="preserve"> CITATION IAESSG39 \l 2057 </w:instrText>
          </w:r>
          <w:r w:rsidR="00CC3134">
            <w:rPr>
              <w:lang w:eastAsia="en-GB" w:bidi="ar-SA"/>
            </w:rPr>
            <w:fldChar w:fldCharType="separate"/>
          </w:r>
          <w:r w:rsidR="00B377AD" w:rsidRPr="00B377AD">
            <w:rPr>
              <w:noProof/>
              <w:lang w:eastAsia="en-GB" w:bidi="ar-SA"/>
            </w:rPr>
            <w:t>[39]</w:t>
          </w:r>
          <w:r w:rsidR="00CC3134">
            <w:rPr>
              <w:lang w:eastAsia="en-GB" w:bidi="ar-SA"/>
            </w:rPr>
            <w:fldChar w:fldCharType="end"/>
          </w:r>
        </w:sdtContent>
      </w:sdt>
      <w:r w:rsidR="00CC3134">
        <w:rPr>
          <w:lang w:eastAsia="en-GB" w:bidi="ar-SA"/>
        </w:rPr>
        <w:t>)</w:t>
      </w:r>
      <w:r w:rsidR="009477FE">
        <w:rPr>
          <w:lang w:eastAsia="en-GB" w:bidi="ar-SA"/>
        </w:rPr>
        <w:t xml:space="preserve">) </w:t>
      </w:r>
      <w:r w:rsidR="008D41F6">
        <w:rPr>
          <w:lang w:eastAsia="en-GB" w:bidi="ar-SA"/>
        </w:rPr>
        <w:t xml:space="preserve">doesn’t </w:t>
      </w:r>
      <w:r w:rsidR="004970D3">
        <w:rPr>
          <w:lang w:eastAsia="en-GB" w:bidi="ar-SA"/>
        </w:rPr>
        <w:t>differentiate b</w:t>
      </w:r>
      <w:r w:rsidR="008D41F6">
        <w:rPr>
          <w:lang w:eastAsia="en-GB" w:bidi="ar-SA"/>
        </w:rPr>
        <w:t xml:space="preserve">etween random or systematic </w:t>
      </w:r>
      <w:r w:rsidR="003907B0">
        <w:rPr>
          <w:lang w:eastAsia="en-GB" w:bidi="ar-SA"/>
        </w:rPr>
        <w:t>failures</w:t>
      </w:r>
      <w:r w:rsidR="008D41F6">
        <w:rPr>
          <w:lang w:eastAsia="en-GB" w:bidi="ar-SA"/>
        </w:rPr>
        <w:t xml:space="preserve">, and the IAEA Glossary </w:t>
      </w:r>
      <w:r w:rsidR="009143A6">
        <w:rPr>
          <w:lang w:eastAsia="en-GB" w:bidi="ar-SA"/>
        </w:rPr>
        <w:t xml:space="preserve">(ref. </w:t>
      </w:r>
      <w:sdt>
        <w:sdtPr>
          <w:rPr>
            <w:lang w:eastAsia="en-GB" w:bidi="ar-SA"/>
          </w:rPr>
          <w:id w:val="-1404604485"/>
          <w:citation/>
        </w:sdtPr>
        <w:sdtEndPr/>
        <w:sdtContent>
          <w:r w:rsidR="00BA0037">
            <w:rPr>
              <w:lang w:eastAsia="en-GB" w:bidi="ar-SA"/>
            </w:rPr>
            <w:fldChar w:fldCharType="begin"/>
          </w:r>
          <w:r w:rsidR="00BA0037">
            <w:rPr>
              <w:lang w:eastAsia="en-GB" w:bidi="ar-SA"/>
            </w:rPr>
            <w:instrText xml:space="preserve"> CITATION IAEgloss \l 2057 </w:instrText>
          </w:r>
          <w:r w:rsidR="00BA0037">
            <w:rPr>
              <w:lang w:eastAsia="en-GB" w:bidi="ar-SA"/>
            </w:rPr>
            <w:fldChar w:fldCharType="separate"/>
          </w:r>
          <w:r w:rsidR="00B377AD" w:rsidRPr="00B377AD">
            <w:rPr>
              <w:noProof/>
              <w:lang w:eastAsia="en-GB" w:bidi="ar-SA"/>
            </w:rPr>
            <w:t>[68]</w:t>
          </w:r>
          <w:r w:rsidR="00BA0037">
            <w:rPr>
              <w:lang w:eastAsia="en-GB" w:bidi="ar-SA"/>
            </w:rPr>
            <w:fldChar w:fldCharType="end"/>
          </w:r>
        </w:sdtContent>
      </w:sdt>
      <w:r w:rsidR="00B43EDB">
        <w:rPr>
          <w:lang w:eastAsia="en-GB" w:bidi="ar-SA"/>
        </w:rPr>
        <w:t>)</w:t>
      </w:r>
      <w:r w:rsidR="00A45E07">
        <w:rPr>
          <w:lang w:eastAsia="en-GB" w:bidi="ar-SA"/>
        </w:rPr>
        <w:t xml:space="preserve"> </w:t>
      </w:r>
      <w:r w:rsidR="008D41F6">
        <w:rPr>
          <w:lang w:eastAsia="en-GB" w:bidi="ar-SA"/>
        </w:rPr>
        <w:t>includes the following</w:t>
      </w:r>
      <w:r w:rsidR="003907B0">
        <w:rPr>
          <w:lang w:eastAsia="en-GB" w:bidi="ar-SA"/>
        </w:rPr>
        <w:t xml:space="preserve"> under the definition of “Failure (technical)”:</w:t>
      </w:r>
    </w:p>
    <w:p w14:paraId="73B7F3B1" w14:textId="0911DCFC" w:rsidR="003907B0" w:rsidRPr="00B43EDB" w:rsidRDefault="00B10505" w:rsidP="00A45E07">
      <w:pPr>
        <w:pStyle w:val="Numberedparagraph"/>
        <w:numPr>
          <w:ilvl w:val="0"/>
          <w:numId w:val="0"/>
        </w:numPr>
        <w:ind w:left="851"/>
        <w:rPr>
          <w:lang w:eastAsia="en-GB" w:bidi="ar-SA"/>
        </w:rPr>
      </w:pPr>
      <w:r w:rsidRPr="00B10505">
        <w:rPr>
          <w:i/>
          <w:iCs/>
          <w:lang w:eastAsia="en-GB" w:bidi="ar-SA"/>
        </w:rPr>
        <w:t>“A failure may be the result of, for example, a hardware fault, a software fault, a system fault, an operator error or a maintenance error.</w:t>
      </w:r>
      <w:r>
        <w:rPr>
          <w:i/>
          <w:iCs/>
          <w:lang w:eastAsia="en-GB" w:bidi="ar-SA"/>
        </w:rPr>
        <w:t>”</w:t>
      </w:r>
    </w:p>
    <w:p w14:paraId="38CF30E3" w14:textId="74F58A72" w:rsidR="00B43EDB" w:rsidRDefault="00B43EDB" w:rsidP="00241E37">
      <w:pPr>
        <w:pStyle w:val="Numberedparagraph"/>
        <w:rPr>
          <w:lang w:eastAsia="en-GB" w:bidi="ar-SA"/>
        </w:rPr>
      </w:pPr>
      <w:r>
        <w:rPr>
          <w:lang w:eastAsia="en-GB" w:bidi="ar-SA"/>
        </w:rPr>
        <w:t>I therefore discussed this with the ONR head</w:t>
      </w:r>
      <w:r w:rsidR="002A5F3D">
        <w:rPr>
          <w:lang w:eastAsia="en-GB" w:bidi="ar-SA"/>
        </w:rPr>
        <w:t>s</w:t>
      </w:r>
      <w:r>
        <w:rPr>
          <w:lang w:eastAsia="en-GB" w:bidi="ar-SA"/>
        </w:rPr>
        <w:t xml:space="preserve"> of profession for both fault studies and C&amp;I</w:t>
      </w:r>
      <w:r w:rsidR="0016547B">
        <w:rPr>
          <w:lang w:eastAsia="en-GB" w:bidi="ar-SA"/>
        </w:rPr>
        <w:t xml:space="preserve"> and both agreed that the failures that the RP would need to demonstrate can be </w:t>
      </w:r>
      <w:r w:rsidR="00FC6584">
        <w:rPr>
          <w:lang w:eastAsia="en-GB" w:bidi="ar-SA"/>
        </w:rPr>
        <w:t xml:space="preserve">detected would include systematic failures (refs. </w:t>
      </w:r>
      <w:sdt>
        <w:sdtPr>
          <w:rPr>
            <w:lang w:eastAsia="en-GB" w:bidi="ar-SA"/>
          </w:rPr>
          <w:id w:val="343754977"/>
          <w:citation/>
        </w:sdtPr>
        <w:sdtEndPr/>
        <w:sdtContent>
          <w:r w:rsidR="009A448D">
            <w:rPr>
              <w:lang w:eastAsia="en-GB" w:bidi="ar-SA"/>
            </w:rPr>
            <w:fldChar w:fldCharType="begin"/>
          </w:r>
          <w:r w:rsidR="00F8661B">
            <w:rPr>
              <w:lang w:eastAsia="en-GB" w:bidi="ar-SA"/>
            </w:rPr>
            <w:instrText xml:space="preserve">CITATION ONRAwhite \l 2057 </w:instrText>
          </w:r>
          <w:r w:rsidR="009A448D">
            <w:rPr>
              <w:lang w:eastAsia="en-GB" w:bidi="ar-SA"/>
            </w:rPr>
            <w:fldChar w:fldCharType="separate"/>
          </w:r>
          <w:r w:rsidR="00B377AD" w:rsidRPr="00B377AD">
            <w:rPr>
              <w:noProof/>
              <w:lang w:eastAsia="en-GB" w:bidi="ar-SA"/>
            </w:rPr>
            <w:t>[69]</w:t>
          </w:r>
          <w:r w:rsidR="009A448D">
            <w:rPr>
              <w:lang w:eastAsia="en-GB" w:bidi="ar-SA"/>
            </w:rPr>
            <w:fldChar w:fldCharType="end"/>
          </w:r>
        </w:sdtContent>
      </w:sdt>
      <w:r w:rsidR="009A448D">
        <w:rPr>
          <w:lang w:eastAsia="en-GB" w:bidi="ar-SA"/>
        </w:rPr>
        <w:t xml:space="preserve">, </w:t>
      </w:r>
      <w:sdt>
        <w:sdtPr>
          <w:rPr>
            <w:lang w:eastAsia="en-GB" w:bidi="ar-SA"/>
          </w:rPr>
          <w:id w:val="1575932106"/>
          <w:citation/>
        </w:sdtPr>
        <w:sdtEndPr/>
        <w:sdtContent>
          <w:r w:rsidR="009A448D">
            <w:rPr>
              <w:lang w:eastAsia="en-GB" w:bidi="ar-SA"/>
            </w:rPr>
            <w:fldChar w:fldCharType="begin"/>
          </w:r>
          <w:r w:rsidR="00F8661B">
            <w:rPr>
              <w:lang w:eastAsia="en-GB" w:bidi="ar-SA"/>
            </w:rPr>
            <w:instrText xml:space="preserve">CITATION ONRMworsley \l 2057 </w:instrText>
          </w:r>
          <w:r w:rsidR="009A448D">
            <w:rPr>
              <w:lang w:eastAsia="en-GB" w:bidi="ar-SA"/>
            </w:rPr>
            <w:fldChar w:fldCharType="separate"/>
          </w:r>
          <w:r w:rsidR="00B377AD" w:rsidRPr="00B377AD">
            <w:rPr>
              <w:noProof/>
              <w:lang w:eastAsia="en-GB" w:bidi="ar-SA"/>
            </w:rPr>
            <w:t>[70]</w:t>
          </w:r>
          <w:r w:rsidR="009A448D">
            <w:rPr>
              <w:lang w:eastAsia="en-GB" w:bidi="ar-SA"/>
            </w:rPr>
            <w:fldChar w:fldCharType="end"/>
          </w:r>
        </w:sdtContent>
      </w:sdt>
      <w:r w:rsidR="009A448D">
        <w:rPr>
          <w:lang w:eastAsia="en-GB" w:bidi="ar-SA"/>
        </w:rPr>
        <w:t>)</w:t>
      </w:r>
      <w:r w:rsidR="00111F15">
        <w:rPr>
          <w:lang w:eastAsia="en-GB" w:bidi="ar-SA"/>
        </w:rPr>
        <w:t>.</w:t>
      </w:r>
    </w:p>
    <w:p w14:paraId="2259224A" w14:textId="72B29479" w:rsidR="00831A57" w:rsidRDefault="00013F67" w:rsidP="00974F54">
      <w:pPr>
        <w:pStyle w:val="Numberedparagraph"/>
        <w:rPr>
          <w:lang w:eastAsia="en-GB" w:bidi="ar-SA"/>
        </w:rPr>
      </w:pPr>
      <w:r>
        <w:rPr>
          <w:lang w:eastAsia="en-GB" w:bidi="ar-SA"/>
        </w:rPr>
        <w:t xml:space="preserve">I note </w:t>
      </w:r>
      <w:r w:rsidR="00831A57">
        <w:rPr>
          <w:lang w:eastAsia="en-GB" w:bidi="ar-SA"/>
        </w:rPr>
        <w:t xml:space="preserve">that the systematic failures </w:t>
      </w:r>
      <w:r w:rsidR="00974F54" w:rsidRPr="00974F54">
        <w:rPr>
          <w:lang w:eastAsia="en-GB" w:bidi="ar-SA"/>
        </w:rPr>
        <w:t>to be considered when evaluating the single failure criterion</w:t>
      </w:r>
      <w:r w:rsidR="00974F54">
        <w:rPr>
          <w:lang w:eastAsia="en-GB" w:bidi="ar-SA"/>
        </w:rPr>
        <w:t xml:space="preserve"> </w:t>
      </w:r>
      <w:r w:rsidR="00831A57">
        <w:rPr>
          <w:lang w:eastAsia="en-GB" w:bidi="ar-SA"/>
        </w:rPr>
        <w:t xml:space="preserve">would exclude any common cause failures, as these would by their nature </w:t>
      </w:r>
      <w:r w:rsidR="00974F54">
        <w:rPr>
          <w:lang w:eastAsia="en-GB" w:bidi="ar-SA"/>
        </w:rPr>
        <w:t>a</w:t>
      </w:r>
      <w:r w:rsidR="00831A57">
        <w:rPr>
          <w:lang w:eastAsia="en-GB" w:bidi="ar-SA"/>
        </w:rPr>
        <w:t>ffect both divisions, however, it is conceivable that there could be aspects of the software that could be different acr</w:t>
      </w:r>
      <w:r w:rsidR="00B64604">
        <w:rPr>
          <w:lang w:eastAsia="en-GB" w:bidi="ar-SA"/>
        </w:rPr>
        <w:t xml:space="preserve">oss the divisions, and these </w:t>
      </w:r>
      <w:r w:rsidR="008075AA">
        <w:rPr>
          <w:lang w:eastAsia="en-GB" w:bidi="ar-SA"/>
        </w:rPr>
        <w:t>differences</w:t>
      </w:r>
      <w:r w:rsidR="009636E3">
        <w:rPr>
          <w:lang w:eastAsia="en-GB" w:bidi="ar-SA"/>
        </w:rPr>
        <w:t xml:space="preserve"> </w:t>
      </w:r>
      <w:r w:rsidR="008075AA">
        <w:rPr>
          <w:lang w:eastAsia="en-GB" w:bidi="ar-SA"/>
        </w:rPr>
        <w:t xml:space="preserve">and their resultant impact on the systems ability to deliver </w:t>
      </w:r>
      <w:r w:rsidR="002A5F3D">
        <w:rPr>
          <w:lang w:eastAsia="en-GB" w:bidi="ar-SA"/>
        </w:rPr>
        <w:t>their</w:t>
      </w:r>
      <w:r w:rsidR="008075AA">
        <w:rPr>
          <w:lang w:eastAsia="en-GB" w:bidi="ar-SA"/>
        </w:rPr>
        <w:t xml:space="preserve"> safety function</w:t>
      </w:r>
      <w:r w:rsidR="002A5F3D">
        <w:rPr>
          <w:lang w:eastAsia="en-GB" w:bidi="ar-SA"/>
        </w:rPr>
        <w:t>s</w:t>
      </w:r>
      <w:r w:rsidR="008075AA">
        <w:rPr>
          <w:lang w:eastAsia="en-GB" w:bidi="ar-SA"/>
        </w:rPr>
        <w:t xml:space="preserve"> </w:t>
      </w:r>
      <w:r w:rsidR="00B64604">
        <w:rPr>
          <w:lang w:eastAsia="en-GB" w:bidi="ar-SA"/>
        </w:rPr>
        <w:t>would need to be identified and detected.</w:t>
      </w:r>
    </w:p>
    <w:p w14:paraId="09A43B96" w14:textId="6E0E64F6" w:rsidR="00ED6AA7" w:rsidRDefault="008075AA" w:rsidP="006E3697">
      <w:pPr>
        <w:pStyle w:val="Numberedparagraph"/>
        <w:rPr>
          <w:lang w:eastAsia="en-GB" w:bidi="ar-SA"/>
        </w:rPr>
      </w:pPr>
      <w:r>
        <w:rPr>
          <w:lang w:eastAsia="en-GB" w:bidi="ar-SA"/>
        </w:rPr>
        <w:t>I have advised the RP that</w:t>
      </w:r>
      <w:r w:rsidR="00F32766">
        <w:rPr>
          <w:lang w:eastAsia="en-GB" w:bidi="ar-SA"/>
        </w:rPr>
        <w:t xml:space="preserve"> </w:t>
      </w:r>
      <w:r w:rsidR="00B50200">
        <w:rPr>
          <w:lang w:eastAsia="en-GB" w:bidi="ar-SA"/>
        </w:rPr>
        <w:t xml:space="preserve">no </w:t>
      </w:r>
      <w:r w:rsidR="004740EB">
        <w:rPr>
          <w:lang w:eastAsia="en-GB" w:bidi="ar-SA"/>
        </w:rPr>
        <w:t xml:space="preserve">other licensee, or requesting party have ever attempted to </w:t>
      </w:r>
      <w:r w:rsidR="004740EB" w:rsidRPr="004740EB">
        <w:rPr>
          <w:lang w:eastAsia="en-GB" w:bidi="ar-SA"/>
        </w:rPr>
        <w:t>demonstrate that they have identified and been able to detect all possible failures and that this would be extremely hard to demonstrate in an ALARP justification</w:t>
      </w:r>
      <w:r w:rsidR="007D412F">
        <w:rPr>
          <w:lang w:eastAsia="en-GB" w:bidi="ar-SA"/>
        </w:rPr>
        <w:t xml:space="preserve">. </w:t>
      </w:r>
      <w:r w:rsidR="00FF00E5">
        <w:rPr>
          <w:lang w:eastAsia="en-GB" w:bidi="ar-SA"/>
        </w:rPr>
        <w:t>I also advised that</w:t>
      </w:r>
      <w:r w:rsidR="006E3697">
        <w:rPr>
          <w:lang w:eastAsia="en-GB" w:bidi="ar-SA"/>
        </w:rPr>
        <w:t xml:space="preserve"> I e</w:t>
      </w:r>
      <w:r w:rsidR="006E3697" w:rsidRPr="006E3697">
        <w:rPr>
          <w:lang w:eastAsia="en-GB" w:bidi="ar-SA"/>
        </w:rPr>
        <w:t>xpect the RP to set out the options that were considered in developing the design, and why the chosen design represents the ALARP position</w:t>
      </w:r>
      <w:r w:rsidR="00263A26">
        <w:rPr>
          <w:lang w:eastAsia="en-GB" w:bidi="ar-SA"/>
        </w:rPr>
        <w:t>.</w:t>
      </w:r>
    </w:p>
    <w:p w14:paraId="0DA2632F" w14:textId="2291CDE7" w:rsidR="006B22F8" w:rsidRPr="00E00E1F" w:rsidRDefault="006B22F8" w:rsidP="00370328">
      <w:pPr>
        <w:pStyle w:val="Numberedparagraph"/>
        <w:rPr>
          <w:lang w:eastAsia="en-GB" w:bidi="ar-SA"/>
        </w:rPr>
      </w:pPr>
      <w:r w:rsidRPr="00E00E1F">
        <w:rPr>
          <w:lang w:eastAsia="en-GB" w:bidi="ar-SA"/>
        </w:rPr>
        <w:t>I also advised</w:t>
      </w:r>
      <w:r w:rsidR="00370328">
        <w:rPr>
          <w:lang w:eastAsia="en-GB" w:bidi="ar-SA"/>
        </w:rPr>
        <w:t xml:space="preserve"> that i</w:t>
      </w:r>
      <w:r w:rsidR="00370328" w:rsidRPr="00370328">
        <w:rPr>
          <w:lang w:eastAsia="en-GB" w:bidi="ar-SA"/>
        </w:rPr>
        <w:t>t is my judgement that it is difficult to foresee all undetectable failures for a complex digital system such as the PSS</w:t>
      </w:r>
      <w:r w:rsidR="00CE6B47" w:rsidRPr="00E00E1F">
        <w:rPr>
          <w:lang w:eastAsia="en-GB" w:bidi="ar-SA"/>
        </w:rPr>
        <w:t>.</w:t>
      </w:r>
    </w:p>
    <w:p w14:paraId="1A323F78" w14:textId="6E999E5D" w:rsidR="0047305C" w:rsidRPr="00386E6B" w:rsidRDefault="004C51AA" w:rsidP="0047305C">
      <w:pPr>
        <w:pStyle w:val="Numberedparagraph"/>
      </w:pPr>
      <w:r w:rsidRPr="5CA80B22">
        <w:rPr>
          <w:lang w:eastAsia="en-GB" w:bidi="ar-SA"/>
        </w:rPr>
        <w:t xml:space="preserve">I </w:t>
      </w:r>
      <w:r w:rsidR="00CE6B47" w:rsidRPr="5CA80B22">
        <w:rPr>
          <w:lang w:eastAsia="en-GB" w:bidi="ar-SA"/>
        </w:rPr>
        <w:t xml:space="preserve">therefore </w:t>
      </w:r>
      <w:r w:rsidRPr="5CA80B22">
        <w:rPr>
          <w:lang w:eastAsia="en-GB" w:bidi="ar-SA"/>
        </w:rPr>
        <w:t xml:space="preserve">judge that </w:t>
      </w:r>
      <w:r w:rsidR="00ED6BBE" w:rsidRPr="5CA80B22">
        <w:rPr>
          <w:lang w:eastAsia="en-GB" w:bidi="ar-SA"/>
        </w:rPr>
        <w:t>the RP has not</w:t>
      </w:r>
      <w:r w:rsidR="00BD75DF" w:rsidRPr="5CA80B22">
        <w:rPr>
          <w:lang w:eastAsia="en-GB" w:bidi="ar-SA"/>
        </w:rPr>
        <w:t xml:space="preserve"> provided </w:t>
      </w:r>
      <w:r w:rsidR="000756ED" w:rsidRPr="5CA80B22">
        <w:rPr>
          <w:lang w:eastAsia="en-GB" w:bidi="ar-SA"/>
        </w:rPr>
        <w:t>sufficient</w:t>
      </w:r>
      <w:r w:rsidR="00BD75DF" w:rsidRPr="5CA80B22">
        <w:rPr>
          <w:lang w:eastAsia="en-GB" w:bidi="ar-SA"/>
        </w:rPr>
        <w:t xml:space="preserve"> </w:t>
      </w:r>
      <w:r w:rsidR="00350571" w:rsidRPr="5CA80B22">
        <w:rPr>
          <w:lang w:eastAsia="en-GB" w:bidi="ar-SA"/>
        </w:rPr>
        <w:t xml:space="preserve">justification </w:t>
      </w:r>
      <w:r w:rsidR="009D29AB" w:rsidRPr="5CA80B22">
        <w:rPr>
          <w:lang w:eastAsia="en-GB" w:bidi="ar-SA"/>
        </w:rPr>
        <w:t xml:space="preserve">to show that </w:t>
      </w:r>
      <w:r w:rsidR="000756ED" w:rsidRPr="5CA80B22">
        <w:rPr>
          <w:lang w:eastAsia="en-GB" w:bidi="ar-SA"/>
        </w:rPr>
        <w:t>it has</w:t>
      </w:r>
      <w:r w:rsidR="00D764A7" w:rsidRPr="5CA80B22">
        <w:rPr>
          <w:lang w:eastAsia="en-GB" w:bidi="ar-SA"/>
        </w:rPr>
        <w:t xml:space="preserve"> identified all </w:t>
      </w:r>
      <w:r w:rsidR="00733BDF" w:rsidRPr="5CA80B22">
        <w:rPr>
          <w:lang w:eastAsia="en-GB" w:bidi="ar-SA"/>
        </w:rPr>
        <w:t>undetectable failures</w:t>
      </w:r>
      <w:r w:rsidR="00287BEF" w:rsidRPr="5CA80B22">
        <w:rPr>
          <w:lang w:eastAsia="en-GB" w:bidi="ar-SA"/>
        </w:rPr>
        <w:t xml:space="preserve"> and methods to detect them on </w:t>
      </w:r>
      <w:r w:rsidR="00A959AD" w:rsidRPr="5CA80B22">
        <w:rPr>
          <w:lang w:eastAsia="en-GB" w:bidi="ar-SA"/>
        </w:rPr>
        <w:t>a complex software platform such as th</w:t>
      </w:r>
      <w:r w:rsidR="00D636D9" w:rsidRPr="5CA80B22">
        <w:rPr>
          <w:lang w:eastAsia="en-GB" w:bidi="ar-SA"/>
        </w:rPr>
        <w:t>e</w:t>
      </w:r>
      <w:r w:rsidR="0047305C" w:rsidRPr="5CA80B22">
        <w:rPr>
          <w:lang w:eastAsia="en-GB" w:bidi="ar-SA"/>
        </w:rPr>
        <w:t xml:space="preserve"> PSS</w:t>
      </w:r>
      <w:r w:rsidR="003951D0" w:rsidRPr="5CA80B22">
        <w:rPr>
          <w:lang w:eastAsia="en-GB" w:bidi="ar-SA"/>
        </w:rPr>
        <w:t xml:space="preserve"> and met international guidance </w:t>
      </w:r>
      <w:r w:rsidR="00F16B76" w:rsidRPr="5CA80B22">
        <w:rPr>
          <w:lang w:eastAsia="en-GB" w:bidi="ar-SA"/>
        </w:rPr>
        <w:t xml:space="preserve">(IAEA SSR-2/1 (ref. </w:t>
      </w:r>
      <w:sdt>
        <w:sdtPr>
          <w:rPr>
            <w:lang w:eastAsia="en-GB" w:bidi="ar-SA"/>
          </w:rPr>
          <w:id w:val="-939902448"/>
          <w:citation/>
        </w:sdtPr>
        <w:sdtEndPr/>
        <w:sdtContent>
          <w:r w:rsidR="00F16B76" w:rsidRPr="00E00E1F">
            <w:rPr>
              <w:lang w:eastAsia="en-GB" w:bidi="ar-SA"/>
            </w:rPr>
            <w:fldChar w:fldCharType="begin"/>
          </w:r>
          <w:r w:rsidR="00F16B76" w:rsidRPr="00E00E1F">
            <w:rPr>
              <w:lang w:eastAsia="en-GB" w:bidi="ar-SA"/>
            </w:rPr>
            <w:instrText xml:space="preserve"> CITATION IAE21 \l 2057 </w:instrText>
          </w:r>
          <w:r w:rsidR="00F16B76" w:rsidRPr="00E00E1F">
            <w:rPr>
              <w:lang w:eastAsia="en-GB" w:bidi="ar-SA"/>
            </w:rPr>
            <w:fldChar w:fldCharType="separate"/>
          </w:r>
          <w:r w:rsidR="00B377AD" w:rsidRPr="00B377AD">
            <w:rPr>
              <w:noProof/>
              <w:lang w:eastAsia="en-GB" w:bidi="ar-SA"/>
            </w:rPr>
            <w:t>[37]</w:t>
          </w:r>
          <w:r w:rsidR="00F16B76" w:rsidRPr="00E00E1F">
            <w:rPr>
              <w:lang w:eastAsia="en-GB" w:bidi="ar-SA"/>
            </w:rPr>
            <w:fldChar w:fldCharType="end"/>
          </w:r>
        </w:sdtContent>
      </w:sdt>
      <w:r w:rsidR="00635D78" w:rsidRPr="5CA80B22">
        <w:rPr>
          <w:lang w:eastAsia="en-GB" w:bidi="ar-SA"/>
        </w:rPr>
        <w:t>)</w:t>
      </w:r>
      <w:r w:rsidR="00F16B76" w:rsidRPr="5CA80B22">
        <w:rPr>
          <w:lang w:eastAsia="en-GB" w:bidi="ar-SA"/>
        </w:rPr>
        <w:t xml:space="preserve"> and SSG-39 (ref. </w:t>
      </w:r>
      <w:sdt>
        <w:sdtPr>
          <w:rPr>
            <w:lang w:eastAsia="en-GB" w:bidi="ar-SA"/>
          </w:rPr>
          <w:id w:val="-1140955433"/>
          <w:citation/>
        </w:sdtPr>
        <w:sdtEndPr/>
        <w:sdtContent>
          <w:r w:rsidR="00F16B76" w:rsidRPr="00E00E1F">
            <w:rPr>
              <w:lang w:eastAsia="en-GB" w:bidi="ar-SA"/>
            </w:rPr>
            <w:fldChar w:fldCharType="begin"/>
          </w:r>
          <w:r w:rsidR="00F16B76" w:rsidRPr="00E00E1F">
            <w:rPr>
              <w:lang w:eastAsia="en-GB" w:bidi="ar-SA"/>
            </w:rPr>
            <w:instrText xml:space="preserve"> CITATION IAESSG39 \l 2057 </w:instrText>
          </w:r>
          <w:r w:rsidR="00F16B76" w:rsidRPr="00E00E1F">
            <w:rPr>
              <w:lang w:eastAsia="en-GB" w:bidi="ar-SA"/>
            </w:rPr>
            <w:fldChar w:fldCharType="separate"/>
          </w:r>
          <w:r w:rsidR="00B377AD" w:rsidRPr="00B377AD">
            <w:rPr>
              <w:noProof/>
              <w:lang w:eastAsia="en-GB" w:bidi="ar-SA"/>
            </w:rPr>
            <w:t>[39]</w:t>
          </w:r>
          <w:r w:rsidR="00F16B76" w:rsidRPr="00E00E1F">
            <w:rPr>
              <w:lang w:eastAsia="en-GB" w:bidi="ar-SA"/>
            </w:rPr>
            <w:fldChar w:fldCharType="end"/>
          </w:r>
        </w:sdtContent>
      </w:sdt>
      <w:r w:rsidR="00F16B76" w:rsidRPr="5CA80B22">
        <w:rPr>
          <w:lang w:eastAsia="en-GB" w:bidi="ar-SA"/>
        </w:rPr>
        <w:t>)</w:t>
      </w:r>
      <w:r w:rsidR="00635D78" w:rsidRPr="5CA80B22">
        <w:rPr>
          <w:lang w:eastAsia="en-GB" w:bidi="ar-SA"/>
        </w:rPr>
        <w:t>)</w:t>
      </w:r>
      <w:r w:rsidR="00F16B76" w:rsidRPr="5CA80B22">
        <w:rPr>
          <w:lang w:eastAsia="en-GB" w:bidi="ar-SA"/>
        </w:rPr>
        <w:t xml:space="preserve"> </w:t>
      </w:r>
      <w:r w:rsidR="003951D0" w:rsidRPr="5CA80B22">
        <w:rPr>
          <w:lang w:eastAsia="en-GB" w:bidi="ar-SA"/>
        </w:rPr>
        <w:t xml:space="preserve">as well as </w:t>
      </w:r>
      <w:r w:rsidR="005B28B4" w:rsidRPr="5CA80B22">
        <w:rPr>
          <w:lang w:eastAsia="en-GB" w:bidi="ar-SA"/>
        </w:rPr>
        <w:t>EDR.4 (single failure cri</w:t>
      </w:r>
      <w:r w:rsidR="00F16B76" w:rsidRPr="5CA80B22">
        <w:rPr>
          <w:lang w:eastAsia="en-GB" w:bidi="ar-SA"/>
        </w:rPr>
        <w:t>terion)</w:t>
      </w:r>
      <w:r w:rsidR="00A959AD" w:rsidRPr="5CA80B22">
        <w:rPr>
          <w:lang w:eastAsia="en-GB" w:bidi="ar-SA"/>
        </w:rPr>
        <w:t xml:space="preserve">. This </w:t>
      </w:r>
      <w:r w:rsidR="001D7438" w:rsidRPr="5CA80B22">
        <w:rPr>
          <w:lang w:eastAsia="en-GB" w:bidi="ar-SA"/>
        </w:rPr>
        <w:t xml:space="preserve">justification would also need to </w:t>
      </w:r>
      <w:r w:rsidR="0047305C" w:rsidRPr="5CA80B22">
        <w:rPr>
          <w:lang w:eastAsia="en-GB" w:bidi="ar-SA"/>
        </w:rPr>
        <w:t xml:space="preserve">include actuators and the </w:t>
      </w:r>
      <w:r w:rsidR="00575DFF" w:rsidRPr="5CA80B22">
        <w:rPr>
          <w:lang w:eastAsia="en-GB" w:bidi="ar-SA"/>
        </w:rPr>
        <w:t>PIM</w:t>
      </w:r>
      <w:r w:rsidR="003B2E67" w:rsidRPr="5CA80B22">
        <w:rPr>
          <w:lang w:eastAsia="en-GB" w:bidi="ar-SA"/>
        </w:rPr>
        <w:t>.</w:t>
      </w:r>
      <w:r w:rsidR="0047305C" w:rsidRPr="5CA80B22">
        <w:rPr>
          <w:lang w:eastAsia="en-GB" w:bidi="ar-SA"/>
        </w:rPr>
        <w:t xml:space="preserve"> I have raised an RO (RO-HOLTECSMR300-013) related to this, along with the points discussed in the independence section (</w:t>
      </w:r>
      <w:r w:rsidR="00CC3BED">
        <w:rPr>
          <w:lang w:eastAsia="en-GB" w:bidi="ar-SA"/>
        </w:rPr>
        <w:fldChar w:fldCharType="begin"/>
      </w:r>
      <w:r w:rsidR="00CC3BED">
        <w:rPr>
          <w:lang w:eastAsia="en-GB" w:bidi="ar-SA"/>
        </w:rPr>
        <w:instrText xml:space="preserve"> REF _Ref212728310 \r \h </w:instrText>
      </w:r>
      <w:r w:rsidR="00CC3BED">
        <w:rPr>
          <w:lang w:eastAsia="en-GB" w:bidi="ar-SA"/>
        </w:rPr>
      </w:r>
      <w:r w:rsidR="00CC3BED">
        <w:rPr>
          <w:lang w:eastAsia="en-GB" w:bidi="ar-SA"/>
        </w:rPr>
        <w:fldChar w:fldCharType="separate"/>
      </w:r>
      <w:r w:rsidR="007B782F" w:rsidRPr="5CA80B22">
        <w:rPr>
          <w:lang w:eastAsia="en-GB" w:bidi="ar-SA"/>
        </w:rPr>
        <w:t>‎4.2.4.1</w:t>
      </w:r>
      <w:r w:rsidR="00CC3BED">
        <w:rPr>
          <w:lang w:eastAsia="en-GB" w:bidi="ar-SA"/>
        </w:rPr>
        <w:fldChar w:fldCharType="end"/>
      </w:r>
      <w:r w:rsidR="0047305C" w:rsidRPr="5CA80B22">
        <w:rPr>
          <w:lang w:eastAsia="en-GB" w:bidi="ar-SA"/>
        </w:rPr>
        <w:t>). Action A.2 is related to the single failure criterion and requires the RP to demonstrate how the SMR</w:t>
      </w:r>
      <w:r w:rsidR="007B027A" w:rsidRPr="5CA80B22">
        <w:rPr>
          <w:lang w:eastAsia="en-GB" w:bidi="ar-SA"/>
        </w:rPr>
        <w:t>-</w:t>
      </w:r>
      <w:r w:rsidR="0047305C" w:rsidRPr="5CA80B22">
        <w:rPr>
          <w:lang w:eastAsia="en-GB" w:bidi="ar-SA"/>
        </w:rPr>
        <w:t>300 design meets the single failure criterion for those C&amp;I systems that are the principal means of fulfilling Category A safety functions. I do however draw confidence that the RP h</w:t>
      </w:r>
      <w:r w:rsidR="00513715" w:rsidRPr="5CA80B22">
        <w:rPr>
          <w:lang w:eastAsia="en-GB" w:bidi="ar-SA"/>
        </w:rPr>
        <w:t xml:space="preserve">as </w:t>
      </w:r>
      <w:r w:rsidR="0047305C" w:rsidRPr="5CA80B22">
        <w:rPr>
          <w:lang w:eastAsia="en-GB" w:bidi="ar-SA"/>
        </w:rPr>
        <w:lastRenderedPageBreak/>
        <w:t xml:space="preserve">identified this difference between international and US standards </w:t>
      </w:r>
      <w:r w:rsidR="00ED19E5" w:rsidRPr="5CA80B22">
        <w:rPr>
          <w:lang w:eastAsia="en-GB" w:bidi="ar-SA"/>
        </w:rPr>
        <w:t>(ref</w:t>
      </w:r>
      <w:r w:rsidR="003E4032" w:rsidRPr="5CA80B22">
        <w:rPr>
          <w:lang w:eastAsia="en-GB" w:bidi="ar-SA"/>
        </w:rPr>
        <w:t xml:space="preserve">. </w:t>
      </w:r>
      <w:sdt>
        <w:sdtPr>
          <w:rPr>
            <w:lang w:eastAsia="en-GB" w:bidi="ar-SA"/>
          </w:rPr>
          <w:id w:val="-1067268518"/>
          <w:citation/>
        </w:sdtPr>
        <w:sdtEndPr/>
        <w:sdtContent>
          <w:r w:rsidR="003E4032" w:rsidRPr="00E00E1F">
            <w:rPr>
              <w:lang w:eastAsia="en-GB" w:bidi="ar-SA"/>
            </w:rPr>
            <w:fldChar w:fldCharType="begin"/>
          </w:r>
          <w:r w:rsidR="003E4032" w:rsidRPr="00E00E1F">
            <w:rPr>
              <w:lang w:eastAsia="en-GB" w:bidi="ar-SA"/>
            </w:rPr>
            <w:instrText xml:space="preserve"> CITATION Holcodes \l 2057 </w:instrText>
          </w:r>
          <w:r w:rsidR="003E4032" w:rsidRPr="00E00E1F">
            <w:rPr>
              <w:lang w:eastAsia="en-GB" w:bidi="ar-SA"/>
            </w:rPr>
            <w:fldChar w:fldCharType="separate"/>
          </w:r>
          <w:r w:rsidR="00B377AD" w:rsidRPr="00B377AD">
            <w:rPr>
              <w:noProof/>
              <w:lang w:eastAsia="en-GB" w:bidi="ar-SA"/>
            </w:rPr>
            <w:t>[53]</w:t>
          </w:r>
          <w:r w:rsidR="003E4032" w:rsidRPr="00E00E1F">
            <w:rPr>
              <w:lang w:eastAsia="en-GB" w:bidi="ar-SA"/>
            </w:rPr>
            <w:fldChar w:fldCharType="end"/>
          </w:r>
        </w:sdtContent>
      </w:sdt>
      <w:r w:rsidR="003E4032" w:rsidRPr="5CA80B22">
        <w:rPr>
          <w:lang w:eastAsia="en-GB" w:bidi="ar-SA"/>
        </w:rPr>
        <w:t xml:space="preserve">) </w:t>
      </w:r>
      <w:r w:rsidR="003924C0" w:rsidRPr="5CA80B22">
        <w:rPr>
          <w:lang w:eastAsia="en-GB" w:bidi="ar-SA"/>
        </w:rPr>
        <w:t xml:space="preserve">and </w:t>
      </w:r>
      <w:r w:rsidR="003924C0" w:rsidRPr="5CA80B22">
        <w:t xml:space="preserve">has stated that these will be addressed as part of </w:t>
      </w:r>
      <w:r w:rsidR="00384F81">
        <w:t>its</w:t>
      </w:r>
      <w:r w:rsidR="003924C0" w:rsidRPr="5CA80B22">
        <w:t xml:space="preserve"> design stability process in the I&amp;C Codes and Standards Analysis Review  (ref. </w:t>
      </w:r>
      <w:sdt>
        <w:sdtPr>
          <w:id w:val="2125420995"/>
          <w:citation/>
        </w:sdtPr>
        <w:sdtEndPr/>
        <w:sdtContent>
          <w:r w:rsidR="003924C0" w:rsidRPr="008925ED">
            <w:fldChar w:fldCharType="begin"/>
          </w:r>
          <w:r w:rsidR="003924C0">
            <w:instrText xml:space="preserve">CITATION Holcodes \l 2057 </w:instrText>
          </w:r>
          <w:r w:rsidR="003924C0" w:rsidRPr="008925ED">
            <w:fldChar w:fldCharType="separate"/>
          </w:r>
          <w:r w:rsidR="00B377AD" w:rsidRPr="00B377AD">
            <w:rPr>
              <w:noProof/>
            </w:rPr>
            <w:t>[53]</w:t>
          </w:r>
          <w:r w:rsidR="003924C0" w:rsidRPr="008925ED">
            <w:fldChar w:fldCharType="end"/>
          </w:r>
        </w:sdtContent>
      </w:sdt>
      <w:r w:rsidR="003924C0" w:rsidRPr="5CA80B22">
        <w:t>)</w:t>
      </w:r>
      <w:r w:rsidR="00665221" w:rsidRPr="5CA80B22">
        <w:rPr>
          <w:lang w:eastAsia="en-GB" w:bidi="ar-SA"/>
        </w:rPr>
        <w:t>.</w:t>
      </w:r>
      <w:r w:rsidR="00ED19E5" w:rsidRPr="5CA80B22">
        <w:rPr>
          <w:lang w:eastAsia="en-GB" w:bidi="ar-SA"/>
        </w:rPr>
        <w:t xml:space="preserve"> </w:t>
      </w:r>
    </w:p>
    <w:p w14:paraId="08103B6C" w14:textId="52497440" w:rsidR="00362D81" w:rsidRPr="00EE5C82" w:rsidRDefault="00362D81" w:rsidP="000C77C5">
      <w:pPr>
        <w:pStyle w:val="Numberedparagraph"/>
      </w:pPr>
      <w:r w:rsidRPr="00E00E1F">
        <w:rPr>
          <w:lang w:eastAsia="en-GB" w:bidi="ar-SA"/>
        </w:rPr>
        <w:t xml:space="preserve">It is also noted that </w:t>
      </w:r>
      <w:r w:rsidR="000C77C5" w:rsidRPr="00E00E1F">
        <w:rPr>
          <w:lang w:eastAsia="en-GB" w:bidi="ar-SA"/>
        </w:rPr>
        <w:t xml:space="preserve">the RP would be required to demonstrate that </w:t>
      </w:r>
      <w:r w:rsidR="007B6BA5">
        <w:rPr>
          <w:lang w:eastAsia="en-GB" w:bidi="ar-SA"/>
        </w:rPr>
        <w:t>its</w:t>
      </w:r>
      <w:r w:rsidR="000C77C5" w:rsidRPr="00E00E1F">
        <w:rPr>
          <w:lang w:eastAsia="en-GB" w:bidi="ar-SA"/>
        </w:rPr>
        <w:t xml:space="preserve"> design meets SAP EDR.1 (Failure to safety</w:t>
      </w:r>
      <w:r w:rsidR="00E52B75" w:rsidRPr="00E00E1F">
        <w:rPr>
          <w:lang w:eastAsia="en-GB" w:bidi="ar-SA"/>
        </w:rPr>
        <w:t xml:space="preserve">) in future safety cases given that the </w:t>
      </w:r>
      <w:r w:rsidR="00E52B75" w:rsidRPr="00EE5C82">
        <w:rPr>
          <w:lang w:eastAsia="en-GB" w:bidi="ar-SA"/>
        </w:rPr>
        <w:t xml:space="preserve">current design </w:t>
      </w:r>
      <w:r w:rsidR="00C27B4F" w:rsidRPr="00EE5C82">
        <w:rPr>
          <w:lang w:eastAsia="en-GB" w:bidi="ar-SA"/>
        </w:rPr>
        <w:t>states that a PSS division fails “as is”.</w:t>
      </w:r>
    </w:p>
    <w:p w14:paraId="23EA8C84" w14:textId="165D5936" w:rsidR="00D771D1" w:rsidRPr="00EE5C82" w:rsidRDefault="009E2321" w:rsidP="000C77C5">
      <w:pPr>
        <w:pStyle w:val="Numberedparagraph"/>
      </w:pPr>
      <w:r w:rsidRPr="00386E6B">
        <w:t>T</w:t>
      </w:r>
      <w:r w:rsidR="00D771D1" w:rsidRPr="00EE5C82">
        <w:t xml:space="preserve">he RP’s resolution plan </w:t>
      </w:r>
      <w:r w:rsidR="00C76A57">
        <w:t xml:space="preserve">(ref. </w:t>
      </w:r>
      <w:sdt>
        <w:sdtPr>
          <w:id w:val="1996679953"/>
          <w:citation/>
        </w:sdtPr>
        <w:sdtEndPr/>
        <w:sdtContent>
          <w:r w:rsidR="00C76A57">
            <w:fldChar w:fldCharType="begin"/>
          </w:r>
          <w:r w:rsidR="00C76A57">
            <w:instrText xml:space="preserve"> CITATION HolRP013 \l 2057 </w:instrText>
          </w:r>
          <w:r w:rsidR="00C76A57">
            <w:fldChar w:fldCharType="separate"/>
          </w:r>
          <w:r w:rsidR="00B377AD" w:rsidRPr="00B377AD">
            <w:rPr>
              <w:noProof/>
            </w:rPr>
            <w:t>[64]</w:t>
          </w:r>
          <w:r w:rsidR="00C76A57">
            <w:fldChar w:fldCharType="end"/>
          </w:r>
        </w:sdtContent>
      </w:sdt>
      <w:r w:rsidR="00C76A57">
        <w:t xml:space="preserve">) </w:t>
      </w:r>
      <w:r w:rsidR="00D771D1" w:rsidRPr="00EE5C82">
        <w:t xml:space="preserve">for RO-HOLTECSMR300-013 (ref. </w:t>
      </w:r>
      <w:sdt>
        <w:sdtPr>
          <w:id w:val="1469713172"/>
          <w:citation/>
        </w:sdtPr>
        <w:sdtEndPr/>
        <w:sdtContent>
          <w:r w:rsidR="00D771D1" w:rsidRPr="00EE5C82">
            <w:fldChar w:fldCharType="begin"/>
          </w:r>
          <w:r w:rsidR="00D771D1" w:rsidRPr="00EE5C82">
            <w:instrText xml:space="preserve"> CITATION ONRcandiro \l 2057 </w:instrText>
          </w:r>
          <w:r w:rsidR="00D771D1" w:rsidRPr="00EE5C82">
            <w:fldChar w:fldCharType="separate"/>
          </w:r>
          <w:r w:rsidR="00B377AD" w:rsidRPr="00B377AD">
            <w:rPr>
              <w:noProof/>
            </w:rPr>
            <w:t>[63]</w:t>
          </w:r>
          <w:r w:rsidR="00D771D1" w:rsidRPr="00EE5C82">
            <w:fldChar w:fldCharType="end"/>
          </w:r>
        </w:sdtContent>
      </w:sdt>
      <w:r w:rsidR="00D771D1" w:rsidRPr="00EE5C82">
        <w:t xml:space="preserve">) </w:t>
      </w:r>
      <w:r w:rsidR="0013339B" w:rsidRPr="00EE5C82">
        <w:t xml:space="preserve">against </w:t>
      </w:r>
      <w:r w:rsidR="007C39FD" w:rsidRPr="00EE5C82">
        <w:t xml:space="preserve">Action A2 </w:t>
      </w:r>
      <w:r w:rsidR="00D771D1" w:rsidRPr="00EE5C82">
        <w:t>states tha</w:t>
      </w:r>
      <w:r w:rsidR="00AB49CD" w:rsidRPr="00EE5C82">
        <w:t>t</w:t>
      </w:r>
      <w:r w:rsidR="009D6738" w:rsidRPr="00EE5C82">
        <w:t>:</w:t>
      </w:r>
    </w:p>
    <w:p w14:paraId="1CCCAA1C" w14:textId="7500C7EA" w:rsidR="009D6738" w:rsidRPr="00386E6B" w:rsidRDefault="002A71DA" w:rsidP="00386E6B">
      <w:pPr>
        <w:pStyle w:val="Numberedparagraph"/>
        <w:numPr>
          <w:ilvl w:val="0"/>
          <w:numId w:val="0"/>
        </w:numPr>
        <w:ind w:left="851"/>
        <w:rPr>
          <w:i/>
          <w:iCs/>
        </w:rPr>
      </w:pPr>
      <w:r w:rsidRPr="00386E6B">
        <w:rPr>
          <w:i/>
          <w:iCs/>
        </w:rPr>
        <w:t>“</w:t>
      </w:r>
      <w:r w:rsidR="006658C9" w:rsidRPr="006658C9">
        <w:rPr>
          <w:i/>
          <w:iCs/>
        </w:rPr>
        <w:t>Where further requirements or gaps to regulatory expectations are identified, these will be managed through the design control process supported by the SMR -300 Risk Management and Design Decision Procedure and the UK SMR-300 Design Management process which controls modifications to the UK SMR-300 design. The assessment of design changes includes the evaluation of options to resolve the associated design change problem statement and any design change will be summarised and referenced in the UK SMR-300 C&amp;I Architecture Justification Report</w:t>
      </w:r>
      <w:r w:rsidRPr="00386E6B">
        <w:rPr>
          <w:i/>
          <w:iCs/>
        </w:rPr>
        <w:t>.”</w:t>
      </w:r>
    </w:p>
    <w:p w14:paraId="2EF5E4B4" w14:textId="56E2714F" w:rsidR="007419A5" w:rsidRPr="00386E6B" w:rsidRDefault="00561257" w:rsidP="00561257">
      <w:pPr>
        <w:pStyle w:val="Numberedparagraph"/>
      </w:pPr>
      <w:r>
        <w:t xml:space="preserve">As with Action A1, I conclude from the resolution plan that the RP is stating that it will either undertake design changes, using its processes to ensure that the design meets international RGP, or it will present a justification for assessment that </w:t>
      </w:r>
      <w:r w:rsidR="00384F81">
        <w:t>its</w:t>
      </w:r>
      <w:r>
        <w:t xml:space="preserve"> design reduces risks ALARP which will include details of other options considered. This therefore meets my expectation and although there are still areas that require development, such as the design control process (see paragraph 124), I judge that there is a credible path to demonstrate that risks can be reduced ALARP</w:t>
      </w:r>
      <w:r w:rsidR="007419A5" w:rsidRPr="00386E6B">
        <w:t>.</w:t>
      </w:r>
    </w:p>
    <w:p w14:paraId="107FB896" w14:textId="4C922758" w:rsidR="00EA41E2" w:rsidRPr="00E00E1F" w:rsidRDefault="00EA41E2" w:rsidP="00EA41E2">
      <w:pPr>
        <w:pStyle w:val="Heading4"/>
      </w:pPr>
      <w:r w:rsidRPr="00E00E1F">
        <w:t>HMI</w:t>
      </w:r>
    </w:p>
    <w:p w14:paraId="7009D4CA" w14:textId="0380EE49" w:rsidR="00EA41E2" w:rsidRPr="00E00E1F" w:rsidRDefault="00E16E5C" w:rsidP="00EA41E2">
      <w:pPr>
        <w:pStyle w:val="Numberedparagraph"/>
      </w:pPr>
      <w:r w:rsidRPr="00E00E1F">
        <w:t xml:space="preserve">The </w:t>
      </w:r>
      <w:r w:rsidR="003E4032" w:rsidRPr="00E00E1F">
        <w:t>HMI</w:t>
      </w:r>
      <w:r w:rsidRPr="00E00E1F">
        <w:t xml:space="preserve"> is referred to as</w:t>
      </w:r>
      <w:r w:rsidR="00752B4B" w:rsidRPr="00E00E1F">
        <w:t xml:space="preserve"> the HSI</w:t>
      </w:r>
      <w:r w:rsidR="00E346D6">
        <w:t xml:space="preserve"> by</w:t>
      </w:r>
      <w:r w:rsidR="009B62EE" w:rsidRPr="00E00E1F">
        <w:t xml:space="preserve"> the RP within </w:t>
      </w:r>
      <w:r w:rsidR="00E00E1F">
        <w:t>its</w:t>
      </w:r>
      <w:r w:rsidR="009B62EE" w:rsidRPr="00E00E1F">
        <w:t xml:space="preserve"> </w:t>
      </w:r>
      <w:r w:rsidR="006D66CB" w:rsidRPr="00E00E1F">
        <w:t>documentation</w:t>
      </w:r>
      <w:r w:rsidR="003A19D1" w:rsidRPr="00E00E1F">
        <w:t xml:space="preserve"> and it uses </w:t>
      </w:r>
      <w:r w:rsidR="007010EF" w:rsidRPr="00E00E1F">
        <w:t>Visual Display Units (VD</w:t>
      </w:r>
      <w:r w:rsidR="00174561" w:rsidRPr="00E00E1F">
        <w:t xml:space="preserve">Us) </w:t>
      </w:r>
      <w:r w:rsidR="00EF549E" w:rsidRPr="00E00E1F">
        <w:t>both within the MCR</w:t>
      </w:r>
      <w:r w:rsidR="00E346D6">
        <w:t xml:space="preserve"> </w:t>
      </w:r>
      <w:r w:rsidR="00EF549E" w:rsidRPr="00E00E1F">
        <w:t xml:space="preserve">and the </w:t>
      </w:r>
      <w:r w:rsidR="00D64BD5" w:rsidRPr="00E00E1F">
        <w:t>RSF</w:t>
      </w:r>
      <w:r w:rsidR="00E346D6">
        <w:t>.</w:t>
      </w:r>
      <w:r w:rsidR="00D64BD5" w:rsidRPr="00E00E1F">
        <w:t xml:space="preserve"> </w:t>
      </w:r>
      <w:r w:rsidR="007C4B29" w:rsidRPr="00E00E1F">
        <w:t xml:space="preserve">These VDU’s </w:t>
      </w:r>
      <w:r w:rsidR="000A4BE4" w:rsidRPr="00E00E1F">
        <w:t xml:space="preserve">provide </w:t>
      </w:r>
      <w:r w:rsidR="00CC7759" w:rsidRPr="00E00E1F">
        <w:t xml:space="preserve">displays and </w:t>
      </w:r>
      <w:r w:rsidR="007B4D70" w:rsidRPr="00E00E1F">
        <w:t>soft controls.</w:t>
      </w:r>
    </w:p>
    <w:p w14:paraId="216FB207" w14:textId="5C759835" w:rsidR="007B4D70" w:rsidRPr="001A5142" w:rsidRDefault="00554550" w:rsidP="00EA41E2">
      <w:pPr>
        <w:pStyle w:val="Numberedparagraph"/>
      </w:pPr>
      <w:r w:rsidRPr="00E00E1F">
        <w:t>The non safety</w:t>
      </w:r>
      <w:r w:rsidRPr="001A5142">
        <w:t xml:space="preserve"> </w:t>
      </w:r>
      <w:r w:rsidR="00B5074D" w:rsidRPr="001A5142">
        <w:t xml:space="preserve">display and control units are </w:t>
      </w:r>
      <w:r w:rsidR="00B11FF5" w:rsidRPr="001A5142">
        <w:t xml:space="preserve">called the </w:t>
      </w:r>
      <w:r w:rsidR="00CC108A" w:rsidRPr="001A5142">
        <w:t>Operational VDU’s (</w:t>
      </w:r>
      <w:r w:rsidR="00B6028E" w:rsidRPr="001A5142">
        <w:t xml:space="preserve">O-VDU) </w:t>
      </w:r>
      <w:r w:rsidR="005F7BD6" w:rsidRPr="001A5142">
        <w:t>and</w:t>
      </w:r>
      <w:r w:rsidR="00EE0639" w:rsidRPr="001A5142">
        <w:t xml:space="preserve"> there are also </w:t>
      </w:r>
      <w:r w:rsidR="00A84D30" w:rsidRPr="001A5142">
        <w:t>Large Display Panels</w:t>
      </w:r>
      <w:r w:rsidR="005729CB" w:rsidRPr="001A5142">
        <w:t>. These provide manual functions and information provided from the PCS.</w:t>
      </w:r>
    </w:p>
    <w:p w14:paraId="2FA0F875" w14:textId="30A62082" w:rsidR="005729CB" w:rsidRPr="001A5142" w:rsidRDefault="00211C4F" w:rsidP="00EA41E2">
      <w:pPr>
        <w:pStyle w:val="Numberedparagraph"/>
      </w:pPr>
      <w:r w:rsidRPr="001A5142">
        <w:t xml:space="preserve">The safety </w:t>
      </w:r>
      <w:r w:rsidR="003B6C3B" w:rsidRPr="001A5142">
        <w:t>display</w:t>
      </w:r>
      <w:r w:rsidR="0026193F" w:rsidRPr="001A5142">
        <w:t xml:space="preserve"> and control units are called the Safety VDU’s (</w:t>
      </w:r>
      <w:r w:rsidR="0050655F" w:rsidRPr="001A5142">
        <w:t>S-VDU) and are part of the PSS</w:t>
      </w:r>
      <w:r w:rsidR="00DC1A70" w:rsidRPr="001A5142">
        <w:t xml:space="preserve"> and are </w:t>
      </w:r>
      <w:r w:rsidR="00AE4FEF">
        <w:t xml:space="preserve">classified Class 1E using the IEEE </w:t>
      </w:r>
      <w:r w:rsidR="00C9204B">
        <w:t>standards</w:t>
      </w:r>
      <w:r w:rsidR="003D2260">
        <w:t xml:space="preserve">, </w:t>
      </w:r>
      <w:r w:rsidR="003D2260" w:rsidRPr="003924C0">
        <w:t xml:space="preserve">specifically IEEE 601-1991 (ref. </w:t>
      </w:r>
      <w:sdt>
        <w:sdtPr>
          <w:id w:val="858016039"/>
          <w:citation/>
        </w:sdtPr>
        <w:sdtEndPr/>
        <w:sdtContent>
          <w:r w:rsidR="003D2260" w:rsidRPr="003924C0">
            <w:fldChar w:fldCharType="begin"/>
          </w:r>
          <w:r w:rsidR="003D2260" w:rsidRPr="003924C0">
            <w:instrText xml:space="preserve"> CITATION IEE603 \l 2057 </w:instrText>
          </w:r>
          <w:r w:rsidR="003D2260" w:rsidRPr="003924C0">
            <w:fldChar w:fldCharType="separate"/>
          </w:r>
          <w:r w:rsidR="00B377AD" w:rsidRPr="00B377AD">
            <w:rPr>
              <w:noProof/>
            </w:rPr>
            <w:t>[56]</w:t>
          </w:r>
          <w:r w:rsidR="003D2260" w:rsidRPr="003924C0">
            <w:fldChar w:fldCharType="end"/>
          </w:r>
        </w:sdtContent>
      </w:sdt>
      <w:r w:rsidR="003D2260" w:rsidRPr="003924C0">
        <w:t>)</w:t>
      </w:r>
      <w:r w:rsidR="00C9204B">
        <w:t>.</w:t>
      </w:r>
    </w:p>
    <w:p w14:paraId="4859F3F5" w14:textId="3C2E2B5F" w:rsidR="00307EBC" w:rsidRPr="001A5142" w:rsidRDefault="00307EBC" w:rsidP="00EA41E2">
      <w:pPr>
        <w:pStyle w:val="Numberedparagraph"/>
      </w:pPr>
      <w:r w:rsidRPr="001A5142">
        <w:t xml:space="preserve">There are also conventional switches </w:t>
      </w:r>
      <w:r w:rsidR="008E453B">
        <w:t xml:space="preserve">for </w:t>
      </w:r>
      <w:r w:rsidR="00C9204B">
        <w:t>manual operations</w:t>
      </w:r>
      <w:r w:rsidR="00B24978" w:rsidRPr="001A5142">
        <w:t>.</w:t>
      </w:r>
      <w:r w:rsidR="00E50B46" w:rsidRPr="001A5142">
        <w:t xml:space="preserve"> These consist of the following</w:t>
      </w:r>
      <w:r w:rsidR="004F0973" w:rsidRPr="001A5142">
        <w:t xml:space="preserve"> and are located on a separate panel:</w:t>
      </w:r>
    </w:p>
    <w:p w14:paraId="51FDE55C" w14:textId="78DECD8A" w:rsidR="00E50B46" w:rsidRPr="001A5142" w:rsidRDefault="00473316" w:rsidP="00473316">
      <w:pPr>
        <w:pStyle w:val="Bulletlist1"/>
      </w:pPr>
      <w:r>
        <w:t>The Manual Initiation Switch – These switches allow the operator to manually initiate the reactor trip function. The reactor trip switches are connected directly to the RTB without going through the PSS-RPP</w:t>
      </w:r>
      <w:r w:rsidR="002A224B">
        <w:t>;</w:t>
      </w:r>
      <w:r>
        <w:t xml:space="preserve"> </w:t>
      </w:r>
      <w:r>
        <w:lastRenderedPageBreak/>
        <w:t>Software switches are also provided on the S-VDU to manually initiate the system-level ESF Actuation functions</w:t>
      </w:r>
      <w:r w:rsidR="000C770F">
        <w:t>; and</w:t>
      </w:r>
    </w:p>
    <w:p w14:paraId="181AC906" w14:textId="676E6882" w:rsidR="00971666" w:rsidRPr="001A5142" w:rsidRDefault="009D1D19" w:rsidP="00FE501A">
      <w:pPr>
        <w:pStyle w:val="Bulletlist1"/>
      </w:pPr>
      <w:r w:rsidRPr="001A5142">
        <w:t xml:space="preserve">The Manual </w:t>
      </w:r>
      <w:r w:rsidR="00D10DF4" w:rsidRPr="001A5142">
        <w:t xml:space="preserve">Transfer </w:t>
      </w:r>
      <w:r w:rsidR="005169E9" w:rsidRPr="001A5142">
        <w:t>Switch –</w:t>
      </w:r>
      <w:r w:rsidR="008F189F" w:rsidRPr="001A5142">
        <w:t xml:space="preserve"> </w:t>
      </w:r>
      <w:r w:rsidR="00A523DF" w:rsidRPr="001A5142">
        <w:t xml:space="preserve">These </w:t>
      </w:r>
      <w:r w:rsidR="00C8169C" w:rsidRPr="001A5142">
        <w:t xml:space="preserve">switches initiate the transfer of control between the MCR and the </w:t>
      </w:r>
      <w:r w:rsidR="00791FE1" w:rsidRPr="001A5142">
        <w:t>RSF.</w:t>
      </w:r>
    </w:p>
    <w:p w14:paraId="135CB133" w14:textId="15687B89" w:rsidR="00727BDD" w:rsidRPr="001A5142" w:rsidRDefault="00B24978" w:rsidP="00727BDD">
      <w:pPr>
        <w:pStyle w:val="Numberedparagraph"/>
      </w:pPr>
      <w:r w:rsidRPr="001A5142">
        <w:t xml:space="preserve">The DAS </w:t>
      </w:r>
      <w:r w:rsidR="00ED0198" w:rsidRPr="001A5142">
        <w:t>also has its own display and control called the DAS H</w:t>
      </w:r>
      <w:r w:rsidR="00F36220">
        <w:t>SI</w:t>
      </w:r>
      <w:r w:rsidR="00ED0198" w:rsidRPr="001A5142">
        <w:t xml:space="preserve"> (D-H</w:t>
      </w:r>
      <w:r w:rsidR="00F36220">
        <w:t>SI</w:t>
      </w:r>
      <w:r w:rsidR="00ED0198" w:rsidRPr="001A5142">
        <w:t>)</w:t>
      </w:r>
      <w:r w:rsidR="005173F6" w:rsidRPr="001A5142">
        <w:t>.</w:t>
      </w:r>
    </w:p>
    <w:p w14:paraId="54290ECD" w14:textId="69A1F166" w:rsidR="00727BDD" w:rsidRPr="001A5142" w:rsidRDefault="00571131" w:rsidP="00BC1EDE">
      <w:pPr>
        <w:pStyle w:val="Numberedparagraph"/>
      </w:pPr>
      <w:r w:rsidRPr="001A5142">
        <w:t xml:space="preserve">The information that has been submitted on this topic is </w:t>
      </w:r>
      <w:r w:rsidR="00D1391D">
        <w:t xml:space="preserve">broadly </w:t>
      </w:r>
      <w:r w:rsidRPr="001A5142">
        <w:t xml:space="preserve">consistent with </w:t>
      </w:r>
      <w:r w:rsidR="0090553F">
        <w:t>ONR expectations</w:t>
      </w:r>
      <w:r w:rsidRPr="001A5142">
        <w:t xml:space="preserve"> (</w:t>
      </w:r>
      <w:r w:rsidRPr="001A5142">
        <w:rPr>
          <w:iCs/>
        </w:rPr>
        <w:t>SAP ESS.13 (confirmation to operating personnel) and</w:t>
      </w:r>
      <w:r w:rsidR="00AB29B5" w:rsidRPr="001A5142">
        <w:rPr>
          <w:iCs/>
        </w:rPr>
        <w:t xml:space="preserve"> </w:t>
      </w:r>
      <w:r w:rsidR="00F358E5" w:rsidRPr="001A5142">
        <w:rPr>
          <w:iCs/>
        </w:rPr>
        <w:t>ECS.2 (</w:t>
      </w:r>
      <w:r w:rsidR="00FC66ED" w:rsidRPr="001A5142">
        <w:rPr>
          <w:iCs/>
        </w:rPr>
        <w:t>Safety classification of structures, systems and components</w:t>
      </w:r>
      <w:r w:rsidR="00F86EF6" w:rsidRPr="001A5142">
        <w:rPr>
          <w:iCs/>
        </w:rPr>
        <w:t>)</w:t>
      </w:r>
      <w:r w:rsidRPr="001A5142">
        <w:t>. If the RP continues to develop the SMR-300 design and SSEC on this basis</w:t>
      </w:r>
      <w:r w:rsidR="00EE1109">
        <w:t xml:space="preserve">. Given the information presented so far, I </w:t>
      </w:r>
      <w:r w:rsidR="00936A0A">
        <w:t xml:space="preserve">have </w:t>
      </w:r>
      <w:r w:rsidR="00E021A6">
        <w:t xml:space="preserve">confidence that the RP has a credible plan </w:t>
      </w:r>
      <w:r w:rsidR="00142FC9">
        <w:t xml:space="preserve">to be able to demonstrate that </w:t>
      </w:r>
      <w:r w:rsidR="00864B20">
        <w:t xml:space="preserve">the </w:t>
      </w:r>
      <w:r w:rsidRPr="001A5142">
        <w:t>final design will be compliant with UK regulatory requirements and expectations.</w:t>
      </w:r>
    </w:p>
    <w:p w14:paraId="00B6A7B9" w14:textId="753FD0F7" w:rsidR="00EA41E2" w:rsidRPr="001A5142" w:rsidRDefault="008C017F" w:rsidP="007011E0">
      <w:pPr>
        <w:pStyle w:val="Heading3"/>
      </w:pPr>
      <w:r w:rsidRPr="001A5142">
        <w:t>C&amp;I Functional and Property Claims</w:t>
      </w:r>
    </w:p>
    <w:p w14:paraId="0C292FEB" w14:textId="7E33B9A6" w:rsidR="00B52AC2" w:rsidRPr="00B52AC2" w:rsidRDefault="00B52AC2" w:rsidP="00B52AC2">
      <w:pPr>
        <w:pStyle w:val="Numberedparagraph"/>
        <w:rPr>
          <w:lang w:eastAsia="en-GB" w:bidi="ar-SA"/>
        </w:rPr>
      </w:pPr>
      <w:r w:rsidRPr="001A5142">
        <w:rPr>
          <w:lang w:eastAsia="en-GB" w:bidi="ar-SA"/>
        </w:rPr>
        <w:t xml:space="preserve">The </w:t>
      </w:r>
      <w:r w:rsidR="00426D9A" w:rsidRPr="001A5142">
        <w:rPr>
          <w:lang w:eastAsia="en-GB" w:bidi="ar-SA"/>
        </w:rPr>
        <w:t xml:space="preserve">assessment of the RP’s </w:t>
      </w:r>
      <w:r w:rsidRPr="001A5142">
        <w:rPr>
          <w:lang w:eastAsia="en-GB" w:bidi="ar-SA"/>
        </w:rPr>
        <w:t xml:space="preserve">development of a fault schedule has been led by the fault studies specialist. </w:t>
      </w:r>
      <w:r w:rsidR="002B3BE5">
        <w:rPr>
          <w:lang w:eastAsia="en-GB" w:bidi="ar-SA"/>
        </w:rPr>
        <w:t>A</w:t>
      </w:r>
      <w:r w:rsidRPr="001A5142">
        <w:rPr>
          <w:lang w:eastAsia="en-GB" w:bidi="ar-SA"/>
        </w:rPr>
        <w:t xml:space="preserve"> preliminary fault schedule (PFS)</w:t>
      </w:r>
      <w:r w:rsidR="00F518CC" w:rsidRPr="001A5142">
        <w:rPr>
          <w:lang w:eastAsia="en-GB" w:bidi="ar-SA"/>
        </w:rPr>
        <w:t xml:space="preserve"> (ref. </w:t>
      </w:r>
      <w:sdt>
        <w:sdtPr>
          <w:rPr>
            <w:lang w:eastAsia="en-GB" w:bidi="ar-SA"/>
          </w:rPr>
          <w:id w:val="357400982"/>
          <w:citation/>
        </w:sdtPr>
        <w:sdtEndPr/>
        <w:sdtContent>
          <w:r w:rsidR="00F518CC" w:rsidRPr="001A5142">
            <w:rPr>
              <w:lang w:eastAsia="en-GB" w:bidi="ar-SA"/>
            </w:rPr>
            <w:fldChar w:fldCharType="begin"/>
          </w:r>
          <w:r w:rsidR="004A5A4C">
            <w:rPr>
              <w:lang w:eastAsia="en-GB" w:bidi="ar-SA"/>
            </w:rPr>
            <w:instrText xml:space="preserve">CITATION HolPFS \l 2057 </w:instrText>
          </w:r>
          <w:r w:rsidR="00F518CC" w:rsidRPr="001A5142">
            <w:rPr>
              <w:lang w:eastAsia="en-GB" w:bidi="ar-SA"/>
            </w:rPr>
            <w:fldChar w:fldCharType="separate"/>
          </w:r>
          <w:r w:rsidR="00B377AD" w:rsidRPr="00B377AD">
            <w:rPr>
              <w:noProof/>
              <w:lang w:eastAsia="en-GB" w:bidi="ar-SA"/>
            </w:rPr>
            <w:t>[71]</w:t>
          </w:r>
          <w:r w:rsidR="00F518CC" w:rsidRPr="001A5142">
            <w:rPr>
              <w:lang w:eastAsia="en-GB" w:bidi="ar-SA"/>
            </w:rPr>
            <w:fldChar w:fldCharType="end"/>
          </w:r>
        </w:sdtContent>
      </w:sdt>
      <w:r w:rsidR="00F518CC" w:rsidRPr="001A5142">
        <w:rPr>
          <w:lang w:eastAsia="en-GB" w:bidi="ar-SA"/>
        </w:rPr>
        <w:t>)</w:t>
      </w:r>
      <w:r w:rsidRPr="001A5142">
        <w:rPr>
          <w:lang w:eastAsia="en-GB" w:bidi="ar-SA"/>
        </w:rPr>
        <w:t xml:space="preserve"> has been presented based on the current maturity of the fault analysis, however the fault analysis is currently immature and thus the information presented</w:t>
      </w:r>
      <w:r w:rsidRPr="00B52AC2">
        <w:rPr>
          <w:lang w:eastAsia="en-GB" w:bidi="ar-SA"/>
        </w:rPr>
        <w:t xml:space="preserve"> in the PFS can only be considered indicative of the ultimate safety </w:t>
      </w:r>
      <w:r w:rsidR="002B3BE5">
        <w:rPr>
          <w:lang w:eastAsia="en-GB" w:bidi="ar-SA"/>
        </w:rPr>
        <w:t>anal</w:t>
      </w:r>
      <w:r w:rsidR="0078519D">
        <w:rPr>
          <w:lang w:eastAsia="en-GB" w:bidi="ar-SA"/>
        </w:rPr>
        <w:t>ysis</w:t>
      </w:r>
      <w:r w:rsidR="002B3BE5" w:rsidRPr="00B52AC2">
        <w:rPr>
          <w:lang w:eastAsia="en-GB" w:bidi="ar-SA"/>
        </w:rPr>
        <w:t xml:space="preserve"> </w:t>
      </w:r>
      <w:r w:rsidRPr="00B52AC2">
        <w:rPr>
          <w:lang w:eastAsia="en-GB" w:bidi="ar-SA"/>
        </w:rPr>
        <w:t>for the design.</w:t>
      </w:r>
    </w:p>
    <w:p w14:paraId="19B3EC2F" w14:textId="5A4ED70C" w:rsidR="00550654" w:rsidRDefault="00B52AC2" w:rsidP="00241E37">
      <w:pPr>
        <w:pStyle w:val="Numberedparagraph"/>
        <w:rPr>
          <w:lang w:eastAsia="en-GB" w:bidi="ar-SA"/>
        </w:rPr>
      </w:pPr>
      <w:r w:rsidRPr="00B52AC2">
        <w:rPr>
          <w:lang w:eastAsia="en-GB" w:bidi="ar-SA"/>
        </w:rPr>
        <w:t xml:space="preserve">PSS functions are defined in </w:t>
      </w:r>
      <w:r w:rsidR="00A87523">
        <w:rPr>
          <w:lang w:eastAsia="en-GB" w:bidi="ar-SA"/>
        </w:rPr>
        <w:t xml:space="preserve">the </w:t>
      </w:r>
      <w:r w:rsidR="00575727">
        <w:t>PSS Logic Basis (</w:t>
      </w:r>
      <w:r w:rsidR="0036660D">
        <w:t>r</w:t>
      </w:r>
      <w:r w:rsidR="00575727">
        <w:t>ef</w:t>
      </w:r>
      <w:r w:rsidR="0036660D">
        <w:t>.</w:t>
      </w:r>
      <w:r w:rsidR="00575727">
        <w:t xml:space="preserve"> </w:t>
      </w:r>
      <w:sdt>
        <w:sdtPr>
          <w:id w:val="-477535203"/>
          <w:citation/>
        </w:sdtPr>
        <w:sdtEndPr/>
        <w:sdtContent>
          <w:r w:rsidR="00575727">
            <w:fldChar w:fldCharType="begin"/>
          </w:r>
          <w:r w:rsidR="00575727">
            <w:instrText xml:space="preserve"> CITATION PSSLB \l 2057 </w:instrText>
          </w:r>
          <w:r w:rsidR="00575727">
            <w:fldChar w:fldCharType="separate"/>
          </w:r>
          <w:r w:rsidR="00B377AD" w:rsidRPr="00B377AD">
            <w:rPr>
              <w:noProof/>
            </w:rPr>
            <w:t>[50]</w:t>
          </w:r>
          <w:r w:rsidR="00575727">
            <w:fldChar w:fldCharType="end"/>
          </w:r>
        </w:sdtContent>
      </w:sdt>
      <w:r w:rsidR="0075783E">
        <w:t>)</w:t>
      </w:r>
      <w:r w:rsidR="00575727">
        <w:t xml:space="preserve"> and the DAS Control Description (</w:t>
      </w:r>
      <w:r w:rsidR="0075783E">
        <w:t>r</w:t>
      </w:r>
      <w:r w:rsidR="00575727">
        <w:t>ef</w:t>
      </w:r>
      <w:r w:rsidR="0075783E">
        <w:t>.</w:t>
      </w:r>
      <w:r w:rsidR="00575727">
        <w:t xml:space="preserve"> </w:t>
      </w:r>
      <w:sdt>
        <w:sdtPr>
          <w:id w:val="-199789841"/>
          <w:citation/>
        </w:sdtPr>
        <w:sdtEndPr/>
        <w:sdtContent>
          <w:r w:rsidR="00575727">
            <w:fldChar w:fldCharType="begin"/>
          </w:r>
          <w:r w:rsidR="00575727">
            <w:instrText xml:space="preserve"> CITATION DASLog \l 2057 </w:instrText>
          </w:r>
          <w:r w:rsidR="00575727">
            <w:fldChar w:fldCharType="separate"/>
          </w:r>
          <w:r w:rsidR="00B377AD" w:rsidRPr="00B377AD">
            <w:rPr>
              <w:noProof/>
            </w:rPr>
            <w:t>[51]</w:t>
          </w:r>
          <w:r w:rsidR="00575727">
            <w:fldChar w:fldCharType="end"/>
          </w:r>
        </w:sdtContent>
      </w:sdt>
      <w:r w:rsidR="00575727">
        <w:t>)</w:t>
      </w:r>
      <w:r w:rsidR="00772CD9">
        <w:t>,</w:t>
      </w:r>
      <w:r w:rsidRPr="00B52AC2">
        <w:rPr>
          <w:lang w:eastAsia="en-GB" w:bidi="ar-SA"/>
        </w:rPr>
        <w:t xml:space="preserve"> due to the redesign of the DAS, and the commitment related to Action A</w:t>
      </w:r>
      <w:r w:rsidR="00153C11">
        <w:rPr>
          <w:lang w:eastAsia="en-GB" w:bidi="ar-SA"/>
        </w:rPr>
        <w:t>2 of RO-</w:t>
      </w:r>
      <w:r w:rsidR="00903728">
        <w:rPr>
          <w:lang w:eastAsia="en-GB" w:bidi="ar-SA"/>
        </w:rPr>
        <w:t>HOLTECSMR300-</w:t>
      </w:r>
      <w:r w:rsidR="00153C11">
        <w:rPr>
          <w:lang w:eastAsia="en-GB" w:bidi="ar-SA"/>
        </w:rPr>
        <w:t>001 (</w:t>
      </w:r>
      <w:r w:rsidR="005C0269">
        <w:rPr>
          <w:lang w:eastAsia="en-GB" w:bidi="ar-SA"/>
        </w:rPr>
        <w:t>r</w:t>
      </w:r>
      <w:r w:rsidR="00153C11">
        <w:rPr>
          <w:lang w:eastAsia="en-GB" w:bidi="ar-SA"/>
        </w:rPr>
        <w:t>ef</w:t>
      </w:r>
      <w:r w:rsidR="005C0269">
        <w:rPr>
          <w:lang w:eastAsia="en-GB" w:bidi="ar-SA"/>
        </w:rPr>
        <w:t>.</w:t>
      </w:r>
      <w:r w:rsidRPr="00B52AC2">
        <w:rPr>
          <w:lang w:eastAsia="en-GB" w:bidi="ar-SA"/>
        </w:rPr>
        <w:t xml:space="preserve"> </w:t>
      </w:r>
      <w:sdt>
        <w:sdtPr>
          <w:rPr>
            <w:lang w:eastAsia="en-GB" w:bidi="ar-SA"/>
          </w:rPr>
          <w:id w:val="-962574616"/>
          <w:citation/>
        </w:sdtPr>
        <w:sdtEndPr/>
        <w:sdtContent>
          <w:r w:rsidR="00FF0F39">
            <w:rPr>
              <w:lang w:eastAsia="en-GB" w:bidi="ar-SA"/>
            </w:rPr>
            <w:fldChar w:fldCharType="begin"/>
          </w:r>
          <w:r w:rsidR="00F8214E">
            <w:rPr>
              <w:lang w:eastAsia="en-GB" w:bidi="ar-SA"/>
            </w:rPr>
            <w:instrText xml:space="preserve">CITATION RO001 \l 2057 </w:instrText>
          </w:r>
          <w:r w:rsidR="00FF0F39">
            <w:rPr>
              <w:lang w:eastAsia="en-GB" w:bidi="ar-SA"/>
            </w:rPr>
            <w:fldChar w:fldCharType="separate"/>
          </w:r>
          <w:r w:rsidR="00B377AD" w:rsidRPr="00B377AD">
            <w:rPr>
              <w:noProof/>
              <w:lang w:eastAsia="en-GB" w:bidi="ar-SA"/>
            </w:rPr>
            <w:t>[60]</w:t>
          </w:r>
          <w:r w:rsidR="00FF0F39">
            <w:rPr>
              <w:lang w:eastAsia="en-GB" w:bidi="ar-SA"/>
            </w:rPr>
            <w:fldChar w:fldCharType="end"/>
          </w:r>
        </w:sdtContent>
      </w:sdt>
      <w:r w:rsidR="005C0269">
        <w:rPr>
          <w:lang w:eastAsia="en-GB" w:bidi="ar-SA"/>
        </w:rPr>
        <w:t>)</w:t>
      </w:r>
      <w:r w:rsidR="00FF0F39">
        <w:rPr>
          <w:lang w:eastAsia="en-GB" w:bidi="ar-SA"/>
        </w:rPr>
        <w:t xml:space="preserve"> </w:t>
      </w:r>
      <w:r w:rsidRPr="00B52AC2">
        <w:rPr>
          <w:lang w:eastAsia="en-GB" w:bidi="ar-SA"/>
        </w:rPr>
        <w:t xml:space="preserve">I have not assessed this in any detail. </w:t>
      </w:r>
    </w:p>
    <w:p w14:paraId="1FCFC32F" w14:textId="460FCBA6" w:rsidR="00B52AC2" w:rsidRPr="00B52AC2" w:rsidRDefault="00B52AC2" w:rsidP="00550654">
      <w:pPr>
        <w:pStyle w:val="Numberedparagraph"/>
        <w:rPr>
          <w:lang w:eastAsia="en-GB" w:bidi="ar-SA"/>
        </w:rPr>
      </w:pPr>
      <w:r w:rsidRPr="00B52AC2">
        <w:rPr>
          <w:lang w:eastAsia="en-GB" w:bidi="ar-SA"/>
        </w:rPr>
        <w:t xml:space="preserve">Due to the preliminary nature of the </w:t>
      </w:r>
      <w:r w:rsidR="009F14F3">
        <w:rPr>
          <w:lang w:eastAsia="en-GB" w:bidi="ar-SA"/>
        </w:rPr>
        <w:t>fault schedule</w:t>
      </w:r>
      <w:r w:rsidRPr="00B52AC2">
        <w:rPr>
          <w:lang w:eastAsia="en-GB" w:bidi="ar-SA"/>
        </w:rPr>
        <w:t xml:space="preserve"> presented in Step 2, I have not undertaken a full assessment of the alignment</w:t>
      </w:r>
      <w:r w:rsidR="009E05E8">
        <w:rPr>
          <w:lang w:eastAsia="en-GB" w:bidi="ar-SA"/>
        </w:rPr>
        <w:t xml:space="preserve"> between US and international standards</w:t>
      </w:r>
      <w:r w:rsidRPr="00B52AC2">
        <w:rPr>
          <w:lang w:eastAsia="en-GB" w:bidi="ar-SA"/>
        </w:rPr>
        <w:t xml:space="preserve">, I have sampled the Reactor Trip </w:t>
      </w:r>
      <w:r w:rsidR="00535AA8" w:rsidRPr="00B52AC2">
        <w:rPr>
          <w:lang w:eastAsia="en-GB" w:bidi="ar-SA"/>
        </w:rPr>
        <w:t>function,</w:t>
      </w:r>
      <w:r w:rsidRPr="00B52AC2">
        <w:rPr>
          <w:lang w:eastAsia="en-GB" w:bidi="ar-SA"/>
        </w:rPr>
        <w:t xml:space="preserve"> and I have been able to ascertain that there is an alignment in key areas.</w:t>
      </w:r>
    </w:p>
    <w:p w14:paraId="5A149123" w14:textId="2C42F625" w:rsidR="007011E0" w:rsidRPr="009F14F3" w:rsidRDefault="00B52AC2" w:rsidP="000F0221">
      <w:pPr>
        <w:pStyle w:val="Numberedparagraph"/>
        <w:rPr>
          <w:lang w:eastAsia="en-GB" w:bidi="ar-SA"/>
        </w:rPr>
      </w:pPr>
      <w:r w:rsidRPr="00B52AC2">
        <w:rPr>
          <w:lang w:eastAsia="en-GB" w:bidi="ar-SA"/>
        </w:rPr>
        <w:t xml:space="preserve">I cannot judge whether the safety functions described in the submissions for the PSS and DAS will comprehensively cover the required safety functions until the fault analysis is sufficiently mature to provide a </w:t>
      </w:r>
      <w:r w:rsidRPr="009F14F3">
        <w:rPr>
          <w:lang w:eastAsia="en-GB" w:bidi="ar-SA"/>
        </w:rPr>
        <w:t xml:space="preserve">comprehensive list of required safety functions. </w:t>
      </w:r>
      <w:r w:rsidRPr="009F14F3">
        <w:rPr>
          <w:rFonts w:eastAsia="Times New Roman"/>
          <w:lang w:eastAsia="en-GB" w:bidi="ar-SA"/>
        </w:rPr>
        <w:t>Insufficient information has been presented to form a judgement on the fundamental adequacy of the SMR-300 design in this area</w:t>
      </w:r>
      <w:r w:rsidR="0085139F">
        <w:rPr>
          <w:rFonts w:eastAsia="Times New Roman"/>
          <w:lang w:eastAsia="en-GB" w:bidi="ar-SA"/>
        </w:rPr>
        <w:t xml:space="preserve"> and therefore its ability to meet the requirements as set out in </w:t>
      </w:r>
      <w:r w:rsidR="00D11539">
        <w:rPr>
          <w:rFonts w:eastAsia="Times New Roman"/>
          <w:lang w:eastAsia="en-GB" w:bidi="ar-SA"/>
        </w:rPr>
        <w:t>EKP.</w:t>
      </w:r>
      <w:r w:rsidR="00542157">
        <w:rPr>
          <w:rFonts w:eastAsia="Times New Roman"/>
          <w:lang w:eastAsia="en-GB" w:bidi="ar-SA"/>
        </w:rPr>
        <w:t>4</w:t>
      </w:r>
      <w:r w:rsidR="00D11539">
        <w:rPr>
          <w:rFonts w:eastAsia="Times New Roman"/>
          <w:lang w:eastAsia="en-GB" w:bidi="ar-SA"/>
        </w:rPr>
        <w:t xml:space="preserve"> (safety function)</w:t>
      </w:r>
      <w:r w:rsidR="00DA4DC6">
        <w:rPr>
          <w:rFonts w:eastAsia="Times New Roman"/>
          <w:lang w:eastAsia="en-GB" w:bidi="ar-SA"/>
        </w:rPr>
        <w:t xml:space="preserve">, </w:t>
      </w:r>
      <w:r w:rsidR="00D11539">
        <w:rPr>
          <w:rFonts w:eastAsia="Times New Roman"/>
          <w:lang w:eastAsia="en-GB" w:bidi="ar-SA"/>
        </w:rPr>
        <w:t>EKP.5 (safety measures)</w:t>
      </w:r>
      <w:r w:rsidR="00D164AD">
        <w:rPr>
          <w:rFonts w:eastAsia="Times New Roman"/>
          <w:lang w:eastAsia="en-GB" w:bidi="ar-SA"/>
        </w:rPr>
        <w:t xml:space="preserve">, </w:t>
      </w:r>
      <w:r w:rsidR="00260871">
        <w:rPr>
          <w:rFonts w:eastAsia="Times New Roman"/>
          <w:lang w:eastAsia="en-GB" w:bidi="ar-SA"/>
        </w:rPr>
        <w:t>ESS.1 (Provision of safety systems)</w:t>
      </w:r>
      <w:r w:rsidR="008A4927">
        <w:rPr>
          <w:rFonts w:eastAsia="Times New Roman"/>
          <w:lang w:eastAsia="en-GB" w:bidi="ar-SA"/>
        </w:rPr>
        <w:t xml:space="preserve">, ESS.2 (Safety system specification) </w:t>
      </w:r>
      <w:r w:rsidR="00260871">
        <w:rPr>
          <w:rFonts w:eastAsia="Times New Roman"/>
          <w:lang w:eastAsia="en-GB" w:bidi="ar-SA"/>
        </w:rPr>
        <w:t xml:space="preserve">and </w:t>
      </w:r>
      <w:r w:rsidR="003557CF">
        <w:rPr>
          <w:rFonts w:eastAsia="Times New Roman"/>
          <w:lang w:eastAsia="en-GB" w:bidi="ar-SA"/>
        </w:rPr>
        <w:t>ESS</w:t>
      </w:r>
      <w:r w:rsidR="00C33158">
        <w:rPr>
          <w:rFonts w:eastAsia="Times New Roman"/>
          <w:lang w:eastAsia="en-GB" w:bidi="ar-SA"/>
        </w:rPr>
        <w:t>.18 (Failure independence)</w:t>
      </w:r>
      <w:r w:rsidR="00811819">
        <w:rPr>
          <w:rFonts w:eastAsia="Times New Roman"/>
          <w:lang w:eastAsia="en-GB" w:bidi="ar-SA"/>
        </w:rPr>
        <w:t>.</w:t>
      </w:r>
    </w:p>
    <w:p w14:paraId="157E4C33" w14:textId="0EEF8AE9" w:rsidR="007011E0" w:rsidRPr="009F14F3" w:rsidRDefault="00C47D8C" w:rsidP="00591B40">
      <w:pPr>
        <w:pStyle w:val="Heading3"/>
      </w:pPr>
      <w:r w:rsidRPr="009F14F3">
        <w:t>Safety Demonstration</w:t>
      </w:r>
    </w:p>
    <w:p w14:paraId="18957690" w14:textId="0CAD9969" w:rsidR="00173846" w:rsidRDefault="00EC66A0" w:rsidP="00CC62F6">
      <w:pPr>
        <w:pStyle w:val="Numberedparagraph"/>
        <w:rPr>
          <w:lang w:eastAsia="en-GB" w:bidi="ar-SA"/>
        </w:rPr>
      </w:pPr>
      <w:r>
        <w:rPr>
          <w:lang w:eastAsia="en-GB" w:bidi="ar-SA"/>
        </w:rPr>
        <w:t>The CA</w:t>
      </w:r>
      <w:r w:rsidR="00173846">
        <w:rPr>
          <w:lang w:eastAsia="en-GB" w:bidi="ar-SA"/>
        </w:rPr>
        <w:t>E</w:t>
      </w:r>
      <w:r>
        <w:rPr>
          <w:lang w:eastAsia="en-GB" w:bidi="ar-SA"/>
        </w:rPr>
        <w:t xml:space="preserve"> approach used within the PSR, and specifically within </w:t>
      </w:r>
      <w:r w:rsidR="003B1BAC">
        <w:rPr>
          <w:lang w:eastAsia="en-GB" w:bidi="ar-SA"/>
        </w:rPr>
        <w:t>Part B, Chapter 4 C&amp;I (ref</w:t>
      </w:r>
      <w:r w:rsidR="007530F5">
        <w:rPr>
          <w:lang w:eastAsia="en-GB" w:bidi="ar-SA"/>
        </w:rPr>
        <w:t>.</w:t>
      </w:r>
      <w:r w:rsidR="003B1BAC">
        <w:rPr>
          <w:lang w:eastAsia="en-GB" w:bidi="ar-SA"/>
        </w:rPr>
        <w:t xml:space="preserve"> </w:t>
      </w:r>
      <w:sdt>
        <w:sdtPr>
          <w:rPr>
            <w:lang w:eastAsia="en-GB" w:bidi="ar-SA"/>
          </w:rPr>
          <w:id w:val="-737324429"/>
          <w:citation/>
        </w:sdtPr>
        <w:sdtEndPr/>
        <w:sdtContent>
          <w:r w:rsidR="003B1BAC">
            <w:rPr>
              <w:lang w:eastAsia="en-GB" w:bidi="ar-SA"/>
            </w:rPr>
            <w:fldChar w:fldCharType="begin"/>
          </w:r>
          <w:r w:rsidR="00E24553">
            <w:rPr>
              <w:lang w:eastAsia="en-GB" w:bidi="ar-SA"/>
            </w:rPr>
            <w:instrText xml:space="preserve">CITATION PSRB4 \l 2057 </w:instrText>
          </w:r>
          <w:r w:rsidR="003B1BAC">
            <w:rPr>
              <w:lang w:eastAsia="en-GB" w:bidi="ar-SA"/>
            </w:rPr>
            <w:fldChar w:fldCharType="separate"/>
          </w:r>
          <w:r w:rsidR="00B377AD" w:rsidRPr="00B377AD">
            <w:rPr>
              <w:noProof/>
              <w:lang w:eastAsia="en-GB" w:bidi="ar-SA"/>
            </w:rPr>
            <w:t>[6]</w:t>
          </w:r>
          <w:r w:rsidR="003B1BAC">
            <w:rPr>
              <w:lang w:eastAsia="en-GB" w:bidi="ar-SA"/>
            </w:rPr>
            <w:fldChar w:fldCharType="end"/>
          </w:r>
        </w:sdtContent>
      </w:sdt>
      <w:r w:rsidR="003B1BAC">
        <w:rPr>
          <w:lang w:eastAsia="en-GB" w:bidi="ar-SA"/>
        </w:rPr>
        <w:t>)</w:t>
      </w:r>
      <w:r w:rsidR="00173846">
        <w:rPr>
          <w:lang w:eastAsia="en-GB" w:bidi="ar-SA"/>
        </w:rPr>
        <w:t xml:space="preserve"> provides a basis for capturing the key aspects of the safety case for the C&amp;I. This includes claims, sub claims, arguments and </w:t>
      </w:r>
      <w:r w:rsidR="00173846">
        <w:rPr>
          <w:lang w:eastAsia="en-GB" w:bidi="ar-SA"/>
        </w:rPr>
        <w:lastRenderedPageBreak/>
        <w:t xml:space="preserve">pointers to evidence to </w:t>
      </w:r>
      <w:r w:rsidR="001E4A91">
        <w:rPr>
          <w:lang w:eastAsia="en-GB" w:bidi="ar-SA"/>
        </w:rPr>
        <w:t xml:space="preserve">both existing, and future evidence to </w:t>
      </w:r>
      <w:r w:rsidR="00173846">
        <w:rPr>
          <w:lang w:eastAsia="en-GB" w:bidi="ar-SA"/>
        </w:rPr>
        <w:t xml:space="preserve">support this. </w:t>
      </w:r>
      <w:r w:rsidR="00170F7A">
        <w:rPr>
          <w:lang w:eastAsia="en-GB" w:bidi="ar-SA"/>
        </w:rPr>
        <w:t xml:space="preserve">This provides a good </w:t>
      </w:r>
      <w:r w:rsidR="000026C7">
        <w:rPr>
          <w:lang w:eastAsia="en-GB" w:bidi="ar-SA"/>
        </w:rPr>
        <w:t xml:space="preserve">starting point for developing a more comprehensive </w:t>
      </w:r>
      <w:r w:rsidR="00BE4FF1">
        <w:rPr>
          <w:lang w:eastAsia="en-GB" w:bidi="ar-SA"/>
        </w:rPr>
        <w:t>safety case as the design develops</w:t>
      </w:r>
      <w:r w:rsidR="00694A38">
        <w:rPr>
          <w:lang w:eastAsia="en-GB" w:bidi="ar-SA"/>
        </w:rPr>
        <w:t xml:space="preserve">. </w:t>
      </w:r>
    </w:p>
    <w:p w14:paraId="05D1629C" w14:textId="3BE04137" w:rsidR="007B2DBF" w:rsidRPr="00102C5A" w:rsidRDefault="00A33EF9" w:rsidP="00241E37">
      <w:pPr>
        <w:pStyle w:val="Numberedparagraph"/>
        <w:rPr>
          <w:lang w:eastAsia="en-GB" w:bidi="ar-SA"/>
        </w:rPr>
      </w:pPr>
      <w:r>
        <w:rPr>
          <w:lang w:eastAsia="en-GB" w:bidi="ar-SA"/>
        </w:rPr>
        <w:t xml:space="preserve">Due to a lack of a developed fault schedule, the full “golden thread” from the design, back to the safety functions </w:t>
      </w:r>
      <w:r w:rsidR="00FB1170">
        <w:rPr>
          <w:lang w:eastAsia="en-GB" w:bidi="ar-SA"/>
        </w:rPr>
        <w:t>the C&amp;I systems are</w:t>
      </w:r>
      <w:r>
        <w:rPr>
          <w:lang w:eastAsia="en-GB" w:bidi="ar-SA"/>
        </w:rPr>
        <w:t xml:space="preserve"> required to </w:t>
      </w:r>
      <w:r w:rsidR="00FB1170">
        <w:rPr>
          <w:lang w:eastAsia="en-GB" w:bidi="ar-SA"/>
        </w:rPr>
        <w:t xml:space="preserve">perform </w:t>
      </w:r>
      <w:r w:rsidR="00DC4E0D">
        <w:rPr>
          <w:lang w:eastAsia="en-GB" w:bidi="ar-SA"/>
        </w:rPr>
        <w:t>has not been possible within this GDA</w:t>
      </w:r>
      <w:r w:rsidR="00FB1170">
        <w:rPr>
          <w:lang w:eastAsia="en-GB" w:bidi="ar-SA"/>
        </w:rPr>
        <w:t xml:space="preserve">. </w:t>
      </w:r>
      <w:r w:rsidR="00A63BD6">
        <w:rPr>
          <w:lang w:eastAsia="en-GB" w:bidi="ar-SA"/>
        </w:rPr>
        <w:t>F</w:t>
      </w:r>
      <w:r w:rsidR="007B2DBF" w:rsidRPr="007B2DBF">
        <w:rPr>
          <w:lang w:eastAsia="en-GB" w:bidi="ar-SA"/>
        </w:rPr>
        <w:t xml:space="preserve">rom a </w:t>
      </w:r>
      <w:r w:rsidR="000D0564">
        <w:rPr>
          <w:lang w:eastAsia="en-GB" w:bidi="ar-SA"/>
        </w:rPr>
        <w:t>C&amp;I</w:t>
      </w:r>
      <w:r w:rsidR="007B2DBF" w:rsidRPr="007B2DBF">
        <w:rPr>
          <w:lang w:eastAsia="en-GB" w:bidi="ar-SA"/>
        </w:rPr>
        <w:t xml:space="preserve"> perspective I consider the </w:t>
      </w:r>
      <w:r w:rsidR="00410AB8">
        <w:rPr>
          <w:lang w:eastAsia="en-GB" w:bidi="ar-SA"/>
        </w:rPr>
        <w:t xml:space="preserve">CAE </w:t>
      </w:r>
      <w:r w:rsidR="007B2DBF" w:rsidRPr="007B2DBF">
        <w:rPr>
          <w:lang w:eastAsia="en-GB" w:bidi="ar-SA"/>
        </w:rPr>
        <w:t>framework provide</w:t>
      </w:r>
      <w:r w:rsidR="00AE04A9">
        <w:rPr>
          <w:lang w:eastAsia="en-GB" w:bidi="ar-SA"/>
        </w:rPr>
        <w:t>s</w:t>
      </w:r>
      <w:r w:rsidR="007B2DBF" w:rsidRPr="007B2DBF">
        <w:rPr>
          <w:lang w:eastAsia="en-GB" w:bidi="ar-SA"/>
        </w:rPr>
        <w:t xml:space="preserve"> a means for the RP to satisfy SAP SC.2 (safety case outputs) </w:t>
      </w:r>
      <w:r w:rsidR="00FB1170">
        <w:rPr>
          <w:lang w:eastAsia="en-GB" w:bidi="ar-SA"/>
        </w:rPr>
        <w:t>as the safety case develops along with the design</w:t>
      </w:r>
      <w:r w:rsidR="007B2DBF" w:rsidRPr="007B2DBF">
        <w:rPr>
          <w:lang w:eastAsia="en-GB" w:bidi="ar-SA"/>
        </w:rPr>
        <w:t xml:space="preserve">. I found the use of the sub-claims throughout </w:t>
      </w:r>
      <w:r w:rsidR="007B2DBF" w:rsidRPr="00102C5A">
        <w:rPr>
          <w:lang w:eastAsia="en-GB" w:bidi="ar-SA"/>
        </w:rPr>
        <w:t xml:space="preserve">the PSR C&amp;I chapter to be good </w:t>
      </w:r>
      <w:r w:rsidR="0064294C" w:rsidRPr="00102C5A">
        <w:rPr>
          <w:lang w:eastAsia="en-GB" w:bidi="ar-SA"/>
        </w:rPr>
        <w:t>practice,</w:t>
      </w:r>
      <w:r w:rsidR="007B2DBF" w:rsidRPr="00102C5A">
        <w:rPr>
          <w:lang w:eastAsia="en-GB" w:bidi="ar-SA"/>
        </w:rPr>
        <w:t xml:space="preserve"> and it gives a good </w:t>
      </w:r>
      <w:r w:rsidR="00AE04A9" w:rsidRPr="00102C5A">
        <w:rPr>
          <w:lang w:eastAsia="en-GB" w:bidi="ar-SA"/>
        </w:rPr>
        <w:t xml:space="preserve">basis for developing </w:t>
      </w:r>
      <w:r w:rsidR="00FB1170">
        <w:rPr>
          <w:lang w:eastAsia="en-GB" w:bidi="ar-SA"/>
        </w:rPr>
        <w:t>a</w:t>
      </w:r>
      <w:r w:rsidR="00FB1170" w:rsidRPr="00102C5A">
        <w:rPr>
          <w:lang w:eastAsia="en-GB" w:bidi="ar-SA"/>
        </w:rPr>
        <w:t xml:space="preserve"> </w:t>
      </w:r>
      <w:r w:rsidR="007B2DBF" w:rsidRPr="00102C5A">
        <w:rPr>
          <w:lang w:eastAsia="en-GB" w:bidi="ar-SA"/>
        </w:rPr>
        <w:t xml:space="preserve">golden thread. </w:t>
      </w:r>
      <w:r w:rsidR="00873D7D">
        <w:rPr>
          <w:lang w:eastAsia="en-GB" w:bidi="ar-SA"/>
        </w:rPr>
        <w:t>T</w:t>
      </w:r>
      <w:r w:rsidR="007B2DBF" w:rsidRPr="00102C5A">
        <w:rPr>
          <w:lang w:eastAsia="en-GB" w:bidi="ar-SA"/>
        </w:rPr>
        <w:t xml:space="preserve">he CAE route map in Appendix A </w:t>
      </w:r>
      <w:r w:rsidR="007530F5">
        <w:rPr>
          <w:lang w:eastAsia="en-GB" w:bidi="ar-SA"/>
        </w:rPr>
        <w:t>o</w:t>
      </w:r>
      <w:r w:rsidR="007B2DBF" w:rsidRPr="00102C5A">
        <w:rPr>
          <w:lang w:eastAsia="en-GB" w:bidi="ar-SA"/>
        </w:rPr>
        <w:t>f Chapter B4 is also good practice, especially at this stage of the GDA and it provides a good basis and structure for future development beyond this GDA.</w:t>
      </w:r>
    </w:p>
    <w:p w14:paraId="44C19279" w14:textId="6E1D9A38" w:rsidR="00C47D8C" w:rsidRPr="00102C5A" w:rsidRDefault="00C47D8C" w:rsidP="00C47D8C">
      <w:pPr>
        <w:pStyle w:val="Heading3"/>
      </w:pPr>
      <w:r w:rsidRPr="00102C5A">
        <w:t>Cyber Security for Safety</w:t>
      </w:r>
    </w:p>
    <w:p w14:paraId="4241D036" w14:textId="7BF5BBF7" w:rsidR="00FC0751" w:rsidRPr="00102C5A" w:rsidRDefault="00FC0751" w:rsidP="00FC0751">
      <w:pPr>
        <w:pStyle w:val="Numberedparagraph"/>
      </w:pPr>
      <w:r w:rsidRPr="00102C5A">
        <w:t xml:space="preserve">ONR's assessment of cyber security </w:t>
      </w:r>
      <w:r w:rsidR="006D642F">
        <w:t>wa</w:t>
      </w:r>
      <w:r w:rsidR="006D642F" w:rsidRPr="00102C5A">
        <w:t xml:space="preserve">s </w:t>
      </w:r>
      <w:r w:rsidRPr="00102C5A">
        <w:t xml:space="preserve">led by </w:t>
      </w:r>
      <w:r w:rsidR="006D642F">
        <w:t>the</w:t>
      </w:r>
      <w:r w:rsidRPr="00102C5A">
        <w:t xml:space="preserve"> cyber security and information assurance </w:t>
      </w:r>
      <w:r w:rsidR="00B075EB" w:rsidRPr="00102C5A">
        <w:t>assessor</w:t>
      </w:r>
      <w:r w:rsidR="0030408B">
        <w:t xml:space="preserve"> </w:t>
      </w:r>
      <w:r w:rsidRPr="00102C5A">
        <w:t>(CS&amp;IA)</w:t>
      </w:r>
      <w:r w:rsidR="00486328">
        <w:t xml:space="preserve"> (ref. </w:t>
      </w:r>
      <w:sdt>
        <w:sdtPr>
          <w:id w:val="1504703895"/>
          <w:citation/>
        </w:sdtPr>
        <w:sdtEndPr/>
        <w:sdtContent>
          <w:r w:rsidR="00486328">
            <w:fldChar w:fldCharType="begin"/>
          </w:r>
          <w:r w:rsidR="00486328">
            <w:instrText xml:space="preserve"> CITATION ONRcyber \l 2057 </w:instrText>
          </w:r>
          <w:r w:rsidR="00486328">
            <w:fldChar w:fldCharType="separate"/>
          </w:r>
          <w:r w:rsidR="00B377AD" w:rsidRPr="00B377AD">
            <w:rPr>
              <w:noProof/>
            </w:rPr>
            <w:t>[67]</w:t>
          </w:r>
          <w:r w:rsidR="00486328">
            <w:fldChar w:fldCharType="end"/>
          </w:r>
        </w:sdtContent>
      </w:sdt>
      <w:r w:rsidR="00486328">
        <w:t>)</w:t>
      </w:r>
      <w:r w:rsidRPr="00102C5A">
        <w:t>. I have supported this assessment to help confirm the adequacy of cyber security arrangements necessary to ensure dependable operation of</w:t>
      </w:r>
      <w:r w:rsidR="00121257" w:rsidRPr="00102C5A">
        <w:t xml:space="preserve"> C&amp;I</w:t>
      </w:r>
      <w:r w:rsidRPr="00102C5A">
        <w:t xml:space="preserve"> safety systems. </w:t>
      </w:r>
    </w:p>
    <w:p w14:paraId="004F7188" w14:textId="5C5A858A" w:rsidR="00C43B7A" w:rsidRPr="00102C5A" w:rsidRDefault="00B9394A" w:rsidP="00F46DBA">
      <w:pPr>
        <w:pStyle w:val="Numberedparagraph"/>
      </w:pPr>
      <w:r w:rsidRPr="00102C5A">
        <w:t xml:space="preserve">I raised </w:t>
      </w:r>
      <w:r w:rsidR="00C50DF1" w:rsidRPr="00102C5A">
        <w:t>RO-</w:t>
      </w:r>
      <w:r w:rsidR="00AB4AE2" w:rsidRPr="00102C5A">
        <w:t>HOLTEC</w:t>
      </w:r>
      <w:r w:rsidR="00C50DF1" w:rsidRPr="00102C5A">
        <w:t>SMR</w:t>
      </w:r>
      <w:r w:rsidR="00AB4AE2" w:rsidRPr="00102C5A">
        <w:t xml:space="preserve">300-001 </w:t>
      </w:r>
      <w:r w:rsidR="001252B0">
        <w:t xml:space="preserve">(ref. </w:t>
      </w:r>
      <w:sdt>
        <w:sdtPr>
          <w:id w:val="1337810310"/>
          <w:citation/>
        </w:sdtPr>
        <w:sdtEndPr/>
        <w:sdtContent>
          <w:r w:rsidR="001252B0">
            <w:fldChar w:fldCharType="begin"/>
          </w:r>
          <w:r w:rsidR="001252B0">
            <w:instrText xml:space="preserve"> CITATION RO001 \l 2057 </w:instrText>
          </w:r>
          <w:r w:rsidR="001252B0">
            <w:fldChar w:fldCharType="separate"/>
          </w:r>
          <w:r w:rsidR="00B377AD" w:rsidRPr="00B377AD">
            <w:rPr>
              <w:noProof/>
            </w:rPr>
            <w:t>[60]</w:t>
          </w:r>
          <w:r w:rsidR="001252B0">
            <w:fldChar w:fldCharType="end"/>
          </w:r>
        </w:sdtContent>
      </w:sdt>
      <w:r w:rsidR="001252B0">
        <w:t xml:space="preserve">) </w:t>
      </w:r>
      <w:r w:rsidR="00AB4AE2" w:rsidRPr="00102C5A">
        <w:t xml:space="preserve">related to </w:t>
      </w:r>
      <w:r w:rsidR="00A62C28" w:rsidRPr="00102C5A">
        <w:t xml:space="preserve">the </w:t>
      </w:r>
      <w:r w:rsidR="00964DC3" w:rsidRPr="00102C5A">
        <w:t>diversity</w:t>
      </w:r>
      <w:r w:rsidR="00A62C28" w:rsidRPr="00102C5A">
        <w:t xml:space="preserve"> of the DAS. </w:t>
      </w:r>
      <w:r w:rsidR="005864FC" w:rsidRPr="005864FC">
        <w:t xml:space="preserve">Cyber security considerations were </w:t>
      </w:r>
      <w:r w:rsidR="005B36A9">
        <w:t>an aspect of</w:t>
      </w:r>
      <w:r w:rsidR="005864FC" w:rsidRPr="005864FC">
        <w:t xml:space="preserve"> this RO, including how the RP had applied the concept of </w:t>
      </w:r>
      <w:r w:rsidR="00B90B77">
        <w:t>‘</w:t>
      </w:r>
      <w:r w:rsidR="005864FC" w:rsidRPr="005864FC">
        <w:t>secure by design</w:t>
      </w:r>
      <w:r w:rsidR="00B90B77">
        <w:t>’</w:t>
      </w:r>
      <w:r w:rsidR="00EB411A">
        <w:t xml:space="preserve">, </w:t>
      </w:r>
      <w:r w:rsidR="00BA2363">
        <w:t xml:space="preserve">which </w:t>
      </w:r>
      <w:r w:rsidR="00BE0799">
        <w:t xml:space="preserve">means reducing </w:t>
      </w:r>
      <w:r w:rsidR="00EB411A" w:rsidRPr="00EB411A">
        <w:t>security risk at the conceptual stage of plant design with the aim of, in time, having an inherently secure design consistent with operational purposes</w:t>
      </w:r>
      <w:r w:rsidR="005864FC" w:rsidRPr="005864FC">
        <w:t xml:space="preserve"> in the selection of platform technology, and the potential for common cyber security vulnerabilities to be present in systems containing similar technology</w:t>
      </w:r>
      <w:r w:rsidR="00BA2363">
        <w:t xml:space="preserve"> (see </w:t>
      </w:r>
      <w:r w:rsidR="00F46DBA" w:rsidRPr="00F46DBA">
        <w:t>KSyPP 1</w:t>
      </w:r>
      <w:r w:rsidR="00FD1279">
        <w:t xml:space="preserve">, </w:t>
      </w:r>
      <w:r w:rsidR="00F46DBA" w:rsidRPr="00F46DBA">
        <w:t xml:space="preserve">ref. </w:t>
      </w:r>
      <w:sdt>
        <w:sdtPr>
          <w:id w:val="1928463318"/>
          <w:citation/>
        </w:sdtPr>
        <w:sdtEndPr/>
        <w:sdtContent>
          <w:r w:rsidR="00F46DBA">
            <w:fldChar w:fldCharType="begin"/>
          </w:r>
          <w:r w:rsidR="00F46DBA">
            <w:instrText xml:space="preserve"> CITATION SyAPs \l 2057 </w:instrText>
          </w:r>
          <w:r w:rsidR="00F46DBA">
            <w:fldChar w:fldCharType="separate"/>
          </w:r>
          <w:r w:rsidR="00B377AD" w:rsidRPr="00B377AD">
            <w:rPr>
              <w:noProof/>
            </w:rPr>
            <w:t>[62]</w:t>
          </w:r>
          <w:r w:rsidR="00F46DBA">
            <w:fldChar w:fldCharType="end"/>
          </w:r>
        </w:sdtContent>
      </w:sdt>
      <w:r w:rsidR="00E6146F">
        <w:t>)</w:t>
      </w:r>
      <w:r w:rsidR="00F46DBA">
        <w:t>.</w:t>
      </w:r>
      <w:r w:rsidR="00EB411A">
        <w:t xml:space="preserve"> </w:t>
      </w:r>
    </w:p>
    <w:p w14:paraId="500EBFE3" w14:textId="64F489BC" w:rsidR="00C47D8C" w:rsidRPr="00102C5A" w:rsidRDefault="00BA6C7B" w:rsidP="00E7666C">
      <w:pPr>
        <w:pStyle w:val="Numberedparagraph"/>
      </w:pPr>
      <w:r>
        <w:t>T</w:t>
      </w:r>
      <w:r w:rsidR="006C0BEA" w:rsidRPr="00102C5A">
        <w:t xml:space="preserve">he </w:t>
      </w:r>
      <w:r w:rsidR="00E75804" w:rsidRPr="00102C5A">
        <w:t xml:space="preserve">RP has committed to </w:t>
      </w:r>
      <w:r w:rsidR="008C2EE1" w:rsidRPr="00102C5A">
        <w:t>re-p</w:t>
      </w:r>
      <w:r w:rsidR="0021319A" w:rsidRPr="00102C5A">
        <w:t>latform</w:t>
      </w:r>
      <w:r w:rsidR="00460FE8" w:rsidRPr="00102C5A">
        <w:t xml:space="preserve"> the DAS to a </w:t>
      </w:r>
      <w:r w:rsidR="008C2EE1" w:rsidRPr="00102C5A">
        <w:t>hardwired non-computer-based system.</w:t>
      </w:r>
      <w:r w:rsidR="00964DC3" w:rsidRPr="00102C5A">
        <w:t xml:space="preserve"> </w:t>
      </w:r>
      <w:r w:rsidR="00E7666C" w:rsidRPr="00E7666C">
        <w:rPr>
          <w:rFonts w:ascii="Segoe UI" w:hAnsi="Segoe UI" w:cs="Segoe UI"/>
          <w:sz w:val="18"/>
          <w:szCs w:val="18"/>
        </w:rPr>
        <w:t xml:space="preserve"> </w:t>
      </w:r>
      <w:r w:rsidR="00E7666C" w:rsidRPr="00E7666C">
        <w:t xml:space="preserve">It is my opinion that non-computer-based technology is </w:t>
      </w:r>
      <w:r w:rsidR="000B4278">
        <w:t>less</w:t>
      </w:r>
      <w:r w:rsidR="00E7666C" w:rsidRPr="00E7666C">
        <w:t xml:space="preserve"> vulnerable to cyber threats in operation, and provides a good basis for the RP to be able to demonstrate that </w:t>
      </w:r>
      <w:r w:rsidR="00350DFB">
        <w:t>‘</w:t>
      </w:r>
      <w:r w:rsidR="00E7666C" w:rsidRPr="00E7666C">
        <w:t>secure by design</w:t>
      </w:r>
      <w:r w:rsidR="00350DFB">
        <w:t>’</w:t>
      </w:r>
      <w:r w:rsidR="00E7666C" w:rsidRPr="00E7666C">
        <w:t xml:space="preserve"> has been applied and that independence is not undermined by potential common cyber security vulnerabilities.</w:t>
      </w:r>
    </w:p>
    <w:p w14:paraId="365191DB" w14:textId="68D0BD26" w:rsidR="00B075EB" w:rsidRPr="00102C5A" w:rsidRDefault="00B00104" w:rsidP="00B075EB">
      <w:pPr>
        <w:pStyle w:val="Numberedparagraph"/>
      </w:pPr>
      <w:r w:rsidRPr="00102C5A">
        <w:t xml:space="preserve">As the reference design for this GDA </w:t>
      </w:r>
      <w:r w:rsidR="00796583" w:rsidRPr="00102C5A">
        <w:t>is for the DAS to</w:t>
      </w:r>
      <w:r w:rsidR="00B97C7C" w:rsidRPr="00102C5A">
        <w:t xml:space="preserve"> be based on a </w:t>
      </w:r>
      <w:r w:rsidR="00FD4114" w:rsidRPr="00102C5A">
        <w:t xml:space="preserve">microprocessor </w:t>
      </w:r>
      <w:r w:rsidR="00AF07AC" w:rsidRPr="00102C5A">
        <w:t xml:space="preserve">platform, the potential fundamental shortfall </w:t>
      </w:r>
      <w:r w:rsidR="00CA3C0B" w:rsidRPr="00102C5A">
        <w:t xml:space="preserve">outlined in RO-HOLTECSMR300-001 is still </w:t>
      </w:r>
      <w:r w:rsidR="0001293A" w:rsidRPr="00102C5A">
        <w:t xml:space="preserve">relevant. The RP will need to consider both safety and security aspects when </w:t>
      </w:r>
      <w:r w:rsidR="008E74A8">
        <w:t>addressing</w:t>
      </w:r>
      <w:r w:rsidR="008E74A8" w:rsidRPr="00102C5A">
        <w:t xml:space="preserve"> </w:t>
      </w:r>
      <w:r w:rsidR="00FE083D" w:rsidRPr="00102C5A">
        <w:t>the RO</w:t>
      </w:r>
      <w:r w:rsidR="008E74A8">
        <w:t xml:space="preserve"> actions</w:t>
      </w:r>
      <w:r w:rsidR="006E43C6">
        <w:t>.</w:t>
      </w:r>
      <w:r w:rsidR="00213EA8">
        <w:t xml:space="preserve"> </w:t>
      </w:r>
      <w:r w:rsidR="00BE3AC1">
        <w:t>I judge that</w:t>
      </w:r>
      <w:r w:rsidR="00213EA8">
        <w:t xml:space="preserve"> the</w:t>
      </w:r>
      <w:r w:rsidR="00900E58">
        <w:t xml:space="preserve"> </w:t>
      </w:r>
      <w:r w:rsidR="006E43C6">
        <w:t>commitment to</w:t>
      </w:r>
      <w:r w:rsidR="00900E58">
        <w:t xml:space="preserve"> re</w:t>
      </w:r>
      <w:r w:rsidR="00213EA8">
        <w:t>-platform</w:t>
      </w:r>
      <w:r w:rsidR="00900E58">
        <w:t xml:space="preserve"> of the DAS to a non-computer based system, as </w:t>
      </w:r>
      <w:r w:rsidR="00213EA8">
        <w:t>outlined in the resolution plan</w:t>
      </w:r>
      <w:r w:rsidR="001C4AB8">
        <w:t xml:space="preserve"> (ref. </w:t>
      </w:r>
      <w:sdt>
        <w:sdtPr>
          <w:id w:val="1714236963"/>
          <w:citation/>
        </w:sdtPr>
        <w:sdtEndPr/>
        <w:sdtContent>
          <w:r w:rsidR="001C4AB8">
            <w:fldChar w:fldCharType="begin"/>
          </w:r>
          <w:r w:rsidR="001A0CB7">
            <w:instrText xml:space="preserve">CITATION HolRP \l 2057 </w:instrText>
          </w:r>
          <w:r w:rsidR="001C4AB8">
            <w:fldChar w:fldCharType="separate"/>
          </w:r>
          <w:r w:rsidR="00B377AD" w:rsidRPr="00B377AD">
            <w:rPr>
              <w:noProof/>
            </w:rPr>
            <w:t>[61]</w:t>
          </w:r>
          <w:r w:rsidR="001C4AB8">
            <w:fldChar w:fldCharType="end"/>
          </w:r>
        </w:sdtContent>
      </w:sdt>
      <w:r w:rsidR="001C4AB8">
        <w:t>)</w:t>
      </w:r>
      <w:r w:rsidR="00213EA8">
        <w:t>, provides a credible path to addressing this.</w:t>
      </w:r>
      <w:r w:rsidR="00B075EB" w:rsidRPr="00102C5A">
        <w:t xml:space="preserve"> </w:t>
      </w:r>
    </w:p>
    <w:p w14:paraId="2837717D" w14:textId="769001EF" w:rsidR="00B075EB" w:rsidRPr="00FC0751" w:rsidRDefault="00B075EB" w:rsidP="0022009B">
      <w:pPr>
        <w:pStyle w:val="Numberedparagraph"/>
      </w:pPr>
      <w:r w:rsidRPr="00102C5A">
        <w:t xml:space="preserve">Overall, the cyber security assessment concluded that the </w:t>
      </w:r>
      <w:r w:rsidR="000C4E23">
        <w:t>RP’s case is</w:t>
      </w:r>
      <w:r w:rsidRPr="00102C5A">
        <w:t xml:space="preserve"> fundamentally adequate for step 2 of GDA. The RP </w:t>
      </w:r>
      <w:r w:rsidR="00991805">
        <w:t xml:space="preserve">undertook an </w:t>
      </w:r>
      <w:r w:rsidR="00E24B4A">
        <w:t>adequate</w:t>
      </w:r>
      <w:r w:rsidR="00991805" w:rsidRPr="00102C5A">
        <w:t xml:space="preserve"> </w:t>
      </w:r>
      <w:r w:rsidRPr="00102C5A">
        <w:t xml:space="preserve">cyber risk </w:t>
      </w:r>
      <w:r w:rsidR="00991805">
        <w:t>assessment of</w:t>
      </w:r>
      <w:r w:rsidRPr="00102C5A">
        <w:t xml:space="preserve"> the</w:t>
      </w:r>
      <w:r w:rsidRPr="0036660D">
        <w:t xml:space="preserve"> PSS, demonstrating the</w:t>
      </w:r>
      <w:r w:rsidR="0022009B">
        <w:t xml:space="preserve"> </w:t>
      </w:r>
      <w:r w:rsidR="0022009B" w:rsidRPr="0022009B">
        <w:t>efficacy</w:t>
      </w:r>
      <w:r w:rsidRPr="0036660D">
        <w:t xml:space="preserve"> of its risk </w:t>
      </w:r>
      <w:r w:rsidRPr="0036660D">
        <w:lastRenderedPageBreak/>
        <w:t xml:space="preserve">assessment methodology. Further details on the cyber security assessment can be found in the assessment report (ref. </w:t>
      </w:r>
      <w:sdt>
        <w:sdtPr>
          <w:id w:val="1932315386"/>
          <w:citation/>
        </w:sdtPr>
        <w:sdtEndPr/>
        <w:sdtContent>
          <w:r w:rsidR="00486328">
            <w:fldChar w:fldCharType="begin"/>
          </w:r>
          <w:r w:rsidR="00486328">
            <w:instrText xml:space="preserve"> CITATION ONRcyber \l 2057 </w:instrText>
          </w:r>
          <w:r w:rsidR="00486328">
            <w:fldChar w:fldCharType="separate"/>
          </w:r>
          <w:r w:rsidR="00B377AD" w:rsidRPr="00B377AD">
            <w:rPr>
              <w:noProof/>
            </w:rPr>
            <w:t>[67]</w:t>
          </w:r>
          <w:r w:rsidR="00486328">
            <w:fldChar w:fldCharType="end"/>
          </w:r>
        </w:sdtContent>
      </w:sdt>
      <w:r w:rsidRPr="0036660D">
        <w:t>).</w:t>
      </w:r>
    </w:p>
    <w:p w14:paraId="02E461A2" w14:textId="105451BF" w:rsidR="00C91830" w:rsidRPr="00833F00" w:rsidRDefault="003E2A9A" w:rsidP="00C91830">
      <w:pPr>
        <w:pStyle w:val="Heading3"/>
      </w:pPr>
      <w:r w:rsidRPr="00833F00">
        <w:t xml:space="preserve">Demonstrating Risks </w:t>
      </w:r>
      <w:r w:rsidR="00EB6DF1" w:rsidRPr="00833F00">
        <w:t>can be</w:t>
      </w:r>
      <w:r w:rsidRPr="00833F00">
        <w:t xml:space="preserve"> Reduced </w:t>
      </w:r>
      <w:r w:rsidR="00C91830" w:rsidRPr="00833F00">
        <w:t xml:space="preserve">ALARP </w:t>
      </w:r>
    </w:p>
    <w:p w14:paraId="15931B05" w14:textId="6AC1152E" w:rsidR="00CF477C" w:rsidRDefault="00CF477C" w:rsidP="00C67D33">
      <w:pPr>
        <w:pStyle w:val="Numberedparagraph"/>
      </w:pPr>
      <w:r w:rsidRPr="00CF477C">
        <w:t>At GDA Step 2 and recognising the current degree of maturity</w:t>
      </w:r>
      <w:r w:rsidR="00B5167F">
        <w:t xml:space="preserve"> of the fault analysis,</w:t>
      </w:r>
      <w:r w:rsidR="00C67D33">
        <w:t xml:space="preserve"> it has only been possible to make a judgement of whether there is a credible path to demonstrate </w:t>
      </w:r>
      <w:r w:rsidR="00C67D33" w:rsidRPr="00C67D33">
        <w:t>that the overall C&amp;I architecture will support a reduction of risk ALARP</w:t>
      </w:r>
      <w:r w:rsidR="00B5167F">
        <w:t>.</w:t>
      </w:r>
    </w:p>
    <w:p w14:paraId="5F091E4C" w14:textId="14E4E77A" w:rsidR="0069706D" w:rsidRPr="0069706D" w:rsidRDefault="00C249C9" w:rsidP="0069706D">
      <w:pPr>
        <w:pStyle w:val="Numberedparagraph"/>
        <w:rPr>
          <w:lang w:eastAsia="en-GB" w:bidi="ar-SA"/>
        </w:rPr>
      </w:pPr>
      <w:r w:rsidRPr="000932CB">
        <w:rPr>
          <w:lang w:val="fr-FR" w:eastAsia="en-GB" w:bidi="ar-SA"/>
        </w:rPr>
        <w:t xml:space="preserve">PSR Part B, Chapter 4 (ref. </w:t>
      </w:r>
      <w:sdt>
        <w:sdtPr>
          <w:rPr>
            <w:lang w:eastAsia="en-GB" w:bidi="ar-SA"/>
          </w:rPr>
          <w:id w:val="1429388038"/>
          <w:citation/>
        </w:sdtPr>
        <w:sdtEndPr/>
        <w:sdtContent>
          <w:r w:rsidRPr="00084942">
            <w:rPr>
              <w:lang w:eastAsia="en-GB" w:bidi="ar-SA"/>
            </w:rPr>
            <w:fldChar w:fldCharType="begin"/>
          </w:r>
          <w:r w:rsidR="00E24553" w:rsidRPr="000932CB">
            <w:rPr>
              <w:lang w:val="fr-FR" w:eastAsia="en-GB" w:bidi="ar-SA"/>
            </w:rPr>
            <w:instrText xml:space="preserve">CITATION PSRB4 \l 2057 </w:instrText>
          </w:r>
          <w:r w:rsidRPr="00084942">
            <w:rPr>
              <w:lang w:eastAsia="en-GB" w:bidi="ar-SA"/>
            </w:rPr>
            <w:fldChar w:fldCharType="separate"/>
          </w:r>
          <w:r w:rsidR="00B377AD" w:rsidRPr="00084942">
            <w:rPr>
              <w:noProof/>
              <w:lang w:eastAsia="en-GB" w:bidi="ar-SA"/>
            </w:rPr>
            <w:t>[6]</w:t>
          </w:r>
          <w:r w:rsidRPr="00084942">
            <w:rPr>
              <w:lang w:eastAsia="en-GB" w:bidi="ar-SA"/>
            </w:rPr>
            <w:fldChar w:fldCharType="end"/>
          </w:r>
        </w:sdtContent>
      </w:sdt>
      <w:r w:rsidRPr="00084942">
        <w:rPr>
          <w:lang w:eastAsia="en-GB" w:bidi="ar-SA"/>
        </w:rPr>
        <w:t>) contains</w:t>
      </w:r>
      <w:r>
        <w:rPr>
          <w:lang w:eastAsia="en-GB" w:bidi="ar-SA"/>
        </w:rPr>
        <w:t xml:space="preserve"> a CAE structure which I </w:t>
      </w:r>
      <w:r w:rsidR="00205B2D">
        <w:rPr>
          <w:lang w:eastAsia="en-GB" w:bidi="ar-SA"/>
        </w:rPr>
        <w:t>judge</w:t>
      </w:r>
      <w:r>
        <w:rPr>
          <w:lang w:eastAsia="en-GB" w:bidi="ar-SA"/>
        </w:rPr>
        <w:t xml:space="preserve"> to be </w:t>
      </w:r>
      <w:r w:rsidR="00205B2D">
        <w:rPr>
          <w:lang w:eastAsia="en-GB" w:bidi="ar-SA"/>
        </w:rPr>
        <w:t>sufficient for this stage of the design</w:t>
      </w:r>
      <w:r>
        <w:rPr>
          <w:lang w:eastAsia="en-GB" w:bidi="ar-SA"/>
        </w:rPr>
        <w:t>, contain</w:t>
      </w:r>
      <w:r w:rsidR="00205B2D">
        <w:rPr>
          <w:lang w:eastAsia="en-GB" w:bidi="ar-SA"/>
        </w:rPr>
        <w:t>ing</w:t>
      </w:r>
      <w:r>
        <w:rPr>
          <w:lang w:eastAsia="en-GB" w:bidi="ar-SA"/>
        </w:rPr>
        <w:t xml:space="preserve"> a breakdown of the high-level claims into </w:t>
      </w:r>
      <w:r w:rsidR="00021753">
        <w:rPr>
          <w:lang w:eastAsia="en-GB" w:bidi="ar-SA"/>
        </w:rPr>
        <w:t xml:space="preserve">both </w:t>
      </w:r>
      <w:r>
        <w:rPr>
          <w:lang w:eastAsia="en-GB" w:bidi="ar-SA"/>
        </w:rPr>
        <w:t>sub claims and arguments.</w:t>
      </w:r>
      <w:r w:rsidR="00B57417">
        <w:rPr>
          <w:lang w:eastAsia="en-GB" w:bidi="ar-SA"/>
        </w:rPr>
        <w:t xml:space="preserve"> </w:t>
      </w:r>
      <w:r w:rsidR="0069706D">
        <w:rPr>
          <w:lang w:eastAsia="en-GB" w:bidi="ar-SA"/>
        </w:rPr>
        <w:t>T</w:t>
      </w:r>
      <w:r w:rsidR="0069706D" w:rsidRPr="00386E6B">
        <w:rPr>
          <w:lang w:eastAsia="en-GB" w:bidi="ar-SA"/>
        </w:rPr>
        <w:t>he RP has yet to provide sufficient evidence to demonstrate that risks can be reduced ALARP</w:t>
      </w:r>
      <w:r w:rsidR="0069706D">
        <w:rPr>
          <w:lang w:eastAsia="en-GB" w:bidi="ar-SA"/>
        </w:rPr>
        <w:t>. I</w:t>
      </w:r>
      <w:r w:rsidR="0069706D" w:rsidRPr="00386E6B">
        <w:rPr>
          <w:lang w:eastAsia="en-GB" w:bidi="ar-SA"/>
        </w:rPr>
        <w:t xml:space="preserve"> have seen no evidence in </w:t>
      </w:r>
      <w:r w:rsidR="0069706D">
        <w:rPr>
          <w:lang w:eastAsia="en-GB" w:bidi="ar-SA"/>
        </w:rPr>
        <w:t>my</w:t>
      </w:r>
      <w:r w:rsidR="0069706D" w:rsidRPr="00386E6B">
        <w:rPr>
          <w:lang w:eastAsia="en-GB" w:bidi="ar-SA"/>
        </w:rPr>
        <w:t xml:space="preserve"> sample that indicates risks cannot be reduced ALARP</w:t>
      </w:r>
      <w:r w:rsidR="0069706D">
        <w:rPr>
          <w:lang w:eastAsia="en-GB" w:bidi="ar-SA"/>
        </w:rPr>
        <w:t xml:space="preserve">. </w:t>
      </w:r>
      <w:r w:rsidR="0069706D" w:rsidRPr="00386E6B">
        <w:rPr>
          <w:lang w:eastAsia="en-GB" w:bidi="ar-SA"/>
        </w:rPr>
        <w:t xml:space="preserve">The high-level CAE structure presented in step 2 gives </w:t>
      </w:r>
      <w:r w:rsidR="0069706D">
        <w:rPr>
          <w:lang w:eastAsia="en-GB" w:bidi="ar-SA"/>
        </w:rPr>
        <w:t>me</w:t>
      </w:r>
      <w:r w:rsidR="0069706D" w:rsidRPr="00386E6B">
        <w:rPr>
          <w:lang w:eastAsia="en-GB" w:bidi="ar-SA"/>
        </w:rPr>
        <w:t xml:space="preserve"> some confidence that a credible case can be made.</w:t>
      </w:r>
    </w:p>
    <w:p w14:paraId="4EAA8136" w14:textId="57A3E879" w:rsidR="00834460" w:rsidRPr="00386E6B" w:rsidRDefault="00151CF5" w:rsidP="00151CF5">
      <w:pPr>
        <w:pStyle w:val="Numberedparagraph"/>
        <w:sectPr w:rsidR="00834460" w:rsidRPr="00386E6B" w:rsidSect="00834460">
          <w:pgSz w:w="11906" w:h="16838" w:code="9"/>
          <w:pgMar w:top="1440" w:right="1440" w:bottom="1440" w:left="1440" w:header="397" w:footer="397" w:gutter="0"/>
          <w:cols w:space="312"/>
          <w:docGrid w:linePitch="360"/>
        </w:sectPr>
      </w:pPr>
      <w:r w:rsidRPr="007A26BF">
        <w:t xml:space="preserve">The current design doesn’t meet my </w:t>
      </w:r>
      <w:r w:rsidR="003013D5" w:rsidRPr="007A26BF">
        <w:t>expectations,</w:t>
      </w:r>
      <w:r w:rsidRPr="007A26BF">
        <w:t xml:space="preserve"> and the RP has not provided sufficient evidence to demonstrate that risks can be reduced ALARP </w:t>
      </w:r>
      <w:r w:rsidR="00563828" w:rsidRPr="007A26BF">
        <w:t>within this GDA</w:t>
      </w:r>
      <w:r w:rsidRPr="007A26BF">
        <w:t xml:space="preserve">. </w:t>
      </w:r>
      <w:r w:rsidR="00FC7EAB" w:rsidRPr="007A26BF">
        <w:t xml:space="preserve">However, the RP has produced </w:t>
      </w:r>
      <w:r w:rsidR="00BF308E" w:rsidRPr="007A26BF">
        <w:t>credible</w:t>
      </w:r>
      <w:r w:rsidR="00FC7EAB" w:rsidRPr="007A26BF">
        <w:t xml:space="preserve"> resolution plans for each of the </w:t>
      </w:r>
      <w:r w:rsidR="00BF308E" w:rsidRPr="007A26BF">
        <w:t xml:space="preserve">ROs that I have raised, </w:t>
      </w:r>
      <w:r w:rsidR="000D4279" w:rsidRPr="007A26BF">
        <w:t xml:space="preserve">and there is therefore </w:t>
      </w:r>
      <w:r w:rsidR="008B41F5" w:rsidRPr="007A26BF">
        <w:t xml:space="preserve">a reasonable path for the RP to be able to demonstrate this </w:t>
      </w:r>
      <w:r w:rsidR="008B41F5" w:rsidRPr="00386E6B">
        <w:t>at a later date.</w:t>
      </w:r>
    </w:p>
    <w:p w14:paraId="0DA252C9" w14:textId="04596DDC" w:rsidR="006370AA" w:rsidRPr="00B44B73" w:rsidRDefault="006370AA" w:rsidP="00B44B73">
      <w:pPr>
        <w:pStyle w:val="Heading1"/>
      </w:pPr>
      <w:bookmarkStart w:id="16" w:name="_Toc216709731"/>
      <w:r>
        <w:lastRenderedPageBreak/>
        <w:t>Conclusions</w:t>
      </w:r>
      <w:bookmarkEnd w:id="16"/>
      <w:r>
        <w:t xml:space="preserve"> </w:t>
      </w:r>
    </w:p>
    <w:p w14:paraId="64181D57" w14:textId="315A129E" w:rsidR="005A0621" w:rsidRPr="00A66B0E" w:rsidRDefault="005A0621" w:rsidP="001A46F8">
      <w:pPr>
        <w:numPr>
          <w:ilvl w:val="0"/>
          <w:numId w:val="4"/>
        </w:numPr>
        <w:ind w:left="851" w:hanging="851"/>
      </w:pPr>
      <w:r w:rsidRPr="00A66B0E">
        <w:t xml:space="preserve">This report presents the Step 2 </w:t>
      </w:r>
      <w:r w:rsidR="008E6F26" w:rsidRPr="00A66B0E">
        <w:t>C&amp;I</w:t>
      </w:r>
      <w:r w:rsidRPr="00A66B0E">
        <w:t xml:space="preserve"> assessment for the GDA of </w:t>
      </w:r>
      <w:r w:rsidR="00FC2532" w:rsidRPr="00A66B0E">
        <w:t xml:space="preserve">the </w:t>
      </w:r>
      <w:r w:rsidRPr="00A66B0E">
        <w:t xml:space="preserve">Holtec SMR-300 design. The focus of my assessment in this Step was towards the fundamental adequacy of the </w:t>
      </w:r>
      <w:r w:rsidR="00E84D1F">
        <w:t xml:space="preserve">C&amp;I </w:t>
      </w:r>
      <w:r w:rsidRPr="00A66B0E">
        <w:t xml:space="preserve">design and </w:t>
      </w:r>
      <w:r w:rsidR="00E84D1F">
        <w:t xml:space="preserve">associated </w:t>
      </w:r>
      <w:r w:rsidRPr="00A66B0E">
        <w:t>safety</w:t>
      </w:r>
      <w:r w:rsidR="008E6F26" w:rsidRPr="00A66B0E">
        <w:t xml:space="preserve"> </w:t>
      </w:r>
      <w:r w:rsidRPr="00A66B0E">
        <w:t>case. I have assessed the SSEC</w:t>
      </w:r>
      <w:r w:rsidR="00B47D86" w:rsidRPr="00A66B0E">
        <w:t xml:space="preserve">, </w:t>
      </w:r>
      <w:r w:rsidR="00650B9F" w:rsidRPr="00A66B0E">
        <w:t xml:space="preserve">SMR-300 </w:t>
      </w:r>
      <w:r w:rsidR="00B47D86" w:rsidRPr="00A66B0E">
        <w:t xml:space="preserve">design, </w:t>
      </w:r>
      <w:r w:rsidRPr="00A66B0E">
        <w:t xml:space="preserve">and relevant supporting documentation provided by </w:t>
      </w:r>
      <w:r w:rsidR="00FA4866" w:rsidRPr="00A66B0E">
        <w:t xml:space="preserve">the RP </w:t>
      </w:r>
      <w:r w:rsidRPr="00A66B0E">
        <w:t>to form my judgements. I</w:t>
      </w:r>
      <w:r w:rsidR="00A13A46" w:rsidRPr="00A66B0E">
        <w:t>n accordance with my assessment plan</w:t>
      </w:r>
      <w:r w:rsidR="00A13A46">
        <w:t>,</w:t>
      </w:r>
      <w:r w:rsidR="00A13A46" w:rsidRPr="00A66B0E">
        <w:t xml:space="preserve"> </w:t>
      </w:r>
      <w:r w:rsidRPr="00A66B0E">
        <w:t>I targeted my assessment (</w:t>
      </w:r>
      <w:r w:rsidR="00515335">
        <w:t>r</w:t>
      </w:r>
      <w:r w:rsidR="00546C91" w:rsidRPr="00A66B0E">
        <w:t>ef</w:t>
      </w:r>
      <w:r w:rsidRPr="00A66B0E">
        <w:t xml:space="preserve">. </w:t>
      </w:r>
      <w:sdt>
        <w:sdtPr>
          <w:id w:val="1152098855"/>
          <w:citation/>
        </w:sdtPr>
        <w:sdtEndPr/>
        <w:sdtContent>
          <w:r w:rsidR="00F36ABB" w:rsidRPr="00A66B0E">
            <w:fldChar w:fldCharType="begin"/>
          </w:r>
          <w:r w:rsidR="00F8661B">
            <w:instrText xml:space="preserve">CITATION CandIplan \l 2057 </w:instrText>
          </w:r>
          <w:r w:rsidR="00F36ABB" w:rsidRPr="00A66B0E">
            <w:fldChar w:fldCharType="separate"/>
          </w:r>
          <w:r w:rsidR="00B377AD" w:rsidRPr="00B377AD">
            <w:rPr>
              <w:noProof/>
            </w:rPr>
            <w:t>[23]</w:t>
          </w:r>
          <w:r w:rsidR="00F36ABB" w:rsidRPr="00A66B0E">
            <w:fldChar w:fldCharType="end"/>
          </w:r>
        </w:sdtContent>
      </w:sdt>
      <w:r w:rsidRPr="00A66B0E">
        <w:t xml:space="preserve">) at the </w:t>
      </w:r>
      <w:r w:rsidR="00CD0203" w:rsidRPr="00A66B0E">
        <w:t>aspects of the SMR-300 design that are novel</w:t>
      </w:r>
      <w:r w:rsidR="006A35BC" w:rsidRPr="00A66B0E">
        <w:t>, contentious,</w:t>
      </w:r>
      <w:r w:rsidR="00CD0203" w:rsidRPr="00A66B0E">
        <w:t xml:space="preserve"> or </w:t>
      </w:r>
      <w:r w:rsidR="006616A0" w:rsidRPr="00A66B0E">
        <w:t xml:space="preserve">where </w:t>
      </w:r>
      <w:r w:rsidR="00CD0203" w:rsidRPr="00A66B0E">
        <w:t xml:space="preserve">significant </w:t>
      </w:r>
      <w:r w:rsidR="00B97511" w:rsidRPr="00A66B0E">
        <w:t>safety</w:t>
      </w:r>
      <w:r w:rsidR="00507369" w:rsidRPr="00A66B0E">
        <w:t xml:space="preserve"> </w:t>
      </w:r>
      <w:r w:rsidR="00B97511" w:rsidRPr="00A66B0E">
        <w:t xml:space="preserve">claims </w:t>
      </w:r>
      <w:r w:rsidR="006616A0" w:rsidRPr="00A66B0E">
        <w:t>are made</w:t>
      </w:r>
      <w:r w:rsidR="00B97511" w:rsidRPr="00A66B0E">
        <w:t xml:space="preserve">. </w:t>
      </w:r>
      <w:r w:rsidR="00E463ED" w:rsidRPr="00A66B0E">
        <w:t>My</w:t>
      </w:r>
      <w:r w:rsidRPr="00A66B0E">
        <w:t xml:space="preserve"> expectations </w:t>
      </w:r>
      <w:r w:rsidR="00E463ED" w:rsidRPr="00A66B0E">
        <w:t xml:space="preserve">were informed by </w:t>
      </w:r>
      <w:r w:rsidRPr="00A66B0E">
        <w:t xml:space="preserve">ONR’s SAPs, TAGs and other guidance which ONR regards as relevant good practice. </w:t>
      </w:r>
    </w:p>
    <w:p w14:paraId="12A3123B" w14:textId="77777777" w:rsidR="00222BE7" w:rsidRPr="00594B12" w:rsidRDefault="00222BE7" w:rsidP="00732840">
      <w:pPr>
        <w:pStyle w:val="Numberedparagraph"/>
      </w:pPr>
      <w:r w:rsidRPr="00594B12">
        <w:t>Based on my assessment, I have concluded the following:</w:t>
      </w:r>
    </w:p>
    <w:p w14:paraId="36B2BCE5" w14:textId="1F5B65F9" w:rsidR="00DA5892" w:rsidRPr="00594B12" w:rsidRDefault="001E61B4" w:rsidP="001E61B4">
      <w:pPr>
        <w:pStyle w:val="Bulletlist1"/>
      </w:pPr>
      <w:r w:rsidRPr="008E76BF">
        <w:t>A limited UK DBAA has been undertaken but the safety functions have not yet been fully identified and categorised, therefore it has not been possible to ascertain if the C&amp;I design will meet its eventual safety requirements</w:t>
      </w:r>
      <w:r w:rsidR="00AA7438">
        <w:t>;</w:t>
      </w:r>
    </w:p>
    <w:p w14:paraId="02057A55" w14:textId="5B8501EC" w:rsidR="00DA5892" w:rsidRPr="00594B12" w:rsidRDefault="003F7967" w:rsidP="00E64E77">
      <w:pPr>
        <w:pStyle w:val="Bulletlist1"/>
      </w:pPr>
      <w:r>
        <w:t>T</w:t>
      </w:r>
      <w:r w:rsidR="00DA5892" w:rsidRPr="00594B12">
        <w:t>he PSR and the supporting S</w:t>
      </w:r>
      <w:r w:rsidR="00DA5892">
        <w:t>D</w:t>
      </w:r>
      <w:r w:rsidR="00DA5892" w:rsidRPr="00594B12">
        <w:t xml:space="preserve">Ds give a good description of the system at an adequate level for a Step 2 report. The CAE provides a good </w:t>
      </w:r>
      <w:r w:rsidR="00E64E77" w:rsidRPr="00E64E77">
        <w:t>basis for continued development of the safety case</w:t>
      </w:r>
      <w:r w:rsidR="00AA7438">
        <w:rPr>
          <w:rStyle w:val="CommentReference"/>
          <w:sz w:val="24"/>
          <w:szCs w:val="22"/>
          <w:lang w:bidi="ar-SA"/>
        </w:rPr>
        <w:t>;</w:t>
      </w:r>
    </w:p>
    <w:p w14:paraId="2732B9E4" w14:textId="6AB2521D" w:rsidR="00DA5892" w:rsidRPr="00594B12" w:rsidRDefault="00DA5892" w:rsidP="00150567">
      <w:pPr>
        <w:pStyle w:val="Bulletlist1"/>
      </w:pPr>
      <w:r w:rsidRPr="00781133">
        <w:t xml:space="preserve">I have identified </w:t>
      </w:r>
      <w:r w:rsidR="00B12A56">
        <w:t>potential shortfalls with the</w:t>
      </w:r>
      <w:r w:rsidRPr="00781133">
        <w:t xml:space="preserve"> C&amp;I design, including independence and diversity between systems at different levels of defence in depth, and single failure criterion. I raised two ROs which outline these</w:t>
      </w:r>
      <w:r w:rsidRPr="00543033">
        <w:t>.</w:t>
      </w:r>
      <w:r>
        <w:t xml:space="preserve"> </w:t>
      </w:r>
      <w:r w:rsidR="00150567" w:rsidRPr="00150567">
        <w:t>The RP has provided resolution plans for the RO</w:t>
      </w:r>
      <w:r w:rsidR="004B0C9A">
        <w:t xml:space="preserve">s (ref. </w:t>
      </w:r>
      <w:sdt>
        <w:sdtPr>
          <w:id w:val="845223620"/>
          <w:citation/>
        </w:sdtPr>
        <w:sdtEndPr/>
        <w:sdtContent>
          <w:r w:rsidR="004B0C9A">
            <w:fldChar w:fldCharType="begin"/>
          </w:r>
          <w:r w:rsidR="004B0C9A">
            <w:instrText xml:space="preserve">CITATION HolRP \l 2057 </w:instrText>
          </w:r>
          <w:r w:rsidR="004B0C9A">
            <w:fldChar w:fldCharType="separate"/>
          </w:r>
          <w:r w:rsidR="004B0C9A" w:rsidRPr="00B377AD">
            <w:rPr>
              <w:noProof/>
            </w:rPr>
            <w:t>[61]</w:t>
          </w:r>
          <w:r w:rsidR="004B0C9A">
            <w:fldChar w:fldCharType="end"/>
          </w:r>
        </w:sdtContent>
      </w:sdt>
      <w:r w:rsidR="004B0C9A">
        <w:t xml:space="preserve">, </w:t>
      </w:r>
      <w:sdt>
        <w:sdtPr>
          <w:id w:val="-1299603380"/>
          <w:citation/>
        </w:sdtPr>
        <w:sdtEndPr/>
        <w:sdtContent>
          <w:r w:rsidR="004B0C9A">
            <w:fldChar w:fldCharType="begin"/>
          </w:r>
          <w:r w:rsidR="004B0C9A">
            <w:instrText xml:space="preserve"> CITATION HolRP013 \l 2057 </w:instrText>
          </w:r>
          <w:r w:rsidR="004B0C9A">
            <w:fldChar w:fldCharType="separate"/>
          </w:r>
          <w:r w:rsidR="004B0C9A" w:rsidRPr="00B377AD">
            <w:rPr>
              <w:noProof/>
            </w:rPr>
            <w:t>[64]</w:t>
          </w:r>
          <w:r w:rsidR="004B0C9A">
            <w:fldChar w:fldCharType="end"/>
          </w:r>
        </w:sdtContent>
      </w:sdt>
      <w:r w:rsidR="004B0C9A">
        <w:t>)</w:t>
      </w:r>
      <w:r w:rsidR="00150567" w:rsidRPr="00150567">
        <w:t xml:space="preserve"> that I have assessed and judge </w:t>
      </w:r>
      <w:r w:rsidR="004071A6">
        <w:t xml:space="preserve">that they </w:t>
      </w:r>
      <w:r w:rsidR="00150567" w:rsidRPr="00150567">
        <w:t>provide a credible path to resolution of the potential shortfalls identified</w:t>
      </w:r>
      <w:r w:rsidR="00AA7438">
        <w:t xml:space="preserve"> and</w:t>
      </w:r>
      <w:r w:rsidR="00E05DE5">
        <w:t xml:space="preserve"> which </w:t>
      </w:r>
      <w:r w:rsidR="00E05DE5" w:rsidRPr="00543033">
        <w:t>will support the RP to refine the design and safety case</w:t>
      </w:r>
      <w:r w:rsidR="00174B14">
        <w:t>; and</w:t>
      </w:r>
    </w:p>
    <w:p w14:paraId="72DDEFE6" w14:textId="76B1BE9D" w:rsidR="00DA5892" w:rsidRPr="00594B12" w:rsidRDefault="003F7967" w:rsidP="00D03389">
      <w:pPr>
        <w:pStyle w:val="Bulletlist1"/>
      </w:pPr>
      <w:r>
        <w:t>T</w:t>
      </w:r>
      <w:r w:rsidR="00DA5892" w:rsidRPr="00594B12">
        <w:t xml:space="preserve">he RP has </w:t>
      </w:r>
      <w:r w:rsidR="00DA5892">
        <w:t>identified</w:t>
      </w:r>
      <w:r w:rsidR="00DA5892" w:rsidRPr="00594B12">
        <w:t xml:space="preserve"> two commitments </w:t>
      </w:r>
      <w:r w:rsidR="00DA5892">
        <w:t xml:space="preserve">directly related to C&amp;I </w:t>
      </w:r>
      <w:r w:rsidR="00DA5892" w:rsidRPr="00EB133D">
        <w:t>for future work</w:t>
      </w:r>
      <w:r w:rsidR="00761825">
        <w:t>:</w:t>
      </w:r>
      <w:r w:rsidR="00DA5892" w:rsidRPr="00EB133D">
        <w:t xml:space="preserve"> to re-platform the DAS to a non-computer-based platform</w:t>
      </w:r>
      <w:r w:rsidR="00DA5892">
        <w:t>, and for post accident monitoring.</w:t>
      </w:r>
      <w:r w:rsidR="00DA5892" w:rsidRPr="00594B12">
        <w:t xml:space="preserve"> </w:t>
      </w:r>
      <w:r w:rsidR="00DA5892">
        <w:t xml:space="preserve">Furthermore, a commitment has been made in the fault studies area to develop the fault schedule. On completion of these </w:t>
      </w:r>
      <w:r w:rsidR="00DF6748">
        <w:t>commitments</w:t>
      </w:r>
      <w:r w:rsidR="00DA5892">
        <w:t>, a more detailed justification of the C&amp;I design</w:t>
      </w:r>
      <w:r w:rsidR="00740366">
        <w:t>’</w:t>
      </w:r>
      <w:r w:rsidR="00DA5892">
        <w:t xml:space="preserve">s ability to deliver the required safety functions, and </w:t>
      </w:r>
      <w:r w:rsidR="00661FE0">
        <w:t xml:space="preserve">meet international </w:t>
      </w:r>
      <w:r w:rsidR="00DF6748">
        <w:t>guidance</w:t>
      </w:r>
      <w:r w:rsidR="00DA5892">
        <w:t xml:space="preserve">. </w:t>
      </w:r>
      <w:r w:rsidR="00DA5892" w:rsidRPr="00594B12">
        <w:t>These will</w:t>
      </w:r>
      <w:r w:rsidR="00DA5892">
        <w:t xml:space="preserve"> be </w:t>
      </w:r>
      <w:r w:rsidR="00DA5892" w:rsidRPr="00594B12">
        <w:t xml:space="preserve">significant in the RP being able to ultimately demonstrate that </w:t>
      </w:r>
      <w:r w:rsidR="00DA5892">
        <w:t>it</w:t>
      </w:r>
      <w:r w:rsidR="00DA5892" w:rsidRPr="00594B12">
        <w:t xml:space="preserve"> ha</w:t>
      </w:r>
      <w:r w:rsidR="00DA5892">
        <w:t>s</w:t>
      </w:r>
      <w:r w:rsidR="00DA5892" w:rsidRPr="00594B12">
        <w:t xml:space="preserve"> reduced the risk ALARP.</w:t>
      </w:r>
    </w:p>
    <w:p w14:paraId="09B704A1" w14:textId="1FB35137" w:rsidR="00280510" w:rsidRPr="004421AB" w:rsidRDefault="0015720D" w:rsidP="00626EEB">
      <w:pPr>
        <w:pStyle w:val="Numberedparagraph"/>
        <w:numPr>
          <w:ilvl w:val="0"/>
          <w:numId w:val="0"/>
        </w:numPr>
        <w:ind w:left="851"/>
        <w:sectPr w:rsidR="00280510" w:rsidRPr="004421AB" w:rsidSect="00045010">
          <w:pgSz w:w="11906" w:h="16838" w:code="9"/>
          <w:pgMar w:top="1440" w:right="1440" w:bottom="1440" w:left="1440" w:header="397" w:footer="397" w:gutter="0"/>
          <w:cols w:space="312"/>
          <w:docGrid w:linePitch="360"/>
        </w:sectPr>
      </w:pPr>
      <w:r w:rsidRPr="00594B12">
        <w:t xml:space="preserve">Overall, based on my assessment to date, and subject to the provision and assessment of suitable and sufficient supporting evidence, I have not identified any fundamental safety shortfalls that could prevent ONR </w:t>
      </w:r>
      <w:r w:rsidR="00C778DE" w:rsidRPr="00594B12">
        <w:t>granting permission for</w:t>
      </w:r>
      <w:r w:rsidRPr="00594B12">
        <w:t xml:space="preserve"> construction of a power station based on the generic Holtec SMR-300 design.</w:t>
      </w:r>
      <w:r w:rsidRPr="007C2C7B">
        <w:t xml:space="preserve"> </w:t>
      </w:r>
      <w:r w:rsidR="00CA39B6">
        <w:t xml:space="preserve"> </w:t>
      </w:r>
      <w:r w:rsidR="00CA39B6" w:rsidRPr="00CA39B6">
        <w:t>However, I have identified two potential fundamental shortfalls associated with the C&amp;I architecture and the DAS design that have been captured by regulatory observations, as appropriate, to ensure they are followed up and closed out in the future</w:t>
      </w:r>
      <w:r w:rsidR="00626EEB">
        <w:t xml:space="preserve">. I am </w:t>
      </w:r>
      <w:r w:rsidR="00626EEB" w:rsidRPr="00626EEB">
        <w:t xml:space="preserve">satisfied that the resolution </w:t>
      </w:r>
      <w:r w:rsidR="00626EEB" w:rsidRPr="00626EEB">
        <w:lastRenderedPageBreak/>
        <w:t>plans for the ROs provide a credible path to resolution of the potential shortfalls.</w:t>
      </w:r>
    </w:p>
    <w:bookmarkStart w:id="17" w:name="_Toc216709732" w:displacedByCustomXml="next"/>
    <w:sdt>
      <w:sdtPr>
        <w:rPr>
          <w:color w:val="auto"/>
          <w:sz w:val="24"/>
          <w:szCs w:val="24"/>
        </w:rPr>
        <w:id w:val="-1068647822"/>
        <w:docPartObj>
          <w:docPartGallery w:val="Bibliographies"/>
          <w:docPartUnique/>
        </w:docPartObj>
      </w:sdtPr>
      <w:sdtEndPr/>
      <w:sdtContent>
        <w:p w14:paraId="660C8DD8" w14:textId="4BE30AEF" w:rsidR="00AC1DEB" w:rsidRPr="004421AB" w:rsidRDefault="00AC1DEB" w:rsidP="00B44B73">
          <w:pPr>
            <w:pStyle w:val="Heading1"/>
            <w:numPr>
              <w:ilvl w:val="0"/>
              <w:numId w:val="0"/>
            </w:numPr>
          </w:pPr>
          <w:r>
            <w:t>References</w:t>
          </w:r>
          <w:bookmarkEnd w:id="17"/>
        </w:p>
        <w:sdt>
          <w:sdtPr>
            <w:id w:val="-573587230"/>
            <w:bibliography/>
          </w:sdtPr>
          <w:sdtEndPr/>
          <w:sdtContent>
            <w:p w14:paraId="7DF5C58E" w14:textId="77777777" w:rsidR="00B377AD" w:rsidRDefault="00AC1DEB">
              <w:pPr>
                <w:rPr>
                  <w:rFonts w:ascii="Calibri" w:hAnsi="Calibri"/>
                  <w:noProof/>
                  <w:sz w:val="20"/>
                  <w:szCs w:val="20"/>
                  <w:lang w:eastAsia="en-GB" w:bidi="ar-SA"/>
                </w:rPr>
              </w:pPr>
              <w:r w:rsidRPr="004421AB">
                <w:fldChar w:fldCharType="begin"/>
              </w:r>
              <w:r w:rsidRPr="004421AB">
                <w:instrText xml:space="preserve"> BIBLIOGRAPHY </w:instrText>
              </w:r>
              <w:r w:rsidRPr="004421AB">
                <w:fldChar w:fldCharType="separate"/>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10"/>
                <w:gridCol w:w="8316"/>
              </w:tblGrid>
              <w:tr w:rsidR="00B377AD" w14:paraId="20DAFB70" w14:textId="77777777" w:rsidTr="00510774">
                <w:trPr>
                  <w:divId w:val="232395745"/>
                  <w:tblCellSpacing w:w="15" w:type="dxa"/>
                </w:trPr>
                <w:tc>
                  <w:tcPr>
                    <w:tcW w:w="368" w:type="pct"/>
                    <w:hideMark/>
                  </w:tcPr>
                  <w:p w14:paraId="1B5DE63E" w14:textId="438FC7EE" w:rsidR="00B377AD" w:rsidRDefault="00B377AD">
                    <w:pPr>
                      <w:pStyle w:val="Bibliography"/>
                      <w:rPr>
                        <w:noProof/>
                        <w:szCs w:val="24"/>
                      </w:rPr>
                    </w:pPr>
                    <w:r>
                      <w:rPr>
                        <w:noProof/>
                      </w:rPr>
                      <w:t xml:space="preserve">[1] </w:t>
                    </w:r>
                  </w:p>
                </w:tc>
                <w:tc>
                  <w:tcPr>
                    <w:tcW w:w="4582" w:type="pct"/>
                    <w:hideMark/>
                  </w:tcPr>
                  <w:p w14:paraId="7C569690" w14:textId="77777777" w:rsidR="00B377AD" w:rsidRDefault="00B377AD">
                    <w:pPr>
                      <w:pStyle w:val="Bibliography"/>
                      <w:rPr>
                        <w:noProof/>
                      </w:rPr>
                    </w:pPr>
                    <w:r>
                      <w:rPr>
                        <w:noProof/>
                      </w:rPr>
                      <w:t xml:space="preserve">Holtec Britain, PSR PART A Chapter 1 Introduction, HI-2240332, Revision 1, 4 July 2025. ONRW-2019369590-22263. </w:t>
                    </w:r>
                  </w:p>
                </w:tc>
              </w:tr>
              <w:tr w:rsidR="00B377AD" w14:paraId="0A2DA39F" w14:textId="77777777" w:rsidTr="00510774">
                <w:trPr>
                  <w:divId w:val="232395745"/>
                  <w:tblCellSpacing w:w="15" w:type="dxa"/>
                </w:trPr>
                <w:tc>
                  <w:tcPr>
                    <w:tcW w:w="368" w:type="pct"/>
                    <w:hideMark/>
                  </w:tcPr>
                  <w:p w14:paraId="0BECCB89" w14:textId="77777777" w:rsidR="00B377AD" w:rsidRDefault="00B377AD">
                    <w:pPr>
                      <w:pStyle w:val="Bibliography"/>
                      <w:rPr>
                        <w:noProof/>
                      </w:rPr>
                    </w:pPr>
                    <w:r>
                      <w:rPr>
                        <w:noProof/>
                      </w:rPr>
                      <w:t xml:space="preserve">[2] </w:t>
                    </w:r>
                  </w:p>
                </w:tc>
                <w:tc>
                  <w:tcPr>
                    <w:tcW w:w="4582" w:type="pct"/>
                    <w:hideMark/>
                  </w:tcPr>
                  <w:p w14:paraId="16490410" w14:textId="77777777" w:rsidR="00B377AD" w:rsidRDefault="00B377AD">
                    <w:pPr>
                      <w:pStyle w:val="Bibliography"/>
                      <w:rPr>
                        <w:noProof/>
                      </w:rPr>
                    </w:pPr>
                    <w:r>
                      <w:rPr>
                        <w:noProof/>
                      </w:rPr>
                      <w:t xml:space="preserve">Holtec Britain, PSR PART A Chapter 2 General Design Aspects and Site Characteristics, HI-2240333, Revision 1, 4 July 2025. ONRW-2019369590-22264. </w:t>
                    </w:r>
                  </w:p>
                </w:tc>
              </w:tr>
              <w:tr w:rsidR="00B377AD" w14:paraId="62462A78" w14:textId="77777777" w:rsidTr="00510774">
                <w:trPr>
                  <w:divId w:val="232395745"/>
                  <w:tblCellSpacing w:w="15" w:type="dxa"/>
                </w:trPr>
                <w:tc>
                  <w:tcPr>
                    <w:tcW w:w="368" w:type="pct"/>
                    <w:hideMark/>
                  </w:tcPr>
                  <w:p w14:paraId="13EABB05" w14:textId="77777777" w:rsidR="00B377AD" w:rsidRDefault="00B377AD">
                    <w:pPr>
                      <w:pStyle w:val="Bibliography"/>
                      <w:rPr>
                        <w:noProof/>
                      </w:rPr>
                    </w:pPr>
                    <w:r>
                      <w:rPr>
                        <w:noProof/>
                      </w:rPr>
                      <w:t xml:space="preserve">[3] </w:t>
                    </w:r>
                  </w:p>
                </w:tc>
                <w:tc>
                  <w:tcPr>
                    <w:tcW w:w="4582" w:type="pct"/>
                    <w:hideMark/>
                  </w:tcPr>
                  <w:p w14:paraId="2F156165" w14:textId="77777777" w:rsidR="00B377AD" w:rsidRDefault="00B377AD">
                    <w:pPr>
                      <w:pStyle w:val="Bibliography"/>
                      <w:rPr>
                        <w:noProof/>
                      </w:rPr>
                    </w:pPr>
                    <w:r>
                      <w:rPr>
                        <w:noProof/>
                      </w:rPr>
                      <w:t xml:space="preserve">Holtec Britain, PSR PART A Chapter 3 Claims, Arguments and Evidence, HI-2240334, Revision 1, 4 July 2025, ONRW-2019369590-22262. </w:t>
                    </w:r>
                  </w:p>
                </w:tc>
              </w:tr>
              <w:tr w:rsidR="00B377AD" w14:paraId="52ABA280" w14:textId="77777777" w:rsidTr="00510774">
                <w:trPr>
                  <w:divId w:val="232395745"/>
                  <w:tblCellSpacing w:w="15" w:type="dxa"/>
                </w:trPr>
                <w:tc>
                  <w:tcPr>
                    <w:tcW w:w="368" w:type="pct"/>
                    <w:hideMark/>
                  </w:tcPr>
                  <w:p w14:paraId="38D82213" w14:textId="77777777" w:rsidR="00B377AD" w:rsidRDefault="00B377AD">
                    <w:pPr>
                      <w:pStyle w:val="Bibliography"/>
                      <w:rPr>
                        <w:noProof/>
                      </w:rPr>
                    </w:pPr>
                    <w:r>
                      <w:rPr>
                        <w:noProof/>
                      </w:rPr>
                      <w:t xml:space="preserve">[4] </w:t>
                    </w:r>
                  </w:p>
                </w:tc>
                <w:tc>
                  <w:tcPr>
                    <w:tcW w:w="4582" w:type="pct"/>
                    <w:hideMark/>
                  </w:tcPr>
                  <w:p w14:paraId="569FFCA1" w14:textId="77777777" w:rsidR="00B377AD" w:rsidRDefault="00B377AD">
                    <w:pPr>
                      <w:pStyle w:val="Bibliography"/>
                      <w:rPr>
                        <w:noProof/>
                      </w:rPr>
                    </w:pPr>
                    <w:r>
                      <w:rPr>
                        <w:noProof/>
                      </w:rPr>
                      <w:t xml:space="preserve">Holtec Britain, PSR PART A Chapter 4 Lifecycle Management of Safety and Quality Assurance, HI-2240335, Revision 1, 4 July 2025. ONRW-2019369590-22266. </w:t>
                    </w:r>
                  </w:p>
                </w:tc>
              </w:tr>
              <w:tr w:rsidR="00B377AD" w14:paraId="73CA477A" w14:textId="77777777" w:rsidTr="00510774">
                <w:trPr>
                  <w:divId w:val="232395745"/>
                  <w:tblCellSpacing w:w="15" w:type="dxa"/>
                </w:trPr>
                <w:tc>
                  <w:tcPr>
                    <w:tcW w:w="368" w:type="pct"/>
                    <w:hideMark/>
                  </w:tcPr>
                  <w:p w14:paraId="1D85E590" w14:textId="77777777" w:rsidR="00B377AD" w:rsidRDefault="00B377AD">
                    <w:pPr>
                      <w:pStyle w:val="Bibliography"/>
                      <w:rPr>
                        <w:noProof/>
                      </w:rPr>
                    </w:pPr>
                    <w:r>
                      <w:rPr>
                        <w:noProof/>
                      </w:rPr>
                      <w:t xml:space="preserve">[5] </w:t>
                    </w:r>
                  </w:p>
                </w:tc>
                <w:tc>
                  <w:tcPr>
                    <w:tcW w:w="4582" w:type="pct"/>
                    <w:hideMark/>
                  </w:tcPr>
                  <w:p w14:paraId="34C48FB8" w14:textId="77777777" w:rsidR="00B377AD" w:rsidRDefault="00B377AD">
                    <w:pPr>
                      <w:pStyle w:val="Bibliography"/>
                      <w:rPr>
                        <w:noProof/>
                      </w:rPr>
                    </w:pPr>
                    <w:r>
                      <w:rPr>
                        <w:noProof/>
                      </w:rPr>
                      <w:t xml:space="preserve">Holtec Britain, PSR PART A Chapter 5 Summary of ALARP, HI-2240336, Revision 1, 4 July 2025. ONRW-2019369590-22265. </w:t>
                    </w:r>
                  </w:p>
                </w:tc>
              </w:tr>
              <w:tr w:rsidR="00B377AD" w14:paraId="1BD88066" w14:textId="77777777" w:rsidTr="00510774">
                <w:trPr>
                  <w:divId w:val="232395745"/>
                  <w:tblCellSpacing w:w="15" w:type="dxa"/>
                </w:trPr>
                <w:tc>
                  <w:tcPr>
                    <w:tcW w:w="368" w:type="pct"/>
                    <w:hideMark/>
                  </w:tcPr>
                  <w:p w14:paraId="32251805" w14:textId="77777777" w:rsidR="00B377AD" w:rsidRDefault="00B377AD">
                    <w:pPr>
                      <w:pStyle w:val="Bibliography"/>
                      <w:rPr>
                        <w:noProof/>
                      </w:rPr>
                    </w:pPr>
                    <w:r>
                      <w:rPr>
                        <w:noProof/>
                      </w:rPr>
                      <w:t xml:space="preserve">[6] </w:t>
                    </w:r>
                  </w:p>
                </w:tc>
                <w:tc>
                  <w:tcPr>
                    <w:tcW w:w="4582" w:type="pct"/>
                    <w:hideMark/>
                  </w:tcPr>
                  <w:p w14:paraId="541745AA" w14:textId="77777777" w:rsidR="00B377AD" w:rsidRDefault="00B377AD">
                    <w:pPr>
                      <w:pStyle w:val="Bibliography"/>
                      <w:rPr>
                        <w:noProof/>
                      </w:rPr>
                    </w:pPr>
                    <w:r>
                      <w:rPr>
                        <w:noProof/>
                      </w:rPr>
                      <w:t xml:space="preserve">Holtec Britain, PSR PART B Chapter 4 Control and Instrumentation Systems, HI-2240338-R1.1, 24 July 2025. ONRW-2019369590-22704. </w:t>
                    </w:r>
                  </w:p>
                </w:tc>
              </w:tr>
              <w:tr w:rsidR="00B377AD" w14:paraId="4DB1F5D0" w14:textId="77777777" w:rsidTr="00510774">
                <w:trPr>
                  <w:divId w:val="232395745"/>
                  <w:tblCellSpacing w:w="15" w:type="dxa"/>
                </w:trPr>
                <w:tc>
                  <w:tcPr>
                    <w:tcW w:w="368" w:type="pct"/>
                    <w:hideMark/>
                  </w:tcPr>
                  <w:p w14:paraId="5BC28346" w14:textId="77777777" w:rsidR="00B377AD" w:rsidRDefault="00B377AD">
                    <w:pPr>
                      <w:pStyle w:val="Bibliography"/>
                      <w:rPr>
                        <w:noProof/>
                      </w:rPr>
                    </w:pPr>
                    <w:r>
                      <w:rPr>
                        <w:noProof/>
                      </w:rPr>
                      <w:t xml:space="preserve">[7] </w:t>
                    </w:r>
                  </w:p>
                </w:tc>
                <w:tc>
                  <w:tcPr>
                    <w:tcW w:w="4582" w:type="pct"/>
                    <w:hideMark/>
                  </w:tcPr>
                  <w:p w14:paraId="5032F370" w14:textId="77777777" w:rsidR="00B377AD" w:rsidRDefault="00B377AD">
                    <w:pPr>
                      <w:pStyle w:val="Bibliography"/>
                      <w:rPr>
                        <w:noProof/>
                      </w:rPr>
                    </w:pPr>
                    <w:r>
                      <w:rPr>
                        <w:noProof/>
                      </w:rPr>
                      <w:t xml:space="preserve">Holtec Britain, Generic Security Report, HI-2240878 Revision 0, 3 June 2025. ONRW-2019369590-21391. </w:t>
                    </w:r>
                  </w:p>
                </w:tc>
              </w:tr>
              <w:tr w:rsidR="00B377AD" w14:paraId="4440A47E" w14:textId="77777777" w:rsidTr="00510774">
                <w:trPr>
                  <w:divId w:val="232395745"/>
                  <w:tblCellSpacing w:w="15" w:type="dxa"/>
                </w:trPr>
                <w:tc>
                  <w:tcPr>
                    <w:tcW w:w="368" w:type="pct"/>
                    <w:hideMark/>
                  </w:tcPr>
                  <w:p w14:paraId="3F301C81" w14:textId="77777777" w:rsidR="00B377AD" w:rsidRDefault="00B377AD">
                    <w:pPr>
                      <w:pStyle w:val="Bibliography"/>
                      <w:rPr>
                        <w:noProof/>
                      </w:rPr>
                    </w:pPr>
                    <w:r>
                      <w:rPr>
                        <w:noProof/>
                      </w:rPr>
                      <w:t xml:space="preserve">[8] </w:t>
                    </w:r>
                  </w:p>
                </w:tc>
                <w:tc>
                  <w:tcPr>
                    <w:tcW w:w="4582" w:type="pct"/>
                    <w:hideMark/>
                  </w:tcPr>
                  <w:p w14:paraId="33C268F1" w14:textId="77777777" w:rsidR="00B377AD" w:rsidRDefault="00B377AD">
                    <w:pPr>
                      <w:pStyle w:val="Bibliography"/>
                      <w:rPr>
                        <w:noProof/>
                      </w:rPr>
                    </w:pPr>
                    <w:r>
                      <w:rPr>
                        <w:noProof/>
                      </w:rPr>
                      <w:t xml:space="preserve">Holtec Britain, Preliminary Safeguards Report, HI-2240260 Revision 2, 27 May 2025.ONRW-2019369590-21002. </w:t>
                    </w:r>
                  </w:p>
                </w:tc>
              </w:tr>
              <w:tr w:rsidR="00B377AD" w14:paraId="105E9FEA" w14:textId="77777777" w:rsidTr="00510774">
                <w:trPr>
                  <w:divId w:val="232395745"/>
                  <w:tblCellSpacing w:w="15" w:type="dxa"/>
                </w:trPr>
                <w:tc>
                  <w:tcPr>
                    <w:tcW w:w="368" w:type="pct"/>
                    <w:hideMark/>
                  </w:tcPr>
                  <w:p w14:paraId="7EF33F6D" w14:textId="77777777" w:rsidR="00B377AD" w:rsidRDefault="00B377AD">
                    <w:pPr>
                      <w:pStyle w:val="Bibliography"/>
                      <w:rPr>
                        <w:noProof/>
                      </w:rPr>
                    </w:pPr>
                    <w:r>
                      <w:rPr>
                        <w:noProof/>
                      </w:rPr>
                      <w:t xml:space="preserve">[9] </w:t>
                    </w:r>
                  </w:p>
                </w:tc>
                <w:tc>
                  <w:tcPr>
                    <w:tcW w:w="4582" w:type="pct"/>
                    <w:hideMark/>
                  </w:tcPr>
                  <w:p w14:paraId="54D527A4" w14:textId="77777777" w:rsidR="00B377AD" w:rsidRDefault="00B377AD">
                    <w:pPr>
                      <w:pStyle w:val="Bibliography"/>
                      <w:rPr>
                        <w:noProof/>
                      </w:rPr>
                    </w:pPr>
                    <w:r>
                      <w:rPr>
                        <w:noProof/>
                      </w:rPr>
                      <w:t xml:space="preserve">Holtec Britain, PER Chapter 1 Radioactive Waste Management Arrangements, HI-2240360 Revision 1, 3 June 2025. ONRW-2019369590-21264. </w:t>
                    </w:r>
                  </w:p>
                </w:tc>
              </w:tr>
              <w:tr w:rsidR="00B377AD" w14:paraId="7D1A21F7" w14:textId="77777777" w:rsidTr="00510774">
                <w:trPr>
                  <w:divId w:val="232395745"/>
                  <w:tblCellSpacing w:w="15" w:type="dxa"/>
                </w:trPr>
                <w:tc>
                  <w:tcPr>
                    <w:tcW w:w="368" w:type="pct"/>
                    <w:hideMark/>
                  </w:tcPr>
                  <w:p w14:paraId="1929859D" w14:textId="77777777" w:rsidR="00B377AD" w:rsidRDefault="00B377AD">
                    <w:pPr>
                      <w:pStyle w:val="Bibliography"/>
                      <w:rPr>
                        <w:noProof/>
                      </w:rPr>
                    </w:pPr>
                    <w:r>
                      <w:rPr>
                        <w:noProof/>
                      </w:rPr>
                      <w:t xml:space="preserve">[10] </w:t>
                    </w:r>
                  </w:p>
                </w:tc>
                <w:tc>
                  <w:tcPr>
                    <w:tcW w:w="4582" w:type="pct"/>
                    <w:hideMark/>
                  </w:tcPr>
                  <w:p w14:paraId="68F794F3" w14:textId="77777777" w:rsidR="00B377AD" w:rsidRDefault="00B377AD">
                    <w:pPr>
                      <w:pStyle w:val="Bibliography"/>
                      <w:rPr>
                        <w:noProof/>
                      </w:rPr>
                    </w:pPr>
                    <w:r>
                      <w:rPr>
                        <w:noProof/>
                      </w:rPr>
                      <w:t xml:space="preserve">Holtec Britain, PER Chapter 2 Quantification of Effluent Discharges and Limits, HI-2240361 Revision 1, 3 June 2025. ONRW-2019369590-21265. </w:t>
                    </w:r>
                  </w:p>
                </w:tc>
              </w:tr>
              <w:tr w:rsidR="00B377AD" w14:paraId="289BCA16" w14:textId="77777777" w:rsidTr="00510774">
                <w:trPr>
                  <w:divId w:val="232395745"/>
                  <w:tblCellSpacing w:w="15" w:type="dxa"/>
                </w:trPr>
                <w:tc>
                  <w:tcPr>
                    <w:tcW w:w="368" w:type="pct"/>
                    <w:hideMark/>
                  </w:tcPr>
                  <w:p w14:paraId="6E95EBF3" w14:textId="77777777" w:rsidR="00B377AD" w:rsidRDefault="00B377AD">
                    <w:pPr>
                      <w:pStyle w:val="Bibliography"/>
                      <w:rPr>
                        <w:noProof/>
                      </w:rPr>
                    </w:pPr>
                    <w:r>
                      <w:rPr>
                        <w:noProof/>
                      </w:rPr>
                      <w:t xml:space="preserve">[11] </w:t>
                    </w:r>
                  </w:p>
                </w:tc>
                <w:tc>
                  <w:tcPr>
                    <w:tcW w:w="4582" w:type="pct"/>
                    <w:hideMark/>
                  </w:tcPr>
                  <w:p w14:paraId="0889C6C9" w14:textId="77777777" w:rsidR="00B377AD" w:rsidRDefault="00B377AD">
                    <w:pPr>
                      <w:pStyle w:val="Bibliography"/>
                      <w:rPr>
                        <w:noProof/>
                      </w:rPr>
                    </w:pPr>
                    <w:r>
                      <w:rPr>
                        <w:noProof/>
                      </w:rPr>
                      <w:t xml:space="preserve">Holtec Britain, PER Chapter 3 Radiological Impact Assessment, HI-2240362 Revision 1, 2 July 2025. ONRW-2019369590-22108. </w:t>
                    </w:r>
                  </w:p>
                </w:tc>
              </w:tr>
              <w:tr w:rsidR="00B377AD" w14:paraId="1270501D" w14:textId="77777777" w:rsidTr="00510774">
                <w:trPr>
                  <w:divId w:val="232395745"/>
                  <w:tblCellSpacing w:w="15" w:type="dxa"/>
                </w:trPr>
                <w:tc>
                  <w:tcPr>
                    <w:tcW w:w="368" w:type="pct"/>
                    <w:hideMark/>
                  </w:tcPr>
                  <w:p w14:paraId="7BA48940" w14:textId="77777777" w:rsidR="00B377AD" w:rsidRDefault="00B377AD">
                    <w:pPr>
                      <w:pStyle w:val="Bibliography"/>
                      <w:rPr>
                        <w:noProof/>
                      </w:rPr>
                    </w:pPr>
                    <w:r>
                      <w:rPr>
                        <w:noProof/>
                      </w:rPr>
                      <w:t xml:space="preserve">[12] </w:t>
                    </w:r>
                  </w:p>
                </w:tc>
                <w:tc>
                  <w:tcPr>
                    <w:tcW w:w="4582" w:type="pct"/>
                    <w:hideMark/>
                  </w:tcPr>
                  <w:p w14:paraId="72326597" w14:textId="77777777" w:rsidR="00B377AD" w:rsidRDefault="00B377AD">
                    <w:pPr>
                      <w:pStyle w:val="Bibliography"/>
                      <w:rPr>
                        <w:noProof/>
                      </w:rPr>
                    </w:pPr>
                    <w:r>
                      <w:rPr>
                        <w:noProof/>
                      </w:rPr>
                      <w:t xml:space="preserve">Holtec Britain, PER Chapter 4 Conventional Impact Assessment, HI-2240363 Revision 1, 3 June 2025. ONRW-2019369590-21267. </w:t>
                    </w:r>
                  </w:p>
                </w:tc>
              </w:tr>
              <w:tr w:rsidR="00B377AD" w14:paraId="615DD283" w14:textId="77777777" w:rsidTr="00510774">
                <w:trPr>
                  <w:divId w:val="232395745"/>
                  <w:tblCellSpacing w:w="15" w:type="dxa"/>
                </w:trPr>
                <w:tc>
                  <w:tcPr>
                    <w:tcW w:w="368" w:type="pct"/>
                    <w:hideMark/>
                  </w:tcPr>
                  <w:p w14:paraId="79BE1E8E" w14:textId="77777777" w:rsidR="00B377AD" w:rsidRDefault="00B377AD">
                    <w:pPr>
                      <w:pStyle w:val="Bibliography"/>
                      <w:rPr>
                        <w:noProof/>
                      </w:rPr>
                    </w:pPr>
                    <w:r>
                      <w:rPr>
                        <w:noProof/>
                      </w:rPr>
                      <w:t xml:space="preserve">[13] </w:t>
                    </w:r>
                  </w:p>
                </w:tc>
                <w:tc>
                  <w:tcPr>
                    <w:tcW w:w="4582" w:type="pct"/>
                    <w:hideMark/>
                  </w:tcPr>
                  <w:p w14:paraId="0DA72C5E" w14:textId="77777777" w:rsidR="00B377AD" w:rsidRDefault="00B377AD">
                    <w:pPr>
                      <w:pStyle w:val="Bibliography"/>
                      <w:rPr>
                        <w:noProof/>
                      </w:rPr>
                    </w:pPr>
                    <w:r>
                      <w:rPr>
                        <w:noProof/>
                      </w:rPr>
                      <w:t xml:space="preserve">Holtec Britain, PER Chapter 5 Monitoring and Sampling, HI-2240801 Revision 0 - 3 June 2025. ONRW-2019369590-21268. </w:t>
                    </w:r>
                  </w:p>
                </w:tc>
              </w:tr>
              <w:tr w:rsidR="00B377AD" w14:paraId="198CFA9B" w14:textId="77777777" w:rsidTr="00510774">
                <w:trPr>
                  <w:divId w:val="232395745"/>
                  <w:tblCellSpacing w:w="15" w:type="dxa"/>
                </w:trPr>
                <w:tc>
                  <w:tcPr>
                    <w:tcW w:w="368" w:type="pct"/>
                    <w:hideMark/>
                  </w:tcPr>
                  <w:p w14:paraId="6761C68D" w14:textId="77777777" w:rsidR="00B377AD" w:rsidRDefault="00B377AD">
                    <w:pPr>
                      <w:pStyle w:val="Bibliography"/>
                      <w:rPr>
                        <w:noProof/>
                      </w:rPr>
                    </w:pPr>
                    <w:r>
                      <w:rPr>
                        <w:noProof/>
                      </w:rPr>
                      <w:lastRenderedPageBreak/>
                      <w:t xml:space="preserve">[14] </w:t>
                    </w:r>
                  </w:p>
                </w:tc>
                <w:tc>
                  <w:tcPr>
                    <w:tcW w:w="4582" w:type="pct"/>
                    <w:hideMark/>
                  </w:tcPr>
                  <w:p w14:paraId="2D0AFCB2" w14:textId="77777777" w:rsidR="00B377AD" w:rsidRDefault="00B377AD">
                    <w:pPr>
                      <w:pStyle w:val="Bibliography"/>
                      <w:rPr>
                        <w:noProof/>
                      </w:rPr>
                    </w:pPr>
                    <w:r>
                      <w:rPr>
                        <w:noProof/>
                      </w:rPr>
                      <w:t xml:space="preserve">Holtec Britain, PER Chapter 6 Demonstration of Best Available Techniques, HI-224153 Rev 0, July 2025. ONRW-2019369590-22527. </w:t>
                    </w:r>
                  </w:p>
                </w:tc>
              </w:tr>
              <w:tr w:rsidR="00B377AD" w14:paraId="3C9E6F70" w14:textId="77777777" w:rsidTr="00510774">
                <w:trPr>
                  <w:divId w:val="232395745"/>
                  <w:tblCellSpacing w:w="15" w:type="dxa"/>
                </w:trPr>
                <w:tc>
                  <w:tcPr>
                    <w:tcW w:w="368" w:type="pct"/>
                    <w:hideMark/>
                  </w:tcPr>
                  <w:p w14:paraId="5076B9CA" w14:textId="77777777" w:rsidR="00B377AD" w:rsidRDefault="00B377AD">
                    <w:pPr>
                      <w:pStyle w:val="Bibliography"/>
                      <w:rPr>
                        <w:noProof/>
                      </w:rPr>
                    </w:pPr>
                    <w:r>
                      <w:rPr>
                        <w:noProof/>
                      </w:rPr>
                      <w:t xml:space="preserve">[15] </w:t>
                    </w:r>
                  </w:p>
                </w:tc>
                <w:tc>
                  <w:tcPr>
                    <w:tcW w:w="4582" w:type="pct"/>
                    <w:hideMark/>
                  </w:tcPr>
                  <w:p w14:paraId="75C25E09" w14:textId="77777777" w:rsidR="00B377AD" w:rsidRDefault="00B377AD">
                    <w:pPr>
                      <w:pStyle w:val="Bibliography"/>
                      <w:rPr>
                        <w:noProof/>
                      </w:rPr>
                    </w:pPr>
                    <w:r>
                      <w:rPr>
                        <w:noProof/>
                      </w:rPr>
                      <w:t xml:space="preserve">Holtec Britain, GDA Design Reference Point, HI-2240648 - R2.0, May 2025. ONRW-2019369590-20879. </w:t>
                    </w:r>
                  </w:p>
                </w:tc>
              </w:tr>
              <w:tr w:rsidR="00B377AD" w14:paraId="42129F76" w14:textId="77777777" w:rsidTr="00510774">
                <w:trPr>
                  <w:divId w:val="232395745"/>
                  <w:tblCellSpacing w:w="15" w:type="dxa"/>
                </w:trPr>
                <w:tc>
                  <w:tcPr>
                    <w:tcW w:w="368" w:type="pct"/>
                    <w:hideMark/>
                  </w:tcPr>
                  <w:p w14:paraId="2525F262" w14:textId="77777777" w:rsidR="00B377AD" w:rsidRDefault="00B377AD">
                    <w:pPr>
                      <w:pStyle w:val="Bibliography"/>
                      <w:rPr>
                        <w:noProof/>
                      </w:rPr>
                    </w:pPr>
                    <w:r>
                      <w:rPr>
                        <w:noProof/>
                      </w:rPr>
                      <w:t xml:space="preserve">[16] </w:t>
                    </w:r>
                  </w:p>
                </w:tc>
                <w:tc>
                  <w:tcPr>
                    <w:tcW w:w="4582" w:type="pct"/>
                    <w:hideMark/>
                  </w:tcPr>
                  <w:p w14:paraId="3BD05326" w14:textId="77777777" w:rsidR="00B377AD" w:rsidRDefault="00B377AD">
                    <w:pPr>
                      <w:pStyle w:val="Bibliography"/>
                      <w:rPr>
                        <w:noProof/>
                      </w:rPr>
                    </w:pPr>
                    <w:r>
                      <w:rPr>
                        <w:noProof/>
                      </w:rPr>
                      <w:t xml:space="preserve">Holtec Britain, Holtec Britain, Master Document Submission List, HI-2240061 Revision 17, 27 November 2025, ONRW-2019369590-25528. </w:t>
                    </w:r>
                  </w:p>
                </w:tc>
              </w:tr>
              <w:tr w:rsidR="00B377AD" w14:paraId="69CA6CEA" w14:textId="77777777" w:rsidTr="00510774">
                <w:trPr>
                  <w:divId w:val="232395745"/>
                  <w:tblCellSpacing w:w="15" w:type="dxa"/>
                </w:trPr>
                <w:tc>
                  <w:tcPr>
                    <w:tcW w:w="368" w:type="pct"/>
                    <w:hideMark/>
                  </w:tcPr>
                  <w:p w14:paraId="5F7C56B8" w14:textId="77777777" w:rsidR="00B377AD" w:rsidRDefault="00B377AD">
                    <w:pPr>
                      <w:pStyle w:val="Bibliography"/>
                      <w:rPr>
                        <w:noProof/>
                      </w:rPr>
                    </w:pPr>
                    <w:r>
                      <w:rPr>
                        <w:noProof/>
                      </w:rPr>
                      <w:t xml:space="preserve">[17] </w:t>
                    </w:r>
                  </w:p>
                </w:tc>
                <w:tc>
                  <w:tcPr>
                    <w:tcW w:w="4582" w:type="pct"/>
                    <w:hideMark/>
                  </w:tcPr>
                  <w:p w14:paraId="4017BD6A" w14:textId="77777777" w:rsidR="00B377AD" w:rsidRDefault="00B377AD">
                    <w:pPr>
                      <w:pStyle w:val="Bibliography"/>
                      <w:rPr>
                        <w:noProof/>
                      </w:rPr>
                    </w:pPr>
                    <w:r>
                      <w:rPr>
                        <w:noProof/>
                      </w:rPr>
                      <w:t xml:space="preserve">ONR, RD-POL-002 - Risk Informed and Targeted Engagements (RITE) Policy, Issue 2, May 2024, https://www.onr.org.uk/media/z5mnnigr/onr-rd-pol-002-risk-informed-and-targeted-engagements-rite-policy.docx. </w:t>
                    </w:r>
                  </w:p>
                </w:tc>
              </w:tr>
              <w:tr w:rsidR="00B377AD" w14:paraId="07C562D2" w14:textId="77777777" w:rsidTr="00510774">
                <w:trPr>
                  <w:divId w:val="232395745"/>
                  <w:tblCellSpacing w:w="15" w:type="dxa"/>
                </w:trPr>
                <w:tc>
                  <w:tcPr>
                    <w:tcW w:w="368" w:type="pct"/>
                    <w:hideMark/>
                  </w:tcPr>
                  <w:p w14:paraId="15C12BF2" w14:textId="77777777" w:rsidR="00B377AD" w:rsidRDefault="00B377AD">
                    <w:pPr>
                      <w:pStyle w:val="Bibliography"/>
                      <w:rPr>
                        <w:noProof/>
                      </w:rPr>
                    </w:pPr>
                    <w:r>
                      <w:rPr>
                        <w:noProof/>
                      </w:rPr>
                      <w:t xml:space="preserve">[18] </w:t>
                    </w:r>
                  </w:p>
                </w:tc>
                <w:tc>
                  <w:tcPr>
                    <w:tcW w:w="4582" w:type="pct"/>
                    <w:hideMark/>
                  </w:tcPr>
                  <w:p w14:paraId="2EBF9BB6" w14:textId="77777777" w:rsidR="00B377AD" w:rsidRDefault="00B377AD">
                    <w:pPr>
                      <w:pStyle w:val="Bibliography"/>
                      <w:rPr>
                        <w:noProof/>
                      </w:rPr>
                    </w:pPr>
                    <w:r>
                      <w:rPr>
                        <w:noProof/>
                      </w:rPr>
                      <w:t xml:space="preserve">ONR, NS-TAST-GD-096 - Guidance on Mechanics of Assessment, Issue 1.2, Dec 2022, https://onr.org.uk/media/documents/guidance/ns-tast-gd-096.docx. </w:t>
                    </w:r>
                  </w:p>
                </w:tc>
              </w:tr>
              <w:tr w:rsidR="00B377AD" w14:paraId="155C0D8A" w14:textId="77777777" w:rsidTr="00510774">
                <w:trPr>
                  <w:divId w:val="232395745"/>
                  <w:tblCellSpacing w:w="15" w:type="dxa"/>
                </w:trPr>
                <w:tc>
                  <w:tcPr>
                    <w:tcW w:w="368" w:type="pct"/>
                    <w:hideMark/>
                  </w:tcPr>
                  <w:p w14:paraId="3A6CD3A1" w14:textId="77777777" w:rsidR="00B377AD" w:rsidRDefault="00B377AD">
                    <w:pPr>
                      <w:pStyle w:val="Bibliography"/>
                      <w:rPr>
                        <w:noProof/>
                      </w:rPr>
                    </w:pPr>
                    <w:r>
                      <w:rPr>
                        <w:noProof/>
                      </w:rPr>
                      <w:t xml:space="preserve">[19] </w:t>
                    </w:r>
                  </w:p>
                </w:tc>
                <w:tc>
                  <w:tcPr>
                    <w:tcW w:w="4582" w:type="pct"/>
                    <w:hideMark/>
                  </w:tcPr>
                  <w:p w14:paraId="7BFF89F2" w14:textId="77777777" w:rsidR="00B377AD" w:rsidRDefault="00B377AD">
                    <w:pPr>
                      <w:pStyle w:val="Bibliography"/>
                      <w:rPr>
                        <w:noProof/>
                      </w:rPr>
                    </w:pPr>
                    <w:r>
                      <w:rPr>
                        <w:noProof/>
                      </w:rPr>
                      <w:t xml:space="preserve">ONR, Safety Assessment Principles for Nuclear Facilities (SAPs), 2014 Edition, Revision 1, January 2020. www.onr.org.uk/saps/saps2014.pdf. </w:t>
                    </w:r>
                  </w:p>
                </w:tc>
              </w:tr>
              <w:tr w:rsidR="00B377AD" w14:paraId="32F628EF" w14:textId="77777777" w:rsidTr="00510774">
                <w:trPr>
                  <w:divId w:val="232395745"/>
                  <w:tblCellSpacing w:w="15" w:type="dxa"/>
                </w:trPr>
                <w:tc>
                  <w:tcPr>
                    <w:tcW w:w="368" w:type="pct"/>
                    <w:hideMark/>
                  </w:tcPr>
                  <w:p w14:paraId="07802E18" w14:textId="77777777" w:rsidR="00B377AD" w:rsidRDefault="00B377AD">
                    <w:pPr>
                      <w:pStyle w:val="Bibliography"/>
                      <w:rPr>
                        <w:noProof/>
                      </w:rPr>
                    </w:pPr>
                    <w:r>
                      <w:rPr>
                        <w:noProof/>
                      </w:rPr>
                      <w:t xml:space="preserve">[20] </w:t>
                    </w:r>
                  </w:p>
                </w:tc>
                <w:tc>
                  <w:tcPr>
                    <w:tcW w:w="4582" w:type="pct"/>
                    <w:hideMark/>
                  </w:tcPr>
                  <w:p w14:paraId="5B7502B8" w14:textId="77777777" w:rsidR="00B377AD" w:rsidRDefault="00B377AD">
                    <w:pPr>
                      <w:pStyle w:val="Bibliography"/>
                      <w:rPr>
                        <w:noProof/>
                      </w:rPr>
                    </w:pPr>
                    <w:r>
                      <w:rPr>
                        <w:noProof/>
                      </w:rPr>
                      <w:t xml:space="preserve">ONR, Technical Assessment Guides. //www.onr.org.uk/operational/tech_asst_guides/index.htm. </w:t>
                    </w:r>
                  </w:p>
                </w:tc>
              </w:tr>
              <w:tr w:rsidR="00B377AD" w14:paraId="1C631B1B" w14:textId="77777777" w:rsidTr="00510774">
                <w:trPr>
                  <w:divId w:val="232395745"/>
                  <w:tblCellSpacing w:w="15" w:type="dxa"/>
                </w:trPr>
                <w:tc>
                  <w:tcPr>
                    <w:tcW w:w="368" w:type="pct"/>
                    <w:hideMark/>
                  </w:tcPr>
                  <w:p w14:paraId="288D155E" w14:textId="77777777" w:rsidR="00B377AD" w:rsidRDefault="00B377AD">
                    <w:pPr>
                      <w:pStyle w:val="Bibliography"/>
                      <w:rPr>
                        <w:noProof/>
                      </w:rPr>
                    </w:pPr>
                    <w:r>
                      <w:rPr>
                        <w:noProof/>
                      </w:rPr>
                      <w:t xml:space="preserve">[21] </w:t>
                    </w:r>
                  </w:p>
                </w:tc>
                <w:tc>
                  <w:tcPr>
                    <w:tcW w:w="4582" w:type="pct"/>
                    <w:hideMark/>
                  </w:tcPr>
                  <w:p w14:paraId="477987FF" w14:textId="77777777" w:rsidR="00B377AD" w:rsidRDefault="00B377AD">
                    <w:pPr>
                      <w:pStyle w:val="Bibliography"/>
                      <w:rPr>
                        <w:noProof/>
                      </w:rPr>
                    </w:pPr>
                    <w:r>
                      <w:rPr>
                        <w:noProof/>
                      </w:rPr>
                      <w:t xml:space="preserve">ONR, New Nuclear Power Plants: Generic Design Assessment Guidance to Requesting Parties, ONR-GDA-GD-006, Revision 1, August 2024, https://www.onr.org.uk/media/iexmextu/onr-gda-gd-006.docx. </w:t>
                    </w:r>
                  </w:p>
                </w:tc>
              </w:tr>
              <w:tr w:rsidR="00B377AD" w14:paraId="1EA483F9" w14:textId="77777777" w:rsidTr="00510774">
                <w:trPr>
                  <w:divId w:val="232395745"/>
                  <w:tblCellSpacing w:w="15" w:type="dxa"/>
                </w:trPr>
                <w:tc>
                  <w:tcPr>
                    <w:tcW w:w="368" w:type="pct"/>
                    <w:hideMark/>
                  </w:tcPr>
                  <w:p w14:paraId="211389A4" w14:textId="77777777" w:rsidR="00B377AD" w:rsidRDefault="00B377AD">
                    <w:pPr>
                      <w:pStyle w:val="Bibliography"/>
                      <w:rPr>
                        <w:noProof/>
                      </w:rPr>
                    </w:pPr>
                    <w:r>
                      <w:rPr>
                        <w:noProof/>
                      </w:rPr>
                      <w:t xml:space="preserve">[22] </w:t>
                    </w:r>
                  </w:p>
                </w:tc>
                <w:tc>
                  <w:tcPr>
                    <w:tcW w:w="4582" w:type="pct"/>
                    <w:hideMark/>
                  </w:tcPr>
                  <w:p w14:paraId="05942037" w14:textId="77777777" w:rsidR="00B377AD" w:rsidRDefault="00B377AD">
                    <w:pPr>
                      <w:pStyle w:val="Bibliography"/>
                      <w:rPr>
                        <w:noProof/>
                      </w:rPr>
                    </w:pPr>
                    <w:r>
                      <w:rPr>
                        <w:noProof/>
                      </w:rPr>
                      <w:t xml:space="preserve">ONR, Holtec SMR-300 Step 1 Statement, August 2024, https://www.onr.org.uk/generic-design-assessment/assessment-of-reactors/holtec-international-smr-300/holtec-smr-300-step-1-gda-statement/. </w:t>
                    </w:r>
                  </w:p>
                </w:tc>
              </w:tr>
              <w:tr w:rsidR="00B377AD" w14:paraId="0ECE1664" w14:textId="77777777" w:rsidTr="00510774">
                <w:trPr>
                  <w:divId w:val="232395745"/>
                  <w:tblCellSpacing w:w="15" w:type="dxa"/>
                </w:trPr>
                <w:tc>
                  <w:tcPr>
                    <w:tcW w:w="368" w:type="pct"/>
                    <w:hideMark/>
                  </w:tcPr>
                  <w:p w14:paraId="28679E75" w14:textId="77777777" w:rsidR="00B377AD" w:rsidRDefault="00B377AD">
                    <w:pPr>
                      <w:pStyle w:val="Bibliography"/>
                      <w:rPr>
                        <w:noProof/>
                      </w:rPr>
                    </w:pPr>
                    <w:r>
                      <w:rPr>
                        <w:noProof/>
                      </w:rPr>
                      <w:t xml:space="preserve">[23] </w:t>
                    </w:r>
                  </w:p>
                </w:tc>
                <w:tc>
                  <w:tcPr>
                    <w:tcW w:w="4582" w:type="pct"/>
                    <w:hideMark/>
                  </w:tcPr>
                  <w:p w14:paraId="2A36AE6B" w14:textId="77777777" w:rsidR="00B377AD" w:rsidRDefault="00B377AD">
                    <w:pPr>
                      <w:pStyle w:val="Bibliography"/>
                      <w:rPr>
                        <w:noProof/>
                      </w:rPr>
                    </w:pPr>
                    <w:r>
                      <w:rPr>
                        <w:noProof/>
                      </w:rPr>
                      <w:t xml:space="preserve">ONR, Holtec SMR300 – Step 2 Assessment Plan – C&amp;I, ONRW-2126615823-3674, Issue 1, June 2024. </w:t>
                    </w:r>
                  </w:p>
                </w:tc>
              </w:tr>
              <w:tr w:rsidR="00B377AD" w14:paraId="234630DF" w14:textId="77777777" w:rsidTr="00510774">
                <w:trPr>
                  <w:divId w:val="232395745"/>
                  <w:tblCellSpacing w:w="15" w:type="dxa"/>
                </w:trPr>
                <w:tc>
                  <w:tcPr>
                    <w:tcW w:w="368" w:type="pct"/>
                    <w:hideMark/>
                  </w:tcPr>
                  <w:p w14:paraId="133DB3CD" w14:textId="77777777" w:rsidR="00B377AD" w:rsidRDefault="00B377AD">
                    <w:pPr>
                      <w:pStyle w:val="Bibliography"/>
                      <w:rPr>
                        <w:noProof/>
                      </w:rPr>
                    </w:pPr>
                    <w:r>
                      <w:rPr>
                        <w:noProof/>
                      </w:rPr>
                      <w:t xml:space="preserve">[24] </w:t>
                    </w:r>
                  </w:p>
                </w:tc>
                <w:tc>
                  <w:tcPr>
                    <w:tcW w:w="4582" w:type="pct"/>
                    <w:hideMark/>
                  </w:tcPr>
                  <w:p w14:paraId="41277F29" w14:textId="77777777" w:rsidR="00B377AD" w:rsidRDefault="00B377AD">
                    <w:pPr>
                      <w:pStyle w:val="Bibliography"/>
                      <w:rPr>
                        <w:noProof/>
                      </w:rPr>
                    </w:pPr>
                    <w:r>
                      <w:rPr>
                        <w:noProof/>
                      </w:rPr>
                      <w:t xml:space="preserve">ONR, Holtec SMR-300 Step 2 - Summary Report, Revision XXX, January 2026. ONRW-2019369590-22557. </w:t>
                    </w:r>
                  </w:p>
                </w:tc>
              </w:tr>
              <w:tr w:rsidR="00B377AD" w14:paraId="09120D3C" w14:textId="77777777" w:rsidTr="00510774">
                <w:trPr>
                  <w:divId w:val="232395745"/>
                  <w:tblCellSpacing w:w="15" w:type="dxa"/>
                </w:trPr>
                <w:tc>
                  <w:tcPr>
                    <w:tcW w:w="368" w:type="pct"/>
                    <w:hideMark/>
                  </w:tcPr>
                  <w:p w14:paraId="56CDA0D8" w14:textId="77777777" w:rsidR="00B377AD" w:rsidRDefault="00B377AD">
                    <w:pPr>
                      <w:pStyle w:val="Bibliography"/>
                      <w:rPr>
                        <w:noProof/>
                      </w:rPr>
                    </w:pPr>
                    <w:r>
                      <w:rPr>
                        <w:noProof/>
                      </w:rPr>
                      <w:t xml:space="preserve">[25] </w:t>
                    </w:r>
                  </w:p>
                </w:tc>
                <w:tc>
                  <w:tcPr>
                    <w:tcW w:w="4582" w:type="pct"/>
                    <w:hideMark/>
                  </w:tcPr>
                  <w:p w14:paraId="29A06366" w14:textId="77777777" w:rsidR="00B377AD" w:rsidRDefault="00B377AD">
                    <w:pPr>
                      <w:pStyle w:val="Bibliography"/>
                      <w:rPr>
                        <w:noProof/>
                      </w:rPr>
                    </w:pPr>
                    <w:r>
                      <w:rPr>
                        <w:noProof/>
                      </w:rPr>
                      <w:t xml:space="preserve">Holtec Britain, Design Reference Point and GDA Scope Change Proposal, HI-2241229 R0, October 2024. ONRW-2019369590-13623. </w:t>
                    </w:r>
                  </w:p>
                </w:tc>
              </w:tr>
              <w:tr w:rsidR="00B377AD" w14:paraId="0E20B2CF" w14:textId="77777777" w:rsidTr="00510774">
                <w:trPr>
                  <w:divId w:val="232395745"/>
                  <w:tblCellSpacing w:w="15" w:type="dxa"/>
                </w:trPr>
                <w:tc>
                  <w:tcPr>
                    <w:tcW w:w="368" w:type="pct"/>
                    <w:hideMark/>
                  </w:tcPr>
                  <w:p w14:paraId="14926DB9" w14:textId="77777777" w:rsidR="00B377AD" w:rsidRDefault="00B377AD">
                    <w:pPr>
                      <w:pStyle w:val="Bibliography"/>
                      <w:rPr>
                        <w:noProof/>
                      </w:rPr>
                    </w:pPr>
                    <w:r>
                      <w:rPr>
                        <w:noProof/>
                      </w:rPr>
                      <w:t xml:space="preserve">[26] </w:t>
                    </w:r>
                  </w:p>
                </w:tc>
                <w:tc>
                  <w:tcPr>
                    <w:tcW w:w="4582" w:type="pct"/>
                    <w:hideMark/>
                  </w:tcPr>
                  <w:p w14:paraId="50880B27" w14:textId="77777777" w:rsidR="00B377AD" w:rsidRDefault="00B377AD">
                    <w:pPr>
                      <w:pStyle w:val="Bibliography"/>
                      <w:rPr>
                        <w:noProof/>
                      </w:rPr>
                    </w:pPr>
                    <w:r>
                      <w:rPr>
                        <w:noProof/>
                      </w:rPr>
                      <w:t xml:space="preserve">Holtec Britain, Reduction in GDA Scope for the HI-STORM UMAX System; HI-2241518 Rev 0, December 2024. ONRW-2019369590-15456. </w:t>
                    </w:r>
                  </w:p>
                </w:tc>
              </w:tr>
              <w:tr w:rsidR="00B377AD" w14:paraId="72E7C581" w14:textId="77777777" w:rsidTr="00510774">
                <w:trPr>
                  <w:divId w:val="232395745"/>
                  <w:tblCellSpacing w:w="15" w:type="dxa"/>
                </w:trPr>
                <w:tc>
                  <w:tcPr>
                    <w:tcW w:w="368" w:type="pct"/>
                    <w:hideMark/>
                  </w:tcPr>
                  <w:p w14:paraId="1778684C" w14:textId="77777777" w:rsidR="00B377AD" w:rsidRDefault="00B377AD">
                    <w:pPr>
                      <w:pStyle w:val="Bibliography"/>
                      <w:rPr>
                        <w:noProof/>
                      </w:rPr>
                    </w:pPr>
                    <w:r>
                      <w:rPr>
                        <w:noProof/>
                      </w:rPr>
                      <w:t xml:space="preserve">[27] </w:t>
                    </w:r>
                  </w:p>
                </w:tc>
                <w:tc>
                  <w:tcPr>
                    <w:tcW w:w="4582" w:type="pct"/>
                    <w:hideMark/>
                  </w:tcPr>
                  <w:p w14:paraId="0145EED3" w14:textId="77777777" w:rsidR="00B377AD" w:rsidRDefault="00B377AD">
                    <w:pPr>
                      <w:pStyle w:val="Bibliography"/>
                      <w:rPr>
                        <w:noProof/>
                      </w:rPr>
                    </w:pPr>
                    <w:r>
                      <w:rPr>
                        <w:noProof/>
                      </w:rPr>
                      <w:t xml:space="preserve">IAEA, IAEA Safety Standards, https://www.iaea.org/resources/safety-standards/search. </w:t>
                    </w:r>
                  </w:p>
                </w:tc>
              </w:tr>
              <w:tr w:rsidR="00B377AD" w14:paraId="368F811A" w14:textId="77777777" w:rsidTr="00510774">
                <w:trPr>
                  <w:divId w:val="232395745"/>
                  <w:tblCellSpacing w:w="15" w:type="dxa"/>
                </w:trPr>
                <w:tc>
                  <w:tcPr>
                    <w:tcW w:w="368" w:type="pct"/>
                    <w:hideMark/>
                  </w:tcPr>
                  <w:p w14:paraId="4090D030" w14:textId="77777777" w:rsidR="00B377AD" w:rsidRDefault="00B377AD">
                    <w:pPr>
                      <w:pStyle w:val="Bibliography"/>
                      <w:rPr>
                        <w:noProof/>
                      </w:rPr>
                    </w:pPr>
                    <w:r>
                      <w:rPr>
                        <w:noProof/>
                      </w:rPr>
                      <w:t xml:space="preserve">[28] </w:t>
                    </w:r>
                  </w:p>
                </w:tc>
                <w:tc>
                  <w:tcPr>
                    <w:tcW w:w="4582" w:type="pct"/>
                    <w:hideMark/>
                  </w:tcPr>
                  <w:p w14:paraId="0E8F9D3A" w14:textId="77777777" w:rsidR="00B377AD" w:rsidRDefault="00B377AD">
                    <w:pPr>
                      <w:pStyle w:val="Bibliography"/>
                      <w:rPr>
                        <w:noProof/>
                      </w:rPr>
                    </w:pPr>
                    <w:r>
                      <w:rPr>
                        <w:noProof/>
                      </w:rPr>
                      <w:t xml:space="preserve">IAEA, IAEA Security Series, https://nucleus-apps.iaea.org/nss-oui/search. </w:t>
                    </w:r>
                  </w:p>
                </w:tc>
              </w:tr>
              <w:tr w:rsidR="00B377AD" w14:paraId="2BC18442" w14:textId="77777777" w:rsidTr="00510774">
                <w:trPr>
                  <w:divId w:val="232395745"/>
                  <w:tblCellSpacing w:w="15" w:type="dxa"/>
                </w:trPr>
                <w:tc>
                  <w:tcPr>
                    <w:tcW w:w="368" w:type="pct"/>
                    <w:hideMark/>
                  </w:tcPr>
                  <w:p w14:paraId="3A58A3C7" w14:textId="77777777" w:rsidR="00B377AD" w:rsidRDefault="00B377AD">
                    <w:pPr>
                      <w:pStyle w:val="Bibliography"/>
                      <w:rPr>
                        <w:noProof/>
                      </w:rPr>
                    </w:pPr>
                    <w:r>
                      <w:rPr>
                        <w:noProof/>
                      </w:rPr>
                      <w:lastRenderedPageBreak/>
                      <w:t xml:space="preserve">[29] </w:t>
                    </w:r>
                  </w:p>
                </w:tc>
                <w:tc>
                  <w:tcPr>
                    <w:tcW w:w="4582" w:type="pct"/>
                    <w:hideMark/>
                  </w:tcPr>
                  <w:p w14:paraId="758FE141" w14:textId="77777777" w:rsidR="00B377AD" w:rsidRDefault="00B377AD">
                    <w:pPr>
                      <w:pStyle w:val="Bibliography"/>
                      <w:rPr>
                        <w:noProof/>
                      </w:rPr>
                    </w:pPr>
                    <w:r>
                      <w:rPr>
                        <w:noProof/>
                      </w:rPr>
                      <w:t xml:space="preserve">WENRA, Safety Reference Levels for Existing Reactors 2020, February 2021. https://www.wenra.eu/sites/default/files/publications/wenra_safety_reference_level_for_existing_reactors_2020.pdf. </w:t>
                    </w:r>
                  </w:p>
                </w:tc>
              </w:tr>
              <w:tr w:rsidR="00B377AD" w14:paraId="6D00CD1E" w14:textId="77777777" w:rsidTr="00510774">
                <w:trPr>
                  <w:divId w:val="232395745"/>
                  <w:tblCellSpacing w:w="15" w:type="dxa"/>
                </w:trPr>
                <w:tc>
                  <w:tcPr>
                    <w:tcW w:w="368" w:type="pct"/>
                    <w:hideMark/>
                  </w:tcPr>
                  <w:p w14:paraId="39FBA561" w14:textId="77777777" w:rsidR="00B377AD" w:rsidRDefault="00B377AD">
                    <w:pPr>
                      <w:pStyle w:val="Bibliography"/>
                      <w:rPr>
                        <w:noProof/>
                      </w:rPr>
                    </w:pPr>
                    <w:r>
                      <w:rPr>
                        <w:noProof/>
                      </w:rPr>
                      <w:t xml:space="preserve">[30] </w:t>
                    </w:r>
                  </w:p>
                </w:tc>
                <w:tc>
                  <w:tcPr>
                    <w:tcW w:w="4582" w:type="pct"/>
                    <w:hideMark/>
                  </w:tcPr>
                  <w:p w14:paraId="06044612" w14:textId="77777777" w:rsidR="00B377AD" w:rsidRDefault="00B377AD">
                    <w:pPr>
                      <w:pStyle w:val="Bibliography"/>
                      <w:rPr>
                        <w:noProof/>
                      </w:rPr>
                    </w:pPr>
                    <w:r>
                      <w:rPr>
                        <w:noProof/>
                      </w:rPr>
                      <w:t xml:space="preserve">WENRA, WENRA Safety Objectives for New Nuclear Power Plants and WENRA Report on Safety of new NPP designs. September 2020. https://www.wenra.eu/sites/default/files/publications/WENRA_RHWG_Position_Paper_on_Need_for_Revision_of_Safety_Objectives.pdf. </w:t>
                    </w:r>
                  </w:p>
                </w:tc>
              </w:tr>
              <w:tr w:rsidR="00B377AD" w14:paraId="5CB96CC4" w14:textId="77777777" w:rsidTr="00510774">
                <w:trPr>
                  <w:divId w:val="232395745"/>
                  <w:tblCellSpacing w:w="15" w:type="dxa"/>
                </w:trPr>
                <w:tc>
                  <w:tcPr>
                    <w:tcW w:w="368" w:type="pct"/>
                    <w:hideMark/>
                  </w:tcPr>
                  <w:p w14:paraId="52C9FB06" w14:textId="77777777" w:rsidR="00B377AD" w:rsidRDefault="00B377AD">
                    <w:pPr>
                      <w:pStyle w:val="Bibliography"/>
                      <w:rPr>
                        <w:noProof/>
                      </w:rPr>
                    </w:pPr>
                    <w:r>
                      <w:rPr>
                        <w:noProof/>
                      </w:rPr>
                      <w:t xml:space="preserve">[31] </w:t>
                    </w:r>
                  </w:p>
                </w:tc>
                <w:tc>
                  <w:tcPr>
                    <w:tcW w:w="4582" w:type="pct"/>
                    <w:hideMark/>
                  </w:tcPr>
                  <w:p w14:paraId="29AFEA3A" w14:textId="77777777" w:rsidR="00B377AD" w:rsidRDefault="00B377AD">
                    <w:pPr>
                      <w:pStyle w:val="Bibliography"/>
                      <w:rPr>
                        <w:noProof/>
                      </w:rPr>
                    </w:pPr>
                    <w:r>
                      <w:rPr>
                        <w:noProof/>
                      </w:rPr>
                      <w:t xml:space="preserve">ONR, NS-TAST-GD-003 - Safety Systems, Issue 9.3, December 2024, https://www.onr.org.uk/publications/regulatory-guidance/regulatory-assessment-and-permissioning/technical-assessment-guides-tags. </w:t>
                    </w:r>
                  </w:p>
                </w:tc>
              </w:tr>
              <w:tr w:rsidR="00B377AD" w14:paraId="250B9D2B" w14:textId="77777777" w:rsidTr="00510774">
                <w:trPr>
                  <w:divId w:val="232395745"/>
                  <w:tblCellSpacing w:w="15" w:type="dxa"/>
                </w:trPr>
                <w:tc>
                  <w:tcPr>
                    <w:tcW w:w="368" w:type="pct"/>
                    <w:hideMark/>
                  </w:tcPr>
                  <w:p w14:paraId="508E6FCC" w14:textId="77777777" w:rsidR="00B377AD" w:rsidRDefault="00B377AD">
                    <w:pPr>
                      <w:pStyle w:val="Bibliography"/>
                      <w:rPr>
                        <w:noProof/>
                      </w:rPr>
                    </w:pPr>
                    <w:r>
                      <w:rPr>
                        <w:noProof/>
                      </w:rPr>
                      <w:t xml:space="preserve">[32] </w:t>
                    </w:r>
                  </w:p>
                </w:tc>
                <w:tc>
                  <w:tcPr>
                    <w:tcW w:w="4582" w:type="pct"/>
                    <w:hideMark/>
                  </w:tcPr>
                  <w:p w14:paraId="0363C1BA" w14:textId="77777777" w:rsidR="00B377AD" w:rsidRDefault="00B377AD">
                    <w:pPr>
                      <w:pStyle w:val="Bibliography"/>
                      <w:rPr>
                        <w:noProof/>
                      </w:rPr>
                    </w:pPr>
                    <w:r>
                      <w:rPr>
                        <w:noProof/>
                      </w:rPr>
                      <w:t xml:space="preserve">ONR, NS-TAST-GD-005 - Regulating duties to reduce risks to ALARP, Issue 12.1, September 2024, https://www.onr.org.uk/publications/regulatory-guidance/regulatory-assessment-and-permissioning/technical-assessment-guides-tags. </w:t>
                    </w:r>
                  </w:p>
                </w:tc>
              </w:tr>
              <w:tr w:rsidR="00B377AD" w14:paraId="1BB618BD" w14:textId="77777777" w:rsidTr="00510774">
                <w:trPr>
                  <w:divId w:val="232395745"/>
                  <w:tblCellSpacing w:w="15" w:type="dxa"/>
                </w:trPr>
                <w:tc>
                  <w:tcPr>
                    <w:tcW w:w="368" w:type="pct"/>
                    <w:hideMark/>
                  </w:tcPr>
                  <w:p w14:paraId="49992E9F" w14:textId="77777777" w:rsidR="00B377AD" w:rsidRDefault="00B377AD">
                    <w:pPr>
                      <w:pStyle w:val="Bibliography"/>
                      <w:rPr>
                        <w:noProof/>
                      </w:rPr>
                    </w:pPr>
                    <w:r>
                      <w:rPr>
                        <w:noProof/>
                      </w:rPr>
                      <w:t xml:space="preserve">[33] </w:t>
                    </w:r>
                  </w:p>
                </w:tc>
                <w:tc>
                  <w:tcPr>
                    <w:tcW w:w="4582" w:type="pct"/>
                    <w:hideMark/>
                  </w:tcPr>
                  <w:p w14:paraId="149E65DA" w14:textId="77777777" w:rsidR="00B377AD" w:rsidRDefault="00B377AD">
                    <w:pPr>
                      <w:pStyle w:val="Bibliography"/>
                      <w:rPr>
                        <w:noProof/>
                      </w:rPr>
                    </w:pPr>
                    <w:r>
                      <w:rPr>
                        <w:noProof/>
                      </w:rPr>
                      <w:t xml:space="preserve">ONR, NS-TAST-GD-046 - Computer Based Safety Systems, Issue 7, December 2023, https://www.onr.org.uk/publications/regulatory-guidance/regulatory-assessment-and-permissioning/technical-assessment-guides-tags. </w:t>
                    </w:r>
                  </w:p>
                </w:tc>
              </w:tr>
              <w:tr w:rsidR="00B377AD" w14:paraId="26CFD27F" w14:textId="77777777" w:rsidTr="00510774">
                <w:trPr>
                  <w:divId w:val="232395745"/>
                  <w:tblCellSpacing w:w="15" w:type="dxa"/>
                </w:trPr>
                <w:tc>
                  <w:tcPr>
                    <w:tcW w:w="368" w:type="pct"/>
                    <w:hideMark/>
                  </w:tcPr>
                  <w:p w14:paraId="33DFDB82" w14:textId="77777777" w:rsidR="00B377AD" w:rsidRDefault="00B377AD">
                    <w:pPr>
                      <w:pStyle w:val="Bibliography"/>
                      <w:rPr>
                        <w:noProof/>
                      </w:rPr>
                    </w:pPr>
                    <w:r>
                      <w:rPr>
                        <w:noProof/>
                      </w:rPr>
                      <w:t xml:space="preserve">[34] </w:t>
                    </w:r>
                  </w:p>
                </w:tc>
                <w:tc>
                  <w:tcPr>
                    <w:tcW w:w="4582" w:type="pct"/>
                    <w:hideMark/>
                  </w:tcPr>
                  <w:p w14:paraId="2DF4E3B1" w14:textId="77777777" w:rsidR="00B377AD" w:rsidRDefault="00B377AD">
                    <w:pPr>
                      <w:pStyle w:val="Bibliography"/>
                      <w:rPr>
                        <w:noProof/>
                      </w:rPr>
                    </w:pPr>
                    <w:r>
                      <w:rPr>
                        <w:noProof/>
                      </w:rPr>
                      <w:t xml:space="preserve">ONR, NS-TAST-GD-051 - The purpose, scope, and content of safety cases, Issue 7.1, Dec 2022, https://www.onr.org.uk/publications/regulatory-guidance/regulatory-assessment-and-permissioning/technical-assessment-guides-tags. </w:t>
                    </w:r>
                  </w:p>
                </w:tc>
              </w:tr>
              <w:tr w:rsidR="00B377AD" w14:paraId="2E8122BC" w14:textId="77777777" w:rsidTr="00510774">
                <w:trPr>
                  <w:divId w:val="232395745"/>
                  <w:tblCellSpacing w:w="15" w:type="dxa"/>
                </w:trPr>
                <w:tc>
                  <w:tcPr>
                    <w:tcW w:w="368" w:type="pct"/>
                    <w:hideMark/>
                  </w:tcPr>
                  <w:p w14:paraId="0DCB19C6" w14:textId="77777777" w:rsidR="00B377AD" w:rsidRDefault="00B377AD">
                    <w:pPr>
                      <w:pStyle w:val="Bibliography"/>
                      <w:rPr>
                        <w:noProof/>
                      </w:rPr>
                    </w:pPr>
                    <w:r>
                      <w:rPr>
                        <w:noProof/>
                      </w:rPr>
                      <w:t xml:space="preserve">[35] </w:t>
                    </w:r>
                  </w:p>
                </w:tc>
                <w:tc>
                  <w:tcPr>
                    <w:tcW w:w="4582" w:type="pct"/>
                    <w:hideMark/>
                  </w:tcPr>
                  <w:p w14:paraId="43A866EB" w14:textId="77777777" w:rsidR="00B377AD" w:rsidRDefault="00B377AD">
                    <w:pPr>
                      <w:pStyle w:val="Bibliography"/>
                      <w:rPr>
                        <w:noProof/>
                      </w:rPr>
                    </w:pPr>
                    <w:r>
                      <w:rPr>
                        <w:noProof/>
                      </w:rPr>
                      <w:t xml:space="preserve">ONR, NS-TAST-GD-094 - Categorisation of safety functions and classification of structures, systems and components (SSCs), Issue 2.1, May 2025, https://www.onr.org.uk/publications/regulatory-guidance/regulatory-assessment-and-permissioning/technical-assessment-. </w:t>
                    </w:r>
                  </w:p>
                </w:tc>
              </w:tr>
              <w:tr w:rsidR="00B377AD" w14:paraId="7B99C12E" w14:textId="77777777" w:rsidTr="00510774">
                <w:trPr>
                  <w:divId w:val="232395745"/>
                  <w:tblCellSpacing w:w="15" w:type="dxa"/>
                </w:trPr>
                <w:tc>
                  <w:tcPr>
                    <w:tcW w:w="368" w:type="pct"/>
                    <w:hideMark/>
                  </w:tcPr>
                  <w:p w14:paraId="2B1E4636" w14:textId="77777777" w:rsidR="00B377AD" w:rsidRDefault="00B377AD">
                    <w:pPr>
                      <w:pStyle w:val="Bibliography"/>
                      <w:rPr>
                        <w:noProof/>
                      </w:rPr>
                    </w:pPr>
                    <w:r>
                      <w:rPr>
                        <w:noProof/>
                      </w:rPr>
                      <w:t xml:space="preserve">[36] </w:t>
                    </w:r>
                  </w:p>
                </w:tc>
                <w:tc>
                  <w:tcPr>
                    <w:tcW w:w="4582" w:type="pct"/>
                    <w:hideMark/>
                  </w:tcPr>
                  <w:p w14:paraId="43785D22" w14:textId="77777777" w:rsidR="00B377AD" w:rsidRDefault="00B377AD">
                    <w:pPr>
                      <w:pStyle w:val="Bibliography"/>
                      <w:rPr>
                        <w:noProof/>
                      </w:rPr>
                    </w:pPr>
                    <w:r>
                      <w:rPr>
                        <w:noProof/>
                      </w:rPr>
                      <w:t xml:space="preserve">IAEA, Format and Content of the Safety Analsyis Report for Nuclear Power Plants, Specific Safety Guide No. SSG-61, September 2021. www.iaea.org. </w:t>
                    </w:r>
                  </w:p>
                </w:tc>
              </w:tr>
              <w:tr w:rsidR="00B377AD" w14:paraId="77ADFB84" w14:textId="77777777" w:rsidTr="00510774">
                <w:trPr>
                  <w:divId w:val="232395745"/>
                  <w:tblCellSpacing w:w="15" w:type="dxa"/>
                </w:trPr>
                <w:tc>
                  <w:tcPr>
                    <w:tcW w:w="368" w:type="pct"/>
                    <w:hideMark/>
                  </w:tcPr>
                  <w:p w14:paraId="54950E20" w14:textId="77777777" w:rsidR="00B377AD" w:rsidRDefault="00B377AD">
                    <w:pPr>
                      <w:pStyle w:val="Bibliography"/>
                      <w:rPr>
                        <w:noProof/>
                      </w:rPr>
                    </w:pPr>
                    <w:r>
                      <w:rPr>
                        <w:noProof/>
                      </w:rPr>
                      <w:t xml:space="preserve">[37] </w:t>
                    </w:r>
                  </w:p>
                </w:tc>
                <w:tc>
                  <w:tcPr>
                    <w:tcW w:w="4582" w:type="pct"/>
                    <w:hideMark/>
                  </w:tcPr>
                  <w:p w14:paraId="754BCABF" w14:textId="77777777" w:rsidR="00B377AD" w:rsidRDefault="00B377AD">
                    <w:pPr>
                      <w:pStyle w:val="Bibliography"/>
                      <w:rPr>
                        <w:noProof/>
                      </w:rPr>
                    </w:pPr>
                    <w:r>
                      <w:rPr>
                        <w:noProof/>
                      </w:rPr>
                      <w:t xml:space="preserve">IAEA, Safety of Nuclear Power Plants: Design, Specific Safety Requirements, SSR-2/1, Revision 1. February 2016, www.iaea.org. </w:t>
                    </w:r>
                  </w:p>
                </w:tc>
              </w:tr>
              <w:tr w:rsidR="00B377AD" w14:paraId="52B08EC7" w14:textId="77777777" w:rsidTr="00510774">
                <w:trPr>
                  <w:divId w:val="232395745"/>
                  <w:tblCellSpacing w:w="15" w:type="dxa"/>
                </w:trPr>
                <w:tc>
                  <w:tcPr>
                    <w:tcW w:w="368" w:type="pct"/>
                    <w:hideMark/>
                  </w:tcPr>
                  <w:p w14:paraId="6896FA27" w14:textId="77777777" w:rsidR="00B377AD" w:rsidRDefault="00B377AD">
                    <w:pPr>
                      <w:pStyle w:val="Bibliography"/>
                      <w:rPr>
                        <w:noProof/>
                      </w:rPr>
                    </w:pPr>
                    <w:r>
                      <w:rPr>
                        <w:noProof/>
                      </w:rPr>
                      <w:t xml:space="preserve">[38] </w:t>
                    </w:r>
                  </w:p>
                </w:tc>
                <w:tc>
                  <w:tcPr>
                    <w:tcW w:w="4582" w:type="pct"/>
                    <w:hideMark/>
                  </w:tcPr>
                  <w:p w14:paraId="0307861C" w14:textId="77777777" w:rsidR="00B377AD" w:rsidRDefault="00B377AD">
                    <w:pPr>
                      <w:pStyle w:val="Bibliography"/>
                      <w:rPr>
                        <w:noProof/>
                      </w:rPr>
                    </w:pPr>
                    <w:r>
                      <w:rPr>
                        <w:noProof/>
                      </w:rPr>
                      <w:t xml:space="preserve">IAEA, Safety classification of structures, systems and components in nuclear power plants, Specific safety guide no SSG-30, 2014. www.iaea.org. </w:t>
                    </w:r>
                  </w:p>
                </w:tc>
              </w:tr>
              <w:tr w:rsidR="00B377AD" w14:paraId="0DDDE8F6" w14:textId="77777777" w:rsidTr="00510774">
                <w:trPr>
                  <w:divId w:val="232395745"/>
                  <w:tblCellSpacing w:w="15" w:type="dxa"/>
                </w:trPr>
                <w:tc>
                  <w:tcPr>
                    <w:tcW w:w="368" w:type="pct"/>
                    <w:hideMark/>
                  </w:tcPr>
                  <w:p w14:paraId="5A624162" w14:textId="77777777" w:rsidR="00B377AD" w:rsidRDefault="00B377AD">
                    <w:pPr>
                      <w:pStyle w:val="Bibliography"/>
                      <w:rPr>
                        <w:noProof/>
                      </w:rPr>
                    </w:pPr>
                    <w:r>
                      <w:rPr>
                        <w:noProof/>
                      </w:rPr>
                      <w:t xml:space="preserve">[39] </w:t>
                    </w:r>
                  </w:p>
                </w:tc>
                <w:tc>
                  <w:tcPr>
                    <w:tcW w:w="4582" w:type="pct"/>
                    <w:hideMark/>
                  </w:tcPr>
                  <w:p w14:paraId="06733C53" w14:textId="77777777" w:rsidR="00B377AD" w:rsidRDefault="00B377AD">
                    <w:pPr>
                      <w:pStyle w:val="Bibliography"/>
                      <w:rPr>
                        <w:noProof/>
                      </w:rPr>
                    </w:pPr>
                    <w:r>
                      <w:rPr>
                        <w:noProof/>
                      </w:rPr>
                      <w:t xml:space="preserve">IAEA, Design of instrumentation and control systems for nuclear power plants, specific safety guide no SSG-39, 2016. www.iaea.org. </w:t>
                    </w:r>
                  </w:p>
                </w:tc>
              </w:tr>
              <w:tr w:rsidR="00B377AD" w14:paraId="66E3CFB2" w14:textId="77777777" w:rsidTr="00510774">
                <w:trPr>
                  <w:divId w:val="232395745"/>
                  <w:tblCellSpacing w:w="15" w:type="dxa"/>
                </w:trPr>
                <w:tc>
                  <w:tcPr>
                    <w:tcW w:w="368" w:type="pct"/>
                    <w:hideMark/>
                  </w:tcPr>
                  <w:p w14:paraId="153EF0AC" w14:textId="77777777" w:rsidR="00B377AD" w:rsidRDefault="00B377AD">
                    <w:pPr>
                      <w:pStyle w:val="Bibliography"/>
                      <w:rPr>
                        <w:noProof/>
                      </w:rPr>
                    </w:pPr>
                    <w:r>
                      <w:rPr>
                        <w:noProof/>
                      </w:rPr>
                      <w:lastRenderedPageBreak/>
                      <w:t xml:space="preserve">[40] </w:t>
                    </w:r>
                  </w:p>
                </w:tc>
                <w:tc>
                  <w:tcPr>
                    <w:tcW w:w="4582" w:type="pct"/>
                    <w:hideMark/>
                  </w:tcPr>
                  <w:p w14:paraId="2AA3BF04" w14:textId="77777777" w:rsidR="00B377AD" w:rsidRDefault="00B377AD">
                    <w:pPr>
                      <w:pStyle w:val="Bibliography"/>
                      <w:rPr>
                        <w:noProof/>
                      </w:rPr>
                    </w:pPr>
                    <w:r>
                      <w:rPr>
                        <w:noProof/>
                      </w:rPr>
                      <w:t xml:space="preserve">IEC, Nuclear power plants - Instrumentation, control and electrical power systems important to safety - Categorisation of functions and classification of systems, IEC 61226, 2020. www.iec.ch. </w:t>
                    </w:r>
                  </w:p>
                </w:tc>
              </w:tr>
              <w:tr w:rsidR="00B377AD" w14:paraId="59A07138" w14:textId="77777777" w:rsidTr="00510774">
                <w:trPr>
                  <w:divId w:val="232395745"/>
                  <w:tblCellSpacing w:w="15" w:type="dxa"/>
                </w:trPr>
                <w:tc>
                  <w:tcPr>
                    <w:tcW w:w="368" w:type="pct"/>
                    <w:hideMark/>
                  </w:tcPr>
                  <w:p w14:paraId="4CA3D84C" w14:textId="77777777" w:rsidR="00B377AD" w:rsidRDefault="00B377AD">
                    <w:pPr>
                      <w:pStyle w:val="Bibliography"/>
                      <w:rPr>
                        <w:noProof/>
                      </w:rPr>
                    </w:pPr>
                    <w:r>
                      <w:rPr>
                        <w:noProof/>
                      </w:rPr>
                      <w:t xml:space="preserve">[41] </w:t>
                    </w:r>
                  </w:p>
                </w:tc>
                <w:tc>
                  <w:tcPr>
                    <w:tcW w:w="4582" w:type="pct"/>
                    <w:hideMark/>
                  </w:tcPr>
                  <w:p w14:paraId="44ADC662" w14:textId="77777777" w:rsidR="00B377AD" w:rsidRDefault="00B377AD">
                    <w:pPr>
                      <w:pStyle w:val="Bibliography"/>
                      <w:rPr>
                        <w:noProof/>
                      </w:rPr>
                    </w:pPr>
                    <w:r>
                      <w:rPr>
                        <w:noProof/>
                      </w:rPr>
                      <w:t xml:space="preserve">IEC, Nuclear power plants - Instrumentation and control important to safety - General requirements for systems, IEC 61513, 2011, www.iec.ch. </w:t>
                    </w:r>
                  </w:p>
                </w:tc>
              </w:tr>
              <w:tr w:rsidR="00B377AD" w14:paraId="2004D821" w14:textId="77777777" w:rsidTr="00510774">
                <w:trPr>
                  <w:divId w:val="232395745"/>
                  <w:tblCellSpacing w:w="15" w:type="dxa"/>
                </w:trPr>
                <w:tc>
                  <w:tcPr>
                    <w:tcW w:w="368" w:type="pct"/>
                    <w:hideMark/>
                  </w:tcPr>
                  <w:p w14:paraId="7B246674" w14:textId="77777777" w:rsidR="00B377AD" w:rsidRDefault="00B377AD">
                    <w:pPr>
                      <w:pStyle w:val="Bibliography"/>
                      <w:rPr>
                        <w:noProof/>
                      </w:rPr>
                    </w:pPr>
                    <w:r>
                      <w:rPr>
                        <w:noProof/>
                      </w:rPr>
                      <w:t xml:space="preserve">[42] </w:t>
                    </w:r>
                  </w:p>
                </w:tc>
                <w:tc>
                  <w:tcPr>
                    <w:tcW w:w="4582" w:type="pct"/>
                    <w:hideMark/>
                  </w:tcPr>
                  <w:p w14:paraId="3E7B6CAC" w14:textId="77777777" w:rsidR="00B377AD" w:rsidRDefault="00B377AD">
                    <w:pPr>
                      <w:pStyle w:val="Bibliography"/>
                      <w:rPr>
                        <w:noProof/>
                      </w:rPr>
                    </w:pPr>
                    <w:r>
                      <w:rPr>
                        <w:noProof/>
                      </w:rPr>
                      <w:t xml:space="preserve">IEC, Nuclear power plants — Instrumentation and control systems important to safety - Requirements for coping with common cause failure (CCF), IEC 62340:2010, July 2010. </w:t>
                    </w:r>
                  </w:p>
                </w:tc>
              </w:tr>
              <w:tr w:rsidR="00B377AD" w14:paraId="061DD5F2" w14:textId="77777777" w:rsidTr="00510774">
                <w:trPr>
                  <w:divId w:val="232395745"/>
                  <w:tblCellSpacing w:w="15" w:type="dxa"/>
                </w:trPr>
                <w:tc>
                  <w:tcPr>
                    <w:tcW w:w="368" w:type="pct"/>
                    <w:hideMark/>
                  </w:tcPr>
                  <w:p w14:paraId="74E43510" w14:textId="77777777" w:rsidR="00B377AD" w:rsidRDefault="00B377AD">
                    <w:pPr>
                      <w:pStyle w:val="Bibliography"/>
                      <w:rPr>
                        <w:noProof/>
                      </w:rPr>
                    </w:pPr>
                    <w:r>
                      <w:rPr>
                        <w:noProof/>
                      </w:rPr>
                      <w:t xml:space="preserve">[43] </w:t>
                    </w:r>
                  </w:p>
                </w:tc>
                <w:tc>
                  <w:tcPr>
                    <w:tcW w:w="4582" w:type="pct"/>
                    <w:hideMark/>
                  </w:tcPr>
                  <w:p w14:paraId="71D4A729" w14:textId="77777777" w:rsidR="00B377AD" w:rsidRDefault="00B377AD">
                    <w:pPr>
                      <w:pStyle w:val="Bibliography"/>
                      <w:rPr>
                        <w:noProof/>
                      </w:rPr>
                    </w:pPr>
                    <w:r>
                      <w:rPr>
                        <w:noProof/>
                      </w:rPr>
                      <w:t xml:space="preserve">Holtec International, SMR-300 Specification - Instrumentation and Controls, PS-8002-0047, Rev 0, February 2025, ONRW-2019369590-20427. </w:t>
                    </w:r>
                  </w:p>
                </w:tc>
              </w:tr>
              <w:tr w:rsidR="00B377AD" w14:paraId="5F77ADCB" w14:textId="77777777" w:rsidTr="00510774">
                <w:trPr>
                  <w:divId w:val="232395745"/>
                  <w:tblCellSpacing w:w="15" w:type="dxa"/>
                </w:trPr>
                <w:tc>
                  <w:tcPr>
                    <w:tcW w:w="368" w:type="pct"/>
                    <w:hideMark/>
                  </w:tcPr>
                  <w:p w14:paraId="41A556BE" w14:textId="77777777" w:rsidR="00B377AD" w:rsidRDefault="00B377AD">
                    <w:pPr>
                      <w:pStyle w:val="Bibliography"/>
                      <w:rPr>
                        <w:noProof/>
                      </w:rPr>
                    </w:pPr>
                    <w:r>
                      <w:rPr>
                        <w:noProof/>
                      </w:rPr>
                      <w:t xml:space="preserve">[44] </w:t>
                    </w:r>
                  </w:p>
                </w:tc>
                <w:tc>
                  <w:tcPr>
                    <w:tcW w:w="4582" w:type="pct"/>
                    <w:hideMark/>
                  </w:tcPr>
                  <w:p w14:paraId="7EFD88D7" w14:textId="77777777" w:rsidR="00B377AD" w:rsidRDefault="00B377AD">
                    <w:pPr>
                      <w:pStyle w:val="Bibliography"/>
                      <w:rPr>
                        <w:noProof/>
                      </w:rPr>
                    </w:pPr>
                    <w:r>
                      <w:rPr>
                        <w:noProof/>
                      </w:rPr>
                      <w:t xml:space="preserve">Holtec International, Regulatory Compliance Evaluation (IEEE 603), HI-2241397, Rev 0.0, 14th February 2025, CM9 2025/17083. </w:t>
                    </w:r>
                  </w:p>
                </w:tc>
              </w:tr>
              <w:tr w:rsidR="00B377AD" w14:paraId="3DCCE388" w14:textId="77777777" w:rsidTr="00510774">
                <w:trPr>
                  <w:divId w:val="232395745"/>
                  <w:tblCellSpacing w:w="15" w:type="dxa"/>
                </w:trPr>
                <w:tc>
                  <w:tcPr>
                    <w:tcW w:w="368" w:type="pct"/>
                    <w:hideMark/>
                  </w:tcPr>
                  <w:p w14:paraId="0D53312C" w14:textId="77777777" w:rsidR="00B377AD" w:rsidRDefault="00B377AD">
                    <w:pPr>
                      <w:pStyle w:val="Bibliography"/>
                      <w:rPr>
                        <w:noProof/>
                      </w:rPr>
                    </w:pPr>
                    <w:r>
                      <w:rPr>
                        <w:noProof/>
                      </w:rPr>
                      <w:t xml:space="preserve">[45] </w:t>
                    </w:r>
                  </w:p>
                </w:tc>
                <w:tc>
                  <w:tcPr>
                    <w:tcW w:w="4582" w:type="pct"/>
                    <w:hideMark/>
                  </w:tcPr>
                  <w:p w14:paraId="4B921217" w14:textId="77777777" w:rsidR="00B377AD" w:rsidRDefault="00B377AD">
                    <w:pPr>
                      <w:pStyle w:val="Bibliography"/>
                      <w:rPr>
                        <w:noProof/>
                      </w:rPr>
                    </w:pPr>
                    <w:r>
                      <w:rPr>
                        <w:noProof/>
                      </w:rPr>
                      <w:t xml:space="preserve">Holtec Britain, System Design Description for Plant Safety System, HI-2240668, Rev 0, January 2025, CM9 2025/13868. </w:t>
                    </w:r>
                  </w:p>
                </w:tc>
              </w:tr>
              <w:tr w:rsidR="00B377AD" w14:paraId="40CA3EBF" w14:textId="77777777" w:rsidTr="00510774">
                <w:trPr>
                  <w:divId w:val="232395745"/>
                  <w:tblCellSpacing w:w="15" w:type="dxa"/>
                </w:trPr>
                <w:tc>
                  <w:tcPr>
                    <w:tcW w:w="368" w:type="pct"/>
                    <w:hideMark/>
                  </w:tcPr>
                  <w:p w14:paraId="7841B6D0" w14:textId="77777777" w:rsidR="00B377AD" w:rsidRDefault="00B377AD">
                    <w:pPr>
                      <w:pStyle w:val="Bibliography"/>
                      <w:rPr>
                        <w:noProof/>
                      </w:rPr>
                    </w:pPr>
                    <w:r>
                      <w:rPr>
                        <w:noProof/>
                      </w:rPr>
                      <w:t xml:space="preserve">[46] </w:t>
                    </w:r>
                  </w:p>
                </w:tc>
                <w:tc>
                  <w:tcPr>
                    <w:tcW w:w="4582" w:type="pct"/>
                    <w:hideMark/>
                  </w:tcPr>
                  <w:p w14:paraId="0C0F44AC" w14:textId="77777777" w:rsidR="00B377AD" w:rsidRDefault="00B377AD">
                    <w:pPr>
                      <w:pStyle w:val="Bibliography"/>
                      <w:rPr>
                        <w:noProof/>
                      </w:rPr>
                    </w:pPr>
                    <w:r>
                      <w:rPr>
                        <w:noProof/>
                      </w:rPr>
                      <w:t xml:space="preserve">Holtec International, System Design Description for Diverse Actuation System , HI-2210177, Revision 0, July 2021, CM9 2024/34301. </w:t>
                    </w:r>
                  </w:p>
                </w:tc>
              </w:tr>
              <w:tr w:rsidR="00B377AD" w14:paraId="5A907ED3" w14:textId="77777777" w:rsidTr="00510774">
                <w:trPr>
                  <w:divId w:val="232395745"/>
                  <w:tblCellSpacing w:w="15" w:type="dxa"/>
                </w:trPr>
                <w:tc>
                  <w:tcPr>
                    <w:tcW w:w="368" w:type="pct"/>
                    <w:hideMark/>
                  </w:tcPr>
                  <w:p w14:paraId="29D5EB12" w14:textId="77777777" w:rsidR="00B377AD" w:rsidRDefault="00B377AD">
                    <w:pPr>
                      <w:pStyle w:val="Bibliography"/>
                      <w:rPr>
                        <w:noProof/>
                      </w:rPr>
                    </w:pPr>
                    <w:r>
                      <w:rPr>
                        <w:noProof/>
                      </w:rPr>
                      <w:t xml:space="preserve">[47] </w:t>
                    </w:r>
                  </w:p>
                </w:tc>
                <w:tc>
                  <w:tcPr>
                    <w:tcW w:w="4582" w:type="pct"/>
                    <w:hideMark/>
                  </w:tcPr>
                  <w:p w14:paraId="0EA7E889" w14:textId="77777777" w:rsidR="00B377AD" w:rsidRDefault="00B377AD">
                    <w:pPr>
                      <w:pStyle w:val="Bibliography"/>
                      <w:rPr>
                        <w:noProof/>
                      </w:rPr>
                    </w:pPr>
                    <w:r>
                      <w:rPr>
                        <w:noProof/>
                      </w:rPr>
                      <w:t xml:space="preserve">Holtec International, System Design Description for the Plant Control System, HI-2240655, Rev 0, 28 June 2024, CM9 2024/33155. </w:t>
                    </w:r>
                  </w:p>
                </w:tc>
              </w:tr>
              <w:tr w:rsidR="00B377AD" w14:paraId="5FDF8804" w14:textId="77777777" w:rsidTr="00510774">
                <w:trPr>
                  <w:divId w:val="232395745"/>
                  <w:tblCellSpacing w:w="15" w:type="dxa"/>
                </w:trPr>
                <w:tc>
                  <w:tcPr>
                    <w:tcW w:w="368" w:type="pct"/>
                    <w:hideMark/>
                  </w:tcPr>
                  <w:p w14:paraId="745E4130" w14:textId="77777777" w:rsidR="00B377AD" w:rsidRDefault="00B377AD">
                    <w:pPr>
                      <w:pStyle w:val="Bibliography"/>
                      <w:rPr>
                        <w:noProof/>
                      </w:rPr>
                    </w:pPr>
                    <w:r>
                      <w:rPr>
                        <w:noProof/>
                      </w:rPr>
                      <w:t xml:space="preserve">[48] </w:t>
                    </w:r>
                  </w:p>
                </w:tc>
                <w:tc>
                  <w:tcPr>
                    <w:tcW w:w="4582" w:type="pct"/>
                    <w:hideMark/>
                  </w:tcPr>
                  <w:p w14:paraId="5EF7B4CA" w14:textId="77777777" w:rsidR="00B377AD" w:rsidRDefault="00B377AD">
                    <w:pPr>
                      <w:pStyle w:val="Bibliography"/>
                      <w:rPr>
                        <w:noProof/>
                      </w:rPr>
                    </w:pPr>
                    <w:r>
                      <w:rPr>
                        <w:noProof/>
                      </w:rPr>
                      <w:t xml:space="preserve">Holtec International, SMR-160 I&amp;C Architecture White Paper, HI-2220583, Rev 0, Sept 2022, CM9 2024/34303. </w:t>
                    </w:r>
                  </w:p>
                </w:tc>
              </w:tr>
              <w:tr w:rsidR="00B377AD" w14:paraId="7B1E60B0" w14:textId="77777777" w:rsidTr="00510774">
                <w:trPr>
                  <w:divId w:val="232395745"/>
                  <w:tblCellSpacing w:w="15" w:type="dxa"/>
                </w:trPr>
                <w:tc>
                  <w:tcPr>
                    <w:tcW w:w="368" w:type="pct"/>
                    <w:hideMark/>
                  </w:tcPr>
                  <w:p w14:paraId="1D71EB1B" w14:textId="77777777" w:rsidR="00B377AD" w:rsidRDefault="00B377AD">
                    <w:pPr>
                      <w:pStyle w:val="Bibliography"/>
                      <w:rPr>
                        <w:noProof/>
                      </w:rPr>
                    </w:pPr>
                    <w:r>
                      <w:rPr>
                        <w:noProof/>
                      </w:rPr>
                      <w:t xml:space="preserve">[49] </w:t>
                    </w:r>
                  </w:p>
                </w:tc>
                <w:tc>
                  <w:tcPr>
                    <w:tcW w:w="4582" w:type="pct"/>
                    <w:hideMark/>
                  </w:tcPr>
                  <w:p w14:paraId="365522A2" w14:textId="77777777" w:rsidR="00B377AD" w:rsidRDefault="00B377AD">
                    <w:pPr>
                      <w:pStyle w:val="Bibliography"/>
                      <w:rPr>
                        <w:noProof/>
                      </w:rPr>
                    </w:pPr>
                    <w:r>
                      <w:rPr>
                        <w:noProof/>
                      </w:rPr>
                      <w:t xml:space="preserve">Holtec International, Systems Requirements Specification for I&amp;C system, HI-2241381, Rev 0, Feb 2025, CM9 2025/17074. </w:t>
                    </w:r>
                  </w:p>
                </w:tc>
              </w:tr>
              <w:tr w:rsidR="00B377AD" w14:paraId="01151292" w14:textId="77777777" w:rsidTr="00510774">
                <w:trPr>
                  <w:divId w:val="232395745"/>
                  <w:tblCellSpacing w:w="15" w:type="dxa"/>
                </w:trPr>
                <w:tc>
                  <w:tcPr>
                    <w:tcW w:w="368" w:type="pct"/>
                    <w:hideMark/>
                  </w:tcPr>
                  <w:p w14:paraId="577036D9" w14:textId="77777777" w:rsidR="00B377AD" w:rsidRDefault="00B377AD">
                    <w:pPr>
                      <w:pStyle w:val="Bibliography"/>
                      <w:rPr>
                        <w:noProof/>
                      </w:rPr>
                    </w:pPr>
                    <w:r>
                      <w:rPr>
                        <w:noProof/>
                      </w:rPr>
                      <w:t xml:space="preserve">[50] </w:t>
                    </w:r>
                  </w:p>
                </w:tc>
                <w:tc>
                  <w:tcPr>
                    <w:tcW w:w="4582" w:type="pct"/>
                    <w:hideMark/>
                  </w:tcPr>
                  <w:p w14:paraId="06F506DD" w14:textId="77777777" w:rsidR="00B377AD" w:rsidRDefault="00B377AD">
                    <w:pPr>
                      <w:pStyle w:val="Bibliography"/>
                      <w:rPr>
                        <w:noProof/>
                      </w:rPr>
                    </w:pPr>
                    <w:r>
                      <w:rPr>
                        <w:noProof/>
                      </w:rPr>
                      <w:t xml:space="preserve">Holtec International, SMR-300 Plant Safety System Logic Basis, HI-2240747, Rev. 0, August 2024, CM9 2024/42915. </w:t>
                    </w:r>
                  </w:p>
                </w:tc>
              </w:tr>
              <w:tr w:rsidR="00B377AD" w14:paraId="70F240CD" w14:textId="77777777" w:rsidTr="00510774">
                <w:trPr>
                  <w:divId w:val="232395745"/>
                  <w:tblCellSpacing w:w="15" w:type="dxa"/>
                </w:trPr>
                <w:tc>
                  <w:tcPr>
                    <w:tcW w:w="368" w:type="pct"/>
                    <w:hideMark/>
                  </w:tcPr>
                  <w:p w14:paraId="20762D0E" w14:textId="77777777" w:rsidR="00B377AD" w:rsidRDefault="00B377AD">
                    <w:pPr>
                      <w:pStyle w:val="Bibliography"/>
                      <w:rPr>
                        <w:noProof/>
                      </w:rPr>
                    </w:pPr>
                    <w:r>
                      <w:rPr>
                        <w:noProof/>
                      </w:rPr>
                      <w:t xml:space="preserve">[51] </w:t>
                    </w:r>
                  </w:p>
                </w:tc>
                <w:tc>
                  <w:tcPr>
                    <w:tcW w:w="4582" w:type="pct"/>
                    <w:hideMark/>
                  </w:tcPr>
                  <w:p w14:paraId="70AB2689" w14:textId="77777777" w:rsidR="00B377AD" w:rsidRDefault="00B377AD">
                    <w:pPr>
                      <w:pStyle w:val="Bibliography"/>
                      <w:rPr>
                        <w:noProof/>
                      </w:rPr>
                    </w:pPr>
                    <w:r>
                      <w:rPr>
                        <w:noProof/>
                      </w:rPr>
                      <w:t xml:space="preserve">Holtec International, Diverse Actuation System Control Description, HI-2240456, Rev 0, Aug 2024, CM9 2024/42914. </w:t>
                    </w:r>
                  </w:p>
                </w:tc>
              </w:tr>
              <w:tr w:rsidR="00B377AD" w14:paraId="28046EE4" w14:textId="77777777" w:rsidTr="00510774">
                <w:trPr>
                  <w:divId w:val="232395745"/>
                  <w:tblCellSpacing w:w="15" w:type="dxa"/>
                </w:trPr>
                <w:tc>
                  <w:tcPr>
                    <w:tcW w:w="368" w:type="pct"/>
                    <w:hideMark/>
                  </w:tcPr>
                  <w:p w14:paraId="18ACF7C7" w14:textId="77777777" w:rsidR="00B377AD" w:rsidRDefault="00B377AD">
                    <w:pPr>
                      <w:pStyle w:val="Bibliography"/>
                      <w:rPr>
                        <w:noProof/>
                      </w:rPr>
                    </w:pPr>
                    <w:r>
                      <w:rPr>
                        <w:noProof/>
                      </w:rPr>
                      <w:t xml:space="preserve">[52] </w:t>
                    </w:r>
                  </w:p>
                </w:tc>
                <w:tc>
                  <w:tcPr>
                    <w:tcW w:w="4582" w:type="pct"/>
                    <w:hideMark/>
                  </w:tcPr>
                  <w:p w14:paraId="3EAA5826" w14:textId="77777777" w:rsidR="00B377AD" w:rsidRDefault="00B377AD">
                    <w:pPr>
                      <w:pStyle w:val="Bibliography"/>
                      <w:rPr>
                        <w:noProof/>
                      </w:rPr>
                    </w:pPr>
                    <w:r>
                      <w:rPr>
                        <w:noProof/>
                      </w:rPr>
                      <w:t xml:space="preserve">Holtec International, System Design Description for Post-Accident Monitoring System, HI-2241173, Rev 0, Jan 2025, ONRW-2019369590-19574. </w:t>
                    </w:r>
                  </w:p>
                </w:tc>
              </w:tr>
              <w:tr w:rsidR="00B377AD" w14:paraId="5088EDA8" w14:textId="77777777" w:rsidTr="00510774">
                <w:trPr>
                  <w:divId w:val="232395745"/>
                  <w:tblCellSpacing w:w="15" w:type="dxa"/>
                </w:trPr>
                <w:tc>
                  <w:tcPr>
                    <w:tcW w:w="368" w:type="pct"/>
                    <w:hideMark/>
                  </w:tcPr>
                  <w:p w14:paraId="4D1EE670" w14:textId="77777777" w:rsidR="00B377AD" w:rsidRDefault="00B377AD">
                    <w:pPr>
                      <w:pStyle w:val="Bibliography"/>
                      <w:rPr>
                        <w:noProof/>
                      </w:rPr>
                    </w:pPr>
                    <w:r>
                      <w:rPr>
                        <w:noProof/>
                      </w:rPr>
                      <w:t xml:space="preserve">[53] </w:t>
                    </w:r>
                  </w:p>
                </w:tc>
                <w:tc>
                  <w:tcPr>
                    <w:tcW w:w="4582" w:type="pct"/>
                    <w:hideMark/>
                  </w:tcPr>
                  <w:p w14:paraId="357B26B6" w14:textId="77777777" w:rsidR="00B377AD" w:rsidRDefault="00B377AD">
                    <w:pPr>
                      <w:pStyle w:val="Bibliography"/>
                      <w:rPr>
                        <w:noProof/>
                      </w:rPr>
                    </w:pPr>
                    <w:r>
                      <w:rPr>
                        <w:noProof/>
                      </w:rPr>
                      <w:t xml:space="preserve">Holtec Britain, I&amp;C Codes and Standards Analysis Review, HI-2250203, Rev 0, July 2025, ONRW-2019369590-23139. </w:t>
                    </w:r>
                  </w:p>
                </w:tc>
              </w:tr>
              <w:tr w:rsidR="00B377AD" w14:paraId="727F0892" w14:textId="77777777" w:rsidTr="00510774">
                <w:trPr>
                  <w:divId w:val="232395745"/>
                  <w:tblCellSpacing w:w="15" w:type="dxa"/>
                </w:trPr>
                <w:tc>
                  <w:tcPr>
                    <w:tcW w:w="368" w:type="pct"/>
                    <w:hideMark/>
                  </w:tcPr>
                  <w:p w14:paraId="30122232" w14:textId="77777777" w:rsidR="00B377AD" w:rsidRDefault="00B377AD">
                    <w:pPr>
                      <w:pStyle w:val="Bibliography"/>
                      <w:rPr>
                        <w:noProof/>
                      </w:rPr>
                    </w:pPr>
                    <w:r>
                      <w:rPr>
                        <w:noProof/>
                      </w:rPr>
                      <w:t xml:space="preserve">[54] </w:t>
                    </w:r>
                  </w:p>
                </w:tc>
                <w:tc>
                  <w:tcPr>
                    <w:tcW w:w="4582" w:type="pct"/>
                    <w:hideMark/>
                  </w:tcPr>
                  <w:p w14:paraId="42B69BAD" w14:textId="77777777" w:rsidR="00B377AD" w:rsidRDefault="00B377AD">
                    <w:pPr>
                      <w:pStyle w:val="Bibliography"/>
                      <w:rPr>
                        <w:noProof/>
                      </w:rPr>
                    </w:pPr>
                    <w:r>
                      <w:rPr>
                        <w:noProof/>
                      </w:rPr>
                      <w:t xml:space="preserve">ONR, Regulatory Delivery Strategy for the Generic Design Assessment of the Holtec SMR-300 Step 2, rev 1.1, July 2025, ONRW-2019369590-15040. </w:t>
                    </w:r>
                  </w:p>
                </w:tc>
              </w:tr>
              <w:tr w:rsidR="00B377AD" w14:paraId="3A82346D" w14:textId="77777777" w:rsidTr="00510774">
                <w:trPr>
                  <w:divId w:val="232395745"/>
                  <w:tblCellSpacing w:w="15" w:type="dxa"/>
                </w:trPr>
                <w:tc>
                  <w:tcPr>
                    <w:tcW w:w="368" w:type="pct"/>
                    <w:hideMark/>
                  </w:tcPr>
                  <w:p w14:paraId="0E78C93F" w14:textId="77777777" w:rsidR="00B377AD" w:rsidRDefault="00B377AD">
                    <w:pPr>
                      <w:pStyle w:val="Bibliography"/>
                      <w:rPr>
                        <w:noProof/>
                      </w:rPr>
                    </w:pPr>
                    <w:r>
                      <w:rPr>
                        <w:noProof/>
                      </w:rPr>
                      <w:lastRenderedPageBreak/>
                      <w:t xml:space="preserve">[55] </w:t>
                    </w:r>
                  </w:p>
                </w:tc>
                <w:tc>
                  <w:tcPr>
                    <w:tcW w:w="4582" w:type="pct"/>
                    <w:hideMark/>
                  </w:tcPr>
                  <w:p w14:paraId="4ACD2145" w14:textId="77777777" w:rsidR="00B377AD" w:rsidRDefault="00B377AD">
                    <w:pPr>
                      <w:pStyle w:val="Bibliography"/>
                      <w:rPr>
                        <w:noProof/>
                      </w:rPr>
                    </w:pPr>
                    <w:r>
                      <w:rPr>
                        <w:noProof/>
                      </w:rPr>
                      <w:t xml:space="preserve">Holtec International, Regulatory Compliance Evaluation (IEEE 7-4.3.2), HI-2241398, Rev 0, Feb 2025, CM9 2025/17066. </w:t>
                    </w:r>
                  </w:p>
                </w:tc>
              </w:tr>
              <w:tr w:rsidR="00B377AD" w14:paraId="03BCA2C7" w14:textId="77777777" w:rsidTr="00510774">
                <w:trPr>
                  <w:divId w:val="232395745"/>
                  <w:tblCellSpacing w:w="15" w:type="dxa"/>
                </w:trPr>
                <w:tc>
                  <w:tcPr>
                    <w:tcW w:w="368" w:type="pct"/>
                    <w:hideMark/>
                  </w:tcPr>
                  <w:p w14:paraId="302203B4" w14:textId="77777777" w:rsidR="00B377AD" w:rsidRDefault="00B377AD">
                    <w:pPr>
                      <w:pStyle w:val="Bibliography"/>
                      <w:rPr>
                        <w:noProof/>
                      </w:rPr>
                    </w:pPr>
                    <w:r>
                      <w:rPr>
                        <w:noProof/>
                      </w:rPr>
                      <w:t xml:space="preserve">[56] </w:t>
                    </w:r>
                  </w:p>
                </w:tc>
                <w:tc>
                  <w:tcPr>
                    <w:tcW w:w="4582" w:type="pct"/>
                    <w:hideMark/>
                  </w:tcPr>
                  <w:p w14:paraId="23F4DC85" w14:textId="77777777" w:rsidR="00B377AD" w:rsidRDefault="00B377AD">
                    <w:pPr>
                      <w:pStyle w:val="Bibliography"/>
                      <w:rPr>
                        <w:noProof/>
                      </w:rPr>
                    </w:pPr>
                    <w:r>
                      <w:rPr>
                        <w:noProof/>
                      </w:rPr>
                      <w:t xml:space="preserve">IEEE, IEEE Standard Criteria for Safety Systems for Nuclear Power Generating Stations, IEEE 603-1991, June 1991, https://standards.ieee.org/ieee/603/837/. </w:t>
                    </w:r>
                  </w:p>
                </w:tc>
              </w:tr>
              <w:tr w:rsidR="00B377AD" w14:paraId="356B516A" w14:textId="77777777" w:rsidTr="00510774">
                <w:trPr>
                  <w:divId w:val="232395745"/>
                  <w:tblCellSpacing w:w="15" w:type="dxa"/>
                </w:trPr>
                <w:tc>
                  <w:tcPr>
                    <w:tcW w:w="368" w:type="pct"/>
                    <w:hideMark/>
                  </w:tcPr>
                  <w:p w14:paraId="76BD5234" w14:textId="77777777" w:rsidR="00B377AD" w:rsidRDefault="00B377AD">
                    <w:pPr>
                      <w:pStyle w:val="Bibliography"/>
                      <w:rPr>
                        <w:noProof/>
                      </w:rPr>
                    </w:pPr>
                    <w:r>
                      <w:rPr>
                        <w:noProof/>
                      </w:rPr>
                      <w:t xml:space="preserve">[57] </w:t>
                    </w:r>
                  </w:p>
                </w:tc>
                <w:tc>
                  <w:tcPr>
                    <w:tcW w:w="4582" w:type="pct"/>
                    <w:hideMark/>
                  </w:tcPr>
                  <w:p w14:paraId="580791A5" w14:textId="77777777" w:rsidR="00B377AD" w:rsidRDefault="00B377AD">
                    <w:pPr>
                      <w:pStyle w:val="Bibliography"/>
                      <w:rPr>
                        <w:noProof/>
                      </w:rPr>
                    </w:pPr>
                    <w:r>
                      <w:rPr>
                        <w:noProof/>
                      </w:rPr>
                      <w:t xml:space="preserve">Holtec Britain, HI-2241147, SMR-300 GDA Design Stability Toolkit, Rev 0, November 2024, ONRW-2019369590-14577. </w:t>
                    </w:r>
                  </w:p>
                </w:tc>
              </w:tr>
              <w:tr w:rsidR="00B377AD" w14:paraId="4CE74C98" w14:textId="77777777" w:rsidTr="00510774">
                <w:trPr>
                  <w:divId w:val="232395745"/>
                  <w:tblCellSpacing w:w="15" w:type="dxa"/>
                </w:trPr>
                <w:tc>
                  <w:tcPr>
                    <w:tcW w:w="368" w:type="pct"/>
                    <w:hideMark/>
                  </w:tcPr>
                  <w:p w14:paraId="711F2D9D" w14:textId="77777777" w:rsidR="00B377AD" w:rsidRDefault="00B377AD">
                    <w:pPr>
                      <w:pStyle w:val="Bibliography"/>
                      <w:rPr>
                        <w:noProof/>
                      </w:rPr>
                    </w:pPr>
                    <w:r>
                      <w:rPr>
                        <w:noProof/>
                      </w:rPr>
                      <w:t xml:space="preserve">[58] </w:t>
                    </w:r>
                  </w:p>
                </w:tc>
                <w:tc>
                  <w:tcPr>
                    <w:tcW w:w="4582" w:type="pct"/>
                    <w:hideMark/>
                  </w:tcPr>
                  <w:p w14:paraId="5425E5A2" w14:textId="77777777" w:rsidR="00B377AD" w:rsidRDefault="00B377AD">
                    <w:pPr>
                      <w:pStyle w:val="Bibliography"/>
                      <w:rPr>
                        <w:noProof/>
                      </w:rPr>
                    </w:pPr>
                    <w:r>
                      <w:rPr>
                        <w:noProof/>
                      </w:rPr>
                      <w:t xml:space="preserve">ONR, Fault Studies &amp; Severe Accident Assessment Report, AR-01310, ONRW-2126615823-8515. </w:t>
                    </w:r>
                  </w:p>
                </w:tc>
              </w:tr>
              <w:tr w:rsidR="00B377AD" w14:paraId="4F21CE45" w14:textId="77777777" w:rsidTr="00510774">
                <w:trPr>
                  <w:divId w:val="232395745"/>
                  <w:tblCellSpacing w:w="15" w:type="dxa"/>
                </w:trPr>
                <w:tc>
                  <w:tcPr>
                    <w:tcW w:w="368" w:type="pct"/>
                    <w:hideMark/>
                  </w:tcPr>
                  <w:p w14:paraId="60724DC4" w14:textId="77777777" w:rsidR="00B377AD" w:rsidRDefault="00B377AD">
                    <w:pPr>
                      <w:pStyle w:val="Bibliography"/>
                      <w:rPr>
                        <w:noProof/>
                      </w:rPr>
                    </w:pPr>
                    <w:r>
                      <w:rPr>
                        <w:noProof/>
                      </w:rPr>
                      <w:t xml:space="preserve">[59] </w:t>
                    </w:r>
                  </w:p>
                </w:tc>
                <w:tc>
                  <w:tcPr>
                    <w:tcW w:w="4582" w:type="pct"/>
                    <w:hideMark/>
                  </w:tcPr>
                  <w:p w14:paraId="1C1E3D49" w14:textId="77777777" w:rsidR="00B377AD" w:rsidRDefault="00B377AD">
                    <w:pPr>
                      <w:pStyle w:val="Bibliography"/>
                      <w:rPr>
                        <w:noProof/>
                      </w:rPr>
                    </w:pPr>
                    <w:r>
                      <w:rPr>
                        <w:noProof/>
                      </w:rPr>
                      <w:t xml:space="preserve">ONR, Regulatory Observation - Fault Analysis Maturity, RO-HOLTECSMR300-011, AR-01774, Rev 1, August 2025, ONRW-21226615823-8269. </w:t>
                    </w:r>
                  </w:p>
                </w:tc>
              </w:tr>
              <w:tr w:rsidR="00B377AD" w14:paraId="6C3BC806" w14:textId="77777777" w:rsidTr="00510774">
                <w:trPr>
                  <w:divId w:val="232395745"/>
                  <w:tblCellSpacing w:w="15" w:type="dxa"/>
                </w:trPr>
                <w:tc>
                  <w:tcPr>
                    <w:tcW w:w="368" w:type="pct"/>
                    <w:hideMark/>
                  </w:tcPr>
                  <w:p w14:paraId="5EF3021C" w14:textId="77777777" w:rsidR="00B377AD" w:rsidRDefault="00B377AD">
                    <w:pPr>
                      <w:pStyle w:val="Bibliography"/>
                      <w:rPr>
                        <w:noProof/>
                      </w:rPr>
                    </w:pPr>
                    <w:r>
                      <w:rPr>
                        <w:noProof/>
                      </w:rPr>
                      <w:t xml:space="preserve">[60] </w:t>
                    </w:r>
                  </w:p>
                </w:tc>
                <w:tc>
                  <w:tcPr>
                    <w:tcW w:w="4582" w:type="pct"/>
                    <w:hideMark/>
                  </w:tcPr>
                  <w:p w14:paraId="2BA4CC3B" w14:textId="77777777" w:rsidR="00B377AD" w:rsidRDefault="00B377AD">
                    <w:pPr>
                      <w:pStyle w:val="Bibliography"/>
                      <w:rPr>
                        <w:noProof/>
                      </w:rPr>
                    </w:pPr>
                    <w:r>
                      <w:rPr>
                        <w:noProof/>
                      </w:rPr>
                      <w:t xml:space="preserve">ONR, Regulatory Observation - Diverse Actuation System Design, RO-HOLTECSMR300-001, Rev 1, December 2024, ONRW-2126615823-5000. </w:t>
                    </w:r>
                  </w:p>
                </w:tc>
              </w:tr>
              <w:tr w:rsidR="00B377AD" w14:paraId="3D8AFFC6" w14:textId="77777777" w:rsidTr="00510774">
                <w:trPr>
                  <w:divId w:val="232395745"/>
                  <w:tblCellSpacing w:w="15" w:type="dxa"/>
                </w:trPr>
                <w:tc>
                  <w:tcPr>
                    <w:tcW w:w="368" w:type="pct"/>
                    <w:hideMark/>
                  </w:tcPr>
                  <w:p w14:paraId="4C759127" w14:textId="77777777" w:rsidR="00B377AD" w:rsidRDefault="00B377AD">
                    <w:pPr>
                      <w:pStyle w:val="Bibliography"/>
                      <w:rPr>
                        <w:noProof/>
                      </w:rPr>
                    </w:pPr>
                    <w:r>
                      <w:rPr>
                        <w:noProof/>
                      </w:rPr>
                      <w:t xml:space="preserve">[61] </w:t>
                    </w:r>
                  </w:p>
                </w:tc>
                <w:tc>
                  <w:tcPr>
                    <w:tcW w:w="4582" w:type="pct"/>
                    <w:hideMark/>
                  </w:tcPr>
                  <w:p w14:paraId="554E727D" w14:textId="77777777" w:rsidR="00B377AD" w:rsidRDefault="00B377AD">
                    <w:pPr>
                      <w:pStyle w:val="Bibliography"/>
                      <w:rPr>
                        <w:noProof/>
                      </w:rPr>
                    </w:pPr>
                    <w:r>
                      <w:rPr>
                        <w:noProof/>
                      </w:rPr>
                      <w:t xml:space="preserve">Holtec Britain, Resolution Plan for RO-HOLTECSMR300-001, HI-2251266, Rev 1.0, ONRW-2126615823-8033. </w:t>
                    </w:r>
                  </w:p>
                </w:tc>
              </w:tr>
              <w:tr w:rsidR="00B377AD" w14:paraId="1A246946" w14:textId="77777777" w:rsidTr="00510774">
                <w:trPr>
                  <w:divId w:val="232395745"/>
                  <w:tblCellSpacing w:w="15" w:type="dxa"/>
                </w:trPr>
                <w:tc>
                  <w:tcPr>
                    <w:tcW w:w="368" w:type="pct"/>
                    <w:hideMark/>
                  </w:tcPr>
                  <w:p w14:paraId="18832B05" w14:textId="77777777" w:rsidR="00B377AD" w:rsidRDefault="00B377AD">
                    <w:pPr>
                      <w:pStyle w:val="Bibliography"/>
                      <w:rPr>
                        <w:noProof/>
                      </w:rPr>
                    </w:pPr>
                    <w:r>
                      <w:rPr>
                        <w:noProof/>
                      </w:rPr>
                      <w:t xml:space="preserve">[62] </w:t>
                    </w:r>
                  </w:p>
                </w:tc>
                <w:tc>
                  <w:tcPr>
                    <w:tcW w:w="4582" w:type="pct"/>
                    <w:hideMark/>
                  </w:tcPr>
                  <w:p w14:paraId="7B161B5B" w14:textId="77777777" w:rsidR="00B377AD" w:rsidRDefault="00B377AD">
                    <w:pPr>
                      <w:pStyle w:val="Bibliography"/>
                      <w:rPr>
                        <w:noProof/>
                      </w:rPr>
                    </w:pPr>
                    <w:r>
                      <w:rPr>
                        <w:noProof/>
                      </w:rPr>
                      <w:t xml:space="preserve">ONR, Security Assessment Principles for the Civil Nuclear Industry. 2022 Edition, Version 1, March 2022. ONR. www.onr.org.uk/syaps/security-assessment-principles.pdf. </w:t>
                    </w:r>
                  </w:p>
                </w:tc>
              </w:tr>
              <w:tr w:rsidR="00B377AD" w14:paraId="05E1A079" w14:textId="77777777" w:rsidTr="00510774">
                <w:trPr>
                  <w:divId w:val="232395745"/>
                  <w:tblCellSpacing w:w="15" w:type="dxa"/>
                </w:trPr>
                <w:tc>
                  <w:tcPr>
                    <w:tcW w:w="368" w:type="pct"/>
                    <w:hideMark/>
                  </w:tcPr>
                  <w:p w14:paraId="01E7559C" w14:textId="77777777" w:rsidR="00B377AD" w:rsidRDefault="00B377AD">
                    <w:pPr>
                      <w:pStyle w:val="Bibliography"/>
                      <w:rPr>
                        <w:noProof/>
                      </w:rPr>
                    </w:pPr>
                    <w:r>
                      <w:rPr>
                        <w:noProof/>
                      </w:rPr>
                      <w:t xml:space="preserve">[63] </w:t>
                    </w:r>
                  </w:p>
                </w:tc>
                <w:tc>
                  <w:tcPr>
                    <w:tcW w:w="4582" w:type="pct"/>
                    <w:hideMark/>
                  </w:tcPr>
                  <w:p w14:paraId="22CBF779" w14:textId="77777777" w:rsidR="00B377AD" w:rsidRDefault="00B377AD">
                    <w:pPr>
                      <w:pStyle w:val="Bibliography"/>
                      <w:rPr>
                        <w:noProof/>
                      </w:rPr>
                    </w:pPr>
                    <w:r>
                      <w:rPr>
                        <w:noProof/>
                      </w:rPr>
                      <w:t xml:space="preserve">ONR, Regulatory Observation - C&amp;I Architecture, RO-HOLTECSMR300-013, AR01786, Issue 1, October 2025, ONRW-2126615823-9025. </w:t>
                    </w:r>
                  </w:p>
                </w:tc>
              </w:tr>
              <w:tr w:rsidR="00B377AD" w14:paraId="6C24CD97" w14:textId="77777777" w:rsidTr="00510774">
                <w:trPr>
                  <w:divId w:val="232395745"/>
                  <w:tblCellSpacing w:w="15" w:type="dxa"/>
                </w:trPr>
                <w:tc>
                  <w:tcPr>
                    <w:tcW w:w="368" w:type="pct"/>
                    <w:hideMark/>
                  </w:tcPr>
                  <w:p w14:paraId="3BD5FF53" w14:textId="77777777" w:rsidR="00B377AD" w:rsidRDefault="00B377AD">
                    <w:pPr>
                      <w:pStyle w:val="Bibliography"/>
                      <w:rPr>
                        <w:noProof/>
                      </w:rPr>
                    </w:pPr>
                    <w:r>
                      <w:rPr>
                        <w:noProof/>
                      </w:rPr>
                      <w:t xml:space="preserve">[64] </w:t>
                    </w:r>
                  </w:p>
                </w:tc>
                <w:tc>
                  <w:tcPr>
                    <w:tcW w:w="4582" w:type="pct"/>
                    <w:hideMark/>
                  </w:tcPr>
                  <w:p w14:paraId="1BB0E3ED" w14:textId="77777777" w:rsidR="00B377AD" w:rsidRDefault="00B377AD">
                    <w:pPr>
                      <w:pStyle w:val="Bibliography"/>
                      <w:rPr>
                        <w:noProof/>
                      </w:rPr>
                    </w:pPr>
                    <w:r>
                      <w:rPr>
                        <w:noProof/>
                      </w:rPr>
                      <w:t xml:space="preserve">Holtec Britain, Resolution Plan for RO-HOLTECSMR-300-013, TO BE ENTERED ONCE FINAL VERSION IS READY. </w:t>
                    </w:r>
                  </w:p>
                </w:tc>
              </w:tr>
              <w:tr w:rsidR="00B377AD" w14:paraId="37DA306B" w14:textId="77777777" w:rsidTr="00510774">
                <w:trPr>
                  <w:divId w:val="232395745"/>
                  <w:tblCellSpacing w:w="15" w:type="dxa"/>
                </w:trPr>
                <w:tc>
                  <w:tcPr>
                    <w:tcW w:w="368" w:type="pct"/>
                    <w:hideMark/>
                  </w:tcPr>
                  <w:p w14:paraId="5AF01988" w14:textId="77777777" w:rsidR="00B377AD" w:rsidRDefault="00B377AD">
                    <w:pPr>
                      <w:pStyle w:val="Bibliography"/>
                      <w:rPr>
                        <w:noProof/>
                      </w:rPr>
                    </w:pPr>
                    <w:r>
                      <w:rPr>
                        <w:noProof/>
                      </w:rPr>
                      <w:t xml:space="preserve">[65] </w:t>
                    </w:r>
                  </w:p>
                </w:tc>
                <w:tc>
                  <w:tcPr>
                    <w:tcW w:w="4582" w:type="pct"/>
                    <w:hideMark/>
                  </w:tcPr>
                  <w:p w14:paraId="48106407" w14:textId="77777777" w:rsidR="00B377AD" w:rsidRDefault="00B377AD">
                    <w:pPr>
                      <w:pStyle w:val="Bibliography"/>
                      <w:rPr>
                        <w:noProof/>
                      </w:rPr>
                    </w:pPr>
                    <w:r>
                      <w:rPr>
                        <w:noProof/>
                      </w:rPr>
                      <w:t xml:space="preserve">Holtec International, SMR-300 Design Control, HPP-8002-1010, Revision 1, May 2025. </w:t>
                    </w:r>
                  </w:p>
                </w:tc>
              </w:tr>
              <w:tr w:rsidR="00B377AD" w14:paraId="6B2D448B" w14:textId="77777777" w:rsidTr="00510774">
                <w:trPr>
                  <w:divId w:val="232395745"/>
                  <w:tblCellSpacing w:w="15" w:type="dxa"/>
                </w:trPr>
                <w:tc>
                  <w:tcPr>
                    <w:tcW w:w="368" w:type="pct"/>
                    <w:hideMark/>
                  </w:tcPr>
                  <w:p w14:paraId="48804479" w14:textId="77777777" w:rsidR="00B377AD" w:rsidRDefault="00B377AD">
                    <w:pPr>
                      <w:pStyle w:val="Bibliography"/>
                      <w:rPr>
                        <w:noProof/>
                      </w:rPr>
                    </w:pPr>
                    <w:r>
                      <w:rPr>
                        <w:noProof/>
                      </w:rPr>
                      <w:t xml:space="preserve">[66] </w:t>
                    </w:r>
                  </w:p>
                </w:tc>
                <w:tc>
                  <w:tcPr>
                    <w:tcW w:w="4582" w:type="pct"/>
                    <w:hideMark/>
                  </w:tcPr>
                  <w:p w14:paraId="7BCFBA5C" w14:textId="77777777" w:rsidR="00B377AD" w:rsidRDefault="00B377AD">
                    <w:pPr>
                      <w:pStyle w:val="Bibliography"/>
                      <w:rPr>
                        <w:noProof/>
                      </w:rPr>
                    </w:pPr>
                    <w:r>
                      <w:rPr>
                        <w:noProof/>
                      </w:rPr>
                      <w:t xml:space="preserve">ONR, RO-HOLTECSMR300-012 - Adequacy of Requirements Management Arrangements, Issue 1, September 2025, ONRW-2126615823-8774. </w:t>
                    </w:r>
                  </w:p>
                </w:tc>
              </w:tr>
              <w:tr w:rsidR="00B377AD" w14:paraId="58FDD109" w14:textId="77777777" w:rsidTr="00510774">
                <w:trPr>
                  <w:divId w:val="232395745"/>
                  <w:tblCellSpacing w:w="15" w:type="dxa"/>
                </w:trPr>
                <w:tc>
                  <w:tcPr>
                    <w:tcW w:w="368" w:type="pct"/>
                    <w:hideMark/>
                  </w:tcPr>
                  <w:p w14:paraId="42AB82B4" w14:textId="77777777" w:rsidR="00B377AD" w:rsidRDefault="00B377AD">
                    <w:pPr>
                      <w:pStyle w:val="Bibliography"/>
                      <w:rPr>
                        <w:noProof/>
                      </w:rPr>
                    </w:pPr>
                    <w:r>
                      <w:rPr>
                        <w:noProof/>
                      </w:rPr>
                      <w:t xml:space="preserve">[67] </w:t>
                    </w:r>
                  </w:p>
                </w:tc>
                <w:tc>
                  <w:tcPr>
                    <w:tcW w:w="4582" w:type="pct"/>
                    <w:hideMark/>
                  </w:tcPr>
                  <w:p w14:paraId="48C2171F" w14:textId="77777777" w:rsidR="00B377AD" w:rsidRDefault="00B377AD">
                    <w:pPr>
                      <w:pStyle w:val="Bibliography"/>
                      <w:rPr>
                        <w:noProof/>
                      </w:rPr>
                    </w:pPr>
                    <w:r>
                      <w:rPr>
                        <w:noProof/>
                      </w:rPr>
                      <w:t xml:space="preserve">ONR, Generic Design Assessment of the Holtec SMR-300 – Step 2 Assessment of Cyber Security, AR-01321, September 2025, ONRW-2126615823-8359. </w:t>
                    </w:r>
                  </w:p>
                </w:tc>
              </w:tr>
              <w:tr w:rsidR="00B377AD" w14:paraId="51E2E593" w14:textId="77777777" w:rsidTr="00510774">
                <w:trPr>
                  <w:divId w:val="232395745"/>
                  <w:tblCellSpacing w:w="15" w:type="dxa"/>
                </w:trPr>
                <w:tc>
                  <w:tcPr>
                    <w:tcW w:w="368" w:type="pct"/>
                    <w:hideMark/>
                  </w:tcPr>
                  <w:p w14:paraId="1C4918C5" w14:textId="77777777" w:rsidR="00B377AD" w:rsidRDefault="00B377AD">
                    <w:pPr>
                      <w:pStyle w:val="Bibliography"/>
                      <w:rPr>
                        <w:noProof/>
                      </w:rPr>
                    </w:pPr>
                    <w:r>
                      <w:rPr>
                        <w:noProof/>
                      </w:rPr>
                      <w:t xml:space="preserve">[68] </w:t>
                    </w:r>
                  </w:p>
                </w:tc>
                <w:tc>
                  <w:tcPr>
                    <w:tcW w:w="4582" w:type="pct"/>
                    <w:hideMark/>
                  </w:tcPr>
                  <w:p w14:paraId="3B47F085" w14:textId="77777777" w:rsidR="00B377AD" w:rsidRDefault="00B377AD">
                    <w:pPr>
                      <w:pStyle w:val="Bibliography"/>
                      <w:rPr>
                        <w:noProof/>
                      </w:rPr>
                    </w:pPr>
                    <w:r>
                      <w:rPr>
                        <w:noProof/>
                      </w:rPr>
                      <w:t xml:space="preserve">IAEA, IAEA Nuclear Safety and Security Glossary, 2002 (interim) Edition, https://www-pub.iaea.org/MTCD/Publications/PDF/IAEA-NSS-GLOweb.pdf. </w:t>
                    </w:r>
                  </w:p>
                </w:tc>
              </w:tr>
              <w:tr w:rsidR="00B377AD" w14:paraId="7885A218" w14:textId="77777777" w:rsidTr="00510774">
                <w:trPr>
                  <w:divId w:val="232395745"/>
                  <w:tblCellSpacing w:w="15" w:type="dxa"/>
                </w:trPr>
                <w:tc>
                  <w:tcPr>
                    <w:tcW w:w="368" w:type="pct"/>
                    <w:hideMark/>
                  </w:tcPr>
                  <w:p w14:paraId="088E0848" w14:textId="77777777" w:rsidR="00B377AD" w:rsidRDefault="00B377AD">
                    <w:pPr>
                      <w:pStyle w:val="Bibliography"/>
                      <w:rPr>
                        <w:noProof/>
                      </w:rPr>
                    </w:pPr>
                    <w:r>
                      <w:rPr>
                        <w:noProof/>
                      </w:rPr>
                      <w:lastRenderedPageBreak/>
                      <w:t xml:space="preserve">[69] </w:t>
                    </w:r>
                  </w:p>
                </w:tc>
                <w:tc>
                  <w:tcPr>
                    <w:tcW w:w="4582" w:type="pct"/>
                    <w:hideMark/>
                  </w:tcPr>
                  <w:p w14:paraId="4BE05765" w14:textId="77777777" w:rsidR="00B377AD" w:rsidRDefault="00B377AD">
                    <w:pPr>
                      <w:pStyle w:val="Bibliography"/>
                      <w:rPr>
                        <w:noProof/>
                      </w:rPr>
                    </w:pPr>
                    <w:r>
                      <w:rPr>
                        <w:noProof/>
                      </w:rPr>
                      <w:t xml:space="preserve">ONR, Email from A White regarding Single Failure Criterion, ONRW-2126615823-8708. </w:t>
                    </w:r>
                  </w:p>
                </w:tc>
              </w:tr>
              <w:tr w:rsidR="00B377AD" w14:paraId="254E7DB8" w14:textId="77777777" w:rsidTr="00510774">
                <w:trPr>
                  <w:divId w:val="232395745"/>
                  <w:tblCellSpacing w:w="15" w:type="dxa"/>
                </w:trPr>
                <w:tc>
                  <w:tcPr>
                    <w:tcW w:w="368" w:type="pct"/>
                    <w:hideMark/>
                  </w:tcPr>
                  <w:p w14:paraId="39A85BD8" w14:textId="77777777" w:rsidR="00B377AD" w:rsidRDefault="00B377AD">
                    <w:pPr>
                      <w:pStyle w:val="Bibliography"/>
                      <w:rPr>
                        <w:noProof/>
                      </w:rPr>
                    </w:pPr>
                    <w:r>
                      <w:rPr>
                        <w:noProof/>
                      </w:rPr>
                      <w:t xml:space="preserve">[70] </w:t>
                    </w:r>
                  </w:p>
                </w:tc>
                <w:tc>
                  <w:tcPr>
                    <w:tcW w:w="4582" w:type="pct"/>
                    <w:hideMark/>
                  </w:tcPr>
                  <w:p w14:paraId="0AD84151" w14:textId="77777777" w:rsidR="00B377AD" w:rsidRDefault="00B377AD">
                    <w:pPr>
                      <w:pStyle w:val="Bibliography"/>
                      <w:rPr>
                        <w:noProof/>
                      </w:rPr>
                    </w:pPr>
                    <w:r>
                      <w:rPr>
                        <w:noProof/>
                      </w:rPr>
                      <w:t xml:space="preserve">ONR, Email from M Worsley regarding single failure criterion, ONRW-2126615823-8709. </w:t>
                    </w:r>
                  </w:p>
                </w:tc>
              </w:tr>
              <w:tr w:rsidR="00B377AD" w14:paraId="66B401AC" w14:textId="77777777" w:rsidTr="00510774">
                <w:trPr>
                  <w:divId w:val="232395745"/>
                  <w:tblCellSpacing w:w="15" w:type="dxa"/>
                </w:trPr>
                <w:tc>
                  <w:tcPr>
                    <w:tcW w:w="368" w:type="pct"/>
                    <w:hideMark/>
                  </w:tcPr>
                  <w:p w14:paraId="4F39C5A6" w14:textId="77777777" w:rsidR="00B377AD" w:rsidRDefault="00B377AD">
                    <w:pPr>
                      <w:pStyle w:val="Bibliography"/>
                      <w:rPr>
                        <w:noProof/>
                      </w:rPr>
                    </w:pPr>
                    <w:r>
                      <w:rPr>
                        <w:noProof/>
                      </w:rPr>
                      <w:t xml:space="preserve">[71] </w:t>
                    </w:r>
                  </w:p>
                </w:tc>
                <w:tc>
                  <w:tcPr>
                    <w:tcW w:w="4582" w:type="pct"/>
                    <w:hideMark/>
                  </w:tcPr>
                  <w:p w14:paraId="766047EB" w14:textId="77777777" w:rsidR="00B377AD" w:rsidRDefault="00B377AD">
                    <w:pPr>
                      <w:pStyle w:val="Bibliography"/>
                      <w:rPr>
                        <w:noProof/>
                      </w:rPr>
                    </w:pPr>
                    <w:r>
                      <w:rPr>
                        <w:noProof/>
                      </w:rPr>
                      <w:t xml:space="preserve">Holtec Britain, Preliminary Fault Schedule, HI-2241322-R1, Rev 1, May 2025, ONRW-2019369590-21540. </w:t>
                    </w:r>
                  </w:p>
                </w:tc>
              </w:tr>
            </w:tbl>
            <w:p w14:paraId="22B114B4" w14:textId="77777777" w:rsidR="00B377AD" w:rsidRDefault="00B377AD">
              <w:pPr>
                <w:divId w:val="232395745"/>
                <w:rPr>
                  <w:rFonts w:eastAsia="Times New Roman"/>
                  <w:noProof/>
                </w:rPr>
              </w:pPr>
            </w:p>
            <w:p w14:paraId="0AAA8EFC" w14:textId="6AB20E7F" w:rsidR="00AC1DEB" w:rsidRPr="004421AB" w:rsidRDefault="00AC1DEB">
              <w:r w:rsidRPr="004421AB">
                <w:rPr>
                  <w:b/>
                  <w:bCs/>
                  <w:noProof/>
                </w:rPr>
                <w:fldChar w:fldCharType="end"/>
              </w:r>
            </w:p>
          </w:sdtContent>
        </w:sdt>
      </w:sdtContent>
    </w:sdt>
    <w:p w14:paraId="7926DD00" w14:textId="77777777" w:rsidR="00AC1DEB" w:rsidRPr="004421AB" w:rsidRDefault="00AC1DEB" w:rsidP="00E4291F">
      <w:pPr>
        <w:pStyle w:val="Heading1"/>
        <w:sectPr w:rsidR="00AC1DEB" w:rsidRPr="004421AB" w:rsidSect="00045010">
          <w:pgSz w:w="11906" w:h="16838" w:code="9"/>
          <w:pgMar w:top="1440" w:right="1440" w:bottom="1440" w:left="1440" w:header="397" w:footer="397" w:gutter="0"/>
          <w:cols w:space="312"/>
          <w:docGrid w:linePitch="360"/>
        </w:sectPr>
      </w:pPr>
    </w:p>
    <w:p w14:paraId="392A5E9A" w14:textId="1BB6F7D3" w:rsidR="001B042C" w:rsidRPr="00C43404" w:rsidRDefault="00E55229" w:rsidP="00B44B73">
      <w:pPr>
        <w:pStyle w:val="Heading1"/>
        <w:numPr>
          <w:ilvl w:val="0"/>
          <w:numId w:val="0"/>
        </w:numPr>
      </w:pPr>
      <w:bookmarkStart w:id="18" w:name="_Appendix_1_–"/>
      <w:bookmarkStart w:id="19" w:name="_Toc216709733"/>
      <w:bookmarkStart w:id="20" w:name="_Ref118891802"/>
      <w:bookmarkEnd w:id="18"/>
      <w:r>
        <w:lastRenderedPageBreak/>
        <w:t>Ap</w:t>
      </w:r>
      <w:r w:rsidRPr="00C43404">
        <w:t>pendix</w:t>
      </w:r>
      <w:r w:rsidR="001B042C" w:rsidRPr="00C43404">
        <w:t xml:space="preserve"> 1 </w:t>
      </w:r>
      <w:r w:rsidRPr="00C43404">
        <w:t xml:space="preserve">– </w:t>
      </w:r>
      <w:r w:rsidR="001B042C" w:rsidRPr="00C43404">
        <w:t>Relevant</w:t>
      </w:r>
      <w:r w:rsidRPr="00C43404">
        <w:t xml:space="preserve"> SAPs</w:t>
      </w:r>
      <w:r w:rsidR="00760A33">
        <w:t xml:space="preserve"> and SyAPs</w:t>
      </w:r>
      <w:r w:rsidRPr="00C43404">
        <w:t xml:space="preserve"> </w:t>
      </w:r>
      <w:r w:rsidR="00B44B73" w:rsidRPr="00C43404">
        <w:t>c</w:t>
      </w:r>
      <w:r w:rsidR="001B042C" w:rsidRPr="00C43404">
        <w:t xml:space="preserve">onsidered </w:t>
      </w:r>
      <w:r w:rsidR="00B44B73" w:rsidRPr="00C43404">
        <w:t>d</w:t>
      </w:r>
      <w:r w:rsidR="001B042C" w:rsidRPr="00C43404">
        <w:t xml:space="preserve">uring the </w:t>
      </w:r>
      <w:r w:rsidR="00B44B73" w:rsidRPr="00C43404">
        <w:t>a</w:t>
      </w:r>
      <w:r w:rsidR="001B042C" w:rsidRPr="00C43404">
        <w:t>ssessment</w:t>
      </w:r>
      <w:bookmarkEnd w:id="19"/>
    </w:p>
    <w:tbl>
      <w:tblPr>
        <w:tblStyle w:val="ONRTable1"/>
        <w:tblW w:w="5000" w:type="pct"/>
        <w:tblLook w:val="01E0" w:firstRow="1" w:lastRow="1" w:firstColumn="1" w:lastColumn="1" w:noHBand="0" w:noVBand="0"/>
      </w:tblPr>
      <w:tblGrid>
        <w:gridCol w:w="2334"/>
        <w:gridCol w:w="6692"/>
      </w:tblGrid>
      <w:tr w:rsidR="00964154" w:rsidRPr="004421AB" w14:paraId="7BB6479D" w14:textId="77777777" w:rsidTr="0061244F">
        <w:trPr>
          <w:cnfStyle w:val="100000000000" w:firstRow="1" w:lastRow="0" w:firstColumn="0" w:lastColumn="0" w:oddVBand="0" w:evenVBand="0" w:oddHBand="0" w:evenHBand="0" w:firstRowFirstColumn="0" w:firstRowLastColumn="0" w:lastRowFirstColumn="0" w:lastRowLastColumn="0"/>
        </w:trPr>
        <w:tc>
          <w:tcPr>
            <w:tcW w:w="1293" w:type="pct"/>
          </w:tcPr>
          <w:bookmarkEnd w:id="20"/>
          <w:p w14:paraId="607342FB" w14:textId="4C994808" w:rsidR="00964154" w:rsidRPr="00C43404" w:rsidRDefault="00802483" w:rsidP="00E55229">
            <w:pPr>
              <w:spacing w:before="60" w:after="60"/>
              <w:rPr>
                <w:b w:val="0"/>
                <w:bCs/>
              </w:rPr>
            </w:pPr>
            <w:r w:rsidRPr="00C43404">
              <w:rPr>
                <w:b w:val="0"/>
                <w:bCs/>
              </w:rPr>
              <w:t>SAP</w:t>
            </w:r>
            <w:r w:rsidR="00964154" w:rsidRPr="00C43404">
              <w:rPr>
                <w:b w:val="0"/>
                <w:bCs/>
              </w:rPr>
              <w:t xml:space="preserve"> </w:t>
            </w:r>
            <w:r w:rsidR="00B44B73" w:rsidRPr="00C43404">
              <w:rPr>
                <w:b w:val="0"/>
                <w:bCs/>
              </w:rPr>
              <w:t>reference</w:t>
            </w:r>
          </w:p>
        </w:tc>
        <w:tc>
          <w:tcPr>
            <w:tcW w:w="3707" w:type="pct"/>
          </w:tcPr>
          <w:p w14:paraId="40DD8E78" w14:textId="2F6D4767" w:rsidR="00964154" w:rsidRPr="004421AB" w:rsidRDefault="00964154" w:rsidP="00E55229">
            <w:pPr>
              <w:spacing w:before="60" w:after="60"/>
              <w:rPr>
                <w:b w:val="0"/>
                <w:bCs/>
              </w:rPr>
            </w:pPr>
            <w:r w:rsidRPr="00C43404">
              <w:rPr>
                <w:b w:val="0"/>
                <w:bCs/>
              </w:rPr>
              <w:t xml:space="preserve">SAP </w:t>
            </w:r>
            <w:r w:rsidR="00B44B73" w:rsidRPr="00C43404">
              <w:rPr>
                <w:b w:val="0"/>
                <w:bCs/>
              </w:rPr>
              <w:t>t</w:t>
            </w:r>
            <w:r w:rsidRPr="00C43404">
              <w:rPr>
                <w:b w:val="0"/>
                <w:bCs/>
              </w:rPr>
              <w:t>itle</w:t>
            </w:r>
          </w:p>
        </w:tc>
      </w:tr>
      <w:tr w:rsidR="0061244F" w:rsidRPr="004421AB" w14:paraId="6DA9D09E" w14:textId="77777777" w:rsidTr="0061244F">
        <w:tc>
          <w:tcPr>
            <w:tcW w:w="1293" w:type="pct"/>
          </w:tcPr>
          <w:p w14:paraId="5818839F" w14:textId="055A33AA" w:rsidR="0061244F" w:rsidRPr="004421AB" w:rsidRDefault="0061244F" w:rsidP="0061244F">
            <w:pPr>
              <w:spacing w:before="60" w:after="60"/>
              <w:rPr>
                <w:highlight w:val="yellow"/>
              </w:rPr>
            </w:pPr>
            <w:r w:rsidRPr="00676AB1">
              <w:t>EDR.3</w:t>
            </w:r>
          </w:p>
        </w:tc>
        <w:tc>
          <w:tcPr>
            <w:tcW w:w="3707" w:type="pct"/>
          </w:tcPr>
          <w:p w14:paraId="3F7E5C5A" w14:textId="707CBFB2" w:rsidR="0061244F" w:rsidRPr="004421AB" w:rsidRDefault="0061244F" w:rsidP="0061244F">
            <w:pPr>
              <w:spacing w:before="60" w:after="60"/>
              <w:rPr>
                <w:highlight w:val="yellow"/>
              </w:rPr>
            </w:pPr>
            <w:r w:rsidRPr="00676AB1">
              <w:t>Design for reliability – Common cause failure</w:t>
            </w:r>
          </w:p>
        </w:tc>
      </w:tr>
      <w:tr w:rsidR="0061244F" w:rsidRPr="004421AB" w14:paraId="42316CA7" w14:textId="77777777" w:rsidTr="0061244F">
        <w:tc>
          <w:tcPr>
            <w:tcW w:w="1293" w:type="pct"/>
          </w:tcPr>
          <w:p w14:paraId="4974B623" w14:textId="7CD2FFAE" w:rsidR="0061244F" w:rsidRPr="004421AB" w:rsidRDefault="0061244F" w:rsidP="0061244F">
            <w:pPr>
              <w:spacing w:before="60" w:after="60"/>
              <w:rPr>
                <w:highlight w:val="yellow"/>
              </w:rPr>
            </w:pPr>
            <w:r w:rsidRPr="00676AB1">
              <w:t>EDR.2</w:t>
            </w:r>
          </w:p>
        </w:tc>
        <w:tc>
          <w:tcPr>
            <w:tcW w:w="3707" w:type="pct"/>
          </w:tcPr>
          <w:p w14:paraId="1D7C3CB3" w14:textId="45A7A554" w:rsidR="0061244F" w:rsidRPr="004421AB" w:rsidRDefault="0061244F" w:rsidP="0061244F">
            <w:pPr>
              <w:spacing w:before="60" w:after="60"/>
              <w:rPr>
                <w:highlight w:val="yellow"/>
              </w:rPr>
            </w:pPr>
            <w:r w:rsidRPr="00676AB1">
              <w:t>Design for reliability – Redundancy, diversity and segregation</w:t>
            </w:r>
          </w:p>
        </w:tc>
      </w:tr>
      <w:tr w:rsidR="0061244F" w:rsidRPr="004421AB" w14:paraId="3E7E0BB4" w14:textId="77777777" w:rsidTr="0061244F">
        <w:tc>
          <w:tcPr>
            <w:tcW w:w="1293" w:type="pct"/>
          </w:tcPr>
          <w:p w14:paraId="4A487323" w14:textId="4B7E6FBE" w:rsidR="0061244F" w:rsidRPr="00676AB1" w:rsidRDefault="0061244F" w:rsidP="0061244F">
            <w:pPr>
              <w:spacing w:before="60" w:after="60"/>
            </w:pPr>
            <w:r w:rsidRPr="00676AB1">
              <w:t>EDR.4</w:t>
            </w:r>
          </w:p>
        </w:tc>
        <w:tc>
          <w:tcPr>
            <w:tcW w:w="3707" w:type="pct"/>
          </w:tcPr>
          <w:p w14:paraId="5875E925" w14:textId="4C9198E6" w:rsidR="0061244F" w:rsidRPr="00676AB1" w:rsidRDefault="0061244F" w:rsidP="0061244F">
            <w:pPr>
              <w:spacing w:before="60" w:after="60"/>
            </w:pPr>
            <w:r w:rsidRPr="00676AB1">
              <w:t>Design for reliability – Single failure criterion</w:t>
            </w:r>
          </w:p>
        </w:tc>
      </w:tr>
      <w:tr w:rsidR="0061244F" w:rsidRPr="004421AB" w14:paraId="43F89474" w14:textId="77777777" w:rsidTr="0061244F">
        <w:tc>
          <w:tcPr>
            <w:tcW w:w="1293" w:type="pct"/>
          </w:tcPr>
          <w:p w14:paraId="02B773CC" w14:textId="221B97F1" w:rsidR="0061244F" w:rsidRPr="00676AB1" w:rsidRDefault="0061244F" w:rsidP="0061244F">
            <w:pPr>
              <w:spacing w:before="60" w:after="60"/>
            </w:pPr>
            <w:r w:rsidRPr="00676AB1">
              <w:t>EKP.3</w:t>
            </w:r>
          </w:p>
        </w:tc>
        <w:tc>
          <w:tcPr>
            <w:tcW w:w="3707" w:type="pct"/>
          </w:tcPr>
          <w:p w14:paraId="52E20577" w14:textId="4B70AA5C" w:rsidR="0061244F" w:rsidRPr="00676AB1" w:rsidRDefault="0061244F" w:rsidP="0061244F">
            <w:pPr>
              <w:spacing w:before="60" w:after="60"/>
            </w:pPr>
            <w:r w:rsidRPr="00676AB1">
              <w:t xml:space="preserve">Key principles – </w:t>
            </w:r>
            <w:r w:rsidR="003B060A">
              <w:t>Defence in depth</w:t>
            </w:r>
          </w:p>
        </w:tc>
      </w:tr>
      <w:tr w:rsidR="002E11AD" w:rsidRPr="004421AB" w14:paraId="712A5281" w14:textId="77777777" w:rsidTr="0061244F">
        <w:tc>
          <w:tcPr>
            <w:tcW w:w="1293" w:type="pct"/>
          </w:tcPr>
          <w:p w14:paraId="7E06672F" w14:textId="700F939D" w:rsidR="002E11AD" w:rsidRPr="00676AB1" w:rsidRDefault="002E11AD" w:rsidP="0061244F">
            <w:pPr>
              <w:spacing w:before="60" w:after="60"/>
            </w:pPr>
            <w:r>
              <w:t>EKP.4</w:t>
            </w:r>
          </w:p>
        </w:tc>
        <w:tc>
          <w:tcPr>
            <w:tcW w:w="3707" w:type="pct"/>
          </w:tcPr>
          <w:p w14:paraId="56B176E0" w14:textId="36F01F5C" w:rsidR="002E11AD" w:rsidRPr="00676AB1" w:rsidRDefault="002E11AD" w:rsidP="0061244F">
            <w:pPr>
              <w:spacing w:before="60" w:after="60"/>
            </w:pPr>
            <w:r>
              <w:t>Key principles – Safety function</w:t>
            </w:r>
          </w:p>
        </w:tc>
      </w:tr>
      <w:tr w:rsidR="0061244F" w:rsidRPr="004421AB" w14:paraId="463D1AA7" w14:textId="77777777" w:rsidTr="0061244F">
        <w:tc>
          <w:tcPr>
            <w:tcW w:w="1293" w:type="pct"/>
          </w:tcPr>
          <w:p w14:paraId="7471FF89" w14:textId="0A86F39F" w:rsidR="0061244F" w:rsidRPr="00676AB1" w:rsidRDefault="0061244F" w:rsidP="0061244F">
            <w:pPr>
              <w:spacing w:before="60" w:after="60"/>
            </w:pPr>
            <w:r w:rsidRPr="00676AB1">
              <w:t>EKP.5</w:t>
            </w:r>
          </w:p>
        </w:tc>
        <w:tc>
          <w:tcPr>
            <w:tcW w:w="3707" w:type="pct"/>
          </w:tcPr>
          <w:p w14:paraId="54651E02" w14:textId="763CE1CA" w:rsidR="0061244F" w:rsidRPr="00676AB1" w:rsidRDefault="0061244F" w:rsidP="0061244F">
            <w:pPr>
              <w:spacing w:before="60" w:after="60"/>
            </w:pPr>
            <w:r w:rsidRPr="00676AB1">
              <w:t>Key principles – Safety measures</w:t>
            </w:r>
          </w:p>
        </w:tc>
      </w:tr>
      <w:tr w:rsidR="0061244F" w:rsidRPr="004421AB" w14:paraId="4DCECC5F" w14:textId="77777777" w:rsidTr="0061244F">
        <w:tc>
          <w:tcPr>
            <w:tcW w:w="1293" w:type="pct"/>
          </w:tcPr>
          <w:p w14:paraId="71F815CF" w14:textId="5B948F95" w:rsidR="0061244F" w:rsidRPr="00676AB1" w:rsidRDefault="0061244F" w:rsidP="0061244F">
            <w:pPr>
              <w:spacing w:before="60" w:after="60"/>
            </w:pPr>
            <w:r w:rsidRPr="00676AB1">
              <w:t>ERL.1</w:t>
            </w:r>
          </w:p>
        </w:tc>
        <w:tc>
          <w:tcPr>
            <w:tcW w:w="3707" w:type="pct"/>
          </w:tcPr>
          <w:p w14:paraId="55699039" w14:textId="6D5536B2" w:rsidR="0061244F" w:rsidRPr="00676AB1" w:rsidRDefault="0061244F" w:rsidP="0061244F">
            <w:pPr>
              <w:spacing w:before="60" w:after="60"/>
            </w:pPr>
            <w:r w:rsidRPr="00676AB1">
              <w:t>Reliability claims – Form of claims</w:t>
            </w:r>
          </w:p>
        </w:tc>
      </w:tr>
      <w:tr w:rsidR="0018790E" w:rsidRPr="004421AB" w14:paraId="4B38638C" w14:textId="77777777" w:rsidTr="0061244F">
        <w:tc>
          <w:tcPr>
            <w:tcW w:w="1293" w:type="pct"/>
          </w:tcPr>
          <w:p w14:paraId="207264DB" w14:textId="5D5C3255" w:rsidR="0018790E" w:rsidRDefault="0018790E" w:rsidP="0061244F">
            <w:pPr>
              <w:spacing w:before="60" w:after="60"/>
            </w:pPr>
            <w:r>
              <w:t>ESS.13</w:t>
            </w:r>
          </w:p>
        </w:tc>
        <w:tc>
          <w:tcPr>
            <w:tcW w:w="3707" w:type="pct"/>
          </w:tcPr>
          <w:p w14:paraId="5F93FC06" w14:textId="624F06E6" w:rsidR="0018790E" w:rsidRDefault="00B74BA7" w:rsidP="0061244F">
            <w:pPr>
              <w:spacing w:before="60" w:after="60"/>
            </w:pPr>
            <w:r>
              <w:t>Confirmation to operating personnel</w:t>
            </w:r>
          </w:p>
        </w:tc>
      </w:tr>
      <w:tr w:rsidR="00C556E7" w:rsidRPr="004421AB" w14:paraId="403C3320" w14:textId="77777777" w:rsidTr="0061244F">
        <w:tc>
          <w:tcPr>
            <w:tcW w:w="1293" w:type="pct"/>
          </w:tcPr>
          <w:p w14:paraId="3D87CA8C" w14:textId="1CF714A6" w:rsidR="00C556E7" w:rsidRPr="00676AB1" w:rsidRDefault="00C556E7" w:rsidP="0061244F">
            <w:pPr>
              <w:spacing w:before="60" w:after="60"/>
            </w:pPr>
            <w:r>
              <w:t>ESS.18</w:t>
            </w:r>
          </w:p>
        </w:tc>
        <w:tc>
          <w:tcPr>
            <w:tcW w:w="3707" w:type="pct"/>
          </w:tcPr>
          <w:p w14:paraId="1D722D2F" w14:textId="707413BD" w:rsidR="00C556E7" w:rsidRPr="00676AB1" w:rsidRDefault="0018790E" w:rsidP="0061244F">
            <w:pPr>
              <w:spacing w:before="60" w:after="60"/>
            </w:pPr>
            <w:r>
              <w:t>Failure Independence</w:t>
            </w:r>
          </w:p>
        </w:tc>
      </w:tr>
      <w:tr w:rsidR="0061244F" w:rsidRPr="004421AB" w14:paraId="6484C69A" w14:textId="77777777" w:rsidTr="0061244F">
        <w:tc>
          <w:tcPr>
            <w:tcW w:w="1293" w:type="pct"/>
          </w:tcPr>
          <w:p w14:paraId="5073C2D0" w14:textId="79203642" w:rsidR="0061244F" w:rsidRPr="00676AB1" w:rsidRDefault="0061244F" w:rsidP="0061244F">
            <w:pPr>
              <w:spacing w:before="60" w:after="60"/>
            </w:pPr>
            <w:r w:rsidRPr="00676AB1">
              <w:t>SC.4</w:t>
            </w:r>
          </w:p>
        </w:tc>
        <w:tc>
          <w:tcPr>
            <w:tcW w:w="3707" w:type="pct"/>
          </w:tcPr>
          <w:p w14:paraId="0405907D" w14:textId="63CE7BE2" w:rsidR="0061244F" w:rsidRPr="00676AB1" w:rsidRDefault="0061244F" w:rsidP="0061244F">
            <w:pPr>
              <w:spacing w:before="60" w:after="60"/>
            </w:pPr>
            <w:r w:rsidRPr="00676AB1">
              <w:t>Safety cases – Safety case characteristics</w:t>
            </w:r>
          </w:p>
        </w:tc>
      </w:tr>
      <w:tr w:rsidR="0061244F" w:rsidRPr="004421AB" w14:paraId="6AE12C64" w14:textId="77777777" w:rsidTr="0061244F">
        <w:tc>
          <w:tcPr>
            <w:tcW w:w="1293" w:type="pct"/>
          </w:tcPr>
          <w:p w14:paraId="4EB392EB" w14:textId="03737B53" w:rsidR="0061244F" w:rsidRPr="00676AB1" w:rsidRDefault="0061244F" w:rsidP="0061244F">
            <w:pPr>
              <w:spacing w:before="60" w:after="60"/>
            </w:pPr>
            <w:r w:rsidRPr="00676AB1">
              <w:t>SC.2</w:t>
            </w:r>
          </w:p>
        </w:tc>
        <w:tc>
          <w:tcPr>
            <w:tcW w:w="3707" w:type="pct"/>
          </w:tcPr>
          <w:p w14:paraId="5A18221A" w14:textId="004EDA0D" w:rsidR="0061244F" w:rsidRPr="00676AB1" w:rsidRDefault="0061244F" w:rsidP="0061244F">
            <w:pPr>
              <w:spacing w:before="60" w:after="60"/>
            </w:pPr>
            <w:r w:rsidRPr="00676AB1">
              <w:t>Safety cases – Safety case process outputs</w:t>
            </w:r>
          </w:p>
        </w:tc>
      </w:tr>
      <w:tr w:rsidR="0061244F" w:rsidRPr="004421AB" w14:paraId="7818EEEE" w14:textId="77777777" w:rsidTr="0061244F">
        <w:tc>
          <w:tcPr>
            <w:tcW w:w="1293" w:type="pct"/>
          </w:tcPr>
          <w:p w14:paraId="5485859A" w14:textId="6C0FCF5B" w:rsidR="0061244F" w:rsidRPr="00676AB1" w:rsidRDefault="0061244F" w:rsidP="0061244F">
            <w:pPr>
              <w:spacing w:before="60" w:after="60"/>
            </w:pPr>
            <w:r w:rsidRPr="00676AB1">
              <w:t>ECS.3</w:t>
            </w:r>
          </w:p>
        </w:tc>
        <w:tc>
          <w:tcPr>
            <w:tcW w:w="3707" w:type="pct"/>
          </w:tcPr>
          <w:p w14:paraId="21634348" w14:textId="3592BD76" w:rsidR="0061244F" w:rsidRPr="00676AB1" w:rsidRDefault="0061244F" w:rsidP="0061244F">
            <w:pPr>
              <w:spacing w:before="60" w:after="60"/>
            </w:pPr>
            <w:r w:rsidRPr="00676AB1">
              <w:t>Safety classification and standards – Codes and standards</w:t>
            </w:r>
          </w:p>
        </w:tc>
      </w:tr>
      <w:tr w:rsidR="0061244F" w:rsidRPr="004421AB" w14:paraId="26671D2F" w14:textId="77777777" w:rsidTr="0061244F">
        <w:tc>
          <w:tcPr>
            <w:tcW w:w="1293" w:type="pct"/>
          </w:tcPr>
          <w:p w14:paraId="73F2C9E1" w14:textId="597B3334" w:rsidR="0061244F" w:rsidRPr="00676AB1" w:rsidRDefault="0061244F" w:rsidP="0061244F">
            <w:pPr>
              <w:spacing w:before="60" w:after="60"/>
            </w:pPr>
            <w:r w:rsidRPr="00676AB1">
              <w:t>ECS.1</w:t>
            </w:r>
          </w:p>
        </w:tc>
        <w:tc>
          <w:tcPr>
            <w:tcW w:w="3707" w:type="pct"/>
          </w:tcPr>
          <w:p w14:paraId="4437A94F" w14:textId="66683BD6" w:rsidR="0061244F" w:rsidRPr="00676AB1" w:rsidRDefault="0061244F" w:rsidP="0061244F">
            <w:pPr>
              <w:spacing w:before="60" w:after="60"/>
            </w:pPr>
            <w:r w:rsidRPr="00676AB1">
              <w:t>Safety classification and standards – Safety categorisation</w:t>
            </w:r>
          </w:p>
        </w:tc>
      </w:tr>
      <w:tr w:rsidR="0061244F" w:rsidRPr="004421AB" w14:paraId="2526E639" w14:textId="77777777" w:rsidTr="0061244F">
        <w:tc>
          <w:tcPr>
            <w:tcW w:w="1293" w:type="pct"/>
          </w:tcPr>
          <w:p w14:paraId="282A6BFB" w14:textId="47CC7ACD" w:rsidR="0061244F" w:rsidRPr="00676AB1" w:rsidRDefault="0061244F" w:rsidP="0061244F">
            <w:pPr>
              <w:spacing w:before="60" w:after="60"/>
            </w:pPr>
            <w:r w:rsidRPr="00676AB1">
              <w:t>ECS.2</w:t>
            </w:r>
          </w:p>
        </w:tc>
        <w:tc>
          <w:tcPr>
            <w:tcW w:w="3707" w:type="pct"/>
          </w:tcPr>
          <w:p w14:paraId="7E7D39FF" w14:textId="0A8FE032" w:rsidR="0061244F" w:rsidRPr="00676AB1" w:rsidRDefault="0061244F" w:rsidP="0061244F">
            <w:pPr>
              <w:spacing w:before="60" w:after="60"/>
            </w:pPr>
            <w:r w:rsidRPr="00676AB1">
              <w:t>Safety classification and standards – Safety classification of SSCs</w:t>
            </w:r>
          </w:p>
        </w:tc>
      </w:tr>
      <w:tr w:rsidR="0061244F" w:rsidRPr="004421AB" w14:paraId="04C29512" w14:textId="77777777" w:rsidTr="0061244F">
        <w:tc>
          <w:tcPr>
            <w:tcW w:w="1293" w:type="pct"/>
          </w:tcPr>
          <w:p w14:paraId="77094F97" w14:textId="4C9889D9" w:rsidR="0061244F" w:rsidRPr="00676AB1" w:rsidRDefault="0061244F" w:rsidP="0061244F">
            <w:pPr>
              <w:spacing w:before="60" w:after="60"/>
            </w:pPr>
            <w:r w:rsidRPr="00676AB1">
              <w:t>ESS.20</w:t>
            </w:r>
          </w:p>
        </w:tc>
        <w:tc>
          <w:tcPr>
            <w:tcW w:w="3707" w:type="pct"/>
          </w:tcPr>
          <w:p w14:paraId="3B3F418D" w14:textId="12ED1FB4" w:rsidR="0061244F" w:rsidRPr="00676AB1" w:rsidRDefault="0061244F" w:rsidP="0061244F">
            <w:pPr>
              <w:spacing w:before="60" w:after="60"/>
            </w:pPr>
            <w:r w:rsidRPr="00676AB1">
              <w:t>Safety systems – Avoidance of connections to other systems</w:t>
            </w:r>
          </w:p>
        </w:tc>
      </w:tr>
      <w:tr w:rsidR="00FD5748" w:rsidRPr="004421AB" w14:paraId="786D0A4B" w14:textId="77777777" w:rsidTr="0061244F">
        <w:tc>
          <w:tcPr>
            <w:tcW w:w="1293" w:type="pct"/>
          </w:tcPr>
          <w:p w14:paraId="1E803D59" w14:textId="50E46035" w:rsidR="00FD5748" w:rsidRPr="00676AB1" w:rsidRDefault="00FD5748" w:rsidP="00FD5748">
            <w:pPr>
              <w:spacing w:before="60" w:after="60"/>
            </w:pPr>
            <w:r w:rsidRPr="00676AB1">
              <w:t>ESS.2</w:t>
            </w:r>
          </w:p>
        </w:tc>
        <w:tc>
          <w:tcPr>
            <w:tcW w:w="3707" w:type="pct"/>
          </w:tcPr>
          <w:p w14:paraId="38BE526E" w14:textId="644BB37C" w:rsidR="00FD5748" w:rsidRPr="00676AB1" w:rsidRDefault="00FD5748" w:rsidP="00FD5748">
            <w:pPr>
              <w:spacing w:before="60" w:after="60"/>
            </w:pPr>
            <w:r w:rsidRPr="00676AB1">
              <w:t>Safety systems – Safety system specification</w:t>
            </w:r>
          </w:p>
        </w:tc>
      </w:tr>
      <w:tr w:rsidR="00760A33" w:rsidRPr="004421AB" w14:paraId="22761159" w14:textId="77777777" w:rsidTr="0061244F">
        <w:tc>
          <w:tcPr>
            <w:tcW w:w="1293" w:type="pct"/>
          </w:tcPr>
          <w:p w14:paraId="576C45E9" w14:textId="1D1C7122" w:rsidR="00760A33" w:rsidRPr="00676AB1" w:rsidRDefault="00760A33" w:rsidP="00FD5748">
            <w:pPr>
              <w:spacing w:before="60" w:after="60"/>
            </w:pPr>
            <w:r>
              <w:t>KSyPP</w:t>
            </w:r>
            <w:r w:rsidR="00AE6245">
              <w:t xml:space="preserve"> </w:t>
            </w:r>
            <w:r>
              <w:t>1</w:t>
            </w:r>
          </w:p>
        </w:tc>
        <w:tc>
          <w:tcPr>
            <w:tcW w:w="3707" w:type="pct"/>
          </w:tcPr>
          <w:p w14:paraId="6FC2E272" w14:textId="3BF4F896" w:rsidR="00760A33" w:rsidRPr="00676AB1" w:rsidRDefault="00AE6245" w:rsidP="00FD5748">
            <w:pPr>
              <w:spacing w:before="60" w:after="60"/>
            </w:pPr>
            <w:r>
              <w:t>Secure by design</w:t>
            </w:r>
          </w:p>
        </w:tc>
      </w:tr>
    </w:tbl>
    <w:p w14:paraId="7EF5D34F" w14:textId="44126B89" w:rsidR="00021D93" w:rsidRPr="00F66F7D" w:rsidRDefault="00021D93" w:rsidP="00F03F99">
      <w:pPr>
        <w:rPr>
          <w:highlight w:val="red"/>
        </w:rPr>
      </w:pPr>
    </w:p>
    <w:sectPr w:rsidR="00021D93" w:rsidRPr="00F66F7D" w:rsidSect="00045010">
      <w:pgSz w:w="11906" w:h="16838" w:code="9"/>
      <w:pgMar w:top="1440" w:right="1440" w:bottom="1440" w:left="1440" w:header="397" w:footer="397" w:gutter="0"/>
      <w:cols w:space="3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1524E1" w14:textId="77777777" w:rsidR="00431661" w:rsidRDefault="00431661" w:rsidP="007D199A">
      <w:pPr>
        <w:spacing w:after="0"/>
      </w:pPr>
      <w:r>
        <w:separator/>
      </w:r>
    </w:p>
    <w:p w14:paraId="0B347507" w14:textId="77777777" w:rsidR="00431661" w:rsidRDefault="00431661"/>
  </w:endnote>
  <w:endnote w:type="continuationSeparator" w:id="0">
    <w:p w14:paraId="4B98C8ED" w14:textId="77777777" w:rsidR="00431661" w:rsidRDefault="00431661" w:rsidP="007D199A">
      <w:pPr>
        <w:spacing w:after="0"/>
      </w:pPr>
      <w:r>
        <w:continuationSeparator/>
      </w:r>
    </w:p>
    <w:p w14:paraId="3F61142C" w14:textId="77777777" w:rsidR="00431661" w:rsidRDefault="00431661"/>
  </w:endnote>
  <w:endnote w:type="continuationNotice" w:id="1">
    <w:p w14:paraId="30B6FD8A" w14:textId="77777777" w:rsidR="00431661" w:rsidRDefault="0043166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3FE70" w14:textId="77264D66" w:rsidR="004421AB" w:rsidRPr="000D1FAC" w:rsidRDefault="009E04E4" w:rsidP="009E04E4">
    <w:pPr>
      <w:pStyle w:val="Footer"/>
      <w:jc w:val="left"/>
      <w:rPr>
        <w:lang w:val="pt-PT"/>
      </w:rPr>
    </w:pPr>
    <w:r w:rsidRPr="000D1FAC">
      <w:rPr>
        <w:lang w:val="pt-PT"/>
      </w:rPr>
      <w:tab/>
    </w:r>
    <w:r w:rsidR="00AC651F" w:rsidRPr="000D1FAC">
      <w:rPr>
        <w:lang w:val="pt-PT"/>
      </w:rPr>
      <w:t xml:space="preserve">Page | </w:t>
    </w:r>
    <w:r w:rsidR="00AC651F">
      <w:fldChar w:fldCharType="begin"/>
    </w:r>
    <w:r w:rsidR="00AC651F" w:rsidRPr="000D1FAC">
      <w:rPr>
        <w:lang w:val="pt-PT"/>
      </w:rPr>
      <w:instrText xml:space="preserve"> PAGE   \* MERGEFORMAT </w:instrText>
    </w:r>
    <w:r w:rsidR="00AC651F">
      <w:fldChar w:fldCharType="separate"/>
    </w:r>
    <w:r w:rsidR="00AC651F" w:rsidRPr="000D1FAC">
      <w:rPr>
        <w:noProof/>
        <w:lang w:val="pt-PT"/>
      </w:rPr>
      <w:t>1</w:t>
    </w:r>
    <w:r w:rsidR="00AC651F">
      <w:rPr>
        <w:noProof/>
      </w:rPr>
      <w:fldChar w:fldCharType="end"/>
    </w:r>
    <w:r w:rsidR="004421AB" w:rsidRPr="000D1FAC">
      <w:rPr>
        <w:lang w:val="pt-PT"/>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DBB12" w14:textId="77777777" w:rsidR="008C50C3" w:rsidRPr="008C50C3" w:rsidRDefault="008C50C3" w:rsidP="008229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751A9F99" w:rsidR="004D16D7" w:rsidRPr="004D16D7" w:rsidRDefault="004421AB"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24768" w14:textId="77777777" w:rsidR="00431661" w:rsidRPr="005E0344" w:rsidRDefault="00431661" w:rsidP="005E0344">
      <w:pPr>
        <w:spacing w:after="120"/>
        <w:rPr>
          <w:color w:val="000000" w:themeColor="text2"/>
        </w:rPr>
      </w:pPr>
      <w:r w:rsidRPr="005E0344">
        <w:rPr>
          <w:color w:val="000000" w:themeColor="text2"/>
        </w:rPr>
        <w:separator/>
      </w:r>
    </w:p>
  </w:footnote>
  <w:footnote w:type="continuationSeparator" w:id="0">
    <w:p w14:paraId="67688AD5" w14:textId="77777777" w:rsidR="00431661" w:rsidRPr="005E0344" w:rsidRDefault="00431661" w:rsidP="0090581D">
      <w:pPr>
        <w:spacing w:after="120"/>
        <w:rPr>
          <w:color w:val="000000" w:themeColor="text2"/>
        </w:rPr>
      </w:pPr>
      <w:r w:rsidRPr="005E0344">
        <w:rPr>
          <w:color w:val="000000" w:themeColor="text2"/>
        </w:rPr>
        <w:continuationSeparator/>
      </w:r>
    </w:p>
    <w:p w14:paraId="30A2EB1E" w14:textId="77777777" w:rsidR="00431661" w:rsidRDefault="00431661"/>
  </w:footnote>
  <w:footnote w:type="continuationNotice" w:id="1">
    <w:p w14:paraId="4B85F228" w14:textId="77777777" w:rsidR="00431661" w:rsidRDefault="00431661">
      <w:pPr>
        <w:spacing w:after="0"/>
      </w:pPr>
    </w:p>
    <w:p w14:paraId="6CA7CA4F" w14:textId="77777777" w:rsidR="00431661" w:rsidRDefault="004316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38445" w14:textId="643F8D3F" w:rsidR="00091EEA" w:rsidRDefault="00091EEA" w:rsidP="00091EEA">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E81C2" w14:textId="4A9C2B8D" w:rsidR="001966D1" w:rsidRPr="00045010" w:rsidRDefault="001966D1" w:rsidP="00045010">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800CF" w14:textId="77777777" w:rsidR="008C50C3" w:rsidRPr="008C50C3" w:rsidRDefault="008C50C3" w:rsidP="0025728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CCFB1" w14:textId="0C80F74E" w:rsidR="00045010" w:rsidRDefault="00045010" w:rsidP="009E0E52">
    <w:pPr>
      <w:pStyle w:val="Header"/>
      <w:rPr>
        <w:sz w:val="20"/>
        <w:szCs w:val="20"/>
      </w:rPr>
    </w:pPr>
  </w:p>
  <w:p w14:paraId="47FFC75F" w14:textId="09B1F5D5" w:rsidR="00177666" w:rsidRPr="001966D1" w:rsidRDefault="00CA7CE7" w:rsidP="009E0E52">
    <w:pPr>
      <w:pStyle w:val="Header"/>
      <w:rPr>
        <w:sz w:val="20"/>
        <w:szCs w:val="20"/>
      </w:rPr>
    </w:pPr>
    <w:r>
      <w:rPr>
        <w:sz w:val="20"/>
        <w:szCs w:val="20"/>
      </w:rPr>
      <w:t>Step 2 Assessment of C&amp;I</w:t>
    </w:r>
    <w:r w:rsidR="004E3932" w:rsidRPr="001966D1">
      <w:rPr>
        <w:sz w:val="20"/>
        <w:szCs w:val="20"/>
      </w:rPr>
      <w:t xml:space="preserve"> | Issue: </w:t>
    </w:r>
    <w:r w:rsidR="00645BF3">
      <w:rPr>
        <w:sz w:val="20"/>
        <w:szCs w:val="20"/>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C3AE1"/>
    <w:multiLevelType w:val="hybridMultilevel"/>
    <w:tmpl w:val="CC9AECD2"/>
    <w:lvl w:ilvl="0" w:tplc="08090001">
      <w:start w:val="1"/>
      <w:numFmt w:val="bullet"/>
      <w:lvlText w:val=""/>
      <w:lvlJc w:val="left"/>
      <w:pPr>
        <w:ind w:left="1080" w:hanging="72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3C7CF0"/>
    <w:multiLevelType w:val="hybridMultilevel"/>
    <w:tmpl w:val="A6E07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D50885"/>
    <w:multiLevelType w:val="hybridMultilevel"/>
    <w:tmpl w:val="EE3C2A4E"/>
    <w:lvl w:ilvl="0" w:tplc="3690BBC0">
      <w:start w:val="1"/>
      <w:numFmt w:val="bullet"/>
      <w:lvlText w:val=""/>
      <w:lvlJc w:val="left"/>
      <w:pPr>
        <w:ind w:left="720" w:hanging="360"/>
      </w:pPr>
      <w:rPr>
        <w:rFonts w:ascii="Symbol" w:hAnsi="Symbol"/>
      </w:rPr>
    </w:lvl>
    <w:lvl w:ilvl="1" w:tplc="2F064366">
      <w:start w:val="1"/>
      <w:numFmt w:val="bullet"/>
      <w:lvlText w:val=""/>
      <w:lvlJc w:val="left"/>
      <w:pPr>
        <w:ind w:left="720" w:hanging="360"/>
      </w:pPr>
      <w:rPr>
        <w:rFonts w:ascii="Symbol" w:hAnsi="Symbol"/>
      </w:rPr>
    </w:lvl>
    <w:lvl w:ilvl="2" w:tplc="061EF3F2">
      <w:start w:val="1"/>
      <w:numFmt w:val="bullet"/>
      <w:lvlText w:val=""/>
      <w:lvlJc w:val="left"/>
      <w:pPr>
        <w:ind w:left="720" w:hanging="360"/>
      </w:pPr>
      <w:rPr>
        <w:rFonts w:ascii="Symbol" w:hAnsi="Symbol"/>
      </w:rPr>
    </w:lvl>
    <w:lvl w:ilvl="3" w:tplc="3B7A3DE8">
      <w:start w:val="1"/>
      <w:numFmt w:val="bullet"/>
      <w:lvlText w:val=""/>
      <w:lvlJc w:val="left"/>
      <w:pPr>
        <w:ind w:left="720" w:hanging="360"/>
      </w:pPr>
      <w:rPr>
        <w:rFonts w:ascii="Symbol" w:hAnsi="Symbol"/>
      </w:rPr>
    </w:lvl>
    <w:lvl w:ilvl="4" w:tplc="699E5B48">
      <w:start w:val="1"/>
      <w:numFmt w:val="bullet"/>
      <w:lvlText w:val=""/>
      <w:lvlJc w:val="left"/>
      <w:pPr>
        <w:ind w:left="720" w:hanging="360"/>
      </w:pPr>
      <w:rPr>
        <w:rFonts w:ascii="Symbol" w:hAnsi="Symbol"/>
      </w:rPr>
    </w:lvl>
    <w:lvl w:ilvl="5" w:tplc="566E0C18">
      <w:start w:val="1"/>
      <w:numFmt w:val="bullet"/>
      <w:lvlText w:val=""/>
      <w:lvlJc w:val="left"/>
      <w:pPr>
        <w:ind w:left="720" w:hanging="360"/>
      </w:pPr>
      <w:rPr>
        <w:rFonts w:ascii="Symbol" w:hAnsi="Symbol"/>
      </w:rPr>
    </w:lvl>
    <w:lvl w:ilvl="6" w:tplc="676ADA2E">
      <w:start w:val="1"/>
      <w:numFmt w:val="bullet"/>
      <w:lvlText w:val=""/>
      <w:lvlJc w:val="left"/>
      <w:pPr>
        <w:ind w:left="720" w:hanging="360"/>
      </w:pPr>
      <w:rPr>
        <w:rFonts w:ascii="Symbol" w:hAnsi="Symbol"/>
      </w:rPr>
    </w:lvl>
    <w:lvl w:ilvl="7" w:tplc="AA74BA4E">
      <w:start w:val="1"/>
      <w:numFmt w:val="bullet"/>
      <w:lvlText w:val=""/>
      <w:lvlJc w:val="left"/>
      <w:pPr>
        <w:ind w:left="720" w:hanging="360"/>
      </w:pPr>
      <w:rPr>
        <w:rFonts w:ascii="Symbol" w:hAnsi="Symbol"/>
      </w:rPr>
    </w:lvl>
    <w:lvl w:ilvl="8" w:tplc="B59E0FC2">
      <w:start w:val="1"/>
      <w:numFmt w:val="bullet"/>
      <w:lvlText w:val=""/>
      <w:lvlJc w:val="left"/>
      <w:pPr>
        <w:ind w:left="720" w:hanging="360"/>
      </w:pPr>
      <w:rPr>
        <w:rFonts w:ascii="Symbol" w:hAnsi="Symbol"/>
      </w:rPr>
    </w:lvl>
  </w:abstractNum>
  <w:abstractNum w:abstractNumId="3" w15:restartNumberingAfterBreak="0">
    <w:nsid w:val="0D06601B"/>
    <w:multiLevelType w:val="hybridMultilevel"/>
    <w:tmpl w:val="5F7EE954"/>
    <w:lvl w:ilvl="0" w:tplc="BCCA4BF4">
      <w:start w:val="1"/>
      <w:numFmt w:val="decimal"/>
      <w:lvlText w:val="%1."/>
      <w:lvlJc w:val="left"/>
      <w:pPr>
        <w:ind w:left="1900" w:hanging="360"/>
      </w:pPr>
    </w:lvl>
    <w:lvl w:ilvl="1" w:tplc="50FE9EC0">
      <w:start w:val="1"/>
      <w:numFmt w:val="decimal"/>
      <w:lvlText w:val="%2."/>
      <w:lvlJc w:val="left"/>
      <w:pPr>
        <w:ind w:left="1900" w:hanging="360"/>
      </w:pPr>
    </w:lvl>
    <w:lvl w:ilvl="2" w:tplc="A0F8E5A2">
      <w:start w:val="1"/>
      <w:numFmt w:val="decimal"/>
      <w:lvlText w:val="%3."/>
      <w:lvlJc w:val="left"/>
      <w:pPr>
        <w:ind w:left="1900" w:hanging="360"/>
      </w:pPr>
    </w:lvl>
    <w:lvl w:ilvl="3" w:tplc="1892ED26">
      <w:start w:val="1"/>
      <w:numFmt w:val="decimal"/>
      <w:lvlText w:val="%4."/>
      <w:lvlJc w:val="left"/>
      <w:pPr>
        <w:ind w:left="1900" w:hanging="360"/>
      </w:pPr>
    </w:lvl>
    <w:lvl w:ilvl="4" w:tplc="6CB6E94A">
      <w:start w:val="1"/>
      <w:numFmt w:val="decimal"/>
      <w:lvlText w:val="%5."/>
      <w:lvlJc w:val="left"/>
      <w:pPr>
        <w:ind w:left="1900" w:hanging="360"/>
      </w:pPr>
    </w:lvl>
    <w:lvl w:ilvl="5" w:tplc="484C1D5A">
      <w:start w:val="1"/>
      <w:numFmt w:val="decimal"/>
      <w:lvlText w:val="%6."/>
      <w:lvlJc w:val="left"/>
      <w:pPr>
        <w:ind w:left="1900" w:hanging="360"/>
      </w:pPr>
    </w:lvl>
    <w:lvl w:ilvl="6" w:tplc="7F5A2F68">
      <w:start w:val="1"/>
      <w:numFmt w:val="decimal"/>
      <w:lvlText w:val="%7."/>
      <w:lvlJc w:val="left"/>
      <w:pPr>
        <w:ind w:left="1900" w:hanging="360"/>
      </w:pPr>
    </w:lvl>
    <w:lvl w:ilvl="7" w:tplc="085AAF06">
      <w:start w:val="1"/>
      <w:numFmt w:val="decimal"/>
      <w:lvlText w:val="%8."/>
      <w:lvlJc w:val="left"/>
      <w:pPr>
        <w:ind w:left="1900" w:hanging="360"/>
      </w:pPr>
    </w:lvl>
    <w:lvl w:ilvl="8" w:tplc="F820A95A">
      <w:start w:val="1"/>
      <w:numFmt w:val="decimal"/>
      <w:lvlText w:val="%9."/>
      <w:lvlJc w:val="left"/>
      <w:pPr>
        <w:ind w:left="1900" w:hanging="360"/>
      </w:pPr>
    </w:lvl>
  </w:abstractNum>
  <w:abstractNum w:abstractNumId="4" w15:restartNumberingAfterBreak="0">
    <w:nsid w:val="145D5672"/>
    <w:multiLevelType w:val="hybridMultilevel"/>
    <w:tmpl w:val="AF5AB9C2"/>
    <w:lvl w:ilvl="0" w:tplc="08090001">
      <w:start w:val="1"/>
      <w:numFmt w:val="bullet"/>
      <w:lvlText w:val=""/>
      <w:lvlJc w:val="left"/>
      <w:pPr>
        <w:ind w:left="1080" w:hanging="72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C4502E"/>
    <w:multiLevelType w:val="hybridMultilevel"/>
    <w:tmpl w:val="CAE07FEA"/>
    <w:lvl w:ilvl="0" w:tplc="9E70A020">
      <w:start w:val="1"/>
      <w:numFmt w:val="decimal"/>
      <w:pStyle w:val="Numberedparagraph"/>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701129F"/>
    <w:multiLevelType w:val="hybridMultilevel"/>
    <w:tmpl w:val="198200D4"/>
    <w:lvl w:ilvl="0" w:tplc="08090001">
      <w:start w:val="1"/>
      <w:numFmt w:val="bullet"/>
      <w:lvlText w:val=""/>
      <w:lvlJc w:val="left"/>
      <w:pPr>
        <w:ind w:left="1080" w:hanging="72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DD45200"/>
    <w:multiLevelType w:val="hybridMultilevel"/>
    <w:tmpl w:val="11C629B0"/>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8" w15:restartNumberingAfterBreak="0">
    <w:nsid w:val="2FF633A3"/>
    <w:multiLevelType w:val="hybridMultilevel"/>
    <w:tmpl w:val="E0DCF44A"/>
    <w:lvl w:ilvl="0" w:tplc="08090001">
      <w:start w:val="1"/>
      <w:numFmt w:val="bullet"/>
      <w:lvlText w:val=""/>
      <w:lvlJc w:val="left"/>
      <w:pPr>
        <w:ind w:left="1080" w:hanging="72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06D14A2"/>
    <w:multiLevelType w:val="multilevel"/>
    <w:tmpl w:val="37647B16"/>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932"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C3F6CB4"/>
    <w:multiLevelType w:val="hybridMultilevel"/>
    <w:tmpl w:val="79FE8B7E"/>
    <w:lvl w:ilvl="0" w:tplc="08090001">
      <w:start w:val="1"/>
      <w:numFmt w:val="bullet"/>
      <w:lvlText w:val=""/>
      <w:lvlJc w:val="left"/>
      <w:pPr>
        <w:ind w:left="1080" w:hanging="72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CAF3FC8"/>
    <w:multiLevelType w:val="multilevel"/>
    <w:tmpl w:val="61E27390"/>
    <w:lvl w:ilvl="0">
      <w:start w:val="1"/>
      <w:numFmt w:val="decimal"/>
      <w:lvlText w:val="%1."/>
      <w:lvlJc w:val="left"/>
      <w:pPr>
        <w:ind w:left="360" w:hanging="360"/>
      </w:pPr>
      <w:rPr>
        <w:color w:val="22413A"/>
        <w:sz w:val="48"/>
        <w:szCs w:val="4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A1C605B"/>
    <w:multiLevelType w:val="hybridMultilevel"/>
    <w:tmpl w:val="A3B834EE"/>
    <w:lvl w:ilvl="0" w:tplc="08090001">
      <w:start w:val="1"/>
      <w:numFmt w:val="bullet"/>
      <w:lvlText w:val=""/>
      <w:lvlJc w:val="left"/>
      <w:pPr>
        <w:ind w:left="1571" w:hanging="720"/>
      </w:pPr>
      <w:rPr>
        <w:rFonts w:ascii="Symbol" w:hAnsi="Symbol" w:hint="default"/>
      </w:r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13" w15:restartNumberingAfterBreak="0">
    <w:nsid w:val="57150421"/>
    <w:multiLevelType w:val="hybridMultilevel"/>
    <w:tmpl w:val="471EA742"/>
    <w:lvl w:ilvl="0" w:tplc="08090001">
      <w:start w:val="1"/>
      <w:numFmt w:val="bullet"/>
      <w:lvlText w:val=""/>
      <w:lvlJc w:val="left"/>
      <w:pPr>
        <w:ind w:left="1080" w:hanging="72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7DD06D7"/>
    <w:multiLevelType w:val="hybridMultilevel"/>
    <w:tmpl w:val="0B1695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97F3727"/>
    <w:multiLevelType w:val="hybridMultilevel"/>
    <w:tmpl w:val="590442CC"/>
    <w:lvl w:ilvl="0" w:tplc="08090001">
      <w:start w:val="1"/>
      <w:numFmt w:val="bullet"/>
      <w:lvlText w:val=""/>
      <w:lvlJc w:val="left"/>
      <w:pPr>
        <w:ind w:left="1080" w:hanging="72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BAB7DDC"/>
    <w:multiLevelType w:val="hybridMultilevel"/>
    <w:tmpl w:val="DAD489C2"/>
    <w:lvl w:ilvl="0" w:tplc="08090001">
      <w:start w:val="1"/>
      <w:numFmt w:val="bullet"/>
      <w:lvlText w:val=""/>
      <w:lvlJc w:val="left"/>
      <w:pPr>
        <w:ind w:left="1080" w:hanging="72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26F034D"/>
    <w:multiLevelType w:val="hybridMultilevel"/>
    <w:tmpl w:val="92C29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4819AB"/>
    <w:multiLevelType w:val="hybridMultilevel"/>
    <w:tmpl w:val="E7ECE3E4"/>
    <w:lvl w:ilvl="0" w:tplc="263666B4">
      <w:start w:val="1"/>
      <w:numFmt w:val="decimal"/>
      <w:lvlText w:val="%1."/>
      <w:lvlJc w:val="left"/>
      <w:pPr>
        <w:ind w:left="1020" w:hanging="360"/>
      </w:pPr>
    </w:lvl>
    <w:lvl w:ilvl="1" w:tplc="60425842">
      <w:start w:val="1"/>
      <w:numFmt w:val="decimal"/>
      <w:lvlText w:val="%2."/>
      <w:lvlJc w:val="left"/>
      <w:pPr>
        <w:ind w:left="1020" w:hanging="360"/>
      </w:pPr>
    </w:lvl>
    <w:lvl w:ilvl="2" w:tplc="5A32826A">
      <w:start w:val="1"/>
      <w:numFmt w:val="decimal"/>
      <w:lvlText w:val="%3."/>
      <w:lvlJc w:val="left"/>
      <w:pPr>
        <w:ind w:left="1020" w:hanging="360"/>
      </w:pPr>
    </w:lvl>
    <w:lvl w:ilvl="3" w:tplc="AE0A28B8">
      <w:start w:val="1"/>
      <w:numFmt w:val="decimal"/>
      <w:lvlText w:val="%4."/>
      <w:lvlJc w:val="left"/>
      <w:pPr>
        <w:ind w:left="1020" w:hanging="360"/>
      </w:pPr>
    </w:lvl>
    <w:lvl w:ilvl="4" w:tplc="7A941A1E">
      <w:start w:val="1"/>
      <w:numFmt w:val="decimal"/>
      <w:lvlText w:val="%5."/>
      <w:lvlJc w:val="left"/>
      <w:pPr>
        <w:ind w:left="1020" w:hanging="360"/>
      </w:pPr>
    </w:lvl>
    <w:lvl w:ilvl="5" w:tplc="6C52E880">
      <w:start w:val="1"/>
      <w:numFmt w:val="decimal"/>
      <w:lvlText w:val="%6."/>
      <w:lvlJc w:val="left"/>
      <w:pPr>
        <w:ind w:left="1020" w:hanging="360"/>
      </w:pPr>
    </w:lvl>
    <w:lvl w:ilvl="6" w:tplc="F79CD76C">
      <w:start w:val="1"/>
      <w:numFmt w:val="decimal"/>
      <w:lvlText w:val="%7."/>
      <w:lvlJc w:val="left"/>
      <w:pPr>
        <w:ind w:left="1020" w:hanging="360"/>
      </w:pPr>
    </w:lvl>
    <w:lvl w:ilvl="7" w:tplc="DC6A4CB6">
      <w:start w:val="1"/>
      <w:numFmt w:val="decimal"/>
      <w:lvlText w:val="%8."/>
      <w:lvlJc w:val="left"/>
      <w:pPr>
        <w:ind w:left="1020" w:hanging="360"/>
      </w:pPr>
    </w:lvl>
    <w:lvl w:ilvl="8" w:tplc="5E0EB4F6">
      <w:start w:val="1"/>
      <w:numFmt w:val="decimal"/>
      <w:lvlText w:val="%9."/>
      <w:lvlJc w:val="left"/>
      <w:pPr>
        <w:ind w:left="1020" w:hanging="360"/>
      </w:pPr>
    </w:lvl>
  </w:abstractNum>
  <w:abstractNum w:abstractNumId="19" w15:restartNumberingAfterBreak="0">
    <w:nsid w:val="6B0B6267"/>
    <w:multiLevelType w:val="hybridMultilevel"/>
    <w:tmpl w:val="5058D814"/>
    <w:lvl w:ilvl="0" w:tplc="08090001">
      <w:start w:val="1"/>
      <w:numFmt w:val="bullet"/>
      <w:lvlText w:val=""/>
      <w:lvlJc w:val="left"/>
      <w:pPr>
        <w:ind w:left="1080" w:hanging="72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5F46359"/>
    <w:multiLevelType w:val="hybridMultilevel"/>
    <w:tmpl w:val="5D9218AE"/>
    <w:lvl w:ilvl="0" w:tplc="1CE4CA46">
      <w:start w:val="1"/>
      <w:numFmt w:val="bullet"/>
      <w:pStyle w:val="Bulletlist1"/>
      <w:lvlText w:val=""/>
      <w:lvlJc w:val="left"/>
      <w:pPr>
        <w:ind w:left="360" w:hanging="360"/>
      </w:pPr>
      <w:rPr>
        <w:rFonts w:ascii="Symbol" w:hAnsi="Symbol" w:hint="default"/>
        <w:strike w:val="0"/>
        <w:dstrike w:val="0"/>
        <w:color w:val="07716C" w:themeColor="accent1"/>
        <w:sz w:val="24"/>
      </w:rPr>
    </w:lvl>
    <w:lvl w:ilvl="1" w:tplc="BF56C7A0">
      <w:start w:val="1"/>
      <w:numFmt w:val="bullet"/>
      <w:pStyle w:val="Bulletlist2"/>
      <w:lvlText w:val="o"/>
      <w:lvlJc w:val="left"/>
      <w:pPr>
        <w:ind w:left="1440" w:hanging="360"/>
      </w:pPr>
      <w:rPr>
        <w:rFonts w:ascii="Courier New" w:hAnsi="Courier New" w:cs="Courier New" w:hint="default"/>
      </w:rPr>
    </w:lvl>
    <w:lvl w:ilvl="2" w:tplc="2B640262">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F4635C"/>
    <w:multiLevelType w:val="multilevel"/>
    <w:tmpl w:val="FFFFFFFF"/>
    <w:name w:val="Bullets"/>
    <w:lvl w:ilvl="0">
      <w:start w:val="1"/>
      <w:numFmt w:val="bullet"/>
      <w:lvlText w:val="·"/>
      <w:lvlJc w:val="left"/>
      <w:rPr>
        <w:rFonts w:ascii="Symbol" w:hAnsi="Symbol" w:cs="Symbol"/>
        <w:sz w:val="24"/>
      </w:rPr>
    </w:lvl>
    <w:lvl w:ilvl="1">
      <w:start w:val="1"/>
      <w:numFmt w:val="bullet"/>
      <w:lvlText w:val="§"/>
      <w:lvlJc w:val="left"/>
      <w:rPr>
        <w:rFonts w:ascii="Wingdings" w:hAnsi="Wingdings" w:cs="Wingdings"/>
        <w:sz w:val="24"/>
      </w:rPr>
    </w:lvl>
    <w:lvl w:ilvl="2">
      <w:start w:val="1"/>
      <w:numFmt w:val="bullet"/>
      <w:lvlText w:val="q"/>
      <w:lvlJc w:val="left"/>
      <w:rPr>
        <w:rFonts w:ascii="Wingdings" w:hAnsi="Wingdings" w:cs="Wingdings"/>
        <w:sz w:val="24"/>
      </w:rPr>
    </w:lvl>
    <w:lvl w:ilvl="3">
      <w:start w:val="1"/>
      <w:numFmt w:val="bullet"/>
      <w:lvlText w:val="¨"/>
      <w:lvlJc w:val="left"/>
      <w:rPr>
        <w:rFonts w:ascii="Symbol" w:hAnsi="Symbol" w:cs="Symbol"/>
        <w:sz w:val="24"/>
      </w:rPr>
    </w:lvl>
    <w:lvl w:ilvl="4">
      <w:start w:val="1"/>
      <w:numFmt w:val="bullet"/>
      <w:lvlText w:val="v"/>
      <w:lvlJc w:val="left"/>
      <w:rPr>
        <w:rFonts w:ascii="Wingdings" w:hAnsi="Wingdings" w:cs="Wingdings"/>
        <w:sz w:val="24"/>
      </w:rPr>
    </w:lvl>
    <w:lvl w:ilvl="5">
      <w:start w:val="1"/>
      <w:numFmt w:val="bullet"/>
      <w:lvlText w:val="Ø"/>
      <w:lvlJc w:val="left"/>
      <w:rPr>
        <w:rFonts w:ascii="Wingdings" w:hAnsi="Wingdings" w:cs="Wingdings"/>
        <w:sz w:val="24"/>
      </w:rPr>
    </w:lvl>
    <w:lvl w:ilvl="6">
      <w:start w:val="1"/>
      <w:numFmt w:val="bullet"/>
      <w:lvlText w:val="ü"/>
      <w:lvlJc w:val="left"/>
      <w:rPr>
        <w:rFonts w:ascii="Wingdings" w:hAnsi="Wingdings" w:cs="Wingdings"/>
        <w:sz w:val="24"/>
      </w:rPr>
    </w:lvl>
    <w:lvl w:ilvl="7">
      <w:start w:val="1"/>
      <w:numFmt w:val="bullet"/>
      <w:lvlText w:val="·"/>
      <w:lvlJc w:val="left"/>
      <w:rPr>
        <w:rFonts w:ascii="Symbol" w:hAnsi="Symbol" w:cs="Symbol"/>
        <w:sz w:val="24"/>
      </w:rPr>
    </w:lvl>
    <w:lvl w:ilvl="8">
      <w:start w:val="1"/>
      <w:numFmt w:val="bullet"/>
      <w:lvlText w:val="§"/>
      <w:lvlJc w:val="left"/>
      <w:rPr>
        <w:rFonts w:ascii="Wingdings" w:hAnsi="Wingdings" w:cs="Wingdings"/>
        <w:sz w:val="24"/>
      </w:rPr>
    </w:lvl>
  </w:abstractNum>
  <w:abstractNum w:abstractNumId="23" w15:restartNumberingAfterBreak="0">
    <w:nsid w:val="75F4635D"/>
    <w:multiLevelType w:val="multilevel"/>
    <w:tmpl w:val="FFFFFFFF"/>
    <w:lvl w:ilvl="0">
      <w:start w:val="1"/>
      <w:numFmt w:val="bullet"/>
      <w:lvlText w:val="·"/>
      <w:lvlJc w:val="left"/>
      <w:rPr>
        <w:rFonts w:ascii="Symbol" w:hAnsi="Symbol" w:cs="Symbol"/>
        <w:sz w:val="24"/>
      </w:rPr>
    </w:lvl>
    <w:lvl w:ilvl="1">
      <w:start w:val="1"/>
      <w:numFmt w:val="bullet"/>
      <w:lvlText w:val="§"/>
      <w:lvlJc w:val="left"/>
      <w:rPr>
        <w:rFonts w:ascii="Wingdings" w:hAnsi="Wingdings" w:cs="Wingdings"/>
        <w:sz w:val="24"/>
      </w:rPr>
    </w:lvl>
    <w:lvl w:ilvl="2">
      <w:start w:val="1"/>
      <w:numFmt w:val="bullet"/>
      <w:lvlText w:val="q"/>
      <w:lvlJc w:val="left"/>
      <w:rPr>
        <w:rFonts w:ascii="Wingdings" w:hAnsi="Wingdings" w:cs="Wingdings"/>
        <w:sz w:val="24"/>
      </w:rPr>
    </w:lvl>
    <w:lvl w:ilvl="3">
      <w:start w:val="1"/>
      <w:numFmt w:val="bullet"/>
      <w:lvlText w:val="¨"/>
      <w:lvlJc w:val="left"/>
      <w:rPr>
        <w:rFonts w:ascii="Symbol" w:hAnsi="Symbol" w:cs="Symbol"/>
        <w:sz w:val="24"/>
      </w:rPr>
    </w:lvl>
    <w:lvl w:ilvl="4">
      <w:start w:val="1"/>
      <w:numFmt w:val="bullet"/>
      <w:lvlText w:val="v"/>
      <w:lvlJc w:val="left"/>
      <w:rPr>
        <w:rFonts w:ascii="Wingdings" w:hAnsi="Wingdings" w:cs="Wingdings"/>
        <w:sz w:val="24"/>
      </w:rPr>
    </w:lvl>
    <w:lvl w:ilvl="5">
      <w:start w:val="1"/>
      <w:numFmt w:val="bullet"/>
      <w:lvlText w:val="Ø"/>
      <w:lvlJc w:val="left"/>
      <w:rPr>
        <w:rFonts w:ascii="Wingdings" w:hAnsi="Wingdings" w:cs="Wingdings"/>
        <w:sz w:val="24"/>
      </w:rPr>
    </w:lvl>
    <w:lvl w:ilvl="6">
      <w:start w:val="1"/>
      <w:numFmt w:val="bullet"/>
      <w:lvlText w:val="ü"/>
      <w:lvlJc w:val="left"/>
      <w:rPr>
        <w:rFonts w:ascii="Wingdings" w:hAnsi="Wingdings" w:cs="Wingdings"/>
        <w:sz w:val="24"/>
      </w:rPr>
    </w:lvl>
    <w:lvl w:ilvl="7">
      <w:start w:val="1"/>
      <w:numFmt w:val="bullet"/>
      <w:lvlText w:val="·"/>
      <w:lvlJc w:val="left"/>
      <w:rPr>
        <w:rFonts w:ascii="Symbol" w:hAnsi="Symbol" w:cs="Symbol"/>
        <w:sz w:val="24"/>
      </w:rPr>
    </w:lvl>
    <w:lvl w:ilvl="8">
      <w:start w:val="1"/>
      <w:numFmt w:val="bullet"/>
      <w:lvlText w:val="§"/>
      <w:lvlJc w:val="left"/>
      <w:rPr>
        <w:rFonts w:ascii="Wingdings" w:hAnsi="Wingdings" w:cs="Wingdings"/>
        <w:sz w:val="24"/>
      </w:rPr>
    </w:lvl>
  </w:abstractNum>
  <w:abstractNum w:abstractNumId="24" w15:restartNumberingAfterBreak="0">
    <w:nsid w:val="7D91657D"/>
    <w:multiLevelType w:val="hybridMultilevel"/>
    <w:tmpl w:val="68700D92"/>
    <w:lvl w:ilvl="0" w:tplc="41C24324">
      <w:start w:val="1"/>
      <w:numFmt w:val="decimal"/>
      <w:lvlText w:val="[%1]"/>
      <w:lvlJc w:val="left"/>
      <w:pPr>
        <w:ind w:left="810" w:hanging="360"/>
      </w:pPr>
      <w:rPr>
        <w:rFonts w:hint="default"/>
      </w:rPr>
    </w:lvl>
    <w:lvl w:ilvl="1" w:tplc="08090019" w:tentative="1">
      <w:start w:val="1"/>
      <w:numFmt w:val="lowerLetter"/>
      <w:lvlText w:val="%2."/>
      <w:lvlJc w:val="left"/>
      <w:pPr>
        <w:ind w:left="1530" w:hanging="360"/>
      </w:pPr>
    </w:lvl>
    <w:lvl w:ilvl="2" w:tplc="0809001B" w:tentative="1">
      <w:start w:val="1"/>
      <w:numFmt w:val="lowerRoman"/>
      <w:lvlText w:val="%3."/>
      <w:lvlJc w:val="right"/>
      <w:pPr>
        <w:ind w:left="2250" w:hanging="180"/>
      </w:pPr>
    </w:lvl>
    <w:lvl w:ilvl="3" w:tplc="0809000F" w:tentative="1">
      <w:start w:val="1"/>
      <w:numFmt w:val="decimal"/>
      <w:lvlText w:val="%4."/>
      <w:lvlJc w:val="left"/>
      <w:pPr>
        <w:ind w:left="2970" w:hanging="360"/>
      </w:pPr>
    </w:lvl>
    <w:lvl w:ilvl="4" w:tplc="08090019" w:tentative="1">
      <w:start w:val="1"/>
      <w:numFmt w:val="lowerLetter"/>
      <w:lvlText w:val="%5."/>
      <w:lvlJc w:val="left"/>
      <w:pPr>
        <w:ind w:left="3690" w:hanging="360"/>
      </w:pPr>
    </w:lvl>
    <w:lvl w:ilvl="5" w:tplc="0809001B" w:tentative="1">
      <w:start w:val="1"/>
      <w:numFmt w:val="lowerRoman"/>
      <w:lvlText w:val="%6."/>
      <w:lvlJc w:val="right"/>
      <w:pPr>
        <w:ind w:left="4410" w:hanging="180"/>
      </w:pPr>
    </w:lvl>
    <w:lvl w:ilvl="6" w:tplc="0809000F" w:tentative="1">
      <w:start w:val="1"/>
      <w:numFmt w:val="decimal"/>
      <w:lvlText w:val="%7."/>
      <w:lvlJc w:val="left"/>
      <w:pPr>
        <w:ind w:left="5130" w:hanging="360"/>
      </w:pPr>
    </w:lvl>
    <w:lvl w:ilvl="7" w:tplc="08090019" w:tentative="1">
      <w:start w:val="1"/>
      <w:numFmt w:val="lowerLetter"/>
      <w:lvlText w:val="%8."/>
      <w:lvlJc w:val="left"/>
      <w:pPr>
        <w:ind w:left="5850" w:hanging="360"/>
      </w:pPr>
    </w:lvl>
    <w:lvl w:ilvl="8" w:tplc="0809001B" w:tentative="1">
      <w:start w:val="1"/>
      <w:numFmt w:val="lowerRoman"/>
      <w:lvlText w:val="%9."/>
      <w:lvlJc w:val="right"/>
      <w:pPr>
        <w:ind w:left="6570" w:hanging="180"/>
      </w:pPr>
    </w:lvl>
  </w:abstractNum>
  <w:num w:numId="1" w16cid:durableId="1614943677">
    <w:abstractNumId w:val="21"/>
  </w:num>
  <w:num w:numId="2" w16cid:durableId="1844468965">
    <w:abstractNumId w:val="20"/>
  </w:num>
  <w:num w:numId="3" w16cid:durableId="1521316726">
    <w:abstractNumId w:val="9"/>
  </w:num>
  <w:num w:numId="4" w16cid:durableId="126319480">
    <w:abstractNumId w:val="5"/>
  </w:num>
  <w:num w:numId="5" w16cid:durableId="398331337">
    <w:abstractNumId w:val="11"/>
  </w:num>
  <w:num w:numId="6" w16cid:durableId="308442542">
    <w:abstractNumId w:val="17"/>
  </w:num>
  <w:num w:numId="7" w16cid:durableId="97525909">
    <w:abstractNumId w:val="14"/>
  </w:num>
  <w:num w:numId="8" w16cid:durableId="622732300">
    <w:abstractNumId w:val="1"/>
  </w:num>
  <w:num w:numId="9" w16cid:durableId="1053309774">
    <w:abstractNumId w:val="3"/>
  </w:num>
  <w:num w:numId="10" w16cid:durableId="1649557536">
    <w:abstractNumId w:val="18"/>
  </w:num>
  <w:num w:numId="11" w16cid:durableId="656111106">
    <w:abstractNumId w:val="8"/>
  </w:num>
  <w:num w:numId="12" w16cid:durableId="2121491883">
    <w:abstractNumId w:val="6"/>
  </w:num>
  <w:num w:numId="13" w16cid:durableId="723481409">
    <w:abstractNumId w:val="4"/>
  </w:num>
  <w:num w:numId="14" w16cid:durableId="451091408">
    <w:abstractNumId w:val="13"/>
  </w:num>
  <w:num w:numId="15" w16cid:durableId="347996709">
    <w:abstractNumId w:val="0"/>
  </w:num>
  <w:num w:numId="16" w16cid:durableId="176236874">
    <w:abstractNumId w:val="10"/>
  </w:num>
  <w:num w:numId="17" w16cid:durableId="2632774">
    <w:abstractNumId w:val="15"/>
  </w:num>
  <w:num w:numId="18" w16cid:durableId="1199973550">
    <w:abstractNumId w:val="16"/>
  </w:num>
  <w:num w:numId="19" w16cid:durableId="1730688190">
    <w:abstractNumId w:val="19"/>
  </w:num>
  <w:num w:numId="20" w16cid:durableId="832186206">
    <w:abstractNumId w:val="24"/>
  </w:num>
  <w:num w:numId="21" w16cid:durableId="666858744">
    <w:abstractNumId w:val="22"/>
    <w:lvlOverride w:ilvl="0">
      <w:startOverride w:val="1"/>
      <w:lvl w:ilvl="0">
        <w:start w:val="1"/>
        <w:numFmt w:val="bullet"/>
        <w:lvlText w:val="·"/>
        <w:lvlJc w:val="left"/>
        <w:rPr>
          <w:rFonts w:ascii="Symbol" w:hAnsi="Symbol" w:cs="Symbol"/>
          <w:sz w:val="24"/>
        </w:rPr>
      </w:lvl>
    </w:lvlOverride>
    <w:lvlOverride w:ilvl="1">
      <w:startOverride w:val="1"/>
      <w:lvl w:ilvl="1">
        <w:start w:val="1"/>
        <w:numFmt w:val="bullet"/>
        <w:lvlText w:val="§"/>
        <w:lvlJc w:val="left"/>
        <w:rPr>
          <w:rFonts w:ascii="Wingdings" w:hAnsi="Wingdings" w:cs="Wingdings"/>
          <w:sz w:val="24"/>
        </w:rPr>
      </w:lvl>
    </w:lvlOverride>
    <w:lvlOverride w:ilvl="2">
      <w:startOverride w:val="1"/>
      <w:lvl w:ilvl="2">
        <w:start w:val="1"/>
        <w:numFmt w:val="bullet"/>
        <w:lvlText w:val="q"/>
        <w:lvlJc w:val="left"/>
        <w:rPr>
          <w:rFonts w:ascii="Wingdings" w:hAnsi="Wingdings" w:cs="Wingdings"/>
          <w:sz w:val="24"/>
        </w:rPr>
      </w:lvl>
    </w:lvlOverride>
    <w:lvlOverride w:ilvl="3">
      <w:startOverride w:val="1"/>
      <w:lvl w:ilvl="3">
        <w:start w:val="1"/>
        <w:numFmt w:val="bullet"/>
        <w:lvlText w:val="¨"/>
        <w:lvlJc w:val="left"/>
        <w:rPr>
          <w:rFonts w:ascii="Symbol" w:hAnsi="Symbol" w:cs="Symbol"/>
          <w:sz w:val="24"/>
        </w:rPr>
      </w:lvl>
    </w:lvlOverride>
    <w:lvlOverride w:ilvl="4">
      <w:startOverride w:val="1"/>
      <w:lvl w:ilvl="4">
        <w:start w:val="1"/>
        <w:numFmt w:val="bullet"/>
        <w:lvlText w:val="v"/>
        <w:lvlJc w:val="left"/>
        <w:rPr>
          <w:rFonts w:ascii="Wingdings" w:hAnsi="Wingdings" w:cs="Wingdings"/>
          <w:sz w:val="24"/>
        </w:rPr>
      </w:lvl>
    </w:lvlOverride>
    <w:lvlOverride w:ilvl="5">
      <w:startOverride w:val="1"/>
      <w:lvl w:ilvl="5">
        <w:start w:val="1"/>
        <w:numFmt w:val="bullet"/>
        <w:lvlText w:val="Ø"/>
        <w:lvlJc w:val="left"/>
        <w:rPr>
          <w:rFonts w:ascii="Wingdings" w:hAnsi="Wingdings" w:cs="Wingdings"/>
          <w:sz w:val="24"/>
        </w:rPr>
      </w:lvl>
    </w:lvlOverride>
    <w:lvlOverride w:ilvl="6">
      <w:startOverride w:val="1"/>
      <w:lvl w:ilvl="6">
        <w:start w:val="1"/>
        <w:numFmt w:val="bullet"/>
        <w:lvlText w:val="ü"/>
        <w:lvlJc w:val="left"/>
        <w:rPr>
          <w:rFonts w:ascii="Wingdings" w:hAnsi="Wingdings" w:cs="Wingdings"/>
          <w:sz w:val="24"/>
        </w:rPr>
      </w:lvl>
    </w:lvlOverride>
    <w:lvlOverride w:ilvl="7">
      <w:startOverride w:val="1"/>
      <w:lvl w:ilvl="7">
        <w:start w:val="1"/>
        <w:numFmt w:val="bullet"/>
        <w:lvlText w:val="·"/>
        <w:lvlJc w:val="left"/>
        <w:rPr>
          <w:rFonts w:ascii="Symbol" w:hAnsi="Symbol" w:cs="Symbol"/>
          <w:sz w:val="24"/>
        </w:rPr>
      </w:lvl>
    </w:lvlOverride>
    <w:lvlOverride w:ilvl="8">
      <w:startOverride w:val="1"/>
      <w:lvl w:ilvl="8">
        <w:start w:val="1"/>
        <w:numFmt w:val="bullet"/>
        <w:lvlText w:val="§"/>
        <w:lvlJc w:val="left"/>
        <w:rPr>
          <w:rFonts w:ascii="Wingdings" w:hAnsi="Wingdings" w:cs="Wingdings"/>
          <w:sz w:val="24"/>
        </w:rPr>
      </w:lvl>
    </w:lvlOverride>
  </w:num>
  <w:num w:numId="22" w16cid:durableId="630551007">
    <w:abstractNumId w:val="23"/>
    <w:lvlOverride w:ilvl="0">
      <w:startOverride w:val="1"/>
      <w:lvl w:ilvl="0">
        <w:start w:val="1"/>
        <w:numFmt w:val="bullet"/>
        <w:lvlText w:val="·"/>
        <w:lvlJc w:val="left"/>
        <w:rPr>
          <w:rFonts w:ascii="Symbol" w:hAnsi="Symbol" w:cs="Symbol"/>
          <w:sz w:val="24"/>
        </w:rPr>
      </w:lvl>
    </w:lvlOverride>
    <w:lvlOverride w:ilvl="1">
      <w:startOverride w:val="1"/>
      <w:lvl w:ilvl="1">
        <w:start w:val="1"/>
        <w:numFmt w:val="bullet"/>
        <w:lvlText w:val="§"/>
        <w:lvlJc w:val="left"/>
        <w:rPr>
          <w:rFonts w:ascii="Wingdings" w:hAnsi="Wingdings" w:cs="Wingdings"/>
          <w:sz w:val="24"/>
        </w:rPr>
      </w:lvl>
    </w:lvlOverride>
    <w:lvlOverride w:ilvl="2">
      <w:startOverride w:val="1"/>
      <w:lvl w:ilvl="2">
        <w:start w:val="1"/>
        <w:numFmt w:val="bullet"/>
        <w:lvlText w:val="q"/>
        <w:lvlJc w:val="left"/>
        <w:rPr>
          <w:rFonts w:ascii="Wingdings" w:hAnsi="Wingdings" w:cs="Wingdings"/>
          <w:sz w:val="24"/>
        </w:rPr>
      </w:lvl>
    </w:lvlOverride>
    <w:lvlOverride w:ilvl="3">
      <w:startOverride w:val="1"/>
      <w:lvl w:ilvl="3">
        <w:start w:val="1"/>
        <w:numFmt w:val="bullet"/>
        <w:lvlText w:val="¨"/>
        <w:lvlJc w:val="left"/>
        <w:rPr>
          <w:rFonts w:ascii="Symbol" w:hAnsi="Symbol" w:cs="Symbol"/>
          <w:sz w:val="24"/>
        </w:rPr>
      </w:lvl>
    </w:lvlOverride>
    <w:lvlOverride w:ilvl="4">
      <w:startOverride w:val="1"/>
      <w:lvl w:ilvl="4">
        <w:start w:val="1"/>
        <w:numFmt w:val="bullet"/>
        <w:lvlText w:val="v"/>
        <w:lvlJc w:val="left"/>
        <w:rPr>
          <w:rFonts w:ascii="Wingdings" w:hAnsi="Wingdings" w:cs="Wingdings"/>
          <w:sz w:val="24"/>
        </w:rPr>
      </w:lvl>
    </w:lvlOverride>
    <w:lvlOverride w:ilvl="5">
      <w:startOverride w:val="1"/>
      <w:lvl w:ilvl="5">
        <w:start w:val="1"/>
        <w:numFmt w:val="bullet"/>
        <w:lvlText w:val="Ø"/>
        <w:lvlJc w:val="left"/>
        <w:rPr>
          <w:rFonts w:ascii="Wingdings" w:hAnsi="Wingdings" w:cs="Wingdings"/>
          <w:sz w:val="24"/>
        </w:rPr>
      </w:lvl>
    </w:lvlOverride>
    <w:lvlOverride w:ilvl="6">
      <w:startOverride w:val="1"/>
      <w:lvl w:ilvl="6">
        <w:start w:val="1"/>
        <w:numFmt w:val="bullet"/>
        <w:lvlText w:val="ü"/>
        <w:lvlJc w:val="left"/>
        <w:rPr>
          <w:rFonts w:ascii="Wingdings" w:hAnsi="Wingdings" w:cs="Wingdings"/>
          <w:sz w:val="24"/>
        </w:rPr>
      </w:lvl>
    </w:lvlOverride>
    <w:lvlOverride w:ilvl="7">
      <w:startOverride w:val="1"/>
      <w:lvl w:ilvl="7">
        <w:start w:val="1"/>
        <w:numFmt w:val="bullet"/>
        <w:lvlText w:val="·"/>
        <w:lvlJc w:val="left"/>
        <w:rPr>
          <w:rFonts w:ascii="Symbol" w:hAnsi="Symbol" w:cs="Symbol"/>
          <w:sz w:val="24"/>
        </w:rPr>
      </w:lvl>
    </w:lvlOverride>
    <w:lvlOverride w:ilvl="8">
      <w:startOverride w:val="1"/>
      <w:lvl w:ilvl="8">
        <w:start w:val="1"/>
        <w:numFmt w:val="bullet"/>
        <w:lvlText w:val="§"/>
        <w:lvlJc w:val="left"/>
        <w:rPr>
          <w:rFonts w:ascii="Wingdings" w:hAnsi="Wingdings" w:cs="Wingdings"/>
          <w:sz w:val="24"/>
        </w:rPr>
      </w:lvl>
    </w:lvlOverride>
  </w:num>
  <w:num w:numId="23" w16cid:durableId="1018627943">
    <w:abstractNumId w:val="7"/>
  </w:num>
  <w:num w:numId="24" w16cid:durableId="133911973">
    <w:abstractNumId w:val="5"/>
    <w:lvlOverride w:ilvl="0">
      <w:startOverride w:val="1"/>
    </w:lvlOverride>
  </w:num>
  <w:num w:numId="25" w16cid:durableId="1263994254">
    <w:abstractNumId w:val="12"/>
  </w:num>
  <w:num w:numId="26" w16cid:durableId="1931114001">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05DC"/>
    <w:rsid w:val="00000774"/>
    <w:rsid w:val="000019EF"/>
    <w:rsid w:val="000019F6"/>
    <w:rsid w:val="00001EEF"/>
    <w:rsid w:val="00002389"/>
    <w:rsid w:val="000026C7"/>
    <w:rsid w:val="00002CFE"/>
    <w:rsid w:val="00002F03"/>
    <w:rsid w:val="000036C9"/>
    <w:rsid w:val="00003C03"/>
    <w:rsid w:val="00003EBE"/>
    <w:rsid w:val="000040C1"/>
    <w:rsid w:val="00004164"/>
    <w:rsid w:val="0000422C"/>
    <w:rsid w:val="000045B9"/>
    <w:rsid w:val="000049D0"/>
    <w:rsid w:val="00004C16"/>
    <w:rsid w:val="000052A3"/>
    <w:rsid w:val="0000566D"/>
    <w:rsid w:val="000056B1"/>
    <w:rsid w:val="00005D66"/>
    <w:rsid w:val="0000660D"/>
    <w:rsid w:val="00006C4B"/>
    <w:rsid w:val="00007701"/>
    <w:rsid w:val="00007EC6"/>
    <w:rsid w:val="0001027B"/>
    <w:rsid w:val="000105F3"/>
    <w:rsid w:val="00010E46"/>
    <w:rsid w:val="00011177"/>
    <w:rsid w:val="0001216B"/>
    <w:rsid w:val="0001293A"/>
    <w:rsid w:val="00012B98"/>
    <w:rsid w:val="00012CBC"/>
    <w:rsid w:val="000133B0"/>
    <w:rsid w:val="000133CC"/>
    <w:rsid w:val="00013482"/>
    <w:rsid w:val="00013A22"/>
    <w:rsid w:val="00013F67"/>
    <w:rsid w:val="00013FC3"/>
    <w:rsid w:val="000143FB"/>
    <w:rsid w:val="00014546"/>
    <w:rsid w:val="00014681"/>
    <w:rsid w:val="00014814"/>
    <w:rsid w:val="00014944"/>
    <w:rsid w:val="000149CE"/>
    <w:rsid w:val="0001509E"/>
    <w:rsid w:val="00015288"/>
    <w:rsid w:val="00015436"/>
    <w:rsid w:val="000158B9"/>
    <w:rsid w:val="0001599C"/>
    <w:rsid w:val="00015BAE"/>
    <w:rsid w:val="00015EA1"/>
    <w:rsid w:val="00016DDB"/>
    <w:rsid w:val="0001739D"/>
    <w:rsid w:val="00017534"/>
    <w:rsid w:val="0001799B"/>
    <w:rsid w:val="000179FB"/>
    <w:rsid w:val="00020905"/>
    <w:rsid w:val="00020ABF"/>
    <w:rsid w:val="00020BDE"/>
    <w:rsid w:val="00020DB9"/>
    <w:rsid w:val="00020DF5"/>
    <w:rsid w:val="00020EFC"/>
    <w:rsid w:val="00021022"/>
    <w:rsid w:val="00021345"/>
    <w:rsid w:val="00021753"/>
    <w:rsid w:val="00021D93"/>
    <w:rsid w:val="00021EE1"/>
    <w:rsid w:val="000222E0"/>
    <w:rsid w:val="00022437"/>
    <w:rsid w:val="00022924"/>
    <w:rsid w:val="00022C26"/>
    <w:rsid w:val="00022D87"/>
    <w:rsid w:val="00022E29"/>
    <w:rsid w:val="00023532"/>
    <w:rsid w:val="00023927"/>
    <w:rsid w:val="000243FB"/>
    <w:rsid w:val="00024522"/>
    <w:rsid w:val="00024996"/>
    <w:rsid w:val="00024998"/>
    <w:rsid w:val="00024B2E"/>
    <w:rsid w:val="00024DA6"/>
    <w:rsid w:val="00024E11"/>
    <w:rsid w:val="000251FC"/>
    <w:rsid w:val="0002558F"/>
    <w:rsid w:val="000256DE"/>
    <w:rsid w:val="00025A6C"/>
    <w:rsid w:val="00025B93"/>
    <w:rsid w:val="00025DB0"/>
    <w:rsid w:val="0002603B"/>
    <w:rsid w:val="00026244"/>
    <w:rsid w:val="00026723"/>
    <w:rsid w:val="00026B93"/>
    <w:rsid w:val="0002746A"/>
    <w:rsid w:val="00027964"/>
    <w:rsid w:val="00027F4F"/>
    <w:rsid w:val="00027F56"/>
    <w:rsid w:val="000301D8"/>
    <w:rsid w:val="00030430"/>
    <w:rsid w:val="000306B7"/>
    <w:rsid w:val="0003078E"/>
    <w:rsid w:val="00030806"/>
    <w:rsid w:val="00030DDB"/>
    <w:rsid w:val="00031B89"/>
    <w:rsid w:val="00031ECA"/>
    <w:rsid w:val="000323C2"/>
    <w:rsid w:val="00032C14"/>
    <w:rsid w:val="00032DDF"/>
    <w:rsid w:val="00033B8E"/>
    <w:rsid w:val="00033D5B"/>
    <w:rsid w:val="00034079"/>
    <w:rsid w:val="000342A4"/>
    <w:rsid w:val="0003477E"/>
    <w:rsid w:val="00034998"/>
    <w:rsid w:val="000349C5"/>
    <w:rsid w:val="000349C8"/>
    <w:rsid w:val="00034A2F"/>
    <w:rsid w:val="000351D4"/>
    <w:rsid w:val="00035C19"/>
    <w:rsid w:val="00035D5E"/>
    <w:rsid w:val="0003652A"/>
    <w:rsid w:val="00036606"/>
    <w:rsid w:val="00036686"/>
    <w:rsid w:val="0003693D"/>
    <w:rsid w:val="00036B50"/>
    <w:rsid w:val="00036CE1"/>
    <w:rsid w:val="00036FA5"/>
    <w:rsid w:val="00037604"/>
    <w:rsid w:val="00037E97"/>
    <w:rsid w:val="000402A8"/>
    <w:rsid w:val="00040518"/>
    <w:rsid w:val="00040CF5"/>
    <w:rsid w:val="000411F2"/>
    <w:rsid w:val="00042001"/>
    <w:rsid w:val="00042286"/>
    <w:rsid w:val="00042BD1"/>
    <w:rsid w:val="00042CF9"/>
    <w:rsid w:val="0004332C"/>
    <w:rsid w:val="00043494"/>
    <w:rsid w:val="00043CF7"/>
    <w:rsid w:val="00043DC1"/>
    <w:rsid w:val="0004440F"/>
    <w:rsid w:val="00044685"/>
    <w:rsid w:val="000448E1"/>
    <w:rsid w:val="000449D9"/>
    <w:rsid w:val="00044CA8"/>
    <w:rsid w:val="00045010"/>
    <w:rsid w:val="000451FC"/>
    <w:rsid w:val="000467AD"/>
    <w:rsid w:val="0004684C"/>
    <w:rsid w:val="00046DF0"/>
    <w:rsid w:val="00046F00"/>
    <w:rsid w:val="000474DF"/>
    <w:rsid w:val="0004798B"/>
    <w:rsid w:val="00050225"/>
    <w:rsid w:val="000505B4"/>
    <w:rsid w:val="000508DC"/>
    <w:rsid w:val="00050B11"/>
    <w:rsid w:val="00050BCD"/>
    <w:rsid w:val="00050E89"/>
    <w:rsid w:val="00051004"/>
    <w:rsid w:val="000510E7"/>
    <w:rsid w:val="000517E4"/>
    <w:rsid w:val="00052348"/>
    <w:rsid w:val="00052503"/>
    <w:rsid w:val="000525C0"/>
    <w:rsid w:val="0005287C"/>
    <w:rsid w:val="00052ADB"/>
    <w:rsid w:val="00052BC5"/>
    <w:rsid w:val="00052C8A"/>
    <w:rsid w:val="00053832"/>
    <w:rsid w:val="00053BED"/>
    <w:rsid w:val="00053C49"/>
    <w:rsid w:val="00053F20"/>
    <w:rsid w:val="0005423F"/>
    <w:rsid w:val="0005432D"/>
    <w:rsid w:val="0005435A"/>
    <w:rsid w:val="000547C6"/>
    <w:rsid w:val="000548C8"/>
    <w:rsid w:val="00054A5D"/>
    <w:rsid w:val="00055019"/>
    <w:rsid w:val="00055444"/>
    <w:rsid w:val="000556B0"/>
    <w:rsid w:val="0005668D"/>
    <w:rsid w:val="000568F3"/>
    <w:rsid w:val="00056E5F"/>
    <w:rsid w:val="00057148"/>
    <w:rsid w:val="000578C8"/>
    <w:rsid w:val="00057F3A"/>
    <w:rsid w:val="00057FD4"/>
    <w:rsid w:val="00061159"/>
    <w:rsid w:val="0006165A"/>
    <w:rsid w:val="00061933"/>
    <w:rsid w:val="00061EF0"/>
    <w:rsid w:val="000620C4"/>
    <w:rsid w:val="000621ED"/>
    <w:rsid w:val="00062D98"/>
    <w:rsid w:val="00063168"/>
    <w:rsid w:val="0006368D"/>
    <w:rsid w:val="0006406F"/>
    <w:rsid w:val="000644A7"/>
    <w:rsid w:val="000647D0"/>
    <w:rsid w:val="00064B02"/>
    <w:rsid w:val="0006506B"/>
    <w:rsid w:val="000650A0"/>
    <w:rsid w:val="0006561C"/>
    <w:rsid w:val="00065BD5"/>
    <w:rsid w:val="00065CAB"/>
    <w:rsid w:val="000664A6"/>
    <w:rsid w:val="00066C48"/>
    <w:rsid w:val="0006772C"/>
    <w:rsid w:val="0006779E"/>
    <w:rsid w:val="00067839"/>
    <w:rsid w:val="0006792D"/>
    <w:rsid w:val="00070B39"/>
    <w:rsid w:val="00070F58"/>
    <w:rsid w:val="000719C8"/>
    <w:rsid w:val="000722A8"/>
    <w:rsid w:val="00072D2C"/>
    <w:rsid w:val="000734CD"/>
    <w:rsid w:val="0007350B"/>
    <w:rsid w:val="00073A98"/>
    <w:rsid w:val="0007407B"/>
    <w:rsid w:val="0007433E"/>
    <w:rsid w:val="00074577"/>
    <w:rsid w:val="00074EEA"/>
    <w:rsid w:val="00075605"/>
    <w:rsid w:val="000756ED"/>
    <w:rsid w:val="00075B3D"/>
    <w:rsid w:val="00075C10"/>
    <w:rsid w:val="00075C4B"/>
    <w:rsid w:val="00075C66"/>
    <w:rsid w:val="000761A8"/>
    <w:rsid w:val="00077069"/>
    <w:rsid w:val="00077310"/>
    <w:rsid w:val="000777F0"/>
    <w:rsid w:val="0007788D"/>
    <w:rsid w:val="0008027E"/>
    <w:rsid w:val="0008082E"/>
    <w:rsid w:val="00080F89"/>
    <w:rsid w:val="00081070"/>
    <w:rsid w:val="0008147B"/>
    <w:rsid w:val="000814B4"/>
    <w:rsid w:val="00081752"/>
    <w:rsid w:val="000817D4"/>
    <w:rsid w:val="00081932"/>
    <w:rsid w:val="00082879"/>
    <w:rsid w:val="00082A5F"/>
    <w:rsid w:val="00082ED0"/>
    <w:rsid w:val="00082F8D"/>
    <w:rsid w:val="000833B4"/>
    <w:rsid w:val="00083D4D"/>
    <w:rsid w:val="00083E8F"/>
    <w:rsid w:val="00084179"/>
    <w:rsid w:val="000841F6"/>
    <w:rsid w:val="00084481"/>
    <w:rsid w:val="00084942"/>
    <w:rsid w:val="00084DB0"/>
    <w:rsid w:val="00085067"/>
    <w:rsid w:val="00085BEB"/>
    <w:rsid w:val="00085F78"/>
    <w:rsid w:val="00086A6F"/>
    <w:rsid w:val="00086EDD"/>
    <w:rsid w:val="00086EEE"/>
    <w:rsid w:val="00090E70"/>
    <w:rsid w:val="00091261"/>
    <w:rsid w:val="00091387"/>
    <w:rsid w:val="00091EEA"/>
    <w:rsid w:val="0009217E"/>
    <w:rsid w:val="000932CB"/>
    <w:rsid w:val="000936A0"/>
    <w:rsid w:val="00093801"/>
    <w:rsid w:val="00093923"/>
    <w:rsid w:val="00093A34"/>
    <w:rsid w:val="00093BE5"/>
    <w:rsid w:val="00093D04"/>
    <w:rsid w:val="00093FCF"/>
    <w:rsid w:val="00094432"/>
    <w:rsid w:val="0009476E"/>
    <w:rsid w:val="00094896"/>
    <w:rsid w:val="00094CB6"/>
    <w:rsid w:val="00095609"/>
    <w:rsid w:val="00095744"/>
    <w:rsid w:val="00095D2D"/>
    <w:rsid w:val="000961FF"/>
    <w:rsid w:val="00096357"/>
    <w:rsid w:val="00096756"/>
    <w:rsid w:val="000967D6"/>
    <w:rsid w:val="000972D2"/>
    <w:rsid w:val="000976FA"/>
    <w:rsid w:val="00097A4F"/>
    <w:rsid w:val="00097D5A"/>
    <w:rsid w:val="00097DBD"/>
    <w:rsid w:val="00097DCD"/>
    <w:rsid w:val="000A0B9B"/>
    <w:rsid w:val="000A105C"/>
    <w:rsid w:val="000A1377"/>
    <w:rsid w:val="000A152B"/>
    <w:rsid w:val="000A167F"/>
    <w:rsid w:val="000A208B"/>
    <w:rsid w:val="000A2820"/>
    <w:rsid w:val="000A3071"/>
    <w:rsid w:val="000A3437"/>
    <w:rsid w:val="000A3705"/>
    <w:rsid w:val="000A370C"/>
    <w:rsid w:val="000A3A00"/>
    <w:rsid w:val="000A3B62"/>
    <w:rsid w:val="000A46F0"/>
    <w:rsid w:val="000A4AD2"/>
    <w:rsid w:val="000A4BE4"/>
    <w:rsid w:val="000A4C3E"/>
    <w:rsid w:val="000A4CFF"/>
    <w:rsid w:val="000A5283"/>
    <w:rsid w:val="000A5487"/>
    <w:rsid w:val="000A5819"/>
    <w:rsid w:val="000A640F"/>
    <w:rsid w:val="000A6816"/>
    <w:rsid w:val="000A75CB"/>
    <w:rsid w:val="000A7FCC"/>
    <w:rsid w:val="000B01F5"/>
    <w:rsid w:val="000B052E"/>
    <w:rsid w:val="000B08AB"/>
    <w:rsid w:val="000B0BA9"/>
    <w:rsid w:val="000B0FBF"/>
    <w:rsid w:val="000B0FED"/>
    <w:rsid w:val="000B132E"/>
    <w:rsid w:val="000B1843"/>
    <w:rsid w:val="000B20D0"/>
    <w:rsid w:val="000B2168"/>
    <w:rsid w:val="000B2499"/>
    <w:rsid w:val="000B2E9C"/>
    <w:rsid w:val="000B2F4B"/>
    <w:rsid w:val="000B3146"/>
    <w:rsid w:val="000B32A0"/>
    <w:rsid w:val="000B3E81"/>
    <w:rsid w:val="000B409B"/>
    <w:rsid w:val="000B4222"/>
    <w:rsid w:val="000B4263"/>
    <w:rsid w:val="000B4278"/>
    <w:rsid w:val="000B4FAB"/>
    <w:rsid w:val="000B55C5"/>
    <w:rsid w:val="000B573D"/>
    <w:rsid w:val="000B5E27"/>
    <w:rsid w:val="000B5E42"/>
    <w:rsid w:val="000B6871"/>
    <w:rsid w:val="000B6993"/>
    <w:rsid w:val="000C04E5"/>
    <w:rsid w:val="000C08D3"/>
    <w:rsid w:val="000C0F8E"/>
    <w:rsid w:val="000C0FC6"/>
    <w:rsid w:val="000C181B"/>
    <w:rsid w:val="000C215A"/>
    <w:rsid w:val="000C2250"/>
    <w:rsid w:val="000C25AD"/>
    <w:rsid w:val="000C26F5"/>
    <w:rsid w:val="000C2DDC"/>
    <w:rsid w:val="000C305B"/>
    <w:rsid w:val="000C31A1"/>
    <w:rsid w:val="000C3365"/>
    <w:rsid w:val="000C357D"/>
    <w:rsid w:val="000C3596"/>
    <w:rsid w:val="000C388A"/>
    <w:rsid w:val="000C394A"/>
    <w:rsid w:val="000C3BDD"/>
    <w:rsid w:val="000C43A4"/>
    <w:rsid w:val="000C447F"/>
    <w:rsid w:val="000C4759"/>
    <w:rsid w:val="000C4D29"/>
    <w:rsid w:val="000C4E23"/>
    <w:rsid w:val="000C4FC2"/>
    <w:rsid w:val="000C55C0"/>
    <w:rsid w:val="000C56A7"/>
    <w:rsid w:val="000C56EF"/>
    <w:rsid w:val="000C5743"/>
    <w:rsid w:val="000C59A0"/>
    <w:rsid w:val="000C625E"/>
    <w:rsid w:val="000C69FD"/>
    <w:rsid w:val="000C6DC2"/>
    <w:rsid w:val="000C770F"/>
    <w:rsid w:val="000C772B"/>
    <w:rsid w:val="000C77C5"/>
    <w:rsid w:val="000D0395"/>
    <w:rsid w:val="000D0564"/>
    <w:rsid w:val="000D166B"/>
    <w:rsid w:val="000D1A8F"/>
    <w:rsid w:val="000D1E35"/>
    <w:rsid w:val="000D1FAC"/>
    <w:rsid w:val="000D2192"/>
    <w:rsid w:val="000D2575"/>
    <w:rsid w:val="000D2C30"/>
    <w:rsid w:val="000D2D78"/>
    <w:rsid w:val="000D2E74"/>
    <w:rsid w:val="000D2FD4"/>
    <w:rsid w:val="000D4279"/>
    <w:rsid w:val="000D4349"/>
    <w:rsid w:val="000D4529"/>
    <w:rsid w:val="000D5A24"/>
    <w:rsid w:val="000D5F05"/>
    <w:rsid w:val="000D6078"/>
    <w:rsid w:val="000D60F2"/>
    <w:rsid w:val="000D68C1"/>
    <w:rsid w:val="000D6ABC"/>
    <w:rsid w:val="000D783F"/>
    <w:rsid w:val="000D79FB"/>
    <w:rsid w:val="000D7D3C"/>
    <w:rsid w:val="000E0105"/>
    <w:rsid w:val="000E015B"/>
    <w:rsid w:val="000E0320"/>
    <w:rsid w:val="000E0D24"/>
    <w:rsid w:val="000E1386"/>
    <w:rsid w:val="000E13C8"/>
    <w:rsid w:val="000E13DD"/>
    <w:rsid w:val="000E1CC9"/>
    <w:rsid w:val="000E1D31"/>
    <w:rsid w:val="000E1EB7"/>
    <w:rsid w:val="000E3192"/>
    <w:rsid w:val="000E3204"/>
    <w:rsid w:val="000E3FFE"/>
    <w:rsid w:val="000E45EE"/>
    <w:rsid w:val="000E4613"/>
    <w:rsid w:val="000E4656"/>
    <w:rsid w:val="000E4B94"/>
    <w:rsid w:val="000E4BDE"/>
    <w:rsid w:val="000E5B89"/>
    <w:rsid w:val="000E61FA"/>
    <w:rsid w:val="000E672A"/>
    <w:rsid w:val="000E673B"/>
    <w:rsid w:val="000E686A"/>
    <w:rsid w:val="000E72CA"/>
    <w:rsid w:val="000E785C"/>
    <w:rsid w:val="000F0017"/>
    <w:rsid w:val="000F0221"/>
    <w:rsid w:val="000F0E43"/>
    <w:rsid w:val="000F1098"/>
    <w:rsid w:val="000F14F9"/>
    <w:rsid w:val="000F1B7B"/>
    <w:rsid w:val="000F22B6"/>
    <w:rsid w:val="000F26F3"/>
    <w:rsid w:val="000F2E30"/>
    <w:rsid w:val="000F2ED4"/>
    <w:rsid w:val="000F31A6"/>
    <w:rsid w:val="000F34C7"/>
    <w:rsid w:val="000F388F"/>
    <w:rsid w:val="000F3998"/>
    <w:rsid w:val="000F49B2"/>
    <w:rsid w:val="000F4E7C"/>
    <w:rsid w:val="000F5B55"/>
    <w:rsid w:val="000F5DA7"/>
    <w:rsid w:val="000F66F4"/>
    <w:rsid w:val="000F6959"/>
    <w:rsid w:val="000F6C82"/>
    <w:rsid w:val="000F6CDE"/>
    <w:rsid w:val="000F7224"/>
    <w:rsid w:val="000F7422"/>
    <w:rsid w:val="000F7E3B"/>
    <w:rsid w:val="001008FB"/>
    <w:rsid w:val="0010096C"/>
    <w:rsid w:val="00101B54"/>
    <w:rsid w:val="001028E8"/>
    <w:rsid w:val="00102C5A"/>
    <w:rsid w:val="00102FFF"/>
    <w:rsid w:val="0010318A"/>
    <w:rsid w:val="001031ED"/>
    <w:rsid w:val="0010322A"/>
    <w:rsid w:val="001034B9"/>
    <w:rsid w:val="0010381F"/>
    <w:rsid w:val="00103E70"/>
    <w:rsid w:val="00104002"/>
    <w:rsid w:val="00104261"/>
    <w:rsid w:val="001048DB"/>
    <w:rsid w:val="00104A3B"/>
    <w:rsid w:val="00105529"/>
    <w:rsid w:val="001055D9"/>
    <w:rsid w:val="00105F22"/>
    <w:rsid w:val="00106126"/>
    <w:rsid w:val="0010625B"/>
    <w:rsid w:val="001062FA"/>
    <w:rsid w:val="00106410"/>
    <w:rsid w:val="0010654D"/>
    <w:rsid w:val="001065DE"/>
    <w:rsid w:val="00106832"/>
    <w:rsid w:val="00106937"/>
    <w:rsid w:val="001070DC"/>
    <w:rsid w:val="001072F4"/>
    <w:rsid w:val="001073AE"/>
    <w:rsid w:val="00107B7D"/>
    <w:rsid w:val="00110143"/>
    <w:rsid w:val="00110F89"/>
    <w:rsid w:val="00111130"/>
    <w:rsid w:val="00111168"/>
    <w:rsid w:val="001115FC"/>
    <w:rsid w:val="00111C97"/>
    <w:rsid w:val="00111F15"/>
    <w:rsid w:val="0011254B"/>
    <w:rsid w:val="0011279C"/>
    <w:rsid w:val="00112827"/>
    <w:rsid w:val="00112959"/>
    <w:rsid w:val="00112AA4"/>
    <w:rsid w:val="00112C0B"/>
    <w:rsid w:val="0011328F"/>
    <w:rsid w:val="00113306"/>
    <w:rsid w:val="001134D8"/>
    <w:rsid w:val="0011419A"/>
    <w:rsid w:val="001149E0"/>
    <w:rsid w:val="00114D6C"/>
    <w:rsid w:val="0011510C"/>
    <w:rsid w:val="00115FFD"/>
    <w:rsid w:val="0011614B"/>
    <w:rsid w:val="001169B9"/>
    <w:rsid w:val="00120733"/>
    <w:rsid w:val="001209B6"/>
    <w:rsid w:val="00120A4E"/>
    <w:rsid w:val="00120CDD"/>
    <w:rsid w:val="00120DE0"/>
    <w:rsid w:val="00121257"/>
    <w:rsid w:val="0012297A"/>
    <w:rsid w:val="001229E5"/>
    <w:rsid w:val="00122FCC"/>
    <w:rsid w:val="0012338D"/>
    <w:rsid w:val="0012365A"/>
    <w:rsid w:val="0012380E"/>
    <w:rsid w:val="00123A72"/>
    <w:rsid w:val="00124015"/>
    <w:rsid w:val="00124358"/>
    <w:rsid w:val="0012440D"/>
    <w:rsid w:val="001245C7"/>
    <w:rsid w:val="0012498E"/>
    <w:rsid w:val="00124C2B"/>
    <w:rsid w:val="00124ED3"/>
    <w:rsid w:val="001252B0"/>
    <w:rsid w:val="00125A54"/>
    <w:rsid w:val="001266CA"/>
    <w:rsid w:val="00126752"/>
    <w:rsid w:val="0012688C"/>
    <w:rsid w:val="00126E31"/>
    <w:rsid w:val="0012727C"/>
    <w:rsid w:val="001274E1"/>
    <w:rsid w:val="00127705"/>
    <w:rsid w:val="0012789D"/>
    <w:rsid w:val="00127E3B"/>
    <w:rsid w:val="00130185"/>
    <w:rsid w:val="00130B30"/>
    <w:rsid w:val="00130FF7"/>
    <w:rsid w:val="0013130F"/>
    <w:rsid w:val="00131393"/>
    <w:rsid w:val="00131728"/>
    <w:rsid w:val="001317AE"/>
    <w:rsid w:val="00131BC4"/>
    <w:rsid w:val="00132073"/>
    <w:rsid w:val="001323BE"/>
    <w:rsid w:val="00132BDA"/>
    <w:rsid w:val="00132D16"/>
    <w:rsid w:val="00133070"/>
    <w:rsid w:val="00133097"/>
    <w:rsid w:val="001330DA"/>
    <w:rsid w:val="0013339B"/>
    <w:rsid w:val="001333ED"/>
    <w:rsid w:val="00133499"/>
    <w:rsid w:val="001339CE"/>
    <w:rsid w:val="00133BBF"/>
    <w:rsid w:val="00133EF2"/>
    <w:rsid w:val="00133F08"/>
    <w:rsid w:val="00133F33"/>
    <w:rsid w:val="0013460B"/>
    <w:rsid w:val="00134C4E"/>
    <w:rsid w:val="00135705"/>
    <w:rsid w:val="00135706"/>
    <w:rsid w:val="00136444"/>
    <w:rsid w:val="00136612"/>
    <w:rsid w:val="001366B4"/>
    <w:rsid w:val="00136979"/>
    <w:rsid w:val="00136A41"/>
    <w:rsid w:val="00136D0C"/>
    <w:rsid w:val="00136EC9"/>
    <w:rsid w:val="001371A3"/>
    <w:rsid w:val="00137268"/>
    <w:rsid w:val="0013795F"/>
    <w:rsid w:val="00140363"/>
    <w:rsid w:val="00140E1C"/>
    <w:rsid w:val="001417A1"/>
    <w:rsid w:val="00141ADB"/>
    <w:rsid w:val="00142135"/>
    <w:rsid w:val="00142223"/>
    <w:rsid w:val="001424BC"/>
    <w:rsid w:val="00142A32"/>
    <w:rsid w:val="00142D3D"/>
    <w:rsid w:val="00142E9B"/>
    <w:rsid w:val="00142FC9"/>
    <w:rsid w:val="001434C3"/>
    <w:rsid w:val="001436EB"/>
    <w:rsid w:val="001437AE"/>
    <w:rsid w:val="00143FB8"/>
    <w:rsid w:val="001440CE"/>
    <w:rsid w:val="00144881"/>
    <w:rsid w:val="001449A7"/>
    <w:rsid w:val="00144E9C"/>
    <w:rsid w:val="00145096"/>
    <w:rsid w:val="00145777"/>
    <w:rsid w:val="0014606A"/>
    <w:rsid w:val="0014689B"/>
    <w:rsid w:val="00146B81"/>
    <w:rsid w:val="00147449"/>
    <w:rsid w:val="0014779E"/>
    <w:rsid w:val="00147AE4"/>
    <w:rsid w:val="00150089"/>
    <w:rsid w:val="001500E5"/>
    <w:rsid w:val="001502E4"/>
    <w:rsid w:val="001504CF"/>
    <w:rsid w:val="00150567"/>
    <w:rsid w:val="00150733"/>
    <w:rsid w:val="0015110A"/>
    <w:rsid w:val="00151135"/>
    <w:rsid w:val="001512BE"/>
    <w:rsid w:val="001512FF"/>
    <w:rsid w:val="00151383"/>
    <w:rsid w:val="001513E1"/>
    <w:rsid w:val="00151CF5"/>
    <w:rsid w:val="00151F70"/>
    <w:rsid w:val="00152096"/>
    <w:rsid w:val="00152422"/>
    <w:rsid w:val="00152697"/>
    <w:rsid w:val="001526AA"/>
    <w:rsid w:val="001529F6"/>
    <w:rsid w:val="00152C43"/>
    <w:rsid w:val="00153882"/>
    <w:rsid w:val="00153A73"/>
    <w:rsid w:val="00153C11"/>
    <w:rsid w:val="00153F01"/>
    <w:rsid w:val="00153F7A"/>
    <w:rsid w:val="00154200"/>
    <w:rsid w:val="001542F1"/>
    <w:rsid w:val="00154371"/>
    <w:rsid w:val="00154453"/>
    <w:rsid w:val="001547DA"/>
    <w:rsid w:val="00154827"/>
    <w:rsid w:val="00154CED"/>
    <w:rsid w:val="00154E67"/>
    <w:rsid w:val="00154FF3"/>
    <w:rsid w:val="00155A35"/>
    <w:rsid w:val="001561A0"/>
    <w:rsid w:val="001568F9"/>
    <w:rsid w:val="00156CFF"/>
    <w:rsid w:val="001570F1"/>
    <w:rsid w:val="001571E5"/>
    <w:rsid w:val="0015720D"/>
    <w:rsid w:val="0015734D"/>
    <w:rsid w:val="00157979"/>
    <w:rsid w:val="00157A0B"/>
    <w:rsid w:val="00157C77"/>
    <w:rsid w:val="001605E6"/>
    <w:rsid w:val="0016103C"/>
    <w:rsid w:val="0016104D"/>
    <w:rsid w:val="0016131B"/>
    <w:rsid w:val="00161A78"/>
    <w:rsid w:val="00161D81"/>
    <w:rsid w:val="00161DC6"/>
    <w:rsid w:val="00161FA8"/>
    <w:rsid w:val="00162287"/>
    <w:rsid w:val="0016279E"/>
    <w:rsid w:val="0016314F"/>
    <w:rsid w:val="0016330D"/>
    <w:rsid w:val="001636F6"/>
    <w:rsid w:val="0016379A"/>
    <w:rsid w:val="00163E71"/>
    <w:rsid w:val="00164053"/>
    <w:rsid w:val="00164210"/>
    <w:rsid w:val="00164226"/>
    <w:rsid w:val="001645DB"/>
    <w:rsid w:val="001646BA"/>
    <w:rsid w:val="00164749"/>
    <w:rsid w:val="00164EDB"/>
    <w:rsid w:val="0016501B"/>
    <w:rsid w:val="001651E8"/>
    <w:rsid w:val="0016547B"/>
    <w:rsid w:val="001654C4"/>
    <w:rsid w:val="001655EA"/>
    <w:rsid w:val="001659F1"/>
    <w:rsid w:val="00165FCF"/>
    <w:rsid w:val="00166182"/>
    <w:rsid w:val="00166759"/>
    <w:rsid w:val="00166ACB"/>
    <w:rsid w:val="001675E8"/>
    <w:rsid w:val="00167BA4"/>
    <w:rsid w:val="001700BB"/>
    <w:rsid w:val="00170319"/>
    <w:rsid w:val="00170B93"/>
    <w:rsid w:val="00170F7A"/>
    <w:rsid w:val="001713C6"/>
    <w:rsid w:val="0017163D"/>
    <w:rsid w:val="001721B0"/>
    <w:rsid w:val="00172604"/>
    <w:rsid w:val="001728E0"/>
    <w:rsid w:val="00172CA7"/>
    <w:rsid w:val="0017313C"/>
    <w:rsid w:val="00173799"/>
    <w:rsid w:val="001737A9"/>
    <w:rsid w:val="001737C2"/>
    <w:rsid w:val="00173846"/>
    <w:rsid w:val="00173CFD"/>
    <w:rsid w:val="00174454"/>
    <w:rsid w:val="00174514"/>
    <w:rsid w:val="00174521"/>
    <w:rsid w:val="00174561"/>
    <w:rsid w:val="00174B14"/>
    <w:rsid w:val="00174B3A"/>
    <w:rsid w:val="00174BD9"/>
    <w:rsid w:val="00174CF8"/>
    <w:rsid w:val="001758AD"/>
    <w:rsid w:val="00175B24"/>
    <w:rsid w:val="00175BD1"/>
    <w:rsid w:val="001762D2"/>
    <w:rsid w:val="001774D9"/>
    <w:rsid w:val="00177666"/>
    <w:rsid w:val="00177965"/>
    <w:rsid w:val="001779D8"/>
    <w:rsid w:val="00177D5F"/>
    <w:rsid w:val="00177EDE"/>
    <w:rsid w:val="0018052F"/>
    <w:rsid w:val="00180551"/>
    <w:rsid w:val="00180569"/>
    <w:rsid w:val="00180579"/>
    <w:rsid w:val="001809FF"/>
    <w:rsid w:val="00180D6F"/>
    <w:rsid w:val="001810F6"/>
    <w:rsid w:val="0018111A"/>
    <w:rsid w:val="001811EC"/>
    <w:rsid w:val="00181C8A"/>
    <w:rsid w:val="00181FB5"/>
    <w:rsid w:val="00182441"/>
    <w:rsid w:val="0018256C"/>
    <w:rsid w:val="0018260D"/>
    <w:rsid w:val="00182BA6"/>
    <w:rsid w:val="00182D04"/>
    <w:rsid w:val="0018372A"/>
    <w:rsid w:val="0018396C"/>
    <w:rsid w:val="00183B94"/>
    <w:rsid w:val="0018401E"/>
    <w:rsid w:val="0018471D"/>
    <w:rsid w:val="0018493D"/>
    <w:rsid w:val="001849CA"/>
    <w:rsid w:val="00184BDA"/>
    <w:rsid w:val="00184C26"/>
    <w:rsid w:val="001852B7"/>
    <w:rsid w:val="00185410"/>
    <w:rsid w:val="00185829"/>
    <w:rsid w:val="00185952"/>
    <w:rsid w:val="00185C7E"/>
    <w:rsid w:val="0018631C"/>
    <w:rsid w:val="00186B18"/>
    <w:rsid w:val="00186B71"/>
    <w:rsid w:val="00186CD2"/>
    <w:rsid w:val="0018775C"/>
    <w:rsid w:val="0018790E"/>
    <w:rsid w:val="00187BE6"/>
    <w:rsid w:val="00187CE7"/>
    <w:rsid w:val="00187D80"/>
    <w:rsid w:val="00190512"/>
    <w:rsid w:val="001906A4"/>
    <w:rsid w:val="001907EB"/>
    <w:rsid w:val="00190972"/>
    <w:rsid w:val="001909A1"/>
    <w:rsid w:val="00190C1F"/>
    <w:rsid w:val="00190FAD"/>
    <w:rsid w:val="001912FC"/>
    <w:rsid w:val="001914EB"/>
    <w:rsid w:val="0019181B"/>
    <w:rsid w:val="00192352"/>
    <w:rsid w:val="001925EB"/>
    <w:rsid w:val="00192E2C"/>
    <w:rsid w:val="001933B8"/>
    <w:rsid w:val="00193A2B"/>
    <w:rsid w:val="00193C87"/>
    <w:rsid w:val="00193CEE"/>
    <w:rsid w:val="00193DCD"/>
    <w:rsid w:val="00195AB6"/>
    <w:rsid w:val="00195FE1"/>
    <w:rsid w:val="00196300"/>
    <w:rsid w:val="00196447"/>
    <w:rsid w:val="001966D1"/>
    <w:rsid w:val="00196C67"/>
    <w:rsid w:val="00197492"/>
    <w:rsid w:val="001977E3"/>
    <w:rsid w:val="001978EE"/>
    <w:rsid w:val="001A03CD"/>
    <w:rsid w:val="001A05D7"/>
    <w:rsid w:val="001A0CB7"/>
    <w:rsid w:val="001A152E"/>
    <w:rsid w:val="001A1A8F"/>
    <w:rsid w:val="001A1DB8"/>
    <w:rsid w:val="001A1EE9"/>
    <w:rsid w:val="001A2888"/>
    <w:rsid w:val="001A2A10"/>
    <w:rsid w:val="001A2AB1"/>
    <w:rsid w:val="001A32DA"/>
    <w:rsid w:val="001A3488"/>
    <w:rsid w:val="001A36D4"/>
    <w:rsid w:val="001A396A"/>
    <w:rsid w:val="001A39FB"/>
    <w:rsid w:val="001A3FC6"/>
    <w:rsid w:val="001A3FF7"/>
    <w:rsid w:val="001A40A5"/>
    <w:rsid w:val="001A4154"/>
    <w:rsid w:val="001A4381"/>
    <w:rsid w:val="001A46F8"/>
    <w:rsid w:val="001A4BA3"/>
    <w:rsid w:val="001A5142"/>
    <w:rsid w:val="001A53A7"/>
    <w:rsid w:val="001A5766"/>
    <w:rsid w:val="001A5BBF"/>
    <w:rsid w:val="001A5DDC"/>
    <w:rsid w:val="001A5E7B"/>
    <w:rsid w:val="001A5F7A"/>
    <w:rsid w:val="001A6317"/>
    <w:rsid w:val="001A6398"/>
    <w:rsid w:val="001A6CE8"/>
    <w:rsid w:val="001A762C"/>
    <w:rsid w:val="001A78F0"/>
    <w:rsid w:val="001A7AF3"/>
    <w:rsid w:val="001B0233"/>
    <w:rsid w:val="001B042C"/>
    <w:rsid w:val="001B0610"/>
    <w:rsid w:val="001B1E0B"/>
    <w:rsid w:val="001B1F25"/>
    <w:rsid w:val="001B22DB"/>
    <w:rsid w:val="001B2685"/>
    <w:rsid w:val="001B2692"/>
    <w:rsid w:val="001B3449"/>
    <w:rsid w:val="001B3F21"/>
    <w:rsid w:val="001B4145"/>
    <w:rsid w:val="001B4B65"/>
    <w:rsid w:val="001B5330"/>
    <w:rsid w:val="001B5649"/>
    <w:rsid w:val="001B5723"/>
    <w:rsid w:val="001B5892"/>
    <w:rsid w:val="001B5BCB"/>
    <w:rsid w:val="001B6038"/>
    <w:rsid w:val="001B6348"/>
    <w:rsid w:val="001B65CB"/>
    <w:rsid w:val="001B6772"/>
    <w:rsid w:val="001C0301"/>
    <w:rsid w:val="001C0774"/>
    <w:rsid w:val="001C0852"/>
    <w:rsid w:val="001C10DC"/>
    <w:rsid w:val="001C1AAB"/>
    <w:rsid w:val="001C1E0B"/>
    <w:rsid w:val="001C2EC6"/>
    <w:rsid w:val="001C3353"/>
    <w:rsid w:val="001C3807"/>
    <w:rsid w:val="001C3A47"/>
    <w:rsid w:val="001C3DC7"/>
    <w:rsid w:val="001C3DFA"/>
    <w:rsid w:val="001C44B7"/>
    <w:rsid w:val="001C4650"/>
    <w:rsid w:val="001C470D"/>
    <w:rsid w:val="001C4821"/>
    <w:rsid w:val="001C4862"/>
    <w:rsid w:val="001C4888"/>
    <w:rsid w:val="001C49C7"/>
    <w:rsid w:val="001C4AB8"/>
    <w:rsid w:val="001C4D63"/>
    <w:rsid w:val="001C4F43"/>
    <w:rsid w:val="001C55FE"/>
    <w:rsid w:val="001C61FE"/>
    <w:rsid w:val="001C6321"/>
    <w:rsid w:val="001C7055"/>
    <w:rsid w:val="001C723B"/>
    <w:rsid w:val="001C757C"/>
    <w:rsid w:val="001C79E1"/>
    <w:rsid w:val="001D0DE0"/>
    <w:rsid w:val="001D1232"/>
    <w:rsid w:val="001D1D41"/>
    <w:rsid w:val="001D1D75"/>
    <w:rsid w:val="001D1E50"/>
    <w:rsid w:val="001D28CA"/>
    <w:rsid w:val="001D2B1C"/>
    <w:rsid w:val="001D3790"/>
    <w:rsid w:val="001D3C4A"/>
    <w:rsid w:val="001D5546"/>
    <w:rsid w:val="001D57CF"/>
    <w:rsid w:val="001D5AFF"/>
    <w:rsid w:val="001D5B43"/>
    <w:rsid w:val="001D7352"/>
    <w:rsid w:val="001D7438"/>
    <w:rsid w:val="001D74B4"/>
    <w:rsid w:val="001D780F"/>
    <w:rsid w:val="001E026C"/>
    <w:rsid w:val="001E02C8"/>
    <w:rsid w:val="001E03B7"/>
    <w:rsid w:val="001E03E1"/>
    <w:rsid w:val="001E044E"/>
    <w:rsid w:val="001E0B85"/>
    <w:rsid w:val="001E0C2C"/>
    <w:rsid w:val="001E1039"/>
    <w:rsid w:val="001E10FE"/>
    <w:rsid w:val="001E1709"/>
    <w:rsid w:val="001E17B3"/>
    <w:rsid w:val="001E23E6"/>
    <w:rsid w:val="001E27BC"/>
    <w:rsid w:val="001E2ABF"/>
    <w:rsid w:val="001E3025"/>
    <w:rsid w:val="001E344A"/>
    <w:rsid w:val="001E3911"/>
    <w:rsid w:val="001E3FE1"/>
    <w:rsid w:val="001E4099"/>
    <w:rsid w:val="001E484A"/>
    <w:rsid w:val="001E4A91"/>
    <w:rsid w:val="001E4B31"/>
    <w:rsid w:val="001E4EFD"/>
    <w:rsid w:val="001E4FAE"/>
    <w:rsid w:val="001E519A"/>
    <w:rsid w:val="001E53DC"/>
    <w:rsid w:val="001E56C2"/>
    <w:rsid w:val="001E5930"/>
    <w:rsid w:val="001E5E1C"/>
    <w:rsid w:val="001E6141"/>
    <w:rsid w:val="001E61B4"/>
    <w:rsid w:val="001E67D9"/>
    <w:rsid w:val="001E6B39"/>
    <w:rsid w:val="001E6BC7"/>
    <w:rsid w:val="001E71D9"/>
    <w:rsid w:val="001F0322"/>
    <w:rsid w:val="001F0435"/>
    <w:rsid w:val="001F0594"/>
    <w:rsid w:val="001F059F"/>
    <w:rsid w:val="001F0AAF"/>
    <w:rsid w:val="001F0C33"/>
    <w:rsid w:val="001F14D3"/>
    <w:rsid w:val="001F16B8"/>
    <w:rsid w:val="001F18A1"/>
    <w:rsid w:val="001F1A55"/>
    <w:rsid w:val="001F1A57"/>
    <w:rsid w:val="001F1C9C"/>
    <w:rsid w:val="001F1DC8"/>
    <w:rsid w:val="001F20DC"/>
    <w:rsid w:val="001F229A"/>
    <w:rsid w:val="001F2CB4"/>
    <w:rsid w:val="001F2D07"/>
    <w:rsid w:val="001F370B"/>
    <w:rsid w:val="001F37E2"/>
    <w:rsid w:val="001F3800"/>
    <w:rsid w:val="001F3A16"/>
    <w:rsid w:val="001F4942"/>
    <w:rsid w:val="001F4A67"/>
    <w:rsid w:val="001F4C46"/>
    <w:rsid w:val="001F4CAA"/>
    <w:rsid w:val="001F4E11"/>
    <w:rsid w:val="001F579C"/>
    <w:rsid w:val="001F58E4"/>
    <w:rsid w:val="001F5BA9"/>
    <w:rsid w:val="001F6957"/>
    <w:rsid w:val="001F6DE7"/>
    <w:rsid w:val="001F6F7B"/>
    <w:rsid w:val="001F7ACB"/>
    <w:rsid w:val="001F7C14"/>
    <w:rsid w:val="002003E6"/>
    <w:rsid w:val="0020074B"/>
    <w:rsid w:val="00200811"/>
    <w:rsid w:val="00200A65"/>
    <w:rsid w:val="00200CA1"/>
    <w:rsid w:val="00200F75"/>
    <w:rsid w:val="002013E1"/>
    <w:rsid w:val="002015FB"/>
    <w:rsid w:val="00201D5B"/>
    <w:rsid w:val="00201E2A"/>
    <w:rsid w:val="0020221A"/>
    <w:rsid w:val="0020228B"/>
    <w:rsid w:val="002022FC"/>
    <w:rsid w:val="00202DF6"/>
    <w:rsid w:val="002031D2"/>
    <w:rsid w:val="00203404"/>
    <w:rsid w:val="002035BD"/>
    <w:rsid w:val="00203B24"/>
    <w:rsid w:val="00203C1D"/>
    <w:rsid w:val="00203E81"/>
    <w:rsid w:val="00203EC2"/>
    <w:rsid w:val="0020402D"/>
    <w:rsid w:val="0020463E"/>
    <w:rsid w:val="00204654"/>
    <w:rsid w:val="002051C3"/>
    <w:rsid w:val="00205516"/>
    <w:rsid w:val="00205662"/>
    <w:rsid w:val="002057C6"/>
    <w:rsid w:val="00205A10"/>
    <w:rsid w:val="00205B0D"/>
    <w:rsid w:val="00205B2D"/>
    <w:rsid w:val="0020692E"/>
    <w:rsid w:val="00206950"/>
    <w:rsid w:val="00207487"/>
    <w:rsid w:val="0020766A"/>
    <w:rsid w:val="00207E1A"/>
    <w:rsid w:val="0021026C"/>
    <w:rsid w:val="00210426"/>
    <w:rsid w:val="002106BB"/>
    <w:rsid w:val="00210BF1"/>
    <w:rsid w:val="00210E6A"/>
    <w:rsid w:val="00211331"/>
    <w:rsid w:val="0021181C"/>
    <w:rsid w:val="002118F3"/>
    <w:rsid w:val="00211C4F"/>
    <w:rsid w:val="00212832"/>
    <w:rsid w:val="002129A6"/>
    <w:rsid w:val="00212F31"/>
    <w:rsid w:val="00213088"/>
    <w:rsid w:val="0021319A"/>
    <w:rsid w:val="00213228"/>
    <w:rsid w:val="0021338D"/>
    <w:rsid w:val="002135A7"/>
    <w:rsid w:val="0021371D"/>
    <w:rsid w:val="0021377E"/>
    <w:rsid w:val="00213A11"/>
    <w:rsid w:val="00213CFF"/>
    <w:rsid w:val="00213E9A"/>
    <w:rsid w:val="00213EA8"/>
    <w:rsid w:val="002142DC"/>
    <w:rsid w:val="00214D43"/>
    <w:rsid w:val="002150A5"/>
    <w:rsid w:val="0021536B"/>
    <w:rsid w:val="002156CF"/>
    <w:rsid w:val="0021586F"/>
    <w:rsid w:val="00215C09"/>
    <w:rsid w:val="00216201"/>
    <w:rsid w:val="0021678E"/>
    <w:rsid w:val="00220017"/>
    <w:rsid w:val="0022009B"/>
    <w:rsid w:val="0022058E"/>
    <w:rsid w:val="002207A0"/>
    <w:rsid w:val="0022091E"/>
    <w:rsid w:val="002209DF"/>
    <w:rsid w:val="002219E6"/>
    <w:rsid w:val="00221C75"/>
    <w:rsid w:val="00221EF3"/>
    <w:rsid w:val="00221FBE"/>
    <w:rsid w:val="00222438"/>
    <w:rsid w:val="0022270E"/>
    <w:rsid w:val="00222BE7"/>
    <w:rsid w:val="00222DC8"/>
    <w:rsid w:val="00223090"/>
    <w:rsid w:val="00223351"/>
    <w:rsid w:val="002238B4"/>
    <w:rsid w:val="00223BFD"/>
    <w:rsid w:val="0022489E"/>
    <w:rsid w:val="00224C3E"/>
    <w:rsid w:val="0022522E"/>
    <w:rsid w:val="0022535F"/>
    <w:rsid w:val="00225931"/>
    <w:rsid w:val="00225CDB"/>
    <w:rsid w:val="00226D80"/>
    <w:rsid w:val="00226EE8"/>
    <w:rsid w:val="002270D1"/>
    <w:rsid w:val="0022718A"/>
    <w:rsid w:val="002272A6"/>
    <w:rsid w:val="002273CA"/>
    <w:rsid w:val="0023018A"/>
    <w:rsid w:val="002306F3"/>
    <w:rsid w:val="0023084C"/>
    <w:rsid w:val="002319AB"/>
    <w:rsid w:val="002319AC"/>
    <w:rsid w:val="00231D66"/>
    <w:rsid w:val="00232485"/>
    <w:rsid w:val="002324E2"/>
    <w:rsid w:val="00232519"/>
    <w:rsid w:val="00232D17"/>
    <w:rsid w:val="00233026"/>
    <w:rsid w:val="0023343A"/>
    <w:rsid w:val="00233643"/>
    <w:rsid w:val="0023374F"/>
    <w:rsid w:val="00233CE3"/>
    <w:rsid w:val="00233F73"/>
    <w:rsid w:val="00234342"/>
    <w:rsid w:val="002344B1"/>
    <w:rsid w:val="0023463C"/>
    <w:rsid w:val="00234786"/>
    <w:rsid w:val="0023486A"/>
    <w:rsid w:val="00234919"/>
    <w:rsid w:val="00234F56"/>
    <w:rsid w:val="002350DB"/>
    <w:rsid w:val="00235284"/>
    <w:rsid w:val="002354B3"/>
    <w:rsid w:val="002358D1"/>
    <w:rsid w:val="00235A26"/>
    <w:rsid w:val="00235AF3"/>
    <w:rsid w:val="00235BF4"/>
    <w:rsid w:val="00235DFA"/>
    <w:rsid w:val="00235E27"/>
    <w:rsid w:val="0023609F"/>
    <w:rsid w:val="00236305"/>
    <w:rsid w:val="00237711"/>
    <w:rsid w:val="002377CE"/>
    <w:rsid w:val="00240372"/>
    <w:rsid w:val="0024040D"/>
    <w:rsid w:val="002406C6"/>
    <w:rsid w:val="00241B22"/>
    <w:rsid w:val="00241D8F"/>
    <w:rsid w:val="00241E37"/>
    <w:rsid w:val="00241F88"/>
    <w:rsid w:val="0024232C"/>
    <w:rsid w:val="0024258D"/>
    <w:rsid w:val="00242E3D"/>
    <w:rsid w:val="00243FC5"/>
    <w:rsid w:val="002443DA"/>
    <w:rsid w:val="00244453"/>
    <w:rsid w:val="00244684"/>
    <w:rsid w:val="002448C9"/>
    <w:rsid w:val="00244D52"/>
    <w:rsid w:val="00244FDD"/>
    <w:rsid w:val="002456E5"/>
    <w:rsid w:val="00245894"/>
    <w:rsid w:val="00245FB1"/>
    <w:rsid w:val="00246904"/>
    <w:rsid w:val="00246C03"/>
    <w:rsid w:val="00246DA3"/>
    <w:rsid w:val="002471E3"/>
    <w:rsid w:val="002472D4"/>
    <w:rsid w:val="0024748C"/>
    <w:rsid w:val="00247B06"/>
    <w:rsid w:val="00247DBF"/>
    <w:rsid w:val="00247ED5"/>
    <w:rsid w:val="00250455"/>
    <w:rsid w:val="00250468"/>
    <w:rsid w:val="002513B4"/>
    <w:rsid w:val="002518B1"/>
    <w:rsid w:val="00251991"/>
    <w:rsid w:val="00251CD7"/>
    <w:rsid w:val="00252296"/>
    <w:rsid w:val="002526B7"/>
    <w:rsid w:val="00252E88"/>
    <w:rsid w:val="00252EF9"/>
    <w:rsid w:val="00252FFD"/>
    <w:rsid w:val="0025348D"/>
    <w:rsid w:val="00253528"/>
    <w:rsid w:val="0025357A"/>
    <w:rsid w:val="00253773"/>
    <w:rsid w:val="00254097"/>
    <w:rsid w:val="00254234"/>
    <w:rsid w:val="00254DD7"/>
    <w:rsid w:val="00254DDF"/>
    <w:rsid w:val="00255167"/>
    <w:rsid w:val="002551A6"/>
    <w:rsid w:val="0025577A"/>
    <w:rsid w:val="00255AE8"/>
    <w:rsid w:val="00255FA3"/>
    <w:rsid w:val="002560F5"/>
    <w:rsid w:val="00256ED1"/>
    <w:rsid w:val="00257288"/>
    <w:rsid w:val="00257A77"/>
    <w:rsid w:val="002601D4"/>
    <w:rsid w:val="002603C3"/>
    <w:rsid w:val="002603DD"/>
    <w:rsid w:val="00260635"/>
    <w:rsid w:val="002607B0"/>
    <w:rsid w:val="00260871"/>
    <w:rsid w:val="00260EAD"/>
    <w:rsid w:val="0026171D"/>
    <w:rsid w:val="002618DF"/>
    <w:rsid w:val="0026193F"/>
    <w:rsid w:val="00261FB6"/>
    <w:rsid w:val="00262078"/>
    <w:rsid w:val="00262395"/>
    <w:rsid w:val="00262416"/>
    <w:rsid w:val="00262426"/>
    <w:rsid w:val="002625D7"/>
    <w:rsid w:val="002629F8"/>
    <w:rsid w:val="00262ACF"/>
    <w:rsid w:val="00262AEB"/>
    <w:rsid w:val="00262B2B"/>
    <w:rsid w:val="002630C3"/>
    <w:rsid w:val="0026310C"/>
    <w:rsid w:val="00263396"/>
    <w:rsid w:val="00263642"/>
    <w:rsid w:val="00263A26"/>
    <w:rsid w:val="00263A74"/>
    <w:rsid w:val="00263BF2"/>
    <w:rsid w:val="00264056"/>
    <w:rsid w:val="00264065"/>
    <w:rsid w:val="00264157"/>
    <w:rsid w:val="00264C8D"/>
    <w:rsid w:val="00264CEB"/>
    <w:rsid w:val="00264D0B"/>
    <w:rsid w:val="0026504E"/>
    <w:rsid w:val="00265149"/>
    <w:rsid w:val="002651D1"/>
    <w:rsid w:val="002652E4"/>
    <w:rsid w:val="00265587"/>
    <w:rsid w:val="0026572B"/>
    <w:rsid w:val="0026576F"/>
    <w:rsid w:val="00265893"/>
    <w:rsid w:val="002659FA"/>
    <w:rsid w:val="00265BAA"/>
    <w:rsid w:val="00265D5C"/>
    <w:rsid w:val="002676A7"/>
    <w:rsid w:val="00267736"/>
    <w:rsid w:val="00267815"/>
    <w:rsid w:val="00267965"/>
    <w:rsid w:val="00267AD2"/>
    <w:rsid w:val="00267BA4"/>
    <w:rsid w:val="00267CB7"/>
    <w:rsid w:val="002702AA"/>
    <w:rsid w:val="00270387"/>
    <w:rsid w:val="002707D8"/>
    <w:rsid w:val="0027086D"/>
    <w:rsid w:val="00270A35"/>
    <w:rsid w:val="00270B2B"/>
    <w:rsid w:val="00270DD7"/>
    <w:rsid w:val="002713D2"/>
    <w:rsid w:val="0027141E"/>
    <w:rsid w:val="00271E76"/>
    <w:rsid w:val="00272731"/>
    <w:rsid w:val="00272A26"/>
    <w:rsid w:val="00273349"/>
    <w:rsid w:val="002735A5"/>
    <w:rsid w:val="00273654"/>
    <w:rsid w:val="00274097"/>
    <w:rsid w:val="00274BB8"/>
    <w:rsid w:val="00275AB4"/>
    <w:rsid w:val="00275F67"/>
    <w:rsid w:val="002765FA"/>
    <w:rsid w:val="00276799"/>
    <w:rsid w:val="00276D7C"/>
    <w:rsid w:val="00276E07"/>
    <w:rsid w:val="00276F84"/>
    <w:rsid w:val="002771C6"/>
    <w:rsid w:val="0027764B"/>
    <w:rsid w:val="00280250"/>
    <w:rsid w:val="00280510"/>
    <w:rsid w:val="00280DDF"/>
    <w:rsid w:val="002814B8"/>
    <w:rsid w:val="00281F91"/>
    <w:rsid w:val="00281F99"/>
    <w:rsid w:val="002820D6"/>
    <w:rsid w:val="00282161"/>
    <w:rsid w:val="00282202"/>
    <w:rsid w:val="002824F7"/>
    <w:rsid w:val="002827CA"/>
    <w:rsid w:val="00282F7A"/>
    <w:rsid w:val="002830DA"/>
    <w:rsid w:val="00283298"/>
    <w:rsid w:val="002838A3"/>
    <w:rsid w:val="0028399E"/>
    <w:rsid w:val="00283E7A"/>
    <w:rsid w:val="00284283"/>
    <w:rsid w:val="002845D9"/>
    <w:rsid w:val="00284A84"/>
    <w:rsid w:val="00284B97"/>
    <w:rsid w:val="002855F7"/>
    <w:rsid w:val="00285AD4"/>
    <w:rsid w:val="00285C27"/>
    <w:rsid w:val="00285C2D"/>
    <w:rsid w:val="00285D8A"/>
    <w:rsid w:val="002860EB"/>
    <w:rsid w:val="0028693C"/>
    <w:rsid w:val="00286BF4"/>
    <w:rsid w:val="002876E7"/>
    <w:rsid w:val="00287724"/>
    <w:rsid w:val="002877BF"/>
    <w:rsid w:val="00287BEF"/>
    <w:rsid w:val="00290639"/>
    <w:rsid w:val="002917FF"/>
    <w:rsid w:val="00291F41"/>
    <w:rsid w:val="0029224D"/>
    <w:rsid w:val="00292297"/>
    <w:rsid w:val="002929C5"/>
    <w:rsid w:val="00292ADC"/>
    <w:rsid w:val="00292ADF"/>
    <w:rsid w:val="00292EF1"/>
    <w:rsid w:val="00292F67"/>
    <w:rsid w:val="00293228"/>
    <w:rsid w:val="00293534"/>
    <w:rsid w:val="00293AE8"/>
    <w:rsid w:val="002943B3"/>
    <w:rsid w:val="00294B1C"/>
    <w:rsid w:val="00294EDB"/>
    <w:rsid w:val="002951E4"/>
    <w:rsid w:val="0029527D"/>
    <w:rsid w:val="00295442"/>
    <w:rsid w:val="002956F2"/>
    <w:rsid w:val="00295F76"/>
    <w:rsid w:val="00296272"/>
    <w:rsid w:val="00296502"/>
    <w:rsid w:val="00296766"/>
    <w:rsid w:val="002968EB"/>
    <w:rsid w:val="00296B50"/>
    <w:rsid w:val="00296B7C"/>
    <w:rsid w:val="00296B93"/>
    <w:rsid w:val="00296E13"/>
    <w:rsid w:val="00297218"/>
    <w:rsid w:val="00297DD8"/>
    <w:rsid w:val="002A0601"/>
    <w:rsid w:val="002A070D"/>
    <w:rsid w:val="002A0DEC"/>
    <w:rsid w:val="002A143F"/>
    <w:rsid w:val="002A169E"/>
    <w:rsid w:val="002A1C26"/>
    <w:rsid w:val="002A21CC"/>
    <w:rsid w:val="002A224B"/>
    <w:rsid w:val="002A25C9"/>
    <w:rsid w:val="002A27E7"/>
    <w:rsid w:val="002A2A3C"/>
    <w:rsid w:val="002A2B4B"/>
    <w:rsid w:val="002A3091"/>
    <w:rsid w:val="002A36AF"/>
    <w:rsid w:val="002A3A2B"/>
    <w:rsid w:val="002A3E9E"/>
    <w:rsid w:val="002A3F0C"/>
    <w:rsid w:val="002A4102"/>
    <w:rsid w:val="002A42AC"/>
    <w:rsid w:val="002A4304"/>
    <w:rsid w:val="002A48D9"/>
    <w:rsid w:val="002A49BB"/>
    <w:rsid w:val="002A5F3D"/>
    <w:rsid w:val="002A6174"/>
    <w:rsid w:val="002A6840"/>
    <w:rsid w:val="002A6958"/>
    <w:rsid w:val="002A6DAA"/>
    <w:rsid w:val="002A71DA"/>
    <w:rsid w:val="002A7212"/>
    <w:rsid w:val="002A72FF"/>
    <w:rsid w:val="002A7549"/>
    <w:rsid w:val="002A7557"/>
    <w:rsid w:val="002A7B94"/>
    <w:rsid w:val="002A7CA3"/>
    <w:rsid w:val="002B0122"/>
    <w:rsid w:val="002B01A3"/>
    <w:rsid w:val="002B0D74"/>
    <w:rsid w:val="002B0FF4"/>
    <w:rsid w:val="002B1528"/>
    <w:rsid w:val="002B1C53"/>
    <w:rsid w:val="002B2A8F"/>
    <w:rsid w:val="002B2BB9"/>
    <w:rsid w:val="002B3900"/>
    <w:rsid w:val="002B3BE5"/>
    <w:rsid w:val="002B414B"/>
    <w:rsid w:val="002B4265"/>
    <w:rsid w:val="002B4493"/>
    <w:rsid w:val="002B4920"/>
    <w:rsid w:val="002B4E15"/>
    <w:rsid w:val="002B4F16"/>
    <w:rsid w:val="002B52AF"/>
    <w:rsid w:val="002B5606"/>
    <w:rsid w:val="002B59D2"/>
    <w:rsid w:val="002B6281"/>
    <w:rsid w:val="002B6D84"/>
    <w:rsid w:val="002B76B1"/>
    <w:rsid w:val="002B76DB"/>
    <w:rsid w:val="002B7B40"/>
    <w:rsid w:val="002C0041"/>
    <w:rsid w:val="002C037B"/>
    <w:rsid w:val="002C0BC0"/>
    <w:rsid w:val="002C0D32"/>
    <w:rsid w:val="002C0D38"/>
    <w:rsid w:val="002C1AA5"/>
    <w:rsid w:val="002C1E1A"/>
    <w:rsid w:val="002C206A"/>
    <w:rsid w:val="002C2D66"/>
    <w:rsid w:val="002C32A1"/>
    <w:rsid w:val="002C33B6"/>
    <w:rsid w:val="002C3F1D"/>
    <w:rsid w:val="002C3FD7"/>
    <w:rsid w:val="002C4345"/>
    <w:rsid w:val="002C4421"/>
    <w:rsid w:val="002C45C1"/>
    <w:rsid w:val="002C4BB7"/>
    <w:rsid w:val="002C549B"/>
    <w:rsid w:val="002C5755"/>
    <w:rsid w:val="002C5758"/>
    <w:rsid w:val="002C6995"/>
    <w:rsid w:val="002C6A95"/>
    <w:rsid w:val="002C741B"/>
    <w:rsid w:val="002C77F9"/>
    <w:rsid w:val="002C780F"/>
    <w:rsid w:val="002C7C02"/>
    <w:rsid w:val="002D0210"/>
    <w:rsid w:val="002D0738"/>
    <w:rsid w:val="002D1810"/>
    <w:rsid w:val="002D1885"/>
    <w:rsid w:val="002D29B1"/>
    <w:rsid w:val="002D2F1F"/>
    <w:rsid w:val="002D3148"/>
    <w:rsid w:val="002D3C07"/>
    <w:rsid w:val="002D4027"/>
    <w:rsid w:val="002D41B9"/>
    <w:rsid w:val="002D45AD"/>
    <w:rsid w:val="002D4B33"/>
    <w:rsid w:val="002D4E0B"/>
    <w:rsid w:val="002D61EE"/>
    <w:rsid w:val="002D68FA"/>
    <w:rsid w:val="002D69E1"/>
    <w:rsid w:val="002D6A17"/>
    <w:rsid w:val="002D6DE4"/>
    <w:rsid w:val="002D7A89"/>
    <w:rsid w:val="002E0048"/>
    <w:rsid w:val="002E0733"/>
    <w:rsid w:val="002E0BC4"/>
    <w:rsid w:val="002E0BE4"/>
    <w:rsid w:val="002E0D65"/>
    <w:rsid w:val="002E0E6F"/>
    <w:rsid w:val="002E11AD"/>
    <w:rsid w:val="002E1241"/>
    <w:rsid w:val="002E1689"/>
    <w:rsid w:val="002E1B37"/>
    <w:rsid w:val="002E2C57"/>
    <w:rsid w:val="002E2F5E"/>
    <w:rsid w:val="002E38C1"/>
    <w:rsid w:val="002E3B58"/>
    <w:rsid w:val="002E3E8A"/>
    <w:rsid w:val="002E4169"/>
    <w:rsid w:val="002E46E0"/>
    <w:rsid w:val="002E48A9"/>
    <w:rsid w:val="002E4AA8"/>
    <w:rsid w:val="002E4F83"/>
    <w:rsid w:val="002E5624"/>
    <w:rsid w:val="002E6811"/>
    <w:rsid w:val="002E6A64"/>
    <w:rsid w:val="002E6A6A"/>
    <w:rsid w:val="002E7C3F"/>
    <w:rsid w:val="002F0928"/>
    <w:rsid w:val="002F0CAC"/>
    <w:rsid w:val="002F0FFB"/>
    <w:rsid w:val="002F1110"/>
    <w:rsid w:val="002F11A0"/>
    <w:rsid w:val="002F11CF"/>
    <w:rsid w:val="002F127F"/>
    <w:rsid w:val="002F1438"/>
    <w:rsid w:val="002F1F19"/>
    <w:rsid w:val="002F2155"/>
    <w:rsid w:val="002F279E"/>
    <w:rsid w:val="002F3397"/>
    <w:rsid w:val="002F3434"/>
    <w:rsid w:val="002F3C8D"/>
    <w:rsid w:val="002F3E3F"/>
    <w:rsid w:val="002F3FCA"/>
    <w:rsid w:val="002F408C"/>
    <w:rsid w:val="002F425C"/>
    <w:rsid w:val="002F42CF"/>
    <w:rsid w:val="002F4493"/>
    <w:rsid w:val="002F4DEC"/>
    <w:rsid w:val="002F4ECB"/>
    <w:rsid w:val="002F4EFA"/>
    <w:rsid w:val="002F50C1"/>
    <w:rsid w:val="002F50FB"/>
    <w:rsid w:val="002F6377"/>
    <w:rsid w:val="002F6CF9"/>
    <w:rsid w:val="002F70D6"/>
    <w:rsid w:val="002F71C4"/>
    <w:rsid w:val="002F76B8"/>
    <w:rsid w:val="002F7B7C"/>
    <w:rsid w:val="003001C0"/>
    <w:rsid w:val="003008FA"/>
    <w:rsid w:val="003013D5"/>
    <w:rsid w:val="00301936"/>
    <w:rsid w:val="00301B54"/>
    <w:rsid w:val="00301EF5"/>
    <w:rsid w:val="003023CD"/>
    <w:rsid w:val="00302C25"/>
    <w:rsid w:val="00302E58"/>
    <w:rsid w:val="00303323"/>
    <w:rsid w:val="003037E6"/>
    <w:rsid w:val="0030380D"/>
    <w:rsid w:val="00303D1F"/>
    <w:rsid w:val="0030408B"/>
    <w:rsid w:val="00304A12"/>
    <w:rsid w:val="00304DE0"/>
    <w:rsid w:val="00304F69"/>
    <w:rsid w:val="0030545E"/>
    <w:rsid w:val="00305B45"/>
    <w:rsid w:val="00306411"/>
    <w:rsid w:val="0030679C"/>
    <w:rsid w:val="003071F2"/>
    <w:rsid w:val="00307211"/>
    <w:rsid w:val="00307EBC"/>
    <w:rsid w:val="00310131"/>
    <w:rsid w:val="0031071D"/>
    <w:rsid w:val="00310782"/>
    <w:rsid w:val="003109C9"/>
    <w:rsid w:val="0031125A"/>
    <w:rsid w:val="00311739"/>
    <w:rsid w:val="00311838"/>
    <w:rsid w:val="00311DEC"/>
    <w:rsid w:val="003120AA"/>
    <w:rsid w:val="003120DC"/>
    <w:rsid w:val="00312152"/>
    <w:rsid w:val="003122D0"/>
    <w:rsid w:val="00312411"/>
    <w:rsid w:val="003125BF"/>
    <w:rsid w:val="00312943"/>
    <w:rsid w:val="00313153"/>
    <w:rsid w:val="003133DC"/>
    <w:rsid w:val="00313428"/>
    <w:rsid w:val="0031344B"/>
    <w:rsid w:val="0031390B"/>
    <w:rsid w:val="00313E0F"/>
    <w:rsid w:val="00314661"/>
    <w:rsid w:val="00314684"/>
    <w:rsid w:val="00314C66"/>
    <w:rsid w:val="00314C86"/>
    <w:rsid w:val="00314D2A"/>
    <w:rsid w:val="0031521E"/>
    <w:rsid w:val="0031594E"/>
    <w:rsid w:val="00315DCF"/>
    <w:rsid w:val="00315EDA"/>
    <w:rsid w:val="00316669"/>
    <w:rsid w:val="00316ABA"/>
    <w:rsid w:val="00316F61"/>
    <w:rsid w:val="0031711A"/>
    <w:rsid w:val="003171C3"/>
    <w:rsid w:val="00317968"/>
    <w:rsid w:val="00321A73"/>
    <w:rsid w:val="00321BB3"/>
    <w:rsid w:val="0032206E"/>
    <w:rsid w:val="00322628"/>
    <w:rsid w:val="00322BF8"/>
    <w:rsid w:val="00322C2E"/>
    <w:rsid w:val="00322CF8"/>
    <w:rsid w:val="00322D28"/>
    <w:rsid w:val="0032301F"/>
    <w:rsid w:val="00323C07"/>
    <w:rsid w:val="00323E71"/>
    <w:rsid w:val="00324828"/>
    <w:rsid w:val="00324C32"/>
    <w:rsid w:val="00324F5F"/>
    <w:rsid w:val="00325378"/>
    <w:rsid w:val="003255F9"/>
    <w:rsid w:val="00325AA3"/>
    <w:rsid w:val="0032611B"/>
    <w:rsid w:val="00326E38"/>
    <w:rsid w:val="00326F77"/>
    <w:rsid w:val="0032725B"/>
    <w:rsid w:val="003301A1"/>
    <w:rsid w:val="003302A7"/>
    <w:rsid w:val="003302C9"/>
    <w:rsid w:val="003312A5"/>
    <w:rsid w:val="00331723"/>
    <w:rsid w:val="00331AAC"/>
    <w:rsid w:val="00331AB8"/>
    <w:rsid w:val="00331BFE"/>
    <w:rsid w:val="00331CB7"/>
    <w:rsid w:val="00331DB3"/>
    <w:rsid w:val="00332555"/>
    <w:rsid w:val="00332DBF"/>
    <w:rsid w:val="00332EF2"/>
    <w:rsid w:val="00333840"/>
    <w:rsid w:val="003339D7"/>
    <w:rsid w:val="00333AC3"/>
    <w:rsid w:val="00333D62"/>
    <w:rsid w:val="00334574"/>
    <w:rsid w:val="00334D23"/>
    <w:rsid w:val="0033502D"/>
    <w:rsid w:val="0033505E"/>
    <w:rsid w:val="00335BD1"/>
    <w:rsid w:val="00335C1E"/>
    <w:rsid w:val="00335D1E"/>
    <w:rsid w:val="00336318"/>
    <w:rsid w:val="00336845"/>
    <w:rsid w:val="00336D59"/>
    <w:rsid w:val="00337093"/>
    <w:rsid w:val="003372C7"/>
    <w:rsid w:val="0033753A"/>
    <w:rsid w:val="0033774A"/>
    <w:rsid w:val="003379A0"/>
    <w:rsid w:val="00337B3A"/>
    <w:rsid w:val="00337BF9"/>
    <w:rsid w:val="003401B0"/>
    <w:rsid w:val="00340773"/>
    <w:rsid w:val="00340A5A"/>
    <w:rsid w:val="00340BD5"/>
    <w:rsid w:val="00340F2A"/>
    <w:rsid w:val="00341460"/>
    <w:rsid w:val="003421EF"/>
    <w:rsid w:val="00342466"/>
    <w:rsid w:val="003427A5"/>
    <w:rsid w:val="00342CCF"/>
    <w:rsid w:val="003432D5"/>
    <w:rsid w:val="003435C7"/>
    <w:rsid w:val="00343AF0"/>
    <w:rsid w:val="00343D18"/>
    <w:rsid w:val="00344124"/>
    <w:rsid w:val="003444E2"/>
    <w:rsid w:val="00344B33"/>
    <w:rsid w:val="00344D10"/>
    <w:rsid w:val="00345923"/>
    <w:rsid w:val="00346A6B"/>
    <w:rsid w:val="00346C0D"/>
    <w:rsid w:val="00346C8E"/>
    <w:rsid w:val="00347083"/>
    <w:rsid w:val="00347736"/>
    <w:rsid w:val="00350441"/>
    <w:rsid w:val="00350571"/>
    <w:rsid w:val="0035072A"/>
    <w:rsid w:val="00350DFB"/>
    <w:rsid w:val="00350EFF"/>
    <w:rsid w:val="0035370D"/>
    <w:rsid w:val="003539C7"/>
    <w:rsid w:val="003541A5"/>
    <w:rsid w:val="00354608"/>
    <w:rsid w:val="00354750"/>
    <w:rsid w:val="0035476B"/>
    <w:rsid w:val="003548D5"/>
    <w:rsid w:val="003548E3"/>
    <w:rsid w:val="00354C02"/>
    <w:rsid w:val="00354D22"/>
    <w:rsid w:val="003557CF"/>
    <w:rsid w:val="00355D56"/>
    <w:rsid w:val="003565F2"/>
    <w:rsid w:val="00356677"/>
    <w:rsid w:val="00356D56"/>
    <w:rsid w:val="0035748E"/>
    <w:rsid w:val="003577CB"/>
    <w:rsid w:val="0035780F"/>
    <w:rsid w:val="00357C5F"/>
    <w:rsid w:val="00360751"/>
    <w:rsid w:val="00360D13"/>
    <w:rsid w:val="003616FC"/>
    <w:rsid w:val="003617C9"/>
    <w:rsid w:val="00361916"/>
    <w:rsid w:val="00362598"/>
    <w:rsid w:val="00362D81"/>
    <w:rsid w:val="0036343B"/>
    <w:rsid w:val="00363526"/>
    <w:rsid w:val="0036355F"/>
    <w:rsid w:val="00363AB8"/>
    <w:rsid w:val="00363C67"/>
    <w:rsid w:val="0036452E"/>
    <w:rsid w:val="003648A3"/>
    <w:rsid w:val="00364A97"/>
    <w:rsid w:val="00365578"/>
    <w:rsid w:val="00365B11"/>
    <w:rsid w:val="00365B7A"/>
    <w:rsid w:val="00365CBA"/>
    <w:rsid w:val="00366060"/>
    <w:rsid w:val="00366367"/>
    <w:rsid w:val="00366477"/>
    <w:rsid w:val="0036660D"/>
    <w:rsid w:val="003668E3"/>
    <w:rsid w:val="00366942"/>
    <w:rsid w:val="00366DD3"/>
    <w:rsid w:val="0036730D"/>
    <w:rsid w:val="00367854"/>
    <w:rsid w:val="00367913"/>
    <w:rsid w:val="00367B5B"/>
    <w:rsid w:val="00367BD5"/>
    <w:rsid w:val="00370070"/>
    <w:rsid w:val="003701D6"/>
    <w:rsid w:val="00370328"/>
    <w:rsid w:val="003708C8"/>
    <w:rsid w:val="003713D4"/>
    <w:rsid w:val="003718B1"/>
    <w:rsid w:val="0037196E"/>
    <w:rsid w:val="00371F5D"/>
    <w:rsid w:val="003730DA"/>
    <w:rsid w:val="0037311A"/>
    <w:rsid w:val="003734F3"/>
    <w:rsid w:val="003735A5"/>
    <w:rsid w:val="00373777"/>
    <w:rsid w:val="00373982"/>
    <w:rsid w:val="00373B9A"/>
    <w:rsid w:val="00373E0A"/>
    <w:rsid w:val="00374775"/>
    <w:rsid w:val="00374B24"/>
    <w:rsid w:val="00374BCD"/>
    <w:rsid w:val="0037514A"/>
    <w:rsid w:val="003753C9"/>
    <w:rsid w:val="0037568D"/>
    <w:rsid w:val="0037613A"/>
    <w:rsid w:val="003761B1"/>
    <w:rsid w:val="00376294"/>
    <w:rsid w:val="003762E6"/>
    <w:rsid w:val="00376828"/>
    <w:rsid w:val="003769C7"/>
    <w:rsid w:val="00376F86"/>
    <w:rsid w:val="00377CBD"/>
    <w:rsid w:val="00380100"/>
    <w:rsid w:val="003805FC"/>
    <w:rsid w:val="003807FC"/>
    <w:rsid w:val="003808AF"/>
    <w:rsid w:val="00380944"/>
    <w:rsid w:val="00380E5E"/>
    <w:rsid w:val="00380ECE"/>
    <w:rsid w:val="003815A6"/>
    <w:rsid w:val="003815DE"/>
    <w:rsid w:val="003816A0"/>
    <w:rsid w:val="003817B2"/>
    <w:rsid w:val="003820AD"/>
    <w:rsid w:val="00382220"/>
    <w:rsid w:val="00382363"/>
    <w:rsid w:val="00382793"/>
    <w:rsid w:val="00382893"/>
    <w:rsid w:val="00382C5D"/>
    <w:rsid w:val="003836DB"/>
    <w:rsid w:val="003837D8"/>
    <w:rsid w:val="00383B0C"/>
    <w:rsid w:val="00384036"/>
    <w:rsid w:val="003846E3"/>
    <w:rsid w:val="00384B28"/>
    <w:rsid w:val="00384BB8"/>
    <w:rsid w:val="00384F81"/>
    <w:rsid w:val="0038504D"/>
    <w:rsid w:val="00385759"/>
    <w:rsid w:val="00386489"/>
    <w:rsid w:val="0038682F"/>
    <w:rsid w:val="00386A0E"/>
    <w:rsid w:val="00386E6B"/>
    <w:rsid w:val="00386EE8"/>
    <w:rsid w:val="00386FA9"/>
    <w:rsid w:val="00387823"/>
    <w:rsid w:val="00387C8B"/>
    <w:rsid w:val="00390327"/>
    <w:rsid w:val="003904FD"/>
    <w:rsid w:val="003907B0"/>
    <w:rsid w:val="00390AD9"/>
    <w:rsid w:val="00390F6F"/>
    <w:rsid w:val="00391679"/>
    <w:rsid w:val="003924C0"/>
    <w:rsid w:val="003927F2"/>
    <w:rsid w:val="00393066"/>
    <w:rsid w:val="00393718"/>
    <w:rsid w:val="00393B78"/>
    <w:rsid w:val="00393E83"/>
    <w:rsid w:val="0039462E"/>
    <w:rsid w:val="00394B56"/>
    <w:rsid w:val="00394D3A"/>
    <w:rsid w:val="00394DAE"/>
    <w:rsid w:val="00394F29"/>
    <w:rsid w:val="00395023"/>
    <w:rsid w:val="00395063"/>
    <w:rsid w:val="0039513B"/>
    <w:rsid w:val="003951D0"/>
    <w:rsid w:val="003954AA"/>
    <w:rsid w:val="00396004"/>
    <w:rsid w:val="0039624F"/>
    <w:rsid w:val="00396DEC"/>
    <w:rsid w:val="00396F58"/>
    <w:rsid w:val="00396FF6"/>
    <w:rsid w:val="003974B0"/>
    <w:rsid w:val="0039765D"/>
    <w:rsid w:val="00397E67"/>
    <w:rsid w:val="003A0057"/>
    <w:rsid w:val="003A01E9"/>
    <w:rsid w:val="003A02ED"/>
    <w:rsid w:val="003A02FA"/>
    <w:rsid w:val="003A038B"/>
    <w:rsid w:val="003A0478"/>
    <w:rsid w:val="003A119D"/>
    <w:rsid w:val="003A19D1"/>
    <w:rsid w:val="003A2201"/>
    <w:rsid w:val="003A27C5"/>
    <w:rsid w:val="003A2CE0"/>
    <w:rsid w:val="003A2D70"/>
    <w:rsid w:val="003A2DC5"/>
    <w:rsid w:val="003A2DDB"/>
    <w:rsid w:val="003A3308"/>
    <w:rsid w:val="003A348C"/>
    <w:rsid w:val="003A34A3"/>
    <w:rsid w:val="003A37B1"/>
    <w:rsid w:val="003A47D3"/>
    <w:rsid w:val="003A48F7"/>
    <w:rsid w:val="003A4D8E"/>
    <w:rsid w:val="003A5287"/>
    <w:rsid w:val="003A52F2"/>
    <w:rsid w:val="003A53C6"/>
    <w:rsid w:val="003A55F4"/>
    <w:rsid w:val="003A5C01"/>
    <w:rsid w:val="003A60D5"/>
    <w:rsid w:val="003A627B"/>
    <w:rsid w:val="003A6BD4"/>
    <w:rsid w:val="003A73D3"/>
    <w:rsid w:val="003A74B3"/>
    <w:rsid w:val="003A761C"/>
    <w:rsid w:val="003A7AD5"/>
    <w:rsid w:val="003A7BE6"/>
    <w:rsid w:val="003A7BF8"/>
    <w:rsid w:val="003A7E1C"/>
    <w:rsid w:val="003B060A"/>
    <w:rsid w:val="003B0CF7"/>
    <w:rsid w:val="003B17E9"/>
    <w:rsid w:val="003B193B"/>
    <w:rsid w:val="003B1BAC"/>
    <w:rsid w:val="003B2AD9"/>
    <w:rsid w:val="003B2B82"/>
    <w:rsid w:val="003B2E67"/>
    <w:rsid w:val="003B40FB"/>
    <w:rsid w:val="003B48AA"/>
    <w:rsid w:val="003B48FD"/>
    <w:rsid w:val="003B5480"/>
    <w:rsid w:val="003B5E9A"/>
    <w:rsid w:val="003B60EA"/>
    <w:rsid w:val="003B6208"/>
    <w:rsid w:val="003B6C3B"/>
    <w:rsid w:val="003B6DCA"/>
    <w:rsid w:val="003B7051"/>
    <w:rsid w:val="003B7449"/>
    <w:rsid w:val="003B7CB6"/>
    <w:rsid w:val="003B7D62"/>
    <w:rsid w:val="003B7D85"/>
    <w:rsid w:val="003C0306"/>
    <w:rsid w:val="003C0687"/>
    <w:rsid w:val="003C07CB"/>
    <w:rsid w:val="003C0B64"/>
    <w:rsid w:val="003C10F9"/>
    <w:rsid w:val="003C114C"/>
    <w:rsid w:val="003C1215"/>
    <w:rsid w:val="003C124B"/>
    <w:rsid w:val="003C1347"/>
    <w:rsid w:val="003C19B3"/>
    <w:rsid w:val="003C1DA3"/>
    <w:rsid w:val="003C256A"/>
    <w:rsid w:val="003C2C05"/>
    <w:rsid w:val="003C304A"/>
    <w:rsid w:val="003C3355"/>
    <w:rsid w:val="003C3765"/>
    <w:rsid w:val="003C378F"/>
    <w:rsid w:val="003C3833"/>
    <w:rsid w:val="003C3902"/>
    <w:rsid w:val="003C3CAE"/>
    <w:rsid w:val="003C3D95"/>
    <w:rsid w:val="003C41F2"/>
    <w:rsid w:val="003C465D"/>
    <w:rsid w:val="003C48F0"/>
    <w:rsid w:val="003C4CCD"/>
    <w:rsid w:val="003C5C1D"/>
    <w:rsid w:val="003C62C6"/>
    <w:rsid w:val="003C6B46"/>
    <w:rsid w:val="003C71A3"/>
    <w:rsid w:val="003C7F71"/>
    <w:rsid w:val="003D025B"/>
    <w:rsid w:val="003D025E"/>
    <w:rsid w:val="003D06E5"/>
    <w:rsid w:val="003D0743"/>
    <w:rsid w:val="003D0C1F"/>
    <w:rsid w:val="003D1368"/>
    <w:rsid w:val="003D17F9"/>
    <w:rsid w:val="003D1AED"/>
    <w:rsid w:val="003D2260"/>
    <w:rsid w:val="003D275A"/>
    <w:rsid w:val="003D311C"/>
    <w:rsid w:val="003D35B6"/>
    <w:rsid w:val="003D3641"/>
    <w:rsid w:val="003D3892"/>
    <w:rsid w:val="003D3AD3"/>
    <w:rsid w:val="003D4867"/>
    <w:rsid w:val="003D495D"/>
    <w:rsid w:val="003D4A54"/>
    <w:rsid w:val="003D4DB7"/>
    <w:rsid w:val="003D4ED3"/>
    <w:rsid w:val="003D5990"/>
    <w:rsid w:val="003D633D"/>
    <w:rsid w:val="003D6651"/>
    <w:rsid w:val="003D6B21"/>
    <w:rsid w:val="003D71A2"/>
    <w:rsid w:val="003D724C"/>
    <w:rsid w:val="003D7299"/>
    <w:rsid w:val="003D7487"/>
    <w:rsid w:val="003E0031"/>
    <w:rsid w:val="003E025A"/>
    <w:rsid w:val="003E04B5"/>
    <w:rsid w:val="003E071E"/>
    <w:rsid w:val="003E098E"/>
    <w:rsid w:val="003E0A9E"/>
    <w:rsid w:val="003E0AAA"/>
    <w:rsid w:val="003E148D"/>
    <w:rsid w:val="003E1D93"/>
    <w:rsid w:val="003E1F52"/>
    <w:rsid w:val="003E21B2"/>
    <w:rsid w:val="003E21E3"/>
    <w:rsid w:val="003E28FD"/>
    <w:rsid w:val="003E2A9A"/>
    <w:rsid w:val="003E2FAE"/>
    <w:rsid w:val="003E2FB9"/>
    <w:rsid w:val="003E33E4"/>
    <w:rsid w:val="003E39DB"/>
    <w:rsid w:val="003E3DCC"/>
    <w:rsid w:val="003E4032"/>
    <w:rsid w:val="003E42E8"/>
    <w:rsid w:val="003E4329"/>
    <w:rsid w:val="003E4625"/>
    <w:rsid w:val="003E5055"/>
    <w:rsid w:val="003E5B59"/>
    <w:rsid w:val="003E5CDA"/>
    <w:rsid w:val="003E69AD"/>
    <w:rsid w:val="003E6FD2"/>
    <w:rsid w:val="003E71DA"/>
    <w:rsid w:val="003E77C8"/>
    <w:rsid w:val="003E7D12"/>
    <w:rsid w:val="003F00A5"/>
    <w:rsid w:val="003F0265"/>
    <w:rsid w:val="003F039B"/>
    <w:rsid w:val="003F04BB"/>
    <w:rsid w:val="003F0513"/>
    <w:rsid w:val="003F0A29"/>
    <w:rsid w:val="003F0CA2"/>
    <w:rsid w:val="003F0F2D"/>
    <w:rsid w:val="003F1544"/>
    <w:rsid w:val="003F18A0"/>
    <w:rsid w:val="003F1916"/>
    <w:rsid w:val="003F1ABE"/>
    <w:rsid w:val="003F2116"/>
    <w:rsid w:val="003F22E0"/>
    <w:rsid w:val="003F230A"/>
    <w:rsid w:val="003F256E"/>
    <w:rsid w:val="003F2D7C"/>
    <w:rsid w:val="003F2F69"/>
    <w:rsid w:val="003F2F9E"/>
    <w:rsid w:val="003F3207"/>
    <w:rsid w:val="003F37B2"/>
    <w:rsid w:val="003F395E"/>
    <w:rsid w:val="003F3E22"/>
    <w:rsid w:val="003F4BBC"/>
    <w:rsid w:val="003F51A1"/>
    <w:rsid w:val="003F5517"/>
    <w:rsid w:val="003F609D"/>
    <w:rsid w:val="003F6150"/>
    <w:rsid w:val="003F65AA"/>
    <w:rsid w:val="003F67DD"/>
    <w:rsid w:val="003F6CFF"/>
    <w:rsid w:val="003F73AF"/>
    <w:rsid w:val="003F7967"/>
    <w:rsid w:val="003F798E"/>
    <w:rsid w:val="003F7CDE"/>
    <w:rsid w:val="004004C0"/>
    <w:rsid w:val="004005C6"/>
    <w:rsid w:val="004006B3"/>
    <w:rsid w:val="0040086C"/>
    <w:rsid w:val="00400AD6"/>
    <w:rsid w:val="00402105"/>
    <w:rsid w:val="00402A78"/>
    <w:rsid w:val="00402B46"/>
    <w:rsid w:val="00403162"/>
    <w:rsid w:val="00403416"/>
    <w:rsid w:val="004034C6"/>
    <w:rsid w:val="004034EF"/>
    <w:rsid w:val="004035C1"/>
    <w:rsid w:val="0040383F"/>
    <w:rsid w:val="0040481E"/>
    <w:rsid w:val="00404AE0"/>
    <w:rsid w:val="00404E15"/>
    <w:rsid w:val="004051B4"/>
    <w:rsid w:val="0040688E"/>
    <w:rsid w:val="004069A9"/>
    <w:rsid w:val="004071A6"/>
    <w:rsid w:val="004074BF"/>
    <w:rsid w:val="00407CF7"/>
    <w:rsid w:val="00410276"/>
    <w:rsid w:val="004102A4"/>
    <w:rsid w:val="00410AB8"/>
    <w:rsid w:val="00410C21"/>
    <w:rsid w:val="00410CC4"/>
    <w:rsid w:val="00410D22"/>
    <w:rsid w:val="00410DFB"/>
    <w:rsid w:val="00411DEB"/>
    <w:rsid w:val="004129FB"/>
    <w:rsid w:val="00412C44"/>
    <w:rsid w:val="00412D6C"/>
    <w:rsid w:val="004130B4"/>
    <w:rsid w:val="00413F86"/>
    <w:rsid w:val="004141D2"/>
    <w:rsid w:val="004147F3"/>
    <w:rsid w:val="00414856"/>
    <w:rsid w:val="004149A8"/>
    <w:rsid w:val="00414B6D"/>
    <w:rsid w:val="00414F78"/>
    <w:rsid w:val="004151EA"/>
    <w:rsid w:val="0041586C"/>
    <w:rsid w:val="00415ED6"/>
    <w:rsid w:val="00416010"/>
    <w:rsid w:val="004164FA"/>
    <w:rsid w:val="00416800"/>
    <w:rsid w:val="00416FD2"/>
    <w:rsid w:val="00416FE9"/>
    <w:rsid w:val="00417080"/>
    <w:rsid w:val="00417CAF"/>
    <w:rsid w:val="004201DD"/>
    <w:rsid w:val="004207E0"/>
    <w:rsid w:val="00420A11"/>
    <w:rsid w:val="00420AA0"/>
    <w:rsid w:val="00420ADA"/>
    <w:rsid w:val="00420B16"/>
    <w:rsid w:val="00420E69"/>
    <w:rsid w:val="00420F15"/>
    <w:rsid w:val="00421482"/>
    <w:rsid w:val="004215AE"/>
    <w:rsid w:val="00421712"/>
    <w:rsid w:val="004218EA"/>
    <w:rsid w:val="00421D28"/>
    <w:rsid w:val="00421D54"/>
    <w:rsid w:val="00421FDB"/>
    <w:rsid w:val="004221C5"/>
    <w:rsid w:val="004221E4"/>
    <w:rsid w:val="00422265"/>
    <w:rsid w:val="0042244F"/>
    <w:rsid w:val="0042350E"/>
    <w:rsid w:val="00423B79"/>
    <w:rsid w:val="00423CFD"/>
    <w:rsid w:val="00423DC2"/>
    <w:rsid w:val="00423E69"/>
    <w:rsid w:val="004247D1"/>
    <w:rsid w:val="0042481C"/>
    <w:rsid w:val="0042530A"/>
    <w:rsid w:val="00425936"/>
    <w:rsid w:val="00425DAB"/>
    <w:rsid w:val="004267BC"/>
    <w:rsid w:val="00426898"/>
    <w:rsid w:val="004268AC"/>
    <w:rsid w:val="00426931"/>
    <w:rsid w:val="00426A64"/>
    <w:rsid w:val="00426D9A"/>
    <w:rsid w:val="00427109"/>
    <w:rsid w:val="00427603"/>
    <w:rsid w:val="00427614"/>
    <w:rsid w:val="00427A6A"/>
    <w:rsid w:val="00430375"/>
    <w:rsid w:val="00430398"/>
    <w:rsid w:val="00430879"/>
    <w:rsid w:val="00430976"/>
    <w:rsid w:val="00431661"/>
    <w:rsid w:val="00431A20"/>
    <w:rsid w:val="00431D40"/>
    <w:rsid w:val="00431DFF"/>
    <w:rsid w:val="004321CD"/>
    <w:rsid w:val="00432705"/>
    <w:rsid w:val="00432F64"/>
    <w:rsid w:val="004334CA"/>
    <w:rsid w:val="00433819"/>
    <w:rsid w:val="00433AD0"/>
    <w:rsid w:val="00433FC5"/>
    <w:rsid w:val="00434376"/>
    <w:rsid w:val="004346A1"/>
    <w:rsid w:val="00434D11"/>
    <w:rsid w:val="00434E2D"/>
    <w:rsid w:val="00434EBC"/>
    <w:rsid w:val="00434EF4"/>
    <w:rsid w:val="0043596F"/>
    <w:rsid w:val="004359FC"/>
    <w:rsid w:val="00435A5D"/>
    <w:rsid w:val="00435CAA"/>
    <w:rsid w:val="00435D5F"/>
    <w:rsid w:val="00435D99"/>
    <w:rsid w:val="004367E8"/>
    <w:rsid w:val="00436D04"/>
    <w:rsid w:val="00437152"/>
    <w:rsid w:val="004373A7"/>
    <w:rsid w:val="004373E4"/>
    <w:rsid w:val="004377FD"/>
    <w:rsid w:val="004378E6"/>
    <w:rsid w:val="00437936"/>
    <w:rsid w:val="00437A83"/>
    <w:rsid w:val="00437CB4"/>
    <w:rsid w:val="00437D94"/>
    <w:rsid w:val="00437EA0"/>
    <w:rsid w:val="00437EEF"/>
    <w:rsid w:val="0044030C"/>
    <w:rsid w:val="004404AD"/>
    <w:rsid w:val="004406D0"/>
    <w:rsid w:val="00441679"/>
    <w:rsid w:val="00441BCD"/>
    <w:rsid w:val="0044218F"/>
    <w:rsid w:val="004421AB"/>
    <w:rsid w:val="00442751"/>
    <w:rsid w:val="004428E7"/>
    <w:rsid w:val="004429F8"/>
    <w:rsid w:val="00442B7D"/>
    <w:rsid w:val="00443046"/>
    <w:rsid w:val="004434FA"/>
    <w:rsid w:val="00443787"/>
    <w:rsid w:val="00443932"/>
    <w:rsid w:val="00443D87"/>
    <w:rsid w:val="00443FAC"/>
    <w:rsid w:val="0044440D"/>
    <w:rsid w:val="00444563"/>
    <w:rsid w:val="00444A84"/>
    <w:rsid w:val="00444AC4"/>
    <w:rsid w:val="00444D3F"/>
    <w:rsid w:val="0044541C"/>
    <w:rsid w:val="00445989"/>
    <w:rsid w:val="00446242"/>
    <w:rsid w:val="0044628A"/>
    <w:rsid w:val="0044632A"/>
    <w:rsid w:val="00446617"/>
    <w:rsid w:val="00446A2B"/>
    <w:rsid w:val="00446B14"/>
    <w:rsid w:val="00446F2A"/>
    <w:rsid w:val="0044730E"/>
    <w:rsid w:val="004473CD"/>
    <w:rsid w:val="00447A69"/>
    <w:rsid w:val="00450181"/>
    <w:rsid w:val="004501D7"/>
    <w:rsid w:val="004507C9"/>
    <w:rsid w:val="004507F9"/>
    <w:rsid w:val="00450A53"/>
    <w:rsid w:val="00451726"/>
    <w:rsid w:val="004518E5"/>
    <w:rsid w:val="00451BAA"/>
    <w:rsid w:val="00451CA6"/>
    <w:rsid w:val="004520B0"/>
    <w:rsid w:val="00452A9B"/>
    <w:rsid w:val="00452C18"/>
    <w:rsid w:val="00453393"/>
    <w:rsid w:val="004534A7"/>
    <w:rsid w:val="00454229"/>
    <w:rsid w:val="0045541D"/>
    <w:rsid w:val="00455A1E"/>
    <w:rsid w:val="00455E9E"/>
    <w:rsid w:val="00456996"/>
    <w:rsid w:val="00457D36"/>
    <w:rsid w:val="00460FE8"/>
    <w:rsid w:val="004611CA"/>
    <w:rsid w:val="004616FB"/>
    <w:rsid w:val="00461896"/>
    <w:rsid w:val="00461975"/>
    <w:rsid w:val="004627BB"/>
    <w:rsid w:val="004630D9"/>
    <w:rsid w:val="00463663"/>
    <w:rsid w:val="00463664"/>
    <w:rsid w:val="004646C3"/>
    <w:rsid w:val="004648A4"/>
    <w:rsid w:val="004658EF"/>
    <w:rsid w:val="00465C4E"/>
    <w:rsid w:val="00466631"/>
    <w:rsid w:val="00466C54"/>
    <w:rsid w:val="00466DE2"/>
    <w:rsid w:val="004670FD"/>
    <w:rsid w:val="00467407"/>
    <w:rsid w:val="004674EF"/>
    <w:rsid w:val="0046795A"/>
    <w:rsid w:val="004679B3"/>
    <w:rsid w:val="00467B7A"/>
    <w:rsid w:val="0047086C"/>
    <w:rsid w:val="0047116F"/>
    <w:rsid w:val="00471380"/>
    <w:rsid w:val="0047163F"/>
    <w:rsid w:val="0047219F"/>
    <w:rsid w:val="004721A4"/>
    <w:rsid w:val="0047305C"/>
    <w:rsid w:val="00473316"/>
    <w:rsid w:val="004738F1"/>
    <w:rsid w:val="00473A20"/>
    <w:rsid w:val="00473BCE"/>
    <w:rsid w:val="004740EB"/>
    <w:rsid w:val="0047411E"/>
    <w:rsid w:val="0047482B"/>
    <w:rsid w:val="00474B15"/>
    <w:rsid w:val="00474DBB"/>
    <w:rsid w:val="0047525F"/>
    <w:rsid w:val="0047585A"/>
    <w:rsid w:val="00475F56"/>
    <w:rsid w:val="00475FE3"/>
    <w:rsid w:val="004761A2"/>
    <w:rsid w:val="004769B9"/>
    <w:rsid w:val="00476EBC"/>
    <w:rsid w:val="00476FCA"/>
    <w:rsid w:val="004772F0"/>
    <w:rsid w:val="004777AF"/>
    <w:rsid w:val="00477CAC"/>
    <w:rsid w:val="00480268"/>
    <w:rsid w:val="004802D6"/>
    <w:rsid w:val="00480B46"/>
    <w:rsid w:val="00480F8D"/>
    <w:rsid w:val="004813C8"/>
    <w:rsid w:val="00481914"/>
    <w:rsid w:val="00481C32"/>
    <w:rsid w:val="004830B8"/>
    <w:rsid w:val="00483254"/>
    <w:rsid w:val="0048341E"/>
    <w:rsid w:val="00483C16"/>
    <w:rsid w:val="00484617"/>
    <w:rsid w:val="00484A0D"/>
    <w:rsid w:val="0048555D"/>
    <w:rsid w:val="004855E4"/>
    <w:rsid w:val="00485614"/>
    <w:rsid w:val="0048561D"/>
    <w:rsid w:val="004858EF"/>
    <w:rsid w:val="00485A97"/>
    <w:rsid w:val="00485DC2"/>
    <w:rsid w:val="0048610D"/>
    <w:rsid w:val="004862E9"/>
    <w:rsid w:val="00486328"/>
    <w:rsid w:val="00486956"/>
    <w:rsid w:val="00486E3C"/>
    <w:rsid w:val="00486EB0"/>
    <w:rsid w:val="00487457"/>
    <w:rsid w:val="004876CA"/>
    <w:rsid w:val="00487969"/>
    <w:rsid w:val="00487ADB"/>
    <w:rsid w:val="0049009C"/>
    <w:rsid w:val="004904F5"/>
    <w:rsid w:val="0049081C"/>
    <w:rsid w:val="00490C82"/>
    <w:rsid w:val="00490D94"/>
    <w:rsid w:val="00490EE3"/>
    <w:rsid w:val="00491511"/>
    <w:rsid w:val="004915C9"/>
    <w:rsid w:val="00491684"/>
    <w:rsid w:val="0049183C"/>
    <w:rsid w:val="00491922"/>
    <w:rsid w:val="0049299A"/>
    <w:rsid w:val="00492A0A"/>
    <w:rsid w:val="00492B94"/>
    <w:rsid w:val="00493083"/>
    <w:rsid w:val="00493417"/>
    <w:rsid w:val="004935E3"/>
    <w:rsid w:val="00493EAA"/>
    <w:rsid w:val="004941C6"/>
    <w:rsid w:val="004943EC"/>
    <w:rsid w:val="004947A0"/>
    <w:rsid w:val="0049484F"/>
    <w:rsid w:val="0049497D"/>
    <w:rsid w:val="00494F0D"/>
    <w:rsid w:val="004952F2"/>
    <w:rsid w:val="00495857"/>
    <w:rsid w:val="004965C7"/>
    <w:rsid w:val="00496631"/>
    <w:rsid w:val="0049679D"/>
    <w:rsid w:val="00496889"/>
    <w:rsid w:val="00496BFD"/>
    <w:rsid w:val="00496CEA"/>
    <w:rsid w:val="00496CFB"/>
    <w:rsid w:val="00496DE3"/>
    <w:rsid w:val="00496E73"/>
    <w:rsid w:val="0049707A"/>
    <w:rsid w:val="004970D3"/>
    <w:rsid w:val="004A0151"/>
    <w:rsid w:val="004A092F"/>
    <w:rsid w:val="004A0A63"/>
    <w:rsid w:val="004A0AF5"/>
    <w:rsid w:val="004A0BE7"/>
    <w:rsid w:val="004A0DB6"/>
    <w:rsid w:val="004A0ECE"/>
    <w:rsid w:val="004A1514"/>
    <w:rsid w:val="004A198A"/>
    <w:rsid w:val="004A1A8A"/>
    <w:rsid w:val="004A1BC7"/>
    <w:rsid w:val="004A1FE3"/>
    <w:rsid w:val="004A2078"/>
    <w:rsid w:val="004A23FC"/>
    <w:rsid w:val="004A2E2F"/>
    <w:rsid w:val="004A2ED1"/>
    <w:rsid w:val="004A303E"/>
    <w:rsid w:val="004A3275"/>
    <w:rsid w:val="004A3781"/>
    <w:rsid w:val="004A3AE5"/>
    <w:rsid w:val="004A3C15"/>
    <w:rsid w:val="004A3DF2"/>
    <w:rsid w:val="004A3ED1"/>
    <w:rsid w:val="004A3ED8"/>
    <w:rsid w:val="004A4324"/>
    <w:rsid w:val="004A4F10"/>
    <w:rsid w:val="004A504B"/>
    <w:rsid w:val="004A59BF"/>
    <w:rsid w:val="004A5A4C"/>
    <w:rsid w:val="004A63AA"/>
    <w:rsid w:val="004A69B2"/>
    <w:rsid w:val="004A71F2"/>
    <w:rsid w:val="004A7A49"/>
    <w:rsid w:val="004A7B24"/>
    <w:rsid w:val="004A7FE9"/>
    <w:rsid w:val="004B05AA"/>
    <w:rsid w:val="004B0B4F"/>
    <w:rsid w:val="004B0C7C"/>
    <w:rsid w:val="004B0C9A"/>
    <w:rsid w:val="004B1272"/>
    <w:rsid w:val="004B1809"/>
    <w:rsid w:val="004B1C20"/>
    <w:rsid w:val="004B260C"/>
    <w:rsid w:val="004B3E64"/>
    <w:rsid w:val="004B4456"/>
    <w:rsid w:val="004B50FD"/>
    <w:rsid w:val="004B5481"/>
    <w:rsid w:val="004B565A"/>
    <w:rsid w:val="004B5B65"/>
    <w:rsid w:val="004B5D17"/>
    <w:rsid w:val="004B5DE6"/>
    <w:rsid w:val="004B6246"/>
    <w:rsid w:val="004B6546"/>
    <w:rsid w:val="004B680F"/>
    <w:rsid w:val="004B69FF"/>
    <w:rsid w:val="004B72B4"/>
    <w:rsid w:val="004B7C41"/>
    <w:rsid w:val="004C01A7"/>
    <w:rsid w:val="004C1037"/>
    <w:rsid w:val="004C1676"/>
    <w:rsid w:val="004C1E8A"/>
    <w:rsid w:val="004C234F"/>
    <w:rsid w:val="004C281D"/>
    <w:rsid w:val="004C361D"/>
    <w:rsid w:val="004C3917"/>
    <w:rsid w:val="004C472E"/>
    <w:rsid w:val="004C4891"/>
    <w:rsid w:val="004C4B15"/>
    <w:rsid w:val="004C4CF5"/>
    <w:rsid w:val="004C51AA"/>
    <w:rsid w:val="004C5683"/>
    <w:rsid w:val="004C56DB"/>
    <w:rsid w:val="004C5ABC"/>
    <w:rsid w:val="004C5B28"/>
    <w:rsid w:val="004C6383"/>
    <w:rsid w:val="004C6F75"/>
    <w:rsid w:val="004C74FE"/>
    <w:rsid w:val="004C79E1"/>
    <w:rsid w:val="004C7B24"/>
    <w:rsid w:val="004D0798"/>
    <w:rsid w:val="004D1255"/>
    <w:rsid w:val="004D1400"/>
    <w:rsid w:val="004D16D7"/>
    <w:rsid w:val="004D17D1"/>
    <w:rsid w:val="004D180D"/>
    <w:rsid w:val="004D1E71"/>
    <w:rsid w:val="004D23C9"/>
    <w:rsid w:val="004D243D"/>
    <w:rsid w:val="004D289C"/>
    <w:rsid w:val="004D2C37"/>
    <w:rsid w:val="004D2C89"/>
    <w:rsid w:val="004D2FDF"/>
    <w:rsid w:val="004D32B1"/>
    <w:rsid w:val="004D35DF"/>
    <w:rsid w:val="004D3731"/>
    <w:rsid w:val="004D3F1D"/>
    <w:rsid w:val="004D41B7"/>
    <w:rsid w:val="004D44AD"/>
    <w:rsid w:val="004D5691"/>
    <w:rsid w:val="004D5899"/>
    <w:rsid w:val="004D5C9E"/>
    <w:rsid w:val="004D71D0"/>
    <w:rsid w:val="004D7511"/>
    <w:rsid w:val="004D751A"/>
    <w:rsid w:val="004D7C66"/>
    <w:rsid w:val="004D7D35"/>
    <w:rsid w:val="004D7D68"/>
    <w:rsid w:val="004E041D"/>
    <w:rsid w:val="004E0C0B"/>
    <w:rsid w:val="004E0FA7"/>
    <w:rsid w:val="004E12C3"/>
    <w:rsid w:val="004E1560"/>
    <w:rsid w:val="004E1579"/>
    <w:rsid w:val="004E1FDA"/>
    <w:rsid w:val="004E20AE"/>
    <w:rsid w:val="004E2E55"/>
    <w:rsid w:val="004E34CD"/>
    <w:rsid w:val="004E3932"/>
    <w:rsid w:val="004E3D2A"/>
    <w:rsid w:val="004E4BA7"/>
    <w:rsid w:val="004E56B8"/>
    <w:rsid w:val="004E586D"/>
    <w:rsid w:val="004E5953"/>
    <w:rsid w:val="004E5CE9"/>
    <w:rsid w:val="004E5D52"/>
    <w:rsid w:val="004E5E15"/>
    <w:rsid w:val="004E5ED0"/>
    <w:rsid w:val="004E5F36"/>
    <w:rsid w:val="004E6F7B"/>
    <w:rsid w:val="004E719E"/>
    <w:rsid w:val="004E7269"/>
    <w:rsid w:val="004E7415"/>
    <w:rsid w:val="004E7421"/>
    <w:rsid w:val="004E793D"/>
    <w:rsid w:val="004E79F7"/>
    <w:rsid w:val="004F0148"/>
    <w:rsid w:val="004F05C0"/>
    <w:rsid w:val="004F0973"/>
    <w:rsid w:val="004F0ACB"/>
    <w:rsid w:val="004F1BB4"/>
    <w:rsid w:val="004F1E79"/>
    <w:rsid w:val="004F2819"/>
    <w:rsid w:val="004F2E69"/>
    <w:rsid w:val="004F3147"/>
    <w:rsid w:val="004F35BC"/>
    <w:rsid w:val="004F3640"/>
    <w:rsid w:val="004F47B6"/>
    <w:rsid w:val="004F48E9"/>
    <w:rsid w:val="004F492C"/>
    <w:rsid w:val="004F4AD8"/>
    <w:rsid w:val="004F5440"/>
    <w:rsid w:val="004F56B7"/>
    <w:rsid w:val="004F5838"/>
    <w:rsid w:val="004F5F33"/>
    <w:rsid w:val="004F6732"/>
    <w:rsid w:val="004F6768"/>
    <w:rsid w:val="004F6929"/>
    <w:rsid w:val="004F718A"/>
    <w:rsid w:val="004F735F"/>
    <w:rsid w:val="004F75C0"/>
    <w:rsid w:val="004F7799"/>
    <w:rsid w:val="004F7992"/>
    <w:rsid w:val="00500845"/>
    <w:rsid w:val="0050103A"/>
    <w:rsid w:val="005011EB"/>
    <w:rsid w:val="005012EA"/>
    <w:rsid w:val="00501328"/>
    <w:rsid w:val="00501711"/>
    <w:rsid w:val="005017F5"/>
    <w:rsid w:val="00501818"/>
    <w:rsid w:val="0050193B"/>
    <w:rsid w:val="00501E5E"/>
    <w:rsid w:val="00501EE3"/>
    <w:rsid w:val="0050219C"/>
    <w:rsid w:val="005026C6"/>
    <w:rsid w:val="00502AA7"/>
    <w:rsid w:val="00502B10"/>
    <w:rsid w:val="0050381B"/>
    <w:rsid w:val="00503957"/>
    <w:rsid w:val="0050474A"/>
    <w:rsid w:val="00504E49"/>
    <w:rsid w:val="0050539A"/>
    <w:rsid w:val="0050547D"/>
    <w:rsid w:val="005058B2"/>
    <w:rsid w:val="005058B9"/>
    <w:rsid w:val="00505AEB"/>
    <w:rsid w:val="00505ED3"/>
    <w:rsid w:val="0050655F"/>
    <w:rsid w:val="005066C7"/>
    <w:rsid w:val="00506A2F"/>
    <w:rsid w:val="00506C64"/>
    <w:rsid w:val="00506DAA"/>
    <w:rsid w:val="00506F80"/>
    <w:rsid w:val="005070F0"/>
    <w:rsid w:val="00507369"/>
    <w:rsid w:val="0050746B"/>
    <w:rsid w:val="0050760D"/>
    <w:rsid w:val="005079C8"/>
    <w:rsid w:val="00507A5E"/>
    <w:rsid w:val="00507D8C"/>
    <w:rsid w:val="00507E06"/>
    <w:rsid w:val="005101A8"/>
    <w:rsid w:val="0051042A"/>
    <w:rsid w:val="00510471"/>
    <w:rsid w:val="005104A7"/>
    <w:rsid w:val="00510774"/>
    <w:rsid w:val="0051113E"/>
    <w:rsid w:val="00511993"/>
    <w:rsid w:val="00511B0F"/>
    <w:rsid w:val="00512498"/>
    <w:rsid w:val="00512E32"/>
    <w:rsid w:val="00512EEF"/>
    <w:rsid w:val="00512F4D"/>
    <w:rsid w:val="005133D6"/>
    <w:rsid w:val="00513461"/>
    <w:rsid w:val="00513715"/>
    <w:rsid w:val="00513BB5"/>
    <w:rsid w:val="00513ED7"/>
    <w:rsid w:val="0051400B"/>
    <w:rsid w:val="005145C5"/>
    <w:rsid w:val="0051490E"/>
    <w:rsid w:val="00514973"/>
    <w:rsid w:val="005149D1"/>
    <w:rsid w:val="00514A1C"/>
    <w:rsid w:val="00514E99"/>
    <w:rsid w:val="00514EB4"/>
    <w:rsid w:val="00514F53"/>
    <w:rsid w:val="00515335"/>
    <w:rsid w:val="00515395"/>
    <w:rsid w:val="00515824"/>
    <w:rsid w:val="00515BC3"/>
    <w:rsid w:val="00515F44"/>
    <w:rsid w:val="00516180"/>
    <w:rsid w:val="005164EC"/>
    <w:rsid w:val="005168C2"/>
    <w:rsid w:val="005169E9"/>
    <w:rsid w:val="005173F6"/>
    <w:rsid w:val="0051752F"/>
    <w:rsid w:val="00517A6A"/>
    <w:rsid w:val="0052001A"/>
    <w:rsid w:val="005200AE"/>
    <w:rsid w:val="00520512"/>
    <w:rsid w:val="005206F9"/>
    <w:rsid w:val="00520908"/>
    <w:rsid w:val="00520E49"/>
    <w:rsid w:val="00520F55"/>
    <w:rsid w:val="0052169D"/>
    <w:rsid w:val="00522013"/>
    <w:rsid w:val="005222D8"/>
    <w:rsid w:val="00522303"/>
    <w:rsid w:val="0052257E"/>
    <w:rsid w:val="005226B8"/>
    <w:rsid w:val="00522A31"/>
    <w:rsid w:val="00522CB3"/>
    <w:rsid w:val="00522D14"/>
    <w:rsid w:val="005233B6"/>
    <w:rsid w:val="005234E3"/>
    <w:rsid w:val="00523A89"/>
    <w:rsid w:val="00523C35"/>
    <w:rsid w:val="00523E68"/>
    <w:rsid w:val="00524449"/>
    <w:rsid w:val="005244CF"/>
    <w:rsid w:val="005250FE"/>
    <w:rsid w:val="00525350"/>
    <w:rsid w:val="005258D3"/>
    <w:rsid w:val="00525C1B"/>
    <w:rsid w:val="005261E0"/>
    <w:rsid w:val="00526685"/>
    <w:rsid w:val="00526EB7"/>
    <w:rsid w:val="00526F19"/>
    <w:rsid w:val="00527D43"/>
    <w:rsid w:val="0053014D"/>
    <w:rsid w:val="005301FB"/>
    <w:rsid w:val="00530857"/>
    <w:rsid w:val="005317DC"/>
    <w:rsid w:val="00531EB2"/>
    <w:rsid w:val="005321EC"/>
    <w:rsid w:val="0053243D"/>
    <w:rsid w:val="00532CA1"/>
    <w:rsid w:val="00533E69"/>
    <w:rsid w:val="0053408D"/>
    <w:rsid w:val="00534F04"/>
    <w:rsid w:val="005357EF"/>
    <w:rsid w:val="00535AA8"/>
    <w:rsid w:val="00535AE7"/>
    <w:rsid w:val="00535C19"/>
    <w:rsid w:val="00535F25"/>
    <w:rsid w:val="00536DCF"/>
    <w:rsid w:val="0053724A"/>
    <w:rsid w:val="00537373"/>
    <w:rsid w:val="0053741A"/>
    <w:rsid w:val="00537BF6"/>
    <w:rsid w:val="00537D02"/>
    <w:rsid w:val="00537F4E"/>
    <w:rsid w:val="00540EFA"/>
    <w:rsid w:val="00541495"/>
    <w:rsid w:val="0054168A"/>
    <w:rsid w:val="00541DAE"/>
    <w:rsid w:val="00542157"/>
    <w:rsid w:val="00542346"/>
    <w:rsid w:val="005425C6"/>
    <w:rsid w:val="005429EB"/>
    <w:rsid w:val="00542DEB"/>
    <w:rsid w:val="00543033"/>
    <w:rsid w:val="005430EE"/>
    <w:rsid w:val="005435F4"/>
    <w:rsid w:val="00543AD4"/>
    <w:rsid w:val="00543F62"/>
    <w:rsid w:val="00543FF9"/>
    <w:rsid w:val="005443DD"/>
    <w:rsid w:val="00544441"/>
    <w:rsid w:val="00544865"/>
    <w:rsid w:val="00544AFC"/>
    <w:rsid w:val="005456EC"/>
    <w:rsid w:val="0054656F"/>
    <w:rsid w:val="00546C91"/>
    <w:rsid w:val="00547583"/>
    <w:rsid w:val="00550654"/>
    <w:rsid w:val="00550782"/>
    <w:rsid w:val="00550DD7"/>
    <w:rsid w:val="00551116"/>
    <w:rsid w:val="005512B0"/>
    <w:rsid w:val="005515FE"/>
    <w:rsid w:val="0055198D"/>
    <w:rsid w:val="00552042"/>
    <w:rsid w:val="005525A9"/>
    <w:rsid w:val="005528CF"/>
    <w:rsid w:val="0055307C"/>
    <w:rsid w:val="0055374B"/>
    <w:rsid w:val="0055381A"/>
    <w:rsid w:val="0055388E"/>
    <w:rsid w:val="00553B1C"/>
    <w:rsid w:val="00554138"/>
    <w:rsid w:val="00554550"/>
    <w:rsid w:val="00554850"/>
    <w:rsid w:val="0055492D"/>
    <w:rsid w:val="0055599F"/>
    <w:rsid w:val="00556580"/>
    <w:rsid w:val="00556586"/>
    <w:rsid w:val="00556908"/>
    <w:rsid w:val="00556DAE"/>
    <w:rsid w:val="005575D1"/>
    <w:rsid w:val="005575F5"/>
    <w:rsid w:val="00557BB5"/>
    <w:rsid w:val="00557DED"/>
    <w:rsid w:val="00557ED7"/>
    <w:rsid w:val="005604FB"/>
    <w:rsid w:val="00560887"/>
    <w:rsid w:val="00560EAF"/>
    <w:rsid w:val="00561257"/>
    <w:rsid w:val="00561747"/>
    <w:rsid w:val="00561BB5"/>
    <w:rsid w:val="0056200B"/>
    <w:rsid w:val="005621D6"/>
    <w:rsid w:val="00562AB0"/>
    <w:rsid w:val="00563239"/>
    <w:rsid w:val="005633F4"/>
    <w:rsid w:val="00563828"/>
    <w:rsid w:val="00564301"/>
    <w:rsid w:val="00564717"/>
    <w:rsid w:val="005648E9"/>
    <w:rsid w:val="00564D65"/>
    <w:rsid w:val="00564E6C"/>
    <w:rsid w:val="00565AB8"/>
    <w:rsid w:val="00566196"/>
    <w:rsid w:val="0056626B"/>
    <w:rsid w:val="0056646B"/>
    <w:rsid w:val="005666EE"/>
    <w:rsid w:val="005667EB"/>
    <w:rsid w:val="00566807"/>
    <w:rsid w:val="00566DE5"/>
    <w:rsid w:val="00566E82"/>
    <w:rsid w:val="00566F4A"/>
    <w:rsid w:val="005672DB"/>
    <w:rsid w:val="00567CA8"/>
    <w:rsid w:val="00570442"/>
    <w:rsid w:val="0057049C"/>
    <w:rsid w:val="00570893"/>
    <w:rsid w:val="00570EC6"/>
    <w:rsid w:val="00571131"/>
    <w:rsid w:val="005716A0"/>
    <w:rsid w:val="005717D8"/>
    <w:rsid w:val="00572044"/>
    <w:rsid w:val="00572458"/>
    <w:rsid w:val="005725C6"/>
    <w:rsid w:val="005729CB"/>
    <w:rsid w:val="00572C56"/>
    <w:rsid w:val="0057350E"/>
    <w:rsid w:val="005736F2"/>
    <w:rsid w:val="0057382E"/>
    <w:rsid w:val="00573F29"/>
    <w:rsid w:val="00573F37"/>
    <w:rsid w:val="005744AB"/>
    <w:rsid w:val="00574F7F"/>
    <w:rsid w:val="005754AE"/>
    <w:rsid w:val="00575727"/>
    <w:rsid w:val="005757F6"/>
    <w:rsid w:val="00575DFF"/>
    <w:rsid w:val="00576337"/>
    <w:rsid w:val="00576DEB"/>
    <w:rsid w:val="0057701A"/>
    <w:rsid w:val="00577928"/>
    <w:rsid w:val="005779BC"/>
    <w:rsid w:val="00577FB5"/>
    <w:rsid w:val="005800D2"/>
    <w:rsid w:val="0058022E"/>
    <w:rsid w:val="00580555"/>
    <w:rsid w:val="0058086E"/>
    <w:rsid w:val="00580DD3"/>
    <w:rsid w:val="00580DF6"/>
    <w:rsid w:val="00580FA2"/>
    <w:rsid w:val="00581D61"/>
    <w:rsid w:val="00582297"/>
    <w:rsid w:val="005822F0"/>
    <w:rsid w:val="0058339E"/>
    <w:rsid w:val="00583568"/>
    <w:rsid w:val="00583BAD"/>
    <w:rsid w:val="005840DC"/>
    <w:rsid w:val="00584116"/>
    <w:rsid w:val="005848A4"/>
    <w:rsid w:val="00584CEB"/>
    <w:rsid w:val="005852D1"/>
    <w:rsid w:val="00585F0B"/>
    <w:rsid w:val="00586275"/>
    <w:rsid w:val="005864FC"/>
    <w:rsid w:val="00586824"/>
    <w:rsid w:val="0058708C"/>
    <w:rsid w:val="00587672"/>
    <w:rsid w:val="00587A22"/>
    <w:rsid w:val="00587C7D"/>
    <w:rsid w:val="005901DD"/>
    <w:rsid w:val="0059083B"/>
    <w:rsid w:val="00590BB7"/>
    <w:rsid w:val="005916A6"/>
    <w:rsid w:val="00591949"/>
    <w:rsid w:val="00591B08"/>
    <w:rsid w:val="00591B40"/>
    <w:rsid w:val="005921A9"/>
    <w:rsid w:val="0059299D"/>
    <w:rsid w:val="005929F1"/>
    <w:rsid w:val="005929FD"/>
    <w:rsid w:val="00592D30"/>
    <w:rsid w:val="005935B1"/>
    <w:rsid w:val="005937CE"/>
    <w:rsid w:val="00593DE1"/>
    <w:rsid w:val="00594B12"/>
    <w:rsid w:val="00595C8C"/>
    <w:rsid w:val="005968EF"/>
    <w:rsid w:val="0059739D"/>
    <w:rsid w:val="00597747"/>
    <w:rsid w:val="00597916"/>
    <w:rsid w:val="005A0621"/>
    <w:rsid w:val="005A07FC"/>
    <w:rsid w:val="005A10B1"/>
    <w:rsid w:val="005A155E"/>
    <w:rsid w:val="005A15E2"/>
    <w:rsid w:val="005A172A"/>
    <w:rsid w:val="005A1EEC"/>
    <w:rsid w:val="005A209F"/>
    <w:rsid w:val="005A2270"/>
    <w:rsid w:val="005A2B94"/>
    <w:rsid w:val="005A2BF1"/>
    <w:rsid w:val="005A35F8"/>
    <w:rsid w:val="005A3685"/>
    <w:rsid w:val="005A3970"/>
    <w:rsid w:val="005A3ED7"/>
    <w:rsid w:val="005A3F8E"/>
    <w:rsid w:val="005A3FA7"/>
    <w:rsid w:val="005A4756"/>
    <w:rsid w:val="005A4BF8"/>
    <w:rsid w:val="005A4CDD"/>
    <w:rsid w:val="005A528F"/>
    <w:rsid w:val="005A5291"/>
    <w:rsid w:val="005A58D5"/>
    <w:rsid w:val="005A5B05"/>
    <w:rsid w:val="005A6CAE"/>
    <w:rsid w:val="005A7020"/>
    <w:rsid w:val="005A7191"/>
    <w:rsid w:val="005A7424"/>
    <w:rsid w:val="005A7893"/>
    <w:rsid w:val="005A7A4D"/>
    <w:rsid w:val="005A7F21"/>
    <w:rsid w:val="005B090E"/>
    <w:rsid w:val="005B0967"/>
    <w:rsid w:val="005B09E9"/>
    <w:rsid w:val="005B1570"/>
    <w:rsid w:val="005B159F"/>
    <w:rsid w:val="005B17A1"/>
    <w:rsid w:val="005B2444"/>
    <w:rsid w:val="005B2747"/>
    <w:rsid w:val="005B28B4"/>
    <w:rsid w:val="005B2BD0"/>
    <w:rsid w:val="005B2E14"/>
    <w:rsid w:val="005B36A9"/>
    <w:rsid w:val="005B38A6"/>
    <w:rsid w:val="005B3A26"/>
    <w:rsid w:val="005B44D7"/>
    <w:rsid w:val="005B461A"/>
    <w:rsid w:val="005B4F2F"/>
    <w:rsid w:val="005B52A0"/>
    <w:rsid w:val="005B5592"/>
    <w:rsid w:val="005B57E4"/>
    <w:rsid w:val="005B5ABD"/>
    <w:rsid w:val="005B72CC"/>
    <w:rsid w:val="005B7574"/>
    <w:rsid w:val="005B77AB"/>
    <w:rsid w:val="005B7872"/>
    <w:rsid w:val="005B79A6"/>
    <w:rsid w:val="005B7DB7"/>
    <w:rsid w:val="005B7DDE"/>
    <w:rsid w:val="005C0269"/>
    <w:rsid w:val="005C04F1"/>
    <w:rsid w:val="005C0ACF"/>
    <w:rsid w:val="005C0C48"/>
    <w:rsid w:val="005C0D4A"/>
    <w:rsid w:val="005C140A"/>
    <w:rsid w:val="005C18BA"/>
    <w:rsid w:val="005C1922"/>
    <w:rsid w:val="005C1E52"/>
    <w:rsid w:val="005C21E1"/>
    <w:rsid w:val="005C2F17"/>
    <w:rsid w:val="005C365A"/>
    <w:rsid w:val="005C38E6"/>
    <w:rsid w:val="005C3BA4"/>
    <w:rsid w:val="005C4161"/>
    <w:rsid w:val="005C41AA"/>
    <w:rsid w:val="005C4371"/>
    <w:rsid w:val="005C4C0B"/>
    <w:rsid w:val="005C515E"/>
    <w:rsid w:val="005C51CF"/>
    <w:rsid w:val="005C5EB9"/>
    <w:rsid w:val="005C5F82"/>
    <w:rsid w:val="005C62DC"/>
    <w:rsid w:val="005C661A"/>
    <w:rsid w:val="005C6763"/>
    <w:rsid w:val="005C68F0"/>
    <w:rsid w:val="005C750A"/>
    <w:rsid w:val="005C7DBD"/>
    <w:rsid w:val="005D0DCC"/>
    <w:rsid w:val="005D1071"/>
    <w:rsid w:val="005D1742"/>
    <w:rsid w:val="005D2979"/>
    <w:rsid w:val="005D2D32"/>
    <w:rsid w:val="005D2F27"/>
    <w:rsid w:val="005D2FC2"/>
    <w:rsid w:val="005D3164"/>
    <w:rsid w:val="005D31BF"/>
    <w:rsid w:val="005D3369"/>
    <w:rsid w:val="005D4062"/>
    <w:rsid w:val="005D46B0"/>
    <w:rsid w:val="005D470D"/>
    <w:rsid w:val="005D51F9"/>
    <w:rsid w:val="005D55CE"/>
    <w:rsid w:val="005D5ABE"/>
    <w:rsid w:val="005D5C5F"/>
    <w:rsid w:val="005D640A"/>
    <w:rsid w:val="005D65D8"/>
    <w:rsid w:val="005D6B8C"/>
    <w:rsid w:val="005D6E20"/>
    <w:rsid w:val="005D6E4E"/>
    <w:rsid w:val="005D6F57"/>
    <w:rsid w:val="005D6F5F"/>
    <w:rsid w:val="005D742A"/>
    <w:rsid w:val="005D7589"/>
    <w:rsid w:val="005D7751"/>
    <w:rsid w:val="005D7E5D"/>
    <w:rsid w:val="005D7EF0"/>
    <w:rsid w:val="005E0341"/>
    <w:rsid w:val="005E0344"/>
    <w:rsid w:val="005E050D"/>
    <w:rsid w:val="005E12BE"/>
    <w:rsid w:val="005E164A"/>
    <w:rsid w:val="005E1D99"/>
    <w:rsid w:val="005E1E40"/>
    <w:rsid w:val="005E1E66"/>
    <w:rsid w:val="005E1F0F"/>
    <w:rsid w:val="005E1FE5"/>
    <w:rsid w:val="005E2EE6"/>
    <w:rsid w:val="005E3311"/>
    <w:rsid w:val="005E33CF"/>
    <w:rsid w:val="005E36CA"/>
    <w:rsid w:val="005E36DB"/>
    <w:rsid w:val="005E440B"/>
    <w:rsid w:val="005E476D"/>
    <w:rsid w:val="005E477C"/>
    <w:rsid w:val="005E4A2C"/>
    <w:rsid w:val="005E4E22"/>
    <w:rsid w:val="005E5345"/>
    <w:rsid w:val="005E577F"/>
    <w:rsid w:val="005E59DC"/>
    <w:rsid w:val="005E5B0B"/>
    <w:rsid w:val="005E63AE"/>
    <w:rsid w:val="005E6413"/>
    <w:rsid w:val="005E6714"/>
    <w:rsid w:val="005E68F6"/>
    <w:rsid w:val="005E69D1"/>
    <w:rsid w:val="005E6BF6"/>
    <w:rsid w:val="005E6E17"/>
    <w:rsid w:val="005E6E72"/>
    <w:rsid w:val="005E6F73"/>
    <w:rsid w:val="005E732B"/>
    <w:rsid w:val="005E7448"/>
    <w:rsid w:val="005E7CE9"/>
    <w:rsid w:val="005E7EC4"/>
    <w:rsid w:val="005E7FC3"/>
    <w:rsid w:val="005F01D3"/>
    <w:rsid w:val="005F052B"/>
    <w:rsid w:val="005F079F"/>
    <w:rsid w:val="005F0F12"/>
    <w:rsid w:val="005F106B"/>
    <w:rsid w:val="005F16B5"/>
    <w:rsid w:val="005F1763"/>
    <w:rsid w:val="005F1B8C"/>
    <w:rsid w:val="005F1DC4"/>
    <w:rsid w:val="005F1DF5"/>
    <w:rsid w:val="005F227D"/>
    <w:rsid w:val="005F2500"/>
    <w:rsid w:val="005F252D"/>
    <w:rsid w:val="005F29E0"/>
    <w:rsid w:val="005F2C85"/>
    <w:rsid w:val="005F31B3"/>
    <w:rsid w:val="005F34B7"/>
    <w:rsid w:val="005F37BC"/>
    <w:rsid w:val="005F38D6"/>
    <w:rsid w:val="005F413E"/>
    <w:rsid w:val="005F45C0"/>
    <w:rsid w:val="005F4CFA"/>
    <w:rsid w:val="005F4DA8"/>
    <w:rsid w:val="005F5DFE"/>
    <w:rsid w:val="005F5F41"/>
    <w:rsid w:val="005F5FB4"/>
    <w:rsid w:val="005F669B"/>
    <w:rsid w:val="005F6F5D"/>
    <w:rsid w:val="005F7BD6"/>
    <w:rsid w:val="00600286"/>
    <w:rsid w:val="00600873"/>
    <w:rsid w:val="0060105A"/>
    <w:rsid w:val="00601066"/>
    <w:rsid w:val="0060117F"/>
    <w:rsid w:val="00601208"/>
    <w:rsid w:val="00601847"/>
    <w:rsid w:val="0060184A"/>
    <w:rsid w:val="00601875"/>
    <w:rsid w:val="00601A38"/>
    <w:rsid w:val="00601AF4"/>
    <w:rsid w:val="0060253E"/>
    <w:rsid w:val="00602A9D"/>
    <w:rsid w:val="006035B2"/>
    <w:rsid w:val="0060392E"/>
    <w:rsid w:val="00603CB4"/>
    <w:rsid w:val="0060460B"/>
    <w:rsid w:val="00604D54"/>
    <w:rsid w:val="00604FF9"/>
    <w:rsid w:val="006051BF"/>
    <w:rsid w:val="006051D3"/>
    <w:rsid w:val="00605281"/>
    <w:rsid w:val="00605A36"/>
    <w:rsid w:val="00605ADB"/>
    <w:rsid w:val="006067EC"/>
    <w:rsid w:val="00606CCA"/>
    <w:rsid w:val="00607450"/>
    <w:rsid w:val="006077E5"/>
    <w:rsid w:val="00607947"/>
    <w:rsid w:val="0061019F"/>
    <w:rsid w:val="006106BD"/>
    <w:rsid w:val="00610F4E"/>
    <w:rsid w:val="006113E5"/>
    <w:rsid w:val="00611588"/>
    <w:rsid w:val="00611834"/>
    <w:rsid w:val="00611C13"/>
    <w:rsid w:val="00611C9F"/>
    <w:rsid w:val="00611F14"/>
    <w:rsid w:val="0061244F"/>
    <w:rsid w:val="00612720"/>
    <w:rsid w:val="0061292E"/>
    <w:rsid w:val="00612C22"/>
    <w:rsid w:val="00612C31"/>
    <w:rsid w:val="006131FC"/>
    <w:rsid w:val="0061371C"/>
    <w:rsid w:val="00613E8E"/>
    <w:rsid w:val="00613FF4"/>
    <w:rsid w:val="0061437F"/>
    <w:rsid w:val="006143F1"/>
    <w:rsid w:val="00614D67"/>
    <w:rsid w:val="006152D6"/>
    <w:rsid w:val="006154BC"/>
    <w:rsid w:val="006154FB"/>
    <w:rsid w:val="0061553C"/>
    <w:rsid w:val="0061554A"/>
    <w:rsid w:val="00615870"/>
    <w:rsid w:val="00615BE2"/>
    <w:rsid w:val="00615C08"/>
    <w:rsid w:val="006160D2"/>
    <w:rsid w:val="00616246"/>
    <w:rsid w:val="0061646F"/>
    <w:rsid w:val="00616772"/>
    <w:rsid w:val="00616AE9"/>
    <w:rsid w:val="00616E55"/>
    <w:rsid w:val="00617396"/>
    <w:rsid w:val="00617486"/>
    <w:rsid w:val="00617AFC"/>
    <w:rsid w:val="00617B4F"/>
    <w:rsid w:val="00620203"/>
    <w:rsid w:val="00620A72"/>
    <w:rsid w:val="00620BB1"/>
    <w:rsid w:val="00620E38"/>
    <w:rsid w:val="00620F12"/>
    <w:rsid w:val="00621257"/>
    <w:rsid w:val="0062145D"/>
    <w:rsid w:val="0062154A"/>
    <w:rsid w:val="00621755"/>
    <w:rsid w:val="00621782"/>
    <w:rsid w:val="00621814"/>
    <w:rsid w:val="00621DDB"/>
    <w:rsid w:val="00621E27"/>
    <w:rsid w:val="006220D7"/>
    <w:rsid w:val="006228E6"/>
    <w:rsid w:val="0062378C"/>
    <w:rsid w:val="006247DA"/>
    <w:rsid w:val="006248DE"/>
    <w:rsid w:val="006249CD"/>
    <w:rsid w:val="006255E8"/>
    <w:rsid w:val="00626647"/>
    <w:rsid w:val="006267D6"/>
    <w:rsid w:val="00626EEB"/>
    <w:rsid w:val="006273F0"/>
    <w:rsid w:val="00627492"/>
    <w:rsid w:val="00627555"/>
    <w:rsid w:val="00627566"/>
    <w:rsid w:val="00627597"/>
    <w:rsid w:val="0062763E"/>
    <w:rsid w:val="00627E24"/>
    <w:rsid w:val="00627ED9"/>
    <w:rsid w:val="00630280"/>
    <w:rsid w:val="0063086C"/>
    <w:rsid w:val="006309F6"/>
    <w:rsid w:val="00630D90"/>
    <w:rsid w:val="006322A0"/>
    <w:rsid w:val="006323D0"/>
    <w:rsid w:val="006323F2"/>
    <w:rsid w:val="00632AE5"/>
    <w:rsid w:val="006336AB"/>
    <w:rsid w:val="006337C0"/>
    <w:rsid w:val="00633A4C"/>
    <w:rsid w:val="006351C6"/>
    <w:rsid w:val="00635566"/>
    <w:rsid w:val="00635AB2"/>
    <w:rsid w:val="00635B81"/>
    <w:rsid w:val="00635D78"/>
    <w:rsid w:val="00635FDC"/>
    <w:rsid w:val="006361FD"/>
    <w:rsid w:val="00636256"/>
    <w:rsid w:val="006362CD"/>
    <w:rsid w:val="006364B1"/>
    <w:rsid w:val="006366C4"/>
    <w:rsid w:val="00636916"/>
    <w:rsid w:val="006370AA"/>
    <w:rsid w:val="00640C69"/>
    <w:rsid w:val="00640C8D"/>
    <w:rsid w:val="00640CF8"/>
    <w:rsid w:val="0064116B"/>
    <w:rsid w:val="0064131F"/>
    <w:rsid w:val="00641388"/>
    <w:rsid w:val="00641797"/>
    <w:rsid w:val="006418D8"/>
    <w:rsid w:val="00642261"/>
    <w:rsid w:val="0064226F"/>
    <w:rsid w:val="006422D2"/>
    <w:rsid w:val="00642498"/>
    <w:rsid w:val="0064294C"/>
    <w:rsid w:val="00642C33"/>
    <w:rsid w:val="00642DDB"/>
    <w:rsid w:val="0064318B"/>
    <w:rsid w:val="0064336D"/>
    <w:rsid w:val="006434C8"/>
    <w:rsid w:val="00643706"/>
    <w:rsid w:val="00643C6F"/>
    <w:rsid w:val="00645177"/>
    <w:rsid w:val="00645638"/>
    <w:rsid w:val="00645756"/>
    <w:rsid w:val="006457E0"/>
    <w:rsid w:val="006459FF"/>
    <w:rsid w:val="00645A06"/>
    <w:rsid w:val="00645BF3"/>
    <w:rsid w:val="006461A8"/>
    <w:rsid w:val="0064681E"/>
    <w:rsid w:val="0064691D"/>
    <w:rsid w:val="006472BD"/>
    <w:rsid w:val="00647642"/>
    <w:rsid w:val="006478FA"/>
    <w:rsid w:val="0064793D"/>
    <w:rsid w:val="00647C99"/>
    <w:rsid w:val="00650907"/>
    <w:rsid w:val="00650B9F"/>
    <w:rsid w:val="00650ED6"/>
    <w:rsid w:val="00651287"/>
    <w:rsid w:val="0065145B"/>
    <w:rsid w:val="00651568"/>
    <w:rsid w:val="00651964"/>
    <w:rsid w:val="00651BE7"/>
    <w:rsid w:val="0065292D"/>
    <w:rsid w:val="00652C7C"/>
    <w:rsid w:val="00652DB0"/>
    <w:rsid w:val="00652ECE"/>
    <w:rsid w:val="00653298"/>
    <w:rsid w:val="006532BC"/>
    <w:rsid w:val="006534AF"/>
    <w:rsid w:val="0065358C"/>
    <w:rsid w:val="00653C19"/>
    <w:rsid w:val="00654459"/>
    <w:rsid w:val="00654D7E"/>
    <w:rsid w:val="00655839"/>
    <w:rsid w:val="00655944"/>
    <w:rsid w:val="006559A9"/>
    <w:rsid w:val="00655A2C"/>
    <w:rsid w:val="00656425"/>
    <w:rsid w:val="00656530"/>
    <w:rsid w:val="0065745A"/>
    <w:rsid w:val="0065757D"/>
    <w:rsid w:val="006579D8"/>
    <w:rsid w:val="006579F2"/>
    <w:rsid w:val="00657AEF"/>
    <w:rsid w:val="0066003A"/>
    <w:rsid w:val="0066052B"/>
    <w:rsid w:val="006607BD"/>
    <w:rsid w:val="006609AB"/>
    <w:rsid w:val="00660B79"/>
    <w:rsid w:val="00660E0E"/>
    <w:rsid w:val="006616A0"/>
    <w:rsid w:val="00661872"/>
    <w:rsid w:val="00661ADA"/>
    <w:rsid w:val="00661B6E"/>
    <w:rsid w:val="00661E69"/>
    <w:rsid w:val="00661F75"/>
    <w:rsid w:val="00661FE0"/>
    <w:rsid w:val="006623DC"/>
    <w:rsid w:val="00662543"/>
    <w:rsid w:val="0066289D"/>
    <w:rsid w:val="00662EAA"/>
    <w:rsid w:val="00662F98"/>
    <w:rsid w:val="0066333D"/>
    <w:rsid w:val="006634BB"/>
    <w:rsid w:val="00663620"/>
    <w:rsid w:val="00663A7C"/>
    <w:rsid w:val="00663B75"/>
    <w:rsid w:val="00663CDA"/>
    <w:rsid w:val="0066402D"/>
    <w:rsid w:val="006643DC"/>
    <w:rsid w:val="006646D8"/>
    <w:rsid w:val="00665221"/>
    <w:rsid w:val="006658BE"/>
    <w:rsid w:val="006658C9"/>
    <w:rsid w:val="00665C9E"/>
    <w:rsid w:val="00666342"/>
    <w:rsid w:val="006669C9"/>
    <w:rsid w:val="00666D15"/>
    <w:rsid w:val="006670C5"/>
    <w:rsid w:val="00667182"/>
    <w:rsid w:val="006673ED"/>
    <w:rsid w:val="00667DF2"/>
    <w:rsid w:val="0067035A"/>
    <w:rsid w:val="0067044A"/>
    <w:rsid w:val="0067062D"/>
    <w:rsid w:val="00670956"/>
    <w:rsid w:val="00670B2C"/>
    <w:rsid w:val="00670DF1"/>
    <w:rsid w:val="00671345"/>
    <w:rsid w:val="0067198A"/>
    <w:rsid w:val="006726DC"/>
    <w:rsid w:val="0067284D"/>
    <w:rsid w:val="00672A9B"/>
    <w:rsid w:val="006734A4"/>
    <w:rsid w:val="00673A81"/>
    <w:rsid w:val="00673E13"/>
    <w:rsid w:val="0067470E"/>
    <w:rsid w:val="00674717"/>
    <w:rsid w:val="006751CA"/>
    <w:rsid w:val="0067543B"/>
    <w:rsid w:val="00675735"/>
    <w:rsid w:val="00675884"/>
    <w:rsid w:val="00675892"/>
    <w:rsid w:val="00675AF9"/>
    <w:rsid w:val="00675FAA"/>
    <w:rsid w:val="00676182"/>
    <w:rsid w:val="00677392"/>
    <w:rsid w:val="00677B6A"/>
    <w:rsid w:val="006809E6"/>
    <w:rsid w:val="00680D58"/>
    <w:rsid w:val="00681BF8"/>
    <w:rsid w:val="00681CD3"/>
    <w:rsid w:val="006824BD"/>
    <w:rsid w:val="00682A5B"/>
    <w:rsid w:val="00683CC4"/>
    <w:rsid w:val="00683D06"/>
    <w:rsid w:val="00683E5F"/>
    <w:rsid w:val="006840AB"/>
    <w:rsid w:val="00684319"/>
    <w:rsid w:val="00684490"/>
    <w:rsid w:val="006846A8"/>
    <w:rsid w:val="006847ED"/>
    <w:rsid w:val="00684826"/>
    <w:rsid w:val="00684A0B"/>
    <w:rsid w:val="006850B0"/>
    <w:rsid w:val="00685BFF"/>
    <w:rsid w:val="00685F7F"/>
    <w:rsid w:val="00686BE2"/>
    <w:rsid w:val="00686DE8"/>
    <w:rsid w:val="006876C9"/>
    <w:rsid w:val="0068771C"/>
    <w:rsid w:val="00687F21"/>
    <w:rsid w:val="00690204"/>
    <w:rsid w:val="00690AEE"/>
    <w:rsid w:val="00690B76"/>
    <w:rsid w:val="00691269"/>
    <w:rsid w:val="006917B5"/>
    <w:rsid w:val="00692259"/>
    <w:rsid w:val="006928E0"/>
    <w:rsid w:val="00692D96"/>
    <w:rsid w:val="0069327D"/>
    <w:rsid w:val="00693820"/>
    <w:rsid w:val="00693BA2"/>
    <w:rsid w:val="00693FF6"/>
    <w:rsid w:val="00694235"/>
    <w:rsid w:val="0069425F"/>
    <w:rsid w:val="00694422"/>
    <w:rsid w:val="006946DC"/>
    <w:rsid w:val="006948E3"/>
    <w:rsid w:val="00694A38"/>
    <w:rsid w:val="00694B98"/>
    <w:rsid w:val="00694DF8"/>
    <w:rsid w:val="00694FFE"/>
    <w:rsid w:val="006956E3"/>
    <w:rsid w:val="006956F9"/>
    <w:rsid w:val="006958D8"/>
    <w:rsid w:val="00696177"/>
    <w:rsid w:val="0069651A"/>
    <w:rsid w:val="006966C6"/>
    <w:rsid w:val="00696A5B"/>
    <w:rsid w:val="00696B37"/>
    <w:rsid w:val="00696C16"/>
    <w:rsid w:val="00696EE0"/>
    <w:rsid w:val="0069706D"/>
    <w:rsid w:val="00697980"/>
    <w:rsid w:val="00697E73"/>
    <w:rsid w:val="006A0079"/>
    <w:rsid w:val="006A02DA"/>
    <w:rsid w:val="006A0E9F"/>
    <w:rsid w:val="006A10F3"/>
    <w:rsid w:val="006A19EF"/>
    <w:rsid w:val="006A1AA0"/>
    <w:rsid w:val="006A1C4E"/>
    <w:rsid w:val="006A2044"/>
    <w:rsid w:val="006A33B6"/>
    <w:rsid w:val="006A35BC"/>
    <w:rsid w:val="006A35D9"/>
    <w:rsid w:val="006A3E71"/>
    <w:rsid w:val="006A43D5"/>
    <w:rsid w:val="006A525B"/>
    <w:rsid w:val="006A57EB"/>
    <w:rsid w:val="006A5D70"/>
    <w:rsid w:val="006A5DC3"/>
    <w:rsid w:val="006A722E"/>
    <w:rsid w:val="006A78A3"/>
    <w:rsid w:val="006A78CF"/>
    <w:rsid w:val="006B0110"/>
    <w:rsid w:val="006B069D"/>
    <w:rsid w:val="006B14BF"/>
    <w:rsid w:val="006B1853"/>
    <w:rsid w:val="006B185E"/>
    <w:rsid w:val="006B1DE5"/>
    <w:rsid w:val="006B1F17"/>
    <w:rsid w:val="006B222B"/>
    <w:rsid w:val="006B22F8"/>
    <w:rsid w:val="006B2D88"/>
    <w:rsid w:val="006B2F88"/>
    <w:rsid w:val="006B3BEF"/>
    <w:rsid w:val="006B3C67"/>
    <w:rsid w:val="006B3CFD"/>
    <w:rsid w:val="006B4399"/>
    <w:rsid w:val="006B475D"/>
    <w:rsid w:val="006B48FD"/>
    <w:rsid w:val="006B4AFB"/>
    <w:rsid w:val="006B4C63"/>
    <w:rsid w:val="006B4E71"/>
    <w:rsid w:val="006B4FB2"/>
    <w:rsid w:val="006B4FE4"/>
    <w:rsid w:val="006B50F7"/>
    <w:rsid w:val="006B52E6"/>
    <w:rsid w:val="006B608B"/>
    <w:rsid w:val="006B661C"/>
    <w:rsid w:val="006B6E12"/>
    <w:rsid w:val="006B75A6"/>
    <w:rsid w:val="006B75AC"/>
    <w:rsid w:val="006B75F3"/>
    <w:rsid w:val="006B793D"/>
    <w:rsid w:val="006C0056"/>
    <w:rsid w:val="006C045F"/>
    <w:rsid w:val="006C04F1"/>
    <w:rsid w:val="006C063B"/>
    <w:rsid w:val="006C06AD"/>
    <w:rsid w:val="006C0BEA"/>
    <w:rsid w:val="006C0D84"/>
    <w:rsid w:val="006C0DCD"/>
    <w:rsid w:val="006C0FA7"/>
    <w:rsid w:val="006C112D"/>
    <w:rsid w:val="006C1B86"/>
    <w:rsid w:val="006C1C99"/>
    <w:rsid w:val="006C1E39"/>
    <w:rsid w:val="006C29C3"/>
    <w:rsid w:val="006C2FC2"/>
    <w:rsid w:val="006C322C"/>
    <w:rsid w:val="006C3566"/>
    <w:rsid w:val="006C3835"/>
    <w:rsid w:val="006C3C7D"/>
    <w:rsid w:val="006C4196"/>
    <w:rsid w:val="006C4198"/>
    <w:rsid w:val="006C4737"/>
    <w:rsid w:val="006C63B0"/>
    <w:rsid w:val="006C6697"/>
    <w:rsid w:val="006C6B11"/>
    <w:rsid w:val="006C75DE"/>
    <w:rsid w:val="006C76A2"/>
    <w:rsid w:val="006C791B"/>
    <w:rsid w:val="006C792E"/>
    <w:rsid w:val="006C7A42"/>
    <w:rsid w:val="006C7D83"/>
    <w:rsid w:val="006D08BC"/>
    <w:rsid w:val="006D092D"/>
    <w:rsid w:val="006D09A6"/>
    <w:rsid w:val="006D1110"/>
    <w:rsid w:val="006D116C"/>
    <w:rsid w:val="006D124D"/>
    <w:rsid w:val="006D13E5"/>
    <w:rsid w:val="006D152A"/>
    <w:rsid w:val="006D3132"/>
    <w:rsid w:val="006D35B7"/>
    <w:rsid w:val="006D4103"/>
    <w:rsid w:val="006D4BC7"/>
    <w:rsid w:val="006D4D43"/>
    <w:rsid w:val="006D529D"/>
    <w:rsid w:val="006D608B"/>
    <w:rsid w:val="006D6214"/>
    <w:rsid w:val="006D63BD"/>
    <w:rsid w:val="006D642F"/>
    <w:rsid w:val="006D66CB"/>
    <w:rsid w:val="006D68BA"/>
    <w:rsid w:val="006D6C32"/>
    <w:rsid w:val="006D794C"/>
    <w:rsid w:val="006D7D2B"/>
    <w:rsid w:val="006E0125"/>
    <w:rsid w:val="006E014F"/>
    <w:rsid w:val="006E05DA"/>
    <w:rsid w:val="006E0765"/>
    <w:rsid w:val="006E087E"/>
    <w:rsid w:val="006E10ED"/>
    <w:rsid w:val="006E1846"/>
    <w:rsid w:val="006E1FBB"/>
    <w:rsid w:val="006E2821"/>
    <w:rsid w:val="006E31C1"/>
    <w:rsid w:val="006E3394"/>
    <w:rsid w:val="006E3697"/>
    <w:rsid w:val="006E3B38"/>
    <w:rsid w:val="006E40C2"/>
    <w:rsid w:val="006E43C6"/>
    <w:rsid w:val="006E4475"/>
    <w:rsid w:val="006E4514"/>
    <w:rsid w:val="006E5120"/>
    <w:rsid w:val="006E51B2"/>
    <w:rsid w:val="006E5883"/>
    <w:rsid w:val="006E5E52"/>
    <w:rsid w:val="006E6090"/>
    <w:rsid w:val="006E6926"/>
    <w:rsid w:val="006E694C"/>
    <w:rsid w:val="006E6C3D"/>
    <w:rsid w:val="006E6FA1"/>
    <w:rsid w:val="006E75CD"/>
    <w:rsid w:val="006E7C42"/>
    <w:rsid w:val="006F0695"/>
    <w:rsid w:val="006F0FCE"/>
    <w:rsid w:val="006F15B8"/>
    <w:rsid w:val="006F168A"/>
    <w:rsid w:val="006F179D"/>
    <w:rsid w:val="006F189B"/>
    <w:rsid w:val="006F1901"/>
    <w:rsid w:val="006F19F9"/>
    <w:rsid w:val="006F1B0F"/>
    <w:rsid w:val="006F1BF3"/>
    <w:rsid w:val="006F20B6"/>
    <w:rsid w:val="006F22A1"/>
    <w:rsid w:val="006F2331"/>
    <w:rsid w:val="006F2714"/>
    <w:rsid w:val="006F2A5F"/>
    <w:rsid w:val="006F3061"/>
    <w:rsid w:val="006F314D"/>
    <w:rsid w:val="006F32BA"/>
    <w:rsid w:val="006F33C4"/>
    <w:rsid w:val="006F3C26"/>
    <w:rsid w:val="006F4991"/>
    <w:rsid w:val="006F5076"/>
    <w:rsid w:val="006F5203"/>
    <w:rsid w:val="006F54D9"/>
    <w:rsid w:val="006F583F"/>
    <w:rsid w:val="006F5F12"/>
    <w:rsid w:val="006F6009"/>
    <w:rsid w:val="006F642E"/>
    <w:rsid w:val="006F6647"/>
    <w:rsid w:val="006F6AC0"/>
    <w:rsid w:val="006F6BEA"/>
    <w:rsid w:val="006F7106"/>
    <w:rsid w:val="006F7CDA"/>
    <w:rsid w:val="006F7F15"/>
    <w:rsid w:val="0070029C"/>
    <w:rsid w:val="007002C1"/>
    <w:rsid w:val="00700890"/>
    <w:rsid w:val="00700E20"/>
    <w:rsid w:val="007010EF"/>
    <w:rsid w:val="007011E0"/>
    <w:rsid w:val="00701745"/>
    <w:rsid w:val="00701841"/>
    <w:rsid w:val="00701D86"/>
    <w:rsid w:val="007024DA"/>
    <w:rsid w:val="0070291C"/>
    <w:rsid w:val="00702AD0"/>
    <w:rsid w:val="0070321D"/>
    <w:rsid w:val="00703A6B"/>
    <w:rsid w:val="00703AEC"/>
    <w:rsid w:val="00703D94"/>
    <w:rsid w:val="007048EF"/>
    <w:rsid w:val="00704E19"/>
    <w:rsid w:val="00705071"/>
    <w:rsid w:val="007050C4"/>
    <w:rsid w:val="00705A50"/>
    <w:rsid w:val="00705E48"/>
    <w:rsid w:val="00705F18"/>
    <w:rsid w:val="007068BA"/>
    <w:rsid w:val="007069BD"/>
    <w:rsid w:val="007075B7"/>
    <w:rsid w:val="00707972"/>
    <w:rsid w:val="00707A47"/>
    <w:rsid w:val="0071003E"/>
    <w:rsid w:val="00710837"/>
    <w:rsid w:val="00710CC7"/>
    <w:rsid w:val="0071154A"/>
    <w:rsid w:val="007119B8"/>
    <w:rsid w:val="00712450"/>
    <w:rsid w:val="00712618"/>
    <w:rsid w:val="00712B9A"/>
    <w:rsid w:val="0071327C"/>
    <w:rsid w:val="007149F0"/>
    <w:rsid w:val="00715034"/>
    <w:rsid w:val="00715038"/>
    <w:rsid w:val="00715455"/>
    <w:rsid w:val="00715FC8"/>
    <w:rsid w:val="00716359"/>
    <w:rsid w:val="007169AC"/>
    <w:rsid w:val="00716AB1"/>
    <w:rsid w:val="00716C33"/>
    <w:rsid w:val="00716CA7"/>
    <w:rsid w:val="0071770C"/>
    <w:rsid w:val="00717B03"/>
    <w:rsid w:val="007200ED"/>
    <w:rsid w:val="00720266"/>
    <w:rsid w:val="00720373"/>
    <w:rsid w:val="0072061E"/>
    <w:rsid w:val="00721952"/>
    <w:rsid w:val="00721D63"/>
    <w:rsid w:val="0072200A"/>
    <w:rsid w:val="007220BB"/>
    <w:rsid w:val="00722B32"/>
    <w:rsid w:val="007231AF"/>
    <w:rsid w:val="007231C9"/>
    <w:rsid w:val="00723562"/>
    <w:rsid w:val="0072356E"/>
    <w:rsid w:val="00723990"/>
    <w:rsid w:val="00723B12"/>
    <w:rsid w:val="0072410F"/>
    <w:rsid w:val="00724A8B"/>
    <w:rsid w:val="00724BFE"/>
    <w:rsid w:val="00725117"/>
    <w:rsid w:val="007257F9"/>
    <w:rsid w:val="0072591B"/>
    <w:rsid w:val="00725AEB"/>
    <w:rsid w:val="00725E26"/>
    <w:rsid w:val="0072636B"/>
    <w:rsid w:val="007265D8"/>
    <w:rsid w:val="007266D8"/>
    <w:rsid w:val="00726853"/>
    <w:rsid w:val="007268BB"/>
    <w:rsid w:val="00726B8B"/>
    <w:rsid w:val="00726C8B"/>
    <w:rsid w:val="00726D09"/>
    <w:rsid w:val="00726E34"/>
    <w:rsid w:val="00726F56"/>
    <w:rsid w:val="00727079"/>
    <w:rsid w:val="00727BDD"/>
    <w:rsid w:val="00727E7C"/>
    <w:rsid w:val="00727F6A"/>
    <w:rsid w:val="0073027D"/>
    <w:rsid w:val="00730643"/>
    <w:rsid w:val="0073066C"/>
    <w:rsid w:val="00730B32"/>
    <w:rsid w:val="00731322"/>
    <w:rsid w:val="00732840"/>
    <w:rsid w:val="00732C7B"/>
    <w:rsid w:val="00733BDF"/>
    <w:rsid w:val="00733C0E"/>
    <w:rsid w:val="00733C4B"/>
    <w:rsid w:val="0073421E"/>
    <w:rsid w:val="00734509"/>
    <w:rsid w:val="007346F1"/>
    <w:rsid w:val="00734A0B"/>
    <w:rsid w:val="00734D2B"/>
    <w:rsid w:val="00734E1C"/>
    <w:rsid w:val="0073535A"/>
    <w:rsid w:val="00735423"/>
    <w:rsid w:val="00735D15"/>
    <w:rsid w:val="007361E6"/>
    <w:rsid w:val="00736A85"/>
    <w:rsid w:val="00736E77"/>
    <w:rsid w:val="00737705"/>
    <w:rsid w:val="007377CC"/>
    <w:rsid w:val="00737946"/>
    <w:rsid w:val="00737BEB"/>
    <w:rsid w:val="00737EB7"/>
    <w:rsid w:val="00740235"/>
    <w:rsid w:val="00740366"/>
    <w:rsid w:val="007408D4"/>
    <w:rsid w:val="00740C5C"/>
    <w:rsid w:val="00741449"/>
    <w:rsid w:val="007414EC"/>
    <w:rsid w:val="007419A5"/>
    <w:rsid w:val="00741A34"/>
    <w:rsid w:val="00741B1F"/>
    <w:rsid w:val="00741F72"/>
    <w:rsid w:val="007420AC"/>
    <w:rsid w:val="00742617"/>
    <w:rsid w:val="00742796"/>
    <w:rsid w:val="0074283B"/>
    <w:rsid w:val="00742D88"/>
    <w:rsid w:val="007435FB"/>
    <w:rsid w:val="0074434B"/>
    <w:rsid w:val="00745120"/>
    <w:rsid w:val="007452F4"/>
    <w:rsid w:val="007457CC"/>
    <w:rsid w:val="007458C1"/>
    <w:rsid w:val="0074626B"/>
    <w:rsid w:val="00746467"/>
    <w:rsid w:val="00746CFD"/>
    <w:rsid w:val="0074713A"/>
    <w:rsid w:val="007472D2"/>
    <w:rsid w:val="00747406"/>
    <w:rsid w:val="00747667"/>
    <w:rsid w:val="00747677"/>
    <w:rsid w:val="007477E2"/>
    <w:rsid w:val="00747C9F"/>
    <w:rsid w:val="0075009A"/>
    <w:rsid w:val="007505E9"/>
    <w:rsid w:val="00750C93"/>
    <w:rsid w:val="0075100A"/>
    <w:rsid w:val="0075115F"/>
    <w:rsid w:val="0075263E"/>
    <w:rsid w:val="00752716"/>
    <w:rsid w:val="007528B2"/>
    <w:rsid w:val="00752B4B"/>
    <w:rsid w:val="00752F2B"/>
    <w:rsid w:val="00753047"/>
    <w:rsid w:val="007530F5"/>
    <w:rsid w:val="00753E5B"/>
    <w:rsid w:val="0075444C"/>
    <w:rsid w:val="007544AA"/>
    <w:rsid w:val="00754686"/>
    <w:rsid w:val="00754775"/>
    <w:rsid w:val="00754812"/>
    <w:rsid w:val="00754D49"/>
    <w:rsid w:val="00755193"/>
    <w:rsid w:val="007558A1"/>
    <w:rsid w:val="00755AB0"/>
    <w:rsid w:val="00756441"/>
    <w:rsid w:val="00756448"/>
    <w:rsid w:val="00756752"/>
    <w:rsid w:val="00756FC3"/>
    <w:rsid w:val="00757102"/>
    <w:rsid w:val="007571D3"/>
    <w:rsid w:val="007573BC"/>
    <w:rsid w:val="0075783E"/>
    <w:rsid w:val="00757A6E"/>
    <w:rsid w:val="00757D91"/>
    <w:rsid w:val="00757EBE"/>
    <w:rsid w:val="0076067B"/>
    <w:rsid w:val="0076086E"/>
    <w:rsid w:val="007608E5"/>
    <w:rsid w:val="00760A33"/>
    <w:rsid w:val="00761529"/>
    <w:rsid w:val="0076157A"/>
    <w:rsid w:val="00761825"/>
    <w:rsid w:val="00761B39"/>
    <w:rsid w:val="00761B52"/>
    <w:rsid w:val="00761C85"/>
    <w:rsid w:val="00762467"/>
    <w:rsid w:val="007628E2"/>
    <w:rsid w:val="00762A57"/>
    <w:rsid w:val="00762BD3"/>
    <w:rsid w:val="00762F9C"/>
    <w:rsid w:val="0076352F"/>
    <w:rsid w:val="00763B29"/>
    <w:rsid w:val="00763EEE"/>
    <w:rsid w:val="0076429F"/>
    <w:rsid w:val="0076436C"/>
    <w:rsid w:val="00764A65"/>
    <w:rsid w:val="00764DC6"/>
    <w:rsid w:val="00764DC9"/>
    <w:rsid w:val="00764DCA"/>
    <w:rsid w:val="007650FE"/>
    <w:rsid w:val="0076555D"/>
    <w:rsid w:val="0076563D"/>
    <w:rsid w:val="00765805"/>
    <w:rsid w:val="00765D49"/>
    <w:rsid w:val="0076619E"/>
    <w:rsid w:val="00766514"/>
    <w:rsid w:val="007679D6"/>
    <w:rsid w:val="00767A98"/>
    <w:rsid w:val="00767D54"/>
    <w:rsid w:val="00770090"/>
    <w:rsid w:val="00770210"/>
    <w:rsid w:val="00770EFA"/>
    <w:rsid w:val="00771EF2"/>
    <w:rsid w:val="00771FAE"/>
    <w:rsid w:val="0077226A"/>
    <w:rsid w:val="007723A2"/>
    <w:rsid w:val="00772ABF"/>
    <w:rsid w:val="00772CBB"/>
    <w:rsid w:val="00772CD9"/>
    <w:rsid w:val="00772FD5"/>
    <w:rsid w:val="00773967"/>
    <w:rsid w:val="00773AF5"/>
    <w:rsid w:val="007741F7"/>
    <w:rsid w:val="007748E1"/>
    <w:rsid w:val="00774C63"/>
    <w:rsid w:val="00774F62"/>
    <w:rsid w:val="0077548E"/>
    <w:rsid w:val="00775D86"/>
    <w:rsid w:val="00776517"/>
    <w:rsid w:val="00776779"/>
    <w:rsid w:val="00776BEE"/>
    <w:rsid w:val="00776C6D"/>
    <w:rsid w:val="00777263"/>
    <w:rsid w:val="0077744C"/>
    <w:rsid w:val="007804CC"/>
    <w:rsid w:val="00780683"/>
    <w:rsid w:val="007806DB"/>
    <w:rsid w:val="00780924"/>
    <w:rsid w:val="00780B53"/>
    <w:rsid w:val="00780E32"/>
    <w:rsid w:val="00780E9D"/>
    <w:rsid w:val="00781038"/>
    <w:rsid w:val="00781133"/>
    <w:rsid w:val="007812E2"/>
    <w:rsid w:val="0078147D"/>
    <w:rsid w:val="0078157D"/>
    <w:rsid w:val="00781BA8"/>
    <w:rsid w:val="00781EB4"/>
    <w:rsid w:val="0078236A"/>
    <w:rsid w:val="007827EC"/>
    <w:rsid w:val="00783298"/>
    <w:rsid w:val="00783AC7"/>
    <w:rsid w:val="00783AE6"/>
    <w:rsid w:val="00783AFA"/>
    <w:rsid w:val="00783CB7"/>
    <w:rsid w:val="00783D03"/>
    <w:rsid w:val="00784123"/>
    <w:rsid w:val="00784ACB"/>
    <w:rsid w:val="00784F4F"/>
    <w:rsid w:val="00784FF1"/>
    <w:rsid w:val="0078519D"/>
    <w:rsid w:val="00785427"/>
    <w:rsid w:val="00785D69"/>
    <w:rsid w:val="007860CD"/>
    <w:rsid w:val="007863E0"/>
    <w:rsid w:val="0078677B"/>
    <w:rsid w:val="00786C2F"/>
    <w:rsid w:val="00786DBE"/>
    <w:rsid w:val="0078776D"/>
    <w:rsid w:val="007900A3"/>
    <w:rsid w:val="0079022A"/>
    <w:rsid w:val="0079033B"/>
    <w:rsid w:val="007903BC"/>
    <w:rsid w:val="00790540"/>
    <w:rsid w:val="007906AA"/>
    <w:rsid w:val="00790CAB"/>
    <w:rsid w:val="00790F73"/>
    <w:rsid w:val="0079128C"/>
    <w:rsid w:val="00791D45"/>
    <w:rsid w:val="00791F0C"/>
    <w:rsid w:val="00791FE1"/>
    <w:rsid w:val="007926D5"/>
    <w:rsid w:val="007929D3"/>
    <w:rsid w:val="00792C51"/>
    <w:rsid w:val="00792D25"/>
    <w:rsid w:val="00793D4B"/>
    <w:rsid w:val="00794B04"/>
    <w:rsid w:val="00795984"/>
    <w:rsid w:val="00796583"/>
    <w:rsid w:val="00796678"/>
    <w:rsid w:val="007968BF"/>
    <w:rsid w:val="007968CA"/>
    <w:rsid w:val="00796CC3"/>
    <w:rsid w:val="00796DC3"/>
    <w:rsid w:val="00797230"/>
    <w:rsid w:val="00797332"/>
    <w:rsid w:val="00797432"/>
    <w:rsid w:val="0079791C"/>
    <w:rsid w:val="00797D20"/>
    <w:rsid w:val="007A02FA"/>
    <w:rsid w:val="007A091B"/>
    <w:rsid w:val="007A1160"/>
    <w:rsid w:val="007A208F"/>
    <w:rsid w:val="007A261E"/>
    <w:rsid w:val="007A26BF"/>
    <w:rsid w:val="007A3708"/>
    <w:rsid w:val="007A3BA1"/>
    <w:rsid w:val="007A409B"/>
    <w:rsid w:val="007A43D3"/>
    <w:rsid w:val="007A43FF"/>
    <w:rsid w:val="007A4463"/>
    <w:rsid w:val="007A4654"/>
    <w:rsid w:val="007A4AA0"/>
    <w:rsid w:val="007A51F8"/>
    <w:rsid w:val="007A5440"/>
    <w:rsid w:val="007A5879"/>
    <w:rsid w:val="007A5ABB"/>
    <w:rsid w:val="007A5D3C"/>
    <w:rsid w:val="007A67A9"/>
    <w:rsid w:val="007A690F"/>
    <w:rsid w:val="007B027A"/>
    <w:rsid w:val="007B040B"/>
    <w:rsid w:val="007B0A94"/>
    <w:rsid w:val="007B153C"/>
    <w:rsid w:val="007B1CC4"/>
    <w:rsid w:val="007B1ED1"/>
    <w:rsid w:val="007B275B"/>
    <w:rsid w:val="007B2C1C"/>
    <w:rsid w:val="007B2DBF"/>
    <w:rsid w:val="007B3007"/>
    <w:rsid w:val="007B3206"/>
    <w:rsid w:val="007B325A"/>
    <w:rsid w:val="007B3918"/>
    <w:rsid w:val="007B40D3"/>
    <w:rsid w:val="007B4D1F"/>
    <w:rsid w:val="007B4D70"/>
    <w:rsid w:val="007B5081"/>
    <w:rsid w:val="007B5183"/>
    <w:rsid w:val="007B5490"/>
    <w:rsid w:val="007B609D"/>
    <w:rsid w:val="007B6109"/>
    <w:rsid w:val="007B6175"/>
    <w:rsid w:val="007B65DB"/>
    <w:rsid w:val="007B6613"/>
    <w:rsid w:val="007B6BA5"/>
    <w:rsid w:val="007B782F"/>
    <w:rsid w:val="007B7B70"/>
    <w:rsid w:val="007C0344"/>
    <w:rsid w:val="007C0481"/>
    <w:rsid w:val="007C087A"/>
    <w:rsid w:val="007C0B6B"/>
    <w:rsid w:val="007C0C8C"/>
    <w:rsid w:val="007C1637"/>
    <w:rsid w:val="007C2256"/>
    <w:rsid w:val="007C28D8"/>
    <w:rsid w:val="007C39FD"/>
    <w:rsid w:val="007C3C1D"/>
    <w:rsid w:val="007C3FDC"/>
    <w:rsid w:val="007C4B29"/>
    <w:rsid w:val="007C4C92"/>
    <w:rsid w:val="007C54B3"/>
    <w:rsid w:val="007C575D"/>
    <w:rsid w:val="007C5B88"/>
    <w:rsid w:val="007C5E22"/>
    <w:rsid w:val="007C6769"/>
    <w:rsid w:val="007C683E"/>
    <w:rsid w:val="007C6E40"/>
    <w:rsid w:val="007C6EF7"/>
    <w:rsid w:val="007C7390"/>
    <w:rsid w:val="007C73CF"/>
    <w:rsid w:val="007D0287"/>
    <w:rsid w:val="007D0665"/>
    <w:rsid w:val="007D09AD"/>
    <w:rsid w:val="007D0B56"/>
    <w:rsid w:val="007D0B59"/>
    <w:rsid w:val="007D10D1"/>
    <w:rsid w:val="007D1154"/>
    <w:rsid w:val="007D16D8"/>
    <w:rsid w:val="007D18CD"/>
    <w:rsid w:val="007D199A"/>
    <w:rsid w:val="007D1E97"/>
    <w:rsid w:val="007D2714"/>
    <w:rsid w:val="007D2E5C"/>
    <w:rsid w:val="007D2E6D"/>
    <w:rsid w:val="007D2EAF"/>
    <w:rsid w:val="007D2EBE"/>
    <w:rsid w:val="007D3086"/>
    <w:rsid w:val="007D32A8"/>
    <w:rsid w:val="007D35B0"/>
    <w:rsid w:val="007D381D"/>
    <w:rsid w:val="007D3ADA"/>
    <w:rsid w:val="007D412F"/>
    <w:rsid w:val="007D4293"/>
    <w:rsid w:val="007D4470"/>
    <w:rsid w:val="007D4949"/>
    <w:rsid w:val="007D5E03"/>
    <w:rsid w:val="007D5FD1"/>
    <w:rsid w:val="007D66FF"/>
    <w:rsid w:val="007D6823"/>
    <w:rsid w:val="007D6A01"/>
    <w:rsid w:val="007D6C2E"/>
    <w:rsid w:val="007D6DCC"/>
    <w:rsid w:val="007D72AE"/>
    <w:rsid w:val="007D7F5F"/>
    <w:rsid w:val="007E00BA"/>
    <w:rsid w:val="007E07FC"/>
    <w:rsid w:val="007E08D1"/>
    <w:rsid w:val="007E1313"/>
    <w:rsid w:val="007E14A9"/>
    <w:rsid w:val="007E19BC"/>
    <w:rsid w:val="007E1B5D"/>
    <w:rsid w:val="007E1B72"/>
    <w:rsid w:val="007E1C07"/>
    <w:rsid w:val="007E1DBB"/>
    <w:rsid w:val="007E2C9C"/>
    <w:rsid w:val="007E2D8F"/>
    <w:rsid w:val="007E336D"/>
    <w:rsid w:val="007E4015"/>
    <w:rsid w:val="007E415F"/>
    <w:rsid w:val="007E4E9B"/>
    <w:rsid w:val="007E52B9"/>
    <w:rsid w:val="007E5532"/>
    <w:rsid w:val="007E5926"/>
    <w:rsid w:val="007E662F"/>
    <w:rsid w:val="007E760B"/>
    <w:rsid w:val="007E762A"/>
    <w:rsid w:val="007E7EC7"/>
    <w:rsid w:val="007F043B"/>
    <w:rsid w:val="007F0634"/>
    <w:rsid w:val="007F0B99"/>
    <w:rsid w:val="007F0C85"/>
    <w:rsid w:val="007F0FE3"/>
    <w:rsid w:val="007F1539"/>
    <w:rsid w:val="007F16D4"/>
    <w:rsid w:val="007F1D5E"/>
    <w:rsid w:val="007F24B6"/>
    <w:rsid w:val="007F2880"/>
    <w:rsid w:val="007F2A7D"/>
    <w:rsid w:val="007F2E29"/>
    <w:rsid w:val="007F2E57"/>
    <w:rsid w:val="007F327B"/>
    <w:rsid w:val="007F37B7"/>
    <w:rsid w:val="007F390E"/>
    <w:rsid w:val="007F4061"/>
    <w:rsid w:val="007F42C9"/>
    <w:rsid w:val="007F4510"/>
    <w:rsid w:val="007F4758"/>
    <w:rsid w:val="007F480D"/>
    <w:rsid w:val="007F4D40"/>
    <w:rsid w:val="007F5267"/>
    <w:rsid w:val="007F56AC"/>
    <w:rsid w:val="007F58F5"/>
    <w:rsid w:val="007F5D6C"/>
    <w:rsid w:val="007F640C"/>
    <w:rsid w:val="007F6474"/>
    <w:rsid w:val="007F7E39"/>
    <w:rsid w:val="007F7E47"/>
    <w:rsid w:val="00800983"/>
    <w:rsid w:val="00800F17"/>
    <w:rsid w:val="00800FBD"/>
    <w:rsid w:val="00800FE1"/>
    <w:rsid w:val="0080113A"/>
    <w:rsid w:val="00801A2B"/>
    <w:rsid w:val="00801C78"/>
    <w:rsid w:val="00801CA7"/>
    <w:rsid w:val="00802483"/>
    <w:rsid w:val="008026E1"/>
    <w:rsid w:val="00802B10"/>
    <w:rsid w:val="00802F36"/>
    <w:rsid w:val="0080322D"/>
    <w:rsid w:val="00803768"/>
    <w:rsid w:val="00803873"/>
    <w:rsid w:val="00803D94"/>
    <w:rsid w:val="00803E04"/>
    <w:rsid w:val="008040E2"/>
    <w:rsid w:val="008044A8"/>
    <w:rsid w:val="00804BE1"/>
    <w:rsid w:val="00804D17"/>
    <w:rsid w:val="0080526B"/>
    <w:rsid w:val="0080540E"/>
    <w:rsid w:val="00805655"/>
    <w:rsid w:val="00805AAE"/>
    <w:rsid w:val="00805DF4"/>
    <w:rsid w:val="0080632A"/>
    <w:rsid w:val="00806620"/>
    <w:rsid w:val="0080733D"/>
    <w:rsid w:val="008075AA"/>
    <w:rsid w:val="00807A4E"/>
    <w:rsid w:val="00807C40"/>
    <w:rsid w:val="00807F03"/>
    <w:rsid w:val="00810001"/>
    <w:rsid w:val="008106C7"/>
    <w:rsid w:val="008106EF"/>
    <w:rsid w:val="00810A65"/>
    <w:rsid w:val="00810C35"/>
    <w:rsid w:val="00810ECA"/>
    <w:rsid w:val="00811289"/>
    <w:rsid w:val="00811352"/>
    <w:rsid w:val="00811819"/>
    <w:rsid w:val="00811911"/>
    <w:rsid w:val="00811966"/>
    <w:rsid w:val="00812497"/>
    <w:rsid w:val="0081262A"/>
    <w:rsid w:val="0081286F"/>
    <w:rsid w:val="008135C3"/>
    <w:rsid w:val="00813ADA"/>
    <w:rsid w:val="00814020"/>
    <w:rsid w:val="008146FC"/>
    <w:rsid w:val="00814AAE"/>
    <w:rsid w:val="00814EDF"/>
    <w:rsid w:val="00814F58"/>
    <w:rsid w:val="008152D1"/>
    <w:rsid w:val="008153B7"/>
    <w:rsid w:val="00815557"/>
    <w:rsid w:val="008157C0"/>
    <w:rsid w:val="00815AEF"/>
    <w:rsid w:val="008161D0"/>
    <w:rsid w:val="00816BF3"/>
    <w:rsid w:val="0082013D"/>
    <w:rsid w:val="0082026E"/>
    <w:rsid w:val="00820469"/>
    <w:rsid w:val="00820510"/>
    <w:rsid w:val="00820712"/>
    <w:rsid w:val="00821F71"/>
    <w:rsid w:val="00822069"/>
    <w:rsid w:val="008220C2"/>
    <w:rsid w:val="008227B0"/>
    <w:rsid w:val="0082282A"/>
    <w:rsid w:val="008229BA"/>
    <w:rsid w:val="00822DD6"/>
    <w:rsid w:val="00823037"/>
    <w:rsid w:val="00823AAB"/>
    <w:rsid w:val="00823FFD"/>
    <w:rsid w:val="0082401A"/>
    <w:rsid w:val="00824151"/>
    <w:rsid w:val="00824F3C"/>
    <w:rsid w:val="008258FC"/>
    <w:rsid w:val="008258FE"/>
    <w:rsid w:val="00825C50"/>
    <w:rsid w:val="00825E46"/>
    <w:rsid w:val="008263F9"/>
    <w:rsid w:val="008269DF"/>
    <w:rsid w:val="00826D29"/>
    <w:rsid w:val="00827B43"/>
    <w:rsid w:val="00827BFB"/>
    <w:rsid w:val="00827C38"/>
    <w:rsid w:val="008303DC"/>
    <w:rsid w:val="00830A5F"/>
    <w:rsid w:val="00830FD4"/>
    <w:rsid w:val="008310A8"/>
    <w:rsid w:val="008310F4"/>
    <w:rsid w:val="008314BF"/>
    <w:rsid w:val="00831A57"/>
    <w:rsid w:val="00831AA3"/>
    <w:rsid w:val="00831B6A"/>
    <w:rsid w:val="00832441"/>
    <w:rsid w:val="00832980"/>
    <w:rsid w:val="00832B52"/>
    <w:rsid w:val="00832B96"/>
    <w:rsid w:val="00833889"/>
    <w:rsid w:val="00833F00"/>
    <w:rsid w:val="00834460"/>
    <w:rsid w:val="008346D1"/>
    <w:rsid w:val="008355ED"/>
    <w:rsid w:val="00835F1D"/>
    <w:rsid w:val="00835F98"/>
    <w:rsid w:val="008364C8"/>
    <w:rsid w:val="008365A8"/>
    <w:rsid w:val="008368AD"/>
    <w:rsid w:val="008369D5"/>
    <w:rsid w:val="00836C72"/>
    <w:rsid w:val="00836FDA"/>
    <w:rsid w:val="00837466"/>
    <w:rsid w:val="0084060B"/>
    <w:rsid w:val="00840905"/>
    <w:rsid w:val="00840B5B"/>
    <w:rsid w:val="0084101E"/>
    <w:rsid w:val="00841500"/>
    <w:rsid w:val="00842216"/>
    <w:rsid w:val="00842639"/>
    <w:rsid w:val="008426DC"/>
    <w:rsid w:val="00842AAC"/>
    <w:rsid w:val="00843114"/>
    <w:rsid w:val="00843205"/>
    <w:rsid w:val="00843750"/>
    <w:rsid w:val="0084376C"/>
    <w:rsid w:val="00843AE7"/>
    <w:rsid w:val="00843E4E"/>
    <w:rsid w:val="0084468B"/>
    <w:rsid w:val="00844FA3"/>
    <w:rsid w:val="00845043"/>
    <w:rsid w:val="00845080"/>
    <w:rsid w:val="00845390"/>
    <w:rsid w:val="00845481"/>
    <w:rsid w:val="0084600B"/>
    <w:rsid w:val="0084601B"/>
    <w:rsid w:val="0084693D"/>
    <w:rsid w:val="00846BB9"/>
    <w:rsid w:val="00847785"/>
    <w:rsid w:val="00847A01"/>
    <w:rsid w:val="00847A99"/>
    <w:rsid w:val="008503C5"/>
    <w:rsid w:val="00851269"/>
    <w:rsid w:val="00851292"/>
    <w:rsid w:val="0085139F"/>
    <w:rsid w:val="008516B1"/>
    <w:rsid w:val="0085183E"/>
    <w:rsid w:val="00851A05"/>
    <w:rsid w:val="008521D0"/>
    <w:rsid w:val="008522DD"/>
    <w:rsid w:val="008531E0"/>
    <w:rsid w:val="008531F5"/>
    <w:rsid w:val="0085354E"/>
    <w:rsid w:val="008535A1"/>
    <w:rsid w:val="0085368D"/>
    <w:rsid w:val="00853B9A"/>
    <w:rsid w:val="00853D57"/>
    <w:rsid w:val="00853E16"/>
    <w:rsid w:val="00853EC9"/>
    <w:rsid w:val="00853F45"/>
    <w:rsid w:val="0085489C"/>
    <w:rsid w:val="00854D59"/>
    <w:rsid w:val="00854E50"/>
    <w:rsid w:val="008552BC"/>
    <w:rsid w:val="00855779"/>
    <w:rsid w:val="008558FB"/>
    <w:rsid w:val="00855E67"/>
    <w:rsid w:val="0085670F"/>
    <w:rsid w:val="00856829"/>
    <w:rsid w:val="0085683B"/>
    <w:rsid w:val="00856C4B"/>
    <w:rsid w:val="008571B8"/>
    <w:rsid w:val="008572DC"/>
    <w:rsid w:val="0085748F"/>
    <w:rsid w:val="00857538"/>
    <w:rsid w:val="00860133"/>
    <w:rsid w:val="00860227"/>
    <w:rsid w:val="00860600"/>
    <w:rsid w:val="008606F0"/>
    <w:rsid w:val="00860931"/>
    <w:rsid w:val="00860BA1"/>
    <w:rsid w:val="008611AB"/>
    <w:rsid w:val="00861270"/>
    <w:rsid w:val="008614E0"/>
    <w:rsid w:val="00861717"/>
    <w:rsid w:val="00861757"/>
    <w:rsid w:val="00861CA6"/>
    <w:rsid w:val="00862B11"/>
    <w:rsid w:val="0086309F"/>
    <w:rsid w:val="00864242"/>
    <w:rsid w:val="00864B20"/>
    <w:rsid w:val="00864D60"/>
    <w:rsid w:val="008653EF"/>
    <w:rsid w:val="00865489"/>
    <w:rsid w:val="0086553D"/>
    <w:rsid w:val="00865660"/>
    <w:rsid w:val="00865998"/>
    <w:rsid w:val="00866553"/>
    <w:rsid w:val="008667E2"/>
    <w:rsid w:val="008671B3"/>
    <w:rsid w:val="00867744"/>
    <w:rsid w:val="00867B18"/>
    <w:rsid w:val="00870800"/>
    <w:rsid w:val="00870950"/>
    <w:rsid w:val="0087191E"/>
    <w:rsid w:val="00871A77"/>
    <w:rsid w:val="00871A7E"/>
    <w:rsid w:val="00871F72"/>
    <w:rsid w:val="00872100"/>
    <w:rsid w:val="00872294"/>
    <w:rsid w:val="00872865"/>
    <w:rsid w:val="0087298D"/>
    <w:rsid w:val="00872A92"/>
    <w:rsid w:val="00872CC2"/>
    <w:rsid w:val="00872D9E"/>
    <w:rsid w:val="00872F20"/>
    <w:rsid w:val="0087301B"/>
    <w:rsid w:val="008730D2"/>
    <w:rsid w:val="008735E2"/>
    <w:rsid w:val="00873C1B"/>
    <w:rsid w:val="00873D7D"/>
    <w:rsid w:val="008740E7"/>
    <w:rsid w:val="00874445"/>
    <w:rsid w:val="008747E0"/>
    <w:rsid w:val="00874FEB"/>
    <w:rsid w:val="008751B6"/>
    <w:rsid w:val="00875775"/>
    <w:rsid w:val="00875895"/>
    <w:rsid w:val="00875B63"/>
    <w:rsid w:val="00875C09"/>
    <w:rsid w:val="00875C4E"/>
    <w:rsid w:val="008760EB"/>
    <w:rsid w:val="0087631E"/>
    <w:rsid w:val="00876A32"/>
    <w:rsid w:val="00876B55"/>
    <w:rsid w:val="00877196"/>
    <w:rsid w:val="008771BD"/>
    <w:rsid w:val="00877590"/>
    <w:rsid w:val="00877665"/>
    <w:rsid w:val="00877A6F"/>
    <w:rsid w:val="00877D86"/>
    <w:rsid w:val="00877E43"/>
    <w:rsid w:val="0088028B"/>
    <w:rsid w:val="008805FF"/>
    <w:rsid w:val="00880845"/>
    <w:rsid w:val="00880BAE"/>
    <w:rsid w:val="0088126F"/>
    <w:rsid w:val="008815BF"/>
    <w:rsid w:val="0088194C"/>
    <w:rsid w:val="00881B6F"/>
    <w:rsid w:val="0088225D"/>
    <w:rsid w:val="00882414"/>
    <w:rsid w:val="00882AA4"/>
    <w:rsid w:val="00882CCE"/>
    <w:rsid w:val="0088351E"/>
    <w:rsid w:val="008839E2"/>
    <w:rsid w:val="00883A5D"/>
    <w:rsid w:val="00883E22"/>
    <w:rsid w:val="00884273"/>
    <w:rsid w:val="00884981"/>
    <w:rsid w:val="00884E43"/>
    <w:rsid w:val="0088502A"/>
    <w:rsid w:val="00885582"/>
    <w:rsid w:val="00885BE4"/>
    <w:rsid w:val="00885E0F"/>
    <w:rsid w:val="00885F72"/>
    <w:rsid w:val="00886003"/>
    <w:rsid w:val="0088603C"/>
    <w:rsid w:val="00886112"/>
    <w:rsid w:val="00886988"/>
    <w:rsid w:val="00886A19"/>
    <w:rsid w:val="00886C9B"/>
    <w:rsid w:val="008878FD"/>
    <w:rsid w:val="008879C9"/>
    <w:rsid w:val="00887DF7"/>
    <w:rsid w:val="00887EC6"/>
    <w:rsid w:val="00890490"/>
    <w:rsid w:val="0089084C"/>
    <w:rsid w:val="00890A04"/>
    <w:rsid w:val="008910DF"/>
    <w:rsid w:val="00891150"/>
    <w:rsid w:val="008911EE"/>
    <w:rsid w:val="008921C7"/>
    <w:rsid w:val="008925ED"/>
    <w:rsid w:val="00892921"/>
    <w:rsid w:val="00892EBE"/>
    <w:rsid w:val="00892F89"/>
    <w:rsid w:val="00892FB4"/>
    <w:rsid w:val="008931C5"/>
    <w:rsid w:val="00893409"/>
    <w:rsid w:val="0089341D"/>
    <w:rsid w:val="008938DE"/>
    <w:rsid w:val="00893CBC"/>
    <w:rsid w:val="00893D9F"/>
    <w:rsid w:val="008945B4"/>
    <w:rsid w:val="00894714"/>
    <w:rsid w:val="008948FD"/>
    <w:rsid w:val="00894E79"/>
    <w:rsid w:val="00894F4E"/>
    <w:rsid w:val="00894FBA"/>
    <w:rsid w:val="008952A8"/>
    <w:rsid w:val="0089530E"/>
    <w:rsid w:val="0089559A"/>
    <w:rsid w:val="00895A64"/>
    <w:rsid w:val="008966F2"/>
    <w:rsid w:val="00896F4A"/>
    <w:rsid w:val="008971EC"/>
    <w:rsid w:val="008979F9"/>
    <w:rsid w:val="008A0141"/>
    <w:rsid w:val="008A086D"/>
    <w:rsid w:val="008A0BBA"/>
    <w:rsid w:val="008A0E35"/>
    <w:rsid w:val="008A1279"/>
    <w:rsid w:val="008A13C9"/>
    <w:rsid w:val="008A14E1"/>
    <w:rsid w:val="008A188E"/>
    <w:rsid w:val="008A2379"/>
    <w:rsid w:val="008A2539"/>
    <w:rsid w:val="008A2B54"/>
    <w:rsid w:val="008A2DCF"/>
    <w:rsid w:val="008A36A8"/>
    <w:rsid w:val="008A3D85"/>
    <w:rsid w:val="008A41D9"/>
    <w:rsid w:val="008A4329"/>
    <w:rsid w:val="008A4863"/>
    <w:rsid w:val="008A4927"/>
    <w:rsid w:val="008A4F5E"/>
    <w:rsid w:val="008A50D5"/>
    <w:rsid w:val="008A5394"/>
    <w:rsid w:val="008A54E8"/>
    <w:rsid w:val="008A555D"/>
    <w:rsid w:val="008A578E"/>
    <w:rsid w:val="008A586B"/>
    <w:rsid w:val="008A5953"/>
    <w:rsid w:val="008A5AE6"/>
    <w:rsid w:val="008A5BB3"/>
    <w:rsid w:val="008A5FC9"/>
    <w:rsid w:val="008A60F7"/>
    <w:rsid w:val="008A61B0"/>
    <w:rsid w:val="008A6528"/>
    <w:rsid w:val="008A6C96"/>
    <w:rsid w:val="008A70A6"/>
    <w:rsid w:val="008A77F9"/>
    <w:rsid w:val="008B0C6A"/>
    <w:rsid w:val="008B0E93"/>
    <w:rsid w:val="008B1519"/>
    <w:rsid w:val="008B1E75"/>
    <w:rsid w:val="008B1FD3"/>
    <w:rsid w:val="008B2309"/>
    <w:rsid w:val="008B270B"/>
    <w:rsid w:val="008B2795"/>
    <w:rsid w:val="008B28C1"/>
    <w:rsid w:val="008B28FE"/>
    <w:rsid w:val="008B2B33"/>
    <w:rsid w:val="008B3B44"/>
    <w:rsid w:val="008B3DE5"/>
    <w:rsid w:val="008B41F5"/>
    <w:rsid w:val="008B4328"/>
    <w:rsid w:val="008B44BC"/>
    <w:rsid w:val="008B4637"/>
    <w:rsid w:val="008B4980"/>
    <w:rsid w:val="008B4BA1"/>
    <w:rsid w:val="008B5DB2"/>
    <w:rsid w:val="008B5EFA"/>
    <w:rsid w:val="008B63AE"/>
    <w:rsid w:val="008B657A"/>
    <w:rsid w:val="008B7297"/>
    <w:rsid w:val="008B7BCC"/>
    <w:rsid w:val="008C0029"/>
    <w:rsid w:val="008C017F"/>
    <w:rsid w:val="008C027E"/>
    <w:rsid w:val="008C0380"/>
    <w:rsid w:val="008C0501"/>
    <w:rsid w:val="008C08D5"/>
    <w:rsid w:val="008C0F8A"/>
    <w:rsid w:val="008C193D"/>
    <w:rsid w:val="008C277F"/>
    <w:rsid w:val="008C2CD4"/>
    <w:rsid w:val="008C2E5F"/>
    <w:rsid w:val="008C2EE1"/>
    <w:rsid w:val="008C30C2"/>
    <w:rsid w:val="008C31B4"/>
    <w:rsid w:val="008C3BE1"/>
    <w:rsid w:val="008C3F33"/>
    <w:rsid w:val="008C4471"/>
    <w:rsid w:val="008C4CDE"/>
    <w:rsid w:val="008C4E37"/>
    <w:rsid w:val="008C50C3"/>
    <w:rsid w:val="008C52A1"/>
    <w:rsid w:val="008C544A"/>
    <w:rsid w:val="008C5A81"/>
    <w:rsid w:val="008C63D6"/>
    <w:rsid w:val="008C67CD"/>
    <w:rsid w:val="008C6825"/>
    <w:rsid w:val="008C684A"/>
    <w:rsid w:val="008C7094"/>
    <w:rsid w:val="008C7B00"/>
    <w:rsid w:val="008D0CB7"/>
    <w:rsid w:val="008D1363"/>
    <w:rsid w:val="008D1386"/>
    <w:rsid w:val="008D1B04"/>
    <w:rsid w:val="008D1CE3"/>
    <w:rsid w:val="008D1CEF"/>
    <w:rsid w:val="008D1EDA"/>
    <w:rsid w:val="008D2168"/>
    <w:rsid w:val="008D23B6"/>
    <w:rsid w:val="008D2810"/>
    <w:rsid w:val="008D2881"/>
    <w:rsid w:val="008D2B97"/>
    <w:rsid w:val="008D3458"/>
    <w:rsid w:val="008D4132"/>
    <w:rsid w:val="008D41F6"/>
    <w:rsid w:val="008D489C"/>
    <w:rsid w:val="008D4997"/>
    <w:rsid w:val="008D49A5"/>
    <w:rsid w:val="008D4E54"/>
    <w:rsid w:val="008D4F5E"/>
    <w:rsid w:val="008D512A"/>
    <w:rsid w:val="008D54C0"/>
    <w:rsid w:val="008D5A86"/>
    <w:rsid w:val="008D5EE3"/>
    <w:rsid w:val="008D5F6E"/>
    <w:rsid w:val="008D64A6"/>
    <w:rsid w:val="008D67D4"/>
    <w:rsid w:val="008D6B5D"/>
    <w:rsid w:val="008D6C81"/>
    <w:rsid w:val="008D7184"/>
    <w:rsid w:val="008D726D"/>
    <w:rsid w:val="008D779C"/>
    <w:rsid w:val="008D77C8"/>
    <w:rsid w:val="008D7FB1"/>
    <w:rsid w:val="008E028A"/>
    <w:rsid w:val="008E03E0"/>
    <w:rsid w:val="008E1A20"/>
    <w:rsid w:val="008E245B"/>
    <w:rsid w:val="008E2620"/>
    <w:rsid w:val="008E271A"/>
    <w:rsid w:val="008E2A05"/>
    <w:rsid w:val="008E2C9B"/>
    <w:rsid w:val="008E2F65"/>
    <w:rsid w:val="008E35AC"/>
    <w:rsid w:val="008E453B"/>
    <w:rsid w:val="008E45DF"/>
    <w:rsid w:val="008E466A"/>
    <w:rsid w:val="008E4685"/>
    <w:rsid w:val="008E481F"/>
    <w:rsid w:val="008E4C88"/>
    <w:rsid w:val="008E53C9"/>
    <w:rsid w:val="008E5971"/>
    <w:rsid w:val="008E6610"/>
    <w:rsid w:val="008E6CF0"/>
    <w:rsid w:val="008E6F26"/>
    <w:rsid w:val="008E74A8"/>
    <w:rsid w:val="008E74CF"/>
    <w:rsid w:val="008E76BF"/>
    <w:rsid w:val="008E771C"/>
    <w:rsid w:val="008E7842"/>
    <w:rsid w:val="008E7BC5"/>
    <w:rsid w:val="008E7C3C"/>
    <w:rsid w:val="008F01A6"/>
    <w:rsid w:val="008F028F"/>
    <w:rsid w:val="008F0F12"/>
    <w:rsid w:val="008F1439"/>
    <w:rsid w:val="008F15A6"/>
    <w:rsid w:val="008F189F"/>
    <w:rsid w:val="008F1A3E"/>
    <w:rsid w:val="008F28C5"/>
    <w:rsid w:val="008F2C7C"/>
    <w:rsid w:val="008F2C98"/>
    <w:rsid w:val="008F2DB1"/>
    <w:rsid w:val="008F2F14"/>
    <w:rsid w:val="008F344D"/>
    <w:rsid w:val="008F36E9"/>
    <w:rsid w:val="008F3C61"/>
    <w:rsid w:val="008F3FFB"/>
    <w:rsid w:val="008F4783"/>
    <w:rsid w:val="008F4D0E"/>
    <w:rsid w:val="008F54FE"/>
    <w:rsid w:val="008F559C"/>
    <w:rsid w:val="008F655C"/>
    <w:rsid w:val="008F69E9"/>
    <w:rsid w:val="008F6A0F"/>
    <w:rsid w:val="008F7051"/>
    <w:rsid w:val="008F72B9"/>
    <w:rsid w:val="008F7929"/>
    <w:rsid w:val="008F7D9D"/>
    <w:rsid w:val="0090004B"/>
    <w:rsid w:val="00900547"/>
    <w:rsid w:val="00900981"/>
    <w:rsid w:val="00900E58"/>
    <w:rsid w:val="0090127E"/>
    <w:rsid w:val="00902627"/>
    <w:rsid w:val="00902C88"/>
    <w:rsid w:val="00902CBD"/>
    <w:rsid w:val="0090331A"/>
    <w:rsid w:val="009033A9"/>
    <w:rsid w:val="00903510"/>
    <w:rsid w:val="00903728"/>
    <w:rsid w:val="009038C5"/>
    <w:rsid w:val="00904425"/>
    <w:rsid w:val="00904574"/>
    <w:rsid w:val="00904C47"/>
    <w:rsid w:val="00905047"/>
    <w:rsid w:val="00905150"/>
    <w:rsid w:val="00905493"/>
    <w:rsid w:val="0090553F"/>
    <w:rsid w:val="0090581D"/>
    <w:rsid w:val="00905CBC"/>
    <w:rsid w:val="00905D08"/>
    <w:rsid w:val="00905D52"/>
    <w:rsid w:val="009073DF"/>
    <w:rsid w:val="00907C24"/>
    <w:rsid w:val="00907DEF"/>
    <w:rsid w:val="00907E50"/>
    <w:rsid w:val="009100F6"/>
    <w:rsid w:val="009106B1"/>
    <w:rsid w:val="009106FA"/>
    <w:rsid w:val="00910E32"/>
    <w:rsid w:val="00911018"/>
    <w:rsid w:val="009112F5"/>
    <w:rsid w:val="00911913"/>
    <w:rsid w:val="0091192E"/>
    <w:rsid w:val="009120C6"/>
    <w:rsid w:val="009121F3"/>
    <w:rsid w:val="00912447"/>
    <w:rsid w:val="00912561"/>
    <w:rsid w:val="00912E32"/>
    <w:rsid w:val="00912F99"/>
    <w:rsid w:val="00913463"/>
    <w:rsid w:val="00913D31"/>
    <w:rsid w:val="0091439C"/>
    <w:rsid w:val="009143A6"/>
    <w:rsid w:val="00914B4A"/>
    <w:rsid w:val="00915650"/>
    <w:rsid w:val="009158FB"/>
    <w:rsid w:val="00915DB3"/>
    <w:rsid w:val="00915E3E"/>
    <w:rsid w:val="00916104"/>
    <w:rsid w:val="00916112"/>
    <w:rsid w:val="009173ED"/>
    <w:rsid w:val="0092026F"/>
    <w:rsid w:val="00920572"/>
    <w:rsid w:val="009207BC"/>
    <w:rsid w:val="009209F2"/>
    <w:rsid w:val="00920A46"/>
    <w:rsid w:val="00920A9E"/>
    <w:rsid w:val="00920B43"/>
    <w:rsid w:val="00920BF2"/>
    <w:rsid w:val="00920D10"/>
    <w:rsid w:val="00921322"/>
    <w:rsid w:val="009215FA"/>
    <w:rsid w:val="0092167F"/>
    <w:rsid w:val="009218A4"/>
    <w:rsid w:val="00921AC2"/>
    <w:rsid w:val="00921E11"/>
    <w:rsid w:val="00922675"/>
    <w:rsid w:val="00922994"/>
    <w:rsid w:val="00922AE7"/>
    <w:rsid w:val="00923409"/>
    <w:rsid w:val="009238C5"/>
    <w:rsid w:val="00923F25"/>
    <w:rsid w:val="00923FC1"/>
    <w:rsid w:val="009240F0"/>
    <w:rsid w:val="00924514"/>
    <w:rsid w:val="0092466B"/>
    <w:rsid w:val="009246B7"/>
    <w:rsid w:val="009246F3"/>
    <w:rsid w:val="009247AC"/>
    <w:rsid w:val="00924928"/>
    <w:rsid w:val="00924BF7"/>
    <w:rsid w:val="009250E2"/>
    <w:rsid w:val="0092557C"/>
    <w:rsid w:val="0092599C"/>
    <w:rsid w:val="0092622C"/>
    <w:rsid w:val="0092642B"/>
    <w:rsid w:val="00926B7E"/>
    <w:rsid w:val="00927483"/>
    <w:rsid w:val="0092783A"/>
    <w:rsid w:val="00927C83"/>
    <w:rsid w:val="00927CDB"/>
    <w:rsid w:val="00927CEE"/>
    <w:rsid w:val="00930623"/>
    <w:rsid w:val="0093062C"/>
    <w:rsid w:val="00931097"/>
    <w:rsid w:val="0093190C"/>
    <w:rsid w:val="0093209D"/>
    <w:rsid w:val="00932742"/>
    <w:rsid w:val="00932F96"/>
    <w:rsid w:val="00933CED"/>
    <w:rsid w:val="009349A9"/>
    <w:rsid w:val="00934A63"/>
    <w:rsid w:val="0093505F"/>
    <w:rsid w:val="009353C4"/>
    <w:rsid w:val="00935E28"/>
    <w:rsid w:val="00936103"/>
    <w:rsid w:val="00936A0A"/>
    <w:rsid w:val="00936C52"/>
    <w:rsid w:val="00936CE5"/>
    <w:rsid w:val="00936D80"/>
    <w:rsid w:val="00937101"/>
    <w:rsid w:val="00937F3D"/>
    <w:rsid w:val="009402B0"/>
    <w:rsid w:val="0094034C"/>
    <w:rsid w:val="00940813"/>
    <w:rsid w:val="00940995"/>
    <w:rsid w:val="00941AA0"/>
    <w:rsid w:val="0094240F"/>
    <w:rsid w:val="00942609"/>
    <w:rsid w:val="00942A08"/>
    <w:rsid w:val="00942D16"/>
    <w:rsid w:val="00942DF6"/>
    <w:rsid w:val="0094384A"/>
    <w:rsid w:val="00943991"/>
    <w:rsid w:val="009442C0"/>
    <w:rsid w:val="00944593"/>
    <w:rsid w:val="009448EA"/>
    <w:rsid w:val="00944C03"/>
    <w:rsid w:val="00944EB1"/>
    <w:rsid w:val="009453E7"/>
    <w:rsid w:val="00945452"/>
    <w:rsid w:val="00945DD2"/>
    <w:rsid w:val="00946334"/>
    <w:rsid w:val="009465BF"/>
    <w:rsid w:val="00946ED5"/>
    <w:rsid w:val="00947086"/>
    <w:rsid w:val="009472B0"/>
    <w:rsid w:val="009477FE"/>
    <w:rsid w:val="009500C3"/>
    <w:rsid w:val="00950748"/>
    <w:rsid w:val="009507AD"/>
    <w:rsid w:val="009511EA"/>
    <w:rsid w:val="00951536"/>
    <w:rsid w:val="009516C2"/>
    <w:rsid w:val="00951A33"/>
    <w:rsid w:val="00951A5D"/>
    <w:rsid w:val="00951A71"/>
    <w:rsid w:val="0095203A"/>
    <w:rsid w:val="009524CE"/>
    <w:rsid w:val="0095265E"/>
    <w:rsid w:val="00952758"/>
    <w:rsid w:val="009527BE"/>
    <w:rsid w:val="00952886"/>
    <w:rsid w:val="00952BFC"/>
    <w:rsid w:val="0095354B"/>
    <w:rsid w:val="009537AA"/>
    <w:rsid w:val="0095380C"/>
    <w:rsid w:val="00953E77"/>
    <w:rsid w:val="0095489B"/>
    <w:rsid w:val="00954D36"/>
    <w:rsid w:val="00955743"/>
    <w:rsid w:val="009557C6"/>
    <w:rsid w:val="00955B40"/>
    <w:rsid w:val="00955B80"/>
    <w:rsid w:val="00955D58"/>
    <w:rsid w:val="00956274"/>
    <w:rsid w:val="009566C2"/>
    <w:rsid w:val="009571A3"/>
    <w:rsid w:val="00957325"/>
    <w:rsid w:val="00957D38"/>
    <w:rsid w:val="0096045A"/>
    <w:rsid w:val="00960463"/>
    <w:rsid w:val="009605F3"/>
    <w:rsid w:val="00960608"/>
    <w:rsid w:val="00961653"/>
    <w:rsid w:val="0096180A"/>
    <w:rsid w:val="00961C6A"/>
    <w:rsid w:val="00961F43"/>
    <w:rsid w:val="009620A0"/>
    <w:rsid w:val="0096227C"/>
    <w:rsid w:val="00962305"/>
    <w:rsid w:val="00963042"/>
    <w:rsid w:val="00963418"/>
    <w:rsid w:val="009634B2"/>
    <w:rsid w:val="00963524"/>
    <w:rsid w:val="009636E3"/>
    <w:rsid w:val="0096384A"/>
    <w:rsid w:val="00963EB7"/>
    <w:rsid w:val="00963EDA"/>
    <w:rsid w:val="00964154"/>
    <w:rsid w:val="009641DC"/>
    <w:rsid w:val="00964B73"/>
    <w:rsid w:val="00964DC3"/>
    <w:rsid w:val="00964F32"/>
    <w:rsid w:val="00965836"/>
    <w:rsid w:val="00965931"/>
    <w:rsid w:val="00965A89"/>
    <w:rsid w:val="00965D81"/>
    <w:rsid w:val="00966126"/>
    <w:rsid w:val="00966B12"/>
    <w:rsid w:val="00966FB9"/>
    <w:rsid w:val="0096718A"/>
    <w:rsid w:val="009671CD"/>
    <w:rsid w:val="009675BF"/>
    <w:rsid w:val="009677AB"/>
    <w:rsid w:val="009677CF"/>
    <w:rsid w:val="009677F7"/>
    <w:rsid w:val="00967A05"/>
    <w:rsid w:val="009705FB"/>
    <w:rsid w:val="00970AA6"/>
    <w:rsid w:val="0097135A"/>
    <w:rsid w:val="00971437"/>
    <w:rsid w:val="00971666"/>
    <w:rsid w:val="00971743"/>
    <w:rsid w:val="00971C0B"/>
    <w:rsid w:val="009723E3"/>
    <w:rsid w:val="00972BDC"/>
    <w:rsid w:val="00972F49"/>
    <w:rsid w:val="00972FF0"/>
    <w:rsid w:val="009732DA"/>
    <w:rsid w:val="00973441"/>
    <w:rsid w:val="00973FA8"/>
    <w:rsid w:val="00974624"/>
    <w:rsid w:val="00974B9F"/>
    <w:rsid w:val="00974F54"/>
    <w:rsid w:val="009751A9"/>
    <w:rsid w:val="009754BE"/>
    <w:rsid w:val="0097599A"/>
    <w:rsid w:val="00975EA8"/>
    <w:rsid w:val="00976187"/>
    <w:rsid w:val="00976EFC"/>
    <w:rsid w:val="00977234"/>
    <w:rsid w:val="009778F8"/>
    <w:rsid w:val="00977F33"/>
    <w:rsid w:val="0098004A"/>
    <w:rsid w:val="0098012D"/>
    <w:rsid w:val="009805D6"/>
    <w:rsid w:val="009806D6"/>
    <w:rsid w:val="00980B0A"/>
    <w:rsid w:val="00980C8F"/>
    <w:rsid w:val="00980ED8"/>
    <w:rsid w:val="00980F9C"/>
    <w:rsid w:val="0098102B"/>
    <w:rsid w:val="009812CE"/>
    <w:rsid w:val="00981612"/>
    <w:rsid w:val="00981803"/>
    <w:rsid w:val="009828B3"/>
    <w:rsid w:val="00982B1A"/>
    <w:rsid w:val="00982BFF"/>
    <w:rsid w:val="00982DF3"/>
    <w:rsid w:val="00983463"/>
    <w:rsid w:val="009834A7"/>
    <w:rsid w:val="00984036"/>
    <w:rsid w:val="009844CA"/>
    <w:rsid w:val="0098461C"/>
    <w:rsid w:val="0098482C"/>
    <w:rsid w:val="00984DF5"/>
    <w:rsid w:val="00985326"/>
    <w:rsid w:val="009853A2"/>
    <w:rsid w:val="00985EAE"/>
    <w:rsid w:val="0098632B"/>
    <w:rsid w:val="0098671B"/>
    <w:rsid w:val="00987186"/>
    <w:rsid w:val="009878AD"/>
    <w:rsid w:val="00987A79"/>
    <w:rsid w:val="00987BA5"/>
    <w:rsid w:val="00987BBC"/>
    <w:rsid w:val="00987E56"/>
    <w:rsid w:val="00987FE6"/>
    <w:rsid w:val="00990211"/>
    <w:rsid w:val="0099026E"/>
    <w:rsid w:val="0099047B"/>
    <w:rsid w:val="00991805"/>
    <w:rsid w:val="0099225C"/>
    <w:rsid w:val="00992806"/>
    <w:rsid w:val="00992BE6"/>
    <w:rsid w:val="00993832"/>
    <w:rsid w:val="009939E8"/>
    <w:rsid w:val="00994419"/>
    <w:rsid w:val="00994B46"/>
    <w:rsid w:val="00994BD9"/>
    <w:rsid w:val="00994EA9"/>
    <w:rsid w:val="0099538A"/>
    <w:rsid w:val="00995626"/>
    <w:rsid w:val="00995F9D"/>
    <w:rsid w:val="0099767C"/>
    <w:rsid w:val="00997ADF"/>
    <w:rsid w:val="00997BA0"/>
    <w:rsid w:val="00997BFB"/>
    <w:rsid w:val="00997D09"/>
    <w:rsid w:val="00997D27"/>
    <w:rsid w:val="00997D7B"/>
    <w:rsid w:val="009A067E"/>
    <w:rsid w:val="009A085B"/>
    <w:rsid w:val="009A0C7D"/>
    <w:rsid w:val="009A0CD3"/>
    <w:rsid w:val="009A0F39"/>
    <w:rsid w:val="009A0F4C"/>
    <w:rsid w:val="009A1C69"/>
    <w:rsid w:val="009A2225"/>
    <w:rsid w:val="009A28CA"/>
    <w:rsid w:val="009A2F91"/>
    <w:rsid w:val="009A3444"/>
    <w:rsid w:val="009A359C"/>
    <w:rsid w:val="009A4189"/>
    <w:rsid w:val="009A420D"/>
    <w:rsid w:val="009A448D"/>
    <w:rsid w:val="009A4BC4"/>
    <w:rsid w:val="009A4BE8"/>
    <w:rsid w:val="009A52F0"/>
    <w:rsid w:val="009A5E63"/>
    <w:rsid w:val="009A6651"/>
    <w:rsid w:val="009A6D60"/>
    <w:rsid w:val="009A7348"/>
    <w:rsid w:val="009A734F"/>
    <w:rsid w:val="009A763C"/>
    <w:rsid w:val="009A777E"/>
    <w:rsid w:val="009A7CA7"/>
    <w:rsid w:val="009B0A06"/>
    <w:rsid w:val="009B0DB9"/>
    <w:rsid w:val="009B134C"/>
    <w:rsid w:val="009B1582"/>
    <w:rsid w:val="009B15C6"/>
    <w:rsid w:val="009B1DDE"/>
    <w:rsid w:val="009B1DE5"/>
    <w:rsid w:val="009B1FAB"/>
    <w:rsid w:val="009B2866"/>
    <w:rsid w:val="009B3831"/>
    <w:rsid w:val="009B383D"/>
    <w:rsid w:val="009B4073"/>
    <w:rsid w:val="009B4136"/>
    <w:rsid w:val="009B419A"/>
    <w:rsid w:val="009B43A0"/>
    <w:rsid w:val="009B462C"/>
    <w:rsid w:val="009B4950"/>
    <w:rsid w:val="009B4A36"/>
    <w:rsid w:val="009B4C22"/>
    <w:rsid w:val="009B4D9E"/>
    <w:rsid w:val="009B5C19"/>
    <w:rsid w:val="009B62EE"/>
    <w:rsid w:val="009B6846"/>
    <w:rsid w:val="009B75FD"/>
    <w:rsid w:val="009C0BC9"/>
    <w:rsid w:val="009C0C49"/>
    <w:rsid w:val="009C0CF0"/>
    <w:rsid w:val="009C1197"/>
    <w:rsid w:val="009C15F3"/>
    <w:rsid w:val="009C1988"/>
    <w:rsid w:val="009C1CC6"/>
    <w:rsid w:val="009C1F54"/>
    <w:rsid w:val="009C234C"/>
    <w:rsid w:val="009C2563"/>
    <w:rsid w:val="009C2A06"/>
    <w:rsid w:val="009C2FFC"/>
    <w:rsid w:val="009C364D"/>
    <w:rsid w:val="009C3668"/>
    <w:rsid w:val="009C3689"/>
    <w:rsid w:val="009C3A85"/>
    <w:rsid w:val="009C3B25"/>
    <w:rsid w:val="009C3D60"/>
    <w:rsid w:val="009C49F4"/>
    <w:rsid w:val="009C4D5E"/>
    <w:rsid w:val="009C5056"/>
    <w:rsid w:val="009C511C"/>
    <w:rsid w:val="009C5308"/>
    <w:rsid w:val="009C5730"/>
    <w:rsid w:val="009C5B6F"/>
    <w:rsid w:val="009C5CCC"/>
    <w:rsid w:val="009C5D48"/>
    <w:rsid w:val="009C684A"/>
    <w:rsid w:val="009C6B97"/>
    <w:rsid w:val="009C6CFD"/>
    <w:rsid w:val="009C6EB5"/>
    <w:rsid w:val="009C77F2"/>
    <w:rsid w:val="009C7B04"/>
    <w:rsid w:val="009C7D60"/>
    <w:rsid w:val="009D04EF"/>
    <w:rsid w:val="009D0B62"/>
    <w:rsid w:val="009D0EEB"/>
    <w:rsid w:val="009D13A0"/>
    <w:rsid w:val="009D1538"/>
    <w:rsid w:val="009D1574"/>
    <w:rsid w:val="009D1D19"/>
    <w:rsid w:val="009D1F42"/>
    <w:rsid w:val="009D2459"/>
    <w:rsid w:val="009D26A1"/>
    <w:rsid w:val="009D29AB"/>
    <w:rsid w:val="009D2ED2"/>
    <w:rsid w:val="009D339D"/>
    <w:rsid w:val="009D3588"/>
    <w:rsid w:val="009D3665"/>
    <w:rsid w:val="009D386A"/>
    <w:rsid w:val="009D38CA"/>
    <w:rsid w:val="009D4609"/>
    <w:rsid w:val="009D4D71"/>
    <w:rsid w:val="009D57D7"/>
    <w:rsid w:val="009D5A04"/>
    <w:rsid w:val="009D5B15"/>
    <w:rsid w:val="009D61FA"/>
    <w:rsid w:val="009D62F8"/>
    <w:rsid w:val="009D639D"/>
    <w:rsid w:val="009D64AF"/>
    <w:rsid w:val="009D6738"/>
    <w:rsid w:val="009D6A86"/>
    <w:rsid w:val="009D7A0F"/>
    <w:rsid w:val="009D7A8C"/>
    <w:rsid w:val="009D7C9C"/>
    <w:rsid w:val="009E04E4"/>
    <w:rsid w:val="009E05E8"/>
    <w:rsid w:val="009E07C2"/>
    <w:rsid w:val="009E0AB5"/>
    <w:rsid w:val="009E0E52"/>
    <w:rsid w:val="009E0E63"/>
    <w:rsid w:val="009E1322"/>
    <w:rsid w:val="009E1BE9"/>
    <w:rsid w:val="009E21DF"/>
    <w:rsid w:val="009E2321"/>
    <w:rsid w:val="009E3370"/>
    <w:rsid w:val="009E3768"/>
    <w:rsid w:val="009E37C1"/>
    <w:rsid w:val="009E3A3C"/>
    <w:rsid w:val="009E3B57"/>
    <w:rsid w:val="009E3DCC"/>
    <w:rsid w:val="009E402F"/>
    <w:rsid w:val="009E4596"/>
    <w:rsid w:val="009E4B2A"/>
    <w:rsid w:val="009E4C6A"/>
    <w:rsid w:val="009E5D1B"/>
    <w:rsid w:val="009E5D82"/>
    <w:rsid w:val="009E612B"/>
    <w:rsid w:val="009E63FF"/>
    <w:rsid w:val="009E66D8"/>
    <w:rsid w:val="009E6855"/>
    <w:rsid w:val="009E6C99"/>
    <w:rsid w:val="009E6FBD"/>
    <w:rsid w:val="009E7961"/>
    <w:rsid w:val="009E7E3C"/>
    <w:rsid w:val="009F0788"/>
    <w:rsid w:val="009F0D25"/>
    <w:rsid w:val="009F0F29"/>
    <w:rsid w:val="009F0FA1"/>
    <w:rsid w:val="009F0FB6"/>
    <w:rsid w:val="009F1178"/>
    <w:rsid w:val="009F14F3"/>
    <w:rsid w:val="009F19E1"/>
    <w:rsid w:val="009F1CAF"/>
    <w:rsid w:val="009F35FF"/>
    <w:rsid w:val="009F3B9B"/>
    <w:rsid w:val="009F433F"/>
    <w:rsid w:val="009F48D9"/>
    <w:rsid w:val="009F53EA"/>
    <w:rsid w:val="009F5FD7"/>
    <w:rsid w:val="009F60EA"/>
    <w:rsid w:val="009F64C8"/>
    <w:rsid w:val="009F7061"/>
    <w:rsid w:val="009F70C2"/>
    <w:rsid w:val="009F72F9"/>
    <w:rsid w:val="009F738A"/>
    <w:rsid w:val="009F7D9A"/>
    <w:rsid w:val="00A00205"/>
    <w:rsid w:val="00A00625"/>
    <w:rsid w:val="00A00944"/>
    <w:rsid w:val="00A00A91"/>
    <w:rsid w:val="00A00AF0"/>
    <w:rsid w:val="00A01220"/>
    <w:rsid w:val="00A01879"/>
    <w:rsid w:val="00A01E91"/>
    <w:rsid w:val="00A0228E"/>
    <w:rsid w:val="00A022AE"/>
    <w:rsid w:val="00A024F3"/>
    <w:rsid w:val="00A02535"/>
    <w:rsid w:val="00A0349E"/>
    <w:rsid w:val="00A03688"/>
    <w:rsid w:val="00A039ED"/>
    <w:rsid w:val="00A03DE3"/>
    <w:rsid w:val="00A0418D"/>
    <w:rsid w:val="00A0459F"/>
    <w:rsid w:val="00A048A5"/>
    <w:rsid w:val="00A05021"/>
    <w:rsid w:val="00A05669"/>
    <w:rsid w:val="00A062DF"/>
    <w:rsid w:val="00A06379"/>
    <w:rsid w:val="00A066B0"/>
    <w:rsid w:val="00A067A9"/>
    <w:rsid w:val="00A0694C"/>
    <w:rsid w:val="00A0696D"/>
    <w:rsid w:val="00A06DFA"/>
    <w:rsid w:val="00A06E74"/>
    <w:rsid w:val="00A0701A"/>
    <w:rsid w:val="00A075DA"/>
    <w:rsid w:val="00A07720"/>
    <w:rsid w:val="00A100D8"/>
    <w:rsid w:val="00A11414"/>
    <w:rsid w:val="00A11490"/>
    <w:rsid w:val="00A11BF9"/>
    <w:rsid w:val="00A11DE8"/>
    <w:rsid w:val="00A12122"/>
    <w:rsid w:val="00A129B6"/>
    <w:rsid w:val="00A13682"/>
    <w:rsid w:val="00A137A2"/>
    <w:rsid w:val="00A138EE"/>
    <w:rsid w:val="00A13A46"/>
    <w:rsid w:val="00A13D03"/>
    <w:rsid w:val="00A13F05"/>
    <w:rsid w:val="00A1400C"/>
    <w:rsid w:val="00A14378"/>
    <w:rsid w:val="00A146D4"/>
    <w:rsid w:val="00A147A7"/>
    <w:rsid w:val="00A147E1"/>
    <w:rsid w:val="00A149E5"/>
    <w:rsid w:val="00A14A1A"/>
    <w:rsid w:val="00A14B5A"/>
    <w:rsid w:val="00A14F03"/>
    <w:rsid w:val="00A14F28"/>
    <w:rsid w:val="00A15EB7"/>
    <w:rsid w:val="00A16059"/>
    <w:rsid w:val="00A16493"/>
    <w:rsid w:val="00A165AD"/>
    <w:rsid w:val="00A169F1"/>
    <w:rsid w:val="00A16C21"/>
    <w:rsid w:val="00A16C32"/>
    <w:rsid w:val="00A179A6"/>
    <w:rsid w:val="00A20093"/>
    <w:rsid w:val="00A202AF"/>
    <w:rsid w:val="00A2061F"/>
    <w:rsid w:val="00A20A3A"/>
    <w:rsid w:val="00A20E8D"/>
    <w:rsid w:val="00A21820"/>
    <w:rsid w:val="00A219C9"/>
    <w:rsid w:val="00A21E17"/>
    <w:rsid w:val="00A2268E"/>
    <w:rsid w:val="00A22B7C"/>
    <w:rsid w:val="00A2314A"/>
    <w:rsid w:val="00A2384D"/>
    <w:rsid w:val="00A2386C"/>
    <w:rsid w:val="00A23A07"/>
    <w:rsid w:val="00A23A0F"/>
    <w:rsid w:val="00A23B44"/>
    <w:rsid w:val="00A23D41"/>
    <w:rsid w:val="00A23DDF"/>
    <w:rsid w:val="00A24862"/>
    <w:rsid w:val="00A2514F"/>
    <w:rsid w:val="00A256A2"/>
    <w:rsid w:val="00A263FF"/>
    <w:rsid w:val="00A26B96"/>
    <w:rsid w:val="00A26C44"/>
    <w:rsid w:val="00A276CA"/>
    <w:rsid w:val="00A27B23"/>
    <w:rsid w:val="00A27DFD"/>
    <w:rsid w:val="00A30321"/>
    <w:rsid w:val="00A30BC3"/>
    <w:rsid w:val="00A30E37"/>
    <w:rsid w:val="00A30EA0"/>
    <w:rsid w:val="00A31358"/>
    <w:rsid w:val="00A31BE9"/>
    <w:rsid w:val="00A322CF"/>
    <w:rsid w:val="00A324B4"/>
    <w:rsid w:val="00A32C51"/>
    <w:rsid w:val="00A32DA7"/>
    <w:rsid w:val="00A333A3"/>
    <w:rsid w:val="00A3344A"/>
    <w:rsid w:val="00A33D75"/>
    <w:rsid w:val="00A33EF9"/>
    <w:rsid w:val="00A34126"/>
    <w:rsid w:val="00A3481B"/>
    <w:rsid w:val="00A34EE9"/>
    <w:rsid w:val="00A353DF"/>
    <w:rsid w:val="00A355EA"/>
    <w:rsid w:val="00A3567F"/>
    <w:rsid w:val="00A36803"/>
    <w:rsid w:val="00A36989"/>
    <w:rsid w:val="00A36C34"/>
    <w:rsid w:val="00A371BA"/>
    <w:rsid w:val="00A37698"/>
    <w:rsid w:val="00A37A61"/>
    <w:rsid w:val="00A40023"/>
    <w:rsid w:val="00A40359"/>
    <w:rsid w:val="00A411F8"/>
    <w:rsid w:val="00A419B4"/>
    <w:rsid w:val="00A41B41"/>
    <w:rsid w:val="00A41B62"/>
    <w:rsid w:val="00A41ED3"/>
    <w:rsid w:val="00A42AAD"/>
    <w:rsid w:val="00A42B1F"/>
    <w:rsid w:val="00A42E9A"/>
    <w:rsid w:val="00A42F62"/>
    <w:rsid w:val="00A4325E"/>
    <w:rsid w:val="00A432DB"/>
    <w:rsid w:val="00A4367C"/>
    <w:rsid w:val="00A4397B"/>
    <w:rsid w:val="00A443F8"/>
    <w:rsid w:val="00A4470C"/>
    <w:rsid w:val="00A449EF"/>
    <w:rsid w:val="00A44A3C"/>
    <w:rsid w:val="00A45472"/>
    <w:rsid w:val="00A4555F"/>
    <w:rsid w:val="00A4574F"/>
    <w:rsid w:val="00A45859"/>
    <w:rsid w:val="00A459F8"/>
    <w:rsid w:val="00A45B2B"/>
    <w:rsid w:val="00A45E07"/>
    <w:rsid w:val="00A4658B"/>
    <w:rsid w:val="00A467C5"/>
    <w:rsid w:val="00A46DF1"/>
    <w:rsid w:val="00A46E1E"/>
    <w:rsid w:val="00A46E35"/>
    <w:rsid w:val="00A47054"/>
    <w:rsid w:val="00A47BDA"/>
    <w:rsid w:val="00A47C27"/>
    <w:rsid w:val="00A50146"/>
    <w:rsid w:val="00A510FD"/>
    <w:rsid w:val="00A51346"/>
    <w:rsid w:val="00A514E3"/>
    <w:rsid w:val="00A523DF"/>
    <w:rsid w:val="00A52802"/>
    <w:rsid w:val="00A529E5"/>
    <w:rsid w:val="00A52D71"/>
    <w:rsid w:val="00A540D0"/>
    <w:rsid w:val="00A5424F"/>
    <w:rsid w:val="00A54B01"/>
    <w:rsid w:val="00A54E8C"/>
    <w:rsid w:val="00A55103"/>
    <w:rsid w:val="00A551D6"/>
    <w:rsid w:val="00A555CE"/>
    <w:rsid w:val="00A559C5"/>
    <w:rsid w:val="00A55BD4"/>
    <w:rsid w:val="00A55C08"/>
    <w:rsid w:val="00A56112"/>
    <w:rsid w:val="00A562ED"/>
    <w:rsid w:val="00A564E5"/>
    <w:rsid w:val="00A565E8"/>
    <w:rsid w:val="00A568AF"/>
    <w:rsid w:val="00A56AA9"/>
    <w:rsid w:val="00A56BBC"/>
    <w:rsid w:val="00A56EC8"/>
    <w:rsid w:val="00A573B6"/>
    <w:rsid w:val="00A57506"/>
    <w:rsid w:val="00A57BC4"/>
    <w:rsid w:val="00A601A2"/>
    <w:rsid w:val="00A608C6"/>
    <w:rsid w:val="00A6099E"/>
    <w:rsid w:val="00A621AE"/>
    <w:rsid w:val="00A62227"/>
    <w:rsid w:val="00A62228"/>
    <w:rsid w:val="00A623B5"/>
    <w:rsid w:val="00A6286B"/>
    <w:rsid w:val="00A62C28"/>
    <w:rsid w:val="00A62F85"/>
    <w:rsid w:val="00A63257"/>
    <w:rsid w:val="00A63BD6"/>
    <w:rsid w:val="00A63C71"/>
    <w:rsid w:val="00A641B4"/>
    <w:rsid w:val="00A64466"/>
    <w:rsid w:val="00A64844"/>
    <w:rsid w:val="00A64C3C"/>
    <w:rsid w:val="00A64C5F"/>
    <w:rsid w:val="00A64ED0"/>
    <w:rsid w:val="00A65A85"/>
    <w:rsid w:val="00A65D84"/>
    <w:rsid w:val="00A66436"/>
    <w:rsid w:val="00A6664F"/>
    <w:rsid w:val="00A667C7"/>
    <w:rsid w:val="00A66B0E"/>
    <w:rsid w:val="00A67281"/>
    <w:rsid w:val="00A67376"/>
    <w:rsid w:val="00A674EC"/>
    <w:rsid w:val="00A678A8"/>
    <w:rsid w:val="00A67E2F"/>
    <w:rsid w:val="00A70135"/>
    <w:rsid w:val="00A706FC"/>
    <w:rsid w:val="00A70BAE"/>
    <w:rsid w:val="00A71057"/>
    <w:rsid w:val="00A71167"/>
    <w:rsid w:val="00A71942"/>
    <w:rsid w:val="00A72746"/>
    <w:rsid w:val="00A72875"/>
    <w:rsid w:val="00A72B10"/>
    <w:rsid w:val="00A73C34"/>
    <w:rsid w:val="00A73F03"/>
    <w:rsid w:val="00A7447D"/>
    <w:rsid w:val="00A747FA"/>
    <w:rsid w:val="00A7495B"/>
    <w:rsid w:val="00A74DD1"/>
    <w:rsid w:val="00A74FDE"/>
    <w:rsid w:val="00A75110"/>
    <w:rsid w:val="00A75318"/>
    <w:rsid w:val="00A753B4"/>
    <w:rsid w:val="00A75C03"/>
    <w:rsid w:val="00A76598"/>
    <w:rsid w:val="00A76793"/>
    <w:rsid w:val="00A76EAC"/>
    <w:rsid w:val="00A76EBB"/>
    <w:rsid w:val="00A77181"/>
    <w:rsid w:val="00A77AE8"/>
    <w:rsid w:val="00A77D99"/>
    <w:rsid w:val="00A800BF"/>
    <w:rsid w:val="00A802C5"/>
    <w:rsid w:val="00A80B1F"/>
    <w:rsid w:val="00A80CDF"/>
    <w:rsid w:val="00A80D5F"/>
    <w:rsid w:val="00A80F41"/>
    <w:rsid w:val="00A80FCD"/>
    <w:rsid w:val="00A81965"/>
    <w:rsid w:val="00A8199E"/>
    <w:rsid w:val="00A81CC1"/>
    <w:rsid w:val="00A81D82"/>
    <w:rsid w:val="00A81DE3"/>
    <w:rsid w:val="00A82136"/>
    <w:rsid w:val="00A825C1"/>
    <w:rsid w:val="00A825FB"/>
    <w:rsid w:val="00A82958"/>
    <w:rsid w:val="00A82FC9"/>
    <w:rsid w:val="00A8308D"/>
    <w:rsid w:val="00A83737"/>
    <w:rsid w:val="00A83A09"/>
    <w:rsid w:val="00A83AD6"/>
    <w:rsid w:val="00A83FF7"/>
    <w:rsid w:val="00A84111"/>
    <w:rsid w:val="00A848DA"/>
    <w:rsid w:val="00A84986"/>
    <w:rsid w:val="00A84D30"/>
    <w:rsid w:val="00A857AA"/>
    <w:rsid w:val="00A861F0"/>
    <w:rsid w:val="00A86391"/>
    <w:rsid w:val="00A87523"/>
    <w:rsid w:val="00A878CC"/>
    <w:rsid w:val="00A87AB5"/>
    <w:rsid w:val="00A9029D"/>
    <w:rsid w:val="00A90A5A"/>
    <w:rsid w:val="00A90CEC"/>
    <w:rsid w:val="00A91152"/>
    <w:rsid w:val="00A9118F"/>
    <w:rsid w:val="00A91B33"/>
    <w:rsid w:val="00A92052"/>
    <w:rsid w:val="00A92231"/>
    <w:rsid w:val="00A9256D"/>
    <w:rsid w:val="00A926CF"/>
    <w:rsid w:val="00A927AB"/>
    <w:rsid w:val="00A93CD2"/>
    <w:rsid w:val="00A93D14"/>
    <w:rsid w:val="00A93E33"/>
    <w:rsid w:val="00A94430"/>
    <w:rsid w:val="00A948E1"/>
    <w:rsid w:val="00A94AB2"/>
    <w:rsid w:val="00A94AC0"/>
    <w:rsid w:val="00A94EC4"/>
    <w:rsid w:val="00A959AD"/>
    <w:rsid w:val="00A95FC1"/>
    <w:rsid w:val="00A96805"/>
    <w:rsid w:val="00A968A1"/>
    <w:rsid w:val="00A96F9E"/>
    <w:rsid w:val="00A97900"/>
    <w:rsid w:val="00A97CE3"/>
    <w:rsid w:val="00A97F0F"/>
    <w:rsid w:val="00AA001A"/>
    <w:rsid w:val="00AA00A1"/>
    <w:rsid w:val="00AA1195"/>
    <w:rsid w:val="00AA19C1"/>
    <w:rsid w:val="00AA1DB8"/>
    <w:rsid w:val="00AA1FAA"/>
    <w:rsid w:val="00AA2175"/>
    <w:rsid w:val="00AA240A"/>
    <w:rsid w:val="00AA2AAC"/>
    <w:rsid w:val="00AA2B8E"/>
    <w:rsid w:val="00AA370E"/>
    <w:rsid w:val="00AA39FB"/>
    <w:rsid w:val="00AA41E2"/>
    <w:rsid w:val="00AA44BF"/>
    <w:rsid w:val="00AA4FAE"/>
    <w:rsid w:val="00AA58FA"/>
    <w:rsid w:val="00AA6451"/>
    <w:rsid w:val="00AA6C28"/>
    <w:rsid w:val="00AA7438"/>
    <w:rsid w:val="00AA7736"/>
    <w:rsid w:val="00AB00E7"/>
    <w:rsid w:val="00AB08C0"/>
    <w:rsid w:val="00AB0C4C"/>
    <w:rsid w:val="00AB0CD9"/>
    <w:rsid w:val="00AB1467"/>
    <w:rsid w:val="00AB1A3E"/>
    <w:rsid w:val="00AB1B22"/>
    <w:rsid w:val="00AB1BE2"/>
    <w:rsid w:val="00AB21E7"/>
    <w:rsid w:val="00AB2329"/>
    <w:rsid w:val="00AB25EE"/>
    <w:rsid w:val="00AB27CF"/>
    <w:rsid w:val="00AB29B5"/>
    <w:rsid w:val="00AB29F4"/>
    <w:rsid w:val="00AB2D8C"/>
    <w:rsid w:val="00AB3140"/>
    <w:rsid w:val="00AB3FB0"/>
    <w:rsid w:val="00AB43C9"/>
    <w:rsid w:val="00AB484E"/>
    <w:rsid w:val="00AB49CD"/>
    <w:rsid w:val="00AB4AE2"/>
    <w:rsid w:val="00AB5512"/>
    <w:rsid w:val="00AB5606"/>
    <w:rsid w:val="00AB5A15"/>
    <w:rsid w:val="00AB6970"/>
    <w:rsid w:val="00AB6F02"/>
    <w:rsid w:val="00AB7121"/>
    <w:rsid w:val="00AB7322"/>
    <w:rsid w:val="00AB7371"/>
    <w:rsid w:val="00AB7509"/>
    <w:rsid w:val="00AB7784"/>
    <w:rsid w:val="00AC0291"/>
    <w:rsid w:val="00AC10E2"/>
    <w:rsid w:val="00AC1939"/>
    <w:rsid w:val="00AC1D60"/>
    <w:rsid w:val="00AC1DEB"/>
    <w:rsid w:val="00AC1E2E"/>
    <w:rsid w:val="00AC1E6C"/>
    <w:rsid w:val="00AC2927"/>
    <w:rsid w:val="00AC2B34"/>
    <w:rsid w:val="00AC2D73"/>
    <w:rsid w:val="00AC3102"/>
    <w:rsid w:val="00AC3970"/>
    <w:rsid w:val="00AC3AD3"/>
    <w:rsid w:val="00AC3CF9"/>
    <w:rsid w:val="00AC41A0"/>
    <w:rsid w:val="00AC44FD"/>
    <w:rsid w:val="00AC47D0"/>
    <w:rsid w:val="00AC4833"/>
    <w:rsid w:val="00AC4E04"/>
    <w:rsid w:val="00AC5DC4"/>
    <w:rsid w:val="00AC5ED2"/>
    <w:rsid w:val="00AC6089"/>
    <w:rsid w:val="00AC651F"/>
    <w:rsid w:val="00AC690A"/>
    <w:rsid w:val="00AC6DD2"/>
    <w:rsid w:val="00AC71FD"/>
    <w:rsid w:val="00AC7293"/>
    <w:rsid w:val="00AC7508"/>
    <w:rsid w:val="00AC79C3"/>
    <w:rsid w:val="00AC7B1B"/>
    <w:rsid w:val="00AC7C05"/>
    <w:rsid w:val="00AC7E90"/>
    <w:rsid w:val="00AD0220"/>
    <w:rsid w:val="00AD0D90"/>
    <w:rsid w:val="00AD0EAB"/>
    <w:rsid w:val="00AD167C"/>
    <w:rsid w:val="00AD17C7"/>
    <w:rsid w:val="00AD18BA"/>
    <w:rsid w:val="00AD1C03"/>
    <w:rsid w:val="00AD1C0B"/>
    <w:rsid w:val="00AD1E54"/>
    <w:rsid w:val="00AD1F3B"/>
    <w:rsid w:val="00AD4041"/>
    <w:rsid w:val="00AD4FB3"/>
    <w:rsid w:val="00AD516F"/>
    <w:rsid w:val="00AD5727"/>
    <w:rsid w:val="00AD5C0D"/>
    <w:rsid w:val="00AD62CB"/>
    <w:rsid w:val="00AD64E0"/>
    <w:rsid w:val="00AD654C"/>
    <w:rsid w:val="00AD662D"/>
    <w:rsid w:val="00AD678E"/>
    <w:rsid w:val="00AD7DC2"/>
    <w:rsid w:val="00AD7F27"/>
    <w:rsid w:val="00AD7F5F"/>
    <w:rsid w:val="00AE005D"/>
    <w:rsid w:val="00AE048E"/>
    <w:rsid w:val="00AE04A9"/>
    <w:rsid w:val="00AE050B"/>
    <w:rsid w:val="00AE0DCC"/>
    <w:rsid w:val="00AE18BE"/>
    <w:rsid w:val="00AE25ED"/>
    <w:rsid w:val="00AE2B66"/>
    <w:rsid w:val="00AE2BC8"/>
    <w:rsid w:val="00AE302B"/>
    <w:rsid w:val="00AE31E8"/>
    <w:rsid w:val="00AE33D2"/>
    <w:rsid w:val="00AE3A77"/>
    <w:rsid w:val="00AE3B33"/>
    <w:rsid w:val="00AE3BC9"/>
    <w:rsid w:val="00AE3C81"/>
    <w:rsid w:val="00AE4028"/>
    <w:rsid w:val="00AE410F"/>
    <w:rsid w:val="00AE4A79"/>
    <w:rsid w:val="00AE4CD3"/>
    <w:rsid w:val="00AE4D13"/>
    <w:rsid w:val="00AE4FEF"/>
    <w:rsid w:val="00AE5661"/>
    <w:rsid w:val="00AE5A70"/>
    <w:rsid w:val="00AE5D28"/>
    <w:rsid w:val="00AE5E67"/>
    <w:rsid w:val="00AE6245"/>
    <w:rsid w:val="00AE638B"/>
    <w:rsid w:val="00AE63A8"/>
    <w:rsid w:val="00AE74B2"/>
    <w:rsid w:val="00AE7B50"/>
    <w:rsid w:val="00AF023E"/>
    <w:rsid w:val="00AF07AC"/>
    <w:rsid w:val="00AF0918"/>
    <w:rsid w:val="00AF1144"/>
    <w:rsid w:val="00AF127C"/>
    <w:rsid w:val="00AF128F"/>
    <w:rsid w:val="00AF1707"/>
    <w:rsid w:val="00AF1ADE"/>
    <w:rsid w:val="00AF1C70"/>
    <w:rsid w:val="00AF2231"/>
    <w:rsid w:val="00AF2248"/>
    <w:rsid w:val="00AF275E"/>
    <w:rsid w:val="00AF2779"/>
    <w:rsid w:val="00AF2A8A"/>
    <w:rsid w:val="00AF2C35"/>
    <w:rsid w:val="00AF351D"/>
    <w:rsid w:val="00AF3A77"/>
    <w:rsid w:val="00AF3A9B"/>
    <w:rsid w:val="00AF3BEB"/>
    <w:rsid w:val="00AF3DA9"/>
    <w:rsid w:val="00AF4089"/>
    <w:rsid w:val="00AF41FE"/>
    <w:rsid w:val="00AF4701"/>
    <w:rsid w:val="00AF54F1"/>
    <w:rsid w:val="00AF5944"/>
    <w:rsid w:val="00AF5A0B"/>
    <w:rsid w:val="00AF5E3E"/>
    <w:rsid w:val="00AF600A"/>
    <w:rsid w:val="00AF633B"/>
    <w:rsid w:val="00AF6371"/>
    <w:rsid w:val="00AF64A5"/>
    <w:rsid w:val="00AF65C0"/>
    <w:rsid w:val="00AF6665"/>
    <w:rsid w:val="00AF6B9B"/>
    <w:rsid w:val="00AF6C87"/>
    <w:rsid w:val="00AF6DA5"/>
    <w:rsid w:val="00AF738C"/>
    <w:rsid w:val="00AF7396"/>
    <w:rsid w:val="00AF7884"/>
    <w:rsid w:val="00AF78A7"/>
    <w:rsid w:val="00AF7ACC"/>
    <w:rsid w:val="00AF7F3B"/>
    <w:rsid w:val="00B00104"/>
    <w:rsid w:val="00B001CE"/>
    <w:rsid w:val="00B00335"/>
    <w:rsid w:val="00B00AC5"/>
    <w:rsid w:val="00B00CD4"/>
    <w:rsid w:val="00B011F9"/>
    <w:rsid w:val="00B01420"/>
    <w:rsid w:val="00B01613"/>
    <w:rsid w:val="00B01A13"/>
    <w:rsid w:val="00B020F7"/>
    <w:rsid w:val="00B023E9"/>
    <w:rsid w:val="00B02928"/>
    <w:rsid w:val="00B02BD7"/>
    <w:rsid w:val="00B033D2"/>
    <w:rsid w:val="00B038F7"/>
    <w:rsid w:val="00B03B68"/>
    <w:rsid w:val="00B03FE0"/>
    <w:rsid w:val="00B04516"/>
    <w:rsid w:val="00B04692"/>
    <w:rsid w:val="00B049B2"/>
    <w:rsid w:val="00B0515E"/>
    <w:rsid w:val="00B05174"/>
    <w:rsid w:val="00B06A3C"/>
    <w:rsid w:val="00B06E38"/>
    <w:rsid w:val="00B06EFF"/>
    <w:rsid w:val="00B070A5"/>
    <w:rsid w:val="00B073D1"/>
    <w:rsid w:val="00B075EB"/>
    <w:rsid w:val="00B078B9"/>
    <w:rsid w:val="00B07B6C"/>
    <w:rsid w:val="00B10252"/>
    <w:rsid w:val="00B10505"/>
    <w:rsid w:val="00B105B7"/>
    <w:rsid w:val="00B11B2B"/>
    <w:rsid w:val="00B11FF5"/>
    <w:rsid w:val="00B125E1"/>
    <w:rsid w:val="00B12A56"/>
    <w:rsid w:val="00B1310E"/>
    <w:rsid w:val="00B134EA"/>
    <w:rsid w:val="00B13E06"/>
    <w:rsid w:val="00B14019"/>
    <w:rsid w:val="00B14733"/>
    <w:rsid w:val="00B14FF1"/>
    <w:rsid w:val="00B155F6"/>
    <w:rsid w:val="00B1584E"/>
    <w:rsid w:val="00B15D55"/>
    <w:rsid w:val="00B168A4"/>
    <w:rsid w:val="00B16948"/>
    <w:rsid w:val="00B16B40"/>
    <w:rsid w:val="00B16BE5"/>
    <w:rsid w:val="00B17799"/>
    <w:rsid w:val="00B20B07"/>
    <w:rsid w:val="00B2120D"/>
    <w:rsid w:val="00B2133B"/>
    <w:rsid w:val="00B21483"/>
    <w:rsid w:val="00B221B7"/>
    <w:rsid w:val="00B2311B"/>
    <w:rsid w:val="00B23331"/>
    <w:rsid w:val="00B24028"/>
    <w:rsid w:val="00B244E1"/>
    <w:rsid w:val="00B24827"/>
    <w:rsid w:val="00B24978"/>
    <w:rsid w:val="00B24CE9"/>
    <w:rsid w:val="00B24E7C"/>
    <w:rsid w:val="00B251AF"/>
    <w:rsid w:val="00B2563E"/>
    <w:rsid w:val="00B25676"/>
    <w:rsid w:val="00B259DF"/>
    <w:rsid w:val="00B25FA2"/>
    <w:rsid w:val="00B260F6"/>
    <w:rsid w:val="00B2614C"/>
    <w:rsid w:val="00B26DC9"/>
    <w:rsid w:val="00B26EC1"/>
    <w:rsid w:val="00B26F60"/>
    <w:rsid w:val="00B27308"/>
    <w:rsid w:val="00B277AC"/>
    <w:rsid w:val="00B27C0C"/>
    <w:rsid w:val="00B27CDB"/>
    <w:rsid w:val="00B30326"/>
    <w:rsid w:val="00B30C98"/>
    <w:rsid w:val="00B318C3"/>
    <w:rsid w:val="00B31950"/>
    <w:rsid w:val="00B31CF4"/>
    <w:rsid w:val="00B31F50"/>
    <w:rsid w:val="00B320A9"/>
    <w:rsid w:val="00B32436"/>
    <w:rsid w:val="00B325F0"/>
    <w:rsid w:val="00B32E0F"/>
    <w:rsid w:val="00B33039"/>
    <w:rsid w:val="00B336F9"/>
    <w:rsid w:val="00B3373F"/>
    <w:rsid w:val="00B33FD0"/>
    <w:rsid w:val="00B341E0"/>
    <w:rsid w:val="00B34763"/>
    <w:rsid w:val="00B351D6"/>
    <w:rsid w:val="00B3534B"/>
    <w:rsid w:val="00B356CA"/>
    <w:rsid w:val="00B3652F"/>
    <w:rsid w:val="00B366A3"/>
    <w:rsid w:val="00B377AD"/>
    <w:rsid w:val="00B377BE"/>
    <w:rsid w:val="00B37973"/>
    <w:rsid w:val="00B37EB0"/>
    <w:rsid w:val="00B4084B"/>
    <w:rsid w:val="00B40AC0"/>
    <w:rsid w:val="00B4123C"/>
    <w:rsid w:val="00B41469"/>
    <w:rsid w:val="00B4177C"/>
    <w:rsid w:val="00B420B8"/>
    <w:rsid w:val="00B424A1"/>
    <w:rsid w:val="00B4298C"/>
    <w:rsid w:val="00B42A17"/>
    <w:rsid w:val="00B42BAB"/>
    <w:rsid w:val="00B43875"/>
    <w:rsid w:val="00B43891"/>
    <w:rsid w:val="00B43CFB"/>
    <w:rsid w:val="00B43EDB"/>
    <w:rsid w:val="00B44B1F"/>
    <w:rsid w:val="00B44B73"/>
    <w:rsid w:val="00B44C5C"/>
    <w:rsid w:val="00B44FE6"/>
    <w:rsid w:val="00B4506A"/>
    <w:rsid w:val="00B451AE"/>
    <w:rsid w:val="00B456C3"/>
    <w:rsid w:val="00B45BB0"/>
    <w:rsid w:val="00B45BB9"/>
    <w:rsid w:val="00B4609E"/>
    <w:rsid w:val="00B46922"/>
    <w:rsid w:val="00B46A69"/>
    <w:rsid w:val="00B46C13"/>
    <w:rsid w:val="00B46C4F"/>
    <w:rsid w:val="00B47054"/>
    <w:rsid w:val="00B47137"/>
    <w:rsid w:val="00B4732F"/>
    <w:rsid w:val="00B474F1"/>
    <w:rsid w:val="00B475F0"/>
    <w:rsid w:val="00B47D86"/>
    <w:rsid w:val="00B50200"/>
    <w:rsid w:val="00B5066D"/>
    <w:rsid w:val="00B5074D"/>
    <w:rsid w:val="00B50A1E"/>
    <w:rsid w:val="00B51615"/>
    <w:rsid w:val="00B5167F"/>
    <w:rsid w:val="00B5193F"/>
    <w:rsid w:val="00B524EC"/>
    <w:rsid w:val="00B525E1"/>
    <w:rsid w:val="00B52715"/>
    <w:rsid w:val="00B52AC2"/>
    <w:rsid w:val="00B5323B"/>
    <w:rsid w:val="00B53425"/>
    <w:rsid w:val="00B5377C"/>
    <w:rsid w:val="00B5435D"/>
    <w:rsid w:val="00B545AD"/>
    <w:rsid w:val="00B54FA9"/>
    <w:rsid w:val="00B553BA"/>
    <w:rsid w:val="00B556D6"/>
    <w:rsid w:val="00B55BD7"/>
    <w:rsid w:val="00B55C23"/>
    <w:rsid w:val="00B5621C"/>
    <w:rsid w:val="00B56330"/>
    <w:rsid w:val="00B56653"/>
    <w:rsid w:val="00B56E91"/>
    <w:rsid w:val="00B57380"/>
    <w:rsid w:val="00B57417"/>
    <w:rsid w:val="00B5773E"/>
    <w:rsid w:val="00B579E3"/>
    <w:rsid w:val="00B600A0"/>
    <w:rsid w:val="00B6028E"/>
    <w:rsid w:val="00B607BB"/>
    <w:rsid w:val="00B60862"/>
    <w:rsid w:val="00B60C51"/>
    <w:rsid w:val="00B61AF0"/>
    <w:rsid w:val="00B63413"/>
    <w:rsid w:val="00B634F6"/>
    <w:rsid w:val="00B63528"/>
    <w:rsid w:val="00B63732"/>
    <w:rsid w:val="00B63799"/>
    <w:rsid w:val="00B638FD"/>
    <w:rsid w:val="00B64141"/>
    <w:rsid w:val="00B6422B"/>
    <w:rsid w:val="00B64604"/>
    <w:rsid w:val="00B64E08"/>
    <w:rsid w:val="00B64E49"/>
    <w:rsid w:val="00B64E51"/>
    <w:rsid w:val="00B64E72"/>
    <w:rsid w:val="00B64FF0"/>
    <w:rsid w:val="00B657CC"/>
    <w:rsid w:val="00B65FBE"/>
    <w:rsid w:val="00B660DD"/>
    <w:rsid w:val="00B66404"/>
    <w:rsid w:val="00B667B1"/>
    <w:rsid w:val="00B66D39"/>
    <w:rsid w:val="00B67068"/>
    <w:rsid w:val="00B67DD0"/>
    <w:rsid w:val="00B70ABD"/>
    <w:rsid w:val="00B70C78"/>
    <w:rsid w:val="00B71272"/>
    <w:rsid w:val="00B716B3"/>
    <w:rsid w:val="00B718A5"/>
    <w:rsid w:val="00B719B2"/>
    <w:rsid w:val="00B71C76"/>
    <w:rsid w:val="00B727AE"/>
    <w:rsid w:val="00B7281C"/>
    <w:rsid w:val="00B72ABE"/>
    <w:rsid w:val="00B72BCC"/>
    <w:rsid w:val="00B7347F"/>
    <w:rsid w:val="00B73969"/>
    <w:rsid w:val="00B739BE"/>
    <w:rsid w:val="00B746D8"/>
    <w:rsid w:val="00B749E4"/>
    <w:rsid w:val="00B74BA7"/>
    <w:rsid w:val="00B75229"/>
    <w:rsid w:val="00B760D3"/>
    <w:rsid w:val="00B76323"/>
    <w:rsid w:val="00B76B12"/>
    <w:rsid w:val="00B76CD8"/>
    <w:rsid w:val="00B76E19"/>
    <w:rsid w:val="00B77534"/>
    <w:rsid w:val="00B7753F"/>
    <w:rsid w:val="00B776B5"/>
    <w:rsid w:val="00B7779C"/>
    <w:rsid w:val="00B77913"/>
    <w:rsid w:val="00B7797C"/>
    <w:rsid w:val="00B77E5D"/>
    <w:rsid w:val="00B80052"/>
    <w:rsid w:val="00B805C1"/>
    <w:rsid w:val="00B8072F"/>
    <w:rsid w:val="00B807D8"/>
    <w:rsid w:val="00B80DB9"/>
    <w:rsid w:val="00B81088"/>
    <w:rsid w:val="00B813A7"/>
    <w:rsid w:val="00B81B72"/>
    <w:rsid w:val="00B81DC3"/>
    <w:rsid w:val="00B821EF"/>
    <w:rsid w:val="00B82255"/>
    <w:rsid w:val="00B82350"/>
    <w:rsid w:val="00B824CE"/>
    <w:rsid w:val="00B824FB"/>
    <w:rsid w:val="00B8259E"/>
    <w:rsid w:val="00B82646"/>
    <w:rsid w:val="00B82BA2"/>
    <w:rsid w:val="00B834F9"/>
    <w:rsid w:val="00B83A5E"/>
    <w:rsid w:val="00B83F91"/>
    <w:rsid w:val="00B84323"/>
    <w:rsid w:val="00B84782"/>
    <w:rsid w:val="00B8498D"/>
    <w:rsid w:val="00B85013"/>
    <w:rsid w:val="00B853E3"/>
    <w:rsid w:val="00B85C48"/>
    <w:rsid w:val="00B86895"/>
    <w:rsid w:val="00B875F0"/>
    <w:rsid w:val="00B87605"/>
    <w:rsid w:val="00B87A68"/>
    <w:rsid w:val="00B87E05"/>
    <w:rsid w:val="00B87F2F"/>
    <w:rsid w:val="00B90111"/>
    <w:rsid w:val="00B901C7"/>
    <w:rsid w:val="00B902A5"/>
    <w:rsid w:val="00B903BB"/>
    <w:rsid w:val="00B90AAA"/>
    <w:rsid w:val="00B90B77"/>
    <w:rsid w:val="00B90CC2"/>
    <w:rsid w:val="00B90D5D"/>
    <w:rsid w:val="00B91344"/>
    <w:rsid w:val="00B91EE7"/>
    <w:rsid w:val="00B9223E"/>
    <w:rsid w:val="00B9394A"/>
    <w:rsid w:val="00B94066"/>
    <w:rsid w:val="00B94250"/>
    <w:rsid w:val="00B949B4"/>
    <w:rsid w:val="00B94E0A"/>
    <w:rsid w:val="00B94E22"/>
    <w:rsid w:val="00B9552C"/>
    <w:rsid w:val="00B95884"/>
    <w:rsid w:val="00B95BEB"/>
    <w:rsid w:val="00B961CB"/>
    <w:rsid w:val="00B96434"/>
    <w:rsid w:val="00B96A90"/>
    <w:rsid w:val="00B96B37"/>
    <w:rsid w:val="00B97359"/>
    <w:rsid w:val="00B97511"/>
    <w:rsid w:val="00B97541"/>
    <w:rsid w:val="00B97A8F"/>
    <w:rsid w:val="00B97C7C"/>
    <w:rsid w:val="00BA0037"/>
    <w:rsid w:val="00BA0421"/>
    <w:rsid w:val="00BA1005"/>
    <w:rsid w:val="00BA2363"/>
    <w:rsid w:val="00BA2600"/>
    <w:rsid w:val="00BA272A"/>
    <w:rsid w:val="00BA2EFA"/>
    <w:rsid w:val="00BA3422"/>
    <w:rsid w:val="00BA40B4"/>
    <w:rsid w:val="00BA40FE"/>
    <w:rsid w:val="00BA4140"/>
    <w:rsid w:val="00BA42A3"/>
    <w:rsid w:val="00BA4AA8"/>
    <w:rsid w:val="00BA4E58"/>
    <w:rsid w:val="00BA5699"/>
    <w:rsid w:val="00BA5B5F"/>
    <w:rsid w:val="00BA5BF3"/>
    <w:rsid w:val="00BA665E"/>
    <w:rsid w:val="00BA6777"/>
    <w:rsid w:val="00BA6987"/>
    <w:rsid w:val="00BA6BB2"/>
    <w:rsid w:val="00BA6C7B"/>
    <w:rsid w:val="00BA6CFD"/>
    <w:rsid w:val="00BA7074"/>
    <w:rsid w:val="00BA71B8"/>
    <w:rsid w:val="00BA71C6"/>
    <w:rsid w:val="00BA730F"/>
    <w:rsid w:val="00BA75DC"/>
    <w:rsid w:val="00BA77D1"/>
    <w:rsid w:val="00BA7A93"/>
    <w:rsid w:val="00BA7DB7"/>
    <w:rsid w:val="00BB01B0"/>
    <w:rsid w:val="00BB065B"/>
    <w:rsid w:val="00BB06E4"/>
    <w:rsid w:val="00BB0857"/>
    <w:rsid w:val="00BB0C2B"/>
    <w:rsid w:val="00BB0EE5"/>
    <w:rsid w:val="00BB1531"/>
    <w:rsid w:val="00BB1778"/>
    <w:rsid w:val="00BB1B63"/>
    <w:rsid w:val="00BB2231"/>
    <w:rsid w:val="00BB2816"/>
    <w:rsid w:val="00BB2AC9"/>
    <w:rsid w:val="00BB2C74"/>
    <w:rsid w:val="00BB2DA9"/>
    <w:rsid w:val="00BB4B5B"/>
    <w:rsid w:val="00BB4D0D"/>
    <w:rsid w:val="00BB5777"/>
    <w:rsid w:val="00BB6569"/>
    <w:rsid w:val="00BB6694"/>
    <w:rsid w:val="00BB66CD"/>
    <w:rsid w:val="00BB6AAC"/>
    <w:rsid w:val="00BB6ED7"/>
    <w:rsid w:val="00BB6F60"/>
    <w:rsid w:val="00BB7829"/>
    <w:rsid w:val="00BB7B4A"/>
    <w:rsid w:val="00BB7C8E"/>
    <w:rsid w:val="00BC00D6"/>
    <w:rsid w:val="00BC0220"/>
    <w:rsid w:val="00BC0B51"/>
    <w:rsid w:val="00BC0FDA"/>
    <w:rsid w:val="00BC19D0"/>
    <w:rsid w:val="00BC1B76"/>
    <w:rsid w:val="00BC1EDA"/>
    <w:rsid w:val="00BC1EDE"/>
    <w:rsid w:val="00BC22E9"/>
    <w:rsid w:val="00BC2A4A"/>
    <w:rsid w:val="00BC2B30"/>
    <w:rsid w:val="00BC2BE2"/>
    <w:rsid w:val="00BC2C68"/>
    <w:rsid w:val="00BC2D2C"/>
    <w:rsid w:val="00BC3082"/>
    <w:rsid w:val="00BC3649"/>
    <w:rsid w:val="00BC3B13"/>
    <w:rsid w:val="00BC3C08"/>
    <w:rsid w:val="00BC3D53"/>
    <w:rsid w:val="00BC3E93"/>
    <w:rsid w:val="00BC3EFB"/>
    <w:rsid w:val="00BC3F13"/>
    <w:rsid w:val="00BC4212"/>
    <w:rsid w:val="00BC44A8"/>
    <w:rsid w:val="00BC493F"/>
    <w:rsid w:val="00BC4C46"/>
    <w:rsid w:val="00BC4D68"/>
    <w:rsid w:val="00BC5228"/>
    <w:rsid w:val="00BC54D2"/>
    <w:rsid w:val="00BC56EF"/>
    <w:rsid w:val="00BC57FF"/>
    <w:rsid w:val="00BC62E4"/>
    <w:rsid w:val="00BC659D"/>
    <w:rsid w:val="00BC66B2"/>
    <w:rsid w:val="00BC7280"/>
    <w:rsid w:val="00BC79C6"/>
    <w:rsid w:val="00BC7FF8"/>
    <w:rsid w:val="00BD0015"/>
    <w:rsid w:val="00BD0533"/>
    <w:rsid w:val="00BD05F9"/>
    <w:rsid w:val="00BD0737"/>
    <w:rsid w:val="00BD0D0B"/>
    <w:rsid w:val="00BD1457"/>
    <w:rsid w:val="00BD1646"/>
    <w:rsid w:val="00BD168F"/>
    <w:rsid w:val="00BD1868"/>
    <w:rsid w:val="00BD1983"/>
    <w:rsid w:val="00BD1B2E"/>
    <w:rsid w:val="00BD2180"/>
    <w:rsid w:val="00BD23DB"/>
    <w:rsid w:val="00BD2DCA"/>
    <w:rsid w:val="00BD36AF"/>
    <w:rsid w:val="00BD3BB3"/>
    <w:rsid w:val="00BD40B2"/>
    <w:rsid w:val="00BD43AD"/>
    <w:rsid w:val="00BD43FC"/>
    <w:rsid w:val="00BD4807"/>
    <w:rsid w:val="00BD4F14"/>
    <w:rsid w:val="00BD59FF"/>
    <w:rsid w:val="00BD6564"/>
    <w:rsid w:val="00BD6A7A"/>
    <w:rsid w:val="00BD6F3F"/>
    <w:rsid w:val="00BD7061"/>
    <w:rsid w:val="00BD7380"/>
    <w:rsid w:val="00BD7591"/>
    <w:rsid w:val="00BD75DF"/>
    <w:rsid w:val="00BD77D9"/>
    <w:rsid w:val="00BD7988"/>
    <w:rsid w:val="00BD7E06"/>
    <w:rsid w:val="00BE0038"/>
    <w:rsid w:val="00BE0643"/>
    <w:rsid w:val="00BE0799"/>
    <w:rsid w:val="00BE0873"/>
    <w:rsid w:val="00BE178A"/>
    <w:rsid w:val="00BE1865"/>
    <w:rsid w:val="00BE1E61"/>
    <w:rsid w:val="00BE1F1A"/>
    <w:rsid w:val="00BE2505"/>
    <w:rsid w:val="00BE267D"/>
    <w:rsid w:val="00BE2AD9"/>
    <w:rsid w:val="00BE2B69"/>
    <w:rsid w:val="00BE2FE7"/>
    <w:rsid w:val="00BE3763"/>
    <w:rsid w:val="00BE3AC1"/>
    <w:rsid w:val="00BE427B"/>
    <w:rsid w:val="00BE473B"/>
    <w:rsid w:val="00BE4A4A"/>
    <w:rsid w:val="00BE4E25"/>
    <w:rsid w:val="00BE4FF1"/>
    <w:rsid w:val="00BE5131"/>
    <w:rsid w:val="00BE5582"/>
    <w:rsid w:val="00BE5804"/>
    <w:rsid w:val="00BE580B"/>
    <w:rsid w:val="00BE5A26"/>
    <w:rsid w:val="00BE5C4E"/>
    <w:rsid w:val="00BE615F"/>
    <w:rsid w:val="00BE61B3"/>
    <w:rsid w:val="00BE6FC7"/>
    <w:rsid w:val="00BE7297"/>
    <w:rsid w:val="00BE75D9"/>
    <w:rsid w:val="00BE79E0"/>
    <w:rsid w:val="00BE7E96"/>
    <w:rsid w:val="00BF03BD"/>
    <w:rsid w:val="00BF0D0E"/>
    <w:rsid w:val="00BF101E"/>
    <w:rsid w:val="00BF1C27"/>
    <w:rsid w:val="00BF1F2D"/>
    <w:rsid w:val="00BF27FE"/>
    <w:rsid w:val="00BF2AEB"/>
    <w:rsid w:val="00BF308E"/>
    <w:rsid w:val="00BF3091"/>
    <w:rsid w:val="00BF35AE"/>
    <w:rsid w:val="00BF36CE"/>
    <w:rsid w:val="00BF402B"/>
    <w:rsid w:val="00BF4457"/>
    <w:rsid w:val="00BF4993"/>
    <w:rsid w:val="00BF4F96"/>
    <w:rsid w:val="00BF5976"/>
    <w:rsid w:val="00BF5C9F"/>
    <w:rsid w:val="00BF60A3"/>
    <w:rsid w:val="00BF66A9"/>
    <w:rsid w:val="00BF71A9"/>
    <w:rsid w:val="00BF71DC"/>
    <w:rsid w:val="00BF757B"/>
    <w:rsid w:val="00C0005D"/>
    <w:rsid w:val="00C003B6"/>
    <w:rsid w:val="00C0056D"/>
    <w:rsid w:val="00C00AD9"/>
    <w:rsid w:val="00C00C03"/>
    <w:rsid w:val="00C0107E"/>
    <w:rsid w:val="00C01249"/>
    <w:rsid w:val="00C012E4"/>
    <w:rsid w:val="00C0138C"/>
    <w:rsid w:val="00C015E9"/>
    <w:rsid w:val="00C016CA"/>
    <w:rsid w:val="00C01D7A"/>
    <w:rsid w:val="00C02337"/>
    <w:rsid w:val="00C025B9"/>
    <w:rsid w:val="00C0260C"/>
    <w:rsid w:val="00C02B38"/>
    <w:rsid w:val="00C032B1"/>
    <w:rsid w:val="00C033F9"/>
    <w:rsid w:val="00C0347F"/>
    <w:rsid w:val="00C038C1"/>
    <w:rsid w:val="00C0438A"/>
    <w:rsid w:val="00C043B3"/>
    <w:rsid w:val="00C04B40"/>
    <w:rsid w:val="00C04BD6"/>
    <w:rsid w:val="00C04D74"/>
    <w:rsid w:val="00C04FDF"/>
    <w:rsid w:val="00C05B41"/>
    <w:rsid w:val="00C05FF9"/>
    <w:rsid w:val="00C0611D"/>
    <w:rsid w:val="00C0642E"/>
    <w:rsid w:val="00C066B2"/>
    <w:rsid w:val="00C06945"/>
    <w:rsid w:val="00C07185"/>
    <w:rsid w:val="00C072B5"/>
    <w:rsid w:val="00C072E0"/>
    <w:rsid w:val="00C078D0"/>
    <w:rsid w:val="00C079AB"/>
    <w:rsid w:val="00C07CDD"/>
    <w:rsid w:val="00C1042C"/>
    <w:rsid w:val="00C104D4"/>
    <w:rsid w:val="00C1068E"/>
    <w:rsid w:val="00C10AB6"/>
    <w:rsid w:val="00C10E61"/>
    <w:rsid w:val="00C112BD"/>
    <w:rsid w:val="00C11313"/>
    <w:rsid w:val="00C114AA"/>
    <w:rsid w:val="00C11AD8"/>
    <w:rsid w:val="00C11BF1"/>
    <w:rsid w:val="00C11CB7"/>
    <w:rsid w:val="00C11FE6"/>
    <w:rsid w:val="00C122BC"/>
    <w:rsid w:val="00C124C2"/>
    <w:rsid w:val="00C12819"/>
    <w:rsid w:val="00C13109"/>
    <w:rsid w:val="00C1322A"/>
    <w:rsid w:val="00C139A6"/>
    <w:rsid w:val="00C13EA9"/>
    <w:rsid w:val="00C14787"/>
    <w:rsid w:val="00C15366"/>
    <w:rsid w:val="00C15711"/>
    <w:rsid w:val="00C1596D"/>
    <w:rsid w:val="00C15B8D"/>
    <w:rsid w:val="00C15BF4"/>
    <w:rsid w:val="00C15C27"/>
    <w:rsid w:val="00C16155"/>
    <w:rsid w:val="00C161C9"/>
    <w:rsid w:val="00C168B7"/>
    <w:rsid w:val="00C16994"/>
    <w:rsid w:val="00C17010"/>
    <w:rsid w:val="00C17199"/>
    <w:rsid w:val="00C1755A"/>
    <w:rsid w:val="00C17620"/>
    <w:rsid w:val="00C17962"/>
    <w:rsid w:val="00C17DF9"/>
    <w:rsid w:val="00C17E32"/>
    <w:rsid w:val="00C200FF"/>
    <w:rsid w:val="00C2038C"/>
    <w:rsid w:val="00C203B1"/>
    <w:rsid w:val="00C20562"/>
    <w:rsid w:val="00C20C98"/>
    <w:rsid w:val="00C20E79"/>
    <w:rsid w:val="00C21059"/>
    <w:rsid w:val="00C21278"/>
    <w:rsid w:val="00C215C3"/>
    <w:rsid w:val="00C21AA9"/>
    <w:rsid w:val="00C2308E"/>
    <w:rsid w:val="00C2378F"/>
    <w:rsid w:val="00C2386B"/>
    <w:rsid w:val="00C23A96"/>
    <w:rsid w:val="00C23DC3"/>
    <w:rsid w:val="00C24170"/>
    <w:rsid w:val="00C24599"/>
    <w:rsid w:val="00C249C6"/>
    <w:rsid w:val="00C249C9"/>
    <w:rsid w:val="00C24B76"/>
    <w:rsid w:val="00C24BD5"/>
    <w:rsid w:val="00C24D95"/>
    <w:rsid w:val="00C24E79"/>
    <w:rsid w:val="00C251E8"/>
    <w:rsid w:val="00C253BB"/>
    <w:rsid w:val="00C25865"/>
    <w:rsid w:val="00C26187"/>
    <w:rsid w:val="00C2620B"/>
    <w:rsid w:val="00C26522"/>
    <w:rsid w:val="00C26736"/>
    <w:rsid w:val="00C267DE"/>
    <w:rsid w:val="00C26894"/>
    <w:rsid w:val="00C2774A"/>
    <w:rsid w:val="00C27B4F"/>
    <w:rsid w:val="00C27DF5"/>
    <w:rsid w:val="00C30D65"/>
    <w:rsid w:val="00C30F5C"/>
    <w:rsid w:val="00C311FA"/>
    <w:rsid w:val="00C31385"/>
    <w:rsid w:val="00C3195E"/>
    <w:rsid w:val="00C328E4"/>
    <w:rsid w:val="00C32B89"/>
    <w:rsid w:val="00C32CC1"/>
    <w:rsid w:val="00C33158"/>
    <w:rsid w:val="00C33550"/>
    <w:rsid w:val="00C335D2"/>
    <w:rsid w:val="00C33682"/>
    <w:rsid w:val="00C33D39"/>
    <w:rsid w:val="00C341FF"/>
    <w:rsid w:val="00C343E3"/>
    <w:rsid w:val="00C34712"/>
    <w:rsid w:val="00C357FD"/>
    <w:rsid w:val="00C35EE2"/>
    <w:rsid w:val="00C36C14"/>
    <w:rsid w:val="00C370F4"/>
    <w:rsid w:val="00C3759D"/>
    <w:rsid w:val="00C37DCB"/>
    <w:rsid w:val="00C406CE"/>
    <w:rsid w:val="00C413EC"/>
    <w:rsid w:val="00C4229F"/>
    <w:rsid w:val="00C4232B"/>
    <w:rsid w:val="00C426A7"/>
    <w:rsid w:val="00C426EC"/>
    <w:rsid w:val="00C42E21"/>
    <w:rsid w:val="00C42F95"/>
    <w:rsid w:val="00C43404"/>
    <w:rsid w:val="00C43B7A"/>
    <w:rsid w:val="00C442BF"/>
    <w:rsid w:val="00C447DC"/>
    <w:rsid w:val="00C44CE9"/>
    <w:rsid w:val="00C45683"/>
    <w:rsid w:val="00C45A04"/>
    <w:rsid w:val="00C45BAA"/>
    <w:rsid w:val="00C46EFA"/>
    <w:rsid w:val="00C471E6"/>
    <w:rsid w:val="00C474F0"/>
    <w:rsid w:val="00C47533"/>
    <w:rsid w:val="00C47B88"/>
    <w:rsid w:val="00C47D8C"/>
    <w:rsid w:val="00C5062B"/>
    <w:rsid w:val="00C5065D"/>
    <w:rsid w:val="00C50A24"/>
    <w:rsid w:val="00C50D0C"/>
    <w:rsid w:val="00C50DF1"/>
    <w:rsid w:val="00C50F43"/>
    <w:rsid w:val="00C51128"/>
    <w:rsid w:val="00C51922"/>
    <w:rsid w:val="00C51D8D"/>
    <w:rsid w:val="00C525FD"/>
    <w:rsid w:val="00C52905"/>
    <w:rsid w:val="00C53AD8"/>
    <w:rsid w:val="00C54017"/>
    <w:rsid w:val="00C54149"/>
    <w:rsid w:val="00C544A2"/>
    <w:rsid w:val="00C54B37"/>
    <w:rsid w:val="00C54DAA"/>
    <w:rsid w:val="00C55113"/>
    <w:rsid w:val="00C556E7"/>
    <w:rsid w:val="00C55AFE"/>
    <w:rsid w:val="00C57059"/>
    <w:rsid w:val="00C57126"/>
    <w:rsid w:val="00C572D9"/>
    <w:rsid w:val="00C578EA"/>
    <w:rsid w:val="00C57A54"/>
    <w:rsid w:val="00C601E1"/>
    <w:rsid w:val="00C603C8"/>
    <w:rsid w:val="00C60625"/>
    <w:rsid w:val="00C60924"/>
    <w:rsid w:val="00C60A33"/>
    <w:rsid w:val="00C60DD9"/>
    <w:rsid w:val="00C6194B"/>
    <w:rsid w:val="00C619E7"/>
    <w:rsid w:val="00C61D2C"/>
    <w:rsid w:val="00C61F9E"/>
    <w:rsid w:val="00C620EF"/>
    <w:rsid w:val="00C620F7"/>
    <w:rsid w:val="00C62554"/>
    <w:rsid w:val="00C62560"/>
    <w:rsid w:val="00C62DBF"/>
    <w:rsid w:val="00C62FA1"/>
    <w:rsid w:val="00C63FF4"/>
    <w:rsid w:val="00C642B8"/>
    <w:rsid w:val="00C643A5"/>
    <w:rsid w:val="00C64582"/>
    <w:rsid w:val="00C64611"/>
    <w:rsid w:val="00C647E8"/>
    <w:rsid w:val="00C6483C"/>
    <w:rsid w:val="00C64AE9"/>
    <w:rsid w:val="00C64DB6"/>
    <w:rsid w:val="00C65F1C"/>
    <w:rsid w:val="00C66A6F"/>
    <w:rsid w:val="00C66D94"/>
    <w:rsid w:val="00C67327"/>
    <w:rsid w:val="00C673DF"/>
    <w:rsid w:val="00C677FA"/>
    <w:rsid w:val="00C67915"/>
    <w:rsid w:val="00C67D33"/>
    <w:rsid w:val="00C67F0D"/>
    <w:rsid w:val="00C702A9"/>
    <w:rsid w:val="00C704C9"/>
    <w:rsid w:val="00C70516"/>
    <w:rsid w:val="00C706DD"/>
    <w:rsid w:val="00C7084C"/>
    <w:rsid w:val="00C70CFF"/>
    <w:rsid w:val="00C70D55"/>
    <w:rsid w:val="00C710B5"/>
    <w:rsid w:val="00C718FE"/>
    <w:rsid w:val="00C72786"/>
    <w:rsid w:val="00C729DA"/>
    <w:rsid w:val="00C72B66"/>
    <w:rsid w:val="00C72C2D"/>
    <w:rsid w:val="00C72D0E"/>
    <w:rsid w:val="00C72E70"/>
    <w:rsid w:val="00C7337A"/>
    <w:rsid w:val="00C738E4"/>
    <w:rsid w:val="00C74D88"/>
    <w:rsid w:val="00C74EAE"/>
    <w:rsid w:val="00C75242"/>
    <w:rsid w:val="00C75423"/>
    <w:rsid w:val="00C75EC4"/>
    <w:rsid w:val="00C76059"/>
    <w:rsid w:val="00C7666E"/>
    <w:rsid w:val="00C76776"/>
    <w:rsid w:val="00C76791"/>
    <w:rsid w:val="00C76A57"/>
    <w:rsid w:val="00C76EB9"/>
    <w:rsid w:val="00C7752F"/>
    <w:rsid w:val="00C778DE"/>
    <w:rsid w:val="00C77F75"/>
    <w:rsid w:val="00C801F7"/>
    <w:rsid w:val="00C802A8"/>
    <w:rsid w:val="00C804EC"/>
    <w:rsid w:val="00C80DB7"/>
    <w:rsid w:val="00C80EAA"/>
    <w:rsid w:val="00C81431"/>
    <w:rsid w:val="00C8169C"/>
    <w:rsid w:val="00C82287"/>
    <w:rsid w:val="00C82FE7"/>
    <w:rsid w:val="00C83463"/>
    <w:rsid w:val="00C834E8"/>
    <w:rsid w:val="00C83505"/>
    <w:rsid w:val="00C83CDF"/>
    <w:rsid w:val="00C83F0F"/>
    <w:rsid w:val="00C84CB9"/>
    <w:rsid w:val="00C84D73"/>
    <w:rsid w:val="00C84FBE"/>
    <w:rsid w:val="00C853E0"/>
    <w:rsid w:val="00C85E66"/>
    <w:rsid w:val="00C86CEC"/>
    <w:rsid w:val="00C872A8"/>
    <w:rsid w:val="00C8773D"/>
    <w:rsid w:val="00C87A2A"/>
    <w:rsid w:val="00C87ABB"/>
    <w:rsid w:val="00C90552"/>
    <w:rsid w:val="00C905D2"/>
    <w:rsid w:val="00C91513"/>
    <w:rsid w:val="00C917A2"/>
    <w:rsid w:val="00C91830"/>
    <w:rsid w:val="00C91831"/>
    <w:rsid w:val="00C9204B"/>
    <w:rsid w:val="00C9272D"/>
    <w:rsid w:val="00C92B46"/>
    <w:rsid w:val="00C92D0F"/>
    <w:rsid w:val="00C933C1"/>
    <w:rsid w:val="00C938C5"/>
    <w:rsid w:val="00C93B2E"/>
    <w:rsid w:val="00C93FAF"/>
    <w:rsid w:val="00C94B9C"/>
    <w:rsid w:val="00C953DF"/>
    <w:rsid w:val="00C95BB3"/>
    <w:rsid w:val="00C95C4F"/>
    <w:rsid w:val="00C96172"/>
    <w:rsid w:val="00C9642E"/>
    <w:rsid w:val="00C964B6"/>
    <w:rsid w:val="00C9678A"/>
    <w:rsid w:val="00C96987"/>
    <w:rsid w:val="00C97663"/>
    <w:rsid w:val="00C97681"/>
    <w:rsid w:val="00C9799E"/>
    <w:rsid w:val="00C9E5DD"/>
    <w:rsid w:val="00CA0006"/>
    <w:rsid w:val="00CA04B1"/>
    <w:rsid w:val="00CA0801"/>
    <w:rsid w:val="00CA0B39"/>
    <w:rsid w:val="00CA1F71"/>
    <w:rsid w:val="00CA25A8"/>
    <w:rsid w:val="00CA260A"/>
    <w:rsid w:val="00CA28F7"/>
    <w:rsid w:val="00CA39B6"/>
    <w:rsid w:val="00CA3C0B"/>
    <w:rsid w:val="00CA3DB9"/>
    <w:rsid w:val="00CA3E63"/>
    <w:rsid w:val="00CA43B7"/>
    <w:rsid w:val="00CA6052"/>
    <w:rsid w:val="00CA614E"/>
    <w:rsid w:val="00CA6985"/>
    <w:rsid w:val="00CA7671"/>
    <w:rsid w:val="00CA79C0"/>
    <w:rsid w:val="00CA79F3"/>
    <w:rsid w:val="00CA7CE7"/>
    <w:rsid w:val="00CA7F37"/>
    <w:rsid w:val="00CB07BF"/>
    <w:rsid w:val="00CB0F03"/>
    <w:rsid w:val="00CB0F05"/>
    <w:rsid w:val="00CB16DE"/>
    <w:rsid w:val="00CB1870"/>
    <w:rsid w:val="00CB1F71"/>
    <w:rsid w:val="00CB22B6"/>
    <w:rsid w:val="00CB2C5D"/>
    <w:rsid w:val="00CB355E"/>
    <w:rsid w:val="00CB36DB"/>
    <w:rsid w:val="00CB3D68"/>
    <w:rsid w:val="00CB3F2B"/>
    <w:rsid w:val="00CB4399"/>
    <w:rsid w:val="00CB458E"/>
    <w:rsid w:val="00CB4B7C"/>
    <w:rsid w:val="00CB4E10"/>
    <w:rsid w:val="00CB4E2E"/>
    <w:rsid w:val="00CB599F"/>
    <w:rsid w:val="00CB66BA"/>
    <w:rsid w:val="00CB69A3"/>
    <w:rsid w:val="00CB69E2"/>
    <w:rsid w:val="00CB6A02"/>
    <w:rsid w:val="00CB7486"/>
    <w:rsid w:val="00CB7520"/>
    <w:rsid w:val="00CB79FA"/>
    <w:rsid w:val="00CC0E77"/>
    <w:rsid w:val="00CC1017"/>
    <w:rsid w:val="00CC108A"/>
    <w:rsid w:val="00CC1310"/>
    <w:rsid w:val="00CC1A9C"/>
    <w:rsid w:val="00CC1DC3"/>
    <w:rsid w:val="00CC25ED"/>
    <w:rsid w:val="00CC2614"/>
    <w:rsid w:val="00CC279E"/>
    <w:rsid w:val="00CC2825"/>
    <w:rsid w:val="00CC2D2B"/>
    <w:rsid w:val="00CC2FBC"/>
    <w:rsid w:val="00CC3134"/>
    <w:rsid w:val="00CC316E"/>
    <w:rsid w:val="00CC31A3"/>
    <w:rsid w:val="00CC364C"/>
    <w:rsid w:val="00CC3887"/>
    <w:rsid w:val="00CC39DB"/>
    <w:rsid w:val="00CC3A4F"/>
    <w:rsid w:val="00CC3BED"/>
    <w:rsid w:val="00CC45D3"/>
    <w:rsid w:val="00CC4F55"/>
    <w:rsid w:val="00CC5114"/>
    <w:rsid w:val="00CC538D"/>
    <w:rsid w:val="00CC59AE"/>
    <w:rsid w:val="00CC5B1C"/>
    <w:rsid w:val="00CC6177"/>
    <w:rsid w:val="00CC61E3"/>
    <w:rsid w:val="00CC62E7"/>
    <w:rsid w:val="00CC62F6"/>
    <w:rsid w:val="00CC6A8B"/>
    <w:rsid w:val="00CC6EA0"/>
    <w:rsid w:val="00CC6F8C"/>
    <w:rsid w:val="00CC7330"/>
    <w:rsid w:val="00CC7759"/>
    <w:rsid w:val="00CC77D4"/>
    <w:rsid w:val="00CC7A69"/>
    <w:rsid w:val="00CD0126"/>
    <w:rsid w:val="00CD0203"/>
    <w:rsid w:val="00CD0E34"/>
    <w:rsid w:val="00CD1169"/>
    <w:rsid w:val="00CD11B3"/>
    <w:rsid w:val="00CD11D8"/>
    <w:rsid w:val="00CD186F"/>
    <w:rsid w:val="00CD188F"/>
    <w:rsid w:val="00CD1910"/>
    <w:rsid w:val="00CD1CD9"/>
    <w:rsid w:val="00CD1E2F"/>
    <w:rsid w:val="00CD20A4"/>
    <w:rsid w:val="00CD256F"/>
    <w:rsid w:val="00CD3936"/>
    <w:rsid w:val="00CD4129"/>
    <w:rsid w:val="00CD427F"/>
    <w:rsid w:val="00CD448A"/>
    <w:rsid w:val="00CD4CC3"/>
    <w:rsid w:val="00CD5064"/>
    <w:rsid w:val="00CD5401"/>
    <w:rsid w:val="00CD564F"/>
    <w:rsid w:val="00CD59E2"/>
    <w:rsid w:val="00CD5B38"/>
    <w:rsid w:val="00CD5F94"/>
    <w:rsid w:val="00CD613A"/>
    <w:rsid w:val="00CD643A"/>
    <w:rsid w:val="00CD6B33"/>
    <w:rsid w:val="00CD6DEB"/>
    <w:rsid w:val="00CD72F4"/>
    <w:rsid w:val="00CD7494"/>
    <w:rsid w:val="00CD75DF"/>
    <w:rsid w:val="00CD75E9"/>
    <w:rsid w:val="00CD7920"/>
    <w:rsid w:val="00CD7ED5"/>
    <w:rsid w:val="00CE028A"/>
    <w:rsid w:val="00CE0477"/>
    <w:rsid w:val="00CE0A8B"/>
    <w:rsid w:val="00CE0D74"/>
    <w:rsid w:val="00CE0F71"/>
    <w:rsid w:val="00CE13FF"/>
    <w:rsid w:val="00CE1549"/>
    <w:rsid w:val="00CE15AA"/>
    <w:rsid w:val="00CE16CF"/>
    <w:rsid w:val="00CE18A2"/>
    <w:rsid w:val="00CE1E9F"/>
    <w:rsid w:val="00CE2709"/>
    <w:rsid w:val="00CE274E"/>
    <w:rsid w:val="00CE2964"/>
    <w:rsid w:val="00CE2D64"/>
    <w:rsid w:val="00CE31B5"/>
    <w:rsid w:val="00CE327B"/>
    <w:rsid w:val="00CE33F3"/>
    <w:rsid w:val="00CE37D0"/>
    <w:rsid w:val="00CE3AB1"/>
    <w:rsid w:val="00CE4EC9"/>
    <w:rsid w:val="00CE52A6"/>
    <w:rsid w:val="00CE545C"/>
    <w:rsid w:val="00CE592A"/>
    <w:rsid w:val="00CE6198"/>
    <w:rsid w:val="00CE6A43"/>
    <w:rsid w:val="00CE6B18"/>
    <w:rsid w:val="00CE6B47"/>
    <w:rsid w:val="00CE6C72"/>
    <w:rsid w:val="00CE6D14"/>
    <w:rsid w:val="00CE704B"/>
    <w:rsid w:val="00CE71FB"/>
    <w:rsid w:val="00CE72F6"/>
    <w:rsid w:val="00CE7E98"/>
    <w:rsid w:val="00CF05CE"/>
    <w:rsid w:val="00CF05E8"/>
    <w:rsid w:val="00CF09B8"/>
    <w:rsid w:val="00CF09C0"/>
    <w:rsid w:val="00CF10B6"/>
    <w:rsid w:val="00CF15D9"/>
    <w:rsid w:val="00CF1AC8"/>
    <w:rsid w:val="00CF1C8C"/>
    <w:rsid w:val="00CF1DC5"/>
    <w:rsid w:val="00CF1F22"/>
    <w:rsid w:val="00CF1F4F"/>
    <w:rsid w:val="00CF26FF"/>
    <w:rsid w:val="00CF2713"/>
    <w:rsid w:val="00CF31B3"/>
    <w:rsid w:val="00CF3798"/>
    <w:rsid w:val="00CF380B"/>
    <w:rsid w:val="00CF417D"/>
    <w:rsid w:val="00CF477C"/>
    <w:rsid w:val="00CF5803"/>
    <w:rsid w:val="00CF5861"/>
    <w:rsid w:val="00CF61DD"/>
    <w:rsid w:val="00CF6230"/>
    <w:rsid w:val="00CF667B"/>
    <w:rsid w:val="00CF6BD3"/>
    <w:rsid w:val="00CF6E11"/>
    <w:rsid w:val="00CF6FB7"/>
    <w:rsid w:val="00CF7B5C"/>
    <w:rsid w:val="00CF7D93"/>
    <w:rsid w:val="00D0018B"/>
    <w:rsid w:val="00D004E4"/>
    <w:rsid w:val="00D00FB7"/>
    <w:rsid w:val="00D0148E"/>
    <w:rsid w:val="00D017FC"/>
    <w:rsid w:val="00D01C31"/>
    <w:rsid w:val="00D01C8F"/>
    <w:rsid w:val="00D0226A"/>
    <w:rsid w:val="00D022DD"/>
    <w:rsid w:val="00D025C9"/>
    <w:rsid w:val="00D03389"/>
    <w:rsid w:val="00D03A2C"/>
    <w:rsid w:val="00D04514"/>
    <w:rsid w:val="00D05530"/>
    <w:rsid w:val="00D057C9"/>
    <w:rsid w:val="00D060DA"/>
    <w:rsid w:val="00D06303"/>
    <w:rsid w:val="00D0670E"/>
    <w:rsid w:val="00D067B1"/>
    <w:rsid w:val="00D074D5"/>
    <w:rsid w:val="00D0772B"/>
    <w:rsid w:val="00D077D8"/>
    <w:rsid w:val="00D07CA8"/>
    <w:rsid w:val="00D10036"/>
    <w:rsid w:val="00D1018E"/>
    <w:rsid w:val="00D10644"/>
    <w:rsid w:val="00D1080D"/>
    <w:rsid w:val="00D1091D"/>
    <w:rsid w:val="00D10AAC"/>
    <w:rsid w:val="00D10BD9"/>
    <w:rsid w:val="00D10D3B"/>
    <w:rsid w:val="00D10DF4"/>
    <w:rsid w:val="00D10EFC"/>
    <w:rsid w:val="00D11539"/>
    <w:rsid w:val="00D11D86"/>
    <w:rsid w:val="00D11EC2"/>
    <w:rsid w:val="00D12B7A"/>
    <w:rsid w:val="00D1306B"/>
    <w:rsid w:val="00D130F6"/>
    <w:rsid w:val="00D13147"/>
    <w:rsid w:val="00D135F3"/>
    <w:rsid w:val="00D1391D"/>
    <w:rsid w:val="00D13DDF"/>
    <w:rsid w:val="00D13E2F"/>
    <w:rsid w:val="00D14340"/>
    <w:rsid w:val="00D14409"/>
    <w:rsid w:val="00D147F5"/>
    <w:rsid w:val="00D14D3F"/>
    <w:rsid w:val="00D14FCF"/>
    <w:rsid w:val="00D1580B"/>
    <w:rsid w:val="00D15D9E"/>
    <w:rsid w:val="00D1627C"/>
    <w:rsid w:val="00D163EC"/>
    <w:rsid w:val="00D16432"/>
    <w:rsid w:val="00D164AD"/>
    <w:rsid w:val="00D16C66"/>
    <w:rsid w:val="00D16CD8"/>
    <w:rsid w:val="00D16FDA"/>
    <w:rsid w:val="00D1711F"/>
    <w:rsid w:val="00D17760"/>
    <w:rsid w:val="00D17FA1"/>
    <w:rsid w:val="00D205AD"/>
    <w:rsid w:val="00D20AAD"/>
    <w:rsid w:val="00D20EAF"/>
    <w:rsid w:val="00D21BC1"/>
    <w:rsid w:val="00D21DA3"/>
    <w:rsid w:val="00D21EDD"/>
    <w:rsid w:val="00D22267"/>
    <w:rsid w:val="00D222F5"/>
    <w:rsid w:val="00D22890"/>
    <w:rsid w:val="00D22FD4"/>
    <w:rsid w:val="00D23848"/>
    <w:rsid w:val="00D239E1"/>
    <w:rsid w:val="00D23C83"/>
    <w:rsid w:val="00D23DFC"/>
    <w:rsid w:val="00D240F2"/>
    <w:rsid w:val="00D244B5"/>
    <w:rsid w:val="00D24830"/>
    <w:rsid w:val="00D24836"/>
    <w:rsid w:val="00D248A1"/>
    <w:rsid w:val="00D24D44"/>
    <w:rsid w:val="00D253CA"/>
    <w:rsid w:val="00D255DA"/>
    <w:rsid w:val="00D259C1"/>
    <w:rsid w:val="00D25D30"/>
    <w:rsid w:val="00D261A0"/>
    <w:rsid w:val="00D2625E"/>
    <w:rsid w:val="00D26A0C"/>
    <w:rsid w:val="00D26E69"/>
    <w:rsid w:val="00D2730A"/>
    <w:rsid w:val="00D27AD8"/>
    <w:rsid w:val="00D27F02"/>
    <w:rsid w:val="00D30B92"/>
    <w:rsid w:val="00D30C7F"/>
    <w:rsid w:val="00D30CB5"/>
    <w:rsid w:val="00D31207"/>
    <w:rsid w:val="00D31A36"/>
    <w:rsid w:val="00D31AB1"/>
    <w:rsid w:val="00D31C1B"/>
    <w:rsid w:val="00D31FC3"/>
    <w:rsid w:val="00D32006"/>
    <w:rsid w:val="00D32460"/>
    <w:rsid w:val="00D33101"/>
    <w:rsid w:val="00D33C71"/>
    <w:rsid w:val="00D34EF4"/>
    <w:rsid w:val="00D35086"/>
    <w:rsid w:val="00D3552B"/>
    <w:rsid w:val="00D35779"/>
    <w:rsid w:val="00D35793"/>
    <w:rsid w:val="00D357F0"/>
    <w:rsid w:val="00D35F3B"/>
    <w:rsid w:val="00D362AA"/>
    <w:rsid w:val="00D366FE"/>
    <w:rsid w:val="00D367F5"/>
    <w:rsid w:val="00D36822"/>
    <w:rsid w:val="00D368B6"/>
    <w:rsid w:val="00D36B36"/>
    <w:rsid w:val="00D36BDA"/>
    <w:rsid w:val="00D3704E"/>
    <w:rsid w:val="00D4094B"/>
    <w:rsid w:val="00D4102D"/>
    <w:rsid w:val="00D41826"/>
    <w:rsid w:val="00D41E66"/>
    <w:rsid w:val="00D41EA8"/>
    <w:rsid w:val="00D41F7C"/>
    <w:rsid w:val="00D42238"/>
    <w:rsid w:val="00D425E8"/>
    <w:rsid w:val="00D42834"/>
    <w:rsid w:val="00D42841"/>
    <w:rsid w:val="00D42D18"/>
    <w:rsid w:val="00D43F6C"/>
    <w:rsid w:val="00D44060"/>
    <w:rsid w:val="00D44374"/>
    <w:rsid w:val="00D44CB2"/>
    <w:rsid w:val="00D44D39"/>
    <w:rsid w:val="00D44D4F"/>
    <w:rsid w:val="00D45255"/>
    <w:rsid w:val="00D4586A"/>
    <w:rsid w:val="00D45920"/>
    <w:rsid w:val="00D45E17"/>
    <w:rsid w:val="00D46279"/>
    <w:rsid w:val="00D463FF"/>
    <w:rsid w:val="00D47458"/>
    <w:rsid w:val="00D478D9"/>
    <w:rsid w:val="00D47EDA"/>
    <w:rsid w:val="00D50064"/>
    <w:rsid w:val="00D50402"/>
    <w:rsid w:val="00D50414"/>
    <w:rsid w:val="00D504BB"/>
    <w:rsid w:val="00D506FA"/>
    <w:rsid w:val="00D512C6"/>
    <w:rsid w:val="00D51346"/>
    <w:rsid w:val="00D51480"/>
    <w:rsid w:val="00D51B02"/>
    <w:rsid w:val="00D52338"/>
    <w:rsid w:val="00D53157"/>
    <w:rsid w:val="00D535E7"/>
    <w:rsid w:val="00D53BE6"/>
    <w:rsid w:val="00D53C7B"/>
    <w:rsid w:val="00D54458"/>
    <w:rsid w:val="00D54A34"/>
    <w:rsid w:val="00D54B40"/>
    <w:rsid w:val="00D54C40"/>
    <w:rsid w:val="00D54FB8"/>
    <w:rsid w:val="00D55062"/>
    <w:rsid w:val="00D5509C"/>
    <w:rsid w:val="00D5511C"/>
    <w:rsid w:val="00D553AC"/>
    <w:rsid w:val="00D56365"/>
    <w:rsid w:val="00D56538"/>
    <w:rsid w:val="00D56B39"/>
    <w:rsid w:val="00D5703E"/>
    <w:rsid w:val="00D5710C"/>
    <w:rsid w:val="00D5715A"/>
    <w:rsid w:val="00D57915"/>
    <w:rsid w:val="00D57A35"/>
    <w:rsid w:val="00D57AAA"/>
    <w:rsid w:val="00D57C82"/>
    <w:rsid w:val="00D57C8C"/>
    <w:rsid w:val="00D57EF7"/>
    <w:rsid w:val="00D602FB"/>
    <w:rsid w:val="00D60726"/>
    <w:rsid w:val="00D60CA7"/>
    <w:rsid w:val="00D615DC"/>
    <w:rsid w:val="00D61B25"/>
    <w:rsid w:val="00D622AE"/>
    <w:rsid w:val="00D636D9"/>
    <w:rsid w:val="00D6375D"/>
    <w:rsid w:val="00D6392E"/>
    <w:rsid w:val="00D63980"/>
    <w:rsid w:val="00D64768"/>
    <w:rsid w:val="00D6485A"/>
    <w:rsid w:val="00D64BD5"/>
    <w:rsid w:val="00D650CD"/>
    <w:rsid w:val="00D653A4"/>
    <w:rsid w:val="00D65F86"/>
    <w:rsid w:val="00D66126"/>
    <w:rsid w:val="00D66784"/>
    <w:rsid w:val="00D66919"/>
    <w:rsid w:val="00D66E3F"/>
    <w:rsid w:val="00D66FA8"/>
    <w:rsid w:val="00D67600"/>
    <w:rsid w:val="00D678F0"/>
    <w:rsid w:val="00D6792F"/>
    <w:rsid w:val="00D70328"/>
    <w:rsid w:val="00D706C9"/>
    <w:rsid w:val="00D706D4"/>
    <w:rsid w:val="00D70C96"/>
    <w:rsid w:val="00D70EC3"/>
    <w:rsid w:val="00D70F76"/>
    <w:rsid w:val="00D71687"/>
    <w:rsid w:val="00D71751"/>
    <w:rsid w:val="00D7193C"/>
    <w:rsid w:val="00D71E19"/>
    <w:rsid w:val="00D71FCB"/>
    <w:rsid w:val="00D72583"/>
    <w:rsid w:val="00D72F1C"/>
    <w:rsid w:val="00D730DE"/>
    <w:rsid w:val="00D73284"/>
    <w:rsid w:val="00D735F8"/>
    <w:rsid w:val="00D744D0"/>
    <w:rsid w:val="00D74813"/>
    <w:rsid w:val="00D74898"/>
    <w:rsid w:val="00D74E6B"/>
    <w:rsid w:val="00D75266"/>
    <w:rsid w:val="00D7529E"/>
    <w:rsid w:val="00D75E9A"/>
    <w:rsid w:val="00D75F52"/>
    <w:rsid w:val="00D764A7"/>
    <w:rsid w:val="00D76520"/>
    <w:rsid w:val="00D76D1A"/>
    <w:rsid w:val="00D771D1"/>
    <w:rsid w:val="00D77451"/>
    <w:rsid w:val="00D775D6"/>
    <w:rsid w:val="00D7771C"/>
    <w:rsid w:val="00D77D64"/>
    <w:rsid w:val="00D805A4"/>
    <w:rsid w:val="00D80D88"/>
    <w:rsid w:val="00D8298E"/>
    <w:rsid w:val="00D82F11"/>
    <w:rsid w:val="00D830B7"/>
    <w:rsid w:val="00D8320E"/>
    <w:rsid w:val="00D836B4"/>
    <w:rsid w:val="00D838A1"/>
    <w:rsid w:val="00D839EB"/>
    <w:rsid w:val="00D83E90"/>
    <w:rsid w:val="00D846A6"/>
    <w:rsid w:val="00D85262"/>
    <w:rsid w:val="00D85839"/>
    <w:rsid w:val="00D85C4F"/>
    <w:rsid w:val="00D8618F"/>
    <w:rsid w:val="00D861A7"/>
    <w:rsid w:val="00D86518"/>
    <w:rsid w:val="00D8710C"/>
    <w:rsid w:val="00D871CA"/>
    <w:rsid w:val="00D8732D"/>
    <w:rsid w:val="00D87ACE"/>
    <w:rsid w:val="00D87B4C"/>
    <w:rsid w:val="00D87C67"/>
    <w:rsid w:val="00D87EBB"/>
    <w:rsid w:val="00D904A8"/>
    <w:rsid w:val="00D90DC8"/>
    <w:rsid w:val="00D90E45"/>
    <w:rsid w:val="00D922FB"/>
    <w:rsid w:val="00D924E3"/>
    <w:rsid w:val="00D92580"/>
    <w:rsid w:val="00D92842"/>
    <w:rsid w:val="00D92A74"/>
    <w:rsid w:val="00D93658"/>
    <w:rsid w:val="00D9372C"/>
    <w:rsid w:val="00D93D3B"/>
    <w:rsid w:val="00D94C12"/>
    <w:rsid w:val="00D94DCC"/>
    <w:rsid w:val="00D9508E"/>
    <w:rsid w:val="00D954C1"/>
    <w:rsid w:val="00D959D9"/>
    <w:rsid w:val="00D96322"/>
    <w:rsid w:val="00D96481"/>
    <w:rsid w:val="00D96561"/>
    <w:rsid w:val="00D96AC8"/>
    <w:rsid w:val="00D9720E"/>
    <w:rsid w:val="00D97430"/>
    <w:rsid w:val="00DA05CB"/>
    <w:rsid w:val="00DA0744"/>
    <w:rsid w:val="00DA081B"/>
    <w:rsid w:val="00DA1094"/>
    <w:rsid w:val="00DA156D"/>
    <w:rsid w:val="00DA1E03"/>
    <w:rsid w:val="00DA30BC"/>
    <w:rsid w:val="00DA3729"/>
    <w:rsid w:val="00DA374E"/>
    <w:rsid w:val="00DA3BFA"/>
    <w:rsid w:val="00DA3CF3"/>
    <w:rsid w:val="00DA3D8B"/>
    <w:rsid w:val="00DA42F7"/>
    <w:rsid w:val="00DA4550"/>
    <w:rsid w:val="00DA4DC6"/>
    <w:rsid w:val="00DA5892"/>
    <w:rsid w:val="00DA5BD4"/>
    <w:rsid w:val="00DA661B"/>
    <w:rsid w:val="00DA689E"/>
    <w:rsid w:val="00DA69C2"/>
    <w:rsid w:val="00DA6C6D"/>
    <w:rsid w:val="00DA6D5E"/>
    <w:rsid w:val="00DA6D70"/>
    <w:rsid w:val="00DA797B"/>
    <w:rsid w:val="00DB01F5"/>
    <w:rsid w:val="00DB06A1"/>
    <w:rsid w:val="00DB086B"/>
    <w:rsid w:val="00DB0C40"/>
    <w:rsid w:val="00DB11BF"/>
    <w:rsid w:val="00DB13CE"/>
    <w:rsid w:val="00DB1B4D"/>
    <w:rsid w:val="00DB1C1E"/>
    <w:rsid w:val="00DB2A86"/>
    <w:rsid w:val="00DB2BBA"/>
    <w:rsid w:val="00DB32D3"/>
    <w:rsid w:val="00DB3AB2"/>
    <w:rsid w:val="00DB499A"/>
    <w:rsid w:val="00DB49BE"/>
    <w:rsid w:val="00DB4C60"/>
    <w:rsid w:val="00DB4D6A"/>
    <w:rsid w:val="00DB5535"/>
    <w:rsid w:val="00DB597D"/>
    <w:rsid w:val="00DB6050"/>
    <w:rsid w:val="00DB60C1"/>
    <w:rsid w:val="00DB6913"/>
    <w:rsid w:val="00DB7519"/>
    <w:rsid w:val="00DB7E08"/>
    <w:rsid w:val="00DC047B"/>
    <w:rsid w:val="00DC04AA"/>
    <w:rsid w:val="00DC0752"/>
    <w:rsid w:val="00DC1206"/>
    <w:rsid w:val="00DC171B"/>
    <w:rsid w:val="00DC192E"/>
    <w:rsid w:val="00DC1985"/>
    <w:rsid w:val="00DC1A70"/>
    <w:rsid w:val="00DC1F46"/>
    <w:rsid w:val="00DC1F49"/>
    <w:rsid w:val="00DC22FA"/>
    <w:rsid w:val="00DC2468"/>
    <w:rsid w:val="00DC246C"/>
    <w:rsid w:val="00DC2568"/>
    <w:rsid w:val="00DC270C"/>
    <w:rsid w:val="00DC2844"/>
    <w:rsid w:val="00DC2C34"/>
    <w:rsid w:val="00DC2C44"/>
    <w:rsid w:val="00DC2D23"/>
    <w:rsid w:val="00DC3275"/>
    <w:rsid w:val="00DC3B54"/>
    <w:rsid w:val="00DC4512"/>
    <w:rsid w:val="00DC487B"/>
    <w:rsid w:val="00DC4BD0"/>
    <w:rsid w:val="00DC4E0D"/>
    <w:rsid w:val="00DC4F5C"/>
    <w:rsid w:val="00DC56F6"/>
    <w:rsid w:val="00DC6211"/>
    <w:rsid w:val="00DC642C"/>
    <w:rsid w:val="00DC66F7"/>
    <w:rsid w:val="00DC6920"/>
    <w:rsid w:val="00DC7268"/>
    <w:rsid w:val="00DC726D"/>
    <w:rsid w:val="00DC7797"/>
    <w:rsid w:val="00DC7C78"/>
    <w:rsid w:val="00DC7F64"/>
    <w:rsid w:val="00DD04A3"/>
    <w:rsid w:val="00DD0A9D"/>
    <w:rsid w:val="00DD0FE6"/>
    <w:rsid w:val="00DD10C5"/>
    <w:rsid w:val="00DD10F0"/>
    <w:rsid w:val="00DD1A03"/>
    <w:rsid w:val="00DD23DE"/>
    <w:rsid w:val="00DD24FE"/>
    <w:rsid w:val="00DD2545"/>
    <w:rsid w:val="00DD2577"/>
    <w:rsid w:val="00DD2D04"/>
    <w:rsid w:val="00DD2D78"/>
    <w:rsid w:val="00DD3268"/>
    <w:rsid w:val="00DD3308"/>
    <w:rsid w:val="00DD38A3"/>
    <w:rsid w:val="00DD398D"/>
    <w:rsid w:val="00DD3A28"/>
    <w:rsid w:val="00DD3BC7"/>
    <w:rsid w:val="00DD403C"/>
    <w:rsid w:val="00DD434E"/>
    <w:rsid w:val="00DD4430"/>
    <w:rsid w:val="00DD450F"/>
    <w:rsid w:val="00DD4561"/>
    <w:rsid w:val="00DD4C8E"/>
    <w:rsid w:val="00DD55C8"/>
    <w:rsid w:val="00DD566E"/>
    <w:rsid w:val="00DD5D3E"/>
    <w:rsid w:val="00DD5FC3"/>
    <w:rsid w:val="00DD6354"/>
    <w:rsid w:val="00DD68A3"/>
    <w:rsid w:val="00DD6F17"/>
    <w:rsid w:val="00DD7634"/>
    <w:rsid w:val="00DD7AF7"/>
    <w:rsid w:val="00DD7CA5"/>
    <w:rsid w:val="00DE0CAA"/>
    <w:rsid w:val="00DE0D99"/>
    <w:rsid w:val="00DE0E0A"/>
    <w:rsid w:val="00DE1861"/>
    <w:rsid w:val="00DE18B2"/>
    <w:rsid w:val="00DE1E09"/>
    <w:rsid w:val="00DE20EE"/>
    <w:rsid w:val="00DE2136"/>
    <w:rsid w:val="00DE2156"/>
    <w:rsid w:val="00DE279D"/>
    <w:rsid w:val="00DE2962"/>
    <w:rsid w:val="00DE2BC6"/>
    <w:rsid w:val="00DE2C87"/>
    <w:rsid w:val="00DE2D75"/>
    <w:rsid w:val="00DE32D0"/>
    <w:rsid w:val="00DE3668"/>
    <w:rsid w:val="00DE3730"/>
    <w:rsid w:val="00DE3ACA"/>
    <w:rsid w:val="00DE3EFB"/>
    <w:rsid w:val="00DE44E8"/>
    <w:rsid w:val="00DE459A"/>
    <w:rsid w:val="00DE472B"/>
    <w:rsid w:val="00DE4C11"/>
    <w:rsid w:val="00DE4C50"/>
    <w:rsid w:val="00DE5F3D"/>
    <w:rsid w:val="00DE67A4"/>
    <w:rsid w:val="00DE721F"/>
    <w:rsid w:val="00DE7619"/>
    <w:rsid w:val="00DE77B4"/>
    <w:rsid w:val="00DE7C69"/>
    <w:rsid w:val="00DE7F26"/>
    <w:rsid w:val="00DF0235"/>
    <w:rsid w:val="00DF0247"/>
    <w:rsid w:val="00DF0A17"/>
    <w:rsid w:val="00DF0DDE"/>
    <w:rsid w:val="00DF1BCC"/>
    <w:rsid w:val="00DF1FB4"/>
    <w:rsid w:val="00DF2154"/>
    <w:rsid w:val="00DF23AF"/>
    <w:rsid w:val="00DF25C4"/>
    <w:rsid w:val="00DF27DA"/>
    <w:rsid w:val="00DF2A0F"/>
    <w:rsid w:val="00DF2B19"/>
    <w:rsid w:val="00DF2DD8"/>
    <w:rsid w:val="00DF3430"/>
    <w:rsid w:val="00DF3862"/>
    <w:rsid w:val="00DF3994"/>
    <w:rsid w:val="00DF4DBE"/>
    <w:rsid w:val="00DF502F"/>
    <w:rsid w:val="00DF55BF"/>
    <w:rsid w:val="00DF5D92"/>
    <w:rsid w:val="00DF63AF"/>
    <w:rsid w:val="00DF6748"/>
    <w:rsid w:val="00DF67D1"/>
    <w:rsid w:val="00DF6903"/>
    <w:rsid w:val="00DF69BC"/>
    <w:rsid w:val="00DF6CFB"/>
    <w:rsid w:val="00DF6E8B"/>
    <w:rsid w:val="00DF72FA"/>
    <w:rsid w:val="00DF7AAB"/>
    <w:rsid w:val="00DF7B48"/>
    <w:rsid w:val="00DF7F56"/>
    <w:rsid w:val="00E00E1F"/>
    <w:rsid w:val="00E01BC4"/>
    <w:rsid w:val="00E01D3F"/>
    <w:rsid w:val="00E021A6"/>
    <w:rsid w:val="00E02964"/>
    <w:rsid w:val="00E02D06"/>
    <w:rsid w:val="00E02EE5"/>
    <w:rsid w:val="00E03A1B"/>
    <w:rsid w:val="00E03CCE"/>
    <w:rsid w:val="00E041AD"/>
    <w:rsid w:val="00E043C3"/>
    <w:rsid w:val="00E04B9D"/>
    <w:rsid w:val="00E04F52"/>
    <w:rsid w:val="00E05262"/>
    <w:rsid w:val="00E05318"/>
    <w:rsid w:val="00E0534D"/>
    <w:rsid w:val="00E0579F"/>
    <w:rsid w:val="00E05A71"/>
    <w:rsid w:val="00E05DE5"/>
    <w:rsid w:val="00E05E31"/>
    <w:rsid w:val="00E063E1"/>
    <w:rsid w:val="00E065C0"/>
    <w:rsid w:val="00E06646"/>
    <w:rsid w:val="00E066A1"/>
    <w:rsid w:val="00E073A3"/>
    <w:rsid w:val="00E073B6"/>
    <w:rsid w:val="00E07535"/>
    <w:rsid w:val="00E07661"/>
    <w:rsid w:val="00E0789D"/>
    <w:rsid w:val="00E0794F"/>
    <w:rsid w:val="00E07A2C"/>
    <w:rsid w:val="00E07D28"/>
    <w:rsid w:val="00E10134"/>
    <w:rsid w:val="00E1063F"/>
    <w:rsid w:val="00E10BEC"/>
    <w:rsid w:val="00E111C3"/>
    <w:rsid w:val="00E11261"/>
    <w:rsid w:val="00E115AA"/>
    <w:rsid w:val="00E11A93"/>
    <w:rsid w:val="00E11AB1"/>
    <w:rsid w:val="00E11E56"/>
    <w:rsid w:val="00E12ECB"/>
    <w:rsid w:val="00E13011"/>
    <w:rsid w:val="00E1356A"/>
    <w:rsid w:val="00E13588"/>
    <w:rsid w:val="00E13B79"/>
    <w:rsid w:val="00E13ECE"/>
    <w:rsid w:val="00E1496D"/>
    <w:rsid w:val="00E14F05"/>
    <w:rsid w:val="00E1581F"/>
    <w:rsid w:val="00E159B2"/>
    <w:rsid w:val="00E16057"/>
    <w:rsid w:val="00E16114"/>
    <w:rsid w:val="00E16B22"/>
    <w:rsid w:val="00E16BE4"/>
    <w:rsid w:val="00E16C47"/>
    <w:rsid w:val="00E16E5C"/>
    <w:rsid w:val="00E17003"/>
    <w:rsid w:val="00E1746B"/>
    <w:rsid w:val="00E17497"/>
    <w:rsid w:val="00E174C7"/>
    <w:rsid w:val="00E177D1"/>
    <w:rsid w:val="00E17E42"/>
    <w:rsid w:val="00E20167"/>
    <w:rsid w:val="00E2114F"/>
    <w:rsid w:val="00E21A80"/>
    <w:rsid w:val="00E21E30"/>
    <w:rsid w:val="00E227A8"/>
    <w:rsid w:val="00E22E8C"/>
    <w:rsid w:val="00E239DE"/>
    <w:rsid w:val="00E243BA"/>
    <w:rsid w:val="00E24553"/>
    <w:rsid w:val="00E24B4A"/>
    <w:rsid w:val="00E2500A"/>
    <w:rsid w:val="00E258FA"/>
    <w:rsid w:val="00E26214"/>
    <w:rsid w:val="00E26BB2"/>
    <w:rsid w:val="00E26E0A"/>
    <w:rsid w:val="00E273FC"/>
    <w:rsid w:val="00E304AF"/>
    <w:rsid w:val="00E3064C"/>
    <w:rsid w:val="00E30729"/>
    <w:rsid w:val="00E30A45"/>
    <w:rsid w:val="00E310BD"/>
    <w:rsid w:val="00E31111"/>
    <w:rsid w:val="00E31552"/>
    <w:rsid w:val="00E316B6"/>
    <w:rsid w:val="00E32090"/>
    <w:rsid w:val="00E322DC"/>
    <w:rsid w:val="00E32368"/>
    <w:rsid w:val="00E323FA"/>
    <w:rsid w:val="00E32452"/>
    <w:rsid w:val="00E32A39"/>
    <w:rsid w:val="00E32B5A"/>
    <w:rsid w:val="00E32FF5"/>
    <w:rsid w:val="00E33302"/>
    <w:rsid w:val="00E339DB"/>
    <w:rsid w:val="00E34661"/>
    <w:rsid w:val="00E346D6"/>
    <w:rsid w:val="00E347B2"/>
    <w:rsid w:val="00E34E6E"/>
    <w:rsid w:val="00E350D0"/>
    <w:rsid w:val="00E357E2"/>
    <w:rsid w:val="00E35BE1"/>
    <w:rsid w:val="00E35DC9"/>
    <w:rsid w:val="00E361E6"/>
    <w:rsid w:val="00E37636"/>
    <w:rsid w:val="00E378D3"/>
    <w:rsid w:val="00E379F0"/>
    <w:rsid w:val="00E37AF2"/>
    <w:rsid w:val="00E4056D"/>
    <w:rsid w:val="00E40694"/>
    <w:rsid w:val="00E40820"/>
    <w:rsid w:val="00E40BC8"/>
    <w:rsid w:val="00E4111E"/>
    <w:rsid w:val="00E414EB"/>
    <w:rsid w:val="00E419C2"/>
    <w:rsid w:val="00E42259"/>
    <w:rsid w:val="00E42478"/>
    <w:rsid w:val="00E4291F"/>
    <w:rsid w:val="00E42C74"/>
    <w:rsid w:val="00E42D37"/>
    <w:rsid w:val="00E43353"/>
    <w:rsid w:val="00E44356"/>
    <w:rsid w:val="00E44BAC"/>
    <w:rsid w:val="00E45318"/>
    <w:rsid w:val="00E45327"/>
    <w:rsid w:val="00E45CB8"/>
    <w:rsid w:val="00E46367"/>
    <w:rsid w:val="00E463ED"/>
    <w:rsid w:val="00E4658F"/>
    <w:rsid w:val="00E46594"/>
    <w:rsid w:val="00E46612"/>
    <w:rsid w:val="00E46A88"/>
    <w:rsid w:val="00E47BCD"/>
    <w:rsid w:val="00E500D5"/>
    <w:rsid w:val="00E5080C"/>
    <w:rsid w:val="00E50A3F"/>
    <w:rsid w:val="00E50B16"/>
    <w:rsid w:val="00E50B46"/>
    <w:rsid w:val="00E5151A"/>
    <w:rsid w:val="00E51765"/>
    <w:rsid w:val="00E51953"/>
    <w:rsid w:val="00E51BB1"/>
    <w:rsid w:val="00E5203E"/>
    <w:rsid w:val="00E52B75"/>
    <w:rsid w:val="00E52C12"/>
    <w:rsid w:val="00E52F43"/>
    <w:rsid w:val="00E53B3C"/>
    <w:rsid w:val="00E53BA1"/>
    <w:rsid w:val="00E53C0E"/>
    <w:rsid w:val="00E53F1F"/>
    <w:rsid w:val="00E54A67"/>
    <w:rsid w:val="00E54D3E"/>
    <w:rsid w:val="00E54F3B"/>
    <w:rsid w:val="00E55158"/>
    <w:rsid w:val="00E55229"/>
    <w:rsid w:val="00E558B8"/>
    <w:rsid w:val="00E55A0C"/>
    <w:rsid w:val="00E55F31"/>
    <w:rsid w:val="00E5612B"/>
    <w:rsid w:val="00E567D2"/>
    <w:rsid w:val="00E57603"/>
    <w:rsid w:val="00E5769B"/>
    <w:rsid w:val="00E57E0C"/>
    <w:rsid w:val="00E57F67"/>
    <w:rsid w:val="00E60307"/>
    <w:rsid w:val="00E60643"/>
    <w:rsid w:val="00E60781"/>
    <w:rsid w:val="00E6146F"/>
    <w:rsid w:val="00E61524"/>
    <w:rsid w:val="00E61B03"/>
    <w:rsid w:val="00E61C0D"/>
    <w:rsid w:val="00E621FE"/>
    <w:rsid w:val="00E62590"/>
    <w:rsid w:val="00E62628"/>
    <w:rsid w:val="00E62FFB"/>
    <w:rsid w:val="00E63031"/>
    <w:rsid w:val="00E632AC"/>
    <w:rsid w:val="00E636F7"/>
    <w:rsid w:val="00E63EB4"/>
    <w:rsid w:val="00E64471"/>
    <w:rsid w:val="00E6495F"/>
    <w:rsid w:val="00E64A5A"/>
    <w:rsid w:val="00E64DE8"/>
    <w:rsid w:val="00E64E77"/>
    <w:rsid w:val="00E652CF"/>
    <w:rsid w:val="00E654A3"/>
    <w:rsid w:val="00E65A31"/>
    <w:rsid w:val="00E66051"/>
    <w:rsid w:val="00E66113"/>
    <w:rsid w:val="00E66160"/>
    <w:rsid w:val="00E666E2"/>
    <w:rsid w:val="00E66999"/>
    <w:rsid w:val="00E66D82"/>
    <w:rsid w:val="00E67319"/>
    <w:rsid w:val="00E676D9"/>
    <w:rsid w:val="00E67B00"/>
    <w:rsid w:val="00E67C2B"/>
    <w:rsid w:val="00E70244"/>
    <w:rsid w:val="00E70560"/>
    <w:rsid w:val="00E70608"/>
    <w:rsid w:val="00E7063D"/>
    <w:rsid w:val="00E70792"/>
    <w:rsid w:val="00E707F9"/>
    <w:rsid w:val="00E71168"/>
    <w:rsid w:val="00E71312"/>
    <w:rsid w:val="00E71329"/>
    <w:rsid w:val="00E718EC"/>
    <w:rsid w:val="00E7222E"/>
    <w:rsid w:val="00E72639"/>
    <w:rsid w:val="00E72A1E"/>
    <w:rsid w:val="00E72ECB"/>
    <w:rsid w:val="00E73D3D"/>
    <w:rsid w:val="00E74724"/>
    <w:rsid w:val="00E74AC4"/>
    <w:rsid w:val="00E755AA"/>
    <w:rsid w:val="00E75804"/>
    <w:rsid w:val="00E7666C"/>
    <w:rsid w:val="00E76789"/>
    <w:rsid w:val="00E76865"/>
    <w:rsid w:val="00E77814"/>
    <w:rsid w:val="00E77969"/>
    <w:rsid w:val="00E80529"/>
    <w:rsid w:val="00E80843"/>
    <w:rsid w:val="00E8099E"/>
    <w:rsid w:val="00E80ADA"/>
    <w:rsid w:val="00E80D1F"/>
    <w:rsid w:val="00E8201B"/>
    <w:rsid w:val="00E82463"/>
    <w:rsid w:val="00E82606"/>
    <w:rsid w:val="00E82FA8"/>
    <w:rsid w:val="00E830A5"/>
    <w:rsid w:val="00E832D9"/>
    <w:rsid w:val="00E8363B"/>
    <w:rsid w:val="00E838E6"/>
    <w:rsid w:val="00E83C51"/>
    <w:rsid w:val="00E8405D"/>
    <w:rsid w:val="00E84966"/>
    <w:rsid w:val="00E84D1F"/>
    <w:rsid w:val="00E85026"/>
    <w:rsid w:val="00E8513E"/>
    <w:rsid w:val="00E85285"/>
    <w:rsid w:val="00E859EA"/>
    <w:rsid w:val="00E85F37"/>
    <w:rsid w:val="00E8635B"/>
    <w:rsid w:val="00E863AA"/>
    <w:rsid w:val="00E863FE"/>
    <w:rsid w:val="00E868E9"/>
    <w:rsid w:val="00E86E80"/>
    <w:rsid w:val="00E87174"/>
    <w:rsid w:val="00E87DD8"/>
    <w:rsid w:val="00E90558"/>
    <w:rsid w:val="00E90B44"/>
    <w:rsid w:val="00E90B96"/>
    <w:rsid w:val="00E90CFE"/>
    <w:rsid w:val="00E918BB"/>
    <w:rsid w:val="00E918E4"/>
    <w:rsid w:val="00E919E1"/>
    <w:rsid w:val="00E91CDB"/>
    <w:rsid w:val="00E91FC3"/>
    <w:rsid w:val="00E91FD4"/>
    <w:rsid w:val="00E92159"/>
    <w:rsid w:val="00E92383"/>
    <w:rsid w:val="00E92440"/>
    <w:rsid w:val="00E92898"/>
    <w:rsid w:val="00E929B4"/>
    <w:rsid w:val="00E92C31"/>
    <w:rsid w:val="00E931FD"/>
    <w:rsid w:val="00E9375A"/>
    <w:rsid w:val="00E93A56"/>
    <w:rsid w:val="00E93CDD"/>
    <w:rsid w:val="00E93E21"/>
    <w:rsid w:val="00E93F02"/>
    <w:rsid w:val="00E93F80"/>
    <w:rsid w:val="00E946E7"/>
    <w:rsid w:val="00E9486E"/>
    <w:rsid w:val="00E9487C"/>
    <w:rsid w:val="00E94933"/>
    <w:rsid w:val="00E94C02"/>
    <w:rsid w:val="00E95302"/>
    <w:rsid w:val="00E9589A"/>
    <w:rsid w:val="00E96314"/>
    <w:rsid w:val="00E96562"/>
    <w:rsid w:val="00E96607"/>
    <w:rsid w:val="00E96DA6"/>
    <w:rsid w:val="00E96F8E"/>
    <w:rsid w:val="00E97394"/>
    <w:rsid w:val="00E974AA"/>
    <w:rsid w:val="00E977A0"/>
    <w:rsid w:val="00EA0169"/>
    <w:rsid w:val="00EA0917"/>
    <w:rsid w:val="00EA0C1B"/>
    <w:rsid w:val="00EA11DA"/>
    <w:rsid w:val="00EA1AB3"/>
    <w:rsid w:val="00EA1B3A"/>
    <w:rsid w:val="00EA1B84"/>
    <w:rsid w:val="00EA1E62"/>
    <w:rsid w:val="00EA1F6D"/>
    <w:rsid w:val="00EA2109"/>
    <w:rsid w:val="00EA21CC"/>
    <w:rsid w:val="00EA2752"/>
    <w:rsid w:val="00EA36C6"/>
    <w:rsid w:val="00EA3892"/>
    <w:rsid w:val="00EA41E2"/>
    <w:rsid w:val="00EA4204"/>
    <w:rsid w:val="00EA4F5A"/>
    <w:rsid w:val="00EA4FB7"/>
    <w:rsid w:val="00EA4FFE"/>
    <w:rsid w:val="00EA5110"/>
    <w:rsid w:val="00EA5453"/>
    <w:rsid w:val="00EA5869"/>
    <w:rsid w:val="00EA5AE5"/>
    <w:rsid w:val="00EA5B49"/>
    <w:rsid w:val="00EA6328"/>
    <w:rsid w:val="00EA644D"/>
    <w:rsid w:val="00EA69D9"/>
    <w:rsid w:val="00EA6ABC"/>
    <w:rsid w:val="00EA7794"/>
    <w:rsid w:val="00EA7F06"/>
    <w:rsid w:val="00EB02BD"/>
    <w:rsid w:val="00EB085B"/>
    <w:rsid w:val="00EB0C92"/>
    <w:rsid w:val="00EB10F2"/>
    <w:rsid w:val="00EB133D"/>
    <w:rsid w:val="00EB145E"/>
    <w:rsid w:val="00EB156F"/>
    <w:rsid w:val="00EB1788"/>
    <w:rsid w:val="00EB1CC1"/>
    <w:rsid w:val="00EB21C8"/>
    <w:rsid w:val="00EB24BF"/>
    <w:rsid w:val="00EB2553"/>
    <w:rsid w:val="00EB287C"/>
    <w:rsid w:val="00EB2E35"/>
    <w:rsid w:val="00EB33AB"/>
    <w:rsid w:val="00EB3E82"/>
    <w:rsid w:val="00EB404B"/>
    <w:rsid w:val="00EB411A"/>
    <w:rsid w:val="00EB4370"/>
    <w:rsid w:val="00EB4781"/>
    <w:rsid w:val="00EB4C9B"/>
    <w:rsid w:val="00EB54A3"/>
    <w:rsid w:val="00EB5F57"/>
    <w:rsid w:val="00EB6DF1"/>
    <w:rsid w:val="00EC0023"/>
    <w:rsid w:val="00EC045E"/>
    <w:rsid w:val="00EC05CC"/>
    <w:rsid w:val="00EC0605"/>
    <w:rsid w:val="00EC0985"/>
    <w:rsid w:val="00EC0BD9"/>
    <w:rsid w:val="00EC0C7C"/>
    <w:rsid w:val="00EC10EA"/>
    <w:rsid w:val="00EC2397"/>
    <w:rsid w:val="00EC28A4"/>
    <w:rsid w:val="00EC28A9"/>
    <w:rsid w:val="00EC293C"/>
    <w:rsid w:val="00EC2A7F"/>
    <w:rsid w:val="00EC2E9A"/>
    <w:rsid w:val="00EC3388"/>
    <w:rsid w:val="00EC3A45"/>
    <w:rsid w:val="00EC3E42"/>
    <w:rsid w:val="00EC3EDB"/>
    <w:rsid w:val="00EC454C"/>
    <w:rsid w:val="00EC4C27"/>
    <w:rsid w:val="00EC4C3A"/>
    <w:rsid w:val="00EC5237"/>
    <w:rsid w:val="00EC5467"/>
    <w:rsid w:val="00EC5C41"/>
    <w:rsid w:val="00EC5E07"/>
    <w:rsid w:val="00EC614B"/>
    <w:rsid w:val="00EC624A"/>
    <w:rsid w:val="00EC6606"/>
    <w:rsid w:val="00EC66A0"/>
    <w:rsid w:val="00EC6A6C"/>
    <w:rsid w:val="00EC6ECD"/>
    <w:rsid w:val="00EC6F47"/>
    <w:rsid w:val="00EC726C"/>
    <w:rsid w:val="00EC7895"/>
    <w:rsid w:val="00ED0198"/>
    <w:rsid w:val="00ED065A"/>
    <w:rsid w:val="00ED0CDD"/>
    <w:rsid w:val="00ED121E"/>
    <w:rsid w:val="00ED1391"/>
    <w:rsid w:val="00ED166B"/>
    <w:rsid w:val="00ED19E5"/>
    <w:rsid w:val="00ED1B06"/>
    <w:rsid w:val="00ED1EC5"/>
    <w:rsid w:val="00ED1F17"/>
    <w:rsid w:val="00ED2050"/>
    <w:rsid w:val="00ED2447"/>
    <w:rsid w:val="00ED288F"/>
    <w:rsid w:val="00ED2CEF"/>
    <w:rsid w:val="00ED2F08"/>
    <w:rsid w:val="00ED3315"/>
    <w:rsid w:val="00ED3319"/>
    <w:rsid w:val="00ED3328"/>
    <w:rsid w:val="00ED3B28"/>
    <w:rsid w:val="00ED4B8B"/>
    <w:rsid w:val="00ED4D4E"/>
    <w:rsid w:val="00ED4EF0"/>
    <w:rsid w:val="00ED4F0C"/>
    <w:rsid w:val="00ED4F13"/>
    <w:rsid w:val="00ED4F5F"/>
    <w:rsid w:val="00ED576F"/>
    <w:rsid w:val="00ED5940"/>
    <w:rsid w:val="00ED62ED"/>
    <w:rsid w:val="00ED6AA7"/>
    <w:rsid w:val="00ED6BBE"/>
    <w:rsid w:val="00ED6C81"/>
    <w:rsid w:val="00ED6E43"/>
    <w:rsid w:val="00ED6EC4"/>
    <w:rsid w:val="00ED6FCD"/>
    <w:rsid w:val="00ED71BD"/>
    <w:rsid w:val="00ED75E7"/>
    <w:rsid w:val="00ED76E6"/>
    <w:rsid w:val="00ED7F72"/>
    <w:rsid w:val="00EE03D1"/>
    <w:rsid w:val="00EE0639"/>
    <w:rsid w:val="00EE06C7"/>
    <w:rsid w:val="00EE08BA"/>
    <w:rsid w:val="00EE0B86"/>
    <w:rsid w:val="00EE0BD4"/>
    <w:rsid w:val="00EE0C77"/>
    <w:rsid w:val="00EE0D4F"/>
    <w:rsid w:val="00EE0E58"/>
    <w:rsid w:val="00EE1109"/>
    <w:rsid w:val="00EE1592"/>
    <w:rsid w:val="00EE20E8"/>
    <w:rsid w:val="00EE22A0"/>
    <w:rsid w:val="00EE25FC"/>
    <w:rsid w:val="00EE2E41"/>
    <w:rsid w:val="00EE2E47"/>
    <w:rsid w:val="00EE2FC8"/>
    <w:rsid w:val="00EE3232"/>
    <w:rsid w:val="00EE33A3"/>
    <w:rsid w:val="00EE36E0"/>
    <w:rsid w:val="00EE3E88"/>
    <w:rsid w:val="00EE4831"/>
    <w:rsid w:val="00EE4E54"/>
    <w:rsid w:val="00EE4F3A"/>
    <w:rsid w:val="00EE57A6"/>
    <w:rsid w:val="00EE5A79"/>
    <w:rsid w:val="00EE5BEB"/>
    <w:rsid w:val="00EE5C82"/>
    <w:rsid w:val="00EE5F75"/>
    <w:rsid w:val="00EE75A6"/>
    <w:rsid w:val="00EE77B1"/>
    <w:rsid w:val="00EE7DC2"/>
    <w:rsid w:val="00EE7ED1"/>
    <w:rsid w:val="00EE7EE8"/>
    <w:rsid w:val="00EF0031"/>
    <w:rsid w:val="00EF0732"/>
    <w:rsid w:val="00EF08CC"/>
    <w:rsid w:val="00EF0B71"/>
    <w:rsid w:val="00EF0C24"/>
    <w:rsid w:val="00EF0EA8"/>
    <w:rsid w:val="00EF10FA"/>
    <w:rsid w:val="00EF1812"/>
    <w:rsid w:val="00EF1B7E"/>
    <w:rsid w:val="00EF1DEC"/>
    <w:rsid w:val="00EF27AB"/>
    <w:rsid w:val="00EF2AE1"/>
    <w:rsid w:val="00EF2AFE"/>
    <w:rsid w:val="00EF2D2E"/>
    <w:rsid w:val="00EF3197"/>
    <w:rsid w:val="00EF38C1"/>
    <w:rsid w:val="00EF3AD6"/>
    <w:rsid w:val="00EF3D87"/>
    <w:rsid w:val="00EF4017"/>
    <w:rsid w:val="00EF41FC"/>
    <w:rsid w:val="00EF4334"/>
    <w:rsid w:val="00EF4611"/>
    <w:rsid w:val="00EF5330"/>
    <w:rsid w:val="00EF549E"/>
    <w:rsid w:val="00EF60EB"/>
    <w:rsid w:val="00EF6C08"/>
    <w:rsid w:val="00EF7084"/>
    <w:rsid w:val="00EF73A7"/>
    <w:rsid w:val="00EF74FF"/>
    <w:rsid w:val="00EF78FB"/>
    <w:rsid w:val="00F00014"/>
    <w:rsid w:val="00F006DB"/>
    <w:rsid w:val="00F0201F"/>
    <w:rsid w:val="00F02493"/>
    <w:rsid w:val="00F025C4"/>
    <w:rsid w:val="00F02642"/>
    <w:rsid w:val="00F0271A"/>
    <w:rsid w:val="00F028FA"/>
    <w:rsid w:val="00F02901"/>
    <w:rsid w:val="00F02F90"/>
    <w:rsid w:val="00F0308D"/>
    <w:rsid w:val="00F0347C"/>
    <w:rsid w:val="00F03F99"/>
    <w:rsid w:val="00F044F4"/>
    <w:rsid w:val="00F0457E"/>
    <w:rsid w:val="00F045C3"/>
    <w:rsid w:val="00F048A3"/>
    <w:rsid w:val="00F04C28"/>
    <w:rsid w:val="00F052D1"/>
    <w:rsid w:val="00F05B7E"/>
    <w:rsid w:val="00F05CD7"/>
    <w:rsid w:val="00F05CE5"/>
    <w:rsid w:val="00F063C4"/>
    <w:rsid w:val="00F07142"/>
    <w:rsid w:val="00F078CB"/>
    <w:rsid w:val="00F07AF7"/>
    <w:rsid w:val="00F108C8"/>
    <w:rsid w:val="00F10BBC"/>
    <w:rsid w:val="00F10DC6"/>
    <w:rsid w:val="00F10FC9"/>
    <w:rsid w:val="00F11036"/>
    <w:rsid w:val="00F11318"/>
    <w:rsid w:val="00F11EE0"/>
    <w:rsid w:val="00F12210"/>
    <w:rsid w:val="00F1236A"/>
    <w:rsid w:val="00F123C1"/>
    <w:rsid w:val="00F1249C"/>
    <w:rsid w:val="00F12ACD"/>
    <w:rsid w:val="00F12C14"/>
    <w:rsid w:val="00F1382A"/>
    <w:rsid w:val="00F13F00"/>
    <w:rsid w:val="00F14048"/>
    <w:rsid w:val="00F142B8"/>
    <w:rsid w:val="00F14CF0"/>
    <w:rsid w:val="00F1507D"/>
    <w:rsid w:val="00F155B0"/>
    <w:rsid w:val="00F15A46"/>
    <w:rsid w:val="00F15C22"/>
    <w:rsid w:val="00F15C3B"/>
    <w:rsid w:val="00F15FD9"/>
    <w:rsid w:val="00F161A8"/>
    <w:rsid w:val="00F16B76"/>
    <w:rsid w:val="00F170F0"/>
    <w:rsid w:val="00F173E6"/>
    <w:rsid w:val="00F175B3"/>
    <w:rsid w:val="00F17986"/>
    <w:rsid w:val="00F17A3F"/>
    <w:rsid w:val="00F17EF7"/>
    <w:rsid w:val="00F20584"/>
    <w:rsid w:val="00F206AF"/>
    <w:rsid w:val="00F2072E"/>
    <w:rsid w:val="00F20791"/>
    <w:rsid w:val="00F207BF"/>
    <w:rsid w:val="00F20887"/>
    <w:rsid w:val="00F20DB3"/>
    <w:rsid w:val="00F21668"/>
    <w:rsid w:val="00F21815"/>
    <w:rsid w:val="00F21901"/>
    <w:rsid w:val="00F22366"/>
    <w:rsid w:val="00F22717"/>
    <w:rsid w:val="00F228EB"/>
    <w:rsid w:val="00F22A1A"/>
    <w:rsid w:val="00F234BC"/>
    <w:rsid w:val="00F23583"/>
    <w:rsid w:val="00F2362A"/>
    <w:rsid w:val="00F23DCB"/>
    <w:rsid w:val="00F23F96"/>
    <w:rsid w:val="00F248E1"/>
    <w:rsid w:val="00F24C39"/>
    <w:rsid w:val="00F250BC"/>
    <w:rsid w:val="00F25A4F"/>
    <w:rsid w:val="00F25C1E"/>
    <w:rsid w:val="00F26A62"/>
    <w:rsid w:val="00F26C9D"/>
    <w:rsid w:val="00F2720A"/>
    <w:rsid w:val="00F272C7"/>
    <w:rsid w:val="00F300C2"/>
    <w:rsid w:val="00F3039D"/>
    <w:rsid w:val="00F30672"/>
    <w:rsid w:val="00F312A8"/>
    <w:rsid w:val="00F312C7"/>
    <w:rsid w:val="00F3138B"/>
    <w:rsid w:val="00F31592"/>
    <w:rsid w:val="00F31978"/>
    <w:rsid w:val="00F32562"/>
    <w:rsid w:val="00F32766"/>
    <w:rsid w:val="00F32A09"/>
    <w:rsid w:val="00F3303C"/>
    <w:rsid w:val="00F335D7"/>
    <w:rsid w:val="00F338F1"/>
    <w:rsid w:val="00F33E0E"/>
    <w:rsid w:val="00F33E92"/>
    <w:rsid w:val="00F33EF1"/>
    <w:rsid w:val="00F33F47"/>
    <w:rsid w:val="00F341BB"/>
    <w:rsid w:val="00F34664"/>
    <w:rsid w:val="00F3475E"/>
    <w:rsid w:val="00F34B5C"/>
    <w:rsid w:val="00F35032"/>
    <w:rsid w:val="00F350F7"/>
    <w:rsid w:val="00F35182"/>
    <w:rsid w:val="00F3574F"/>
    <w:rsid w:val="00F358E5"/>
    <w:rsid w:val="00F35B8A"/>
    <w:rsid w:val="00F35F9A"/>
    <w:rsid w:val="00F3611C"/>
    <w:rsid w:val="00F36220"/>
    <w:rsid w:val="00F366E9"/>
    <w:rsid w:val="00F367B8"/>
    <w:rsid w:val="00F36ABB"/>
    <w:rsid w:val="00F36B94"/>
    <w:rsid w:val="00F370EF"/>
    <w:rsid w:val="00F371B6"/>
    <w:rsid w:val="00F37415"/>
    <w:rsid w:val="00F37494"/>
    <w:rsid w:val="00F3750F"/>
    <w:rsid w:val="00F37A3B"/>
    <w:rsid w:val="00F37D51"/>
    <w:rsid w:val="00F4024A"/>
    <w:rsid w:val="00F40632"/>
    <w:rsid w:val="00F407A7"/>
    <w:rsid w:val="00F4096E"/>
    <w:rsid w:val="00F40C29"/>
    <w:rsid w:val="00F4190B"/>
    <w:rsid w:val="00F4264E"/>
    <w:rsid w:val="00F426B3"/>
    <w:rsid w:val="00F42E3B"/>
    <w:rsid w:val="00F42F3D"/>
    <w:rsid w:val="00F42FDD"/>
    <w:rsid w:val="00F4305B"/>
    <w:rsid w:val="00F430BD"/>
    <w:rsid w:val="00F4360E"/>
    <w:rsid w:val="00F436BB"/>
    <w:rsid w:val="00F4376F"/>
    <w:rsid w:val="00F43CAC"/>
    <w:rsid w:val="00F43DE5"/>
    <w:rsid w:val="00F43F39"/>
    <w:rsid w:val="00F44518"/>
    <w:rsid w:val="00F44670"/>
    <w:rsid w:val="00F44720"/>
    <w:rsid w:val="00F4484C"/>
    <w:rsid w:val="00F4505D"/>
    <w:rsid w:val="00F45151"/>
    <w:rsid w:val="00F45DD9"/>
    <w:rsid w:val="00F45E44"/>
    <w:rsid w:val="00F461DC"/>
    <w:rsid w:val="00F462FF"/>
    <w:rsid w:val="00F46B91"/>
    <w:rsid w:val="00F46CDD"/>
    <w:rsid w:val="00F46DB2"/>
    <w:rsid w:val="00F46DBA"/>
    <w:rsid w:val="00F46F1E"/>
    <w:rsid w:val="00F47145"/>
    <w:rsid w:val="00F4740A"/>
    <w:rsid w:val="00F500E1"/>
    <w:rsid w:val="00F5027B"/>
    <w:rsid w:val="00F505F1"/>
    <w:rsid w:val="00F51389"/>
    <w:rsid w:val="00F51677"/>
    <w:rsid w:val="00F518CC"/>
    <w:rsid w:val="00F520C0"/>
    <w:rsid w:val="00F5253C"/>
    <w:rsid w:val="00F527A6"/>
    <w:rsid w:val="00F52C27"/>
    <w:rsid w:val="00F5312C"/>
    <w:rsid w:val="00F53285"/>
    <w:rsid w:val="00F534C3"/>
    <w:rsid w:val="00F53BE1"/>
    <w:rsid w:val="00F53D36"/>
    <w:rsid w:val="00F53EC4"/>
    <w:rsid w:val="00F54245"/>
    <w:rsid w:val="00F54440"/>
    <w:rsid w:val="00F545BF"/>
    <w:rsid w:val="00F54A5E"/>
    <w:rsid w:val="00F55BD5"/>
    <w:rsid w:val="00F562C1"/>
    <w:rsid w:val="00F563AB"/>
    <w:rsid w:val="00F5684F"/>
    <w:rsid w:val="00F56B08"/>
    <w:rsid w:val="00F56C04"/>
    <w:rsid w:val="00F57E70"/>
    <w:rsid w:val="00F60346"/>
    <w:rsid w:val="00F60A4C"/>
    <w:rsid w:val="00F60A52"/>
    <w:rsid w:val="00F60B83"/>
    <w:rsid w:val="00F60D29"/>
    <w:rsid w:val="00F62346"/>
    <w:rsid w:val="00F62CD1"/>
    <w:rsid w:val="00F62EB1"/>
    <w:rsid w:val="00F63424"/>
    <w:rsid w:val="00F636AD"/>
    <w:rsid w:val="00F63DA8"/>
    <w:rsid w:val="00F6425D"/>
    <w:rsid w:val="00F6465C"/>
    <w:rsid w:val="00F648E1"/>
    <w:rsid w:val="00F664CC"/>
    <w:rsid w:val="00F664FD"/>
    <w:rsid w:val="00F66885"/>
    <w:rsid w:val="00F66957"/>
    <w:rsid w:val="00F669B8"/>
    <w:rsid w:val="00F66F7D"/>
    <w:rsid w:val="00F671E7"/>
    <w:rsid w:val="00F67438"/>
    <w:rsid w:val="00F674CB"/>
    <w:rsid w:val="00F67BE0"/>
    <w:rsid w:val="00F67C06"/>
    <w:rsid w:val="00F7000E"/>
    <w:rsid w:val="00F703A2"/>
    <w:rsid w:val="00F708BD"/>
    <w:rsid w:val="00F71571"/>
    <w:rsid w:val="00F71595"/>
    <w:rsid w:val="00F71636"/>
    <w:rsid w:val="00F71B56"/>
    <w:rsid w:val="00F71D3F"/>
    <w:rsid w:val="00F72355"/>
    <w:rsid w:val="00F73183"/>
    <w:rsid w:val="00F73516"/>
    <w:rsid w:val="00F73D4C"/>
    <w:rsid w:val="00F74276"/>
    <w:rsid w:val="00F74793"/>
    <w:rsid w:val="00F74C00"/>
    <w:rsid w:val="00F75072"/>
    <w:rsid w:val="00F7573F"/>
    <w:rsid w:val="00F7719A"/>
    <w:rsid w:val="00F77524"/>
    <w:rsid w:val="00F776BB"/>
    <w:rsid w:val="00F80B59"/>
    <w:rsid w:val="00F812AB"/>
    <w:rsid w:val="00F81DC3"/>
    <w:rsid w:val="00F820E8"/>
    <w:rsid w:val="00F8214E"/>
    <w:rsid w:val="00F822BD"/>
    <w:rsid w:val="00F82751"/>
    <w:rsid w:val="00F82D92"/>
    <w:rsid w:val="00F82F29"/>
    <w:rsid w:val="00F832C8"/>
    <w:rsid w:val="00F83EA1"/>
    <w:rsid w:val="00F846CA"/>
    <w:rsid w:val="00F84743"/>
    <w:rsid w:val="00F851A9"/>
    <w:rsid w:val="00F851CE"/>
    <w:rsid w:val="00F8661B"/>
    <w:rsid w:val="00F866D9"/>
    <w:rsid w:val="00F86C0F"/>
    <w:rsid w:val="00F86E2E"/>
    <w:rsid w:val="00F86EF6"/>
    <w:rsid w:val="00F871E9"/>
    <w:rsid w:val="00F873B3"/>
    <w:rsid w:val="00F8753D"/>
    <w:rsid w:val="00F879AD"/>
    <w:rsid w:val="00F87D1D"/>
    <w:rsid w:val="00F87F87"/>
    <w:rsid w:val="00F900AD"/>
    <w:rsid w:val="00F901D4"/>
    <w:rsid w:val="00F90366"/>
    <w:rsid w:val="00F9080C"/>
    <w:rsid w:val="00F90A27"/>
    <w:rsid w:val="00F90E84"/>
    <w:rsid w:val="00F9146B"/>
    <w:rsid w:val="00F9156C"/>
    <w:rsid w:val="00F918B9"/>
    <w:rsid w:val="00F91F30"/>
    <w:rsid w:val="00F92401"/>
    <w:rsid w:val="00F92762"/>
    <w:rsid w:val="00F92A2E"/>
    <w:rsid w:val="00F92A93"/>
    <w:rsid w:val="00F92B78"/>
    <w:rsid w:val="00F93534"/>
    <w:rsid w:val="00F936D8"/>
    <w:rsid w:val="00F93871"/>
    <w:rsid w:val="00F93910"/>
    <w:rsid w:val="00F93919"/>
    <w:rsid w:val="00F93EBD"/>
    <w:rsid w:val="00F94389"/>
    <w:rsid w:val="00F94CBD"/>
    <w:rsid w:val="00F94F3E"/>
    <w:rsid w:val="00F94FAA"/>
    <w:rsid w:val="00F953DA"/>
    <w:rsid w:val="00F9543F"/>
    <w:rsid w:val="00F95451"/>
    <w:rsid w:val="00F96138"/>
    <w:rsid w:val="00F96204"/>
    <w:rsid w:val="00F9634C"/>
    <w:rsid w:val="00F96455"/>
    <w:rsid w:val="00F9685C"/>
    <w:rsid w:val="00F96AAC"/>
    <w:rsid w:val="00F96C62"/>
    <w:rsid w:val="00F96F68"/>
    <w:rsid w:val="00F97072"/>
    <w:rsid w:val="00F9727A"/>
    <w:rsid w:val="00F97315"/>
    <w:rsid w:val="00F9740F"/>
    <w:rsid w:val="00F978C7"/>
    <w:rsid w:val="00F978EA"/>
    <w:rsid w:val="00F97909"/>
    <w:rsid w:val="00F97CAF"/>
    <w:rsid w:val="00FA0499"/>
    <w:rsid w:val="00FA0DA6"/>
    <w:rsid w:val="00FA1597"/>
    <w:rsid w:val="00FA1819"/>
    <w:rsid w:val="00FA1AFD"/>
    <w:rsid w:val="00FA1B7B"/>
    <w:rsid w:val="00FA24E5"/>
    <w:rsid w:val="00FA2C15"/>
    <w:rsid w:val="00FA33FE"/>
    <w:rsid w:val="00FA358B"/>
    <w:rsid w:val="00FA42B9"/>
    <w:rsid w:val="00FA4866"/>
    <w:rsid w:val="00FA4B13"/>
    <w:rsid w:val="00FA4C52"/>
    <w:rsid w:val="00FA4C70"/>
    <w:rsid w:val="00FA4ED7"/>
    <w:rsid w:val="00FA527B"/>
    <w:rsid w:val="00FA5B8F"/>
    <w:rsid w:val="00FA5DDF"/>
    <w:rsid w:val="00FA62A9"/>
    <w:rsid w:val="00FA66CF"/>
    <w:rsid w:val="00FA73A2"/>
    <w:rsid w:val="00FA755A"/>
    <w:rsid w:val="00FA75C3"/>
    <w:rsid w:val="00FA7913"/>
    <w:rsid w:val="00FB02A9"/>
    <w:rsid w:val="00FB035A"/>
    <w:rsid w:val="00FB043F"/>
    <w:rsid w:val="00FB0800"/>
    <w:rsid w:val="00FB0838"/>
    <w:rsid w:val="00FB0A76"/>
    <w:rsid w:val="00FB0BBC"/>
    <w:rsid w:val="00FB0C60"/>
    <w:rsid w:val="00FB1170"/>
    <w:rsid w:val="00FB1A69"/>
    <w:rsid w:val="00FB1AB9"/>
    <w:rsid w:val="00FB25B3"/>
    <w:rsid w:val="00FB2B0F"/>
    <w:rsid w:val="00FB2CBA"/>
    <w:rsid w:val="00FB3295"/>
    <w:rsid w:val="00FB32BD"/>
    <w:rsid w:val="00FB3846"/>
    <w:rsid w:val="00FB4856"/>
    <w:rsid w:val="00FB49F3"/>
    <w:rsid w:val="00FB4F6B"/>
    <w:rsid w:val="00FB5021"/>
    <w:rsid w:val="00FB5EB6"/>
    <w:rsid w:val="00FB5FE1"/>
    <w:rsid w:val="00FB63A2"/>
    <w:rsid w:val="00FB7110"/>
    <w:rsid w:val="00FB7580"/>
    <w:rsid w:val="00FB75C8"/>
    <w:rsid w:val="00FC01DA"/>
    <w:rsid w:val="00FC03CD"/>
    <w:rsid w:val="00FC04B1"/>
    <w:rsid w:val="00FC0751"/>
    <w:rsid w:val="00FC0959"/>
    <w:rsid w:val="00FC0C7B"/>
    <w:rsid w:val="00FC0E8D"/>
    <w:rsid w:val="00FC0EE0"/>
    <w:rsid w:val="00FC11E6"/>
    <w:rsid w:val="00FC1416"/>
    <w:rsid w:val="00FC19A9"/>
    <w:rsid w:val="00FC1DA3"/>
    <w:rsid w:val="00FC20F2"/>
    <w:rsid w:val="00FC21E7"/>
    <w:rsid w:val="00FC2532"/>
    <w:rsid w:val="00FC26FF"/>
    <w:rsid w:val="00FC28F3"/>
    <w:rsid w:val="00FC292A"/>
    <w:rsid w:val="00FC2994"/>
    <w:rsid w:val="00FC301A"/>
    <w:rsid w:val="00FC302A"/>
    <w:rsid w:val="00FC31BF"/>
    <w:rsid w:val="00FC38BB"/>
    <w:rsid w:val="00FC39A4"/>
    <w:rsid w:val="00FC4475"/>
    <w:rsid w:val="00FC46EF"/>
    <w:rsid w:val="00FC543C"/>
    <w:rsid w:val="00FC569A"/>
    <w:rsid w:val="00FC56A7"/>
    <w:rsid w:val="00FC598C"/>
    <w:rsid w:val="00FC5A53"/>
    <w:rsid w:val="00FC5AFC"/>
    <w:rsid w:val="00FC6584"/>
    <w:rsid w:val="00FC66ED"/>
    <w:rsid w:val="00FC672B"/>
    <w:rsid w:val="00FC6DA1"/>
    <w:rsid w:val="00FC6E2C"/>
    <w:rsid w:val="00FC749C"/>
    <w:rsid w:val="00FC7ADB"/>
    <w:rsid w:val="00FC7EAB"/>
    <w:rsid w:val="00FC7EEB"/>
    <w:rsid w:val="00FD0030"/>
    <w:rsid w:val="00FD0044"/>
    <w:rsid w:val="00FD0A3F"/>
    <w:rsid w:val="00FD0AFC"/>
    <w:rsid w:val="00FD1279"/>
    <w:rsid w:val="00FD13A9"/>
    <w:rsid w:val="00FD1424"/>
    <w:rsid w:val="00FD205E"/>
    <w:rsid w:val="00FD20E6"/>
    <w:rsid w:val="00FD216D"/>
    <w:rsid w:val="00FD2217"/>
    <w:rsid w:val="00FD2A56"/>
    <w:rsid w:val="00FD3033"/>
    <w:rsid w:val="00FD31B3"/>
    <w:rsid w:val="00FD329D"/>
    <w:rsid w:val="00FD3370"/>
    <w:rsid w:val="00FD3A4C"/>
    <w:rsid w:val="00FD4114"/>
    <w:rsid w:val="00FD4204"/>
    <w:rsid w:val="00FD445D"/>
    <w:rsid w:val="00FD4876"/>
    <w:rsid w:val="00FD4A61"/>
    <w:rsid w:val="00FD4B5C"/>
    <w:rsid w:val="00FD5135"/>
    <w:rsid w:val="00FD519A"/>
    <w:rsid w:val="00FD52EE"/>
    <w:rsid w:val="00FD538E"/>
    <w:rsid w:val="00FD5748"/>
    <w:rsid w:val="00FD648C"/>
    <w:rsid w:val="00FD64E4"/>
    <w:rsid w:val="00FD6A57"/>
    <w:rsid w:val="00FD6D68"/>
    <w:rsid w:val="00FD6F7A"/>
    <w:rsid w:val="00FD7AAE"/>
    <w:rsid w:val="00FD7B5D"/>
    <w:rsid w:val="00FD7C80"/>
    <w:rsid w:val="00FD7F12"/>
    <w:rsid w:val="00FE03D7"/>
    <w:rsid w:val="00FE0498"/>
    <w:rsid w:val="00FE083D"/>
    <w:rsid w:val="00FE16A8"/>
    <w:rsid w:val="00FE1735"/>
    <w:rsid w:val="00FE2664"/>
    <w:rsid w:val="00FE27DA"/>
    <w:rsid w:val="00FE2BB5"/>
    <w:rsid w:val="00FE305D"/>
    <w:rsid w:val="00FE4303"/>
    <w:rsid w:val="00FE501A"/>
    <w:rsid w:val="00FE5550"/>
    <w:rsid w:val="00FE612A"/>
    <w:rsid w:val="00FE6597"/>
    <w:rsid w:val="00FE66D7"/>
    <w:rsid w:val="00FE6E19"/>
    <w:rsid w:val="00FE7098"/>
    <w:rsid w:val="00FE7154"/>
    <w:rsid w:val="00FE7223"/>
    <w:rsid w:val="00FE7914"/>
    <w:rsid w:val="00FE7B51"/>
    <w:rsid w:val="00FF00E5"/>
    <w:rsid w:val="00FF054E"/>
    <w:rsid w:val="00FF0BA7"/>
    <w:rsid w:val="00FF0F39"/>
    <w:rsid w:val="00FF1573"/>
    <w:rsid w:val="00FF1580"/>
    <w:rsid w:val="00FF1AD3"/>
    <w:rsid w:val="00FF21BA"/>
    <w:rsid w:val="00FF2F19"/>
    <w:rsid w:val="00FF3100"/>
    <w:rsid w:val="00FF3296"/>
    <w:rsid w:val="00FF336F"/>
    <w:rsid w:val="00FF3CCB"/>
    <w:rsid w:val="00FF3DD2"/>
    <w:rsid w:val="00FF3E1F"/>
    <w:rsid w:val="00FF4354"/>
    <w:rsid w:val="00FF438D"/>
    <w:rsid w:val="00FF4579"/>
    <w:rsid w:val="00FF5503"/>
    <w:rsid w:val="00FF57B5"/>
    <w:rsid w:val="00FF61D8"/>
    <w:rsid w:val="00FF6250"/>
    <w:rsid w:val="00FF6927"/>
    <w:rsid w:val="00FF6C63"/>
    <w:rsid w:val="00FF768C"/>
    <w:rsid w:val="00FF7705"/>
    <w:rsid w:val="00FF7E78"/>
    <w:rsid w:val="00FF7F10"/>
    <w:rsid w:val="02BCD5A6"/>
    <w:rsid w:val="03749987"/>
    <w:rsid w:val="038B5182"/>
    <w:rsid w:val="03BB9C8F"/>
    <w:rsid w:val="047E61FD"/>
    <w:rsid w:val="05091C81"/>
    <w:rsid w:val="061383D4"/>
    <w:rsid w:val="0616B966"/>
    <w:rsid w:val="079F592E"/>
    <w:rsid w:val="0807801F"/>
    <w:rsid w:val="083456A7"/>
    <w:rsid w:val="0B28CE32"/>
    <w:rsid w:val="0B46DDC4"/>
    <w:rsid w:val="0DEA74DB"/>
    <w:rsid w:val="0E681B43"/>
    <w:rsid w:val="0FCBD5EB"/>
    <w:rsid w:val="105B426D"/>
    <w:rsid w:val="10BA782A"/>
    <w:rsid w:val="10E7DFB8"/>
    <w:rsid w:val="12A3E6B4"/>
    <w:rsid w:val="13BDE60E"/>
    <w:rsid w:val="1543F748"/>
    <w:rsid w:val="15E32968"/>
    <w:rsid w:val="15F703D5"/>
    <w:rsid w:val="1A430691"/>
    <w:rsid w:val="1B1354F0"/>
    <w:rsid w:val="1E02BE05"/>
    <w:rsid w:val="24B0E357"/>
    <w:rsid w:val="24CFE070"/>
    <w:rsid w:val="253B98B6"/>
    <w:rsid w:val="27F389F2"/>
    <w:rsid w:val="299E7842"/>
    <w:rsid w:val="2A609FDE"/>
    <w:rsid w:val="2CD6C915"/>
    <w:rsid w:val="2EA50E40"/>
    <w:rsid w:val="303166A5"/>
    <w:rsid w:val="31615DC1"/>
    <w:rsid w:val="31C8249C"/>
    <w:rsid w:val="3271A526"/>
    <w:rsid w:val="32A40EAF"/>
    <w:rsid w:val="32CBE711"/>
    <w:rsid w:val="33ECD51F"/>
    <w:rsid w:val="3455BBD1"/>
    <w:rsid w:val="3489B907"/>
    <w:rsid w:val="37DA3ADF"/>
    <w:rsid w:val="389D7B60"/>
    <w:rsid w:val="3A4B0521"/>
    <w:rsid w:val="3BA29D1E"/>
    <w:rsid w:val="3BE2219B"/>
    <w:rsid w:val="3CA0C45A"/>
    <w:rsid w:val="3CDBF1B6"/>
    <w:rsid w:val="3D64FCD3"/>
    <w:rsid w:val="3F87F2EC"/>
    <w:rsid w:val="3FD0571B"/>
    <w:rsid w:val="411C23B3"/>
    <w:rsid w:val="4211DD0A"/>
    <w:rsid w:val="42431AC3"/>
    <w:rsid w:val="447422C1"/>
    <w:rsid w:val="452E66FC"/>
    <w:rsid w:val="45821159"/>
    <w:rsid w:val="45F160B0"/>
    <w:rsid w:val="481A511D"/>
    <w:rsid w:val="4BB0F3E0"/>
    <w:rsid w:val="4C4D9C04"/>
    <w:rsid w:val="4C5936DC"/>
    <w:rsid w:val="4EFA3E6E"/>
    <w:rsid w:val="4F54165D"/>
    <w:rsid w:val="4FB91B50"/>
    <w:rsid w:val="5030DFE6"/>
    <w:rsid w:val="5104C9A8"/>
    <w:rsid w:val="5303B838"/>
    <w:rsid w:val="537E885F"/>
    <w:rsid w:val="5436EA3E"/>
    <w:rsid w:val="5515B1F5"/>
    <w:rsid w:val="5540580D"/>
    <w:rsid w:val="5577CC07"/>
    <w:rsid w:val="55AF7811"/>
    <w:rsid w:val="57A93D62"/>
    <w:rsid w:val="57D2D7EB"/>
    <w:rsid w:val="58298BAA"/>
    <w:rsid w:val="5881B6EA"/>
    <w:rsid w:val="59DD7A39"/>
    <w:rsid w:val="59EA9CB4"/>
    <w:rsid w:val="5A2AAC28"/>
    <w:rsid w:val="5BD5666A"/>
    <w:rsid w:val="5C210BA2"/>
    <w:rsid w:val="5CA80B22"/>
    <w:rsid w:val="5D4936F4"/>
    <w:rsid w:val="5DE4F063"/>
    <w:rsid w:val="6089619D"/>
    <w:rsid w:val="608BF7CC"/>
    <w:rsid w:val="621B2B0A"/>
    <w:rsid w:val="63DB9D90"/>
    <w:rsid w:val="641FAF2E"/>
    <w:rsid w:val="64C9ACEF"/>
    <w:rsid w:val="66B63885"/>
    <w:rsid w:val="67C97F90"/>
    <w:rsid w:val="67D166AF"/>
    <w:rsid w:val="6836DD37"/>
    <w:rsid w:val="6894AE52"/>
    <w:rsid w:val="6A01EDF2"/>
    <w:rsid w:val="6A845FD2"/>
    <w:rsid w:val="6AD55EFC"/>
    <w:rsid w:val="6CAE1322"/>
    <w:rsid w:val="6CDEE641"/>
    <w:rsid w:val="6D4B3747"/>
    <w:rsid w:val="6D634906"/>
    <w:rsid w:val="6F0A1302"/>
    <w:rsid w:val="6FEF3A7F"/>
    <w:rsid w:val="72611B66"/>
    <w:rsid w:val="72EF5F01"/>
    <w:rsid w:val="73FA94BF"/>
    <w:rsid w:val="75E0FCA9"/>
    <w:rsid w:val="76F93536"/>
    <w:rsid w:val="77BF5CB6"/>
    <w:rsid w:val="784749A5"/>
    <w:rsid w:val="79E2FD6E"/>
    <w:rsid w:val="7B14DDDB"/>
    <w:rsid w:val="7BDA14CC"/>
    <w:rsid w:val="7D7275B5"/>
    <w:rsid w:val="7DB7D044"/>
    <w:rsid w:val="7EC932FE"/>
    <w:rsid w:val="7FBC66CB"/>
    <w:rsid w:val="7FD97C6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63D6"/>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B44B73"/>
    <w:pPr>
      <w:keepNext/>
      <w:numPr>
        <w:numId w:val="3"/>
      </w:numPr>
      <w:spacing w:before="240" w:after="120"/>
      <w:ind w:left="851" w:hanging="851"/>
      <w:outlineLvl w:val="0"/>
    </w:pPr>
    <w:rPr>
      <w:color w:val="22413A"/>
      <w:sz w:val="48"/>
    </w:rPr>
  </w:style>
  <w:style w:type="paragraph" w:styleId="Heading2">
    <w:name w:val="heading 2"/>
    <w:basedOn w:val="Normal"/>
    <w:next w:val="Normal"/>
    <w:link w:val="Heading2Char"/>
    <w:qFormat/>
    <w:rsid w:val="00B44B73"/>
    <w:pPr>
      <w:keepNext/>
      <w:numPr>
        <w:ilvl w:val="1"/>
        <w:numId w:val="3"/>
      </w:numPr>
      <w:spacing w:before="240" w:after="120"/>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B44B73"/>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B44B73"/>
    <w:rPr>
      <w:rFonts w:ascii="Arial" w:hAnsi="Arial"/>
      <w:color w:val="22413A"/>
      <w:sz w:val="48"/>
      <w:szCs w:val="22"/>
      <w:lang w:eastAsia="en-US" w:bidi="he-IL"/>
    </w:rPr>
  </w:style>
  <w:style w:type="table" w:styleId="TableGrid">
    <w:name w:val="Table Grid"/>
    <w:basedOn w:val="TableNormal"/>
    <w:uiPriority w:val="39"/>
    <w:rsid w:val="00BB7829"/>
    <w:tblPr/>
  </w:style>
  <w:style w:type="paragraph" w:customStyle="1" w:styleId="Bulletlist1">
    <w:name w:val="Bullet list 1"/>
    <w:basedOn w:val="Normal"/>
    <w:uiPriority w:val="1"/>
    <w:qFormat/>
    <w:rsid w:val="00152422"/>
    <w:pPr>
      <w:numPr>
        <w:numId w:val="1"/>
      </w:numPr>
      <w:ind w:left="1418" w:hanging="502"/>
    </w:pPr>
  </w:style>
  <w:style w:type="paragraph" w:customStyle="1" w:styleId="Bulletlist2">
    <w:name w:val="Bullet list 2"/>
    <w:basedOn w:val="Bulletlist1"/>
    <w:uiPriority w:val="1"/>
    <w:qFormat/>
    <w:rsid w:val="00152422"/>
    <w:pPr>
      <w:numPr>
        <w:ilvl w:val="1"/>
      </w:numPr>
      <w:ind w:left="1985" w:hanging="502"/>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CellMar>
        <w:left w:w="0" w:type="dxa"/>
        <w:right w:w="0"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AC1DEB"/>
    <w:pPr>
      <w:tabs>
        <w:tab w:val="right" w:leader="dot" w:pos="9752"/>
      </w:tabs>
      <w:spacing w:before="240" w:after="0"/>
    </w:pPr>
    <w:rPr>
      <w:noProof/>
    </w:rPr>
  </w:style>
  <w:style w:type="paragraph" w:styleId="TOC2">
    <w:name w:val="toc 2"/>
    <w:basedOn w:val="Normal"/>
    <w:next w:val="Normal"/>
    <w:uiPriority w:val="39"/>
    <w:rsid w:val="00AC1DEB"/>
    <w:pPr>
      <w:tabs>
        <w:tab w:val="right" w:leader="dot" w:pos="9752"/>
      </w:tabs>
      <w:spacing w:before="120" w:after="0"/>
      <w:ind w:left="284"/>
      <w:contextualSpacing/>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semiHidden/>
    <w:rsid w:val="00C32CC1"/>
    <w:rPr>
      <w:lang w:eastAsia="en-US" w:bidi="he-IL"/>
    </w:rPr>
  </w:style>
  <w:style w:type="character" w:styleId="FootnoteReference">
    <w:name w:val="footnote reference"/>
    <w:basedOn w:val="DefaultParagraphFont"/>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CellMar>
        <w:left w:w="0" w:type="dxa"/>
        <w:right w:w="0" w:type="dxa"/>
      </w:tblCellMar>
    </w:tblPr>
    <w:tcPr>
      <w:tcBorders>
        <w:top w:val="nil"/>
        <w:left w:val="nil"/>
        <w:bottom w:val="nil"/>
        <w:right w:val="nil"/>
        <w:insideH w:val="nil"/>
        <w:insideV w:val="nil"/>
        <w:tl2br w:val="nil"/>
        <w:tr2bl w:val="nil"/>
      </w:tcBorders>
      <w:shd w:val="clear" w:color="auto" w:fill="D4EFE5"/>
    </w:tcPr>
    <w:tblStylePr w:type="firstRow">
      <w:rPr>
        <w:b/>
        <w:color w:val="auto"/>
      </w:r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CellMar>
        <w:left w:w="0" w:type="dxa"/>
        <w:right w:w="0" w:type="dxa"/>
      </w:tblCellMa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type="firstRow">
      <w:rPr>
        <w:b/>
        <w:color w:val="auto"/>
      </w:rPr>
    </w:tblStylePr>
  </w:style>
  <w:style w:type="paragraph" w:customStyle="1" w:styleId="QuoteText">
    <w:name w:val="Quote Text"/>
    <w:basedOn w:val="Normal"/>
    <w:uiPriority w:val="1"/>
    <w:qFormat/>
    <w:rsid w:val="0015242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152422"/>
    <w:pPr>
      <w:numPr>
        <w:numId w:val="2"/>
      </w:numPr>
    </w:pPr>
    <w:rPr>
      <w:rFonts w:asciiTheme="minorHAnsi" w:eastAsiaTheme="minorHAnsi" w:hAnsiTheme="minorHAnsi" w:cstheme="minorBidi"/>
      <w:lang w:bidi="ar-SA"/>
    </w:rPr>
  </w:style>
  <w:style w:type="paragraph" w:customStyle="1" w:styleId="NumList2">
    <w:name w:val="Num List 2"/>
    <w:basedOn w:val="Normal"/>
    <w:uiPriority w:val="1"/>
    <w:qFormat/>
    <w:rsid w:val="00FD31B3"/>
    <w:pPr>
      <w:numPr>
        <w:ilvl w:val="1"/>
        <w:numId w:val="2"/>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1966D1"/>
    <w:pPr>
      <w:numPr>
        <w:ilvl w:val="2"/>
      </w:numPr>
      <w:ind w:left="2552" w:hanging="502"/>
    </w:pPr>
  </w:style>
  <w:style w:type="character" w:styleId="CommentReference">
    <w:name w:val="annotation reference"/>
    <w:basedOn w:val="DefaultParagraphFont"/>
    <w:uiPriority w:val="99"/>
    <w:unhideWhenUsed/>
    <w:rsid w:val="00FD31B3"/>
    <w:rPr>
      <w:sz w:val="16"/>
      <w:szCs w:val="16"/>
    </w:rPr>
  </w:style>
  <w:style w:type="paragraph" w:styleId="CommentText">
    <w:name w:val="annotation text"/>
    <w:basedOn w:val="Normal"/>
    <w:link w:val="CommentTextChar"/>
    <w:uiPriority w:val="99"/>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99"/>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aliases w:val="Captions - Tables &amp; Figures"/>
    <w:basedOn w:val="Normal"/>
    <w:next w:val="Normal"/>
    <w:uiPriority w:val="99"/>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1966D1"/>
    <w:pPr>
      <w:keepLines/>
      <w:numPr>
        <w:numId w:val="0"/>
      </w:numPr>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customStyle="1" w:styleId="Numberedparagraph">
    <w:name w:val="Numbered paragraph"/>
    <w:basedOn w:val="ListParagraph"/>
    <w:link w:val="NumberedparagraphChar"/>
    <w:qFormat/>
    <w:rsid w:val="001966D1"/>
    <w:pPr>
      <w:numPr>
        <w:numId w:val="4"/>
      </w:numPr>
      <w:ind w:left="851" w:hanging="851"/>
      <w:contextualSpacing w:val="0"/>
    </w:pPr>
  </w:style>
  <w:style w:type="paragraph" w:customStyle="1" w:styleId="Unnumberedparagraph">
    <w:name w:val="Unnumbered paragraph"/>
    <w:basedOn w:val="Numberedparagraph"/>
    <w:link w:val="UnnumberedparagraphChar"/>
    <w:qFormat/>
    <w:rsid w:val="006370AA"/>
    <w:pPr>
      <w:numPr>
        <w:numId w:val="0"/>
      </w:numPr>
      <w:ind w:left="851"/>
    </w:pPr>
  </w:style>
  <w:style w:type="character" w:customStyle="1" w:styleId="ListParagraphChar">
    <w:name w:val="List Paragraph Char"/>
    <w:basedOn w:val="DefaultParagraphFont"/>
    <w:link w:val="ListParagraph"/>
    <w:uiPriority w:val="34"/>
    <w:semiHidden/>
    <w:rsid w:val="001966D1"/>
    <w:rPr>
      <w:rFonts w:ascii="Arial" w:hAnsi="Arial"/>
      <w:sz w:val="24"/>
      <w:szCs w:val="22"/>
      <w:lang w:eastAsia="en-US" w:bidi="he-IL"/>
    </w:rPr>
  </w:style>
  <w:style w:type="character" w:customStyle="1" w:styleId="NumberedparagraphChar">
    <w:name w:val="Numbered paragraph Char"/>
    <w:basedOn w:val="ListParagraphChar"/>
    <w:link w:val="Numberedparagraph"/>
    <w:rsid w:val="001966D1"/>
    <w:rPr>
      <w:rFonts w:ascii="Arial" w:hAnsi="Arial"/>
      <w:sz w:val="24"/>
      <w:szCs w:val="22"/>
      <w:lang w:eastAsia="en-US" w:bidi="he-IL"/>
    </w:rPr>
  </w:style>
  <w:style w:type="character" w:customStyle="1" w:styleId="UnnumberedparagraphChar">
    <w:name w:val="Unnumbered paragraph Char"/>
    <w:basedOn w:val="NumberedparagraphChar"/>
    <w:link w:val="Unnumberedparagraph"/>
    <w:rsid w:val="006370AA"/>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502AA7"/>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502AA7"/>
    <w:rPr>
      <w:rFonts w:ascii="Arial" w:eastAsiaTheme="minorHAnsi" w:hAnsi="Arial" w:cstheme="minorBidi"/>
      <w:b/>
      <w:bCs/>
      <w:lang w:eastAsia="en-US" w:bidi="he-IL"/>
    </w:rPr>
  </w:style>
  <w:style w:type="paragraph" w:styleId="Revision">
    <w:name w:val="Revision"/>
    <w:hidden/>
    <w:uiPriority w:val="99"/>
    <w:semiHidden/>
    <w:rsid w:val="007E5926"/>
    <w:rPr>
      <w:rFonts w:ascii="Arial" w:hAnsi="Arial"/>
      <w:sz w:val="24"/>
      <w:szCs w:val="22"/>
      <w:lang w:eastAsia="en-US" w:bidi="he-IL"/>
    </w:rPr>
  </w:style>
  <w:style w:type="paragraph" w:customStyle="1" w:styleId="F9-Para">
    <w:name w:val="F9 - Para"/>
    <w:basedOn w:val="ListParagraph"/>
    <w:link w:val="F9-ParaChar"/>
    <w:qFormat/>
    <w:rsid w:val="00E52C12"/>
    <w:pPr>
      <w:ind w:left="862" w:hanging="720"/>
      <w:contextualSpacing w:val="0"/>
    </w:pPr>
  </w:style>
  <w:style w:type="character" w:customStyle="1" w:styleId="F9-ParaChar">
    <w:name w:val="F9 - Para Char"/>
    <w:basedOn w:val="ListParagraphChar"/>
    <w:link w:val="F9-Para"/>
    <w:rsid w:val="00E52C12"/>
    <w:rPr>
      <w:rFonts w:ascii="Arial" w:hAnsi="Arial"/>
      <w:sz w:val="24"/>
      <w:szCs w:val="22"/>
      <w:lang w:eastAsia="en-US" w:bidi="he-IL"/>
    </w:rPr>
  </w:style>
  <w:style w:type="paragraph" w:customStyle="1" w:styleId="Default">
    <w:name w:val="Default"/>
    <w:rsid w:val="00FB1A69"/>
    <w:pPr>
      <w:autoSpaceDE w:val="0"/>
      <w:autoSpaceDN w:val="0"/>
      <w:adjustRightInd w:val="0"/>
    </w:pPr>
    <w:rPr>
      <w:rFonts w:ascii="Arial" w:hAnsi="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087">
      <w:bodyDiv w:val="1"/>
      <w:marLeft w:val="0"/>
      <w:marRight w:val="0"/>
      <w:marTop w:val="0"/>
      <w:marBottom w:val="0"/>
      <w:divBdr>
        <w:top w:val="none" w:sz="0" w:space="0" w:color="auto"/>
        <w:left w:val="none" w:sz="0" w:space="0" w:color="auto"/>
        <w:bottom w:val="none" w:sz="0" w:space="0" w:color="auto"/>
        <w:right w:val="none" w:sz="0" w:space="0" w:color="auto"/>
      </w:divBdr>
    </w:div>
    <w:div w:id="1443672">
      <w:bodyDiv w:val="1"/>
      <w:marLeft w:val="0"/>
      <w:marRight w:val="0"/>
      <w:marTop w:val="0"/>
      <w:marBottom w:val="0"/>
      <w:divBdr>
        <w:top w:val="none" w:sz="0" w:space="0" w:color="auto"/>
        <w:left w:val="none" w:sz="0" w:space="0" w:color="auto"/>
        <w:bottom w:val="none" w:sz="0" w:space="0" w:color="auto"/>
        <w:right w:val="none" w:sz="0" w:space="0" w:color="auto"/>
      </w:divBdr>
    </w:div>
    <w:div w:id="1470055">
      <w:bodyDiv w:val="1"/>
      <w:marLeft w:val="0"/>
      <w:marRight w:val="0"/>
      <w:marTop w:val="0"/>
      <w:marBottom w:val="0"/>
      <w:divBdr>
        <w:top w:val="none" w:sz="0" w:space="0" w:color="auto"/>
        <w:left w:val="none" w:sz="0" w:space="0" w:color="auto"/>
        <w:bottom w:val="none" w:sz="0" w:space="0" w:color="auto"/>
        <w:right w:val="none" w:sz="0" w:space="0" w:color="auto"/>
      </w:divBdr>
    </w:div>
    <w:div w:id="1514767">
      <w:bodyDiv w:val="1"/>
      <w:marLeft w:val="0"/>
      <w:marRight w:val="0"/>
      <w:marTop w:val="0"/>
      <w:marBottom w:val="0"/>
      <w:divBdr>
        <w:top w:val="none" w:sz="0" w:space="0" w:color="auto"/>
        <w:left w:val="none" w:sz="0" w:space="0" w:color="auto"/>
        <w:bottom w:val="none" w:sz="0" w:space="0" w:color="auto"/>
        <w:right w:val="none" w:sz="0" w:space="0" w:color="auto"/>
      </w:divBdr>
    </w:div>
    <w:div w:id="1858588">
      <w:bodyDiv w:val="1"/>
      <w:marLeft w:val="0"/>
      <w:marRight w:val="0"/>
      <w:marTop w:val="0"/>
      <w:marBottom w:val="0"/>
      <w:divBdr>
        <w:top w:val="none" w:sz="0" w:space="0" w:color="auto"/>
        <w:left w:val="none" w:sz="0" w:space="0" w:color="auto"/>
        <w:bottom w:val="none" w:sz="0" w:space="0" w:color="auto"/>
        <w:right w:val="none" w:sz="0" w:space="0" w:color="auto"/>
      </w:divBdr>
    </w:div>
    <w:div w:id="1902868">
      <w:bodyDiv w:val="1"/>
      <w:marLeft w:val="0"/>
      <w:marRight w:val="0"/>
      <w:marTop w:val="0"/>
      <w:marBottom w:val="0"/>
      <w:divBdr>
        <w:top w:val="none" w:sz="0" w:space="0" w:color="auto"/>
        <w:left w:val="none" w:sz="0" w:space="0" w:color="auto"/>
        <w:bottom w:val="none" w:sz="0" w:space="0" w:color="auto"/>
        <w:right w:val="none" w:sz="0" w:space="0" w:color="auto"/>
      </w:divBdr>
    </w:div>
    <w:div w:id="2128295">
      <w:bodyDiv w:val="1"/>
      <w:marLeft w:val="0"/>
      <w:marRight w:val="0"/>
      <w:marTop w:val="0"/>
      <w:marBottom w:val="0"/>
      <w:divBdr>
        <w:top w:val="none" w:sz="0" w:space="0" w:color="auto"/>
        <w:left w:val="none" w:sz="0" w:space="0" w:color="auto"/>
        <w:bottom w:val="none" w:sz="0" w:space="0" w:color="auto"/>
        <w:right w:val="none" w:sz="0" w:space="0" w:color="auto"/>
      </w:divBdr>
    </w:div>
    <w:div w:id="2173706">
      <w:bodyDiv w:val="1"/>
      <w:marLeft w:val="0"/>
      <w:marRight w:val="0"/>
      <w:marTop w:val="0"/>
      <w:marBottom w:val="0"/>
      <w:divBdr>
        <w:top w:val="none" w:sz="0" w:space="0" w:color="auto"/>
        <w:left w:val="none" w:sz="0" w:space="0" w:color="auto"/>
        <w:bottom w:val="none" w:sz="0" w:space="0" w:color="auto"/>
        <w:right w:val="none" w:sz="0" w:space="0" w:color="auto"/>
      </w:divBdr>
    </w:div>
    <w:div w:id="2513472">
      <w:bodyDiv w:val="1"/>
      <w:marLeft w:val="0"/>
      <w:marRight w:val="0"/>
      <w:marTop w:val="0"/>
      <w:marBottom w:val="0"/>
      <w:divBdr>
        <w:top w:val="none" w:sz="0" w:space="0" w:color="auto"/>
        <w:left w:val="none" w:sz="0" w:space="0" w:color="auto"/>
        <w:bottom w:val="none" w:sz="0" w:space="0" w:color="auto"/>
        <w:right w:val="none" w:sz="0" w:space="0" w:color="auto"/>
      </w:divBdr>
    </w:div>
    <w:div w:id="2830080">
      <w:bodyDiv w:val="1"/>
      <w:marLeft w:val="0"/>
      <w:marRight w:val="0"/>
      <w:marTop w:val="0"/>
      <w:marBottom w:val="0"/>
      <w:divBdr>
        <w:top w:val="none" w:sz="0" w:space="0" w:color="auto"/>
        <w:left w:val="none" w:sz="0" w:space="0" w:color="auto"/>
        <w:bottom w:val="none" w:sz="0" w:space="0" w:color="auto"/>
        <w:right w:val="none" w:sz="0" w:space="0" w:color="auto"/>
      </w:divBdr>
    </w:div>
    <w:div w:id="3553871">
      <w:bodyDiv w:val="1"/>
      <w:marLeft w:val="0"/>
      <w:marRight w:val="0"/>
      <w:marTop w:val="0"/>
      <w:marBottom w:val="0"/>
      <w:divBdr>
        <w:top w:val="none" w:sz="0" w:space="0" w:color="auto"/>
        <w:left w:val="none" w:sz="0" w:space="0" w:color="auto"/>
        <w:bottom w:val="none" w:sz="0" w:space="0" w:color="auto"/>
        <w:right w:val="none" w:sz="0" w:space="0" w:color="auto"/>
      </w:divBdr>
    </w:div>
    <w:div w:id="3636951">
      <w:bodyDiv w:val="1"/>
      <w:marLeft w:val="0"/>
      <w:marRight w:val="0"/>
      <w:marTop w:val="0"/>
      <w:marBottom w:val="0"/>
      <w:divBdr>
        <w:top w:val="none" w:sz="0" w:space="0" w:color="auto"/>
        <w:left w:val="none" w:sz="0" w:space="0" w:color="auto"/>
        <w:bottom w:val="none" w:sz="0" w:space="0" w:color="auto"/>
        <w:right w:val="none" w:sz="0" w:space="0" w:color="auto"/>
      </w:divBdr>
    </w:div>
    <w:div w:id="3941870">
      <w:bodyDiv w:val="1"/>
      <w:marLeft w:val="0"/>
      <w:marRight w:val="0"/>
      <w:marTop w:val="0"/>
      <w:marBottom w:val="0"/>
      <w:divBdr>
        <w:top w:val="none" w:sz="0" w:space="0" w:color="auto"/>
        <w:left w:val="none" w:sz="0" w:space="0" w:color="auto"/>
        <w:bottom w:val="none" w:sz="0" w:space="0" w:color="auto"/>
        <w:right w:val="none" w:sz="0" w:space="0" w:color="auto"/>
      </w:divBdr>
    </w:div>
    <w:div w:id="3942645">
      <w:bodyDiv w:val="1"/>
      <w:marLeft w:val="0"/>
      <w:marRight w:val="0"/>
      <w:marTop w:val="0"/>
      <w:marBottom w:val="0"/>
      <w:divBdr>
        <w:top w:val="none" w:sz="0" w:space="0" w:color="auto"/>
        <w:left w:val="none" w:sz="0" w:space="0" w:color="auto"/>
        <w:bottom w:val="none" w:sz="0" w:space="0" w:color="auto"/>
        <w:right w:val="none" w:sz="0" w:space="0" w:color="auto"/>
      </w:divBdr>
    </w:div>
    <w:div w:id="4064078">
      <w:bodyDiv w:val="1"/>
      <w:marLeft w:val="0"/>
      <w:marRight w:val="0"/>
      <w:marTop w:val="0"/>
      <w:marBottom w:val="0"/>
      <w:divBdr>
        <w:top w:val="none" w:sz="0" w:space="0" w:color="auto"/>
        <w:left w:val="none" w:sz="0" w:space="0" w:color="auto"/>
        <w:bottom w:val="none" w:sz="0" w:space="0" w:color="auto"/>
        <w:right w:val="none" w:sz="0" w:space="0" w:color="auto"/>
      </w:divBdr>
    </w:div>
    <w:div w:id="5062557">
      <w:bodyDiv w:val="1"/>
      <w:marLeft w:val="0"/>
      <w:marRight w:val="0"/>
      <w:marTop w:val="0"/>
      <w:marBottom w:val="0"/>
      <w:divBdr>
        <w:top w:val="none" w:sz="0" w:space="0" w:color="auto"/>
        <w:left w:val="none" w:sz="0" w:space="0" w:color="auto"/>
        <w:bottom w:val="none" w:sz="0" w:space="0" w:color="auto"/>
        <w:right w:val="none" w:sz="0" w:space="0" w:color="auto"/>
      </w:divBdr>
    </w:div>
    <w:div w:id="5134088">
      <w:bodyDiv w:val="1"/>
      <w:marLeft w:val="0"/>
      <w:marRight w:val="0"/>
      <w:marTop w:val="0"/>
      <w:marBottom w:val="0"/>
      <w:divBdr>
        <w:top w:val="none" w:sz="0" w:space="0" w:color="auto"/>
        <w:left w:val="none" w:sz="0" w:space="0" w:color="auto"/>
        <w:bottom w:val="none" w:sz="0" w:space="0" w:color="auto"/>
        <w:right w:val="none" w:sz="0" w:space="0" w:color="auto"/>
      </w:divBdr>
    </w:div>
    <w:div w:id="5251227">
      <w:bodyDiv w:val="1"/>
      <w:marLeft w:val="0"/>
      <w:marRight w:val="0"/>
      <w:marTop w:val="0"/>
      <w:marBottom w:val="0"/>
      <w:divBdr>
        <w:top w:val="none" w:sz="0" w:space="0" w:color="auto"/>
        <w:left w:val="none" w:sz="0" w:space="0" w:color="auto"/>
        <w:bottom w:val="none" w:sz="0" w:space="0" w:color="auto"/>
        <w:right w:val="none" w:sz="0" w:space="0" w:color="auto"/>
      </w:divBdr>
    </w:div>
    <w:div w:id="5522782">
      <w:bodyDiv w:val="1"/>
      <w:marLeft w:val="0"/>
      <w:marRight w:val="0"/>
      <w:marTop w:val="0"/>
      <w:marBottom w:val="0"/>
      <w:divBdr>
        <w:top w:val="none" w:sz="0" w:space="0" w:color="auto"/>
        <w:left w:val="none" w:sz="0" w:space="0" w:color="auto"/>
        <w:bottom w:val="none" w:sz="0" w:space="0" w:color="auto"/>
        <w:right w:val="none" w:sz="0" w:space="0" w:color="auto"/>
      </w:divBdr>
    </w:div>
    <w:div w:id="5594975">
      <w:bodyDiv w:val="1"/>
      <w:marLeft w:val="0"/>
      <w:marRight w:val="0"/>
      <w:marTop w:val="0"/>
      <w:marBottom w:val="0"/>
      <w:divBdr>
        <w:top w:val="none" w:sz="0" w:space="0" w:color="auto"/>
        <w:left w:val="none" w:sz="0" w:space="0" w:color="auto"/>
        <w:bottom w:val="none" w:sz="0" w:space="0" w:color="auto"/>
        <w:right w:val="none" w:sz="0" w:space="0" w:color="auto"/>
      </w:divBdr>
    </w:div>
    <w:div w:id="5598452">
      <w:bodyDiv w:val="1"/>
      <w:marLeft w:val="0"/>
      <w:marRight w:val="0"/>
      <w:marTop w:val="0"/>
      <w:marBottom w:val="0"/>
      <w:divBdr>
        <w:top w:val="none" w:sz="0" w:space="0" w:color="auto"/>
        <w:left w:val="none" w:sz="0" w:space="0" w:color="auto"/>
        <w:bottom w:val="none" w:sz="0" w:space="0" w:color="auto"/>
        <w:right w:val="none" w:sz="0" w:space="0" w:color="auto"/>
      </w:divBdr>
    </w:div>
    <w:div w:id="5600915">
      <w:bodyDiv w:val="1"/>
      <w:marLeft w:val="0"/>
      <w:marRight w:val="0"/>
      <w:marTop w:val="0"/>
      <w:marBottom w:val="0"/>
      <w:divBdr>
        <w:top w:val="none" w:sz="0" w:space="0" w:color="auto"/>
        <w:left w:val="none" w:sz="0" w:space="0" w:color="auto"/>
        <w:bottom w:val="none" w:sz="0" w:space="0" w:color="auto"/>
        <w:right w:val="none" w:sz="0" w:space="0" w:color="auto"/>
      </w:divBdr>
    </w:div>
    <w:div w:id="5719528">
      <w:bodyDiv w:val="1"/>
      <w:marLeft w:val="0"/>
      <w:marRight w:val="0"/>
      <w:marTop w:val="0"/>
      <w:marBottom w:val="0"/>
      <w:divBdr>
        <w:top w:val="none" w:sz="0" w:space="0" w:color="auto"/>
        <w:left w:val="none" w:sz="0" w:space="0" w:color="auto"/>
        <w:bottom w:val="none" w:sz="0" w:space="0" w:color="auto"/>
        <w:right w:val="none" w:sz="0" w:space="0" w:color="auto"/>
      </w:divBdr>
    </w:div>
    <w:div w:id="5905943">
      <w:bodyDiv w:val="1"/>
      <w:marLeft w:val="0"/>
      <w:marRight w:val="0"/>
      <w:marTop w:val="0"/>
      <w:marBottom w:val="0"/>
      <w:divBdr>
        <w:top w:val="none" w:sz="0" w:space="0" w:color="auto"/>
        <w:left w:val="none" w:sz="0" w:space="0" w:color="auto"/>
        <w:bottom w:val="none" w:sz="0" w:space="0" w:color="auto"/>
        <w:right w:val="none" w:sz="0" w:space="0" w:color="auto"/>
      </w:divBdr>
    </w:div>
    <w:div w:id="6756949">
      <w:bodyDiv w:val="1"/>
      <w:marLeft w:val="0"/>
      <w:marRight w:val="0"/>
      <w:marTop w:val="0"/>
      <w:marBottom w:val="0"/>
      <w:divBdr>
        <w:top w:val="none" w:sz="0" w:space="0" w:color="auto"/>
        <w:left w:val="none" w:sz="0" w:space="0" w:color="auto"/>
        <w:bottom w:val="none" w:sz="0" w:space="0" w:color="auto"/>
        <w:right w:val="none" w:sz="0" w:space="0" w:color="auto"/>
      </w:divBdr>
    </w:div>
    <w:div w:id="8601684">
      <w:bodyDiv w:val="1"/>
      <w:marLeft w:val="0"/>
      <w:marRight w:val="0"/>
      <w:marTop w:val="0"/>
      <w:marBottom w:val="0"/>
      <w:divBdr>
        <w:top w:val="none" w:sz="0" w:space="0" w:color="auto"/>
        <w:left w:val="none" w:sz="0" w:space="0" w:color="auto"/>
        <w:bottom w:val="none" w:sz="0" w:space="0" w:color="auto"/>
        <w:right w:val="none" w:sz="0" w:space="0" w:color="auto"/>
      </w:divBdr>
    </w:div>
    <w:div w:id="8651380">
      <w:bodyDiv w:val="1"/>
      <w:marLeft w:val="0"/>
      <w:marRight w:val="0"/>
      <w:marTop w:val="0"/>
      <w:marBottom w:val="0"/>
      <w:divBdr>
        <w:top w:val="none" w:sz="0" w:space="0" w:color="auto"/>
        <w:left w:val="none" w:sz="0" w:space="0" w:color="auto"/>
        <w:bottom w:val="none" w:sz="0" w:space="0" w:color="auto"/>
        <w:right w:val="none" w:sz="0" w:space="0" w:color="auto"/>
      </w:divBdr>
    </w:div>
    <w:div w:id="8989042">
      <w:bodyDiv w:val="1"/>
      <w:marLeft w:val="0"/>
      <w:marRight w:val="0"/>
      <w:marTop w:val="0"/>
      <w:marBottom w:val="0"/>
      <w:divBdr>
        <w:top w:val="none" w:sz="0" w:space="0" w:color="auto"/>
        <w:left w:val="none" w:sz="0" w:space="0" w:color="auto"/>
        <w:bottom w:val="none" w:sz="0" w:space="0" w:color="auto"/>
        <w:right w:val="none" w:sz="0" w:space="0" w:color="auto"/>
      </w:divBdr>
    </w:div>
    <w:div w:id="9140255">
      <w:bodyDiv w:val="1"/>
      <w:marLeft w:val="0"/>
      <w:marRight w:val="0"/>
      <w:marTop w:val="0"/>
      <w:marBottom w:val="0"/>
      <w:divBdr>
        <w:top w:val="none" w:sz="0" w:space="0" w:color="auto"/>
        <w:left w:val="none" w:sz="0" w:space="0" w:color="auto"/>
        <w:bottom w:val="none" w:sz="0" w:space="0" w:color="auto"/>
        <w:right w:val="none" w:sz="0" w:space="0" w:color="auto"/>
      </w:divBdr>
    </w:div>
    <w:div w:id="9455608">
      <w:bodyDiv w:val="1"/>
      <w:marLeft w:val="0"/>
      <w:marRight w:val="0"/>
      <w:marTop w:val="0"/>
      <w:marBottom w:val="0"/>
      <w:divBdr>
        <w:top w:val="none" w:sz="0" w:space="0" w:color="auto"/>
        <w:left w:val="none" w:sz="0" w:space="0" w:color="auto"/>
        <w:bottom w:val="none" w:sz="0" w:space="0" w:color="auto"/>
        <w:right w:val="none" w:sz="0" w:space="0" w:color="auto"/>
      </w:divBdr>
    </w:div>
    <w:div w:id="9574145">
      <w:bodyDiv w:val="1"/>
      <w:marLeft w:val="0"/>
      <w:marRight w:val="0"/>
      <w:marTop w:val="0"/>
      <w:marBottom w:val="0"/>
      <w:divBdr>
        <w:top w:val="none" w:sz="0" w:space="0" w:color="auto"/>
        <w:left w:val="none" w:sz="0" w:space="0" w:color="auto"/>
        <w:bottom w:val="none" w:sz="0" w:space="0" w:color="auto"/>
        <w:right w:val="none" w:sz="0" w:space="0" w:color="auto"/>
      </w:divBdr>
    </w:div>
    <w:div w:id="9651384">
      <w:bodyDiv w:val="1"/>
      <w:marLeft w:val="0"/>
      <w:marRight w:val="0"/>
      <w:marTop w:val="0"/>
      <w:marBottom w:val="0"/>
      <w:divBdr>
        <w:top w:val="none" w:sz="0" w:space="0" w:color="auto"/>
        <w:left w:val="none" w:sz="0" w:space="0" w:color="auto"/>
        <w:bottom w:val="none" w:sz="0" w:space="0" w:color="auto"/>
        <w:right w:val="none" w:sz="0" w:space="0" w:color="auto"/>
      </w:divBdr>
    </w:div>
    <w:div w:id="9718825">
      <w:bodyDiv w:val="1"/>
      <w:marLeft w:val="0"/>
      <w:marRight w:val="0"/>
      <w:marTop w:val="0"/>
      <w:marBottom w:val="0"/>
      <w:divBdr>
        <w:top w:val="none" w:sz="0" w:space="0" w:color="auto"/>
        <w:left w:val="none" w:sz="0" w:space="0" w:color="auto"/>
        <w:bottom w:val="none" w:sz="0" w:space="0" w:color="auto"/>
        <w:right w:val="none" w:sz="0" w:space="0" w:color="auto"/>
      </w:divBdr>
    </w:div>
    <w:div w:id="9721590">
      <w:bodyDiv w:val="1"/>
      <w:marLeft w:val="0"/>
      <w:marRight w:val="0"/>
      <w:marTop w:val="0"/>
      <w:marBottom w:val="0"/>
      <w:divBdr>
        <w:top w:val="none" w:sz="0" w:space="0" w:color="auto"/>
        <w:left w:val="none" w:sz="0" w:space="0" w:color="auto"/>
        <w:bottom w:val="none" w:sz="0" w:space="0" w:color="auto"/>
        <w:right w:val="none" w:sz="0" w:space="0" w:color="auto"/>
      </w:divBdr>
    </w:div>
    <w:div w:id="9962993">
      <w:bodyDiv w:val="1"/>
      <w:marLeft w:val="0"/>
      <w:marRight w:val="0"/>
      <w:marTop w:val="0"/>
      <w:marBottom w:val="0"/>
      <w:divBdr>
        <w:top w:val="none" w:sz="0" w:space="0" w:color="auto"/>
        <w:left w:val="none" w:sz="0" w:space="0" w:color="auto"/>
        <w:bottom w:val="none" w:sz="0" w:space="0" w:color="auto"/>
        <w:right w:val="none" w:sz="0" w:space="0" w:color="auto"/>
      </w:divBdr>
    </w:div>
    <w:div w:id="9987823">
      <w:bodyDiv w:val="1"/>
      <w:marLeft w:val="0"/>
      <w:marRight w:val="0"/>
      <w:marTop w:val="0"/>
      <w:marBottom w:val="0"/>
      <w:divBdr>
        <w:top w:val="none" w:sz="0" w:space="0" w:color="auto"/>
        <w:left w:val="none" w:sz="0" w:space="0" w:color="auto"/>
        <w:bottom w:val="none" w:sz="0" w:space="0" w:color="auto"/>
        <w:right w:val="none" w:sz="0" w:space="0" w:color="auto"/>
      </w:divBdr>
    </w:div>
    <w:div w:id="9992179">
      <w:bodyDiv w:val="1"/>
      <w:marLeft w:val="0"/>
      <w:marRight w:val="0"/>
      <w:marTop w:val="0"/>
      <w:marBottom w:val="0"/>
      <w:divBdr>
        <w:top w:val="none" w:sz="0" w:space="0" w:color="auto"/>
        <w:left w:val="none" w:sz="0" w:space="0" w:color="auto"/>
        <w:bottom w:val="none" w:sz="0" w:space="0" w:color="auto"/>
        <w:right w:val="none" w:sz="0" w:space="0" w:color="auto"/>
      </w:divBdr>
    </w:div>
    <w:div w:id="10038288">
      <w:bodyDiv w:val="1"/>
      <w:marLeft w:val="0"/>
      <w:marRight w:val="0"/>
      <w:marTop w:val="0"/>
      <w:marBottom w:val="0"/>
      <w:divBdr>
        <w:top w:val="none" w:sz="0" w:space="0" w:color="auto"/>
        <w:left w:val="none" w:sz="0" w:space="0" w:color="auto"/>
        <w:bottom w:val="none" w:sz="0" w:space="0" w:color="auto"/>
        <w:right w:val="none" w:sz="0" w:space="0" w:color="auto"/>
      </w:divBdr>
    </w:div>
    <w:div w:id="10225616">
      <w:bodyDiv w:val="1"/>
      <w:marLeft w:val="0"/>
      <w:marRight w:val="0"/>
      <w:marTop w:val="0"/>
      <w:marBottom w:val="0"/>
      <w:divBdr>
        <w:top w:val="none" w:sz="0" w:space="0" w:color="auto"/>
        <w:left w:val="none" w:sz="0" w:space="0" w:color="auto"/>
        <w:bottom w:val="none" w:sz="0" w:space="0" w:color="auto"/>
        <w:right w:val="none" w:sz="0" w:space="0" w:color="auto"/>
      </w:divBdr>
    </w:div>
    <w:div w:id="10255871">
      <w:bodyDiv w:val="1"/>
      <w:marLeft w:val="0"/>
      <w:marRight w:val="0"/>
      <w:marTop w:val="0"/>
      <w:marBottom w:val="0"/>
      <w:divBdr>
        <w:top w:val="none" w:sz="0" w:space="0" w:color="auto"/>
        <w:left w:val="none" w:sz="0" w:space="0" w:color="auto"/>
        <w:bottom w:val="none" w:sz="0" w:space="0" w:color="auto"/>
        <w:right w:val="none" w:sz="0" w:space="0" w:color="auto"/>
      </w:divBdr>
    </w:div>
    <w:div w:id="10761953">
      <w:bodyDiv w:val="1"/>
      <w:marLeft w:val="0"/>
      <w:marRight w:val="0"/>
      <w:marTop w:val="0"/>
      <w:marBottom w:val="0"/>
      <w:divBdr>
        <w:top w:val="none" w:sz="0" w:space="0" w:color="auto"/>
        <w:left w:val="none" w:sz="0" w:space="0" w:color="auto"/>
        <w:bottom w:val="none" w:sz="0" w:space="0" w:color="auto"/>
        <w:right w:val="none" w:sz="0" w:space="0" w:color="auto"/>
      </w:divBdr>
    </w:div>
    <w:div w:id="10764019">
      <w:bodyDiv w:val="1"/>
      <w:marLeft w:val="0"/>
      <w:marRight w:val="0"/>
      <w:marTop w:val="0"/>
      <w:marBottom w:val="0"/>
      <w:divBdr>
        <w:top w:val="none" w:sz="0" w:space="0" w:color="auto"/>
        <w:left w:val="none" w:sz="0" w:space="0" w:color="auto"/>
        <w:bottom w:val="none" w:sz="0" w:space="0" w:color="auto"/>
        <w:right w:val="none" w:sz="0" w:space="0" w:color="auto"/>
      </w:divBdr>
    </w:div>
    <w:div w:id="10958859">
      <w:bodyDiv w:val="1"/>
      <w:marLeft w:val="0"/>
      <w:marRight w:val="0"/>
      <w:marTop w:val="0"/>
      <w:marBottom w:val="0"/>
      <w:divBdr>
        <w:top w:val="none" w:sz="0" w:space="0" w:color="auto"/>
        <w:left w:val="none" w:sz="0" w:space="0" w:color="auto"/>
        <w:bottom w:val="none" w:sz="0" w:space="0" w:color="auto"/>
        <w:right w:val="none" w:sz="0" w:space="0" w:color="auto"/>
      </w:divBdr>
    </w:div>
    <w:div w:id="10961977">
      <w:bodyDiv w:val="1"/>
      <w:marLeft w:val="0"/>
      <w:marRight w:val="0"/>
      <w:marTop w:val="0"/>
      <w:marBottom w:val="0"/>
      <w:divBdr>
        <w:top w:val="none" w:sz="0" w:space="0" w:color="auto"/>
        <w:left w:val="none" w:sz="0" w:space="0" w:color="auto"/>
        <w:bottom w:val="none" w:sz="0" w:space="0" w:color="auto"/>
        <w:right w:val="none" w:sz="0" w:space="0" w:color="auto"/>
      </w:divBdr>
    </w:div>
    <w:div w:id="11076408">
      <w:bodyDiv w:val="1"/>
      <w:marLeft w:val="0"/>
      <w:marRight w:val="0"/>
      <w:marTop w:val="0"/>
      <w:marBottom w:val="0"/>
      <w:divBdr>
        <w:top w:val="none" w:sz="0" w:space="0" w:color="auto"/>
        <w:left w:val="none" w:sz="0" w:space="0" w:color="auto"/>
        <w:bottom w:val="none" w:sz="0" w:space="0" w:color="auto"/>
        <w:right w:val="none" w:sz="0" w:space="0" w:color="auto"/>
      </w:divBdr>
    </w:div>
    <w:div w:id="11732159">
      <w:bodyDiv w:val="1"/>
      <w:marLeft w:val="0"/>
      <w:marRight w:val="0"/>
      <w:marTop w:val="0"/>
      <w:marBottom w:val="0"/>
      <w:divBdr>
        <w:top w:val="none" w:sz="0" w:space="0" w:color="auto"/>
        <w:left w:val="none" w:sz="0" w:space="0" w:color="auto"/>
        <w:bottom w:val="none" w:sz="0" w:space="0" w:color="auto"/>
        <w:right w:val="none" w:sz="0" w:space="0" w:color="auto"/>
      </w:divBdr>
    </w:div>
    <w:div w:id="12154562">
      <w:bodyDiv w:val="1"/>
      <w:marLeft w:val="0"/>
      <w:marRight w:val="0"/>
      <w:marTop w:val="0"/>
      <w:marBottom w:val="0"/>
      <w:divBdr>
        <w:top w:val="none" w:sz="0" w:space="0" w:color="auto"/>
        <w:left w:val="none" w:sz="0" w:space="0" w:color="auto"/>
        <w:bottom w:val="none" w:sz="0" w:space="0" w:color="auto"/>
        <w:right w:val="none" w:sz="0" w:space="0" w:color="auto"/>
      </w:divBdr>
    </w:div>
    <w:div w:id="12221918">
      <w:bodyDiv w:val="1"/>
      <w:marLeft w:val="0"/>
      <w:marRight w:val="0"/>
      <w:marTop w:val="0"/>
      <w:marBottom w:val="0"/>
      <w:divBdr>
        <w:top w:val="none" w:sz="0" w:space="0" w:color="auto"/>
        <w:left w:val="none" w:sz="0" w:space="0" w:color="auto"/>
        <w:bottom w:val="none" w:sz="0" w:space="0" w:color="auto"/>
        <w:right w:val="none" w:sz="0" w:space="0" w:color="auto"/>
      </w:divBdr>
    </w:div>
    <w:div w:id="12463001">
      <w:bodyDiv w:val="1"/>
      <w:marLeft w:val="0"/>
      <w:marRight w:val="0"/>
      <w:marTop w:val="0"/>
      <w:marBottom w:val="0"/>
      <w:divBdr>
        <w:top w:val="none" w:sz="0" w:space="0" w:color="auto"/>
        <w:left w:val="none" w:sz="0" w:space="0" w:color="auto"/>
        <w:bottom w:val="none" w:sz="0" w:space="0" w:color="auto"/>
        <w:right w:val="none" w:sz="0" w:space="0" w:color="auto"/>
      </w:divBdr>
    </w:div>
    <w:div w:id="12848357">
      <w:bodyDiv w:val="1"/>
      <w:marLeft w:val="0"/>
      <w:marRight w:val="0"/>
      <w:marTop w:val="0"/>
      <w:marBottom w:val="0"/>
      <w:divBdr>
        <w:top w:val="none" w:sz="0" w:space="0" w:color="auto"/>
        <w:left w:val="none" w:sz="0" w:space="0" w:color="auto"/>
        <w:bottom w:val="none" w:sz="0" w:space="0" w:color="auto"/>
        <w:right w:val="none" w:sz="0" w:space="0" w:color="auto"/>
      </w:divBdr>
    </w:div>
    <w:div w:id="12921220">
      <w:bodyDiv w:val="1"/>
      <w:marLeft w:val="0"/>
      <w:marRight w:val="0"/>
      <w:marTop w:val="0"/>
      <w:marBottom w:val="0"/>
      <w:divBdr>
        <w:top w:val="none" w:sz="0" w:space="0" w:color="auto"/>
        <w:left w:val="none" w:sz="0" w:space="0" w:color="auto"/>
        <w:bottom w:val="none" w:sz="0" w:space="0" w:color="auto"/>
        <w:right w:val="none" w:sz="0" w:space="0" w:color="auto"/>
      </w:divBdr>
    </w:div>
    <w:div w:id="12922623">
      <w:bodyDiv w:val="1"/>
      <w:marLeft w:val="0"/>
      <w:marRight w:val="0"/>
      <w:marTop w:val="0"/>
      <w:marBottom w:val="0"/>
      <w:divBdr>
        <w:top w:val="none" w:sz="0" w:space="0" w:color="auto"/>
        <w:left w:val="none" w:sz="0" w:space="0" w:color="auto"/>
        <w:bottom w:val="none" w:sz="0" w:space="0" w:color="auto"/>
        <w:right w:val="none" w:sz="0" w:space="0" w:color="auto"/>
      </w:divBdr>
    </w:div>
    <w:div w:id="13383366">
      <w:bodyDiv w:val="1"/>
      <w:marLeft w:val="0"/>
      <w:marRight w:val="0"/>
      <w:marTop w:val="0"/>
      <w:marBottom w:val="0"/>
      <w:divBdr>
        <w:top w:val="none" w:sz="0" w:space="0" w:color="auto"/>
        <w:left w:val="none" w:sz="0" w:space="0" w:color="auto"/>
        <w:bottom w:val="none" w:sz="0" w:space="0" w:color="auto"/>
        <w:right w:val="none" w:sz="0" w:space="0" w:color="auto"/>
      </w:divBdr>
    </w:div>
    <w:div w:id="13456607">
      <w:bodyDiv w:val="1"/>
      <w:marLeft w:val="0"/>
      <w:marRight w:val="0"/>
      <w:marTop w:val="0"/>
      <w:marBottom w:val="0"/>
      <w:divBdr>
        <w:top w:val="none" w:sz="0" w:space="0" w:color="auto"/>
        <w:left w:val="none" w:sz="0" w:space="0" w:color="auto"/>
        <w:bottom w:val="none" w:sz="0" w:space="0" w:color="auto"/>
        <w:right w:val="none" w:sz="0" w:space="0" w:color="auto"/>
      </w:divBdr>
    </w:div>
    <w:div w:id="13462147">
      <w:bodyDiv w:val="1"/>
      <w:marLeft w:val="0"/>
      <w:marRight w:val="0"/>
      <w:marTop w:val="0"/>
      <w:marBottom w:val="0"/>
      <w:divBdr>
        <w:top w:val="none" w:sz="0" w:space="0" w:color="auto"/>
        <w:left w:val="none" w:sz="0" w:space="0" w:color="auto"/>
        <w:bottom w:val="none" w:sz="0" w:space="0" w:color="auto"/>
        <w:right w:val="none" w:sz="0" w:space="0" w:color="auto"/>
      </w:divBdr>
    </w:div>
    <w:div w:id="14114173">
      <w:bodyDiv w:val="1"/>
      <w:marLeft w:val="0"/>
      <w:marRight w:val="0"/>
      <w:marTop w:val="0"/>
      <w:marBottom w:val="0"/>
      <w:divBdr>
        <w:top w:val="none" w:sz="0" w:space="0" w:color="auto"/>
        <w:left w:val="none" w:sz="0" w:space="0" w:color="auto"/>
        <w:bottom w:val="none" w:sz="0" w:space="0" w:color="auto"/>
        <w:right w:val="none" w:sz="0" w:space="0" w:color="auto"/>
      </w:divBdr>
    </w:div>
    <w:div w:id="14700964">
      <w:bodyDiv w:val="1"/>
      <w:marLeft w:val="0"/>
      <w:marRight w:val="0"/>
      <w:marTop w:val="0"/>
      <w:marBottom w:val="0"/>
      <w:divBdr>
        <w:top w:val="none" w:sz="0" w:space="0" w:color="auto"/>
        <w:left w:val="none" w:sz="0" w:space="0" w:color="auto"/>
        <w:bottom w:val="none" w:sz="0" w:space="0" w:color="auto"/>
        <w:right w:val="none" w:sz="0" w:space="0" w:color="auto"/>
      </w:divBdr>
    </w:div>
    <w:div w:id="14965308">
      <w:bodyDiv w:val="1"/>
      <w:marLeft w:val="0"/>
      <w:marRight w:val="0"/>
      <w:marTop w:val="0"/>
      <w:marBottom w:val="0"/>
      <w:divBdr>
        <w:top w:val="none" w:sz="0" w:space="0" w:color="auto"/>
        <w:left w:val="none" w:sz="0" w:space="0" w:color="auto"/>
        <w:bottom w:val="none" w:sz="0" w:space="0" w:color="auto"/>
        <w:right w:val="none" w:sz="0" w:space="0" w:color="auto"/>
      </w:divBdr>
    </w:div>
    <w:div w:id="15079503">
      <w:bodyDiv w:val="1"/>
      <w:marLeft w:val="0"/>
      <w:marRight w:val="0"/>
      <w:marTop w:val="0"/>
      <w:marBottom w:val="0"/>
      <w:divBdr>
        <w:top w:val="none" w:sz="0" w:space="0" w:color="auto"/>
        <w:left w:val="none" w:sz="0" w:space="0" w:color="auto"/>
        <w:bottom w:val="none" w:sz="0" w:space="0" w:color="auto"/>
        <w:right w:val="none" w:sz="0" w:space="0" w:color="auto"/>
      </w:divBdr>
    </w:div>
    <w:div w:id="15204796">
      <w:bodyDiv w:val="1"/>
      <w:marLeft w:val="0"/>
      <w:marRight w:val="0"/>
      <w:marTop w:val="0"/>
      <w:marBottom w:val="0"/>
      <w:divBdr>
        <w:top w:val="none" w:sz="0" w:space="0" w:color="auto"/>
        <w:left w:val="none" w:sz="0" w:space="0" w:color="auto"/>
        <w:bottom w:val="none" w:sz="0" w:space="0" w:color="auto"/>
        <w:right w:val="none" w:sz="0" w:space="0" w:color="auto"/>
      </w:divBdr>
    </w:div>
    <w:div w:id="16931018">
      <w:bodyDiv w:val="1"/>
      <w:marLeft w:val="0"/>
      <w:marRight w:val="0"/>
      <w:marTop w:val="0"/>
      <w:marBottom w:val="0"/>
      <w:divBdr>
        <w:top w:val="none" w:sz="0" w:space="0" w:color="auto"/>
        <w:left w:val="none" w:sz="0" w:space="0" w:color="auto"/>
        <w:bottom w:val="none" w:sz="0" w:space="0" w:color="auto"/>
        <w:right w:val="none" w:sz="0" w:space="0" w:color="auto"/>
      </w:divBdr>
    </w:div>
    <w:div w:id="17005213">
      <w:bodyDiv w:val="1"/>
      <w:marLeft w:val="0"/>
      <w:marRight w:val="0"/>
      <w:marTop w:val="0"/>
      <w:marBottom w:val="0"/>
      <w:divBdr>
        <w:top w:val="none" w:sz="0" w:space="0" w:color="auto"/>
        <w:left w:val="none" w:sz="0" w:space="0" w:color="auto"/>
        <w:bottom w:val="none" w:sz="0" w:space="0" w:color="auto"/>
        <w:right w:val="none" w:sz="0" w:space="0" w:color="auto"/>
      </w:divBdr>
    </w:div>
    <w:div w:id="17699559">
      <w:bodyDiv w:val="1"/>
      <w:marLeft w:val="0"/>
      <w:marRight w:val="0"/>
      <w:marTop w:val="0"/>
      <w:marBottom w:val="0"/>
      <w:divBdr>
        <w:top w:val="none" w:sz="0" w:space="0" w:color="auto"/>
        <w:left w:val="none" w:sz="0" w:space="0" w:color="auto"/>
        <w:bottom w:val="none" w:sz="0" w:space="0" w:color="auto"/>
        <w:right w:val="none" w:sz="0" w:space="0" w:color="auto"/>
      </w:divBdr>
    </w:div>
    <w:div w:id="18555756">
      <w:bodyDiv w:val="1"/>
      <w:marLeft w:val="0"/>
      <w:marRight w:val="0"/>
      <w:marTop w:val="0"/>
      <w:marBottom w:val="0"/>
      <w:divBdr>
        <w:top w:val="none" w:sz="0" w:space="0" w:color="auto"/>
        <w:left w:val="none" w:sz="0" w:space="0" w:color="auto"/>
        <w:bottom w:val="none" w:sz="0" w:space="0" w:color="auto"/>
        <w:right w:val="none" w:sz="0" w:space="0" w:color="auto"/>
      </w:divBdr>
    </w:div>
    <w:div w:id="18557022">
      <w:bodyDiv w:val="1"/>
      <w:marLeft w:val="0"/>
      <w:marRight w:val="0"/>
      <w:marTop w:val="0"/>
      <w:marBottom w:val="0"/>
      <w:divBdr>
        <w:top w:val="none" w:sz="0" w:space="0" w:color="auto"/>
        <w:left w:val="none" w:sz="0" w:space="0" w:color="auto"/>
        <w:bottom w:val="none" w:sz="0" w:space="0" w:color="auto"/>
        <w:right w:val="none" w:sz="0" w:space="0" w:color="auto"/>
      </w:divBdr>
    </w:div>
    <w:div w:id="18898464">
      <w:bodyDiv w:val="1"/>
      <w:marLeft w:val="0"/>
      <w:marRight w:val="0"/>
      <w:marTop w:val="0"/>
      <w:marBottom w:val="0"/>
      <w:divBdr>
        <w:top w:val="none" w:sz="0" w:space="0" w:color="auto"/>
        <w:left w:val="none" w:sz="0" w:space="0" w:color="auto"/>
        <w:bottom w:val="none" w:sz="0" w:space="0" w:color="auto"/>
        <w:right w:val="none" w:sz="0" w:space="0" w:color="auto"/>
      </w:divBdr>
    </w:div>
    <w:div w:id="19356361">
      <w:bodyDiv w:val="1"/>
      <w:marLeft w:val="0"/>
      <w:marRight w:val="0"/>
      <w:marTop w:val="0"/>
      <w:marBottom w:val="0"/>
      <w:divBdr>
        <w:top w:val="none" w:sz="0" w:space="0" w:color="auto"/>
        <w:left w:val="none" w:sz="0" w:space="0" w:color="auto"/>
        <w:bottom w:val="none" w:sz="0" w:space="0" w:color="auto"/>
        <w:right w:val="none" w:sz="0" w:space="0" w:color="auto"/>
      </w:divBdr>
    </w:div>
    <w:div w:id="19552046">
      <w:bodyDiv w:val="1"/>
      <w:marLeft w:val="0"/>
      <w:marRight w:val="0"/>
      <w:marTop w:val="0"/>
      <w:marBottom w:val="0"/>
      <w:divBdr>
        <w:top w:val="none" w:sz="0" w:space="0" w:color="auto"/>
        <w:left w:val="none" w:sz="0" w:space="0" w:color="auto"/>
        <w:bottom w:val="none" w:sz="0" w:space="0" w:color="auto"/>
        <w:right w:val="none" w:sz="0" w:space="0" w:color="auto"/>
      </w:divBdr>
    </w:div>
    <w:div w:id="19740588">
      <w:bodyDiv w:val="1"/>
      <w:marLeft w:val="0"/>
      <w:marRight w:val="0"/>
      <w:marTop w:val="0"/>
      <w:marBottom w:val="0"/>
      <w:divBdr>
        <w:top w:val="none" w:sz="0" w:space="0" w:color="auto"/>
        <w:left w:val="none" w:sz="0" w:space="0" w:color="auto"/>
        <w:bottom w:val="none" w:sz="0" w:space="0" w:color="auto"/>
        <w:right w:val="none" w:sz="0" w:space="0" w:color="auto"/>
      </w:divBdr>
    </w:div>
    <w:div w:id="19938772">
      <w:bodyDiv w:val="1"/>
      <w:marLeft w:val="0"/>
      <w:marRight w:val="0"/>
      <w:marTop w:val="0"/>
      <w:marBottom w:val="0"/>
      <w:divBdr>
        <w:top w:val="none" w:sz="0" w:space="0" w:color="auto"/>
        <w:left w:val="none" w:sz="0" w:space="0" w:color="auto"/>
        <w:bottom w:val="none" w:sz="0" w:space="0" w:color="auto"/>
        <w:right w:val="none" w:sz="0" w:space="0" w:color="auto"/>
      </w:divBdr>
    </w:div>
    <w:div w:id="20252333">
      <w:bodyDiv w:val="1"/>
      <w:marLeft w:val="0"/>
      <w:marRight w:val="0"/>
      <w:marTop w:val="0"/>
      <w:marBottom w:val="0"/>
      <w:divBdr>
        <w:top w:val="none" w:sz="0" w:space="0" w:color="auto"/>
        <w:left w:val="none" w:sz="0" w:space="0" w:color="auto"/>
        <w:bottom w:val="none" w:sz="0" w:space="0" w:color="auto"/>
        <w:right w:val="none" w:sz="0" w:space="0" w:color="auto"/>
      </w:divBdr>
    </w:div>
    <w:div w:id="21563540">
      <w:bodyDiv w:val="1"/>
      <w:marLeft w:val="0"/>
      <w:marRight w:val="0"/>
      <w:marTop w:val="0"/>
      <w:marBottom w:val="0"/>
      <w:divBdr>
        <w:top w:val="none" w:sz="0" w:space="0" w:color="auto"/>
        <w:left w:val="none" w:sz="0" w:space="0" w:color="auto"/>
        <w:bottom w:val="none" w:sz="0" w:space="0" w:color="auto"/>
        <w:right w:val="none" w:sz="0" w:space="0" w:color="auto"/>
      </w:divBdr>
    </w:div>
    <w:div w:id="22026721">
      <w:bodyDiv w:val="1"/>
      <w:marLeft w:val="0"/>
      <w:marRight w:val="0"/>
      <w:marTop w:val="0"/>
      <w:marBottom w:val="0"/>
      <w:divBdr>
        <w:top w:val="none" w:sz="0" w:space="0" w:color="auto"/>
        <w:left w:val="none" w:sz="0" w:space="0" w:color="auto"/>
        <w:bottom w:val="none" w:sz="0" w:space="0" w:color="auto"/>
        <w:right w:val="none" w:sz="0" w:space="0" w:color="auto"/>
      </w:divBdr>
    </w:div>
    <w:div w:id="22246721">
      <w:bodyDiv w:val="1"/>
      <w:marLeft w:val="0"/>
      <w:marRight w:val="0"/>
      <w:marTop w:val="0"/>
      <w:marBottom w:val="0"/>
      <w:divBdr>
        <w:top w:val="none" w:sz="0" w:space="0" w:color="auto"/>
        <w:left w:val="none" w:sz="0" w:space="0" w:color="auto"/>
        <w:bottom w:val="none" w:sz="0" w:space="0" w:color="auto"/>
        <w:right w:val="none" w:sz="0" w:space="0" w:color="auto"/>
      </w:divBdr>
    </w:div>
    <w:div w:id="23480013">
      <w:bodyDiv w:val="1"/>
      <w:marLeft w:val="0"/>
      <w:marRight w:val="0"/>
      <w:marTop w:val="0"/>
      <w:marBottom w:val="0"/>
      <w:divBdr>
        <w:top w:val="none" w:sz="0" w:space="0" w:color="auto"/>
        <w:left w:val="none" w:sz="0" w:space="0" w:color="auto"/>
        <w:bottom w:val="none" w:sz="0" w:space="0" w:color="auto"/>
        <w:right w:val="none" w:sz="0" w:space="0" w:color="auto"/>
      </w:divBdr>
    </w:div>
    <w:div w:id="23799349">
      <w:bodyDiv w:val="1"/>
      <w:marLeft w:val="0"/>
      <w:marRight w:val="0"/>
      <w:marTop w:val="0"/>
      <w:marBottom w:val="0"/>
      <w:divBdr>
        <w:top w:val="none" w:sz="0" w:space="0" w:color="auto"/>
        <w:left w:val="none" w:sz="0" w:space="0" w:color="auto"/>
        <w:bottom w:val="none" w:sz="0" w:space="0" w:color="auto"/>
        <w:right w:val="none" w:sz="0" w:space="0" w:color="auto"/>
      </w:divBdr>
    </w:div>
    <w:div w:id="24984543">
      <w:bodyDiv w:val="1"/>
      <w:marLeft w:val="0"/>
      <w:marRight w:val="0"/>
      <w:marTop w:val="0"/>
      <w:marBottom w:val="0"/>
      <w:divBdr>
        <w:top w:val="none" w:sz="0" w:space="0" w:color="auto"/>
        <w:left w:val="none" w:sz="0" w:space="0" w:color="auto"/>
        <w:bottom w:val="none" w:sz="0" w:space="0" w:color="auto"/>
        <w:right w:val="none" w:sz="0" w:space="0" w:color="auto"/>
      </w:divBdr>
    </w:div>
    <w:div w:id="24986343">
      <w:bodyDiv w:val="1"/>
      <w:marLeft w:val="0"/>
      <w:marRight w:val="0"/>
      <w:marTop w:val="0"/>
      <w:marBottom w:val="0"/>
      <w:divBdr>
        <w:top w:val="none" w:sz="0" w:space="0" w:color="auto"/>
        <w:left w:val="none" w:sz="0" w:space="0" w:color="auto"/>
        <w:bottom w:val="none" w:sz="0" w:space="0" w:color="auto"/>
        <w:right w:val="none" w:sz="0" w:space="0" w:color="auto"/>
      </w:divBdr>
    </w:div>
    <w:div w:id="25063034">
      <w:bodyDiv w:val="1"/>
      <w:marLeft w:val="0"/>
      <w:marRight w:val="0"/>
      <w:marTop w:val="0"/>
      <w:marBottom w:val="0"/>
      <w:divBdr>
        <w:top w:val="none" w:sz="0" w:space="0" w:color="auto"/>
        <w:left w:val="none" w:sz="0" w:space="0" w:color="auto"/>
        <w:bottom w:val="none" w:sz="0" w:space="0" w:color="auto"/>
        <w:right w:val="none" w:sz="0" w:space="0" w:color="auto"/>
      </w:divBdr>
    </w:div>
    <w:div w:id="25373484">
      <w:bodyDiv w:val="1"/>
      <w:marLeft w:val="0"/>
      <w:marRight w:val="0"/>
      <w:marTop w:val="0"/>
      <w:marBottom w:val="0"/>
      <w:divBdr>
        <w:top w:val="none" w:sz="0" w:space="0" w:color="auto"/>
        <w:left w:val="none" w:sz="0" w:space="0" w:color="auto"/>
        <w:bottom w:val="none" w:sz="0" w:space="0" w:color="auto"/>
        <w:right w:val="none" w:sz="0" w:space="0" w:color="auto"/>
      </w:divBdr>
    </w:div>
    <w:div w:id="25953674">
      <w:bodyDiv w:val="1"/>
      <w:marLeft w:val="0"/>
      <w:marRight w:val="0"/>
      <w:marTop w:val="0"/>
      <w:marBottom w:val="0"/>
      <w:divBdr>
        <w:top w:val="none" w:sz="0" w:space="0" w:color="auto"/>
        <w:left w:val="none" w:sz="0" w:space="0" w:color="auto"/>
        <w:bottom w:val="none" w:sz="0" w:space="0" w:color="auto"/>
        <w:right w:val="none" w:sz="0" w:space="0" w:color="auto"/>
      </w:divBdr>
    </w:div>
    <w:div w:id="26415721">
      <w:bodyDiv w:val="1"/>
      <w:marLeft w:val="0"/>
      <w:marRight w:val="0"/>
      <w:marTop w:val="0"/>
      <w:marBottom w:val="0"/>
      <w:divBdr>
        <w:top w:val="none" w:sz="0" w:space="0" w:color="auto"/>
        <w:left w:val="none" w:sz="0" w:space="0" w:color="auto"/>
        <w:bottom w:val="none" w:sz="0" w:space="0" w:color="auto"/>
        <w:right w:val="none" w:sz="0" w:space="0" w:color="auto"/>
      </w:divBdr>
    </w:div>
    <w:div w:id="26487000">
      <w:bodyDiv w:val="1"/>
      <w:marLeft w:val="0"/>
      <w:marRight w:val="0"/>
      <w:marTop w:val="0"/>
      <w:marBottom w:val="0"/>
      <w:divBdr>
        <w:top w:val="none" w:sz="0" w:space="0" w:color="auto"/>
        <w:left w:val="none" w:sz="0" w:space="0" w:color="auto"/>
        <w:bottom w:val="none" w:sz="0" w:space="0" w:color="auto"/>
        <w:right w:val="none" w:sz="0" w:space="0" w:color="auto"/>
      </w:divBdr>
    </w:div>
    <w:div w:id="26952282">
      <w:bodyDiv w:val="1"/>
      <w:marLeft w:val="0"/>
      <w:marRight w:val="0"/>
      <w:marTop w:val="0"/>
      <w:marBottom w:val="0"/>
      <w:divBdr>
        <w:top w:val="none" w:sz="0" w:space="0" w:color="auto"/>
        <w:left w:val="none" w:sz="0" w:space="0" w:color="auto"/>
        <w:bottom w:val="none" w:sz="0" w:space="0" w:color="auto"/>
        <w:right w:val="none" w:sz="0" w:space="0" w:color="auto"/>
      </w:divBdr>
    </w:div>
    <w:div w:id="27028745">
      <w:bodyDiv w:val="1"/>
      <w:marLeft w:val="0"/>
      <w:marRight w:val="0"/>
      <w:marTop w:val="0"/>
      <w:marBottom w:val="0"/>
      <w:divBdr>
        <w:top w:val="none" w:sz="0" w:space="0" w:color="auto"/>
        <w:left w:val="none" w:sz="0" w:space="0" w:color="auto"/>
        <w:bottom w:val="none" w:sz="0" w:space="0" w:color="auto"/>
        <w:right w:val="none" w:sz="0" w:space="0" w:color="auto"/>
      </w:divBdr>
    </w:div>
    <w:div w:id="27873344">
      <w:bodyDiv w:val="1"/>
      <w:marLeft w:val="0"/>
      <w:marRight w:val="0"/>
      <w:marTop w:val="0"/>
      <w:marBottom w:val="0"/>
      <w:divBdr>
        <w:top w:val="none" w:sz="0" w:space="0" w:color="auto"/>
        <w:left w:val="none" w:sz="0" w:space="0" w:color="auto"/>
        <w:bottom w:val="none" w:sz="0" w:space="0" w:color="auto"/>
        <w:right w:val="none" w:sz="0" w:space="0" w:color="auto"/>
      </w:divBdr>
    </w:div>
    <w:div w:id="28146127">
      <w:bodyDiv w:val="1"/>
      <w:marLeft w:val="0"/>
      <w:marRight w:val="0"/>
      <w:marTop w:val="0"/>
      <w:marBottom w:val="0"/>
      <w:divBdr>
        <w:top w:val="none" w:sz="0" w:space="0" w:color="auto"/>
        <w:left w:val="none" w:sz="0" w:space="0" w:color="auto"/>
        <w:bottom w:val="none" w:sz="0" w:space="0" w:color="auto"/>
        <w:right w:val="none" w:sz="0" w:space="0" w:color="auto"/>
      </w:divBdr>
    </w:div>
    <w:div w:id="28455082">
      <w:bodyDiv w:val="1"/>
      <w:marLeft w:val="0"/>
      <w:marRight w:val="0"/>
      <w:marTop w:val="0"/>
      <w:marBottom w:val="0"/>
      <w:divBdr>
        <w:top w:val="none" w:sz="0" w:space="0" w:color="auto"/>
        <w:left w:val="none" w:sz="0" w:space="0" w:color="auto"/>
        <w:bottom w:val="none" w:sz="0" w:space="0" w:color="auto"/>
        <w:right w:val="none" w:sz="0" w:space="0" w:color="auto"/>
      </w:divBdr>
    </w:div>
    <w:div w:id="28995211">
      <w:bodyDiv w:val="1"/>
      <w:marLeft w:val="0"/>
      <w:marRight w:val="0"/>
      <w:marTop w:val="0"/>
      <w:marBottom w:val="0"/>
      <w:divBdr>
        <w:top w:val="none" w:sz="0" w:space="0" w:color="auto"/>
        <w:left w:val="none" w:sz="0" w:space="0" w:color="auto"/>
        <w:bottom w:val="none" w:sz="0" w:space="0" w:color="auto"/>
        <w:right w:val="none" w:sz="0" w:space="0" w:color="auto"/>
      </w:divBdr>
    </w:div>
    <w:div w:id="30351066">
      <w:bodyDiv w:val="1"/>
      <w:marLeft w:val="0"/>
      <w:marRight w:val="0"/>
      <w:marTop w:val="0"/>
      <w:marBottom w:val="0"/>
      <w:divBdr>
        <w:top w:val="none" w:sz="0" w:space="0" w:color="auto"/>
        <w:left w:val="none" w:sz="0" w:space="0" w:color="auto"/>
        <w:bottom w:val="none" w:sz="0" w:space="0" w:color="auto"/>
        <w:right w:val="none" w:sz="0" w:space="0" w:color="auto"/>
      </w:divBdr>
    </w:div>
    <w:div w:id="31075026">
      <w:bodyDiv w:val="1"/>
      <w:marLeft w:val="0"/>
      <w:marRight w:val="0"/>
      <w:marTop w:val="0"/>
      <w:marBottom w:val="0"/>
      <w:divBdr>
        <w:top w:val="none" w:sz="0" w:space="0" w:color="auto"/>
        <w:left w:val="none" w:sz="0" w:space="0" w:color="auto"/>
        <w:bottom w:val="none" w:sz="0" w:space="0" w:color="auto"/>
        <w:right w:val="none" w:sz="0" w:space="0" w:color="auto"/>
      </w:divBdr>
    </w:div>
    <w:div w:id="31656507">
      <w:bodyDiv w:val="1"/>
      <w:marLeft w:val="0"/>
      <w:marRight w:val="0"/>
      <w:marTop w:val="0"/>
      <w:marBottom w:val="0"/>
      <w:divBdr>
        <w:top w:val="none" w:sz="0" w:space="0" w:color="auto"/>
        <w:left w:val="none" w:sz="0" w:space="0" w:color="auto"/>
        <w:bottom w:val="none" w:sz="0" w:space="0" w:color="auto"/>
        <w:right w:val="none" w:sz="0" w:space="0" w:color="auto"/>
      </w:divBdr>
    </w:div>
    <w:div w:id="31813141">
      <w:bodyDiv w:val="1"/>
      <w:marLeft w:val="0"/>
      <w:marRight w:val="0"/>
      <w:marTop w:val="0"/>
      <w:marBottom w:val="0"/>
      <w:divBdr>
        <w:top w:val="none" w:sz="0" w:space="0" w:color="auto"/>
        <w:left w:val="none" w:sz="0" w:space="0" w:color="auto"/>
        <w:bottom w:val="none" w:sz="0" w:space="0" w:color="auto"/>
        <w:right w:val="none" w:sz="0" w:space="0" w:color="auto"/>
      </w:divBdr>
    </w:div>
    <w:div w:id="31999689">
      <w:bodyDiv w:val="1"/>
      <w:marLeft w:val="0"/>
      <w:marRight w:val="0"/>
      <w:marTop w:val="0"/>
      <w:marBottom w:val="0"/>
      <w:divBdr>
        <w:top w:val="none" w:sz="0" w:space="0" w:color="auto"/>
        <w:left w:val="none" w:sz="0" w:space="0" w:color="auto"/>
        <w:bottom w:val="none" w:sz="0" w:space="0" w:color="auto"/>
        <w:right w:val="none" w:sz="0" w:space="0" w:color="auto"/>
      </w:divBdr>
    </w:div>
    <w:div w:id="32049092">
      <w:bodyDiv w:val="1"/>
      <w:marLeft w:val="0"/>
      <w:marRight w:val="0"/>
      <w:marTop w:val="0"/>
      <w:marBottom w:val="0"/>
      <w:divBdr>
        <w:top w:val="none" w:sz="0" w:space="0" w:color="auto"/>
        <w:left w:val="none" w:sz="0" w:space="0" w:color="auto"/>
        <w:bottom w:val="none" w:sz="0" w:space="0" w:color="auto"/>
        <w:right w:val="none" w:sz="0" w:space="0" w:color="auto"/>
      </w:divBdr>
    </w:div>
    <w:div w:id="32194302">
      <w:bodyDiv w:val="1"/>
      <w:marLeft w:val="0"/>
      <w:marRight w:val="0"/>
      <w:marTop w:val="0"/>
      <w:marBottom w:val="0"/>
      <w:divBdr>
        <w:top w:val="none" w:sz="0" w:space="0" w:color="auto"/>
        <w:left w:val="none" w:sz="0" w:space="0" w:color="auto"/>
        <w:bottom w:val="none" w:sz="0" w:space="0" w:color="auto"/>
        <w:right w:val="none" w:sz="0" w:space="0" w:color="auto"/>
      </w:divBdr>
    </w:div>
    <w:div w:id="33043598">
      <w:bodyDiv w:val="1"/>
      <w:marLeft w:val="0"/>
      <w:marRight w:val="0"/>
      <w:marTop w:val="0"/>
      <w:marBottom w:val="0"/>
      <w:divBdr>
        <w:top w:val="none" w:sz="0" w:space="0" w:color="auto"/>
        <w:left w:val="none" w:sz="0" w:space="0" w:color="auto"/>
        <w:bottom w:val="none" w:sz="0" w:space="0" w:color="auto"/>
        <w:right w:val="none" w:sz="0" w:space="0" w:color="auto"/>
      </w:divBdr>
    </w:div>
    <w:div w:id="33190796">
      <w:bodyDiv w:val="1"/>
      <w:marLeft w:val="0"/>
      <w:marRight w:val="0"/>
      <w:marTop w:val="0"/>
      <w:marBottom w:val="0"/>
      <w:divBdr>
        <w:top w:val="none" w:sz="0" w:space="0" w:color="auto"/>
        <w:left w:val="none" w:sz="0" w:space="0" w:color="auto"/>
        <w:bottom w:val="none" w:sz="0" w:space="0" w:color="auto"/>
        <w:right w:val="none" w:sz="0" w:space="0" w:color="auto"/>
      </w:divBdr>
    </w:div>
    <w:div w:id="33778796">
      <w:bodyDiv w:val="1"/>
      <w:marLeft w:val="0"/>
      <w:marRight w:val="0"/>
      <w:marTop w:val="0"/>
      <w:marBottom w:val="0"/>
      <w:divBdr>
        <w:top w:val="none" w:sz="0" w:space="0" w:color="auto"/>
        <w:left w:val="none" w:sz="0" w:space="0" w:color="auto"/>
        <w:bottom w:val="none" w:sz="0" w:space="0" w:color="auto"/>
        <w:right w:val="none" w:sz="0" w:space="0" w:color="auto"/>
      </w:divBdr>
    </w:div>
    <w:div w:id="33819692">
      <w:bodyDiv w:val="1"/>
      <w:marLeft w:val="0"/>
      <w:marRight w:val="0"/>
      <w:marTop w:val="0"/>
      <w:marBottom w:val="0"/>
      <w:divBdr>
        <w:top w:val="none" w:sz="0" w:space="0" w:color="auto"/>
        <w:left w:val="none" w:sz="0" w:space="0" w:color="auto"/>
        <w:bottom w:val="none" w:sz="0" w:space="0" w:color="auto"/>
        <w:right w:val="none" w:sz="0" w:space="0" w:color="auto"/>
      </w:divBdr>
    </w:div>
    <w:div w:id="33967403">
      <w:bodyDiv w:val="1"/>
      <w:marLeft w:val="0"/>
      <w:marRight w:val="0"/>
      <w:marTop w:val="0"/>
      <w:marBottom w:val="0"/>
      <w:divBdr>
        <w:top w:val="none" w:sz="0" w:space="0" w:color="auto"/>
        <w:left w:val="none" w:sz="0" w:space="0" w:color="auto"/>
        <w:bottom w:val="none" w:sz="0" w:space="0" w:color="auto"/>
        <w:right w:val="none" w:sz="0" w:space="0" w:color="auto"/>
      </w:divBdr>
    </w:div>
    <w:div w:id="34277123">
      <w:bodyDiv w:val="1"/>
      <w:marLeft w:val="0"/>
      <w:marRight w:val="0"/>
      <w:marTop w:val="0"/>
      <w:marBottom w:val="0"/>
      <w:divBdr>
        <w:top w:val="none" w:sz="0" w:space="0" w:color="auto"/>
        <w:left w:val="none" w:sz="0" w:space="0" w:color="auto"/>
        <w:bottom w:val="none" w:sz="0" w:space="0" w:color="auto"/>
        <w:right w:val="none" w:sz="0" w:space="0" w:color="auto"/>
      </w:divBdr>
    </w:div>
    <w:div w:id="34502253">
      <w:bodyDiv w:val="1"/>
      <w:marLeft w:val="0"/>
      <w:marRight w:val="0"/>
      <w:marTop w:val="0"/>
      <w:marBottom w:val="0"/>
      <w:divBdr>
        <w:top w:val="none" w:sz="0" w:space="0" w:color="auto"/>
        <w:left w:val="none" w:sz="0" w:space="0" w:color="auto"/>
        <w:bottom w:val="none" w:sz="0" w:space="0" w:color="auto"/>
        <w:right w:val="none" w:sz="0" w:space="0" w:color="auto"/>
      </w:divBdr>
    </w:div>
    <w:div w:id="35397711">
      <w:bodyDiv w:val="1"/>
      <w:marLeft w:val="0"/>
      <w:marRight w:val="0"/>
      <w:marTop w:val="0"/>
      <w:marBottom w:val="0"/>
      <w:divBdr>
        <w:top w:val="none" w:sz="0" w:space="0" w:color="auto"/>
        <w:left w:val="none" w:sz="0" w:space="0" w:color="auto"/>
        <w:bottom w:val="none" w:sz="0" w:space="0" w:color="auto"/>
        <w:right w:val="none" w:sz="0" w:space="0" w:color="auto"/>
      </w:divBdr>
    </w:div>
    <w:div w:id="36046940">
      <w:bodyDiv w:val="1"/>
      <w:marLeft w:val="0"/>
      <w:marRight w:val="0"/>
      <w:marTop w:val="0"/>
      <w:marBottom w:val="0"/>
      <w:divBdr>
        <w:top w:val="none" w:sz="0" w:space="0" w:color="auto"/>
        <w:left w:val="none" w:sz="0" w:space="0" w:color="auto"/>
        <w:bottom w:val="none" w:sz="0" w:space="0" w:color="auto"/>
        <w:right w:val="none" w:sz="0" w:space="0" w:color="auto"/>
      </w:divBdr>
    </w:div>
    <w:div w:id="38017186">
      <w:bodyDiv w:val="1"/>
      <w:marLeft w:val="0"/>
      <w:marRight w:val="0"/>
      <w:marTop w:val="0"/>
      <w:marBottom w:val="0"/>
      <w:divBdr>
        <w:top w:val="none" w:sz="0" w:space="0" w:color="auto"/>
        <w:left w:val="none" w:sz="0" w:space="0" w:color="auto"/>
        <w:bottom w:val="none" w:sz="0" w:space="0" w:color="auto"/>
        <w:right w:val="none" w:sz="0" w:space="0" w:color="auto"/>
      </w:divBdr>
    </w:div>
    <w:div w:id="38285464">
      <w:bodyDiv w:val="1"/>
      <w:marLeft w:val="0"/>
      <w:marRight w:val="0"/>
      <w:marTop w:val="0"/>
      <w:marBottom w:val="0"/>
      <w:divBdr>
        <w:top w:val="none" w:sz="0" w:space="0" w:color="auto"/>
        <w:left w:val="none" w:sz="0" w:space="0" w:color="auto"/>
        <w:bottom w:val="none" w:sz="0" w:space="0" w:color="auto"/>
        <w:right w:val="none" w:sz="0" w:space="0" w:color="auto"/>
      </w:divBdr>
    </w:div>
    <w:div w:id="38827036">
      <w:bodyDiv w:val="1"/>
      <w:marLeft w:val="0"/>
      <w:marRight w:val="0"/>
      <w:marTop w:val="0"/>
      <w:marBottom w:val="0"/>
      <w:divBdr>
        <w:top w:val="none" w:sz="0" w:space="0" w:color="auto"/>
        <w:left w:val="none" w:sz="0" w:space="0" w:color="auto"/>
        <w:bottom w:val="none" w:sz="0" w:space="0" w:color="auto"/>
        <w:right w:val="none" w:sz="0" w:space="0" w:color="auto"/>
      </w:divBdr>
    </w:div>
    <w:div w:id="39012459">
      <w:bodyDiv w:val="1"/>
      <w:marLeft w:val="0"/>
      <w:marRight w:val="0"/>
      <w:marTop w:val="0"/>
      <w:marBottom w:val="0"/>
      <w:divBdr>
        <w:top w:val="none" w:sz="0" w:space="0" w:color="auto"/>
        <w:left w:val="none" w:sz="0" w:space="0" w:color="auto"/>
        <w:bottom w:val="none" w:sz="0" w:space="0" w:color="auto"/>
        <w:right w:val="none" w:sz="0" w:space="0" w:color="auto"/>
      </w:divBdr>
    </w:div>
    <w:div w:id="39939147">
      <w:bodyDiv w:val="1"/>
      <w:marLeft w:val="0"/>
      <w:marRight w:val="0"/>
      <w:marTop w:val="0"/>
      <w:marBottom w:val="0"/>
      <w:divBdr>
        <w:top w:val="none" w:sz="0" w:space="0" w:color="auto"/>
        <w:left w:val="none" w:sz="0" w:space="0" w:color="auto"/>
        <w:bottom w:val="none" w:sz="0" w:space="0" w:color="auto"/>
        <w:right w:val="none" w:sz="0" w:space="0" w:color="auto"/>
      </w:divBdr>
    </w:div>
    <w:div w:id="40130547">
      <w:bodyDiv w:val="1"/>
      <w:marLeft w:val="0"/>
      <w:marRight w:val="0"/>
      <w:marTop w:val="0"/>
      <w:marBottom w:val="0"/>
      <w:divBdr>
        <w:top w:val="none" w:sz="0" w:space="0" w:color="auto"/>
        <w:left w:val="none" w:sz="0" w:space="0" w:color="auto"/>
        <w:bottom w:val="none" w:sz="0" w:space="0" w:color="auto"/>
        <w:right w:val="none" w:sz="0" w:space="0" w:color="auto"/>
      </w:divBdr>
    </w:div>
    <w:div w:id="40524578">
      <w:bodyDiv w:val="1"/>
      <w:marLeft w:val="0"/>
      <w:marRight w:val="0"/>
      <w:marTop w:val="0"/>
      <w:marBottom w:val="0"/>
      <w:divBdr>
        <w:top w:val="none" w:sz="0" w:space="0" w:color="auto"/>
        <w:left w:val="none" w:sz="0" w:space="0" w:color="auto"/>
        <w:bottom w:val="none" w:sz="0" w:space="0" w:color="auto"/>
        <w:right w:val="none" w:sz="0" w:space="0" w:color="auto"/>
      </w:divBdr>
    </w:div>
    <w:div w:id="40567866">
      <w:bodyDiv w:val="1"/>
      <w:marLeft w:val="0"/>
      <w:marRight w:val="0"/>
      <w:marTop w:val="0"/>
      <w:marBottom w:val="0"/>
      <w:divBdr>
        <w:top w:val="none" w:sz="0" w:space="0" w:color="auto"/>
        <w:left w:val="none" w:sz="0" w:space="0" w:color="auto"/>
        <w:bottom w:val="none" w:sz="0" w:space="0" w:color="auto"/>
        <w:right w:val="none" w:sz="0" w:space="0" w:color="auto"/>
      </w:divBdr>
    </w:div>
    <w:div w:id="40793558">
      <w:bodyDiv w:val="1"/>
      <w:marLeft w:val="0"/>
      <w:marRight w:val="0"/>
      <w:marTop w:val="0"/>
      <w:marBottom w:val="0"/>
      <w:divBdr>
        <w:top w:val="none" w:sz="0" w:space="0" w:color="auto"/>
        <w:left w:val="none" w:sz="0" w:space="0" w:color="auto"/>
        <w:bottom w:val="none" w:sz="0" w:space="0" w:color="auto"/>
        <w:right w:val="none" w:sz="0" w:space="0" w:color="auto"/>
      </w:divBdr>
    </w:div>
    <w:div w:id="41447837">
      <w:bodyDiv w:val="1"/>
      <w:marLeft w:val="0"/>
      <w:marRight w:val="0"/>
      <w:marTop w:val="0"/>
      <w:marBottom w:val="0"/>
      <w:divBdr>
        <w:top w:val="none" w:sz="0" w:space="0" w:color="auto"/>
        <w:left w:val="none" w:sz="0" w:space="0" w:color="auto"/>
        <w:bottom w:val="none" w:sz="0" w:space="0" w:color="auto"/>
        <w:right w:val="none" w:sz="0" w:space="0" w:color="auto"/>
      </w:divBdr>
    </w:div>
    <w:div w:id="41639348">
      <w:bodyDiv w:val="1"/>
      <w:marLeft w:val="0"/>
      <w:marRight w:val="0"/>
      <w:marTop w:val="0"/>
      <w:marBottom w:val="0"/>
      <w:divBdr>
        <w:top w:val="none" w:sz="0" w:space="0" w:color="auto"/>
        <w:left w:val="none" w:sz="0" w:space="0" w:color="auto"/>
        <w:bottom w:val="none" w:sz="0" w:space="0" w:color="auto"/>
        <w:right w:val="none" w:sz="0" w:space="0" w:color="auto"/>
      </w:divBdr>
    </w:div>
    <w:div w:id="41642342">
      <w:bodyDiv w:val="1"/>
      <w:marLeft w:val="0"/>
      <w:marRight w:val="0"/>
      <w:marTop w:val="0"/>
      <w:marBottom w:val="0"/>
      <w:divBdr>
        <w:top w:val="none" w:sz="0" w:space="0" w:color="auto"/>
        <w:left w:val="none" w:sz="0" w:space="0" w:color="auto"/>
        <w:bottom w:val="none" w:sz="0" w:space="0" w:color="auto"/>
        <w:right w:val="none" w:sz="0" w:space="0" w:color="auto"/>
      </w:divBdr>
    </w:div>
    <w:div w:id="42288812">
      <w:bodyDiv w:val="1"/>
      <w:marLeft w:val="0"/>
      <w:marRight w:val="0"/>
      <w:marTop w:val="0"/>
      <w:marBottom w:val="0"/>
      <w:divBdr>
        <w:top w:val="none" w:sz="0" w:space="0" w:color="auto"/>
        <w:left w:val="none" w:sz="0" w:space="0" w:color="auto"/>
        <w:bottom w:val="none" w:sz="0" w:space="0" w:color="auto"/>
        <w:right w:val="none" w:sz="0" w:space="0" w:color="auto"/>
      </w:divBdr>
    </w:div>
    <w:div w:id="42750296">
      <w:bodyDiv w:val="1"/>
      <w:marLeft w:val="0"/>
      <w:marRight w:val="0"/>
      <w:marTop w:val="0"/>
      <w:marBottom w:val="0"/>
      <w:divBdr>
        <w:top w:val="none" w:sz="0" w:space="0" w:color="auto"/>
        <w:left w:val="none" w:sz="0" w:space="0" w:color="auto"/>
        <w:bottom w:val="none" w:sz="0" w:space="0" w:color="auto"/>
        <w:right w:val="none" w:sz="0" w:space="0" w:color="auto"/>
      </w:divBdr>
    </w:div>
    <w:div w:id="42750823">
      <w:bodyDiv w:val="1"/>
      <w:marLeft w:val="0"/>
      <w:marRight w:val="0"/>
      <w:marTop w:val="0"/>
      <w:marBottom w:val="0"/>
      <w:divBdr>
        <w:top w:val="none" w:sz="0" w:space="0" w:color="auto"/>
        <w:left w:val="none" w:sz="0" w:space="0" w:color="auto"/>
        <w:bottom w:val="none" w:sz="0" w:space="0" w:color="auto"/>
        <w:right w:val="none" w:sz="0" w:space="0" w:color="auto"/>
      </w:divBdr>
    </w:div>
    <w:div w:id="42801979">
      <w:bodyDiv w:val="1"/>
      <w:marLeft w:val="0"/>
      <w:marRight w:val="0"/>
      <w:marTop w:val="0"/>
      <w:marBottom w:val="0"/>
      <w:divBdr>
        <w:top w:val="none" w:sz="0" w:space="0" w:color="auto"/>
        <w:left w:val="none" w:sz="0" w:space="0" w:color="auto"/>
        <w:bottom w:val="none" w:sz="0" w:space="0" w:color="auto"/>
        <w:right w:val="none" w:sz="0" w:space="0" w:color="auto"/>
      </w:divBdr>
    </w:div>
    <w:div w:id="43334010">
      <w:bodyDiv w:val="1"/>
      <w:marLeft w:val="0"/>
      <w:marRight w:val="0"/>
      <w:marTop w:val="0"/>
      <w:marBottom w:val="0"/>
      <w:divBdr>
        <w:top w:val="none" w:sz="0" w:space="0" w:color="auto"/>
        <w:left w:val="none" w:sz="0" w:space="0" w:color="auto"/>
        <w:bottom w:val="none" w:sz="0" w:space="0" w:color="auto"/>
        <w:right w:val="none" w:sz="0" w:space="0" w:color="auto"/>
      </w:divBdr>
    </w:div>
    <w:div w:id="44372867">
      <w:bodyDiv w:val="1"/>
      <w:marLeft w:val="0"/>
      <w:marRight w:val="0"/>
      <w:marTop w:val="0"/>
      <w:marBottom w:val="0"/>
      <w:divBdr>
        <w:top w:val="none" w:sz="0" w:space="0" w:color="auto"/>
        <w:left w:val="none" w:sz="0" w:space="0" w:color="auto"/>
        <w:bottom w:val="none" w:sz="0" w:space="0" w:color="auto"/>
        <w:right w:val="none" w:sz="0" w:space="0" w:color="auto"/>
      </w:divBdr>
    </w:div>
    <w:div w:id="44375490">
      <w:bodyDiv w:val="1"/>
      <w:marLeft w:val="0"/>
      <w:marRight w:val="0"/>
      <w:marTop w:val="0"/>
      <w:marBottom w:val="0"/>
      <w:divBdr>
        <w:top w:val="none" w:sz="0" w:space="0" w:color="auto"/>
        <w:left w:val="none" w:sz="0" w:space="0" w:color="auto"/>
        <w:bottom w:val="none" w:sz="0" w:space="0" w:color="auto"/>
        <w:right w:val="none" w:sz="0" w:space="0" w:color="auto"/>
      </w:divBdr>
    </w:div>
    <w:div w:id="45182510">
      <w:bodyDiv w:val="1"/>
      <w:marLeft w:val="0"/>
      <w:marRight w:val="0"/>
      <w:marTop w:val="0"/>
      <w:marBottom w:val="0"/>
      <w:divBdr>
        <w:top w:val="none" w:sz="0" w:space="0" w:color="auto"/>
        <w:left w:val="none" w:sz="0" w:space="0" w:color="auto"/>
        <w:bottom w:val="none" w:sz="0" w:space="0" w:color="auto"/>
        <w:right w:val="none" w:sz="0" w:space="0" w:color="auto"/>
      </w:divBdr>
    </w:div>
    <w:div w:id="45446968">
      <w:bodyDiv w:val="1"/>
      <w:marLeft w:val="0"/>
      <w:marRight w:val="0"/>
      <w:marTop w:val="0"/>
      <w:marBottom w:val="0"/>
      <w:divBdr>
        <w:top w:val="none" w:sz="0" w:space="0" w:color="auto"/>
        <w:left w:val="none" w:sz="0" w:space="0" w:color="auto"/>
        <w:bottom w:val="none" w:sz="0" w:space="0" w:color="auto"/>
        <w:right w:val="none" w:sz="0" w:space="0" w:color="auto"/>
      </w:divBdr>
    </w:div>
    <w:div w:id="46422494">
      <w:bodyDiv w:val="1"/>
      <w:marLeft w:val="0"/>
      <w:marRight w:val="0"/>
      <w:marTop w:val="0"/>
      <w:marBottom w:val="0"/>
      <w:divBdr>
        <w:top w:val="none" w:sz="0" w:space="0" w:color="auto"/>
        <w:left w:val="none" w:sz="0" w:space="0" w:color="auto"/>
        <w:bottom w:val="none" w:sz="0" w:space="0" w:color="auto"/>
        <w:right w:val="none" w:sz="0" w:space="0" w:color="auto"/>
      </w:divBdr>
    </w:div>
    <w:div w:id="47144946">
      <w:bodyDiv w:val="1"/>
      <w:marLeft w:val="0"/>
      <w:marRight w:val="0"/>
      <w:marTop w:val="0"/>
      <w:marBottom w:val="0"/>
      <w:divBdr>
        <w:top w:val="none" w:sz="0" w:space="0" w:color="auto"/>
        <w:left w:val="none" w:sz="0" w:space="0" w:color="auto"/>
        <w:bottom w:val="none" w:sz="0" w:space="0" w:color="auto"/>
        <w:right w:val="none" w:sz="0" w:space="0" w:color="auto"/>
      </w:divBdr>
    </w:div>
    <w:div w:id="47387369">
      <w:bodyDiv w:val="1"/>
      <w:marLeft w:val="0"/>
      <w:marRight w:val="0"/>
      <w:marTop w:val="0"/>
      <w:marBottom w:val="0"/>
      <w:divBdr>
        <w:top w:val="none" w:sz="0" w:space="0" w:color="auto"/>
        <w:left w:val="none" w:sz="0" w:space="0" w:color="auto"/>
        <w:bottom w:val="none" w:sz="0" w:space="0" w:color="auto"/>
        <w:right w:val="none" w:sz="0" w:space="0" w:color="auto"/>
      </w:divBdr>
    </w:div>
    <w:div w:id="47580052">
      <w:bodyDiv w:val="1"/>
      <w:marLeft w:val="0"/>
      <w:marRight w:val="0"/>
      <w:marTop w:val="0"/>
      <w:marBottom w:val="0"/>
      <w:divBdr>
        <w:top w:val="none" w:sz="0" w:space="0" w:color="auto"/>
        <w:left w:val="none" w:sz="0" w:space="0" w:color="auto"/>
        <w:bottom w:val="none" w:sz="0" w:space="0" w:color="auto"/>
        <w:right w:val="none" w:sz="0" w:space="0" w:color="auto"/>
      </w:divBdr>
    </w:div>
    <w:div w:id="47605913">
      <w:bodyDiv w:val="1"/>
      <w:marLeft w:val="0"/>
      <w:marRight w:val="0"/>
      <w:marTop w:val="0"/>
      <w:marBottom w:val="0"/>
      <w:divBdr>
        <w:top w:val="none" w:sz="0" w:space="0" w:color="auto"/>
        <w:left w:val="none" w:sz="0" w:space="0" w:color="auto"/>
        <w:bottom w:val="none" w:sz="0" w:space="0" w:color="auto"/>
        <w:right w:val="none" w:sz="0" w:space="0" w:color="auto"/>
      </w:divBdr>
    </w:div>
    <w:div w:id="47606643">
      <w:bodyDiv w:val="1"/>
      <w:marLeft w:val="0"/>
      <w:marRight w:val="0"/>
      <w:marTop w:val="0"/>
      <w:marBottom w:val="0"/>
      <w:divBdr>
        <w:top w:val="none" w:sz="0" w:space="0" w:color="auto"/>
        <w:left w:val="none" w:sz="0" w:space="0" w:color="auto"/>
        <w:bottom w:val="none" w:sz="0" w:space="0" w:color="auto"/>
        <w:right w:val="none" w:sz="0" w:space="0" w:color="auto"/>
      </w:divBdr>
    </w:div>
    <w:div w:id="47997554">
      <w:bodyDiv w:val="1"/>
      <w:marLeft w:val="0"/>
      <w:marRight w:val="0"/>
      <w:marTop w:val="0"/>
      <w:marBottom w:val="0"/>
      <w:divBdr>
        <w:top w:val="none" w:sz="0" w:space="0" w:color="auto"/>
        <w:left w:val="none" w:sz="0" w:space="0" w:color="auto"/>
        <w:bottom w:val="none" w:sz="0" w:space="0" w:color="auto"/>
        <w:right w:val="none" w:sz="0" w:space="0" w:color="auto"/>
      </w:divBdr>
    </w:div>
    <w:div w:id="47998769">
      <w:bodyDiv w:val="1"/>
      <w:marLeft w:val="0"/>
      <w:marRight w:val="0"/>
      <w:marTop w:val="0"/>
      <w:marBottom w:val="0"/>
      <w:divBdr>
        <w:top w:val="none" w:sz="0" w:space="0" w:color="auto"/>
        <w:left w:val="none" w:sz="0" w:space="0" w:color="auto"/>
        <w:bottom w:val="none" w:sz="0" w:space="0" w:color="auto"/>
        <w:right w:val="none" w:sz="0" w:space="0" w:color="auto"/>
      </w:divBdr>
    </w:div>
    <w:div w:id="48187212">
      <w:bodyDiv w:val="1"/>
      <w:marLeft w:val="0"/>
      <w:marRight w:val="0"/>
      <w:marTop w:val="0"/>
      <w:marBottom w:val="0"/>
      <w:divBdr>
        <w:top w:val="none" w:sz="0" w:space="0" w:color="auto"/>
        <w:left w:val="none" w:sz="0" w:space="0" w:color="auto"/>
        <w:bottom w:val="none" w:sz="0" w:space="0" w:color="auto"/>
        <w:right w:val="none" w:sz="0" w:space="0" w:color="auto"/>
      </w:divBdr>
    </w:div>
    <w:div w:id="48262757">
      <w:bodyDiv w:val="1"/>
      <w:marLeft w:val="0"/>
      <w:marRight w:val="0"/>
      <w:marTop w:val="0"/>
      <w:marBottom w:val="0"/>
      <w:divBdr>
        <w:top w:val="none" w:sz="0" w:space="0" w:color="auto"/>
        <w:left w:val="none" w:sz="0" w:space="0" w:color="auto"/>
        <w:bottom w:val="none" w:sz="0" w:space="0" w:color="auto"/>
        <w:right w:val="none" w:sz="0" w:space="0" w:color="auto"/>
      </w:divBdr>
    </w:div>
    <w:div w:id="49355211">
      <w:bodyDiv w:val="1"/>
      <w:marLeft w:val="0"/>
      <w:marRight w:val="0"/>
      <w:marTop w:val="0"/>
      <w:marBottom w:val="0"/>
      <w:divBdr>
        <w:top w:val="none" w:sz="0" w:space="0" w:color="auto"/>
        <w:left w:val="none" w:sz="0" w:space="0" w:color="auto"/>
        <w:bottom w:val="none" w:sz="0" w:space="0" w:color="auto"/>
        <w:right w:val="none" w:sz="0" w:space="0" w:color="auto"/>
      </w:divBdr>
    </w:div>
    <w:div w:id="49888105">
      <w:bodyDiv w:val="1"/>
      <w:marLeft w:val="0"/>
      <w:marRight w:val="0"/>
      <w:marTop w:val="0"/>
      <w:marBottom w:val="0"/>
      <w:divBdr>
        <w:top w:val="none" w:sz="0" w:space="0" w:color="auto"/>
        <w:left w:val="none" w:sz="0" w:space="0" w:color="auto"/>
        <w:bottom w:val="none" w:sz="0" w:space="0" w:color="auto"/>
        <w:right w:val="none" w:sz="0" w:space="0" w:color="auto"/>
      </w:divBdr>
    </w:div>
    <w:div w:id="50274358">
      <w:bodyDiv w:val="1"/>
      <w:marLeft w:val="0"/>
      <w:marRight w:val="0"/>
      <w:marTop w:val="0"/>
      <w:marBottom w:val="0"/>
      <w:divBdr>
        <w:top w:val="none" w:sz="0" w:space="0" w:color="auto"/>
        <w:left w:val="none" w:sz="0" w:space="0" w:color="auto"/>
        <w:bottom w:val="none" w:sz="0" w:space="0" w:color="auto"/>
        <w:right w:val="none" w:sz="0" w:space="0" w:color="auto"/>
      </w:divBdr>
    </w:div>
    <w:div w:id="50277024">
      <w:bodyDiv w:val="1"/>
      <w:marLeft w:val="0"/>
      <w:marRight w:val="0"/>
      <w:marTop w:val="0"/>
      <w:marBottom w:val="0"/>
      <w:divBdr>
        <w:top w:val="none" w:sz="0" w:space="0" w:color="auto"/>
        <w:left w:val="none" w:sz="0" w:space="0" w:color="auto"/>
        <w:bottom w:val="none" w:sz="0" w:space="0" w:color="auto"/>
        <w:right w:val="none" w:sz="0" w:space="0" w:color="auto"/>
      </w:divBdr>
    </w:div>
    <w:div w:id="50350710">
      <w:bodyDiv w:val="1"/>
      <w:marLeft w:val="0"/>
      <w:marRight w:val="0"/>
      <w:marTop w:val="0"/>
      <w:marBottom w:val="0"/>
      <w:divBdr>
        <w:top w:val="none" w:sz="0" w:space="0" w:color="auto"/>
        <w:left w:val="none" w:sz="0" w:space="0" w:color="auto"/>
        <w:bottom w:val="none" w:sz="0" w:space="0" w:color="auto"/>
        <w:right w:val="none" w:sz="0" w:space="0" w:color="auto"/>
      </w:divBdr>
    </w:div>
    <w:div w:id="50621186">
      <w:bodyDiv w:val="1"/>
      <w:marLeft w:val="0"/>
      <w:marRight w:val="0"/>
      <w:marTop w:val="0"/>
      <w:marBottom w:val="0"/>
      <w:divBdr>
        <w:top w:val="none" w:sz="0" w:space="0" w:color="auto"/>
        <w:left w:val="none" w:sz="0" w:space="0" w:color="auto"/>
        <w:bottom w:val="none" w:sz="0" w:space="0" w:color="auto"/>
        <w:right w:val="none" w:sz="0" w:space="0" w:color="auto"/>
      </w:divBdr>
    </w:div>
    <w:div w:id="50735024">
      <w:bodyDiv w:val="1"/>
      <w:marLeft w:val="0"/>
      <w:marRight w:val="0"/>
      <w:marTop w:val="0"/>
      <w:marBottom w:val="0"/>
      <w:divBdr>
        <w:top w:val="none" w:sz="0" w:space="0" w:color="auto"/>
        <w:left w:val="none" w:sz="0" w:space="0" w:color="auto"/>
        <w:bottom w:val="none" w:sz="0" w:space="0" w:color="auto"/>
        <w:right w:val="none" w:sz="0" w:space="0" w:color="auto"/>
      </w:divBdr>
    </w:div>
    <w:div w:id="50809245">
      <w:bodyDiv w:val="1"/>
      <w:marLeft w:val="0"/>
      <w:marRight w:val="0"/>
      <w:marTop w:val="0"/>
      <w:marBottom w:val="0"/>
      <w:divBdr>
        <w:top w:val="none" w:sz="0" w:space="0" w:color="auto"/>
        <w:left w:val="none" w:sz="0" w:space="0" w:color="auto"/>
        <w:bottom w:val="none" w:sz="0" w:space="0" w:color="auto"/>
        <w:right w:val="none" w:sz="0" w:space="0" w:color="auto"/>
      </w:divBdr>
    </w:div>
    <w:div w:id="52699747">
      <w:bodyDiv w:val="1"/>
      <w:marLeft w:val="0"/>
      <w:marRight w:val="0"/>
      <w:marTop w:val="0"/>
      <w:marBottom w:val="0"/>
      <w:divBdr>
        <w:top w:val="none" w:sz="0" w:space="0" w:color="auto"/>
        <w:left w:val="none" w:sz="0" w:space="0" w:color="auto"/>
        <w:bottom w:val="none" w:sz="0" w:space="0" w:color="auto"/>
        <w:right w:val="none" w:sz="0" w:space="0" w:color="auto"/>
      </w:divBdr>
    </w:div>
    <w:div w:id="52822688">
      <w:bodyDiv w:val="1"/>
      <w:marLeft w:val="0"/>
      <w:marRight w:val="0"/>
      <w:marTop w:val="0"/>
      <w:marBottom w:val="0"/>
      <w:divBdr>
        <w:top w:val="none" w:sz="0" w:space="0" w:color="auto"/>
        <w:left w:val="none" w:sz="0" w:space="0" w:color="auto"/>
        <w:bottom w:val="none" w:sz="0" w:space="0" w:color="auto"/>
        <w:right w:val="none" w:sz="0" w:space="0" w:color="auto"/>
      </w:divBdr>
    </w:div>
    <w:div w:id="52824006">
      <w:bodyDiv w:val="1"/>
      <w:marLeft w:val="0"/>
      <w:marRight w:val="0"/>
      <w:marTop w:val="0"/>
      <w:marBottom w:val="0"/>
      <w:divBdr>
        <w:top w:val="none" w:sz="0" w:space="0" w:color="auto"/>
        <w:left w:val="none" w:sz="0" w:space="0" w:color="auto"/>
        <w:bottom w:val="none" w:sz="0" w:space="0" w:color="auto"/>
        <w:right w:val="none" w:sz="0" w:space="0" w:color="auto"/>
      </w:divBdr>
    </w:div>
    <w:div w:id="53355567">
      <w:bodyDiv w:val="1"/>
      <w:marLeft w:val="0"/>
      <w:marRight w:val="0"/>
      <w:marTop w:val="0"/>
      <w:marBottom w:val="0"/>
      <w:divBdr>
        <w:top w:val="none" w:sz="0" w:space="0" w:color="auto"/>
        <w:left w:val="none" w:sz="0" w:space="0" w:color="auto"/>
        <w:bottom w:val="none" w:sz="0" w:space="0" w:color="auto"/>
        <w:right w:val="none" w:sz="0" w:space="0" w:color="auto"/>
      </w:divBdr>
    </w:div>
    <w:div w:id="54083083">
      <w:bodyDiv w:val="1"/>
      <w:marLeft w:val="0"/>
      <w:marRight w:val="0"/>
      <w:marTop w:val="0"/>
      <w:marBottom w:val="0"/>
      <w:divBdr>
        <w:top w:val="none" w:sz="0" w:space="0" w:color="auto"/>
        <w:left w:val="none" w:sz="0" w:space="0" w:color="auto"/>
        <w:bottom w:val="none" w:sz="0" w:space="0" w:color="auto"/>
        <w:right w:val="none" w:sz="0" w:space="0" w:color="auto"/>
      </w:divBdr>
    </w:div>
    <w:div w:id="54160497">
      <w:bodyDiv w:val="1"/>
      <w:marLeft w:val="0"/>
      <w:marRight w:val="0"/>
      <w:marTop w:val="0"/>
      <w:marBottom w:val="0"/>
      <w:divBdr>
        <w:top w:val="none" w:sz="0" w:space="0" w:color="auto"/>
        <w:left w:val="none" w:sz="0" w:space="0" w:color="auto"/>
        <w:bottom w:val="none" w:sz="0" w:space="0" w:color="auto"/>
        <w:right w:val="none" w:sz="0" w:space="0" w:color="auto"/>
      </w:divBdr>
    </w:div>
    <w:div w:id="54664470">
      <w:bodyDiv w:val="1"/>
      <w:marLeft w:val="0"/>
      <w:marRight w:val="0"/>
      <w:marTop w:val="0"/>
      <w:marBottom w:val="0"/>
      <w:divBdr>
        <w:top w:val="none" w:sz="0" w:space="0" w:color="auto"/>
        <w:left w:val="none" w:sz="0" w:space="0" w:color="auto"/>
        <w:bottom w:val="none" w:sz="0" w:space="0" w:color="auto"/>
        <w:right w:val="none" w:sz="0" w:space="0" w:color="auto"/>
      </w:divBdr>
    </w:div>
    <w:div w:id="55128189">
      <w:bodyDiv w:val="1"/>
      <w:marLeft w:val="0"/>
      <w:marRight w:val="0"/>
      <w:marTop w:val="0"/>
      <w:marBottom w:val="0"/>
      <w:divBdr>
        <w:top w:val="none" w:sz="0" w:space="0" w:color="auto"/>
        <w:left w:val="none" w:sz="0" w:space="0" w:color="auto"/>
        <w:bottom w:val="none" w:sz="0" w:space="0" w:color="auto"/>
        <w:right w:val="none" w:sz="0" w:space="0" w:color="auto"/>
      </w:divBdr>
    </w:div>
    <w:div w:id="55200445">
      <w:bodyDiv w:val="1"/>
      <w:marLeft w:val="0"/>
      <w:marRight w:val="0"/>
      <w:marTop w:val="0"/>
      <w:marBottom w:val="0"/>
      <w:divBdr>
        <w:top w:val="none" w:sz="0" w:space="0" w:color="auto"/>
        <w:left w:val="none" w:sz="0" w:space="0" w:color="auto"/>
        <w:bottom w:val="none" w:sz="0" w:space="0" w:color="auto"/>
        <w:right w:val="none" w:sz="0" w:space="0" w:color="auto"/>
      </w:divBdr>
    </w:div>
    <w:div w:id="55324245">
      <w:bodyDiv w:val="1"/>
      <w:marLeft w:val="0"/>
      <w:marRight w:val="0"/>
      <w:marTop w:val="0"/>
      <w:marBottom w:val="0"/>
      <w:divBdr>
        <w:top w:val="none" w:sz="0" w:space="0" w:color="auto"/>
        <w:left w:val="none" w:sz="0" w:space="0" w:color="auto"/>
        <w:bottom w:val="none" w:sz="0" w:space="0" w:color="auto"/>
        <w:right w:val="none" w:sz="0" w:space="0" w:color="auto"/>
      </w:divBdr>
    </w:div>
    <w:div w:id="55858564">
      <w:bodyDiv w:val="1"/>
      <w:marLeft w:val="0"/>
      <w:marRight w:val="0"/>
      <w:marTop w:val="0"/>
      <w:marBottom w:val="0"/>
      <w:divBdr>
        <w:top w:val="none" w:sz="0" w:space="0" w:color="auto"/>
        <w:left w:val="none" w:sz="0" w:space="0" w:color="auto"/>
        <w:bottom w:val="none" w:sz="0" w:space="0" w:color="auto"/>
        <w:right w:val="none" w:sz="0" w:space="0" w:color="auto"/>
      </w:divBdr>
    </w:div>
    <w:div w:id="55859291">
      <w:bodyDiv w:val="1"/>
      <w:marLeft w:val="0"/>
      <w:marRight w:val="0"/>
      <w:marTop w:val="0"/>
      <w:marBottom w:val="0"/>
      <w:divBdr>
        <w:top w:val="none" w:sz="0" w:space="0" w:color="auto"/>
        <w:left w:val="none" w:sz="0" w:space="0" w:color="auto"/>
        <w:bottom w:val="none" w:sz="0" w:space="0" w:color="auto"/>
        <w:right w:val="none" w:sz="0" w:space="0" w:color="auto"/>
      </w:divBdr>
    </w:div>
    <w:div w:id="56587946">
      <w:bodyDiv w:val="1"/>
      <w:marLeft w:val="0"/>
      <w:marRight w:val="0"/>
      <w:marTop w:val="0"/>
      <w:marBottom w:val="0"/>
      <w:divBdr>
        <w:top w:val="none" w:sz="0" w:space="0" w:color="auto"/>
        <w:left w:val="none" w:sz="0" w:space="0" w:color="auto"/>
        <w:bottom w:val="none" w:sz="0" w:space="0" w:color="auto"/>
        <w:right w:val="none" w:sz="0" w:space="0" w:color="auto"/>
      </w:divBdr>
    </w:div>
    <w:div w:id="56755735">
      <w:bodyDiv w:val="1"/>
      <w:marLeft w:val="0"/>
      <w:marRight w:val="0"/>
      <w:marTop w:val="0"/>
      <w:marBottom w:val="0"/>
      <w:divBdr>
        <w:top w:val="none" w:sz="0" w:space="0" w:color="auto"/>
        <w:left w:val="none" w:sz="0" w:space="0" w:color="auto"/>
        <w:bottom w:val="none" w:sz="0" w:space="0" w:color="auto"/>
        <w:right w:val="none" w:sz="0" w:space="0" w:color="auto"/>
      </w:divBdr>
    </w:div>
    <w:div w:id="57671949">
      <w:bodyDiv w:val="1"/>
      <w:marLeft w:val="0"/>
      <w:marRight w:val="0"/>
      <w:marTop w:val="0"/>
      <w:marBottom w:val="0"/>
      <w:divBdr>
        <w:top w:val="none" w:sz="0" w:space="0" w:color="auto"/>
        <w:left w:val="none" w:sz="0" w:space="0" w:color="auto"/>
        <w:bottom w:val="none" w:sz="0" w:space="0" w:color="auto"/>
        <w:right w:val="none" w:sz="0" w:space="0" w:color="auto"/>
      </w:divBdr>
    </w:div>
    <w:div w:id="57747725">
      <w:bodyDiv w:val="1"/>
      <w:marLeft w:val="0"/>
      <w:marRight w:val="0"/>
      <w:marTop w:val="0"/>
      <w:marBottom w:val="0"/>
      <w:divBdr>
        <w:top w:val="none" w:sz="0" w:space="0" w:color="auto"/>
        <w:left w:val="none" w:sz="0" w:space="0" w:color="auto"/>
        <w:bottom w:val="none" w:sz="0" w:space="0" w:color="auto"/>
        <w:right w:val="none" w:sz="0" w:space="0" w:color="auto"/>
      </w:divBdr>
    </w:div>
    <w:div w:id="59064161">
      <w:bodyDiv w:val="1"/>
      <w:marLeft w:val="0"/>
      <w:marRight w:val="0"/>
      <w:marTop w:val="0"/>
      <w:marBottom w:val="0"/>
      <w:divBdr>
        <w:top w:val="none" w:sz="0" w:space="0" w:color="auto"/>
        <w:left w:val="none" w:sz="0" w:space="0" w:color="auto"/>
        <w:bottom w:val="none" w:sz="0" w:space="0" w:color="auto"/>
        <w:right w:val="none" w:sz="0" w:space="0" w:color="auto"/>
      </w:divBdr>
    </w:div>
    <w:div w:id="59836837">
      <w:bodyDiv w:val="1"/>
      <w:marLeft w:val="0"/>
      <w:marRight w:val="0"/>
      <w:marTop w:val="0"/>
      <w:marBottom w:val="0"/>
      <w:divBdr>
        <w:top w:val="none" w:sz="0" w:space="0" w:color="auto"/>
        <w:left w:val="none" w:sz="0" w:space="0" w:color="auto"/>
        <w:bottom w:val="none" w:sz="0" w:space="0" w:color="auto"/>
        <w:right w:val="none" w:sz="0" w:space="0" w:color="auto"/>
      </w:divBdr>
    </w:div>
    <w:div w:id="59837038">
      <w:bodyDiv w:val="1"/>
      <w:marLeft w:val="0"/>
      <w:marRight w:val="0"/>
      <w:marTop w:val="0"/>
      <w:marBottom w:val="0"/>
      <w:divBdr>
        <w:top w:val="none" w:sz="0" w:space="0" w:color="auto"/>
        <w:left w:val="none" w:sz="0" w:space="0" w:color="auto"/>
        <w:bottom w:val="none" w:sz="0" w:space="0" w:color="auto"/>
        <w:right w:val="none" w:sz="0" w:space="0" w:color="auto"/>
      </w:divBdr>
    </w:div>
    <w:div w:id="59986595">
      <w:bodyDiv w:val="1"/>
      <w:marLeft w:val="0"/>
      <w:marRight w:val="0"/>
      <w:marTop w:val="0"/>
      <w:marBottom w:val="0"/>
      <w:divBdr>
        <w:top w:val="none" w:sz="0" w:space="0" w:color="auto"/>
        <w:left w:val="none" w:sz="0" w:space="0" w:color="auto"/>
        <w:bottom w:val="none" w:sz="0" w:space="0" w:color="auto"/>
        <w:right w:val="none" w:sz="0" w:space="0" w:color="auto"/>
      </w:divBdr>
    </w:div>
    <w:div w:id="60256625">
      <w:bodyDiv w:val="1"/>
      <w:marLeft w:val="0"/>
      <w:marRight w:val="0"/>
      <w:marTop w:val="0"/>
      <w:marBottom w:val="0"/>
      <w:divBdr>
        <w:top w:val="none" w:sz="0" w:space="0" w:color="auto"/>
        <w:left w:val="none" w:sz="0" w:space="0" w:color="auto"/>
        <w:bottom w:val="none" w:sz="0" w:space="0" w:color="auto"/>
        <w:right w:val="none" w:sz="0" w:space="0" w:color="auto"/>
      </w:divBdr>
    </w:div>
    <w:div w:id="60713255">
      <w:bodyDiv w:val="1"/>
      <w:marLeft w:val="0"/>
      <w:marRight w:val="0"/>
      <w:marTop w:val="0"/>
      <w:marBottom w:val="0"/>
      <w:divBdr>
        <w:top w:val="none" w:sz="0" w:space="0" w:color="auto"/>
        <w:left w:val="none" w:sz="0" w:space="0" w:color="auto"/>
        <w:bottom w:val="none" w:sz="0" w:space="0" w:color="auto"/>
        <w:right w:val="none" w:sz="0" w:space="0" w:color="auto"/>
      </w:divBdr>
    </w:div>
    <w:div w:id="61026343">
      <w:bodyDiv w:val="1"/>
      <w:marLeft w:val="0"/>
      <w:marRight w:val="0"/>
      <w:marTop w:val="0"/>
      <w:marBottom w:val="0"/>
      <w:divBdr>
        <w:top w:val="none" w:sz="0" w:space="0" w:color="auto"/>
        <w:left w:val="none" w:sz="0" w:space="0" w:color="auto"/>
        <w:bottom w:val="none" w:sz="0" w:space="0" w:color="auto"/>
        <w:right w:val="none" w:sz="0" w:space="0" w:color="auto"/>
      </w:divBdr>
    </w:div>
    <w:div w:id="62679523">
      <w:bodyDiv w:val="1"/>
      <w:marLeft w:val="0"/>
      <w:marRight w:val="0"/>
      <w:marTop w:val="0"/>
      <w:marBottom w:val="0"/>
      <w:divBdr>
        <w:top w:val="none" w:sz="0" w:space="0" w:color="auto"/>
        <w:left w:val="none" w:sz="0" w:space="0" w:color="auto"/>
        <w:bottom w:val="none" w:sz="0" w:space="0" w:color="auto"/>
        <w:right w:val="none" w:sz="0" w:space="0" w:color="auto"/>
      </w:divBdr>
    </w:div>
    <w:div w:id="62990225">
      <w:bodyDiv w:val="1"/>
      <w:marLeft w:val="0"/>
      <w:marRight w:val="0"/>
      <w:marTop w:val="0"/>
      <w:marBottom w:val="0"/>
      <w:divBdr>
        <w:top w:val="none" w:sz="0" w:space="0" w:color="auto"/>
        <w:left w:val="none" w:sz="0" w:space="0" w:color="auto"/>
        <w:bottom w:val="none" w:sz="0" w:space="0" w:color="auto"/>
        <w:right w:val="none" w:sz="0" w:space="0" w:color="auto"/>
      </w:divBdr>
    </w:div>
    <w:div w:id="63111181">
      <w:bodyDiv w:val="1"/>
      <w:marLeft w:val="0"/>
      <w:marRight w:val="0"/>
      <w:marTop w:val="0"/>
      <w:marBottom w:val="0"/>
      <w:divBdr>
        <w:top w:val="none" w:sz="0" w:space="0" w:color="auto"/>
        <w:left w:val="none" w:sz="0" w:space="0" w:color="auto"/>
        <w:bottom w:val="none" w:sz="0" w:space="0" w:color="auto"/>
        <w:right w:val="none" w:sz="0" w:space="0" w:color="auto"/>
      </w:divBdr>
    </w:div>
    <w:div w:id="63454154">
      <w:bodyDiv w:val="1"/>
      <w:marLeft w:val="0"/>
      <w:marRight w:val="0"/>
      <w:marTop w:val="0"/>
      <w:marBottom w:val="0"/>
      <w:divBdr>
        <w:top w:val="none" w:sz="0" w:space="0" w:color="auto"/>
        <w:left w:val="none" w:sz="0" w:space="0" w:color="auto"/>
        <w:bottom w:val="none" w:sz="0" w:space="0" w:color="auto"/>
        <w:right w:val="none" w:sz="0" w:space="0" w:color="auto"/>
      </w:divBdr>
    </w:div>
    <w:div w:id="64423923">
      <w:bodyDiv w:val="1"/>
      <w:marLeft w:val="0"/>
      <w:marRight w:val="0"/>
      <w:marTop w:val="0"/>
      <w:marBottom w:val="0"/>
      <w:divBdr>
        <w:top w:val="none" w:sz="0" w:space="0" w:color="auto"/>
        <w:left w:val="none" w:sz="0" w:space="0" w:color="auto"/>
        <w:bottom w:val="none" w:sz="0" w:space="0" w:color="auto"/>
        <w:right w:val="none" w:sz="0" w:space="0" w:color="auto"/>
      </w:divBdr>
    </w:div>
    <w:div w:id="64955437">
      <w:bodyDiv w:val="1"/>
      <w:marLeft w:val="0"/>
      <w:marRight w:val="0"/>
      <w:marTop w:val="0"/>
      <w:marBottom w:val="0"/>
      <w:divBdr>
        <w:top w:val="none" w:sz="0" w:space="0" w:color="auto"/>
        <w:left w:val="none" w:sz="0" w:space="0" w:color="auto"/>
        <w:bottom w:val="none" w:sz="0" w:space="0" w:color="auto"/>
        <w:right w:val="none" w:sz="0" w:space="0" w:color="auto"/>
      </w:divBdr>
    </w:div>
    <w:div w:id="65080047">
      <w:bodyDiv w:val="1"/>
      <w:marLeft w:val="0"/>
      <w:marRight w:val="0"/>
      <w:marTop w:val="0"/>
      <w:marBottom w:val="0"/>
      <w:divBdr>
        <w:top w:val="none" w:sz="0" w:space="0" w:color="auto"/>
        <w:left w:val="none" w:sz="0" w:space="0" w:color="auto"/>
        <w:bottom w:val="none" w:sz="0" w:space="0" w:color="auto"/>
        <w:right w:val="none" w:sz="0" w:space="0" w:color="auto"/>
      </w:divBdr>
    </w:div>
    <w:div w:id="65106247">
      <w:bodyDiv w:val="1"/>
      <w:marLeft w:val="0"/>
      <w:marRight w:val="0"/>
      <w:marTop w:val="0"/>
      <w:marBottom w:val="0"/>
      <w:divBdr>
        <w:top w:val="none" w:sz="0" w:space="0" w:color="auto"/>
        <w:left w:val="none" w:sz="0" w:space="0" w:color="auto"/>
        <w:bottom w:val="none" w:sz="0" w:space="0" w:color="auto"/>
        <w:right w:val="none" w:sz="0" w:space="0" w:color="auto"/>
      </w:divBdr>
    </w:div>
    <w:div w:id="65231035">
      <w:bodyDiv w:val="1"/>
      <w:marLeft w:val="0"/>
      <w:marRight w:val="0"/>
      <w:marTop w:val="0"/>
      <w:marBottom w:val="0"/>
      <w:divBdr>
        <w:top w:val="none" w:sz="0" w:space="0" w:color="auto"/>
        <w:left w:val="none" w:sz="0" w:space="0" w:color="auto"/>
        <w:bottom w:val="none" w:sz="0" w:space="0" w:color="auto"/>
        <w:right w:val="none" w:sz="0" w:space="0" w:color="auto"/>
      </w:divBdr>
    </w:div>
    <w:div w:id="65811095">
      <w:bodyDiv w:val="1"/>
      <w:marLeft w:val="0"/>
      <w:marRight w:val="0"/>
      <w:marTop w:val="0"/>
      <w:marBottom w:val="0"/>
      <w:divBdr>
        <w:top w:val="none" w:sz="0" w:space="0" w:color="auto"/>
        <w:left w:val="none" w:sz="0" w:space="0" w:color="auto"/>
        <w:bottom w:val="none" w:sz="0" w:space="0" w:color="auto"/>
        <w:right w:val="none" w:sz="0" w:space="0" w:color="auto"/>
      </w:divBdr>
    </w:div>
    <w:div w:id="66147621">
      <w:bodyDiv w:val="1"/>
      <w:marLeft w:val="0"/>
      <w:marRight w:val="0"/>
      <w:marTop w:val="0"/>
      <w:marBottom w:val="0"/>
      <w:divBdr>
        <w:top w:val="none" w:sz="0" w:space="0" w:color="auto"/>
        <w:left w:val="none" w:sz="0" w:space="0" w:color="auto"/>
        <w:bottom w:val="none" w:sz="0" w:space="0" w:color="auto"/>
        <w:right w:val="none" w:sz="0" w:space="0" w:color="auto"/>
      </w:divBdr>
    </w:div>
    <w:div w:id="66194474">
      <w:bodyDiv w:val="1"/>
      <w:marLeft w:val="0"/>
      <w:marRight w:val="0"/>
      <w:marTop w:val="0"/>
      <w:marBottom w:val="0"/>
      <w:divBdr>
        <w:top w:val="none" w:sz="0" w:space="0" w:color="auto"/>
        <w:left w:val="none" w:sz="0" w:space="0" w:color="auto"/>
        <w:bottom w:val="none" w:sz="0" w:space="0" w:color="auto"/>
        <w:right w:val="none" w:sz="0" w:space="0" w:color="auto"/>
      </w:divBdr>
    </w:div>
    <w:div w:id="66197890">
      <w:bodyDiv w:val="1"/>
      <w:marLeft w:val="0"/>
      <w:marRight w:val="0"/>
      <w:marTop w:val="0"/>
      <w:marBottom w:val="0"/>
      <w:divBdr>
        <w:top w:val="none" w:sz="0" w:space="0" w:color="auto"/>
        <w:left w:val="none" w:sz="0" w:space="0" w:color="auto"/>
        <w:bottom w:val="none" w:sz="0" w:space="0" w:color="auto"/>
        <w:right w:val="none" w:sz="0" w:space="0" w:color="auto"/>
      </w:divBdr>
    </w:div>
    <w:div w:id="66343469">
      <w:bodyDiv w:val="1"/>
      <w:marLeft w:val="0"/>
      <w:marRight w:val="0"/>
      <w:marTop w:val="0"/>
      <w:marBottom w:val="0"/>
      <w:divBdr>
        <w:top w:val="none" w:sz="0" w:space="0" w:color="auto"/>
        <w:left w:val="none" w:sz="0" w:space="0" w:color="auto"/>
        <w:bottom w:val="none" w:sz="0" w:space="0" w:color="auto"/>
        <w:right w:val="none" w:sz="0" w:space="0" w:color="auto"/>
      </w:divBdr>
    </w:div>
    <w:div w:id="66458506">
      <w:bodyDiv w:val="1"/>
      <w:marLeft w:val="0"/>
      <w:marRight w:val="0"/>
      <w:marTop w:val="0"/>
      <w:marBottom w:val="0"/>
      <w:divBdr>
        <w:top w:val="none" w:sz="0" w:space="0" w:color="auto"/>
        <w:left w:val="none" w:sz="0" w:space="0" w:color="auto"/>
        <w:bottom w:val="none" w:sz="0" w:space="0" w:color="auto"/>
        <w:right w:val="none" w:sz="0" w:space="0" w:color="auto"/>
      </w:divBdr>
    </w:div>
    <w:div w:id="66805738">
      <w:bodyDiv w:val="1"/>
      <w:marLeft w:val="0"/>
      <w:marRight w:val="0"/>
      <w:marTop w:val="0"/>
      <w:marBottom w:val="0"/>
      <w:divBdr>
        <w:top w:val="none" w:sz="0" w:space="0" w:color="auto"/>
        <w:left w:val="none" w:sz="0" w:space="0" w:color="auto"/>
        <w:bottom w:val="none" w:sz="0" w:space="0" w:color="auto"/>
        <w:right w:val="none" w:sz="0" w:space="0" w:color="auto"/>
      </w:divBdr>
    </w:div>
    <w:div w:id="67120355">
      <w:bodyDiv w:val="1"/>
      <w:marLeft w:val="0"/>
      <w:marRight w:val="0"/>
      <w:marTop w:val="0"/>
      <w:marBottom w:val="0"/>
      <w:divBdr>
        <w:top w:val="none" w:sz="0" w:space="0" w:color="auto"/>
        <w:left w:val="none" w:sz="0" w:space="0" w:color="auto"/>
        <w:bottom w:val="none" w:sz="0" w:space="0" w:color="auto"/>
        <w:right w:val="none" w:sz="0" w:space="0" w:color="auto"/>
      </w:divBdr>
    </w:div>
    <w:div w:id="67197403">
      <w:bodyDiv w:val="1"/>
      <w:marLeft w:val="0"/>
      <w:marRight w:val="0"/>
      <w:marTop w:val="0"/>
      <w:marBottom w:val="0"/>
      <w:divBdr>
        <w:top w:val="none" w:sz="0" w:space="0" w:color="auto"/>
        <w:left w:val="none" w:sz="0" w:space="0" w:color="auto"/>
        <w:bottom w:val="none" w:sz="0" w:space="0" w:color="auto"/>
        <w:right w:val="none" w:sz="0" w:space="0" w:color="auto"/>
      </w:divBdr>
    </w:div>
    <w:div w:id="67964472">
      <w:bodyDiv w:val="1"/>
      <w:marLeft w:val="0"/>
      <w:marRight w:val="0"/>
      <w:marTop w:val="0"/>
      <w:marBottom w:val="0"/>
      <w:divBdr>
        <w:top w:val="none" w:sz="0" w:space="0" w:color="auto"/>
        <w:left w:val="none" w:sz="0" w:space="0" w:color="auto"/>
        <w:bottom w:val="none" w:sz="0" w:space="0" w:color="auto"/>
        <w:right w:val="none" w:sz="0" w:space="0" w:color="auto"/>
      </w:divBdr>
    </w:div>
    <w:div w:id="68037665">
      <w:bodyDiv w:val="1"/>
      <w:marLeft w:val="0"/>
      <w:marRight w:val="0"/>
      <w:marTop w:val="0"/>
      <w:marBottom w:val="0"/>
      <w:divBdr>
        <w:top w:val="none" w:sz="0" w:space="0" w:color="auto"/>
        <w:left w:val="none" w:sz="0" w:space="0" w:color="auto"/>
        <w:bottom w:val="none" w:sz="0" w:space="0" w:color="auto"/>
        <w:right w:val="none" w:sz="0" w:space="0" w:color="auto"/>
      </w:divBdr>
    </w:div>
    <w:div w:id="68039007">
      <w:bodyDiv w:val="1"/>
      <w:marLeft w:val="0"/>
      <w:marRight w:val="0"/>
      <w:marTop w:val="0"/>
      <w:marBottom w:val="0"/>
      <w:divBdr>
        <w:top w:val="none" w:sz="0" w:space="0" w:color="auto"/>
        <w:left w:val="none" w:sz="0" w:space="0" w:color="auto"/>
        <w:bottom w:val="none" w:sz="0" w:space="0" w:color="auto"/>
        <w:right w:val="none" w:sz="0" w:space="0" w:color="auto"/>
      </w:divBdr>
    </w:div>
    <w:div w:id="68114160">
      <w:bodyDiv w:val="1"/>
      <w:marLeft w:val="0"/>
      <w:marRight w:val="0"/>
      <w:marTop w:val="0"/>
      <w:marBottom w:val="0"/>
      <w:divBdr>
        <w:top w:val="none" w:sz="0" w:space="0" w:color="auto"/>
        <w:left w:val="none" w:sz="0" w:space="0" w:color="auto"/>
        <w:bottom w:val="none" w:sz="0" w:space="0" w:color="auto"/>
        <w:right w:val="none" w:sz="0" w:space="0" w:color="auto"/>
      </w:divBdr>
    </w:div>
    <w:div w:id="68120941">
      <w:bodyDiv w:val="1"/>
      <w:marLeft w:val="0"/>
      <w:marRight w:val="0"/>
      <w:marTop w:val="0"/>
      <w:marBottom w:val="0"/>
      <w:divBdr>
        <w:top w:val="none" w:sz="0" w:space="0" w:color="auto"/>
        <w:left w:val="none" w:sz="0" w:space="0" w:color="auto"/>
        <w:bottom w:val="none" w:sz="0" w:space="0" w:color="auto"/>
        <w:right w:val="none" w:sz="0" w:space="0" w:color="auto"/>
      </w:divBdr>
    </w:div>
    <w:div w:id="68385872">
      <w:bodyDiv w:val="1"/>
      <w:marLeft w:val="0"/>
      <w:marRight w:val="0"/>
      <w:marTop w:val="0"/>
      <w:marBottom w:val="0"/>
      <w:divBdr>
        <w:top w:val="none" w:sz="0" w:space="0" w:color="auto"/>
        <w:left w:val="none" w:sz="0" w:space="0" w:color="auto"/>
        <w:bottom w:val="none" w:sz="0" w:space="0" w:color="auto"/>
        <w:right w:val="none" w:sz="0" w:space="0" w:color="auto"/>
      </w:divBdr>
    </w:div>
    <w:div w:id="68892992">
      <w:bodyDiv w:val="1"/>
      <w:marLeft w:val="0"/>
      <w:marRight w:val="0"/>
      <w:marTop w:val="0"/>
      <w:marBottom w:val="0"/>
      <w:divBdr>
        <w:top w:val="none" w:sz="0" w:space="0" w:color="auto"/>
        <w:left w:val="none" w:sz="0" w:space="0" w:color="auto"/>
        <w:bottom w:val="none" w:sz="0" w:space="0" w:color="auto"/>
        <w:right w:val="none" w:sz="0" w:space="0" w:color="auto"/>
      </w:divBdr>
    </w:div>
    <w:div w:id="68965250">
      <w:bodyDiv w:val="1"/>
      <w:marLeft w:val="0"/>
      <w:marRight w:val="0"/>
      <w:marTop w:val="0"/>
      <w:marBottom w:val="0"/>
      <w:divBdr>
        <w:top w:val="none" w:sz="0" w:space="0" w:color="auto"/>
        <w:left w:val="none" w:sz="0" w:space="0" w:color="auto"/>
        <w:bottom w:val="none" w:sz="0" w:space="0" w:color="auto"/>
        <w:right w:val="none" w:sz="0" w:space="0" w:color="auto"/>
      </w:divBdr>
    </w:div>
    <w:div w:id="69083012">
      <w:bodyDiv w:val="1"/>
      <w:marLeft w:val="0"/>
      <w:marRight w:val="0"/>
      <w:marTop w:val="0"/>
      <w:marBottom w:val="0"/>
      <w:divBdr>
        <w:top w:val="none" w:sz="0" w:space="0" w:color="auto"/>
        <w:left w:val="none" w:sz="0" w:space="0" w:color="auto"/>
        <w:bottom w:val="none" w:sz="0" w:space="0" w:color="auto"/>
        <w:right w:val="none" w:sz="0" w:space="0" w:color="auto"/>
      </w:divBdr>
    </w:div>
    <w:div w:id="69084125">
      <w:bodyDiv w:val="1"/>
      <w:marLeft w:val="0"/>
      <w:marRight w:val="0"/>
      <w:marTop w:val="0"/>
      <w:marBottom w:val="0"/>
      <w:divBdr>
        <w:top w:val="none" w:sz="0" w:space="0" w:color="auto"/>
        <w:left w:val="none" w:sz="0" w:space="0" w:color="auto"/>
        <w:bottom w:val="none" w:sz="0" w:space="0" w:color="auto"/>
        <w:right w:val="none" w:sz="0" w:space="0" w:color="auto"/>
      </w:divBdr>
    </w:div>
    <w:div w:id="70003974">
      <w:bodyDiv w:val="1"/>
      <w:marLeft w:val="0"/>
      <w:marRight w:val="0"/>
      <w:marTop w:val="0"/>
      <w:marBottom w:val="0"/>
      <w:divBdr>
        <w:top w:val="none" w:sz="0" w:space="0" w:color="auto"/>
        <w:left w:val="none" w:sz="0" w:space="0" w:color="auto"/>
        <w:bottom w:val="none" w:sz="0" w:space="0" w:color="auto"/>
        <w:right w:val="none" w:sz="0" w:space="0" w:color="auto"/>
      </w:divBdr>
    </w:div>
    <w:div w:id="70079591">
      <w:bodyDiv w:val="1"/>
      <w:marLeft w:val="0"/>
      <w:marRight w:val="0"/>
      <w:marTop w:val="0"/>
      <w:marBottom w:val="0"/>
      <w:divBdr>
        <w:top w:val="none" w:sz="0" w:space="0" w:color="auto"/>
        <w:left w:val="none" w:sz="0" w:space="0" w:color="auto"/>
        <w:bottom w:val="none" w:sz="0" w:space="0" w:color="auto"/>
        <w:right w:val="none" w:sz="0" w:space="0" w:color="auto"/>
      </w:divBdr>
    </w:div>
    <w:div w:id="70665844">
      <w:bodyDiv w:val="1"/>
      <w:marLeft w:val="0"/>
      <w:marRight w:val="0"/>
      <w:marTop w:val="0"/>
      <w:marBottom w:val="0"/>
      <w:divBdr>
        <w:top w:val="none" w:sz="0" w:space="0" w:color="auto"/>
        <w:left w:val="none" w:sz="0" w:space="0" w:color="auto"/>
        <w:bottom w:val="none" w:sz="0" w:space="0" w:color="auto"/>
        <w:right w:val="none" w:sz="0" w:space="0" w:color="auto"/>
      </w:divBdr>
    </w:div>
    <w:div w:id="70810483">
      <w:bodyDiv w:val="1"/>
      <w:marLeft w:val="0"/>
      <w:marRight w:val="0"/>
      <w:marTop w:val="0"/>
      <w:marBottom w:val="0"/>
      <w:divBdr>
        <w:top w:val="none" w:sz="0" w:space="0" w:color="auto"/>
        <w:left w:val="none" w:sz="0" w:space="0" w:color="auto"/>
        <w:bottom w:val="none" w:sz="0" w:space="0" w:color="auto"/>
        <w:right w:val="none" w:sz="0" w:space="0" w:color="auto"/>
      </w:divBdr>
    </w:div>
    <w:div w:id="71241226">
      <w:bodyDiv w:val="1"/>
      <w:marLeft w:val="0"/>
      <w:marRight w:val="0"/>
      <w:marTop w:val="0"/>
      <w:marBottom w:val="0"/>
      <w:divBdr>
        <w:top w:val="none" w:sz="0" w:space="0" w:color="auto"/>
        <w:left w:val="none" w:sz="0" w:space="0" w:color="auto"/>
        <w:bottom w:val="none" w:sz="0" w:space="0" w:color="auto"/>
        <w:right w:val="none" w:sz="0" w:space="0" w:color="auto"/>
      </w:divBdr>
    </w:div>
    <w:div w:id="71390071">
      <w:bodyDiv w:val="1"/>
      <w:marLeft w:val="0"/>
      <w:marRight w:val="0"/>
      <w:marTop w:val="0"/>
      <w:marBottom w:val="0"/>
      <w:divBdr>
        <w:top w:val="none" w:sz="0" w:space="0" w:color="auto"/>
        <w:left w:val="none" w:sz="0" w:space="0" w:color="auto"/>
        <w:bottom w:val="none" w:sz="0" w:space="0" w:color="auto"/>
        <w:right w:val="none" w:sz="0" w:space="0" w:color="auto"/>
      </w:divBdr>
    </w:div>
    <w:div w:id="71585830">
      <w:bodyDiv w:val="1"/>
      <w:marLeft w:val="0"/>
      <w:marRight w:val="0"/>
      <w:marTop w:val="0"/>
      <w:marBottom w:val="0"/>
      <w:divBdr>
        <w:top w:val="none" w:sz="0" w:space="0" w:color="auto"/>
        <w:left w:val="none" w:sz="0" w:space="0" w:color="auto"/>
        <w:bottom w:val="none" w:sz="0" w:space="0" w:color="auto"/>
        <w:right w:val="none" w:sz="0" w:space="0" w:color="auto"/>
      </w:divBdr>
    </w:div>
    <w:div w:id="71631224">
      <w:bodyDiv w:val="1"/>
      <w:marLeft w:val="0"/>
      <w:marRight w:val="0"/>
      <w:marTop w:val="0"/>
      <w:marBottom w:val="0"/>
      <w:divBdr>
        <w:top w:val="none" w:sz="0" w:space="0" w:color="auto"/>
        <w:left w:val="none" w:sz="0" w:space="0" w:color="auto"/>
        <w:bottom w:val="none" w:sz="0" w:space="0" w:color="auto"/>
        <w:right w:val="none" w:sz="0" w:space="0" w:color="auto"/>
      </w:divBdr>
    </w:div>
    <w:div w:id="72094833">
      <w:bodyDiv w:val="1"/>
      <w:marLeft w:val="0"/>
      <w:marRight w:val="0"/>
      <w:marTop w:val="0"/>
      <w:marBottom w:val="0"/>
      <w:divBdr>
        <w:top w:val="none" w:sz="0" w:space="0" w:color="auto"/>
        <w:left w:val="none" w:sz="0" w:space="0" w:color="auto"/>
        <w:bottom w:val="none" w:sz="0" w:space="0" w:color="auto"/>
        <w:right w:val="none" w:sz="0" w:space="0" w:color="auto"/>
      </w:divBdr>
    </w:div>
    <w:div w:id="72239080">
      <w:bodyDiv w:val="1"/>
      <w:marLeft w:val="0"/>
      <w:marRight w:val="0"/>
      <w:marTop w:val="0"/>
      <w:marBottom w:val="0"/>
      <w:divBdr>
        <w:top w:val="none" w:sz="0" w:space="0" w:color="auto"/>
        <w:left w:val="none" w:sz="0" w:space="0" w:color="auto"/>
        <w:bottom w:val="none" w:sz="0" w:space="0" w:color="auto"/>
        <w:right w:val="none" w:sz="0" w:space="0" w:color="auto"/>
      </w:divBdr>
    </w:div>
    <w:div w:id="73090907">
      <w:bodyDiv w:val="1"/>
      <w:marLeft w:val="0"/>
      <w:marRight w:val="0"/>
      <w:marTop w:val="0"/>
      <w:marBottom w:val="0"/>
      <w:divBdr>
        <w:top w:val="none" w:sz="0" w:space="0" w:color="auto"/>
        <w:left w:val="none" w:sz="0" w:space="0" w:color="auto"/>
        <w:bottom w:val="none" w:sz="0" w:space="0" w:color="auto"/>
        <w:right w:val="none" w:sz="0" w:space="0" w:color="auto"/>
      </w:divBdr>
    </w:div>
    <w:div w:id="73819574">
      <w:bodyDiv w:val="1"/>
      <w:marLeft w:val="0"/>
      <w:marRight w:val="0"/>
      <w:marTop w:val="0"/>
      <w:marBottom w:val="0"/>
      <w:divBdr>
        <w:top w:val="none" w:sz="0" w:space="0" w:color="auto"/>
        <w:left w:val="none" w:sz="0" w:space="0" w:color="auto"/>
        <w:bottom w:val="none" w:sz="0" w:space="0" w:color="auto"/>
        <w:right w:val="none" w:sz="0" w:space="0" w:color="auto"/>
      </w:divBdr>
    </w:div>
    <w:div w:id="76022488">
      <w:bodyDiv w:val="1"/>
      <w:marLeft w:val="0"/>
      <w:marRight w:val="0"/>
      <w:marTop w:val="0"/>
      <w:marBottom w:val="0"/>
      <w:divBdr>
        <w:top w:val="none" w:sz="0" w:space="0" w:color="auto"/>
        <w:left w:val="none" w:sz="0" w:space="0" w:color="auto"/>
        <w:bottom w:val="none" w:sz="0" w:space="0" w:color="auto"/>
        <w:right w:val="none" w:sz="0" w:space="0" w:color="auto"/>
      </w:divBdr>
    </w:div>
    <w:div w:id="76483856">
      <w:bodyDiv w:val="1"/>
      <w:marLeft w:val="0"/>
      <w:marRight w:val="0"/>
      <w:marTop w:val="0"/>
      <w:marBottom w:val="0"/>
      <w:divBdr>
        <w:top w:val="none" w:sz="0" w:space="0" w:color="auto"/>
        <w:left w:val="none" w:sz="0" w:space="0" w:color="auto"/>
        <w:bottom w:val="none" w:sz="0" w:space="0" w:color="auto"/>
        <w:right w:val="none" w:sz="0" w:space="0" w:color="auto"/>
      </w:divBdr>
    </w:div>
    <w:div w:id="76831910">
      <w:bodyDiv w:val="1"/>
      <w:marLeft w:val="0"/>
      <w:marRight w:val="0"/>
      <w:marTop w:val="0"/>
      <w:marBottom w:val="0"/>
      <w:divBdr>
        <w:top w:val="none" w:sz="0" w:space="0" w:color="auto"/>
        <w:left w:val="none" w:sz="0" w:space="0" w:color="auto"/>
        <w:bottom w:val="none" w:sz="0" w:space="0" w:color="auto"/>
        <w:right w:val="none" w:sz="0" w:space="0" w:color="auto"/>
      </w:divBdr>
    </w:div>
    <w:div w:id="77027139">
      <w:bodyDiv w:val="1"/>
      <w:marLeft w:val="0"/>
      <w:marRight w:val="0"/>
      <w:marTop w:val="0"/>
      <w:marBottom w:val="0"/>
      <w:divBdr>
        <w:top w:val="none" w:sz="0" w:space="0" w:color="auto"/>
        <w:left w:val="none" w:sz="0" w:space="0" w:color="auto"/>
        <w:bottom w:val="none" w:sz="0" w:space="0" w:color="auto"/>
        <w:right w:val="none" w:sz="0" w:space="0" w:color="auto"/>
      </w:divBdr>
    </w:div>
    <w:div w:id="77872586">
      <w:bodyDiv w:val="1"/>
      <w:marLeft w:val="0"/>
      <w:marRight w:val="0"/>
      <w:marTop w:val="0"/>
      <w:marBottom w:val="0"/>
      <w:divBdr>
        <w:top w:val="none" w:sz="0" w:space="0" w:color="auto"/>
        <w:left w:val="none" w:sz="0" w:space="0" w:color="auto"/>
        <w:bottom w:val="none" w:sz="0" w:space="0" w:color="auto"/>
        <w:right w:val="none" w:sz="0" w:space="0" w:color="auto"/>
      </w:divBdr>
    </w:div>
    <w:div w:id="78060844">
      <w:bodyDiv w:val="1"/>
      <w:marLeft w:val="0"/>
      <w:marRight w:val="0"/>
      <w:marTop w:val="0"/>
      <w:marBottom w:val="0"/>
      <w:divBdr>
        <w:top w:val="none" w:sz="0" w:space="0" w:color="auto"/>
        <w:left w:val="none" w:sz="0" w:space="0" w:color="auto"/>
        <w:bottom w:val="none" w:sz="0" w:space="0" w:color="auto"/>
        <w:right w:val="none" w:sz="0" w:space="0" w:color="auto"/>
      </w:divBdr>
    </w:div>
    <w:div w:id="78141910">
      <w:bodyDiv w:val="1"/>
      <w:marLeft w:val="0"/>
      <w:marRight w:val="0"/>
      <w:marTop w:val="0"/>
      <w:marBottom w:val="0"/>
      <w:divBdr>
        <w:top w:val="none" w:sz="0" w:space="0" w:color="auto"/>
        <w:left w:val="none" w:sz="0" w:space="0" w:color="auto"/>
        <w:bottom w:val="none" w:sz="0" w:space="0" w:color="auto"/>
        <w:right w:val="none" w:sz="0" w:space="0" w:color="auto"/>
      </w:divBdr>
    </w:div>
    <w:div w:id="78448142">
      <w:bodyDiv w:val="1"/>
      <w:marLeft w:val="0"/>
      <w:marRight w:val="0"/>
      <w:marTop w:val="0"/>
      <w:marBottom w:val="0"/>
      <w:divBdr>
        <w:top w:val="none" w:sz="0" w:space="0" w:color="auto"/>
        <w:left w:val="none" w:sz="0" w:space="0" w:color="auto"/>
        <w:bottom w:val="none" w:sz="0" w:space="0" w:color="auto"/>
        <w:right w:val="none" w:sz="0" w:space="0" w:color="auto"/>
      </w:divBdr>
    </w:div>
    <w:div w:id="78672818">
      <w:bodyDiv w:val="1"/>
      <w:marLeft w:val="0"/>
      <w:marRight w:val="0"/>
      <w:marTop w:val="0"/>
      <w:marBottom w:val="0"/>
      <w:divBdr>
        <w:top w:val="none" w:sz="0" w:space="0" w:color="auto"/>
        <w:left w:val="none" w:sz="0" w:space="0" w:color="auto"/>
        <w:bottom w:val="none" w:sz="0" w:space="0" w:color="auto"/>
        <w:right w:val="none" w:sz="0" w:space="0" w:color="auto"/>
      </w:divBdr>
    </w:div>
    <w:div w:id="78986710">
      <w:bodyDiv w:val="1"/>
      <w:marLeft w:val="0"/>
      <w:marRight w:val="0"/>
      <w:marTop w:val="0"/>
      <w:marBottom w:val="0"/>
      <w:divBdr>
        <w:top w:val="none" w:sz="0" w:space="0" w:color="auto"/>
        <w:left w:val="none" w:sz="0" w:space="0" w:color="auto"/>
        <w:bottom w:val="none" w:sz="0" w:space="0" w:color="auto"/>
        <w:right w:val="none" w:sz="0" w:space="0" w:color="auto"/>
      </w:divBdr>
    </w:div>
    <w:div w:id="79180957">
      <w:bodyDiv w:val="1"/>
      <w:marLeft w:val="0"/>
      <w:marRight w:val="0"/>
      <w:marTop w:val="0"/>
      <w:marBottom w:val="0"/>
      <w:divBdr>
        <w:top w:val="none" w:sz="0" w:space="0" w:color="auto"/>
        <w:left w:val="none" w:sz="0" w:space="0" w:color="auto"/>
        <w:bottom w:val="none" w:sz="0" w:space="0" w:color="auto"/>
        <w:right w:val="none" w:sz="0" w:space="0" w:color="auto"/>
      </w:divBdr>
    </w:div>
    <w:div w:id="79522526">
      <w:bodyDiv w:val="1"/>
      <w:marLeft w:val="0"/>
      <w:marRight w:val="0"/>
      <w:marTop w:val="0"/>
      <w:marBottom w:val="0"/>
      <w:divBdr>
        <w:top w:val="none" w:sz="0" w:space="0" w:color="auto"/>
        <w:left w:val="none" w:sz="0" w:space="0" w:color="auto"/>
        <w:bottom w:val="none" w:sz="0" w:space="0" w:color="auto"/>
        <w:right w:val="none" w:sz="0" w:space="0" w:color="auto"/>
      </w:divBdr>
    </w:div>
    <w:div w:id="79718637">
      <w:bodyDiv w:val="1"/>
      <w:marLeft w:val="0"/>
      <w:marRight w:val="0"/>
      <w:marTop w:val="0"/>
      <w:marBottom w:val="0"/>
      <w:divBdr>
        <w:top w:val="none" w:sz="0" w:space="0" w:color="auto"/>
        <w:left w:val="none" w:sz="0" w:space="0" w:color="auto"/>
        <w:bottom w:val="none" w:sz="0" w:space="0" w:color="auto"/>
        <w:right w:val="none" w:sz="0" w:space="0" w:color="auto"/>
      </w:divBdr>
    </w:div>
    <w:div w:id="80294231">
      <w:bodyDiv w:val="1"/>
      <w:marLeft w:val="0"/>
      <w:marRight w:val="0"/>
      <w:marTop w:val="0"/>
      <w:marBottom w:val="0"/>
      <w:divBdr>
        <w:top w:val="none" w:sz="0" w:space="0" w:color="auto"/>
        <w:left w:val="none" w:sz="0" w:space="0" w:color="auto"/>
        <w:bottom w:val="none" w:sz="0" w:space="0" w:color="auto"/>
        <w:right w:val="none" w:sz="0" w:space="0" w:color="auto"/>
      </w:divBdr>
    </w:div>
    <w:div w:id="80295056">
      <w:bodyDiv w:val="1"/>
      <w:marLeft w:val="0"/>
      <w:marRight w:val="0"/>
      <w:marTop w:val="0"/>
      <w:marBottom w:val="0"/>
      <w:divBdr>
        <w:top w:val="none" w:sz="0" w:space="0" w:color="auto"/>
        <w:left w:val="none" w:sz="0" w:space="0" w:color="auto"/>
        <w:bottom w:val="none" w:sz="0" w:space="0" w:color="auto"/>
        <w:right w:val="none" w:sz="0" w:space="0" w:color="auto"/>
      </w:divBdr>
    </w:div>
    <w:div w:id="80418794">
      <w:bodyDiv w:val="1"/>
      <w:marLeft w:val="0"/>
      <w:marRight w:val="0"/>
      <w:marTop w:val="0"/>
      <w:marBottom w:val="0"/>
      <w:divBdr>
        <w:top w:val="none" w:sz="0" w:space="0" w:color="auto"/>
        <w:left w:val="none" w:sz="0" w:space="0" w:color="auto"/>
        <w:bottom w:val="none" w:sz="0" w:space="0" w:color="auto"/>
        <w:right w:val="none" w:sz="0" w:space="0" w:color="auto"/>
      </w:divBdr>
    </w:div>
    <w:div w:id="80495430">
      <w:bodyDiv w:val="1"/>
      <w:marLeft w:val="0"/>
      <w:marRight w:val="0"/>
      <w:marTop w:val="0"/>
      <w:marBottom w:val="0"/>
      <w:divBdr>
        <w:top w:val="none" w:sz="0" w:space="0" w:color="auto"/>
        <w:left w:val="none" w:sz="0" w:space="0" w:color="auto"/>
        <w:bottom w:val="none" w:sz="0" w:space="0" w:color="auto"/>
        <w:right w:val="none" w:sz="0" w:space="0" w:color="auto"/>
      </w:divBdr>
    </w:div>
    <w:div w:id="81336228">
      <w:bodyDiv w:val="1"/>
      <w:marLeft w:val="0"/>
      <w:marRight w:val="0"/>
      <w:marTop w:val="0"/>
      <w:marBottom w:val="0"/>
      <w:divBdr>
        <w:top w:val="none" w:sz="0" w:space="0" w:color="auto"/>
        <w:left w:val="none" w:sz="0" w:space="0" w:color="auto"/>
        <w:bottom w:val="none" w:sz="0" w:space="0" w:color="auto"/>
        <w:right w:val="none" w:sz="0" w:space="0" w:color="auto"/>
      </w:divBdr>
    </w:div>
    <w:div w:id="81610863">
      <w:bodyDiv w:val="1"/>
      <w:marLeft w:val="0"/>
      <w:marRight w:val="0"/>
      <w:marTop w:val="0"/>
      <w:marBottom w:val="0"/>
      <w:divBdr>
        <w:top w:val="none" w:sz="0" w:space="0" w:color="auto"/>
        <w:left w:val="none" w:sz="0" w:space="0" w:color="auto"/>
        <w:bottom w:val="none" w:sz="0" w:space="0" w:color="auto"/>
        <w:right w:val="none" w:sz="0" w:space="0" w:color="auto"/>
      </w:divBdr>
    </w:div>
    <w:div w:id="82339453">
      <w:bodyDiv w:val="1"/>
      <w:marLeft w:val="0"/>
      <w:marRight w:val="0"/>
      <w:marTop w:val="0"/>
      <w:marBottom w:val="0"/>
      <w:divBdr>
        <w:top w:val="none" w:sz="0" w:space="0" w:color="auto"/>
        <w:left w:val="none" w:sz="0" w:space="0" w:color="auto"/>
        <w:bottom w:val="none" w:sz="0" w:space="0" w:color="auto"/>
        <w:right w:val="none" w:sz="0" w:space="0" w:color="auto"/>
      </w:divBdr>
    </w:div>
    <w:div w:id="82772836">
      <w:bodyDiv w:val="1"/>
      <w:marLeft w:val="0"/>
      <w:marRight w:val="0"/>
      <w:marTop w:val="0"/>
      <w:marBottom w:val="0"/>
      <w:divBdr>
        <w:top w:val="none" w:sz="0" w:space="0" w:color="auto"/>
        <w:left w:val="none" w:sz="0" w:space="0" w:color="auto"/>
        <w:bottom w:val="none" w:sz="0" w:space="0" w:color="auto"/>
        <w:right w:val="none" w:sz="0" w:space="0" w:color="auto"/>
      </w:divBdr>
    </w:div>
    <w:div w:id="83039718">
      <w:bodyDiv w:val="1"/>
      <w:marLeft w:val="0"/>
      <w:marRight w:val="0"/>
      <w:marTop w:val="0"/>
      <w:marBottom w:val="0"/>
      <w:divBdr>
        <w:top w:val="none" w:sz="0" w:space="0" w:color="auto"/>
        <w:left w:val="none" w:sz="0" w:space="0" w:color="auto"/>
        <w:bottom w:val="none" w:sz="0" w:space="0" w:color="auto"/>
        <w:right w:val="none" w:sz="0" w:space="0" w:color="auto"/>
      </w:divBdr>
    </w:div>
    <w:div w:id="83307911">
      <w:bodyDiv w:val="1"/>
      <w:marLeft w:val="0"/>
      <w:marRight w:val="0"/>
      <w:marTop w:val="0"/>
      <w:marBottom w:val="0"/>
      <w:divBdr>
        <w:top w:val="none" w:sz="0" w:space="0" w:color="auto"/>
        <w:left w:val="none" w:sz="0" w:space="0" w:color="auto"/>
        <w:bottom w:val="none" w:sz="0" w:space="0" w:color="auto"/>
        <w:right w:val="none" w:sz="0" w:space="0" w:color="auto"/>
      </w:divBdr>
    </w:div>
    <w:div w:id="84083420">
      <w:bodyDiv w:val="1"/>
      <w:marLeft w:val="0"/>
      <w:marRight w:val="0"/>
      <w:marTop w:val="0"/>
      <w:marBottom w:val="0"/>
      <w:divBdr>
        <w:top w:val="none" w:sz="0" w:space="0" w:color="auto"/>
        <w:left w:val="none" w:sz="0" w:space="0" w:color="auto"/>
        <w:bottom w:val="none" w:sz="0" w:space="0" w:color="auto"/>
        <w:right w:val="none" w:sz="0" w:space="0" w:color="auto"/>
      </w:divBdr>
    </w:div>
    <w:div w:id="84424078">
      <w:bodyDiv w:val="1"/>
      <w:marLeft w:val="0"/>
      <w:marRight w:val="0"/>
      <w:marTop w:val="0"/>
      <w:marBottom w:val="0"/>
      <w:divBdr>
        <w:top w:val="none" w:sz="0" w:space="0" w:color="auto"/>
        <w:left w:val="none" w:sz="0" w:space="0" w:color="auto"/>
        <w:bottom w:val="none" w:sz="0" w:space="0" w:color="auto"/>
        <w:right w:val="none" w:sz="0" w:space="0" w:color="auto"/>
      </w:divBdr>
    </w:div>
    <w:div w:id="85273908">
      <w:bodyDiv w:val="1"/>
      <w:marLeft w:val="0"/>
      <w:marRight w:val="0"/>
      <w:marTop w:val="0"/>
      <w:marBottom w:val="0"/>
      <w:divBdr>
        <w:top w:val="none" w:sz="0" w:space="0" w:color="auto"/>
        <w:left w:val="none" w:sz="0" w:space="0" w:color="auto"/>
        <w:bottom w:val="none" w:sz="0" w:space="0" w:color="auto"/>
        <w:right w:val="none" w:sz="0" w:space="0" w:color="auto"/>
      </w:divBdr>
    </w:div>
    <w:div w:id="85882077">
      <w:bodyDiv w:val="1"/>
      <w:marLeft w:val="0"/>
      <w:marRight w:val="0"/>
      <w:marTop w:val="0"/>
      <w:marBottom w:val="0"/>
      <w:divBdr>
        <w:top w:val="none" w:sz="0" w:space="0" w:color="auto"/>
        <w:left w:val="none" w:sz="0" w:space="0" w:color="auto"/>
        <w:bottom w:val="none" w:sz="0" w:space="0" w:color="auto"/>
        <w:right w:val="none" w:sz="0" w:space="0" w:color="auto"/>
      </w:divBdr>
    </w:div>
    <w:div w:id="85931518">
      <w:bodyDiv w:val="1"/>
      <w:marLeft w:val="0"/>
      <w:marRight w:val="0"/>
      <w:marTop w:val="0"/>
      <w:marBottom w:val="0"/>
      <w:divBdr>
        <w:top w:val="none" w:sz="0" w:space="0" w:color="auto"/>
        <w:left w:val="none" w:sz="0" w:space="0" w:color="auto"/>
        <w:bottom w:val="none" w:sz="0" w:space="0" w:color="auto"/>
        <w:right w:val="none" w:sz="0" w:space="0" w:color="auto"/>
      </w:divBdr>
    </w:div>
    <w:div w:id="86076658">
      <w:bodyDiv w:val="1"/>
      <w:marLeft w:val="0"/>
      <w:marRight w:val="0"/>
      <w:marTop w:val="0"/>
      <w:marBottom w:val="0"/>
      <w:divBdr>
        <w:top w:val="none" w:sz="0" w:space="0" w:color="auto"/>
        <w:left w:val="none" w:sz="0" w:space="0" w:color="auto"/>
        <w:bottom w:val="none" w:sz="0" w:space="0" w:color="auto"/>
        <w:right w:val="none" w:sz="0" w:space="0" w:color="auto"/>
      </w:divBdr>
    </w:div>
    <w:div w:id="86276231">
      <w:bodyDiv w:val="1"/>
      <w:marLeft w:val="0"/>
      <w:marRight w:val="0"/>
      <w:marTop w:val="0"/>
      <w:marBottom w:val="0"/>
      <w:divBdr>
        <w:top w:val="none" w:sz="0" w:space="0" w:color="auto"/>
        <w:left w:val="none" w:sz="0" w:space="0" w:color="auto"/>
        <w:bottom w:val="none" w:sz="0" w:space="0" w:color="auto"/>
        <w:right w:val="none" w:sz="0" w:space="0" w:color="auto"/>
      </w:divBdr>
    </w:div>
    <w:div w:id="86388213">
      <w:bodyDiv w:val="1"/>
      <w:marLeft w:val="0"/>
      <w:marRight w:val="0"/>
      <w:marTop w:val="0"/>
      <w:marBottom w:val="0"/>
      <w:divBdr>
        <w:top w:val="none" w:sz="0" w:space="0" w:color="auto"/>
        <w:left w:val="none" w:sz="0" w:space="0" w:color="auto"/>
        <w:bottom w:val="none" w:sz="0" w:space="0" w:color="auto"/>
        <w:right w:val="none" w:sz="0" w:space="0" w:color="auto"/>
      </w:divBdr>
    </w:div>
    <w:div w:id="86460387">
      <w:bodyDiv w:val="1"/>
      <w:marLeft w:val="0"/>
      <w:marRight w:val="0"/>
      <w:marTop w:val="0"/>
      <w:marBottom w:val="0"/>
      <w:divBdr>
        <w:top w:val="none" w:sz="0" w:space="0" w:color="auto"/>
        <w:left w:val="none" w:sz="0" w:space="0" w:color="auto"/>
        <w:bottom w:val="none" w:sz="0" w:space="0" w:color="auto"/>
        <w:right w:val="none" w:sz="0" w:space="0" w:color="auto"/>
      </w:divBdr>
    </w:div>
    <w:div w:id="86736003">
      <w:bodyDiv w:val="1"/>
      <w:marLeft w:val="0"/>
      <w:marRight w:val="0"/>
      <w:marTop w:val="0"/>
      <w:marBottom w:val="0"/>
      <w:divBdr>
        <w:top w:val="none" w:sz="0" w:space="0" w:color="auto"/>
        <w:left w:val="none" w:sz="0" w:space="0" w:color="auto"/>
        <w:bottom w:val="none" w:sz="0" w:space="0" w:color="auto"/>
        <w:right w:val="none" w:sz="0" w:space="0" w:color="auto"/>
      </w:divBdr>
    </w:div>
    <w:div w:id="86968725">
      <w:bodyDiv w:val="1"/>
      <w:marLeft w:val="0"/>
      <w:marRight w:val="0"/>
      <w:marTop w:val="0"/>
      <w:marBottom w:val="0"/>
      <w:divBdr>
        <w:top w:val="none" w:sz="0" w:space="0" w:color="auto"/>
        <w:left w:val="none" w:sz="0" w:space="0" w:color="auto"/>
        <w:bottom w:val="none" w:sz="0" w:space="0" w:color="auto"/>
        <w:right w:val="none" w:sz="0" w:space="0" w:color="auto"/>
      </w:divBdr>
    </w:div>
    <w:div w:id="87509837">
      <w:bodyDiv w:val="1"/>
      <w:marLeft w:val="0"/>
      <w:marRight w:val="0"/>
      <w:marTop w:val="0"/>
      <w:marBottom w:val="0"/>
      <w:divBdr>
        <w:top w:val="none" w:sz="0" w:space="0" w:color="auto"/>
        <w:left w:val="none" w:sz="0" w:space="0" w:color="auto"/>
        <w:bottom w:val="none" w:sz="0" w:space="0" w:color="auto"/>
        <w:right w:val="none" w:sz="0" w:space="0" w:color="auto"/>
      </w:divBdr>
    </w:div>
    <w:div w:id="87893215">
      <w:bodyDiv w:val="1"/>
      <w:marLeft w:val="0"/>
      <w:marRight w:val="0"/>
      <w:marTop w:val="0"/>
      <w:marBottom w:val="0"/>
      <w:divBdr>
        <w:top w:val="none" w:sz="0" w:space="0" w:color="auto"/>
        <w:left w:val="none" w:sz="0" w:space="0" w:color="auto"/>
        <w:bottom w:val="none" w:sz="0" w:space="0" w:color="auto"/>
        <w:right w:val="none" w:sz="0" w:space="0" w:color="auto"/>
      </w:divBdr>
    </w:div>
    <w:div w:id="89471771">
      <w:bodyDiv w:val="1"/>
      <w:marLeft w:val="0"/>
      <w:marRight w:val="0"/>
      <w:marTop w:val="0"/>
      <w:marBottom w:val="0"/>
      <w:divBdr>
        <w:top w:val="none" w:sz="0" w:space="0" w:color="auto"/>
        <w:left w:val="none" w:sz="0" w:space="0" w:color="auto"/>
        <w:bottom w:val="none" w:sz="0" w:space="0" w:color="auto"/>
        <w:right w:val="none" w:sz="0" w:space="0" w:color="auto"/>
      </w:divBdr>
    </w:div>
    <w:div w:id="89742463">
      <w:bodyDiv w:val="1"/>
      <w:marLeft w:val="0"/>
      <w:marRight w:val="0"/>
      <w:marTop w:val="0"/>
      <w:marBottom w:val="0"/>
      <w:divBdr>
        <w:top w:val="none" w:sz="0" w:space="0" w:color="auto"/>
        <w:left w:val="none" w:sz="0" w:space="0" w:color="auto"/>
        <w:bottom w:val="none" w:sz="0" w:space="0" w:color="auto"/>
        <w:right w:val="none" w:sz="0" w:space="0" w:color="auto"/>
      </w:divBdr>
    </w:div>
    <w:div w:id="90663562">
      <w:bodyDiv w:val="1"/>
      <w:marLeft w:val="0"/>
      <w:marRight w:val="0"/>
      <w:marTop w:val="0"/>
      <w:marBottom w:val="0"/>
      <w:divBdr>
        <w:top w:val="none" w:sz="0" w:space="0" w:color="auto"/>
        <w:left w:val="none" w:sz="0" w:space="0" w:color="auto"/>
        <w:bottom w:val="none" w:sz="0" w:space="0" w:color="auto"/>
        <w:right w:val="none" w:sz="0" w:space="0" w:color="auto"/>
      </w:divBdr>
    </w:div>
    <w:div w:id="91166797">
      <w:bodyDiv w:val="1"/>
      <w:marLeft w:val="0"/>
      <w:marRight w:val="0"/>
      <w:marTop w:val="0"/>
      <w:marBottom w:val="0"/>
      <w:divBdr>
        <w:top w:val="none" w:sz="0" w:space="0" w:color="auto"/>
        <w:left w:val="none" w:sz="0" w:space="0" w:color="auto"/>
        <w:bottom w:val="none" w:sz="0" w:space="0" w:color="auto"/>
        <w:right w:val="none" w:sz="0" w:space="0" w:color="auto"/>
      </w:divBdr>
    </w:div>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91361053">
      <w:bodyDiv w:val="1"/>
      <w:marLeft w:val="0"/>
      <w:marRight w:val="0"/>
      <w:marTop w:val="0"/>
      <w:marBottom w:val="0"/>
      <w:divBdr>
        <w:top w:val="none" w:sz="0" w:space="0" w:color="auto"/>
        <w:left w:val="none" w:sz="0" w:space="0" w:color="auto"/>
        <w:bottom w:val="none" w:sz="0" w:space="0" w:color="auto"/>
        <w:right w:val="none" w:sz="0" w:space="0" w:color="auto"/>
      </w:divBdr>
    </w:div>
    <w:div w:id="91433831">
      <w:bodyDiv w:val="1"/>
      <w:marLeft w:val="0"/>
      <w:marRight w:val="0"/>
      <w:marTop w:val="0"/>
      <w:marBottom w:val="0"/>
      <w:divBdr>
        <w:top w:val="none" w:sz="0" w:space="0" w:color="auto"/>
        <w:left w:val="none" w:sz="0" w:space="0" w:color="auto"/>
        <w:bottom w:val="none" w:sz="0" w:space="0" w:color="auto"/>
        <w:right w:val="none" w:sz="0" w:space="0" w:color="auto"/>
      </w:divBdr>
    </w:div>
    <w:div w:id="91626786">
      <w:bodyDiv w:val="1"/>
      <w:marLeft w:val="0"/>
      <w:marRight w:val="0"/>
      <w:marTop w:val="0"/>
      <w:marBottom w:val="0"/>
      <w:divBdr>
        <w:top w:val="none" w:sz="0" w:space="0" w:color="auto"/>
        <w:left w:val="none" w:sz="0" w:space="0" w:color="auto"/>
        <w:bottom w:val="none" w:sz="0" w:space="0" w:color="auto"/>
        <w:right w:val="none" w:sz="0" w:space="0" w:color="auto"/>
      </w:divBdr>
    </w:div>
    <w:div w:id="91972157">
      <w:bodyDiv w:val="1"/>
      <w:marLeft w:val="0"/>
      <w:marRight w:val="0"/>
      <w:marTop w:val="0"/>
      <w:marBottom w:val="0"/>
      <w:divBdr>
        <w:top w:val="none" w:sz="0" w:space="0" w:color="auto"/>
        <w:left w:val="none" w:sz="0" w:space="0" w:color="auto"/>
        <w:bottom w:val="none" w:sz="0" w:space="0" w:color="auto"/>
        <w:right w:val="none" w:sz="0" w:space="0" w:color="auto"/>
      </w:divBdr>
    </w:div>
    <w:div w:id="92284028">
      <w:bodyDiv w:val="1"/>
      <w:marLeft w:val="0"/>
      <w:marRight w:val="0"/>
      <w:marTop w:val="0"/>
      <w:marBottom w:val="0"/>
      <w:divBdr>
        <w:top w:val="none" w:sz="0" w:space="0" w:color="auto"/>
        <w:left w:val="none" w:sz="0" w:space="0" w:color="auto"/>
        <w:bottom w:val="none" w:sz="0" w:space="0" w:color="auto"/>
        <w:right w:val="none" w:sz="0" w:space="0" w:color="auto"/>
      </w:divBdr>
    </w:div>
    <w:div w:id="92285644">
      <w:bodyDiv w:val="1"/>
      <w:marLeft w:val="0"/>
      <w:marRight w:val="0"/>
      <w:marTop w:val="0"/>
      <w:marBottom w:val="0"/>
      <w:divBdr>
        <w:top w:val="none" w:sz="0" w:space="0" w:color="auto"/>
        <w:left w:val="none" w:sz="0" w:space="0" w:color="auto"/>
        <w:bottom w:val="none" w:sz="0" w:space="0" w:color="auto"/>
        <w:right w:val="none" w:sz="0" w:space="0" w:color="auto"/>
      </w:divBdr>
    </w:div>
    <w:div w:id="92671553">
      <w:bodyDiv w:val="1"/>
      <w:marLeft w:val="0"/>
      <w:marRight w:val="0"/>
      <w:marTop w:val="0"/>
      <w:marBottom w:val="0"/>
      <w:divBdr>
        <w:top w:val="none" w:sz="0" w:space="0" w:color="auto"/>
        <w:left w:val="none" w:sz="0" w:space="0" w:color="auto"/>
        <w:bottom w:val="none" w:sz="0" w:space="0" w:color="auto"/>
        <w:right w:val="none" w:sz="0" w:space="0" w:color="auto"/>
      </w:divBdr>
    </w:div>
    <w:div w:id="93091989">
      <w:bodyDiv w:val="1"/>
      <w:marLeft w:val="0"/>
      <w:marRight w:val="0"/>
      <w:marTop w:val="0"/>
      <w:marBottom w:val="0"/>
      <w:divBdr>
        <w:top w:val="none" w:sz="0" w:space="0" w:color="auto"/>
        <w:left w:val="none" w:sz="0" w:space="0" w:color="auto"/>
        <w:bottom w:val="none" w:sz="0" w:space="0" w:color="auto"/>
        <w:right w:val="none" w:sz="0" w:space="0" w:color="auto"/>
      </w:divBdr>
    </w:div>
    <w:div w:id="93092968">
      <w:bodyDiv w:val="1"/>
      <w:marLeft w:val="0"/>
      <w:marRight w:val="0"/>
      <w:marTop w:val="0"/>
      <w:marBottom w:val="0"/>
      <w:divBdr>
        <w:top w:val="none" w:sz="0" w:space="0" w:color="auto"/>
        <w:left w:val="none" w:sz="0" w:space="0" w:color="auto"/>
        <w:bottom w:val="none" w:sz="0" w:space="0" w:color="auto"/>
        <w:right w:val="none" w:sz="0" w:space="0" w:color="auto"/>
      </w:divBdr>
    </w:div>
    <w:div w:id="93552234">
      <w:bodyDiv w:val="1"/>
      <w:marLeft w:val="0"/>
      <w:marRight w:val="0"/>
      <w:marTop w:val="0"/>
      <w:marBottom w:val="0"/>
      <w:divBdr>
        <w:top w:val="none" w:sz="0" w:space="0" w:color="auto"/>
        <w:left w:val="none" w:sz="0" w:space="0" w:color="auto"/>
        <w:bottom w:val="none" w:sz="0" w:space="0" w:color="auto"/>
        <w:right w:val="none" w:sz="0" w:space="0" w:color="auto"/>
      </w:divBdr>
    </w:div>
    <w:div w:id="93669472">
      <w:bodyDiv w:val="1"/>
      <w:marLeft w:val="0"/>
      <w:marRight w:val="0"/>
      <w:marTop w:val="0"/>
      <w:marBottom w:val="0"/>
      <w:divBdr>
        <w:top w:val="none" w:sz="0" w:space="0" w:color="auto"/>
        <w:left w:val="none" w:sz="0" w:space="0" w:color="auto"/>
        <w:bottom w:val="none" w:sz="0" w:space="0" w:color="auto"/>
        <w:right w:val="none" w:sz="0" w:space="0" w:color="auto"/>
      </w:divBdr>
    </w:div>
    <w:div w:id="93865079">
      <w:bodyDiv w:val="1"/>
      <w:marLeft w:val="0"/>
      <w:marRight w:val="0"/>
      <w:marTop w:val="0"/>
      <w:marBottom w:val="0"/>
      <w:divBdr>
        <w:top w:val="none" w:sz="0" w:space="0" w:color="auto"/>
        <w:left w:val="none" w:sz="0" w:space="0" w:color="auto"/>
        <w:bottom w:val="none" w:sz="0" w:space="0" w:color="auto"/>
        <w:right w:val="none" w:sz="0" w:space="0" w:color="auto"/>
      </w:divBdr>
    </w:div>
    <w:div w:id="94180273">
      <w:bodyDiv w:val="1"/>
      <w:marLeft w:val="0"/>
      <w:marRight w:val="0"/>
      <w:marTop w:val="0"/>
      <w:marBottom w:val="0"/>
      <w:divBdr>
        <w:top w:val="none" w:sz="0" w:space="0" w:color="auto"/>
        <w:left w:val="none" w:sz="0" w:space="0" w:color="auto"/>
        <w:bottom w:val="none" w:sz="0" w:space="0" w:color="auto"/>
        <w:right w:val="none" w:sz="0" w:space="0" w:color="auto"/>
      </w:divBdr>
    </w:div>
    <w:div w:id="94516938">
      <w:bodyDiv w:val="1"/>
      <w:marLeft w:val="0"/>
      <w:marRight w:val="0"/>
      <w:marTop w:val="0"/>
      <w:marBottom w:val="0"/>
      <w:divBdr>
        <w:top w:val="none" w:sz="0" w:space="0" w:color="auto"/>
        <w:left w:val="none" w:sz="0" w:space="0" w:color="auto"/>
        <w:bottom w:val="none" w:sz="0" w:space="0" w:color="auto"/>
        <w:right w:val="none" w:sz="0" w:space="0" w:color="auto"/>
      </w:divBdr>
    </w:div>
    <w:div w:id="94592232">
      <w:bodyDiv w:val="1"/>
      <w:marLeft w:val="0"/>
      <w:marRight w:val="0"/>
      <w:marTop w:val="0"/>
      <w:marBottom w:val="0"/>
      <w:divBdr>
        <w:top w:val="none" w:sz="0" w:space="0" w:color="auto"/>
        <w:left w:val="none" w:sz="0" w:space="0" w:color="auto"/>
        <w:bottom w:val="none" w:sz="0" w:space="0" w:color="auto"/>
        <w:right w:val="none" w:sz="0" w:space="0" w:color="auto"/>
      </w:divBdr>
    </w:div>
    <w:div w:id="94906737">
      <w:bodyDiv w:val="1"/>
      <w:marLeft w:val="0"/>
      <w:marRight w:val="0"/>
      <w:marTop w:val="0"/>
      <w:marBottom w:val="0"/>
      <w:divBdr>
        <w:top w:val="none" w:sz="0" w:space="0" w:color="auto"/>
        <w:left w:val="none" w:sz="0" w:space="0" w:color="auto"/>
        <w:bottom w:val="none" w:sz="0" w:space="0" w:color="auto"/>
        <w:right w:val="none" w:sz="0" w:space="0" w:color="auto"/>
      </w:divBdr>
    </w:div>
    <w:div w:id="94986167">
      <w:bodyDiv w:val="1"/>
      <w:marLeft w:val="0"/>
      <w:marRight w:val="0"/>
      <w:marTop w:val="0"/>
      <w:marBottom w:val="0"/>
      <w:divBdr>
        <w:top w:val="none" w:sz="0" w:space="0" w:color="auto"/>
        <w:left w:val="none" w:sz="0" w:space="0" w:color="auto"/>
        <w:bottom w:val="none" w:sz="0" w:space="0" w:color="auto"/>
        <w:right w:val="none" w:sz="0" w:space="0" w:color="auto"/>
      </w:divBdr>
    </w:div>
    <w:div w:id="95254695">
      <w:bodyDiv w:val="1"/>
      <w:marLeft w:val="0"/>
      <w:marRight w:val="0"/>
      <w:marTop w:val="0"/>
      <w:marBottom w:val="0"/>
      <w:divBdr>
        <w:top w:val="none" w:sz="0" w:space="0" w:color="auto"/>
        <w:left w:val="none" w:sz="0" w:space="0" w:color="auto"/>
        <w:bottom w:val="none" w:sz="0" w:space="0" w:color="auto"/>
        <w:right w:val="none" w:sz="0" w:space="0" w:color="auto"/>
      </w:divBdr>
    </w:div>
    <w:div w:id="95757874">
      <w:bodyDiv w:val="1"/>
      <w:marLeft w:val="0"/>
      <w:marRight w:val="0"/>
      <w:marTop w:val="0"/>
      <w:marBottom w:val="0"/>
      <w:divBdr>
        <w:top w:val="none" w:sz="0" w:space="0" w:color="auto"/>
        <w:left w:val="none" w:sz="0" w:space="0" w:color="auto"/>
        <w:bottom w:val="none" w:sz="0" w:space="0" w:color="auto"/>
        <w:right w:val="none" w:sz="0" w:space="0" w:color="auto"/>
      </w:divBdr>
    </w:div>
    <w:div w:id="95907082">
      <w:bodyDiv w:val="1"/>
      <w:marLeft w:val="0"/>
      <w:marRight w:val="0"/>
      <w:marTop w:val="0"/>
      <w:marBottom w:val="0"/>
      <w:divBdr>
        <w:top w:val="none" w:sz="0" w:space="0" w:color="auto"/>
        <w:left w:val="none" w:sz="0" w:space="0" w:color="auto"/>
        <w:bottom w:val="none" w:sz="0" w:space="0" w:color="auto"/>
        <w:right w:val="none" w:sz="0" w:space="0" w:color="auto"/>
      </w:divBdr>
    </w:div>
    <w:div w:id="96560412">
      <w:bodyDiv w:val="1"/>
      <w:marLeft w:val="0"/>
      <w:marRight w:val="0"/>
      <w:marTop w:val="0"/>
      <w:marBottom w:val="0"/>
      <w:divBdr>
        <w:top w:val="none" w:sz="0" w:space="0" w:color="auto"/>
        <w:left w:val="none" w:sz="0" w:space="0" w:color="auto"/>
        <w:bottom w:val="none" w:sz="0" w:space="0" w:color="auto"/>
        <w:right w:val="none" w:sz="0" w:space="0" w:color="auto"/>
      </w:divBdr>
    </w:div>
    <w:div w:id="97221134">
      <w:bodyDiv w:val="1"/>
      <w:marLeft w:val="0"/>
      <w:marRight w:val="0"/>
      <w:marTop w:val="0"/>
      <w:marBottom w:val="0"/>
      <w:divBdr>
        <w:top w:val="none" w:sz="0" w:space="0" w:color="auto"/>
        <w:left w:val="none" w:sz="0" w:space="0" w:color="auto"/>
        <w:bottom w:val="none" w:sz="0" w:space="0" w:color="auto"/>
        <w:right w:val="none" w:sz="0" w:space="0" w:color="auto"/>
      </w:divBdr>
    </w:div>
    <w:div w:id="97525236">
      <w:bodyDiv w:val="1"/>
      <w:marLeft w:val="0"/>
      <w:marRight w:val="0"/>
      <w:marTop w:val="0"/>
      <w:marBottom w:val="0"/>
      <w:divBdr>
        <w:top w:val="none" w:sz="0" w:space="0" w:color="auto"/>
        <w:left w:val="none" w:sz="0" w:space="0" w:color="auto"/>
        <w:bottom w:val="none" w:sz="0" w:space="0" w:color="auto"/>
        <w:right w:val="none" w:sz="0" w:space="0" w:color="auto"/>
      </w:divBdr>
    </w:div>
    <w:div w:id="97916220">
      <w:bodyDiv w:val="1"/>
      <w:marLeft w:val="0"/>
      <w:marRight w:val="0"/>
      <w:marTop w:val="0"/>
      <w:marBottom w:val="0"/>
      <w:divBdr>
        <w:top w:val="none" w:sz="0" w:space="0" w:color="auto"/>
        <w:left w:val="none" w:sz="0" w:space="0" w:color="auto"/>
        <w:bottom w:val="none" w:sz="0" w:space="0" w:color="auto"/>
        <w:right w:val="none" w:sz="0" w:space="0" w:color="auto"/>
      </w:divBdr>
    </w:div>
    <w:div w:id="98180076">
      <w:bodyDiv w:val="1"/>
      <w:marLeft w:val="0"/>
      <w:marRight w:val="0"/>
      <w:marTop w:val="0"/>
      <w:marBottom w:val="0"/>
      <w:divBdr>
        <w:top w:val="none" w:sz="0" w:space="0" w:color="auto"/>
        <w:left w:val="none" w:sz="0" w:space="0" w:color="auto"/>
        <w:bottom w:val="none" w:sz="0" w:space="0" w:color="auto"/>
        <w:right w:val="none" w:sz="0" w:space="0" w:color="auto"/>
      </w:divBdr>
    </w:div>
    <w:div w:id="98183565">
      <w:bodyDiv w:val="1"/>
      <w:marLeft w:val="0"/>
      <w:marRight w:val="0"/>
      <w:marTop w:val="0"/>
      <w:marBottom w:val="0"/>
      <w:divBdr>
        <w:top w:val="none" w:sz="0" w:space="0" w:color="auto"/>
        <w:left w:val="none" w:sz="0" w:space="0" w:color="auto"/>
        <w:bottom w:val="none" w:sz="0" w:space="0" w:color="auto"/>
        <w:right w:val="none" w:sz="0" w:space="0" w:color="auto"/>
      </w:divBdr>
    </w:div>
    <w:div w:id="98716756">
      <w:bodyDiv w:val="1"/>
      <w:marLeft w:val="0"/>
      <w:marRight w:val="0"/>
      <w:marTop w:val="0"/>
      <w:marBottom w:val="0"/>
      <w:divBdr>
        <w:top w:val="none" w:sz="0" w:space="0" w:color="auto"/>
        <w:left w:val="none" w:sz="0" w:space="0" w:color="auto"/>
        <w:bottom w:val="none" w:sz="0" w:space="0" w:color="auto"/>
        <w:right w:val="none" w:sz="0" w:space="0" w:color="auto"/>
      </w:divBdr>
    </w:div>
    <w:div w:id="99036285">
      <w:bodyDiv w:val="1"/>
      <w:marLeft w:val="0"/>
      <w:marRight w:val="0"/>
      <w:marTop w:val="0"/>
      <w:marBottom w:val="0"/>
      <w:divBdr>
        <w:top w:val="none" w:sz="0" w:space="0" w:color="auto"/>
        <w:left w:val="none" w:sz="0" w:space="0" w:color="auto"/>
        <w:bottom w:val="none" w:sz="0" w:space="0" w:color="auto"/>
        <w:right w:val="none" w:sz="0" w:space="0" w:color="auto"/>
      </w:divBdr>
    </w:div>
    <w:div w:id="99572523">
      <w:bodyDiv w:val="1"/>
      <w:marLeft w:val="0"/>
      <w:marRight w:val="0"/>
      <w:marTop w:val="0"/>
      <w:marBottom w:val="0"/>
      <w:divBdr>
        <w:top w:val="none" w:sz="0" w:space="0" w:color="auto"/>
        <w:left w:val="none" w:sz="0" w:space="0" w:color="auto"/>
        <w:bottom w:val="none" w:sz="0" w:space="0" w:color="auto"/>
        <w:right w:val="none" w:sz="0" w:space="0" w:color="auto"/>
      </w:divBdr>
    </w:div>
    <w:div w:id="99617067">
      <w:bodyDiv w:val="1"/>
      <w:marLeft w:val="0"/>
      <w:marRight w:val="0"/>
      <w:marTop w:val="0"/>
      <w:marBottom w:val="0"/>
      <w:divBdr>
        <w:top w:val="none" w:sz="0" w:space="0" w:color="auto"/>
        <w:left w:val="none" w:sz="0" w:space="0" w:color="auto"/>
        <w:bottom w:val="none" w:sz="0" w:space="0" w:color="auto"/>
        <w:right w:val="none" w:sz="0" w:space="0" w:color="auto"/>
      </w:divBdr>
    </w:div>
    <w:div w:id="99690082">
      <w:bodyDiv w:val="1"/>
      <w:marLeft w:val="0"/>
      <w:marRight w:val="0"/>
      <w:marTop w:val="0"/>
      <w:marBottom w:val="0"/>
      <w:divBdr>
        <w:top w:val="none" w:sz="0" w:space="0" w:color="auto"/>
        <w:left w:val="none" w:sz="0" w:space="0" w:color="auto"/>
        <w:bottom w:val="none" w:sz="0" w:space="0" w:color="auto"/>
        <w:right w:val="none" w:sz="0" w:space="0" w:color="auto"/>
      </w:divBdr>
    </w:div>
    <w:div w:id="100102752">
      <w:bodyDiv w:val="1"/>
      <w:marLeft w:val="0"/>
      <w:marRight w:val="0"/>
      <w:marTop w:val="0"/>
      <w:marBottom w:val="0"/>
      <w:divBdr>
        <w:top w:val="none" w:sz="0" w:space="0" w:color="auto"/>
        <w:left w:val="none" w:sz="0" w:space="0" w:color="auto"/>
        <w:bottom w:val="none" w:sz="0" w:space="0" w:color="auto"/>
        <w:right w:val="none" w:sz="0" w:space="0" w:color="auto"/>
      </w:divBdr>
    </w:div>
    <w:div w:id="100271498">
      <w:bodyDiv w:val="1"/>
      <w:marLeft w:val="0"/>
      <w:marRight w:val="0"/>
      <w:marTop w:val="0"/>
      <w:marBottom w:val="0"/>
      <w:divBdr>
        <w:top w:val="none" w:sz="0" w:space="0" w:color="auto"/>
        <w:left w:val="none" w:sz="0" w:space="0" w:color="auto"/>
        <w:bottom w:val="none" w:sz="0" w:space="0" w:color="auto"/>
        <w:right w:val="none" w:sz="0" w:space="0" w:color="auto"/>
      </w:divBdr>
    </w:div>
    <w:div w:id="100272510">
      <w:bodyDiv w:val="1"/>
      <w:marLeft w:val="0"/>
      <w:marRight w:val="0"/>
      <w:marTop w:val="0"/>
      <w:marBottom w:val="0"/>
      <w:divBdr>
        <w:top w:val="none" w:sz="0" w:space="0" w:color="auto"/>
        <w:left w:val="none" w:sz="0" w:space="0" w:color="auto"/>
        <w:bottom w:val="none" w:sz="0" w:space="0" w:color="auto"/>
        <w:right w:val="none" w:sz="0" w:space="0" w:color="auto"/>
      </w:divBdr>
    </w:div>
    <w:div w:id="100492299">
      <w:bodyDiv w:val="1"/>
      <w:marLeft w:val="0"/>
      <w:marRight w:val="0"/>
      <w:marTop w:val="0"/>
      <w:marBottom w:val="0"/>
      <w:divBdr>
        <w:top w:val="none" w:sz="0" w:space="0" w:color="auto"/>
        <w:left w:val="none" w:sz="0" w:space="0" w:color="auto"/>
        <w:bottom w:val="none" w:sz="0" w:space="0" w:color="auto"/>
        <w:right w:val="none" w:sz="0" w:space="0" w:color="auto"/>
      </w:divBdr>
    </w:div>
    <w:div w:id="100883184">
      <w:bodyDiv w:val="1"/>
      <w:marLeft w:val="0"/>
      <w:marRight w:val="0"/>
      <w:marTop w:val="0"/>
      <w:marBottom w:val="0"/>
      <w:divBdr>
        <w:top w:val="none" w:sz="0" w:space="0" w:color="auto"/>
        <w:left w:val="none" w:sz="0" w:space="0" w:color="auto"/>
        <w:bottom w:val="none" w:sz="0" w:space="0" w:color="auto"/>
        <w:right w:val="none" w:sz="0" w:space="0" w:color="auto"/>
      </w:divBdr>
    </w:div>
    <w:div w:id="101266160">
      <w:bodyDiv w:val="1"/>
      <w:marLeft w:val="0"/>
      <w:marRight w:val="0"/>
      <w:marTop w:val="0"/>
      <w:marBottom w:val="0"/>
      <w:divBdr>
        <w:top w:val="none" w:sz="0" w:space="0" w:color="auto"/>
        <w:left w:val="none" w:sz="0" w:space="0" w:color="auto"/>
        <w:bottom w:val="none" w:sz="0" w:space="0" w:color="auto"/>
        <w:right w:val="none" w:sz="0" w:space="0" w:color="auto"/>
      </w:divBdr>
    </w:div>
    <w:div w:id="101920904">
      <w:bodyDiv w:val="1"/>
      <w:marLeft w:val="0"/>
      <w:marRight w:val="0"/>
      <w:marTop w:val="0"/>
      <w:marBottom w:val="0"/>
      <w:divBdr>
        <w:top w:val="none" w:sz="0" w:space="0" w:color="auto"/>
        <w:left w:val="none" w:sz="0" w:space="0" w:color="auto"/>
        <w:bottom w:val="none" w:sz="0" w:space="0" w:color="auto"/>
        <w:right w:val="none" w:sz="0" w:space="0" w:color="auto"/>
      </w:divBdr>
    </w:div>
    <w:div w:id="102116467">
      <w:bodyDiv w:val="1"/>
      <w:marLeft w:val="0"/>
      <w:marRight w:val="0"/>
      <w:marTop w:val="0"/>
      <w:marBottom w:val="0"/>
      <w:divBdr>
        <w:top w:val="none" w:sz="0" w:space="0" w:color="auto"/>
        <w:left w:val="none" w:sz="0" w:space="0" w:color="auto"/>
        <w:bottom w:val="none" w:sz="0" w:space="0" w:color="auto"/>
        <w:right w:val="none" w:sz="0" w:space="0" w:color="auto"/>
      </w:divBdr>
    </w:div>
    <w:div w:id="102190273">
      <w:bodyDiv w:val="1"/>
      <w:marLeft w:val="0"/>
      <w:marRight w:val="0"/>
      <w:marTop w:val="0"/>
      <w:marBottom w:val="0"/>
      <w:divBdr>
        <w:top w:val="none" w:sz="0" w:space="0" w:color="auto"/>
        <w:left w:val="none" w:sz="0" w:space="0" w:color="auto"/>
        <w:bottom w:val="none" w:sz="0" w:space="0" w:color="auto"/>
        <w:right w:val="none" w:sz="0" w:space="0" w:color="auto"/>
      </w:divBdr>
    </w:div>
    <w:div w:id="102959681">
      <w:bodyDiv w:val="1"/>
      <w:marLeft w:val="0"/>
      <w:marRight w:val="0"/>
      <w:marTop w:val="0"/>
      <w:marBottom w:val="0"/>
      <w:divBdr>
        <w:top w:val="none" w:sz="0" w:space="0" w:color="auto"/>
        <w:left w:val="none" w:sz="0" w:space="0" w:color="auto"/>
        <w:bottom w:val="none" w:sz="0" w:space="0" w:color="auto"/>
        <w:right w:val="none" w:sz="0" w:space="0" w:color="auto"/>
      </w:divBdr>
    </w:div>
    <w:div w:id="103044622">
      <w:bodyDiv w:val="1"/>
      <w:marLeft w:val="0"/>
      <w:marRight w:val="0"/>
      <w:marTop w:val="0"/>
      <w:marBottom w:val="0"/>
      <w:divBdr>
        <w:top w:val="none" w:sz="0" w:space="0" w:color="auto"/>
        <w:left w:val="none" w:sz="0" w:space="0" w:color="auto"/>
        <w:bottom w:val="none" w:sz="0" w:space="0" w:color="auto"/>
        <w:right w:val="none" w:sz="0" w:space="0" w:color="auto"/>
      </w:divBdr>
    </w:div>
    <w:div w:id="103421931">
      <w:bodyDiv w:val="1"/>
      <w:marLeft w:val="0"/>
      <w:marRight w:val="0"/>
      <w:marTop w:val="0"/>
      <w:marBottom w:val="0"/>
      <w:divBdr>
        <w:top w:val="none" w:sz="0" w:space="0" w:color="auto"/>
        <w:left w:val="none" w:sz="0" w:space="0" w:color="auto"/>
        <w:bottom w:val="none" w:sz="0" w:space="0" w:color="auto"/>
        <w:right w:val="none" w:sz="0" w:space="0" w:color="auto"/>
      </w:divBdr>
    </w:div>
    <w:div w:id="103772924">
      <w:bodyDiv w:val="1"/>
      <w:marLeft w:val="0"/>
      <w:marRight w:val="0"/>
      <w:marTop w:val="0"/>
      <w:marBottom w:val="0"/>
      <w:divBdr>
        <w:top w:val="none" w:sz="0" w:space="0" w:color="auto"/>
        <w:left w:val="none" w:sz="0" w:space="0" w:color="auto"/>
        <w:bottom w:val="none" w:sz="0" w:space="0" w:color="auto"/>
        <w:right w:val="none" w:sz="0" w:space="0" w:color="auto"/>
      </w:divBdr>
    </w:div>
    <w:div w:id="103962861">
      <w:bodyDiv w:val="1"/>
      <w:marLeft w:val="0"/>
      <w:marRight w:val="0"/>
      <w:marTop w:val="0"/>
      <w:marBottom w:val="0"/>
      <w:divBdr>
        <w:top w:val="none" w:sz="0" w:space="0" w:color="auto"/>
        <w:left w:val="none" w:sz="0" w:space="0" w:color="auto"/>
        <w:bottom w:val="none" w:sz="0" w:space="0" w:color="auto"/>
        <w:right w:val="none" w:sz="0" w:space="0" w:color="auto"/>
      </w:divBdr>
    </w:div>
    <w:div w:id="104926909">
      <w:bodyDiv w:val="1"/>
      <w:marLeft w:val="0"/>
      <w:marRight w:val="0"/>
      <w:marTop w:val="0"/>
      <w:marBottom w:val="0"/>
      <w:divBdr>
        <w:top w:val="none" w:sz="0" w:space="0" w:color="auto"/>
        <w:left w:val="none" w:sz="0" w:space="0" w:color="auto"/>
        <w:bottom w:val="none" w:sz="0" w:space="0" w:color="auto"/>
        <w:right w:val="none" w:sz="0" w:space="0" w:color="auto"/>
      </w:divBdr>
    </w:div>
    <w:div w:id="104928508">
      <w:bodyDiv w:val="1"/>
      <w:marLeft w:val="0"/>
      <w:marRight w:val="0"/>
      <w:marTop w:val="0"/>
      <w:marBottom w:val="0"/>
      <w:divBdr>
        <w:top w:val="none" w:sz="0" w:space="0" w:color="auto"/>
        <w:left w:val="none" w:sz="0" w:space="0" w:color="auto"/>
        <w:bottom w:val="none" w:sz="0" w:space="0" w:color="auto"/>
        <w:right w:val="none" w:sz="0" w:space="0" w:color="auto"/>
      </w:divBdr>
    </w:div>
    <w:div w:id="106900470">
      <w:bodyDiv w:val="1"/>
      <w:marLeft w:val="0"/>
      <w:marRight w:val="0"/>
      <w:marTop w:val="0"/>
      <w:marBottom w:val="0"/>
      <w:divBdr>
        <w:top w:val="none" w:sz="0" w:space="0" w:color="auto"/>
        <w:left w:val="none" w:sz="0" w:space="0" w:color="auto"/>
        <w:bottom w:val="none" w:sz="0" w:space="0" w:color="auto"/>
        <w:right w:val="none" w:sz="0" w:space="0" w:color="auto"/>
      </w:divBdr>
    </w:div>
    <w:div w:id="107311145">
      <w:bodyDiv w:val="1"/>
      <w:marLeft w:val="0"/>
      <w:marRight w:val="0"/>
      <w:marTop w:val="0"/>
      <w:marBottom w:val="0"/>
      <w:divBdr>
        <w:top w:val="none" w:sz="0" w:space="0" w:color="auto"/>
        <w:left w:val="none" w:sz="0" w:space="0" w:color="auto"/>
        <w:bottom w:val="none" w:sz="0" w:space="0" w:color="auto"/>
        <w:right w:val="none" w:sz="0" w:space="0" w:color="auto"/>
      </w:divBdr>
    </w:div>
    <w:div w:id="107551254">
      <w:bodyDiv w:val="1"/>
      <w:marLeft w:val="0"/>
      <w:marRight w:val="0"/>
      <w:marTop w:val="0"/>
      <w:marBottom w:val="0"/>
      <w:divBdr>
        <w:top w:val="none" w:sz="0" w:space="0" w:color="auto"/>
        <w:left w:val="none" w:sz="0" w:space="0" w:color="auto"/>
        <w:bottom w:val="none" w:sz="0" w:space="0" w:color="auto"/>
        <w:right w:val="none" w:sz="0" w:space="0" w:color="auto"/>
      </w:divBdr>
    </w:div>
    <w:div w:id="108479352">
      <w:bodyDiv w:val="1"/>
      <w:marLeft w:val="0"/>
      <w:marRight w:val="0"/>
      <w:marTop w:val="0"/>
      <w:marBottom w:val="0"/>
      <w:divBdr>
        <w:top w:val="none" w:sz="0" w:space="0" w:color="auto"/>
        <w:left w:val="none" w:sz="0" w:space="0" w:color="auto"/>
        <w:bottom w:val="none" w:sz="0" w:space="0" w:color="auto"/>
        <w:right w:val="none" w:sz="0" w:space="0" w:color="auto"/>
      </w:divBdr>
    </w:div>
    <w:div w:id="108819227">
      <w:bodyDiv w:val="1"/>
      <w:marLeft w:val="0"/>
      <w:marRight w:val="0"/>
      <w:marTop w:val="0"/>
      <w:marBottom w:val="0"/>
      <w:divBdr>
        <w:top w:val="none" w:sz="0" w:space="0" w:color="auto"/>
        <w:left w:val="none" w:sz="0" w:space="0" w:color="auto"/>
        <w:bottom w:val="none" w:sz="0" w:space="0" w:color="auto"/>
        <w:right w:val="none" w:sz="0" w:space="0" w:color="auto"/>
      </w:divBdr>
    </w:div>
    <w:div w:id="109134972">
      <w:bodyDiv w:val="1"/>
      <w:marLeft w:val="0"/>
      <w:marRight w:val="0"/>
      <w:marTop w:val="0"/>
      <w:marBottom w:val="0"/>
      <w:divBdr>
        <w:top w:val="none" w:sz="0" w:space="0" w:color="auto"/>
        <w:left w:val="none" w:sz="0" w:space="0" w:color="auto"/>
        <w:bottom w:val="none" w:sz="0" w:space="0" w:color="auto"/>
        <w:right w:val="none" w:sz="0" w:space="0" w:color="auto"/>
      </w:divBdr>
    </w:div>
    <w:div w:id="110710653">
      <w:bodyDiv w:val="1"/>
      <w:marLeft w:val="0"/>
      <w:marRight w:val="0"/>
      <w:marTop w:val="0"/>
      <w:marBottom w:val="0"/>
      <w:divBdr>
        <w:top w:val="none" w:sz="0" w:space="0" w:color="auto"/>
        <w:left w:val="none" w:sz="0" w:space="0" w:color="auto"/>
        <w:bottom w:val="none" w:sz="0" w:space="0" w:color="auto"/>
        <w:right w:val="none" w:sz="0" w:space="0" w:color="auto"/>
      </w:divBdr>
    </w:div>
    <w:div w:id="110787652">
      <w:bodyDiv w:val="1"/>
      <w:marLeft w:val="0"/>
      <w:marRight w:val="0"/>
      <w:marTop w:val="0"/>
      <w:marBottom w:val="0"/>
      <w:divBdr>
        <w:top w:val="none" w:sz="0" w:space="0" w:color="auto"/>
        <w:left w:val="none" w:sz="0" w:space="0" w:color="auto"/>
        <w:bottom w:val="none" w:sz="0" w:space="0" w:color="auto"/>
        <w:right w:val="none" w:sz="0" w:space="0" w:color="auto"/>
      </w:divBdr>
    </w:div>
    <w:div w:id="111171640">
      <w:bodyDiv w:val="1"/>
      <w:marLeft w:val="0"/>
      <w:marRight w:val="0"/>
      <w:marTop w:val="0"/>
      <w:marBottom w:val="0"/>
      <w:divBdr>
        <w:top w:val="none" w:sz="0" w:space="0" w:color="auto"/>
        <w:left w:val="none" w:sz="0" w:space="0" w:color="auto"/>
        <w:bottom w:val="none" w:sz="0" w:space="0" w:color="auto"/>
        <w:right w:val="none" w:sz="0" w:space="0" w:color="auto"/>
      </w:divBdr>
    </w:div>
    <w:div w:id="111368754">
      <w:bodyDiv w:val="1"/>
      <w:marLeft w:val="0"/>
      <w:marRight w:val="0"/>
      <w:marTop w:val="0"/>
      <w:marBottom w:val="0"/>
      <w:divBdr>
        <w:top w:val="none" w:sz="0" w:space="0" w:color="auto"/>
        <w:left w:val="none" w:sz="0" w:space="0" w:color="auto"/>
        <w:bottom w:val="none" w:sz="0" w:space="0" w:color="auto"/>
        <w:right w:val="none" w:sz="0" w:space="0" w:color="auto"/>
      </w:divBdr>
    </w:div>
    <w:div w:id="112138053">
      <w:bodyDiv w:val="1"/>
      <w:marLeft w:val="0"/>
      <w:marRight w:val="0"/>
      <w:marTop w:val="0"/>
      <w:marBottom w:val="0"/>
      <w:divBdr>
        <w:top w:val="none" w:sz="0" w:space="0" w:color="auto"/>
        <w:left w:val="none" w:sz="0" w:space="0" w:color="auto"/>
        <w:bottom w:val="none" w:sz="0" w:space="0" w:color="auto"/>
        <w:right w:val="none" w:sz="0" w:space="0" w:color="auto"/>
      </w:divBdr>
    </w:div>
    <w:div w:id="112409920">
      <w:bodyDiv w:val="1"/>
      <w:marLeft w:val="0"/>
      <w:marRight w:val="0"/>
      <w:marTop w:val="0"/>
      <w:marBottom w:val="0"/>
      <w:divBdr>
        <w:top w:val="none" w:sz="0" w:space="0" w:color="auto"/>
        <w:left w:val="none" w:sz="0" w:space="0" w:color="auto"/>
        <w:bottom w:val="none" w:sz="0" w:space="0" w:color="auto"/>
        <w:right w:val="none" w:sz="0" w:space="0" w:color="auto"/>
      </w:divBdr>
    </w:div>
    <w:div w:id="112601076">
      <w:bodyDiv w:val="1"/>
      <w:marLeft w:val="0"/>
      <w:marRight w:val="0"/>
      <w:marTop w:val="0"/>
      <w:marBottom w:val="0"/>
      <w:divBdr>
        <w:top w:val="none" w:sz="0" w:space="0" w:color="auto"/>
        <w:left w:val="none" w:sz="0" w:space="0" w:color="auto"/>
        <w:bottom w:val="none" w:sz="0" w:space="0" w:color="auto"/>
        <w:right w:val="none" w:sz="0" w:space="0" w:color="auto"/>
      </w:divBdr>
    </w:div>
    <w:div w:id="113208109">
      <w:bodyDiv w:val="1"/>
      <w:marLeft w:val="0"/>
      <w:marRight w:val="0"/>
      <w:marTop w:val="0"/>
      <w:marBottom w:val="0"/>
      <w:divBdr>
        <w:top w:val="none" w:sz="0" w:space="0" w:color="auto"/>
        <w:left w:val="none" w:sz="0" w:space="0" w:color="auto"/>
        <w:bottom w:val="none" w:sz="0" w:space="0" w:color="auto"/>
        <w:right w:val="none" w:sz="0" w:space="0" w:color="auto"/>
      </w:divBdr>
    </w:div>
    <w:div w:id="113449665">
      <w:bodyDiv w:val="1"/>
      <w:marLeft w:val="0"/>
      <w:marRight w:val="0"/>
      <w:marTop w:val="0"/>
      <w:marBottom w:val="0"/>
      <w:divBdr>
        <w:top w:val="none" w:sz="0" w:space="0" w:color="auto"/>
        <w:left w:val="none" w:sz="0" w:space="0" w:color="auto"/>
        <w:bottom w:val="none" w:sz="0" w:space="0" w:color="auto"/>
        <w:right w:val="none" w:sz="0" w:space="0" w:color="auto"/>
      </w:divBdr>
    </w:div>
    <w:div w:id="113908202">
      <w:bodyDiv w:val="1"/>
      <w:marLeft w:val="0"/>
      <w:marRight w:val="0"/>
      <w:marTop w:val="0"/>
      <w:marBottom w:val="0"/>
      <w:divBdr>
        <w:top w:val="none" w:sz="0" w:space="0" w:color="auto"/>
        <w:left w:val="none" w:sz="0" w:space="0" w:color="auto"/>
        <w:bottom w:val="none" w:sz="0" w:space="0" w:color="auto"/>
        <w:right w:val="none" w:sz="0" w:space="0" w:color="auto"/>
      </w:divBdr>
    </w:div>
    <w:div w:id="113987861">
      <w:bodyDiv w:val="1"/>
      <w:marLeft w:val="0"/>
      <w:marRight w:val="0"/>
      <w:marTop w:val="0"/>
      <w:marBottom w:val="0"/>
      <w:divBdr>
        <w:top w:val="none" w:sz="0" w:space="0" w:color="auto"/>
        <w:left w:val="none" w:sz="0" w:space="0" w:color="auto"/>
        <w:bottom w:val="none" w:sz="0" w:space="0" w:color="auto"/>
        <w:right w:val="none" w:sz="0" w:space="0" w:color="auto"/>
      </w:divBdr>
    </w:div>
    <w:div w:id="114106447">
      <w:bodyDiv w:val="1"/>
      <w:marLeft w:val="0"/>
      <w:marRight w:val="0"/>
      <w:marTop w:val="0"/>
      <w:marBottom w:val="0"/>
      <w:divBdr>
        <w:top w:val="none" w:sz="0" w:space="0" w:color="auto"/>
        <w:left w:val="none" w:sz="0" w:space="0" w:color="auto"/>
        <w:bottom w:val="none" w:sz="0" w:space="0" w:color="auto"/>
        <w:right w:val="none" w:sz="0" w:space="0" w:color="auto"/>
      </w:divBdr>
    </w:div>
    <w:div w:id="114447381">
      <w:bodyDiv w:val="1"/>
      <w:marLeft w:val="0"/>
      <w:marRight w:val="0"/>
      <w:marTop w:val="0"/>
      <w:marBottom w:val="0"/>
      <w:divBdr>
        <w:top w:val="none" w:sz="0" w:space="0" w:color="auto"/>
        <w:left w:val="none" w:sz="0" w:space="0" w:color="auto"/>
        <w:bottom w:val="none" w:sz="0" w:space="0" w:color="auto"/>
        <w:right w:val="none" w:sz="0" w:space="0" w:color="auto"/>
      </w:divBdr>
    </w:div>
    <w:div w:id="114754939">
      <w:bodyDiv w:val="1"/>
      <w:marLeft w:val="0"/>
      <w:marRight w:val="0"/>
      <w:marTop w:val="0"/>
      <w:marBottom w:val="0"/>
      <w:divBdr>
        <w:top w:val="none" w:sz="0" w:space="0" w:color="auto"/>
        <w:left w:val="none" w:sz="0" w:space="0" w:color="auto"/>
        <w:bottom w:val="none" w:sz="0" w:space="0" w:color="auto"/>
        <w:right w:val="none" w:sz="0" w:space="0" w:color="auto"/>
      </w:divBdr>
    </w:div>
    <w:div w:id="115223402">
      <w:bodyDiv w:val="1"/>
      <w:marLeft w:val="0"/>
      <w:marRight w:val="0"/>
      <w:marTop w:val="0"/>
      <w:marBottom w:val="0"/>
      <w:divBdr>
        <w:top w:val="none" w:sz="0" w:space="0" w:color="auto"/>
        <w:left w:val="none" w:sz="0" w:space="0" w:color="auto"/>
        <w:bottom w:val="none" w:sz="0" w:space="0" w:color="auto"/>
        <w:right w:val="none" w:sz="0" w:space="0" w:color="auto"/>
      </w:divBdr>
    </w:div>
    <w:div w:id="115413454">
      <w:bodyDiv w:val="1"/>
      <w:marLeft w:val="0"/>
      <w:marRight w:val="0"/>
      <w:marTop w:val="0"/>
      <w:marBottom w:val="0"/>
      <w:divBdr>
        <w:top w:val="none" w:sz="0" w:space="0" w:color="auto"/>
        <w:left w:val="none" w:sz="0" w:space="0" w:color="auto"/>
        <w:bottom w:val="none" w:sz="0" w:space="0" w:color="auto"/>
        <w:right w:val="none" w:sz="0" w:space="0" w:color="auto"/>
      </w:divBdr>
    </w:div>
    <w:div w:id="115415450">
      <w:bodyDiv w:val="1"/>
      <w:marLeft w:val="0"/>
      <w:marRight w:val="0"/>
      <w:marTop w:val="0"/>
      <w:marBottom w:val="0"/>
      <w:divBdr>
        <w:top w:val="none" w:sz="0" w:space="0" w:color="auto"/>
        <w:left w:val="none" w:sz="0" w:space="0" w:color="auto"/>
        <w:bottom w:val="none" w:sz="0" w:space="0" w:color="auto"/>
        <w:right w:val="none" w:sz="0" w:space="0" w:color="auto"/>
      </w:divBdr>
    </w:div>
    <w:div w:id="115830127">
      <w:bodyDiv w:val="1"/>
      <w:marLeft w:val="0"/>
      <w:marRight w:val="0"/>
      <w:marTop w:val="0"/>
      <w:marBottom w:val="0"/>
      <w:divBdr>
        <w:top w:val="none" w:sz="0" w:space="0" w:color="auto"/>
        <w:left w:val="none" w:sz="0" w:space="0" w:color="auto"/>
        <w:bottom w:val="none" w:sz="0" w:space="0" w:color="auto"/>
        <w:right w:val="none" w:sz="0" w:space="0" w:color="auto"/>
      </w:divBdr>
    </w:div>
    <w:div w:id="117182318">
      <w:bodyDiv w:val="1"/>
      <w:marLeft w:val="0"/>
      <w:marRight w:val="0"/>
      <w:marTop w:val="0"/>
      <w:marBottom w:val="0"/>
      <w:divBdr>
        <w:top w:val="none" w:sz="0" w:space="0" w:color="auto"/>
        <w:left w:val="none" w:sz="0" w:space="0" w:color="auto"/>
        <w:bottom w:val="none" w:sz="0" w:space="0" w:color="auto"/>
        <w:right w:val="none" w:sz="0" w:space="0" w:color="auto"/>
      </w:divBdr>
    </w:div>
    <w:div w:id="118650906">
      <w:bodyDiv w:val="1"/>
      <w:marLeft w:val="0"/>
      <w:marRight w:val="0"/>
      <w:marTop w:val="0"/>
      <w:marBottom w:val="0"/>
      <w:divBdr>
        <w:top w:val="none" w:sz="0" w:space="0" w:color="auto"/>
        <w:left w:val="none" w:sz="0" w:space="0" w:color="auto"/>
        <w:bottom w:val="none" w:sz="0" w:space="0" w:color="auto"/>
        <w:right w:val="none" w:sz="0" w:space="0" w:color="auto"/>
      </w:divBdr>
    </w:div>
    <w:div w:id="119034108">
      <w:bodyDiv w:val="1"/>
      <w:marLeft w:val="0"/>
      <w:marRight w:val="0"/>
      <w:marTop w:val="0"/>
      <w:marBottom w:val="0"/>
      <w:divBdr>
        <w:top w:val="none" w:sz="0" w:space="0" w:color="auto"/>
        <w:left w:val="none" w:sz="0" w:space="0" w:color="auto"/>
        <w:bottom w:val="none" w:sz="0" w:space="0" w:color="auto"/>
        <w:right w:val="none" w:sz="0" w:space="0" w:color="auto"/>
      </w:divBdr>
    </w:div>
    <w:div w:id="119036101">
      <w:bodyDiv w:val="1"/>
      <w:marLeft w:val="0"/>
      <w:marRight w:val="0"/>
      <w:marTop w:val="0"/>
      <w:marBottom w:val="0"/>
      <w:divBdr>
        <w:top w:val="none" w:sz="0" w:space="0" w:color="auto"/>
        <w:left w:val="none" w:sz="0" w:space="0" w:color="auto"/>
        <w:bottom w:val="none" w:sz="0" w:space="0" w:color="auto"/>
        <w:right w:val="none" w:sz="0" w:space="0" w:color="auto"/>
      </w:divBdr>
    </w:div>
    <w:div w:id="119082346">
      <w:bodyDiv w:val="1"/>
      <w:marLeft w:val="0"/>
      <w:marRight w:val="0"/>
      <w:marTop w:val="0"/>
      <w:marBottom w:val="0"/>
      <w:divBdr>
        <w:top w:val="none" w:sz="0" w:space="0" w:color="auto"/>
        <w:left w:val="none" w:sz="0" w:space="0" w:color="auto"/>
        <w:bottom w:val="none" w:sz="0" w:space="0" w:color="auto"/>
        <w:right w:val="none" w:sz="0" w:space="0" w:color="auto"/>
      </w:divBdr>
    </w:div>
    <w:div w:id="119692716">
      <w:bodyDiv w:val="1"/>
      <w:marLeft w:val="0"/>
      <w:marRight w:val="0"/>
      <w:marTop w:val="0"/>
      <w:marBottom w:val="0"/>
      <w:divBdr>
        <w:top w:val="none" w:sz="0" w:space="0" w:color="auto"/>
        <w:left w:val="none" w:sz="0" w:space="0" w:color="auto"/>
        <w:bottom w:val="none" w:sz="0" w:space="0" w:color="auto"/>
        <w:right w:val="none" w:sz="0" w:space="0" w:color="auto"/>
      </w:divBdr>
    </w:div>
    <w:div w:id="120005346">
      <w:bodyDiv w:val="1"/>
      <w:marLeft w:val="0"/>
      <w:marRight w:val="0"/>
      <w:marTop w:val="0"/>
      <w:marBottom w:val="0"/>
      <w:divBdr>
        <w:top w:val="none" w:sz="0" w:space="0" w:color="auto"/>
        <w:left w:val="none" w:sz="0" w:space="0" w:color="auto"/>
        <w:bottom w:val="none" w:sz="0" w:space="0" w:color="auto"/>
        <w:right w:val="none" w:sz="0" w:space="0" w:color="auto"/>
      </w:divBdr>
    </w:div>
    <w:div w:id="120147466">
      <w:bodyDiv w:val="1"/>
      <w:marLeft w:val="0"/>
      <w:marRight w:val="0"/>
      <w:marTop w:val="0"/>
      <w:marBottom w:val="0"/>
      <w:divBdr>
        <w:top w:val="none" w:sz="0" w:space="0" w:color="auto"/>
        <w:left w:val="none" w:sz="0" w:space="0" w:color="auto"/>
        <w:bottom w:val="none" w:sz="0" w:space="0" w:color="auto"/>
        <w:right w:val="none" w:sz="0" w:space="0" w:color="auto"/>
      </w:divBdr>
    </w:div>
    <w:div w:id="120614726">
      <w:bodyDiv w:val="1"/>
      <w:marLeft w:val="0"/>
      <w:marRight w:val="0"/>
      <w:marTop w:val="0"/>
      <w:marBottom w:val="0"/>
      <w:divBdr>
        <w:top w:val="none" w:sz="0" w:space="0" w:color="auto"/>
        <w:left w:val="none" w:sz="0" w:space="0" w:color="auto"/>
        <w:bottom w:val="none" w:sz="0" w:space="0" w:color="auto"/>
        <w:right w:val="none" w:sz="0" w:space="0" w:color="auto"/>
      </w:divBdr>
    </w:div>
    <w:div w:id="120924057">
      <w:bodyDiv w:val="1"/>
      <w:marLeft w:val="0"/>
      <w:marRight w:val="0"/>
      <w:marTop w:val="0"/>
      <w:marBottom w:val="0"/>
      <w:divBdr>
        <w:top w:val="none" w:sz="0" w:space="0" w:color="auto"/>
        <w:left w:val="none" w:sz="0" w:space="0" w:color="auto"/>
        <w:bottom w:val="none" w:sz="0" w:space="0" w:color="auto"/>
        <w:right w:val="none" w:sz="0" w:space="0" w:color="auto"/>
      </w:divBdr>
    </w:div>
    <w:div w:id="120924970">
      <w:bodyDiv w:val="1"/>
      <w:marLeft w:val="0"/>
      <w:marRight w:val="0"/>
      <w:marTop w:val="0"/>
      <w:marBottom w:val="0"/>
      <w:divBdr>
        <w:top w:val="none" w:sz="0" w:space="0" w:color="auto"/>
        <w:left w:val="none" w:sz="0" w:space="0" w:color="auto"/>
        <w:bottom w:val="none" w:sz="0" w:space="0" w:color="auto"/>
        <w:right w:val="none" w:sz="0" w:space="0" w:color="auto"/>
      </w:divBdr>
    </w:div>
    <w:div w:id="121309760">
      <w:bodyDiv w:val="1"/>
      <w:marLeft w:val="0"/>
      <w:marRight w:val="0"/>
      <w:marTop w:val="0"/>
      <w:marBottom w:val="0"/>
      <w:divBdr>
        <w:top w:val="none" w:sz="0" w:space="0" w:color="auto"/>
        <w:left w:val="none" w:sz="0" w:space="0" w:color="auto"/>
        <w:bottom w:val="none" w:sz="0" w:space="0" w:color="auto"/>
        <w:right w:val="none" w:sz="0" w:space="0" w:color="auto"/>
      </w:divBdr>
    </w:div>
    <w:div w:id="122889233">
      <w:bodyDiv w:val="1"/>
      <w:marLeft w:val="0"/>
      <w:marRight w:val="0"/>
      <w:marTop w:val="0"/>
      <w:marBottom w:val="0"/>
      <w:divBdr>
        <w:top w:val="none" w:sz="0" w:space="0" w:color="auto"/>
        <w:left w:val="none" w:sz="0" w:space="0" w:color="auto"/>
        <w:bottom w:val="none" w:sz="0" w:space="0" w:color="auto"/>
        <w:right w:val="none" w:sz="0" w:space="0" w:color="auto"/>
      </w:divBdr>
    </w:div>
    <w:div w:id="123281957">
      <w:bodyDiv w:val="1"/>
      <w:marLeft w:val="0"/>
      <w:marRight w:val="0"/>
      <w:marTop w:val="0"/>
      <w:marBottom w:val="0"/>
      <w:divBdr>
        <w:top w:val="none" w:sz="0" w:space="0" w:color="auto"/>
        <w:left w:val="none" w:sz="0" w:space="0" w:color="auto"/>
        <w:bottom w:val="none" w:sz="0" w:space="0" w:color="auto"/>
        <w:right w:val="none" w:sz="0" w:space="0" w:color="auto"/>
      </w:divBdr>
    </w:div>
    <w:div w:id="123886831">
      <w:bodyDiv w:val="1"/>
      <w:marLeft w:val="0"/>
      <w:marRight w:val="0"/>
      <w:marTop w:val="0"/>
      <w:marBottom w:val="0"/>
      <w:divBdr>
        <w:top w:val="none" w:sz="0" w:space="0" w:color="auto"/>
        <w:left w:val="none" w:sz="0" w:space="0" w:color="auto"/>
        <w:bottom w:val="none" w:sz="0" w:space="0" w:color="auto"/>
        <w:right w:val="none" w:sz="0" w:space="0" w:color="auto"/>
      </w:divBdr>
    </w:div>
    <w:div w:id="124085069">
      <w:bodyDiv w:val="1"/>
      <w:marLeft w:val="0"/>
      <w:marRight w:val="0"/>
      <w:marTop w:val="0"/>
      <w:marBottom w:val="0"/>
      <w:divBdr>
        <w:top w:val="none" w:sz="0" w:space="0" w:color="auto"/>
        <w:left w:val="none" w:sz="0" w:space="0" w:color="auto"/>
        <w:bottom w:val="none" w:sz="0" w:space="0" w:color="auto"/>
        <w:right w:val="none" w:sz="0" w:space="0" w:color="auto"/>
      </w:divBdr>
    </w:div>
    <w:div w:id="124200189">
      <w:bodyDiv w:val="1"/>
      <w:marLeft w:val="0"/>
      <w:marRight w:val="0"/>
      <w:marTop w:val="0"/>
      <w:marBottom w:val="0"/>
      <w:divBdr>
        <w:top w:val="none" w:sz="0" w:space="0" w:color="auto"/>
        <w:left w:val="none" w:sz="0" w:space="0" w:color="auto"/>
        <w:bottom w:val="none" w:sz="0" w:space="0" w:color="auto"/>
        <w:right w:val="none" w:sz="0" w:space="0" w:color="auto"/>
      </w:divBdr>
    </w:div>
    <w:div w:id="124204209">
      <w:bodyDiv w:val="1"/>
      <w:marLeft w:val="0"/>
      <w:marRight w:val="0"/>
      <w:marTop w:val="0"/>
      <w:marBottom w:val="0"/>
      <w:divBdr>
        <w:top w:val="none" w:sz="0" w:space="0" w:color="auto"/>
        <w:left w:val="none" w:sz="0" w:space="0" w:color="auto"/>
        <w:bottom w:val="none" w:sz="0" w:space="0" w:color="auto"/>
        <w:right w:val="none" w:sz="0" w:space="0" w:color="auto"/>
      </w:divBdr>
    </w:div>
    <w:div w:id="124592300">
      <w:bodyDiv w:val="1"/>
      <w:marLeft w:val="0"/>
      <w:marRight w:val="0"/>
      <w:marTop w:val="0"/>
      <w:marBottom w:val="0"/>
      <w:divBdr>
        <w:top w:val="none" w:sz="0" w:space="0" w:color="auto"/>
        <w:left w:val="none" w:sz="0" w:space="0" w:color="auto"/>
        <w:bottom w:val="none" w:sz="0" w:space="0" w:color="auto"/>
        <w:right w:val="none" w:sz="0" w:space="0" w:color="auto"/>
      </w:divBdr>
    </w:div>
    <w:div w:id="124662459">
      <w:bodyDiv w:val="1"/>
      <w:marLeft w:val="0"/>
      <w:marRight w:val="0"/>
      <w:marTop w:val="0"/>
      <w:marBottom w:val="0"/>
      <w:divBdr>
        <w:top w:val="none" w:sz="0" w:space="0" w:color="auto"/>
        <w:left w:val="none" w:sz="0" w:space="0" w:color="auto"/>
        <w:bottom w:val="none" w:sz="0" w:space="0" w:color="auto"/>
        <w:right w:val="none" w:sz="0" w:space="0" w:color="auto"/>
      </w:divBdr>
    </w:div>
    <w:div w:id="125202534">
      <w:bodyDiv w:val="1"/>
      <w:marLeft w:val="0"/>
      <w:marRight w:val="0"/>
      <w:marTop w:val="0"/>
      <w:marBottom w:val="0"/>
      <w:divBdr>
        <w:top w:val="none" w:sz="0" w:space="0" w:color="auto"/>
        <w:left w:val="none" w:sz="0" w:space="0" w:color="auto"/>
        <w:bottom w:val="none" w:sz="0" w:space="0" w:color="auto"/>
        <w:right w:val="none" w:sz="0" w:space="0" w:color="auto"/>
      </w:divBdr>
    </w:div>
    <w:div w:id="126171791">
      <w:bodyDiv w:val="1"/>
      <w:marLeft w:val="0"/>
      <w:marRight w:val="0"/>
      <w:marTop w:val="0"/>
      <w:marBottom w:val="0"/>
      <w:divBdr>
        <w:top w:val="none" w:sz="0" w:space="0" w:color="auto"/>
        <w:left w:val="none" w:sz="0" w:space="0" w:color="auto"/>
        <w:bottom w:val="none" w:sz="0" w:space="0" w:color="auto"/>
        <w:right w:val="none" w:sz="0" w:space="0" w:color="auto"/>
      </w:divBdr>
    </w:div>
    <w:div w:id="126245953">
      <w:bodyDiv w:val="1"/>
      <w:marLeft w:val="0"/>
      <w:marRight w:val="0"/>
      <w:marTop w:val="0"/>
      <w:marBottom w:val="0"/>
      <w:divBdr>
        <w:top w:val="none" w:sz="0" w:space="0" w:color="auto"/>
        <w:left w:val="none" w:sz="0" w:space="0" w:color="auto"/>
        <w:bottom w:val="none" w:sz="0" w:space="0" w:color="auto"/>
        <w:right w:val="none" w:sz="0" w:space="0" w:color="auto"/>
      </w:divBdr>
    </w:div>
    <w:div w:id="126509599">
      <w:bodyDiv w:val="1"/>
      <w:marLeft w:val="0"/>
      <w:marRight w:val="0"/>
      <w:marTop w:val="0"/>
      <w:marBottom w:val="0"/>
      <w:divBdr>
        <w:top w:val="none" w:sz="0" w:space="0" w:color="auto"/>
        <w:left w:val="none" w:sz="0" w:space="0" w:color="auto"/>
        <w:bottom w:val="none" w:sz="0" w:space="0" w:color="auto"/>
        <w:right w:val="none" w:sz="0" w:space="0" w:color="auto"/>
      </w:divBdr>
    </w:div>
    <w:div w:id="126558579">
      <w:bodyDiv w:val="1"/>
      <w:marLeft w:val="0"/>
      <w:marRight w:val="0"/>
      <w:marTop w:val="0"/>
      <w:marBottom w:val="0"/>
      <w:divBdr>
        <w:top w:val="none" w:sz="0" w:space="0" w:color="auto"/>
        <w:left w:val="none" w:sz="0" w:space="0" w:color="auto"/>
        <w:bottom w:val="none" w:sz="0" w:space="0" w:color="auto"/>
        <w:right w:val="none" w:sz="0" w:space="0" w:color="auto"/>
      </w:divBdr>
    </w:div>
    <w:div w:id="126632510">
      <w:bodyDiv w:val="1"/>
      <w:marLeft w:val="0"/>
      <w:marRight w:val="0"/>
      <w:marTop w:val="0"/>
      <w:marBottom w:val="0"/>
      <w:divBdr>
        <w:top w:val="none" w:sz="0" w:space="0" w:color="auto"/>
        <w:left w:val="none" w:sz="0" w:space="0" w:color="auto"/>
        <w:bottom w:val="none" w:sz="0" w:space="0" w:color="auto"/>
        <w:right w:val="none" w:sz="0" w:space="0" w:color="auto"/>
      </w:divBdr>
    </w:div>
    <w:div w:id="127285192">
      <w:bodyDiv w:val="1"/>
      <w:marLeft w:val="0"/>
      <w:marRight w:val="0"/>
      <w:marTop w:val="0"/>
      <w:marBottom w:val="0"/>
      <w:divBdr>
        <w:top w:val="none" w:sz="0" w:space="0" w:color="auto"/>
        <w:left w:val="none" w:sz="0" w:space="0" w:color="auto"/>
        <w:bottom w:val="none" w:sz="0" w:space="0" w:color="auto"/>
        <w:right w:val="none" w:sz="0" w:space="0" w:color="auto"/>
      </w:divBdr>
    </w:div>
    <w:div w:id="128400122">
      <w:bodyDiv w:val="1"/>
      <w:marLeft w:val="0"/>
      <w:marRight w:val="0"/>
      <w:marTop w:val="0"/>
      <w:marBottom w:val="0"/>
      <w:divBdr>
        <w:top w:val="none" w:sz="0" w:space="0" w:color="auto"/>
        <w:left w:val="none" w:sz="0" w:space="0" w:color="auto"/>
        <w:bottom w:val="none" w:sz="0" w:space="0" w:color="auto"/>
        <w:right w:val="none" w:sz="0" w:space="0" w:color="auto"/>
      </w:divBdr>
    </w:div>
    <w:div w:id="128666605">
      <w:bodyDiv w:val="1"/>
      <w:marLeft w:val="0"/>
      <w:marRight w:val="0"/>
      <w:marTop w:val="0"/>
      <w:marBottom w:val="0"/>
      <w:divBdr>
        <w:top w:val="none" w:sz="0" w:space="0" w:color="auto"/>
        <w:left w:val="none" w:sz="0" w:space="0" w:color="auto"/>
        <w:bottom w:val="none" w:sz="0" w:space="0" w:color="auto"/>
        <w:right w:val="none" w:sz="0" w:space="0" w:color="auto"/>
      </w:divBdr>
    </w:div>
    <w:div w:id="128792067">
      <w:bodyDiv w:val="1"/>
      <w:marLeft w:val="0"/>
      <w:marRight w:val="0"/>
      <w:marTop w:val="0"/>
      <w:marBottom w:val="0"/>
      <w:divBdr>
        <w:top w:val="none" w:sz="0" w:space="0" w:color="auto"/>
        <w:left w:val="none" w:sz="0" w:space="0" w:color="auto"/>
        <w:bottom w:val="none" w:sz="0" w:space="0" w:color="auto"/>
        <w:right w:val="none" w:sz="0" w:space="0" w:color="auto"/>
      </w:divBdr>
    </w:div>
    <w:div w:id="128792777">
      <w:bodyDiv w:val="1"/>
      <w:marLeft w:val="0"/>
      <w:marRight w:val="0"/>
      <w:marTop w:val="0"/>
      <w:marBottom w:val="0"/>
      <w:divBdr>
        <w:top w:val="none" w:sz="0" w:space="0" w:color="auto"/>
        <w:left w:val="none" w:sz="0" w:space="0" w:color="auto"/>
        <w:bottom w:val="none" w:sz="0" w:space="0" w:color="auto"/>
        <w:right w:val="none" w:sz="0" w:space="0" w:color="auto"/>
      </w:divBdr>
    </w:div>
    <w:div w:id="128982869">
      <w:bodyDiv w:val="1"/>
      <w:marLeft w:val="0"/>
      <w:marRight w:val="0"/>
      <w:marTop w:val="0"/>
      <w:marBottom w:val="0"/>
      <w:divBdr>
        <w:top w:val="none" w:sz="0" w:space="0" w:color="auto"/>
        <w:left w:val="none" w:sz="0" w:space="0" w:color="auto"/>
        <w:bottom w:val="none" w:sz="0" w:space="0" w:color="auto"/>
        <w:right w:val="none" w:sz="0" w:space="0" w:color="auto"/>
      </w:divBdr>
    </w:div>
    <w:div w:id="129593842">
      <w:bodyDiv w:val="1"/>
      <w:marLeft w:val="0"/>
      <w:marRight w:val="0"/>
      <w:marTop w:val="0"/>
      <w:marBottom w:val="0"/>
      <w:divBdr>
        <w:top w:val="none" w:sz="0" w:space="0" w:color="auto"/>
        <w:left w:val="none" w:sz="0" w:space="0" w:color="auto"/>
        <w:bottom w:val="none" w:sz="0" w:space="0" w:color="auto"/>
        <w:right w:val="none" w:sz="0" w:space="0" w:color="auto"/>
      </w:divBdr>
    </w:div>
    <w:div w:id="130102520">
      <w:bodyDiv w:val="1"/>
      <w:marLeft w:val="0"/>
      <w:marRight w:val="0"/>
      <w:marTop w:val="0"/>
      <w:marBottom w:val="0"/>
      <w:divBdr>
        <w:top w:val="none" w:sz="0" w:space="0" w:color="auto"/>
        <w:left w:val="none" w:sz="0" w:space="0" w:color="auto"/>
        <w:bottom w:val="none" w:sz="0" w:space="0" w:color="auto"/>
        <w:right w:val="none" w:sz="0" w:space="0" w:color="auto"/>
      </w:divBdr>
    </w:div>
    <w:div w:id="130443198">
      <w:bodyDiv w:val="1"/>
      <w:marLeft w:val="0"/>
      <w:marRight w:val="0"/>
      <w:marTop w:val="0"/>
      <w:marBottom w:val="0"/>
      <w:divBdr>
        <w:top w:val="none" w:sz="0" w:space="0" w:color="auto"/>
        <w:left w:val="none" w:sz="0" w:space="0" w:color="auto"/>
        <w:bottom w:val="none" w:sz="0" w:space="0" w:color="auto"/>
        <w:right w:val="none" w:sz="0" w:space="0" w:color="auto"/>
      </w:divBdr>
    </w:div>
    <w:div w:id="130514782">
      <w:bodyDiv w:val="1"/>
      <w:marLeft w:val="0"/>
      <w:marRight w:val="0"/>
      <w:marTop w:val="0"/>
      <w:marBottom w:val="0"/>
      <w:divBdr>
        <w:top w:val="none" w:sz="0" w:space="0" w:color="auto"/>
        <w:left w:val="none" w:sz="0" w:space="0" w:color="auto"/>
        <w:bottom w:val="none" w:sz="0" w:space="0" w:color="auto"/>
        <w:right w:val="none" w:sz="0" w:space="0" w:color="auto"/>
      </w:divBdr>
    </w:div>
    <w:div w:id="130563693">
      <w:bodyDiv w:val="1"/>
      <w:marLeft w:val="0"/>
      <w:marRight w:val="0"/>
      <w:marTop w:val="0"/>
      <w:marBottom w:val="0"/>
      <w:divBdr>
        <w:top w:val="none" w:sz="0" w:space="0" w:color="auto"/>
        <w:left w:val="none" w:sz="0" w:space="0" w:color="auto"/>
        <w:bottom w:val="none" w:sz="0" w:space="0" w:color="auto"/>
        <w:right w:val="none" w:sz="0" w:space="0" w:color="auto"/>
      </w:divBdr>
    </w:div>
    <w:div w:id="130944619">
      <w:bodyDiv w:val="1"/>
      <w:marLeft w:val="0"/>
      <w:marRight w:val="0"/>
      <w:marTop w:val="0"/>
      <w:marBottom w:val="0"/>
      <w:divBdr>
        <w:top w:val="none" w:sz="0" w:space="0" w:color="auto"/>
        <w:left w:val="none" w:sz="0" w:space="0" w:color="auto"/>
        <w:bottom w:val="none" w:sz="0" w:space="0" w:color="auto"/>
        <w:right w:val="none" w:sz="0" w:space="0" w:color="auto"/>
      </w:divBdr>
    </w:div>
    <w:div w:id="131409584">
      <w:bodyDiv w:val="1"/>
      <w:marLeft w:val="0"/>
      <w:marRight w:val="0"/>
      <w:marTop w:val="0"/>
      <w:marBottom w:val="0"/>
      <w:divBdr>
        <w:top w:val="none" w:sz="0" w:space="0" w:color="auto"/>
        <w:left w:val="none" w:sz="0" w:space="0" w:color="auto"/>
        <w:bottom w:val="none" w:sz="0" w:space="0" w:color="auto"/>
        <w:right w:val="none" w:sz="0" w:space="0" w:color="auto"/>
      </w:divBdr>
    </w:div>
    <w:div w:id="131867476">
      <w:bodyDiv w:val="1"/>
      <w:marLeft w:val="0"/>
      <w:marRight w:val="0"/>
      <w:marTop w:val="0"/>
      <w:marBottom w:val="0"/>
      <w:divBdr>
        <w:top w:val="none" w:sz="0" w:space="0" w:color="auto"/>
        <w:left w:val="none" w:sz="0" w:space="0" w:color="auto"/>
        <w:bottom w:val="none" w:sz="0" w:space="0" w:color="auto"/>
        <w:right w:val="none" w:sz="0" w:space="0" w:color="auto"/>
      </w:divBdr>
    </w:div>
    <w:div w:id="132143930">
      <w:bodyDiv w:val="1"/>
      <w:marLeft w:val="0"/>
      <w:marRight w:val="0"/>
      <w:marTop w:val="0"/>
      <w:marBottom w:val="0"/>
      <w:divBdr>
        <w:top w:val="none" w:sz="0" w:space="0" w:color="auto"/>
        <w:left w:val="none" w:sz="0" w:space="0" w:color="auto"/>
        <w:bottom w:val="none" w:sz="0" w:space="0" w:color="auto"/>
        <w:right w:val="none" w:sz="0" w:space="0" w:color="auto"/>
      </w:divBdr>
    </w:div>
    <w:div w:id="132217475">
      <w:bodyDiv w:val="1"/>
      <w:marLeft w:val="0"/>
      <w:marRight w:val="0"/>
      <w:marTop w:val="0"/>
      <w:marBottom w:val="0"/>
      <w:divBdr>
        <w:top w:val="none" w:sz="0" w:space="0" w:color="auto"/>
        <w:left w:val="none" w:sz="0" w:space="0" w:color="auto"/>
        <w:bottom w:val="none" w:sz="0" w:space="0" w:color="auto"/>
        <w:right w:val="none" w:sz="0" w:space="0" w:color="auto"/>
      </w:divBdr>
    </w:div>
    <w:div w:id="132412563">
      <w:bodyDiv w:val="1"/>
      <w:marLeft w:val="0"/>
      <w:marRight w:val="0"/>
      <w:marTop w:val="0"/>
      <w:marBottom w:val="0"/>
      <w:divBdr>
        <w:top w:val="none" w:sz="0" w:space="0" w:color="auto"/>
        <w:left w:val="none" w:sz="0" w:space="0" w:color="auto"/>
        <w:bottom w:val="none" w:sz="0" w:space="0" w:color="auto"/>
        <w:right w:val="none" w:sz="0" w:space="0" w:color="auto"/>
      </w:divBdr>
    </w:div>
    <w:div w:id="132720473">
      <w:bodyDiv w:val="1"/>
      <w:marLeft w:val="0"/>
      <w:marRight w:val="0"/>
      <w:marTop w:val="0"/>
      <w:marBottom w:val="0"/>
      <w:divBdr>
        <w:top w:val="none" w:sz="0" w:space="0" w:color="auto"/>
        <w:left w:val="none" w:sz="0" w:space="0" w:color="auto"/>
        <w:bottom w:val="none" w:sz="0" w:space="0" w:color="auto"/>
        <w:right w:val="none" w:sz="0" w:space="0" w:color="auto"/>
      </w:divBdr>
    </w:div>
    <w:div w:id="133643490">
      <w:bodyDiv w:val="1"/>
      <w:marLeft w:val="0"/>
      <w:marRight w:val="0"/>
      <w:marTop w:val="0"/>
      <w:marBottom w:val="0"/>
      <w:divBdr>
        <w:top w:val="none" w:sz="0" w:space="0" w:color="auto"/>
        <w:left w:val="none" w:sz="0" w:space="0" w:color="auto"/>
        <w:bottom w:val="none" w:sz="0" w:space="0" w:color="auto"/>
        <w:right w:val="none" w:sz="0" w:space="0" w:color="auto"/>
      </w:divBdr>
    </w:div>
    <w:div w:id="133718675">
      <w:bodyDiv w:val="1"/>
      <w:marLeft w:val="0"/>
      <w:marRight w:val="0"/>
      <w:marTop w:val="0"/>
      <w:marBottom w:val="0"/>
      <w:divBdr>
        <w:top w:val="none" w:sz="0" w:space="0" w:color="auto"/>
        <w:left w:val="none" w:sz="0" w:space="0" w:color="auto"/>
        <w:bottom w:val="none" w:sz="0" w:space="0" w:color="auto"/>
        <w:right w:val="none" w:sz="0" w:space="0" w:color="auto"/>
      </w:divBdr>
    </w:div>
    <w:div w:id="133914308">
      <w:bodyDiv w:val="1"/>
      <w:marLeft w:val="0"/>
      <w:marRight w:val="0"/>
      <w:marTop w:val="0"/>
      <w:marBottom w:val="0"/>
      <w:divBdr>
        <w:top w:val="none" w:sz="0" w:space="0" w:color="auto"/>
        <w:left w:val="none" w:sz="0" w:space="0" w:color="auto"/>
        <w:bottom w:val="none" w:sz="0" w:space="0" w:color="auto"/>
        <w:right w:val="none" w:sz="0" w:space="0" w:color="auto"/>
      </w:divBdr>
    </w:div>
    <w:div w:id="134419156">
      <w:bodyDiv w:val="1"/>
      <w:marLeft w:val="0"/>
      <w:marRight w:val="0"/>
      <w:marTop w:val="0"/>
      <w:marBottom w:val="0"/>
      <w:divBdr>
        <w:top w:val="none" w:sz="0" w:space="0" w:color="auto"/>
        <w:left w:val="none" w:sz="0" w:space="0" w:color="auto"/>
        <w:bottom w:val="none" w:sz="0" w:space="0" w:color="auto"/>
        <w:right w:val="none" w:sz="0" w:space="0" w:color="auto"/>
      </w:divBdr>
    </w:div>
    <w:div w:id="134572189">
      <w:bodyDiv w:val="1"/>
      <w:marLeft w:val="0"/>
      <w:marRight w:val="0"/>
      <w:marTop w:val="0"/>
      <w:marBottom w:val="0"/>
      <w:divBdr>
        <w:top w:val="none" w:sz="0" w:space="0" w:color="auto"/>
        <w:left w:val="none" w:sz="0" w:space="0" w:color="auto"/>
        <w:bottom w:val="none" w:sz="0" w:space="0" w:color="auto"/>
        <w:right w:val="none" w:sz="0" w:space="0" w:color="auto"/>
      </w:divBdr>
    </w:div>
    <w:div w:id="134684766">
      <w:bodyDiv w:val="1"/>
      <w:marLeft w:val="0"/>
      <w:marRight w:val="0"/>
      <w:marTop w:val="0"/>
      <w:marBottom w:val="0"/>
      <w:divBdr>
        <w:top w:val="none" w:sz="0" w:space="0" w:color="auto"/>
        <w:left w:val="none" w:sz="0" w:space="0" w:color="auto"/>
        <w:bottom w:val="none" w:sz="0" w:space="0" w:color="auto"/>
        <w:right w:val="none" w:sz="0" w:space="0" w:color="auto"/>
      </w:divBdr>
    </w:div>
    <w:div w:id="134765394">
      <w:bodyDiv w:val="1"/>
      <w:marLeft w:val="0"/>
      <w:marRight w:val="0"/>
      <w:marTop w:val="0"/>
      <w:marBottom w:val="0"/>
      <w:divBdr>
        <w:top w:val="none" w:sz="0" w:space="0" w:color="auto"/>
        <w:left w:val="none" w:sz="0" w:space="0" w:color="auto"/>
        <w:bottom w:val="none" w:sz="0" w:space="0" w:color="auto"/>
        <w:right w:val="none" w:sz="0" w:space="0" w:color="auto"/>
      </w:divBdr>
    </w:div>
    <w:div w:id="135070855">
      <w:bodyDiv w:val="1"/>
      <w:marLeft w:val="0"/>
      <w:marRight w:val="0"/>
      <w:marTop w:val="0"/>
      <w:marBottom w:val="0"/>
      <w:divBdr>
        <w:top w:val="none" w:sz="0" w:space="0" w:color="auto"/>
        <w:left w:val="none" w:sz="0" w:space="0" w:color="auto"/>
        <w:bottom w:val="none" w:sz="0" w:space="0" w:color="auto"/>
        <w:right w:val="none" w:sz="0" w:space="0" w:color="auto"/>
      </w:divBdr>
    </w:div>
    <w:div w:id="135494068">
      <w:bodyDiv w:val="1"/>
      <w:marLeft w:val="0"/>
      <w:marRight w:val="0"/>
      <w:marTop w:val="0"/>
      <w:marBottom w:val="0"/>
      <w:divBdr>
        <w:top w:val="none" w:sz="0" w:space="0" w:color="auto"/>
        <w:left w:val="none" w:sz="0" w:space="0" w:color="auto"/>
        <w:bottom w:val="none" w:sz="0" w:space="0" w:color="auto"/>
        <w:right w:val="none" w:sz="0" w:space="0" w:color="auto"/>
      </w:divBdr>
    </w:div>
    <w:div w:id="136538328">
      <w:bodyDiv w:val="1"/>
      <w:marLeft w:val="0"/>
      <w:marRight w:val="0"/>
      <w:marTop w:val="0"/>
      <w:marBottom w:val="0"/>
      <w:divBdr>
        <w:top w:val="none" w:sz="0" w:space="0" w:color="auto"/>
        <w:left w:val="none" w:sz="0" w:space="0" w:color="auto"/>
        <w:bottom w:val="none" w:sz="0" w:space="0" w:color="auto"/>
        <w:right w:val="none" w:sz="0" w:space="0" w:color="auto"/>
      </w:divBdr>
    </w:div>
    <w:div w:id="136654362">
      <w:bodyDiv w:val="1"/>
      <w:marLeft w:val="0"/>
      <w:marRight w:val="0"/>
      <w:marTop w:val="0"/>
      <w:marBottom w:val="0"/>
      <w:divBdr>
        <w:top w:val="none" w:sz="0" w:space="0" w:color="auto"/>
        <w:left w:val="none" w:sz="0" w:space="0" w:color="auto"/>
        <w:bottom w:val="none" w:sz="0" w:space="0" w:color="auto"/>
        <w:right w:val="none" w:sz="0" w:space="0" w:color="auto"/>
      </w:divBdr>
    </w:div>
    <w:div w:id="136723291">
      <w:bodyDiv w:val="1"/>
      <w:marLeft w:val="0"/>
      <w:marRight w:val="0"/>
      <w:marTop w:val="0"/>
      <w:marBottom w:val="0"/>
      <w:divBdr>
        <w:top w:val="none" w:sz="0" w:space="0" w:color="auto"/>
        <w:left w:val="none" w:sz="0" w:space="0" w:color="auto"/>
        <w:bottom w:val="none" w:sz="0" w:space="0" w:color="auto"/>
        <w:right w:val="none" w:sz="0" w:space="0" w:color="auto"/>
      </w:divBdr>
    </w:div>
    <w:div w:id="136995498">
      <w:bodyDiv w:val="1"/>
      <w:marLeft w:val="0"/>
      <w:marRight w:val="0"/>
      <w:marTop w:val="0"/>
      <w:marBottom w:val="0"/>
      <w:divBdr>
        <w:top w:val="none" w:sz="0" w:space="0" w:color="auto"/>
        <w:left w:val="none" w:sz="0" w:space="0" w:color="auto"/>
        <w:bottom w:val="none" w:sz="0" w:space="0" w:color="auto"/>
        <w:right w:val="none" w:sz="0" w:space="0" w:color="auto"/>
      </w:divBdr>
    </w:div>
    <w:div w:id="137574676">
      <w:bodyDiv w:val="1"/>
      <w:marLeft w:val="0"/>
      <w:marRight w:val="0"/>
      <w:marTop w:val="0"/>
      <w:marBottom w:val="0"/>
      <w:divBdr>
        <w:top w:val="none" w:sz="0" w:space="0" w:color="auto"/>
        <w:left w:val="none" w:sz="0" w:space="0" w:color="auto"/>
        <w:bottom w:val="none" w:sz="0" w:space="0" w:color="auto"/>
        <w:right w:val="none" w:sz="0" w:space="0" w:color="auto"/>
      </w:divBdr>
    </w:div>
    <w:div w:id="138231260">
      <w:bodyDiv w:val="1"/>
      <w:marLeft w:val="0"/>
      <w:marRight w:val="0"/>
      <w:marTop w:val="0"/>
      <w:marBottom w:val="0"/>
      <w:divBdr>
        <w:top w:val="none" w:sz="0" w:space="0" w:color="auto"/>
        <w:left w:val="none" w:sz="0" w:space="0" w:color="auto"/>
        <w:bottom w:val="none" w:sz="0" w:space="0" w:color="auto"/>
        <w:right w:val="none" w:sz="0" w:space="0" w:color="auto"/>
      </w:divBdr>
    </w:div>
    <w:div w:id="138308530">
      <w:bodyDiv w:val="1"/>
      <w:marLeft w:val="0"/>
      <w:marRight w:val="0"/>
      <w:marTop w:val="0"/>
      <w:marBottom w:val="0"/>
      <w:divBdr>
        <w:top w:val="none" w:sz="0" w:space="0" w:color="auto"/>
        <w:left w:val="none" w:sz="0" w:space="0" w:color="auto"/>
        <w:bottom w:val="none" w:sz="0" w:space="0" w:color="auto"/>
        <w:right w:val="none" w:sz="0" w:space="0" w:color="auto"/>
      </w:divBdr>
    </w:div>
    <w:div w:id="138349581">
      <w:bodyDiv w:val="1"/>
      <w:marLeft w:val="0"/>
      <w:marRight w:val="0"/>
      <w:marTop w:val="0"/>
      <w:marBottom w:val="0"/>
      <w:divBdr>
        <w:top w:val="none" w:sz="0" w:space="0" w:color="auto"/>
        <w:left w:val="none" w:sz="0" w:space="0" w:color="auto"/>
        <w:bottom w:val="none" w:sz="0" w:space="0" w:color="auto"/>
        <w:right w:val="none" w:sz="0" w:space="0" w:color="auto"/>
      </w:divBdr>
    </w:div>
    <w:div w:id="138423105">
      <w:bodyDiv w:val="1"/>
      <w:marLeft w:val="0"/>
      <w:marRight w:val="0"/>
      <w:marTop w:val="0"/>
      <w:marBottom w:val="0"/>
      <w:divBdr>
        <w:top w:val="none" w:sz="0" w:space="0" w:color="auto"/>
        <w:left w:val="none" w:sz="0" w:space="0" w:color="auto"/>
        <w:bottom w:val="none" w:sz="0" w:space="0" w:color="auto"/>
        <w:right w:val="none" w:sz="0" w:space="0" w:color="auto"/>
      </w:divBdr>
    </w:div>
    <w:div w:id="138616947">
      <w:bodyDiv w:val="1"/>
      <w:marLeft w:val="0"/>
      <w:marRight w:val="0"/>
      <w:marTop w:val="0"/>
      <w:marBottom w:val="0"/>
      <w:divBdr>
        <w:top w:val="none" w:sz="0" w:space="0" w:color="auto"/>
        <w:left w:val="none" w:sz="0" w:space="0" w:color="auto"/>
        <w:bottom w:val="none" w:sz="0" w:space="0" w:color="auto"/>
        <w:right w:val="none" w:sz="0" w:space="0" w:color="auto"/>
      </w:divBdr>
    </w:div>
    <w:div w:id="138815081">
      <w:bodyDiv w:val="1"/>
      <w:marLeft w:val="0"/>
      <w:marRight w:val="0"/>
      <w:marTop w:val="0"/>
      <w:marBottom w:val="0"/>
      <w:divBdr>
        <w:top w:val="none" w:sz="0" w:space="0" w:color="auto"/>
        <w:left w:val="none" w:sz="0" w:space="0" w:color="auto"/>
        <w:bottom w:val="none" w:sz="0" w:space="0" w:color="auto"/>
        <w:right w:val="none" w:sz="0" w:space="0" w:color="auto"/>
      </w:divBdr>
    </w:div>
    <w:div w:id="138890202">
      <w:bodyDiv w:val="1"/>
      <w:marLeft w:val="0"/>
      <w:marRight w:val="0"/>
      <w:marTop w:val="0"/>
      <w:marBottom w:val="0"/>
      <w:divBdr>
        <w:top w:val="none" w:sz="0" w:space="0" w:color="auto"/>
        <w:left w:val="none" w:sz="0" w:space="0" w:color="auto"/>
        <w:bottom w:val="none" w:sz="0" w:space="0" w:color="auto"/>
        <w:right w:val="none" w:sz="0" w:space="0" w:color="auto"/>
      </w:divBdr>
    </w:div>
    <w:div w:id="140197557">
      <w:bodyDiv w:val="1"/>
      <w:marLeft w:val="0"/>
      <w:marRight w:val="0"/>
      <w:marTop w:val="0"/>
      <w:marBottom w:val="0"/>
      <w:divBdr>
        <w:top w:val="none" w:sz="0" w:space="0" w:color="auto"/>
        <w:left w:val="none" w:sz="0" w:space="0" w:color="auto"/>
        <w:bottom w:val="none" w:sz="0" w:space="0" w:color="auto"/>
        <w:right w:val="none" w:sz="0" w:space="0" w:color="auto"/>
      </w:divBdr>
    </w:div>
    <w:div w:id="140315524">
      <w:bodyDiv w:val="1"/>
      <w:marLeft w:val="0"/>
      <w:marRight w:val="0"/>
      <w:marTop w:val="0"/>
      <w:marBottom w:val="0"/>
      <w:divBdr>
        <w:top w:val="none" w:sz="0" w:space="0" w:color="auto"/>
        <w:left w:val="none" w:sz="0" w:space="0" w:color="auto"/>
        <w:bottom w:val="none" w:sz="0" w:space="0" w:color="auto"/>
        <w:right w:val="none" w:sz="0" w:space="0" w:color="auto"/>
      </w:divBdr>
    </w:div>
    <w:div w:id="140509309">
      <w:bodyDiv w:val="1"/>
      <w:marLeft w:val="0"/>
      <w:marRight w:val="0"/>
      <w:marTop w:val="0"/>
      <w:marBottom w:val="0"/>
      <w:divBdr>
        <w:top w:val="none" w:sz="0" w:space="0" w:color="auto"/>
        <w:left w:val="none" w:sz="0" w:space="0" w:color="auto"/>
        <w:bottom w:val="none" w:sz="0" w:space="0" w:color="auto"/>
        <w:right w:val="none" w:sz="0" w:space="0" w:color="auto"/>
      </w:divBdr>
    </w:div>
    <w:div w:id="140851432">
      <w:bodyDiv w:val="1"/>
      <w:marLeft w:val="0"/>
      <w:marRight w:val="0"/>
      <w:marTop w:val="0"/>
      <w:marBottom w:val="0"/>
      <w:divBdr>
        <w:top w:val="none" w:sz="0" w:space="0" w:color="auto"/>
        <w:left w:val="none" w:sz="0" w:space="0" w:color="auto"/>
        <w:bottom w:val="none" w:sz="0" w:space="0" w:color="auto"/>
        <w:right w:val="none" w:sz="0" w:space="0" w:color="auto"/>
      </w:divBdr>
    </w:div>
    <w:div w:id="141698707">
      <w:bodyDiv w:val="1"/>
      <w:marLeft w:val="0"/>
      <w:marRight w:val="0"/>
      <w:marTop w:val="0"/>
      <w:marBottom w:val="0"/>
      <w:divBdr>
        <w:top w:val="none" w:sz="0" w:space="0" w:color="auto"/>
        <w:left w:val="none" w:sz="0" w:space="0" w:color="auto"/>
        <w:bottom w:val="none" w:sz="0" w:space="0" w:color="auto"/>
        <w:right w:val="none" w:sz="0" w:space="0" w:color="auto"/>
      </w:divBdr>
    </w:div>
    <w:div w:id="141703512">
      <w:bodyDiv w:val="1"/>
      <w:marLeft w:val="0"/>
      <w:marRight w:val="0"/>
      <w:marTop w:val="0"/>
      <w:marBottom w:val="0"/>
      <w:divBdr>
        <w:top w:val="none" w:sz="0" w:space="0" w:color="auto"/>
        <w:left w:val="none" w:sz="0" w:space="0" w:color="auto"/>
        <w:bottom w:val="none" w:sz="0" w:space="0" w:color="auto"/>
        <w:right w:val="none" w:sz="0" w:space="0" w:color="auto"/>
      </w:divBdr>
    </w:div>
    <w:div w:id="141774069">
      <w:bodyDiv w:val="1"/>
      <w:marLeft w:val="0"/>
      <w:marRight w:val="0"/>
      <w:marTop w:val="0"/>
      <w:marBottom w:val="0"/>
      <w:divBdr>
        <w:top w:val="none" w:sz="0" w:space="0" w:color="auto"/>
        <w:left w:val="none" w:sz="0" w:space="0" w:color="auto"/>
        <w:bottom w:val="none" w:sz="0" w:space="0" w:color="auto"/>
        <w:right w:val="none" w:sz="0" w:space="0" w:color="auto"/>
      </w:divBdr>
    </w:div>
    <w:div w:id="142045203">
      <w:bodyDiv w:val="1"/>
      <w:marLeft w:val="0"/>
      <w:marRight w:val="0"/>
      <w:marTop w:val="0"/>
      <w:marBottom w:val="0"/>
      <w:divBdr>
        <w:top w:val="none" w:sz="0" w:space="0" w:color="auto"/>
        <w:left w:val="none" w:sz="0" w:space="0" w:color="auto"/>
        <w:bottom w:val="none" w:sz="0" w:space="0" w:color="auto"/>
        <w:right w:val="none" w:sz="0" w:space="0" w:color="auto"/>
      </w:divBdr>
    </w:div>
    <w:div w:id="142308612">
      <w:bodyDiv w:val="1"/>
      <w:marLeft w:val="0"/>
      <w:marRight w:val="0"/>
      <w:marTop w:val="0"/>
      <w:marBottom w:val="0"/>
      <w:divBdr>
        <w:top w:val="none" w:sz="0" w:space="0" w:color="auto"/>
        <w:left w:val="none" w:sz="0" w:space="0" w:color="auto"/>
        <w:bottom w:val="none" w:sz="0" w:space="0" w:color="auto"/>
        <w:right w:val="none" w:sz="0" w:space="0" w:color="auto"/>
      </w:divBdr>
    </w:div>
    <w:div w:id="142816233">
      <w:bodyDiv w:val="1"/>
      <w:marLeft w:val="0"/>
      <w:marRight w:val="0"/>
      <w:marTop w:val="0"/>
      <w:marBottom w:val="0"/>
      <w:divBdr>
        <w:top w:val="none" w:sz="0" w:space="0" w:color="auto"/>
        <w:left w:val="none" w:sz="0" w:space="0" w:color="auto"/>
        <w:bottom w:val="none" w:sz="0" w:space="0" w:color="auto"/>
        <w:right w:val="none" w:sz="0" w:space="0" w:color="auto"/>
      </w:divBdr>
    </w:div>
    <w:div w:id="142894974">
      <w:bodyDiv w:val="1"/>
      <w:marLeft w:val="0"/>
      <w:marRight w:val="0"/>
      <w:marTop w:val="0"/>
      <w:marBottom w:val="0"/>
      <w:divBdr>
        <w:top w:val="none" w:sz="0" w:space="0" w:color="auto"/>
        <w:left w:val="none" w:sz="0" w:space="0" w:color="auto"/>
        <w:bottom w:val="none" w:sz="0" w:space="0" w:color="auto"/>
        <w:right w:val="none" w:sz="0" w:space="0" w:color="auto"/>
      </w:divBdr>
    </w:div>
    <w:div w:id="143400482">
      <w:bodyDiv w:val="1"/>
      <w:marLeft w:val="0"/>
      <w:marRight w:val="0"/>
      <w:marTop w:val="0"/>
      <w:marBottom w:val="0"/>
      <w:divBdr>
        <w:top w:val="none" w:sz="0" w:space="0" w:color="auto"/>
        <w:left w:val="none" w:sz="0" w:space="0" w:color="auto"/>
        <w:bottom w:val="none" w:sz="0" w:space="0" w:color="auto"/>
        <w:right w:val="none" w:sz="0" w:space="0" w:color="auto"/>
      </w:divBdr>
    </w:div>
    <w:div w:id="143619420">
      <w:bodyDiv w:val="1"/>
      <w:marLeft w:val="0"/>
      <w:marRight w:val="0"/>
      <w:marTop w:val="0"/>
      <w:marBottom w:val="0"/>
      <w:divBdr>
        <w:top w:val="none" w:sz="0" w:space="0" w:color="auto"/>
        <w:left w:val="none" w:sz="0" w:space="0" w:color="auto"/>
        <w:bottom w:val="none" w:sz="0" w:space="0" w:color="auto"/>
        <w:right w:val="none" w:sz="0" w:space="0" w:color="auto"/>
      </w:divBdr>
    </w:div>
    <w:div w:id="143786751">
      <w:bodyDiv w:val="1"/>
      <w:marLeft w:val="0"/>
      <w:marRight w:val="0"/>
      <w:marTop w:val="0"/>
      <w:marBottom w:val="0"/>
      <w:divBdr>
        <w:top w:val="none" w:sz="0" w:space="0" w:color="auto"/>
        <w:left w:val="none" w:sz="0" w:space="0" w:color="auto"/>
        <w:bottom w:val="none" w:sz="0" w:space="0" w:color="auto"/>
        <w:right w:val="none" w:sz="0" w:space="0" w:color="auto"/>
      </w:divBdr>
    </w:div>
    <w:div w:id="144396470">
      <w:bodyDiv w:val="1"/>
      <w:marLeft w:val="0"/>
      <w:marRight w:val="0"/>
      <w:marTop w:val="0"/>
      <w:marBottom w:val="0"/>
      <w:divBdr>
        <w:top w:val="none" w:sz="0" w:space="0" w:color="auto"/>
        <w:left w:val="none" w:sz="0" w:space="0" w:color="auto"/>
        <w:bottom w:val="none" w:sz="0" w:space="0" w:color="auto"/>
        <w:right w:val="none" w:sz="0" w:space="0" w:color="auto"/>
      </w:divBdr>
    </w:div>
    <w:div w:id="145171110">
      <w:bodyDiv w:val="1"/>
      <w:marLeft w:val="0"/>
      <w:marRight w:val="0"/>
      <w:marTop w:val="0"/>
      <w:marBottom w:val="0"/>
      <w:divBdr>
        <w:top w:val="none" w:sz="0" w:space="0" w:color="auto"/>
        <w:left w:val="none" w:sz="0" w:space="0" w:color="auto"/>
        <w:bottom w:val="none" w:sz="0" w:space="0" w:color="auto"/>
        <w:right w:val="none" w:sz="0" w:space="0" w:color="auto"/>
      </w:divBdr>
    </w:div>
    <w:div w:id="145360042">
      <w:bodyDiv w:val="1"/>
      <w:marLeft w:val="0"/>
      <w:marRight w:val="0"/>
      <w:marTop w:val="0"/>
      <w:marBottom w:val="0"/>
      <w:divBdr>
        <w:top w:val="none" w:sz="0" w:space="0" w:color="auto"/>
        <w:left w:val="none" w:sz="0" w:space="0" w:color="auto"/>
        <w:bottom w:val="none" w:sz="0" w:space="0" w:color="auto"/>
        <w:right w:val="none" w:sz="0" w:space="0" w:color="auto"/>
      </w:divBdr>
    </w:div>
    <w:div w:id="147333989">
      <w:bodyDiv w:val="1"/>
      <w:marLeft w:val="0"/>
      <w:marRight w:val="0"/>
      <w:marTop w:val="0"/>
      <w:marBottom w:val="0"/>
      <w:divBdr>
        <w:top w:val="none" w:sz="0" w:space="0" w:color="auto"/>
        <w:left w:val="none" w:sz="0" w:space="0" w:color="auto"/>
        <w:bottom w:val="none" w:sz="0" w:space="0" w:color="auto"/>
        <w:right w:val="none" w:sz="0" w:space="0" w:color="auto"/>
      </w:divBdr>
    </w:div>
    <w:div w:id="147476313">
      <w:bodyDiv w:val="1"/>
      <w:marLeft w:val="0"/>
      <w:marRight w:val="0"/>
      <w:marTop w:val="0"/>
      <w:marBottom w:val="0"/>
      <w:divBdr>
        <w:top w:val="none" w:sz="0" w:space="0" w:color="auto"/>
        <w:left w:val="none" w:sz="0" w:space="0" w:color="auto"/>
        <w:bottom w:val="none" w:sz="0" w:space="0" w:color="auto"/>
        <w:right w:val="none" w:sz="0" w:space="0" w:color="auto"/>
      </w:divBdr>
    </w:div>
    <w:div w:id="147524871">
      <w:bodyDiv w:val="1"/>
      <w:marLeft w:val="0"/>
      <w:marRight w:val="0"/>
      <w:marTop w:val="0"/>
      <w:marBottom w:val="0"/>
      <w:divBdr>
        <w:top w:val="none" w:sz="0" w:space="0" w:color="auto"/>
        <w:left w:val="none" w:sz="0" w:space="0" w:color="auto"/>
        <w:bottom w:val="none" w:sz="0" w:space="0" w:color="auto"/>
        <w:right w:val="none" w:sz="0" w:space="0" w:color="auto"/>
      </w:divBdr>
    </w:div>
    <w:div w:id="147870429">
      <w:bodyDiv w:val="1"/>
      <w:marLeft w:val="0"/>
      <w:marRight w:val="0"/>
      <w:marTop w:val="0"/>
      <w:marBottom w:val="0"/>
      <w:divBdr>
        <w:top w:val="none" w:sz="0" w:space="0" w:color="auto"/>
        <w:left w:val="none" w:sz="0" w:space="0" w:color="auto"/>
        <w:bottom w:val="none" w:sz="0" w:space="0" w:color="auto"/>
        <w:right w:val="none" w:sz="0" w:space="0" w:color="auto"/>
      </w:divBdr>
    </w:div>
    <w:div w:id="148062903">
      <w:bodyDiv w:val="1"/>
      <w:marLeft w:val="0"/>
      <w:marRight w:val="0"/>
      <w:marTop w:val="0"/>
      <w:marBottom w:val="0"/>
      <w:divBdr>
        <w:top w:val="none" w:sz="0" w:space="0" w:color="auto"/>
        <w:left w:val="none" w:sz="0" w:space="0" w:color="auto"/>
        <w:bottom w:val="none" w:sz="0" w:space="0" w:color="auto"/>
        <w:right w:val="none" w:sz="0" w:space="0" w:color="auto"/>
      </w:divBdr>
    </w:div>
    <w:div w:id="149174655">
      <w:bodyDiv w:val="1"/>
      <w:marLeft w:val="0"/>
      <w:marRight w:val="0"/>
      <w:marTop w:val="0"/>
      <w:marBottom w:val="0"/>
      <w:divBdr>
        <w:top w:val="none" w:sz="0" w:space="0" w:color="auto"/>
        <w:left w:val="none" w:sz="0" w:space="0" w:color="auto"/>
        <w:bottom w:val="none" w:sz="0" w:space="0" w:color="auto"/>
        <w:right w:val="none" w:sz="0" w:space="0" w:color="auto"/>
      </w:divBdr>
    </w:div>
    <w:div w:id="149762030">
      <w:bodyDiv w:val="1"/>
      <w:marLeft w:val="0"/>
      <w:marRight w:val="0"/>
      <w:marTop w:val="0"/>
      <w:marBottom w:val="0"/>
      <w:divBdr>
        <w:top w:val="none" w:sz="0" w:space="0" w:color="auto"/>
        <w:left w:val="none" w:sz="0" w:space="0" w:color="auto"/>
        <w:bottom w:val="none" w:sz="0" w:space="0" w:color="auto"/>
        <w:right w:val="none" w:sz="0" w:space="0" w:color="auto"/>
      </w:divBdr>
    </w:div>
    <w:div w:id="149910095">
      <w:bodyDiv w:val="1"/>
      <w:marLeft w:val="0"/>
      <w:marRight w:val="0"/>
      <w:marTop w:val="0"/>
      <w:marBottom w:val="0"/>
      <w:divBdr>
        <w:top w:val="none" w:sz="0" w:space="0" w:color="auto"/>
        <w:left w:val="none" w:sz="0" w:space="0" w:color="auto"/>
        <w:bottom w:val="none" w:sz="0" w:space="0" w:color="auto"/>
        <w:right w:val="none" w:sz="0" w:space="0" w:color="auto"/>
      </w:divBdr>
    </w:div>
    <w:div w:id="150292365">
      <w:bodyDiv w:val="1"/>
      <w:marLeft w:val="0"/>
      <w:marRight w:val="0"/>
      <w:marTop w:val="0"/>
      <w:marBottom w:val="0"/>
      <w:divBdr>
        <w:top w:val="none" w:sz="0" w:space="0" w:color="auto"/>
        <w:left w:val="none" w:sz="0" w:space="0" w:color="auto"/>
        <w:bottom w:val="none" w:sz="0" w:space="0" w:color="auto"/>
        <w:right w:val="none" w:sz="0" w:space="0" w:color="auto"/>
      </w:divBdr>
    </w:div>
    <w:div w:id="150487485">
      <w:bodyDiv w:val="1"/>
      <w:marLeft w:val="0"/>
      <w:marRight w:val="0"/>
      <w:marTop w:val="0"/>
      <w:marBottom w:val="0"/>
      <w:divBdr>
        <w:top w:val="none" w:sz="0" w:space="0" w:color="auto"/>
        <w:left w:val="none" w:sz="0" w:space="0" w:color="auto"/>
        <w:bottom w:val="none" w:sz="0" w:space="0" w:color="auto"/>
        <w:right w:val="none" w:sz="0" w:space="0" w:color="auto"/>
      </w:divBdr>
    </w:div>
    <w:div w:id="150561485">
      <w:bodyDiv w:val="1"/>
      <w:marLeft w:val="0"/>
      <w:marRight w:val="0"/>
      <w:marTop w:val="0"/>
      <w:marBottom w:val="0"/>
      <w:divBdr>
        <w:top w:val="none" w:sz="0" w:space="0" w:color="auto"/>
        <w:left w:val="none" w:sz="0" w:space="0" w:color="auto"/>
        <w:bottom w:val="none" w:sz="0" w:space="0" w:color="auto"/>
        <w:right w:val="none" w:sz="0" w:space="0" w:color="auto"/>
      </w:divBdr>
    </w:div>
    <w:div w:id="150802889">
      <w:bodyDiv w:val="1"/>
      <w:marLeft w:val="0"/>
      <w:marRight w:val="0"/>
      <w:marTop w:val="0"/>
      <w:marBottom w:val="0"/>
      <w:divBdr>
        <w:top w:val="none" w:sz="0" w:space="0" w:color="auto"/>
        <w:left w:val="none" w:sz="0" w:space="0" w:color="auto"/>
        <w:bottom w:val="none" w:sz="0" w:space="0" w:color="auto"/>
        <w:right w:val="none" w:sz="0" w:space="0" w:color="auto"/>
      </w:divBdr>
    </w:div>
    <w:div w:id="151340633">
      <w:bodyDiv w:val="1"/>
      <w:marLeft w:val="0"/>
      <w:marRight w:val="0"/>
      <w:marTop w:val="0"/>
      <w:marBottom w:val="0"/>
      <w:divBdr>
        <w:top w:val="none" w:sz="0" w:space="0" w:color="auto"/>
        <w:left w:val="none" w:sz="0" w:space="0" w:color="auto"/>
        <w:bottom w:val="none" w:sz="0" w:space="0" w:color="auto"/>
        <w:right w:val="none" w:sz="0" w:space="0" w:color="auto"/>
      </w:divBdr>
    </w:div>
    <w:div w:id="151341148">
      <w:bodyDiv w:val="1"/>
      <w:marLeft w:val="0"/>
      <w:marRight w:val="0"/>
      <w:marTop w:val="0"/>
      <w:marBottom w:val="0"/>
      <w:divBdr>
        <w:top w:val="none" w:sz="0" w:space="0" w:color="auto"/>
        <w:left w:val="none" w:sz="0" w:space="0" w:color="auto"/>
        <w:bottom w:val="none" w:sz="0" w:space="0" w:color="auto"/>
        <w:right w:val="none" w:sz="0" w:space="0" w:color="auto"/>
      </w:divBdr>
    </w:div>
    <w:div w:id="152183676">
      <w:bodyDiv w:val="1"/>
      <w:marLeft w:val="0"/>
      <w:marRight w:val="0"/>
      <w:marTop w:val="0"/>
      <w:marBottom w:val="0"/>
      <w:divBdr>
        <w:top w:val="none" w:sz="0" w:space="0" w:color="auto"/>
        <w:left w:val="none" w:sz="0" w:space="0" w:color="auto"/>
        <w:bottom w:val="none" w:sz="0" w:space="0" w:color="auto"/>
        <w:right w:val="none" w:sz="0" w:space="0" w:color="auto"/>
      </w:divBdr>
    </w:div>
    <w:div w:id="153306570">
      <w:bodyDiv w:val="1"/>
      <w:marLeft w:val="0"/>
      <w:marRight w:val="0"/>
      <w:marTop w:val="0"/>
      <w:marBottom w:val="0"/>
      <w:divBdr>
        <w:top w:val="none" w:sz="0" w:space="0" w:color="auto"/>
        <w:left w:val="none" w:sz="0" w:space="0" w:color="auto"/>
        <w:bottom w:val="none" w:sz="0" w:space="0" w:color="auto"/>
        <w:right w:val="none" w:sz="0" w:space="0" w:color="auto"/>
      </w:divBdr>
    </w:div>
    <w:div w:id="153958888">
      <w:bodyDiv w:val="1"/>
      <w:marLeft w:val="0"/>
      <w:marRight w:val="0"/>
      <w:marTop w:val="0"/>
      <w:marBottom w:val="0"/>
      <w:divBdr>
        <w:top w:val="none" w:sz="0" w:space="0" w:color="auto"/>
        <w:left w:val="none" w:sz="0" w:space="0" w:color="auto"/>
        <w:bottom w:val="none" w:sz="0" w:space="0" w:color="auto"/>
        <w:right w:val="none" w:sz="0" w:space="0" w:color="auto"/>
      </w:divBdr>
    </w:div>
    <w:div w:id="154610100">
      <w:bodyDiv w:val="1"/>
      <w:marLeft w:val="0"/>
      <w:marRight w:val="0"/>
      <w:marTop w:val="0"/>
      <w:marBottom w:val="0"/>
      <w:divBdr>
        <w:top w:val="none" w:sz="0" w:space="0" w:color="auto"/>
        <w:left w:val="none" w:sz="0" w:space="0" w:color="auto"/>
        <w:bottom w:val="none" w:sz="0" w:space="0" w:color="auto"/>
        <w:right w:val="none" w:sz="0" w:space="0" w:color="auto"/>
      </w:divBdr>
    </w:div>
    <w:div w:id="154686510">
      <w:bodyDiv w:val="1"/>
      <w:marLeft w:val="0"/>
      <w:marRight w:val="0"/>
      <w:marTop w:val="0"/>
      <w:marBottom w:val="0"/>
      <w:divBdr>
        <w:top w:val="none" w:sz="0" w:space="0" w:color="auto"/>
        <w:left w:val="none" w:sz="0" w:space="0" w:color="auto"/>
        <w:bottom w:val="none" w:sz="0" w:space="0" w:color="auto"/>
        <w:right w:val="none" w:sz="0" w:space="0" w:color="auto"/>
      </w:divBdr>
    </w:div>
    <w:div w:id="156115362">
      <w:bodyDiv w:val="1"/>
      <w:marLeft w:val="0"/>
      <w:marRight w:val="0"/>
      <w:marTop w:val="0"/>
      <w:marBottom w:val="0"/>
      <w:divBdr>
        <w:top w:val="none" w:sz="0" w:space="0" w:color="auto"/>
        <w:left w:val="none" w:sz="0" w:space="0" w:color="auto"/>
        <w:bottom w:val="none" w:sz="0" w:space="0" w:color="auto"/>
        <w:right w:val="none" w:sz="0" w:space="0" w:color="auto"/>
      </w:divBdr>
    </w:div>
    <w:div w:id="156388215">
      <w:bodyDiv w:val="1"/>
      <w:marLeft w:val="0"/>
      <w:marRight w:val="0"/>
      <w:marTop w:val="0"/>
      <w:marBottom w:val="0"/>
      <w:divBdr>
        <w:top w:val="none" w:sz="0" w:space="0" w:color="auto"/>
        <w:left w:val="none" w:sz="0" w:space="0" w:color="auto"/>
        <w:bottom w:val="none" w:sz="0" w:space="0" w:color="auto"/>
        <w:right w:val="none" w:sz="0" w:space="0" w:color="auto"/>
      </w:divBdr>
    </w:div>
    <w:div w:id="156649682">
      <w:bodyDiv w:val="1"/>
      <w:marLeft w:val="0"/>
      <w:marRight w:val="0"/>
      <w:marTop w:val="0"/>
      <w:marBottom w:val="0"/>
      <w:divBdr>
        <w:top w:val="none" w:sz="0" w:space="0" w:color="auto"/>
        <w:left w:val="none" w:sz="0" w:space="0" w:color="auto"/>
        <w:bottom w:val="none" w:sz="0" w:space="0" w:color="auto"/>
        <w:right w:val="none" w:sz="0" w:space="0" w:color="auto"/>
      </w:divBdr>
    </w:div>
    <w:div w:id="157159796">
      <w:bodyDiv w:val="1"/>
      <w:marLeft w:val="0"/>
      <w:marRight w:val="0"/>
      <w:marTop w:val="0"/>
      <w:marBottom w:val="0"/>
      <w:divBdr>
        <w:top w:val="none" w:sz="0" w:space="0" w:color="auto"/>
        <w:left w:val="none" w:sz="0" w:space="0" w:color="auto"/>
        <w:bottom w:val="none" w:sz="0" w:space="0" w:color="auto"/>
        <w:right w:val="none" w:sz="0" w:space="0" w:color="auto"/>
      </w:divBdr>
    </w:div>
    <w:div w:id="157313883">
      <w:bodyDiv w:val="1"/>
      <w:marLeft w:val="0"/>
      <w:marRight w:val="0"/>
      <w:marTop w:val="0"/>
      <w:marBottom w:val="0"/>
      <w:divBdr>
        <w:top w:val="none" w:sz="0" w:space="0" w:color="auto"/>
        <w:left w:val="none" w:sz="0" w:space="0" w:color="auto"/>
        <w:bottom w:val="none" w:sz="0" w:space="0" w:color="auto"/>
        <w:right w:val="none" w:sz="0" w:space="0" w:color="auto"/>
      </w:divBdr>
    </w:div>
    <w:div w:id="157356318">
      <w:bodyDiv w:val="1"/>
      <w:marLeft w:val="0"/>
      <w:marRight w:val="0"/>
      <w:marTop w:val="0"/>
      <w:marBottom w:val="0"/>
      <w:divBdr>
        <w:top w:val="none" w:sz="0" w:space="0" w:color="auto"/>
        <w:left w:val="none" w:sz="0" w:space="0" w:color="auto"/>
        <w:bottom w:val="none" w:sz="0" w:space="0" w:color="auto"/>
        <w:right w:val="none" w:sz="0" w:space="0" w:color="auto"/>
      </w:divBdr>
    </w:div>
    <w:div w:id="157428948">
      <w:bodyDiv w:val="1"/>
      <w:marLeft w:val="0"/>
      <w:marRight w:val="0"/>
      <w:marTop w:val="0"/>
      <w:marBottom w:val="0"/>
      <w:divBdr>
        <w:top w:val="none" w:sz="0" w:space="0" w:color="auto"/>
        <w:left w:val="none" w:sz="0" w:space="0" w:color="auto"/>
        <w:bottom w:val="none" w:sz="0" w:space="0" w:color="auto"/>
        <w:right w:val="none" w:sz="0" w:space="0" w:color="auto"/>
      </w:divBdr>
    </w:div>
    <w:div w:id="158162488">
      <w:bodyDiv w:val="1"/>
      <w:marLeft w:val="0"/>
      <w:marRight w:val="0"/>
      <w:marTop w:val="0"/>
      <w:marBottom w:val="0"/>
      <w:divBdr>
        <w:top w:val="none" w:sz="0" w:space="0" w:color="auto"/>
        <w:left w:val="none" w:sz="0" w:space="0" w:color="auto"/>
        <w:bottom w:val="none" w:sz="0" w:space="0" w:color="auto"/>
        <w:right w:val="none" w:sz="0" w:space="0" w:color="auto"/>
      </w:divBdr>
    </w:div>
    <w:div w:id="158274508">
      <w:bodyDiv w:val="1"/>
      <w:marLeft w:val="0"/>
      <w:marRight w:val="0"/>
      <w:marTop w:val="0"/>
      <w:marBottom w:val="0"/>
      <w:divBdr>
        <w:top w:val="none" w:sz="0" w:space="0" w:color="auto"/>
        <w:left w:val="none" w:sz="0" w:space="0" w:color="auto"/>
        <w:bottom w:val="none" w:sz="0" w:space="0" w:color="auto"/>
        <w:right w:val="none" w:sz="0" w:space="0" w:color="auto"/>
      </w:divBdr>
    </w:div>
    <w:div w:id="158733762">
      <w:bodyDiv w:val="1"/>
      <w:marLeft w:val="0"/>
      <w:marRight w:val="0"/>
      <w:marTop w:val="0"/>
      <w:marBottom w:val="0"/>
      <w:divBdr>
        <w:top w:val="none" w:sz="0" w:space="0" w:color="auto"/>
        <w:left w:val="none" w:sz="0" w:space="0" w:color="auto"/>
        <w:bottom w:val="none" w:sz="0" w:space="0" w:color="auto"/>
        <w:right w:val="none" w:sz="0" w:space="0" w:color="auto"/>
      </w:divBdr>
    </w:div>
    <w:div w:id="158741920">
      <w:bodyDiv w:val="1"/>
      <w:marLeft w:val="0"/>
      <w:marRight w:val="0"/>
      <w:marTop w:val="0"/>
      <w:marBottom w:val="0"/>
      <w:divBdr>
        <w:top w:val="none" w:sz="0" w:space="0" w:color="auto"/>
        <w:left w:val="none" w:sz="0" w:space="0" w:color="auto"/>
        <w:bottom w:val="none" w:sz="0" w:space="0" w:color="auto"/>
        <w:right w:val="none" w:sz="0" w:space="0" w:color="auto"/>
      </w:divBdr>
    </w:div>
    <w:div w:id="159005920">
      <w:bodyDiv w:val="1"/>
      <w:marLeft w:val="0"/>
      <w:marRight w:val="0"/>
      <w:marTop w:val="0"/>
      <w:marBottom w:val="0"/>
      <w:divBdr>
        <w:top w:val="none" w:sz="0" w:space="0" w:color="auto"/>
        <w:left w:val="none" w:sz="0" w:space="0" w:color="auto"/>
        <w:bottom w:val="none" w:sz="0" w:space="0" w:color="auto"/>
        <w:right w:val="none" w:sz="0" w:space="0" w:color="auto"/>
      </w:divBdr>
    </w:div>
    <w:div w:id="159739471">
      <w:bodyDiv w:val="1"/>
      <w:marLeft w:val="0"/>
      <w:marRight w:val="0"/>
      <w:marTop w:val="0"/>
      <w:marBottom w:val="0"/>
      <w:divBdr>
        <w:top w:val="none" w:sz="0" w:space="0" w:color="auto"/>
        <w:left w:val="none" w:sz="0" w:space="0" w:color="auto"/>
        <w:bottom w:val="none" w:sz="0" w:space="0" w:color="auto"/>
        <w:right w:val="none" w:sz="0" w:space="0" w:color="auto"/>
      </w:divBdr>
    </w:div>
    <w:div w:id="159777957">
      <w:bodyDiv w:val="1"/>
      <w:marLeft w:val="0"/>
      <w:marRight w:val="0"/>
      <w:marTop w:val="0"/>
      <w:marBottom w:val="0"/>
      <w:divBdr>
        <w:top w:val="none" w:sz="0" w:space="0" w:color="auto"/>
        <w:left w:val="none" w:sz="0" w:space="0" w:color="auto"/>
        <w:bottom w:val="none" w:sz="0" w:space="0" w:color="auto"/>
        <w:right w:val="none" w:sz="0" w:space="0" w:color="auto"/>
      </w:divBdr>
    </w:div>
    <w:div w:id="160826159">
      <w:bodyDiv w:val="1"/>
      <w:marLeft w:val="0"/>
      <w:marRight w:val="0"/>
      <w:marTop w:val="0"/>
      <w:marBottom w:val="0"/>
      <w:divBdr>
        <w:top w:val="none" w:sz="0" w:space="0" w:color="auto"/>
        <w:left w:val="none" w:sz="0" w:space="0" w:color="auto"/>
        <w:bottom w:val="none" w:sz="0" w:space="0" w:color="auto"/>
        <w:right w:val="none" w:sz="0" w:space="0" w:color="auto"/>
      </w:divBdr>
    </w:div>
    <w:div w:id="161434641">
      <w:bodyDiv w:val="1"/>
      <w:marLeft w:val="0"/>
      <w:marRight w:val="0"/>
      <w:marTop w:val="0"/>
      <w:marBottom w:val="0"/>
      <w:divBdr>
        <w:top w:val="none" w:sz="0" w:space="0" w:color="auto"/>
        <w:left w:val="none" w:sz="0" w:space="0" w:color="auto"/>
        <w:bottom w:val="none" w:sz="0" w:space="0" w:color="auto"/>
        <w:right w:val="none" w:sz="0" w:space="0" w:color="auto"/>
      </w:divBdr>
    </w:div>
    <w:div w:id="162398960">
      <w:bodyDiv w:val="1"/>
      <w:marLeft w:val="0"/>
      <w:marRight w:val="0"/>
      <w:marTop w:val="0"/>
      <w:marBottom w:val="0"/>
      <w:divBdr>
        <w:top w:val="none" w:sz="0" w:space="0" w:color="auto"/>
        <w:left w:val="none" w:sz="0" w:space="0" w:color="auto"/>
        <w:bottom w:val="none" w:sz="0" w:space="0" w:color="auto"/>
        <w:right w:val="none" w:sz="0" w:space="0" w:color="auto"/>
      </w:divBdr>
    </w:div>
    <w:div w:id="163472180">
      <w:bodyDiv w:val="1"/>
      <w:marLeft w:val="0"/>
      <w:marRight w:val="0"/>
      <w:marTop w:val="0"/>
      <w:marBottom w:val="0"/>
      <w:divBdr>
        <w:top w:val="none" w:sz="0" w:space="0" w:color="auto"/>
        <w:left w:val="none" w:sz="0" w:space="0" w:color="auto"/>
        <w:bottom w:val="none" w:sz="0" w:space="0" w:color="auto"/>
        <w:right w:val="none" w:sz="0" w:space="0" w:color="auto"/>
      </w:divBdr>
    </w:div>
    <w:div w:id="164515722">
      <w:bodyDiv w:val="1"/>
      <w:marLeft w:val="0"/>
      <w:marRight w:val="0"/>
      <w:marTop w:val="0"/>
      <w:marBottom w:val="0"/>
      <w:divBdr>
        <w:top w:val="none" w:sz="0" w:space="0" w:color="auto"/>
        <w:left w:val="none" w:sz="0" w:space="0" w:color="auto"/>
        <w:bottom w:val="none" w:sz="0" w:space="0" w:color="auto"/>
        <w:right w:val="none" w:sz="0" w:space="0" w:color="auto"/>
      </w:divBdr>
    </w:div>
    <w:div w:id="164520439">
      <w:bodyDiv w:val="1"/>
      <w:marLeft w:val="0"/>
      <w:marRight w:val="0"/>
      <w:marTop w:val="0"/>
      <w:marBottom w:val="0"/>
      <w:divBdr>
        <w:top w:val="none" w:sz="0" w:space="0" w:color="auto"/>
        <w:left w:val="none" w:sz="0" w:space="0" w:color="auto"/>
        <w:bottom w:val="none" w:sz="0" w:space="0" w:color="auto"/>
        <w:right w:val="none" w:sz="0" w:space="0" w:color="auto"/>
      </w:divBdr>
    </w:div>
    <w:div w:id="164715278">
      <w:bodyDiv w:val="1"/>
      <w:marLeft w:val="0"/>
      <w:marRight w:val="0"/>
      <w:marTop w:val="0"/>
      <w:marBottom w:val="0"/>
      <w:divBdr>
        <w:top w:val="none" w:sz="0" w:space="0" w:color="auto"/>
        <w:left w:val="none" w:sz="0" w:space="0" w:color="auto"/>
        <w:bottom w:val="none" w:sz="0" w:space="0" w:color="auto"/>
        <w:right w:val="none" w:sz="0" w:space="0" w:color="auto"/>
      </w:divBdr>
    </w:div>
    <w:div w:id="164978477">
      <w:bodyDiv w:val="1"/>
      <w:marLeft w:val="0"/>
      <w:marRight w:val="0"/>
      <w:marTop w:val="0"/>
      <w:marBottom w:val="0"/>
      <w:divBdr>
        <w:top w:val="none" w:sz="0" w:space="0" w:color="auto"/>
        <w:left w:val="none" w:sz="0" w:space="0" w:color="auto"/>
        <w:bottom w:val="none" w:sz="0" w:space="0" w:color="auto"/>
        <w:right w:val="none" w:sz="0" w:space="0" w:color="auto"/>
      </w:divBdr>
    </w:div>
    <w:div w:id="165217432">
      <w:bodyDiv w:val="1"/>
      <w:marLeft w:val="0"/>
      <w:marRight w:val="0"/>
      <w:marTop w:val="0"/>
      <w:marBottom w:val="0"/>
      <w:divBdr>
        <w:top w:val="none" w:sz="0" w:space="0" w:color="auto"/>
        <w:left w:val="none" w:sz="0" w:space="0" w:color="auto"/>
        <w:bottom w:val="none" w:sz="0" w:space="0" w:color="auto"/>
        <w:right w:val="none" w:sz="0" w:space="0" w:color="auto"/>
      </w:divBdr>
    </w:div>
    <w:div w:id="165557520">
      <w:bodyDiv w:val="1"/>
      <w:marLeft w:val="0"/>
      <w:marRight w:val="0"/>
      <w:marTop w:val="0"/>
      <w:marBottom w:val="0"/>
      <w:divBdr>
        <w:top w:val="none" w:sz="0" w:space="0" w:color="auto"/>
        <w:left w:val="none" w:sz="0" w:space="0" w:color="auto"/>
        <w:bottom w:val="none" w:sz="0" w:space="0" w:color="auto"/>
        <w:right w:val="none" w:sz="0" w:space="0" w:color="auto"/>
      </w:divBdr>
    </w:div>
    <w:div w:id="165639003">
      <w:bodyDiv w:val="1"/>
      <w:marLeft w:val="0"/>
      <w:marRight w:val="0"/>
      <w:marTop w:val="0"/>
      <w:marBottom w:val="0"/>
      <w:divBdr>
        <w:top w:val="none" w:sz="0" w:space="0" w:color="auto"/>
        <w:left w:val="none" w:sz="0" w:space="0" w:color="auto"/>
        <w:bottom w:val="none" w:sz="0" w:space="0" w:color="auto"/>
        <w:right w:val="none" w:sz="0" w:space="0" w:color="auto"/>
      </w:divBdr>
    </w:div>
    <w:div w:id="166945380">
      <w:bodyDiv w:val="1"/>
      <w:marLeft w:val="0"/>
      <w:marRight w:val="0"/>
      <w:marTop w:val="0"/>
      <w:marBottom w:val="0"/>
      <w:divBdr>
        <w:top w:val="none" w:sz="0" w:space="0" w:color="auto"/>
        <w:left w:val="none" w:sz="0" w:space="0" w:color="auto"/>
        <w:bottom w:val="none" w:sz="0" w:space="0" w:color="auto"/>
        <w:right w:val="none" w:sz="0" w:space="0" w:color="auto"/>
      </w:divBdr>
    </w:div>
    <w:div w:id="168102333">
      <w:bodyDiv w:val="1"/>
      <w:marLeft w:val="0"/>
      <w:marRight w:val="0"/>
      <w:marTop w:val="0"/>
      <w:marBottom w:val="0"/>
      <w:divBdr>
        <w:top w:val="none" w:sz="0" w:space="0" w:color="auto"/>
        <w:left w:val="none" w:sz="0" w:space="0" w:color="auto"/>
        <w:bottom w:val="none" w:sz="0" w:space="0" w:color="auto"/>
        <w:right w:val="none" w:sz="0" w:space="0" w:color="auto"/>
      </w:divBdr>
    </w:div>
    <w:div w:id="169151255">
      <w:bodyDiv w:val="1"/>
      <w:marLeft w:val="0"/>
      <w:marRight w:val="0"/>
      <w:marTop w:val="0"/>
      <w:marBottom w:val="0"/>
      <w:divBdr>
        <w:top w:val="none" w:sz="0" w:space="0" w:color="auto"/>
        <w:left w:val="none" w:sz="0" w:space="0" w:color="auto"/>
        <w:bottom w:val="none" w:sz="0" w:space="0" w:color="auto"/>
        <w:right w:val="none" w:sz="0" w:space="0" w:color="auto"/>
      </w:divBdr>
    </w:div>
    <w:div w:id="169293465">
      <w:bodyDiv w:val="1"/>
      <w:marLeft w:val="0"/>
      <w:marRight w:val="0"/>
      <w:marTop w:val="0"/>
      <w:marBottom w:val="0"/>
      <w:divBdr>
        <w:top w:val="none" w:sz="0" w:space="0" w:color="auto"/>
        <w:left w:val="none" w:sz="0" w:space="0" w:color="auto"/>
        <w:bottom w:val="none" w:sz="0" w:space="0" w:color="auto"/>
        <w:right w:val="none" w:sz="0" w:space="0" w:color="auto"/>
      </w:divBdr>
    </w:div>
    <w:div w:id="169564843">
      <w:bodyDiv w:val="1"/>
      <w:marLeft w:val="0"/>
      <w:marRight w:val="0"/>
      <w:marTop w:val="0"/>
      <w:marBottom w:val="0"/>
      <w:divBdr>
        <w:top w:val="none" w:sz="0" w:space="0" w:color="auto"/>
        <w:left w:val="none" w:sz="0" w:space="0" w:color="auto"/>
        <w:bottom w:val="none" w:sz="0" w:space="0" w:color="auto"/>
        <w:right w:val="none" w:sz="0" w:space="0" w:color="auto"/>
      </w:divBdr>
    </w:div>
    <w:div w:id="169612359">
      <w:bodyDiv w:val="1"/>
      <w:marLeft w:val="0"/>
      <w:marRight w:val="0"/>
      <w:marTop w:val="0"/>
      <w:marBottom w:val="0"/>
      <w:divBdr>
        <w:top w:val="none" w:sz="0" w:space="0" w:color="auto"/>
        <w:left w:val="none" w:sz="0" w:space="0" w:color="auto"/>
        <w:bottom w:val="none" w:sz="0" w:space="0" w:color="auto"/>
        <w:right w:val="none" w:sz="0" w:space="0" w:color="auto"/>
      </w:divBdr>
    </w:div>
    <w:div w:id="169639576">
      <w:bodyDiv w:val="1"/>
      <w:marLeft w:val="0"/>
      <w:marRight w:val="0"/>
      <w:marTop w:val="0"/>
      <w:marBottom w:val="0"/>
      <w:divBdr>
        <w:top w:val="none" w:sz="0" w:space="0" w:color="auto"/>
        <w:left w:val="none" w:sz="0" w:space="0" w:color="auto"/>
        <w:bottom w:val="none" w:sz="0" w:space="0" w:color="auto"/>
        <w:right w:val="none" w:sz="0" w:space="0" w:color="auto"/>
      </w:divBdr>
    </w:div>
    <w:div w:id="169764154">
      <w:bodyDiv w:val="1"/>
      <w:marLeft w:val="0"/>
      <w:marRight w:val="0"/>
      <w:marTop w:val="0"/>
      <w:marBottom w:val="0"/>
      <w:divBdr>
        <w:top w:val="none" w:sz="0" w:space="0" w:color="auto"/>
        <w:left w:val="none" w:sz="0" w:space="0" w:color="auto"/>
        <w:bottom w:val="none" w:sz="0" w:space="0" w:color="auto"/>
        <w:right w:val="none" w:sz="0" w:space="0" w:color="auto"/>
      </w:divBdr>
    </w:div>
    <w:div w:id="170027059">
      <w:bodyDiv w:val="1"/>
      <w:marLeft w:val="0"/>
      <w:marRight w:val="0"/>
      <w:marTop w:val="0"/>
      <w:marBottom w:val="0"/>
      <w:divBdr>
        <w:top w:val="none" w:sz="0" w:space="0" w:color="auto"/>
        <w:left w:val="none" w:sz="0" w:space="0" w:color="auto"/>
        <w:bottom w:val="none" w:sz="0" w:space="0" w:color="auto"/>
        <w:right w:val="none" w:sz="0" w:space="0" w:color="auto"/>
      </w:divBdr>
    </w:div>
    <w:div w:id="171264785">
      <w:bodyDiv w:val="1"/>
      <w:marLeft w:val="0"/>
      <w:marRight w:val="0"/>
      <w:marTop w:val="0"/>
      <w:marBottom w:val="0"/>
      <w:divBdr>
        <w:top w:val="none" w:sz="0" w:space="0" w:color="auto"/>
        <w:left w:val="none" w:sz="0" w:space="0" w:color="auto"/>
        <w:bottom w:val="none" w:sz="0" w:space="0" w:color="auto"/>
        <w:right w:val="none" w:sz="0" w:space="0" w:color="auto"/>
      </w:divBdr>
    </w:div>
    <w:div w:id="173499137">
      <w:bodyDiv w:val="1"/>
      <w:marLeft w:val="0"/>
      <w:marRight w:val="0"/>
      <w:marTop w:val="0"/>
      <w:marBottom w:val="0"/>
      <w:divBdr>
        <w:top w:val="none" w:sz="0" w:space="0" w:color="auto"/>
        <w:left w:val="none" w:sz="0" w:space="0" w:color="auto"/>
        <w:bottom w:val="none" w:sz="0" w:space="0" w:color="auto"/>
        <w:right w:val="none" w:sz="0" w:space="0" w:color="auto"/>
      </w:divBdr>
    </w:div>
    <w:div w:id="173689355">
      <w:bodyDiv w:val="1"/>
      <w:marLeft w:val="0"/>
      <w:marRight w:val="0"/>
      <w:marTop w:val="0"/>
      <w:marBottom w:val="0"/>
      <w:divBdr>
        <w:top w:val="none" w:sz="0" w:space="0" w:color="auto"/>
        <w:left w:val="none" w:sz="0" w:space="0" w:color="auto"/>
        <w:bottom w:val="none" w:sz="0" w:space="0" w:color="auto"/>
        <w:right w:val="none" w:sz="0" w:space="0" w:color="auto"/>
      </w:divBdr>
    </w:div>
    <w:div w:id="173879914">
      <w:bodyDiv w:val="1"/>
      <w:marLeft w:val="0"/>
      <w:marRight w:val="0"/>
      <w:marTop w:val="0"/>
      <w:marBottom w:val="0"/>
      <w:divBdr>
        <w:top w:val="none" w:sz="0" w:space="0" w:color="auto"/>
        <w:left w:val="none" w:sz="0" w:space="0" w:color="auto"/>
        <w:bottom w:val="none" w:sz="0" w:space="0" w:color="auto"/>
        <w:right w:val="none" w:sz="0" w:space="0" w:color="auto"/>
      </w:divBdr>
    </w:div>
    <w:div w:id="174419788">
      <w:bodyDiv w:val="1"/>
      <w:marLeft w:val="0"/>
      <w:marRight w:val="0"/>
      <w:marTop w:val="0"/>
      <w:marBottom w:val="0"/>
      <w:divBdr>
        <w:top w:val="none" w:sz="0" w:space="0" w:color="auto"/>
        <w:left w:val="none" w:sz="0" w:space="0" w:color="auto"/>
        <w:bottom w:val="none" w:sz="0" w:space="0" w:color="auto"/>
        <w:right w:val="none" w:sz="0" w:space="0" w:color="auto"/>
      </w:divBdr>
    </w:div>
    <w:div w:id="174465000">
      <w:bodyDiv w:val="1"/>
      <w:marLeft w:val="0"/>
      <w:marRight w:val="0"/>
      <w:marTop w:val="0"/>
      <w:marBottom w:val="0"/>
      <w:divBdr>
        <w:top w:val="none" w:sz="0" w:space="0" w:color="auto"/>
        <w:left w:val="none" w:sz="0" w:space="0" w:color="auto"/>
        <w:bottom w:val="none" w:sz="0" w:space="0" w:color="auto"/>
        <w:right w:val="none" w:sz="0" w:space="0" w:color="auto"/>
      </w:divBdr>
    </w:div>
    <w:div w:id="174852652">
      <w:bodyDiv w:val="1"/>
      <w:marLeft w:val="0"/>
      <w:marRight w:val="0"/>
      <w:marTop w:val="0"/>
      <w:marBottom w:val="0"/>
      <w:divBdr>
        <w:top w:val="none" w:sz="0" w:space="0" w:color="auto"/>
        <w:left w:val="none" w:sz="0" w:space="0" w:color="auto"/>
        <w:bottom w:val="none" w:sz="0" w:space="0" w:color="auto"/>
        <w:right w:val="none" w:sz="0" w:space="0" w:color="auto"/>
      </w:divBdr>
    </w:div>
    <w:div w:id="175537433">
      <w:bodyDiv w:val="1"/>
      <w:marLeft w:val="0"/>
      <w:marRight w:val="0"/>
      <w:marTop w:val="0"/>
      <w:marBottom w:val="0"/>
      <w:divBdr>
        <w:top w:val="none" w:sz="0" w:space="0" w:color="auto"/>
        <w:left w:val="none" w:sz="0" w:space="0" w:color="auto"/>
        <w:bottom w:val="none" w:sz="0" w:space="0" w:color="auto"/>
        <w:right w:val="none" w:sz="0" w:space="0" w:color="auto"/>
      </w:divBdr>
    </w:div>
    <w:div w:id="175732111">
      <w:bodyDiv w:val="1"/>
      <w:marLeft w:val="0"/>
      <w:marRight w:val="0"/>
      <w:marTop w:val="0"/>
      <w:marBottom w:val="0"/>
      <w:divBdr>
        <w:top w:val="none" w:sz="0" w:space="0" w:color="auto"/>
        <w:left w:val="none" w:sz="0" w:space="0" w:color="auto"/>
        <w:bottom w:val="none" w:sz="0" w:space="0" w:color="auto"/>
        <w:right w:val="none" w:sz="0" w:space="0" w:color="auto"/>
      </w:divBdr>
    </w:div>
    <w:div w:id="177695571">
      <w:bodyDiv w:val="1"/>
      <w:marLeft w:val="0"/>
      <w:marRight w:val="0"/>
      <w:marTop w:val="0"/>
      <w:marBottom w:val="0"/>
      <w:divBdr>
        <w:top w:val="none" w:sz="0" w:space="0" w:color="auto"/>
        <w:left w:val="none" w:sz="0" w:space="0" w:color="auto"/>
        <w:bottom w:val="none" w:sz="0" w:space="0" w:color="auto"/>
        <w:right w:val="none" w:sz="0" w:space="0" w:color="auto"/>
      </w:divBdr>
    </w:div>
    <w:div w:id="178129688">
      <w:bodyDiv w:val="1"/>
      <w:marLeft w:val="0"/>
      <w:marRight w:val="0"/>
      <w:marTop w:val="0"/>
      <w:marBottom w:val="0"/>
      <w:divBdr>
        <w:top w:val="none" w:sz="0" w:space="0" w:color="auto"/>
        <w:left w:val="none" w:sz="0" w:space="0" w:color="auto"/>
        <w:bottom w:val="none" w:sz="0" w:space="0" w:color="auto"/>
        <w:right w:val="none" w:sz="0" w:space="0" w:color="auto"/>
      </w:divBdr>
    </w:div>
    <w:div w:id="178592633">
      <w:bodyDiv w:val="1"/>
      <w:marLeft w:val="0"/>
      <w:marRight w:val="0"/>
      <w:marTop w:val="0"/>
      <w:marBottom w:val="0"/>
      <w:divBdr>
        <w:top w:val="none" w:sz="0" w:space="0" w:color="auto"/>
        <w:left w:val="none" w:sz="0" w:space="0" w:color="auto"/>
        <w:bottom w:val="none" w:sz="0" w:space="0" w:color="auto"/>
        <w:right w:val="none" w:sz="0" w:space="0" w:color="auto"/>
      </w:divBdr>
    </w:div>
    <w:div w:id="178857367">
      <w:bodyDiv w:val="1"/>
      <w:marLeft w:val="0"/>
      <w:marRight w:val="0"/>
      <w:marTop w:val="0"/>
      <w:marBottom w:val="0"/>
      <w:divBdr>
        <w:top w:val="none" w:sz="0" w:space="0" w:color="auto"/>
        <w:left w:val="none" w:sz="0" w:space="0" w:color="auto"/>
        <w:bottom w:val="none" w:sz="0" w:space="0" w:color="auto"/>
        <w:right w:val="none" w:sz="0" w:space="0" w:color="auto"/>
      </w:divBdr>
    </w:div>
    <w:div w:id="179011327">
      <w:bodyDiv w:val="1"/>
      <w:marLeft w:val="0"/>
      <w:marRight w:val="0"/>
      <w:marTop w:val="0"/>
      <w:marBottom w:val="0"/>
      <w:divBdr>
        <w:top w:val="none" w:sz="0" w:space="0" w:color="auto"/>
        <w:left w:val="none" w:sz="0" w:space="0" w:color="auto"/>
        <w:bottom w:val="none" w:sz="0" w:space="0" w:color="auto"/>
        <w:right w:val="none" w:sz="0" w:space="0" w:color="auto"/>
      </w:divBdr>
    </w:div>
    <w:div w:id="180241506">
      <w:bodyDiv w:val="1"/>
      <w:marLeft w:val="0"/>
      <w:marRight w:val="0"/>
      <w:marTop w:val="0"/>
      <w:marBottom w:val="0"/>
      <w:divBdr>
        <w:top w:val="none" w:sz="0" w:space="0" w:color="auto"/>
        <w:left w:val="none" w:sz="0" w:space="0" w:color="auto"/>
        <w:bottom w:val="none" w:sz="0" w:space="0" w:color="auto"/>
        <w:right w:val="none" w:sz="0" w:space="0" w:color="auto"/>
      </w:divBdr>
    </w:div>
    <w:div w:id="180434297">
      <w:bodyDiv w:val="1"/>
      <w:marLeft w:val="0"/>
      <w:marRight w:val="0"/>
      <w:marTop w:val="0"/>
      <w:marBottom w:val="0"/>
      <w:divBdr>
        <w:top w:val="none" w:sz="0" w:space="0" w:color="auto"/>
        <w:left w:val="none" w:sz="0" w:space="0" w:color="auto"/>
        <w:bottom w:val="none" w:sz="0" w:space="0" w:color="auto"/>
        <w:right w:val="none" w:sz="0" w:space="0" w:color="auto"/>
      </w:divBdr>
    </w:div>
    <w:div w:id="180903423">
      <w:bodyDiv w:val="1"/>
      <w:marLeft w:val="0"/>
      <w:marRight w:val="0"/>
      <w:marTop w:val="0"/>
      <w:marBottom w:val="0"/>
      <w:divBdr>
        <w:top w:val="none" w:sz="0" w:space="0" w:color="auto"/>
        <w:left w:val="none" w:sz="0" w:space="0" w:color="auto"/>
        <w:bottom w:val="none" w:sz="0" w:space="0" w:color="auto"/>
        <w:right w:val="none" w:sz="0" w:space="0" w:color="auto"/>
      </w:divBdr>
    </w:div>
    <w:div w:id="181434746">
      <w:bodyDiv w:val="1"/>
      <w:marLeft w:val="0"/>
      <w:marRight w:val="0"/>
      <w:marTop w:val="0"/>
      <w:marBottom w:val="0"/>
      <w:divBdr>
        <w:top w:val="none" w:sz="0" w:space="0" w:color="auto"/>
        <w:left w:val="none" w:sz="0" w:space="0" w:color="auto"/>
        <w:bottom w:val="none" w:sz="0" w:space="0" w:color="auto"/>
        <w:right w:val="none" w:sz="0" w:space="0" w:color="auto"/>
      </w:divBdr>
    </w:div>
    <w:div w:id="181558738">
      <w:bodyDiv w:val="1"/>
      <w:marLeft w:val="0"/>
      <w:marRight w:val="0"/>
      <w:marTop w:val="0"/>
      <w:marBottom w:val="0"/>
      <w:divBdr>
        <w:top w:val="none" w:sz="0" w:space="0" w:color="auto"/>
        <w:left w:val="none" w:sz="0" w:space="0" w:color="auto"/>
        <w:bottom w:val="none" w:sz="0" w:space="0" w:color="auto"/>
        <w:right w:val="none" w:sz="0" w:space="0" w:color="auto"/>
      </w:divBdr>
    </w:div>
    <w:div w:id="183254615">
      <w:bodyDiv w:val="1"/>
      <w:marLeft w:val="0"/>
      <w:marRight w:val="0"/>
      <w:marTop w:val="0"/>
      <w:marBottom w:val="0"/>
      <w:divBdr>
        <w:top w:val="none" w:sz="0" w:space="0" w:color="auto"/>
        <w:left w:val="none" w:sz="0" w:space="0" w:color="auto"/>
        <w:bottom w:val="none" w:sz="0" w:space="0" w:color="auto"/>
        <w:right w:val="none" w:sz="0" w:space="0" w:color="auto"/>
      </w:divBdr>
    </w:div>
    <w:div w:id="183598022">
      <w:bodyDiv w:val="1"/>
      <w:marLeft w:val="0"/>
      <w:marRight w:val="0"/>
      <w:marTop w:val="0"/>
      <w:marBottom w:val="0"/>
      <w:divBdr>
        <w:top w:val="none" w:sz="0" w:space="0" w:color="auto"/>
        <w:left w:val="none" w:sz="0" w:space="0" w:color="auto"/>
        <w:bottom w:val="none" w:sz="0" w:space="0" w:color="auto"/>
        <w:right w:val="none" w:sz="0" w:space="0" w:color="auto"/>
      </w:divBdr>
    </w:div>
    <w:div w:id="184635527">
      <w:bodyDiv w:val="1"/>
      <w:marLeft w:val="0"/>
      <w:marRight w:val="0"/>
      <w:marTop w:val="0"/>
      <w:marBottom w:val="0"/>
      <w:divBdr>
        <w:top w:val="none" w:sz="0" w:space="0" w:color="auto"/>
        <w:left w:val="none" w:sz="0" w:space="0" w:color="auto"/>
        <w:bottom w:val="none" w:sz="0" w:space="0" w:color="auto"/>
        <w:right w:val="none" w:sz="0" w:space="0" w:color="auto"/>
      </w:divBdr>
    </w:div>
    <w:div w:id="185141452">
      <w:bodyDiv w:val="1"/>
      <w:marLeft w:val="0"/>
      <w:marRight w:val="0"/>
      <w:marTop w:val="0"/>
      <w:marBottom w:val="0"/>
      <w:divBdr>
        <w:top w:val="none" w:sz="0" w:space="0" w:color="auto"/>
        <w:left w:val="none" w:sz="0" w:space="0" w:color="auto"/>
        <w:bottom w:val="none" w:sz="0" w:space="0" w:color="auto"/>
        <w:right w:val="none" w:sz="0" w:space="0" w:color="auto"/>
      </w:divBdr>
    </w:div>
    <w:div w:id="185679176">
      <w:bodyDiv w:val="1"/>
      <w:marLeft w:val="0"/>
      <w:marRight w:val="0"/>
      <w:marTop w:val="0"/>
      <w:marBottom w:val="0"/>
      <w:divBdr>
        <w:top w:val="none" w:sz="0" w:space="0" w:color="auto"/>
        <w:left w:val="none" w:sz="0" w:space="0" w:color="auto"/>
        <w:bottom w:val="none" w:sz="0" w:space="0" w:color="auto"/>
        <w:right w:val="none" w:sz="0" w:space="0" w:color="auto"/>
      </w:divBdr>
    </w:div>
    <w:div w:id="186455773">
      <w:bodyDiv w:val="1"/>
      <w:marLeft w:val="0"/>
      <w:marRight w:val="0"/>
      <w:marTop w:val="0"/>
      <w:marBottom w:val="0"/>
      <w:divBdr>
        <w:top w:val="none" w:sz="0" w:space="0" w:color="auto"/>
        <w:left w:val="none" w:sz="0" w:space="0" w:color="auto"/>
        <w:bottom w:val="none" w:sz="0" w:space="0" w:color="auto"/>
        <w:right w:val="none" w:sz="0" w:space="0" w:color="auto"/>
      </w:divBdr>
    </w:div>
    <w:div w:id="186530752">
      <w:bodyDiv w:val="1"/>
      <w:marLeft w:val="0"/>
      <w:marRight w:val="0"/>
      <w:marTop w:val="0"/>
      <w:marBottom w:val="0"/>
      <w:divBdr>
        <w:top w:val="none" w:sz="0" w:space="0" w:color="auto"/>
        <w:left w:val="none" w:sz="0" w:space="0" w:color="auto"/>
        <w:bottom w:val="none" w:sz="0" w:space="0" w:color="auto"/>
        <w:right w:val="none" w:sz="0" w:space="0" w:color="auto"/>
      </w:divBdr>
    </w:div>
    <w:div w:id="187305304">
      <w:bodyDiv w:val="1"/>
      <w:marLeft w:val="0"/>
      <w:marRight w:val="0"/>
      <w:marTop w:val="0"/>
      <w:marBottom w:val="0"/>
      <w:divBdr>
        <w:top w:val="none" w:sz="0" w:space="0" w:color="auto"/>
        <w:left w:val="none" w:sz="0" w:space="0" w:color="auto"/>
        <w:bottom w:val="none" w:sz="0" w:space="0" w:color="auto"/>
        <w:right w:val="none" w:sz="0" w:space="0" w:color="auto"/>
      </w:divBdr>
    </w:div>
    <w:div w:id="187378391">
      <w:bodyDiv w:val="1"/>
      <w:marLeft w:val="0"/>
      <w:marRight w:val="0"/>
      <w:marTop w:val="0"/>
      <w:marBottom w:val="0"/>
      <w:divBdr>
        <w:top w:val="none" w:sz="0" w:space="0" w:color="auto"/>
        <w:left w:val="none" w:sz="0" w:space="0" w:color="auto"/>
        <w:bottom w:val="none" w:sz="0" w:space="0" w:color="auto"/>
        <w:right w:val="none" w:sz="0" w:space="0" w:color="auto"/>
      </w:divBdr>
    </w:div>
    <w:div w:id="188572847">
      <w:bodyDiv w:val="1"/>
      <w:marLeft w:val="0"/>
      <w:marRight w:val="0"/>
      <w:marTop w:val="0"/>
      <w:marBottom w:val="0"/>
      <w:divBdr>
        <w:top w:val="none" w:sz="0" w:space="0" w:color="auto"/>
        <w:left w:val="none" w:sz="0" w:space="0" w:color="auto"/>
        <w:bottom w:val="none" w:sz="0" w:space="0" w:color="auto"/>
        <w:right w:val="none" w:sz="0" w:space="0" w:color="auto"/>
      </w:divBdr>
    </w:div>
    <w:div w:id="188614805">
      <w:bodyDiv w:val="1"/>
      <w:marLeft w:val="0"/>
      <w:marRight w:val="0"/>
      <w:marTop w:val="0"/>
      <w:marBottom w:val="0"/>
      <w:divBdr>
        <w:top w:val="none" w:sz="0" w:space="0" w:color="auto"/>
        <w:left w:val="none" w:sz="0" w:space="0" w:color="auto"/>
        <w:bottom w:val="none" w:sz="0" w:space="0" w:color="auto"/>
        <w:right w:val="none" w:sz="0" w:space="0" w:color="auto"/>
      </w:divBdr>
    </w:div>
    <w:div w:id="188757688">
      <w:bodyDiv w:val="1"/>
      <w:marLeft w:val="0"/>
      <w:marRight w:val="0"/>
      <w:marTop w:val="0"/>
      <w:marBottom w:val="0"/>
      <w:divBdr>
        <w:top w:val="none" w:sz="0" w:space="0" w:color="auto"/>
        <w:left w:val="none" w:sz="0" w:space="0" w:color="auto"/>
        <w:bottom w:val="none" w:sz="0" w:space="0" w:color="auto"/>
        <w:right w:val="none" w:sz="0" w:space="0" w:color="auto"/>
      </w:divBdr>
    </w:div>
    <w:div w:id="189031274">
      <w:bodyDiv w:val="1"/>
      <w:marLeft w:val="0"/>
      <w:marRight w:val="0"/>
      <w:marTop w:val="0"/>
      <w:marBottom w:val="0"/>
      <w:divBdr>
        <w:top w:val="none" w:sz="0" w:space="0" w:color="auto"/>
        <w:left w:val="none" w:sz="0" w:space="0" w:color="auto"/>
        <w:bottom w:val="none" w:sz="0" w:space="0" w:color="auto"/>
        <w:right w:val="none" w:sz="0" w:space="0" w:color="auto"/>
      </w:divBdr>
    </w:div>
    <w:div w:id="189950970">
      <w:bodyDiv w:val="1"/>
      <w:marLeft w:val="0"/>
      <w:marRight w:val="0"/>
      <w:marTop w:val="0"/>
      <w:marBottom w:val="0"/>
      <w:divBdr>
        <w:top w:val="none" w:sz="0" w:space="0" w:color="auto"/>
        <w:left w:val="none" w:sz="0" w:space="0" w:color="auto"/>
        <w:bottom w:val="none" w:sz="0" w:space="0" w:color="auto"/>
        <w:right w:val="none" w:sz="0" w:space="0" w:color="auto"/>
      </w:divBdr>
    </w:div>
    <w:div w:id="190458481">
      <w:bodyDiv w:val="1"/>
      <w:marLeft w:val="0"/>
      <w:marRight w:val="0"/>
      <w:marTop w:val="0"/>
      <w:marBottom w:val="0"/>
      <w:divBdr>
        <w:top w:val="none" w:sz="0" w:space="0" w:color="auto"/>
        <w:left w:val="none" w:sz="0" w:space="0" w:color="auto"/>
        <w:bottom w:val="none" w:sz="0" w:space="0" w:color="auto"/>
        <w:right w:val="none" w:sz="0" w:space="0" w:color="auto"/>
      </w:divBdr>
    </w:div>
    <w:div w:id="191112547">
      <w:bodyDiv w:val="1"/>
      <w:marLeft w:val="0"/>
      <w:marRight w:val="0"/>
      <w:marTop w:val="0"/>
      <w:marBottom w:val="0"/>
      <w:divBdr>
        <w:top w:val="none" w:sz="0" w:space="0" w:color="auto"/>
        <w:left w:val="none" w:sz="0" w:space="0" w:color="auto"/>
        <w:bottom w:val="none" w:sz="0" w:space="0" w:color="auto"/>
        <w:right w:val="none" w:sz="0" w:space="0" w:color="auto"/>
      </w:divBdr>
    </w:div>
    <w:div w:id="191770413">
      <w:bodyDiv w:val="1"/>
      <w:marLeft w:val="0"/>
      <w:marRight w:val="0"/>
      <w:marTop w:val="0"/>
      <w:marBottom w:val="0"/>
      <w:divBdr>
        <w:top w:val="none" w:sz="0" w:space="0" w:color="auto"/>
        <w:left w:val="none" w:sz="0" w:space="0" w:color="auto"/>
        <w:bottom w:val="none" w:sz="0" w:space="0" w:color="auto"/>
        <w:right w:val="none" w:sz="0" w:space="0" w:color="auto"/>
      </w:divBdr>
    </w:div>
    <w:div w:id="192498677">
      <w:bodyDiv w:val="1"/>
      <w:marLeft w:val="0"/>
      <w:marRight w:val="0"/>
      <w:marTop w:val="0"/>
      <w:marBottom w:val="0"/>
      <w:divBdr>
        <w:top w:val="none" w:sz="0" w:space="0" w:color="auto"/>
        <w:left w:val="none" w:sz="0" w:space="0" w:color="auto"/>
        <w:bottom w:val="none" w:sz="0" w:space="0" w:color="auto"/>
        <w:right w:val="none" w:sz="0" w:space="0" w:color="auto"/>
      </w:divBdr>
    </w:div>
    <w:div w:id="192501809">
      <w:bodyDiv w:val="1"/>
      <w:marLeft w:val="0"/>
      <w:marRight w:val="0"/>
      <w:marTop w:val="0"/>
      <w:marBottom w:val="0"/>
      <w:divBdr>
        <w:top w:val="none" w:sz="0" w:space="0" w:color="auto"/>
        <w:left w:val="none" w:sz="0" w:space="0" w:color="auto"/>
        <w:bottom w:val="none" w:sz="0" w:space="0" w:color="auto"/>
        <w:right w:val="none" w:sz="0" w:space="0" w:color="auto"/>
      </w:divBdr>
    </w:div>
    <w:div w:id="192502399">
      <w:bodyDiv w:val="1"/>
      <w:marLeft w:val="0"/>
      <w:marRight w:val="0"/>
      <w:marTop w:val="0"/>
      <w:marBottom w:val="0"/>
      <w:divBdr>
        <w:top w:val="none" w:sz="0" w:space="0" w:color="auto"/>
        <w:left w:val="none" w:sz="0" w:space="0" w:color="auto"/>
        <w:bottom w:val="none" w:sz="0" w:space="0" w:color="auto"/>
        <w:right w:val="none" w:sz="0" w:space="0" w:color="auto"/>
      </w:divBdr>
    </w:div>
    <w:div w:id="192770760">
      <w:bodyDiv w:val="1"/>
      <w:marLeft w:val="0"/>
      <w:marRight w:val="0"/>
      <w:marTop w:val="0"/>
      <w:marBottom w:val="0"/>
      <w:divBdr>
        <w:top w:val="none" w:sz="0" w:space="0" w:color="auto"/>
        <w:left w:val="none" w:sz="0" w:space="0" w:color="auto"/>
        <w:bottom w:val="none" w:sz="0" w:space="0" w:color="auto"/>
        <w:right w:val="none" w:sz="0" w:space="0" w:color="auto"/>
      </w:divBdr>
    </w:div>
    <w:div w:id="193883266">
      <w:bodyDiv w:val="1"/>
      <w:marLeft w:val="0"/>
      <w:marRight w:val="0"/>
      <w:marTop w:val="0"/>
      <w:marBottom w:val="0"/>
      <w:divBdr>
        <w:top w:val="none" w:sz="0" w:space="0" w:color="auto"/>
        <w:left w:val="none" w:sz="0" w:space="0" w:color="auto"/>
        <w:bottom w:val="none" w:sz="0" w:space="0" w:color="auto"/>
        <w:right w:val="none" w:sz="0" w:space="0" w:color="auto"/>
      </w:divBdr>
    </w:div>
    <w:div w:id="193932776">
      <w:bodyDiv w:val="1"/>
      <w:marLeft w:val="0"/>
      <w:marRight w:val="0"/>
      <w:marTop w:val="0"/>
      <w:marBottom w:val="0"/>
      <w:divBdr>
        <w:top w:val="none" w:sz="0" w:space="0" w:color="auto"/>
        <w:left w:val="none" w:sz="0" w:space="0" w:color="auto"/>
        <w:bottom w:val="none" w:sz="0" w:space="0" w:color="auto"/>
        <w:right w:val="none" w:sz="0" w:space="0" w:color="auto"/>
      </w:divBdr>
    </w:div>
    <w:div w:id="194781368">
      <w:bodyDiv w:val="1"/>
      <w:marLeft w:val="0"/>
      <w:marRight w:val="0"/>
      <w:marTop w:val="0"/>
      <w:marBottom w:val="0"/>
      <w:divBdr>
        <w:top w:val="none" w:sz="0" w:space="0" w:color="auto"/>
        <w:left w:val="none" w:sz="0" w:space="0" w:color="auto"/>
        <w:bottom w:val="none" w:sz="0" w:space="0" w:color="auto"/>
        <w:right w:val="none" w:sz="0" w:space="0" w:color="auto"/>
      </w:divBdr>
    </w:div>
    <w:div w:id="195705901">
      <w:bodyDiv w:val="1"/>
      <w:marLeft w:val="0"/>
      <w:marRight w:val="0"/>
      <w:marTop w:val="0"/>
      <w:marBottom w:val="0"/>
      <w:divBdr>
        <w:top w:val="none" w:sz="0" w:space="0" w:color="auto"/>
        <w:left w:val="none" w:sz="0" w:space="0" w:color="auto"/>
        <w:bottom w:val="none" w:sz="0" w:space="0" w:color="auto"/>
        <w:right w:val="none" w:sz="0" w:space="0" w:color="auto"/>
      </w:divBdr>
    </w:div>
    <w:div w:id="196044604">
      <w:bodyDiv w:val="1"/>
      <w:marLeft w:val="0"/>
      <w:marRight w:val="0"/>
      <w:marTop w:val="0"/>
      <w:marBottom w:val="0"/>
      <w:divBdr>
        <w:top w:val="none" w:sz="0" w:space="0" w:color="auto"/>
        <w:left w:val="none" w:sz="0" w:space="0" w:color="auto"/>
        <w:bottom w:val="none" w:sz="0" w:space="0" w:color="auto"/>
        <w:right w:val="none" w:sz="0" w:space="0" w:color="auto"/>
      </w:divBdr>
    </w:div>
    <w:div w:id="197403009">
      <w:bodyDiv w:val="1"/>
      <w:marLeft w:val="0"/>
      <w:marRight w:val="0"/>
      <w:marTop w:val="0"/>
      <w:marBottom w:val="0"/>
      <w:divBdr>
        <w:top w:val="none" w:sz="0" w:space="0" w:color="auto"/>
        <w:left w:val="none" w:sz="0" w:space="0" w:color="auto"/>
        <w:bottom w:val="none" w:sz="0" w:space="0" w:color="auto"/>
        <w:right w:val="none" w:sz="0" w:space="0" w:color="auto"/>
      </w:divBdr>
    </w:div>
    <w:div w:id="197862910">
      <w:bodyDiv w:val="1"/>
      <w:marLeft w:val="0"/>
      <w:marRight w:val="0"/>
      <w:marTop w:val="0"/>
      <w:marBottom w:val="0"/>
      <w:divBdr>
        <w:top w:val="none" w:sz="0" w:space="0" w:color="auto"/>
        <w:left w:val="none" w:sz="0" w:space="0" w:color="auto"/>
        <w:bottom w:val="none" w:sz="0" w:space="0" w:color="auto"/>
        <w:right w:val="none" w:sz="0" w:space="0" w:color="auto"/>
      </w:divBdr>
    </w:div>
    <w:div w:id="198709402">
      <w:bodyDiv w:val="1"/>
      <w:marLeft w:val="0"/>
      <w:marRight w:val="0"/>
      <w:marTop w:val="0"/>
      <w:marBottom w:val="0"/>
      <w:divBdr>
        <w:top w:val="none" w:sz="0" w:space="0" w:color="auto"/>
        <w:left w:val="none" w:sz="0" w:space="0" w:color="auto"/>
        <w:bottom w:val="none" w:sz="0" w:space="0" w:color="auto"/>
        <w:right w:val="none" w:sz="0" w:space="0" w:color="auto"/>
      </w:divBdr>
    </w:div>
    <w:div w:id="198783969">
      <w:bodyDiv w:val="1"/>
      <w:marLeft w:val="0"/>
      <w:marRight w:val="0"/>
      <w:marTop w:val="0"/>
      <w:marBottom w:val="0"/>
      <w:divBdr>
        <w:top w:val="none" w:sz="0" w:space="0" w:color="auto"/>
        <w:left w:val="none" w:sz="0" w:space="0" w:color="auto"/>
        <w:bottom w:val="none" w:sz="0" w:space="0" w:color="auto"/>
        <w:right w:val="none" w:sz="0" w:space="0" w:color="auto"/>
      </w:divBdr>
    </w:div>
    <w:div w:id="198905943">
      <w:bodyDiv w:val="1"/>
      <w:marLeft w:val="0"/>
      <w:marRight w:val="0"/>
      <w:marTop w:val="0"/>
      <w:marBottom w:val="0"/>
      <w:divBdr>
        <w:top w:val="none" w:sz="0" w:space="0" w:color="auto"/>
        <w:left w:val="none" w:sz="0" w:space="0" w:color="auto"/>
        <w:bottom w:val="none" w:sz="0" w:space="0" w:color="auto"/>
        <w:right w:val="none" w:sz="0" w:space="0" w:color="auto"/>
      </w:divBdr>
    </w:div>
    <w:div w:id="198932104">
      <w:bodyDiv w:val="1"/>
      <w:marLeft w:val="0"/>
      <w:marRight w:val="0"/>
      <w:marTop w:val="0"/>
      <w:marBottom w:val="0"/>
      <w:divBdr>
        <w:top w:val="none" w:sz="0" w:space="0" w:color="auto"/>
        <w:left w:val="none" w:sz="0" w:space="0" w:color="auto"/>
        <w:bottom w:val="none" w:sz="0" w:space="0" w:color="auto"/>
        <w:right w:val="none" w:sz="0" w:space="0" w:color="auto"/>
      </w:divBdr>
    </w:div>
    <w:div w:id="199316862">
      <w:bodyDiv w:val="1"/>
      <w:marLeft w:val="0"/>
      <w:marRight w:val="0"/>
      <w:marTop w:val="0"/>
      <w:marBottom w:val="0"/>
      <w:divBdr>
        <w:top w:val="none" w:sz="0" w:space="0" w:color="auto"/>
        <w:left w:val="none" w:sz="0" w:space="0" w:color="auto"/>
        <w:bottom w:val="none" w:sz="0" w:space="0" w:color="auto"/>
        <w:right w:val="none" w:sz="0" w:space="0" w:color="auto"/>
      </w:divBdr>
    </w:div>
    <w:div w:id="199436525">
      <w:bodyDiv w:val="1"/>
      <w:marLeft w:val="0"/>
      <w:marRight w:val="0"/>
      <w:marTop w:val="0"/>
      <w:marBottom w:val="0"/>
      <w:divBdr>
        <w:top w:val="none" w:sz="0" w:space="0" w:color="auto"/>
        <w:left w:val="none" w:sz="0" w:space="0" w:color="auto"/>
        <w:bottom w:val="none" w:sz="0" w:space="0" w:color="auto"/>
        <w:right w:val="none" w:sz="0" w:space="0" w:color="auto"/>
      </w:divBdr>
    </w:div>
    <w:div w:id="199514375">
      <w:bodyDiv w:val="1"/>
      <w:marLeft w:val="0"/>
      <w:marRight w:val="0"/>
      <w:marTop w:val="0"/>
      <w:marBottom w:val="0"/>
      <w:divBdr>
        <w:top w:val="none" w:sz="0" w:space="0" w:color="auto"/>
        <w:left w:val="none" w:sz="0" w:space="0" w:color="auto"/>
        <w:bottom w:val="none" w:sz="0" w:space="0" w:color="auto"/>
        <w:right w:val="none" w:sz="0" w:space="0" w:color="auto"/>
      </w:divBdr>
    </w:div>
    <w:div w:id="199562094">
      <w:bodyDiv w:val="1"/>
      <w:marLeft w:val="0"/>
      <w:marRight w:val="0"/>
      <w:marTop w:val="0"/>
      <w:marBottom w:val="0"/>
      <w:divBdr>
        <w:top w:val="none" w:sz="0" w:space="0" w:color="auto"/>
        <w:left w:val="none" w:sz="0" w:space="0" w:color="auto"/>
        <w:bottom w:val="none" w:sz="0" w:space="0" w:color="auto"/>
        <w:right w:val="none" w:sz="0" w:space="0" w:color="auto"/>
      </w:divBdr>
    </w:div>
    <w:div w:id="199896859">
      <w:bodyDiv w:val="1"/>
      <w:marLeft w:val="0"/>
      <w:marRight w:val="0"/>
      <w:marTop w:val="0"/>
      <w:marBottom w:val="0"/>
      <w:divBdr>
        <w:top w:val="none" w:sz="0" w:space="0" w:color="auto"/>
        <w:left w:val="none" w:sz="0" w:space="0" w:color="auto"/>
        <w:bottom w:val="none" w:sz="0" w:space="0" w:color="auto"/>
        <w:right w:val="none" w:sz="0" w:space="0" w:color="auto"/>
      </w:divBdr>
    </w:div>
    <w:div w:id="200289240">
      <w:bodyDiv w:val="1"/>
      <w:marLeft w:val="0"/>
      <w:marRight w:val="0"/>
      <w:marTop w:val="0"/>
      <w:marBottom w:val="0"/>
      <w:divBdr>
        <w:top w:val="none" w:sz="0" w:space="0" w:color="auto"/>
        <w:left w:val="none" w:sz="0" w:space="0" w:color="auto"/>
        <w:bottom w:val="none" w:sz="0" w:space="0" w:color="auto"/>
        <w:right w:val="none" w:sz="0" w:space="0" w:color="auto"/>
      </w:divBdr>
    </w:div>
    <w:div w:id="200557432">
      <w:bodyDiv w:val="1"/>
      <w:marLeft w:val="0"/>
      <w:marRight w:val="0"/>
      <w:marTop w:val="0"/>
      <w:marBottom w:val="0"/>
      <w:divBdr>
        <w:top w:val="none" w:sz="0" w:space="0" w:color="auto"/>
        <w:left w:val="none" w:sz="0" w:space="0" w:color="auto"/>
        <w:bottom w:val="none" w:sz="0" w:space="0" w:color="auto"/>
        <w:right w:val="none" w:sz="0" w:space="0" w:color="auto"/>
      </w:divBdr>
    </w:div>
    <w:div w:id="201092864">
      <w:bodyDiv w:val="1"/>
      <w:marLeft w:val="0"/>
      <w:marRight w:val="0"/>
      <w:marTop w:val="0"/>
      <w:marBottom w:val="0"/>
      <w:divBdr>
        <w:top w:val="none" w:sz="0" w:space="0" w:color="auto"/>
        <w:left w:val="none" w:sz="0" w:space="0" w:color="auto"/>
        <w:bottom w:val="none" w:sz="0" w:space="0" w:color="auto"/>
        <w:right w:val="none" w:sz="0" w:space="0" w:color="auto"/>
      </w:divBdr>
    </w:div>
    <w:div w:id="201096918">
      <w:bodyDiv w:val="1"/>
      <w:marLeft w:val="0"/>
      <w:marRight w:val="0"/>
      <w:marTop w:val="0"/>
      <w:marBottom w:val="0"/>
      <w:divBdr>
        <w:top w:val="none" w:sz="0" w:space="0" w:color="auto"/>
        <w:left w:val="none" w:sz="0" w:space="0" w:color="auto"/>
        <w:bottom w:val="none" w:sz="0" w:space="0" w:color="auto"/>
        <w:right w:val="none" w:sz="0" w:space="0" w:color="auto"/>
      </w:divBdr>
    </w:div>
    <w:div w:id="201140301">
      <w:bodyDiv w:val="1"/>
      <w:marLeft w:val="0"/>
      <w:marRight w:val="0"/>
      <w:marTop w:val="0"/>
      <w:marBottom w:val="0"/>
      <w:divBdr>
        <w:top w:val="none" w:sz="0" w:space="0" w:color="auto"/>
        <w:left w:val="none" w:sz="0" w:space="0" w:color="auto"/>
        <w:bottom w:val="none" w:sz="0" w:space="0" w:color="auto"/>
        <w:right w:val="none" w:sz="0" w:space="0" w:color="auto"/>
      </w:divBdr>
    </w:div>
    <w:div w:id="201600362">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202329533">
      <w:bodyDiv w:val="1"/>
      <w:marLeft w:val="0"/>
      <w:marRight w:val="0"/>
      <w:marTop w:val="0"/>
      <w:marBottom w:val="0"/>
      <w:divBdr>
        <w:top w:val="none" w:sz="0" w:space="0" w:color="auto"/>
        <w:left w:val="none" w:sz="0" w:space="0" w:color="auto"/>
        <w:bottom w:val="none" w:sz="0" w:space="0" w:color="auto"/>
        <w:right w:val="none" w:sz="0" w:space="0" w:color="auto"/>
      </w:divBdr>
    </w:div>
    <w:div w:id="202981379">
      <w:bodyDiv w:val="1"/>
      <w:marLeft w:val="0"/>
      <w:marRight w:val="0"/>
      <w:marTop w:val="0"/>
      <w:marBottom w:val="0"/>
      <w:divBdr>
        <w:top w:val="none" w:sz="0" w:space="0" w:color="auto"/>
        <w:left w:val="none" w:sz="0" w:space="0" w:color="auto"/>
        <w:bottom w:val="none" w:sz="0" w:space="0" w:color="auto"/>
        <w:right w:val="none" w:sz="0" w:space="0" w:color="auto"/>
      </w:divBdr>
    </w:div>
    <w:div w:id="203369498">
      <w:bodyDiv w:val="1"/>
      <w:marLeft w:val="0"/>
      <w:marRight w:val="0"/>
      <w:marTop w:val="0"/>
      <w:marBottom w:val="0"/>
      <w:divBdr>
        <w:top w:val="none" w:sz="0" w:space="0" w:color="auto"/>
        <w:left w:val="none" w:sz="0" w:space="0" w:color="auto"/>
        <w:bottom w:val="none" w:sz="0" w:space="0" w:color="auto"/>
        <w:right w:val="none" w:sz="0" w:space="0" w:color="auto"/>
      </w:divBdr>
    </w:div>
    <w:div w:id="204148761">
      <w:bodyDiv w:val="1"/>
      <w:marLeft w:val="0"/>
      <w:marRight w:val="0"/>
      <w:marTop w:val="0"/>
      <w:marBottom w:val="0"/>
      <w:divBdr>
        <w:top w:val="none" w:sz="0" w:space="0" w:color="auto"/>
        <w:left w:val="none" w:sz="0" w:space="0" w:color="auto"/>
        <w:bottom w:val="none" w:sz="0" w:space="0" w:color="auto"/>
        <w:right w:val="none" w:sz="0" w:space="0" w:color="auto"/>
      </w:divBdr>
    </w:div>
    <w:div w:id="205796251">
      <w:bodyDiv w:val="1"/>
      <w:marLeft w:val="0"/>
      <w:marRight w:val="0"/>
      <w:marTop w:val="0"/>
      <w:marBottom w:val="0"/>
      <w:divBdr>
        <w:top w:val="none" w:sz="0" w:space="0" w:color="auto"/>
        <w:left w:val="none" w:sz="0" w:space="0" w:color="auto"/>
        <w:bottom w:val="none" w:sz="0" w:space="0" w:color="auto"/>
        <w:right w:val="none" w:sz="0" w:space="0" w:color="auto"/>
      </w:divBdr>
    </w:div>
    <w:div w:id="206072486">
      <w:bodyDiv w:val="1"/>
      <w:marLeft w:val="0"/>
      <w:marRight w:val="0"/>
      <w:marTop w:val="0"/>
      <w:marBottom w:val="0"/>
      <w:divBdr>
        <w:top w:val="none" w:sz="0" w:space="0" w:color="auto"/>
        <w:left w:val="none" w:sz="0" w:space="0" w:color="auto"/>
        <w:bottom w:val="none" w:sz="0" w:space="0" w:color="auto"/>
        <w:right w:val="none" w:sz="0" w:space="0" w:color="auto"/>
      </w:divBdr>
    </w:div>
    <w:div w:id="206113619">
      <w:bodyDiv w:val="1"/>
      <w:marLeft w:val="0"/>
      <w:marRight w:val="0"/>
      <w:marTop w:val="0"/>
      <w:marBottom w:val="0"/>
      <w:divBdr>
        <w:top w:val="none" w:sz="0" w:space="0" w:color="auto"/>
        <w:left w:val="none" w:sz="0" w:space="0" w:color="auto"/>
        <w:bottom w:val="none" w:sz="0" w:space="0" w:color="auto"/>
        <w:right w:val="none" w:sz="0" w:space="0" w:color="auto"/>
      </w:divBdr>
    </w:div>
    <w:div w:id="206646171">
      <w:bodyDiv w:val="1"/>
      <w:marLeft w:val="0"/>
      <w:marRight w:val="0"/>
      <w:marTop w:val="0"/>
      <w:marBottom w:val="0"/>
      <w:divBdr>
        <w:top w:val="none" w:sz="0" w:space="0" w:color="auto"/>
        <w:left w:val="none" w:sz="0" w:space="0" w:color="auto"/>
        <w:bottom w:val="none" w:sz="0" w:space="0" w:color="auto"/>
        <w:right w:val="none" w:sz="0" w:space="0" w:color="auto"/>
      </w:divBdr>
    </w:div>
    <w:div w:id="206725450">
      <w:bodyDiv w:val="1"/>
      <w:marLeft w:val="0"/>
      <w:marRight w:val="0"/>
      <w:marTop w:val="0"/>
      <w:marBottom w:val="0"/>
      <w:divBdr>
        <w:top w:val="none" w:sz="0" w:space="0" w:color="auto"/>
        <w:left w:val="none" w:sz="0" w:space="0" w:color="auto"/>
        <w:bottom w:val="none" w:sz="0" w:space="0" w:color="auto"/>
        <w:right w:val="none" w:sz="0" w:space="0" w:color="auto"/>
      </w:divBdr>
    </w:div>
    <w:div w:id="206837187">
      <w:bodyDiv w:val="1"/>
      <w:marLeft w:val="0"/>
      <w:marRight w:val="0"/>
      <w:marTop w:val="0"/>
      <w:marBottom w:val="0"/>
      <w:divBdr>
        <w:top w:val="none" w:sz="0" w:space="0" w:color="auto"/>
        <w:left w:val="none" w:sz="0" w:space="0" w:color="auto"/>
        <w:bottom w:val="none" w:sz="0" w:space="0" w:color="auto"/>
        <w:right w:val="none" w:sz="0" w:space="0" w:color="auto"/>
      </w:divBdr>
    </w:div>
    <w:div w:id="207109715">
      <w:bodyDiv w:val="1"/>
      <w:marLeft w:val="0"/>
      <w:marRight w:val="0"/>
      <w:marTop w:val="0"/>
      <w:marBottom w:val="0"/>
      <w:divBdr>
        <w:top w:val="none" w:sz="0" w:space="0" w:color="auto"/>
        <w:left w:val="none" w:sz="0" w:space="0" w:color="auto"/>
        <w:bottom w:val="none" w:sz="0" w:space="0" w:color="auto"/>
        <w:right w:val="none" w:sz="0" w:space="0" w:color="auto"/>
      </w:divBdr>
    </w:div>
    <w:div w:id="207575833">
      <w:bodyDiv w:val="1"/>
      <w:marLeft w:val="0"/>
      <w:marRight w:val="0"/>
      <w:marTop w:val="0"/>
      <w:marBottom w:val="0"/>
      <w:divBdr>
        <w:top w:val="none" w:sz="0" w:space="0" w:color="auto"/>
        <w:left w:val="none" w:sz="0" w:space="0" w:color="auto"/>
        <w:bottom w:val="none" w:sz="0" w:space="0" w:color="auto"/>
        <w:right w:val="none" w:sz="0" w:space="0" w:color="auto"/>
      </w:divBdr>
    </w:div>
    <w:div w:id="207837694">
      <w:bodyDiv w:val="1"/>
      <w:marLeft w:val="0"/>
      <w:marRight w:val="0"/>
      <w:marTop w:val="0"/>
      <w:marBottom w:val="0"/>
      <w:divBdr>
        <w:top w:val="none" w:sz="0" w:space="0" w:color="auto"/>
        <w:left w:val="none" w:sz="0" w:space="0" w:color="auto"/>
        <w:bottom w:val="none" w:sz="0" w:space="0" w:color="auto"/>
        <w:right w:val="none" w:sz="0" w:space="0" w:color="auto"/>
      </w:divBdr>
    </w:div>
    <w:div w:id="207958488">
      <w:bodyDiv w:val="1"/>
      <w:marLeft w:val="0"/>
      <w:marRight w:val="0"/>
      <w:marTop w:val="0"/>
      <w:marBottom w:val="0"/>
      <w:divBdr>
        <w:top w:val="none" w:sz="0" w:space="0" w:color="auto"/>
        <w:left w:val="none" w:sz="0" w:space="0" w:color="auto"/>
        <w:bottom w:val="none" w:sz="0" w:space="0" w:color="auto"/>
        <w:right w:val="none" w:sz="0" w:space="0" w:color="auto"/>
      </w:divBdr>
    </w:div>
    <w:div w:id="208077314">
      <w:bodyDiv w:val="1"/>
      <w:marLeft w:val="0"/>
      <w:marRight w:val="0"/>
      <w:marTop w:val="0"/>
      <w:marBottom w:val="0"/>
      <w:divBdr>
        <w:top w:val="none" w:sz="0" w:space="0" w:color="auto"/>
        <w:left w:val="none" w:sz="0" w:space="0" w:color="auto"/>
        <w:bottom w:val="none" w:sz="0" w:space="0" w:color="auto"/>
        <w:right w:val="none" w:sz="0" w:space="0" w:color="auto"/>
      </w:divBdr>
    </w:div>
    <w:div w:id="208342015">
      <w:bodyDiv w:val="1"/>
      <w:marLeft w:val="0"/>
      <w:marRight w:val="0"/>
      <w:marTop w:val="0"/>
      <w:marBottom w:val="0"/>
      <w:divBdr>
        <w:top w:val="none" w:sz="0" w:space="0" w:color="auto"/>
        <w:left w:val="none" w:sz="0" w:space="0" w:color="auto"/>
        <w:bottom w:val="none" w:sz="0" w:space="0" w:color="auto"/>
        <w:right w:val="none" w:sz="0" w:space="0" w:color="auto"/>
      </w:divBdr>
    </w:div>
    <w:div w:id="208416262">
      <w:bodyDiv w:val="1"/>
      <w:marLeft w:val="0"/>
      <w:marRight w:val="0"/>
      <w:marTop w:val="0"/>
      <w:marBottom w:val="0"/>
      <w:divBdr>
        <w:top w:val="none" w:sz="0" w:space="0" w:color="auto"/>
        <w:left w:val="none" w:sz="0" w:space="0" w:color="auto"/>
        <w:bottom w:val="none" w:sz="0" w:space="0" w:color="auto"/>
        <w:right w:val="none" w:sz="0" w:space="0" w:color="auto"/>
      </w:divBdr>
    </w:div>
    <w:div w:id="208998323">
      <w:bodyDiv w:val="1"/>
      <w:marLeft w:val="0"/>
      <w:marRight w:val="0"/>
      <w:marTop w:val="0"/>
      <w:marBottom w:val="0"/>
      <w:divBdr>
        <w:top w:val="none" w:sz="0" w:space="0" w:color="auto"/>
        <w:left w:val="none" w:sz="0" w:space="0" w:color="auto"/>
        <w:bottom w:val="none" w:sz="0" w:space="0" w:color="auto"/>
        <w:right w:val="none" w:sz="0" w:space="0" w:color="auto"/>
      </w:divBdr>
    </w:div>
    <w:div w:id="209146854">
      <w:bodyDiv w:val="1"/>
      <w:marLeft w:val="0"/>
      <w:marRight w:val="0"/>
      <w:marTop w:val="0"/>
      <w:marBottom w:val="0"/>
      <w:divBdr>
        <w:top w:val="none" w:sz="0" w:space="0" w:color="auto"/>
        <w:left w:val="none" w:sz="0" w:space="0" w:color="auto"/>
        <w:bottom w:val="none" w:sz="0" w:space="0" w:color="auto"/>
        <w:right w:val="none" w:sz="0" w:space="0" w:color="auto"/>
      </w:divBdr>
    </w:div>
    <w:div w:id="209532757">
      <w:bodyDiv w:val="1"/>
      <w:marLeft w:val="0"/>
      <w:marRight w:val="0"/>
      <w:marTop w:val="0"/>
      <w:marBottom w:val="0"/>
      <w:divBdr>
        <w:top w:val="none" w:sz="0" w:space="0" w:color="auto"/>
        <w:left w:val="none" w:sz="0" w:space="0" w:color="auto"/>
        <w:bottom w:val="none" w:sz="0" w:space="0" w:color="auto"/>
        <w:right w:val="none" w:sz="0" w:space="0" w:color="auto"/>
      </w:divBdr>
    </w:div>
    <w:div w:id="209657726">
      <w:bodyDiv w:val="1"/>
      <w:marLeft w:val="0"/>
      <w:marRight w:val="0"/>
      <w:marTop w:val="0"/>
      <w:marBottom w:val="0"/>
      <w:divBdr>
        <w:top w:val="none" w:sz="0" w:space="0" w:color="auto"/>
        <w:left w:val="none" w:sz="0" w:space="0" w:color="auto"/>
        <w:bottom w:val="none" w:sz="0" w:space="0" w:color="auto"/>
        <w:right w:val="none" w:sz="0" w:space="0" w:color="auto"/>
      </w:divBdr>
    </w:div>
    <w:div w:id="209878950">
      <w:bodyDiv w:val="1"/>
      <w:marLeft w:val="0"/>
      <w:marRight w:val="0"/>
      <w:marTop w:val="0"/>
      <w:marBottom w:val="0"/>
      <w:divBdr>
        <w:top w:val="none" w:sz="0" w:space="0" w:color="auto"/>
        <w:left w:val="none" w:sz="0" w:space="0" w:color="auto"/>
        <w:bottom w:val="none" w:sz="0" w:space="0" w:color="auto"/>
        <w:right w:val="none" w:sz="0" w:space="0" w:color="auto"/>
      </w:divBdr>
    </w:div>
    <w:div w:id="209926712">
      <w:bodyDiv w:val="1"/>
      <w:marLeft w:val="0"/>
      <w:marRight w:val="0"/>
      <w:marTop w:val="0"/>
      <w:marBottom w:val="0"/>
      <w:divBdr>
        <w:top w:val="none" w:sz="0" w:space="0" w:color="auto"/>
        <w:left w:val="none" w:sz="0" w:space="0" w:color="auto"/>
        <w:bottom w:val="none" w:sz="0" w:space="0" w:color="auto"/>
        <w:right w:val="none" w:sz="0" w:space="0" w:color="auto"/>
      </w:divBdr>
    </w:div>
    <w:div w:id="210191450">
      <w:bodyDiv w:val="1"/>
      <w:marLeft w:val="0"/>
      <w:marRight w:val="0"/>
      <w:marTop w:val="0"/>
      <w:marBottom w:val="0"/>
      <w:divBdr>
        <w:top w:val="none" w:sz="0" w:space="0" w:color="auto"/>
        <w:left w:val="none" w:sz="0" w:space="0" w:color="auto"/>
        <w:bottom w:val="none" w:sz="0" w:space="0" w:color="auto"/>
        <w:right w:val="none" w:sz="0" w:space="0" w:color="auto"/>
      </w:divBdr>
    </w:div>
    <w:div w:id="211310144">
      <w:bodyDiv w:val="1"/>
      <w:marLeft w:val="0"/>
      <w:marRight w:val="0"/>
      <w:marTop w:val="0"/>
      <w:marBottom w:val="0"/>
      <w:divBdr>
        <w:top w:val="none" w:sz="0" w:space="0" w:color="auto"/>
        <w:left w:val="none" w:sz="0" w:space="0" w:color="auto"/>
        <w:bottom w:val="none" w:sz="0" w:space="0" w:color="auto"/>
        <w:right w:val="none" w:sz="0" w:space="0" w:color="auto"/>
      </w:divBdr>
    </w:div>
    <w:div w:id="211767642">
      <w:bodyDiv w:val="1"/>
      <w:marLeft w:val="0"/>
      <w:marRight w:val="0"/>
      <w:marTop w:val="0"/>
      <w:marBottom w:val="0"/>
      <w:divBdr>
        <w:top w:val="none" w:sz="0" w:space="0" w:color="auto"/>
        <w:left w:val="none" w:sz="0" w:space="0" w:color="auto"/>
        <w:bottom w:val="none" w:sz="0" w:space="0" w:color="auto"/>
        <w:right w:val="none" w:sz="0" w:space="0" w:color="auto"/>
      </w:divBdr>
    </w:div>
    <w:div w:id="212234598">
      <w:bodyDiv w:val="1"/>
      <w:marLeft w:val="0"/>
      <w:marRight w:val="0"/>
      <w:marTop w:val="0"/>
      <w:marBottom w:val="0"/>
      <w:divBdr>
        <w:top w:val="none" w:sz="0" w:space="0" w:color="auto"/>
        <w:left w:val="none" w:sz="0" w:space="0" w:color="auto"/>
        <w:bottom w:val="none" w:sz="0" w:space="0" w:color="auto"/>
        <w:right w:val="none" w:sz="0" w:space="0" w:color="auto"/>
      </w:divBdr>
    </w:div>
    <w:div w:id="212275298">
      <w:bodyDiv w:val="1"/>
      <w:marLeft w:val="0"/>
      <w:marRight w:val="0"/>
      <w:marTop w:val="0"/>
      <w:marBottom w:val="0"/>
      <w:divBdr>
        <w:top w:val="none" w:sz="0" w:space="0" w:color="auto"/>
        <w:left w:val="none" w:sz="0" w:space="0" w:color="auto"/>
        <w:bottom w:val="none" w:sz="0" w:space="0" w:color="auto"/>
        <w:right w:val="none" w:sz="0" w:space="0" w:color="auto"/>
      </w:divBdr>
    </w:div>
    <w:div w:id="212541915">
      <w:bodyDiv w:val="1"/>
      <w:marLeft w:val="0"/>
      <w:marRight w:val="0"/>
      <w:marTop w:val="0"/>
      <w:marBottom w:val="0"/>
      <w:divBdr>
        <w:top w:val="none" w:sz="0" w:space="0" w:color="auto"/>
        <w:left w:val="none" w:sz="0" w:space="0" w:color="auto"/>
        <w:bottom w:val="none" w:sz="0" w:space="0" w:color="auto"/>
        <w:right w:val="none" w:sz="0" w:space="0" w:color="auto"/>
      </w:divBdr>
    </w:div>
    <w:div w:id="212814387">
      <w:bodyDiv w:val="1"/>
      <w:marLeft w:val="0"/>
      <w:marRight w:val="0"/>
      <w:marTop w:val="0"/>
      <w:marBottom w:val="0"/>
      <w:divBdr>
        <w:top w:val="none" w:sz="0" w:space="0" w:color="auto"/>
        <w:left w:val="none" w:sz="0" w:space="0" w:color="auto"/>
        <w:bottom w:val="none" w:sz="0" w:space="0" w:color="auto"/>
        <w:right w:val="none" w:sz="0" w:space="0" w:color="auto"/>
      </w:divBdr>
    </w:div>
    <w:div w:id="214050273">
      <w:bodyDiv w:val="1"/>
      <w:marLeft w:val="0"/>
      <w:marRight w:val="0"/>
      <w:marTop w:val="0"/>
      <w:marBottom w:val="0"/>
      <w:divBdr>
        <w:top w:val="none" w:sz="0" w:space="0" w:color="auto"/>
        <w:left w:val="none" w:sz="0" w:space="0" w:color="auto"/>
        <w:bottom w:val="none" w:sz="0" w:space="0" w:color="auto"/>
        <w:right w:val="none" w:sz="0" w:space="0" w:color="auto"/>
      </w:divBdr>
    </w:div>
    <w:div w:id="214512336">
      <w:bodyDiv w:val="1"/>
      <w:marLeft w:val="0"/>
      <w:marRight w:val="0"/>
      <w:marTop w:val="0"/>
      <w:marBottom w:val="0"/>
      <w:divBdr>
        <w:top w:val="none" w:sz="0" w:space="0" w:color="auto"/>
        <w:left w:val="none" w:sz="0" w:space="0" w:color="auto"/>
        <w:bottom w:val="none" w:sz="0" w:space="0" w:color="auto"/>
        <w:right w:val="none" w:sz="0" w:space="0" w:color="auto"/>
      </w:divBdr>
    </w:div>
    <w:div w:id="214589711">
      <w:bodyDiv w:val="1"/>
      <w:marLeft w:val="0"/>
      <w:marRight w:val="0"/>
      <w:marTop w:val="0"/>
      <w:marBottom w:val="0"/>
      <w:divBdr>
        <w:top w:val="none" w:sz="0" w:space="0" w:color="auto"/>
        <w:left w:val="none" w:sz="0" w:space="0" w:color="auto"/>
        <w:bottom w:val="none" w:sz="0" w:space="0" w:color="auto"/>
        <w:right w:val="none" w:sz="0" w:space="0" w:color="auto"/>
      </w:divBdr>
    </w:div>
    <w:div w:id="214777723">
      <w:bodyDiv w:val="1"/>
      <w:marLeft w:val="0"/>
      <w:marRight w:val="0"/>
      <w:marTop w:val="0"/>
      <w:marBottom w:val="0"/>
      <w:divBdr>
        <w:top w:val="none" w:sz="0" w:space="0" w:color="auto"/>
        <w:left w:val="none" w:sz="0" w:space="0" w:color="auto"/>
        <w:bottom w:val="none" w:sz="0" w:space="0" w:color="auto"/>
        <w:right w:val="none" w:sz="0" w:space="0" w:color="auto"/>
      </w:divBdr>
    </w:div>
    <w:div w:id="215897328">
      <w:bodyDiv w:val="1"/>
      <w:marLeft w:val="0"/>
      <w:marRight w:val="0"/>
      <w:marTop w:val="0"/>
      <w:marBottom w:val="0"/>
      <w:divBdr>
        <w:top w:val="none" w:sz="0" w:space="0" w:color="auto"/>
        <w:left w:val="none" w:sz="0" w:space="0" w:color="auto"/>
        <w:bottom w:val="none" w:sz="0" w:space="0" w:color="auto"/>
        <w:right w:val="none" w:sz="0" w:space="0" w:color="auto"/>
      </w:divBdr>
    </w:div>
    <w:div w:id="216094300">
      <w:bodyDiv w:val="1"/>
      <w:marLeft w:val="0"/>
      <w:marRight w:val="0"/>
      <w:marTop w:val="0"/>
      <w:marBottom w:val="0"/>
      <w:divBdr>
        <w:top w:val="none" w:sz="0" w:space="0" w:color="auto"/>
        <w:left w:val="none" w:sz="0" w:space="0" w:color="auto"/>
        <w:bottom w:val="none" w:sz="0" w:space="0" w:color="auto"/>
        <w:right w:val="none" w:sz="0" w:space="0" w:color="auto"/>
      </w:divBdr>
    </w:div>
    <w:div w:id="216282735">
      <w:bodyDiv w:val="1"/>
      <w:marLeft w:val="0"/>
      <w:marRight w:val="0"/>
      <w:marTop w:val="0"/>
      <w:marBottom w:val="0"/>
      <w:divBdr>
        <w:top w:val="none" w:sz="0" w:space="0" w:color="auto"/>
        <w:left w:val="none" w:sz="0" w:space="0" w:color="auto"/>
        <w:bottom w:val="none" w:sz="0" w:space="0" w:color="auto"/>
        <w:right w:val="none" w:sz="0" w:space="0" w:color="auto"/>
      </w:divBdr>
    </w:div>
    <w:div w:id="216429812">
      <w:bodyDiv w:val="1"/>
      <w:marLeft w:val="0"/>
      <w:marRight w:val="0"/>
      <w:marTop w:val="0"/>
      <w:marBottom w:val="0"/>
      <w:divBdr>
        <w:top w:val="none" w:sz="0" w:space="0" w:color="auto"/>
        <w:left w:val="none" w:sz="0" w:space="0" w:color="auto"/>
        <w:bottom w:val="none" w:sz="0" w:space="0" w:color="auto"/>
        <w:right w:val="none" w:sz="0" w:space="0" w:color="auto"/>
      </w:divBdr>
    </w:div>
    <w:div w:id="216548503">
      <w:bodyDiv w:val="1"/>
      <w:marLeft w:val="0"/>
      <w:marRight w:val="0"/>
      <w:marTop w:val="0"/>
      <w:marBottom w:val="0"/>
      <w:divBdr>
        <w:top w:val="none" w:sz="0" w:space="0" w:color="auto"/>
        <w:left w:val="none" w:sz="0" w:space="0" w:color="auto"/>
        <w:bottom w:val="none" w:sz="0" w:space="0" w:color="auto"/>
        <w:right w:val="none" w:sz="0" w:space="0" w:color="auto"/>
      </w:divBdr>
    </w:div>
    <w:div w:id="216550799">
      <w:bodyDiv w:val="1"/>
      <w:marLeft w:val="0"/>
      <w:marRight w:val="0"/>
      <w:marTop w:val="0"/>
      <w:marBottom w:val="0"/>
      <w:divBdr>
        <w:top w:val="none" w:sz="0" w:space="0" w:color="auto"/>
        <w:left w:val="none" w:sz="0" w:space="0" w:color="auto"/>
        <w:bottom w:val="none" w:sz="0" w:space="0" w:color="auto"/>
        <w:right w:val="none" w:sz="0" w:space="0" w:color="auto"/>
      </w:divBdr>
    </w:div>
    <w:div w:id="216816588">
      <w:bodyDiv w:val="1"/>
      <w:marLeft w:val="0"/>
      <w:marRight w:val="0"/>
      <w:marTop w:val="0"/>
      <w:marBottom w:val="0"/>
      <w:divBdr>
        <w:top w:val="none" w:sz="0" w:space="0" w:color="auto"/>
        <w:left w:val="none" w:sz="0" w:space="0" w:color="auto"/>
        <w:bottom w:val="none" w:sz="0" w:space="0" w:color="auto"/>
        <w:right w:val="none" w:sz="0" w:space="0" w:color="auto"/>
      </w:divBdr>
    </w:div>
    <w:div w:id="217596478">
      <w:bodyDiv w:val="1"/>
      <w:marLeft w:val="0"/>
      <w:marRight w:val="0"/>
      <w:marTop w:val="0"/>
      <w:marBottom w:val="0"/>
      <w:divBdr>
        <w:top w:val="none" w:sz="0" w:space="0" w:color="auto"/>
        <w:left w:val="none" w:sz="0" w:space="0" w:color="auto"/>
        <w:bottom w:val="none" w:sz="0" w:space="0" w:color="auto"/>
        <w:right w:val="none" w:sz="0" w:space="0" w:color="auto"/>
      </w:divBdr>
    </w:div>
    <w:div w:id="217740046">
      <w:bodyDiv w:val="1"/>
      <w:marLeft w:val="0"/>
      <w:marRight w:val="0"/>
      <w:marTop w:val="0"/>
      <w:marBottom w:val="0"/>
      <w:divBdr>
        <w:top w:val="none" w:sz="0" w:space="0" w:color="auto"/>
        <w:left w:val="none" w:sz="0" w:space="0" w:color="auto"/>
        <w:bottom w:val="none" w:sz="0" w:space="0" w:color="auto"/>
        <w:right w:val="none" w:sz="0" w:space="0" w:color="auto"/>
      </w:divBdr>
    </w:div>
    <w:div w:id="217863476">
      <w:bodyDiv w:val="1"/>
      <w:marLeft w:val="0"/>
      <w:marRight w:val="0"/>
      <w:marTop w:val="0"/>
      <w:marBottom w:val="0"/>
      <w:divBdr>
        <w:top w:val="none" w:sz="0" w:space="0" w:color="auto"/>
        <w:left w:val="none" w:sz="0" w:space="0" w:color="auto"/>
        <w:bottom w:val="none" w:sz="0" w:space="0" w:color="auto"/>
        <w:right w:val="none" w:sz="0" w:space="0" w:color="auto"/>
      </w:divBdr>
    </w:div>
    <w:div w:id="218127893">
      <w:bodyDiv w:val="1"/>
      <w:marLeft w:val="0"/>
      <w:marRight w:val="0"/>
      <w:marTop w:val="0"/>
      <w:marBottom w:val="0"/>
      <w:divBdr>
        <w:top w:val="none" w:sz="0" w:space="0" w:color="auto"/>
        <w:left w:val="none" w:sz="0" w:space="0" w:color="auto"/>
        <w:bottom w:val="none" w:sz="0" w:space="0" w:color="auto"/>
        <w:right w:val="none" w:sz="0" w:space="0" w:color="auto"/>
      </w:divBdr>
    </w:div>
    <w:div w:id="218638523">
      <w:bodyDiv w:val="1"/>
      <w:marLeft w:val="0"/>
      <w:marRight w:val="0"/>
      <w:marTop w:val="0"/>
      <w:marBottom w:val="0"/>
      <w:divBdr>
        <w:top w:val="none" w:sz="0" w:space="0" w:color="auto"/>
        <w:left w:val="none" w:sz="0" w:space="0" w:color="auto"/>
        <w:bottom w:val="none" w:sz="0" w:space="0" w:color="auto"/>
        <w:right w:val="none" w:sz="0" w:space="0" w:color="auto"/>
      </w:divBdr>
    </w:div>
    <w:div w:id="218714949">
      <w:bodyDiv w:val="1"/>
      <w:marLeft w:val="0"/>
      <w:marRight w:val="0"/>
      <w:marTop w:val="0"/>
      <w:marBottom w:val="0"/>
      <w:divBdr>
        <w:top w:val="none" w:sz="0" w:space="0" w:color="auto"/>
        <w:left w:val="none" w:sz="0" w:space="0" w:color="auto"/>
        <w:bottom w:val="none" w:sz="0" w:space="0" w:color="auto"/>
        <w:right w:val="none" w:sz="0" w:space="0" w:color="auto"/>
      </w:divBdr>
    </w:div>
    <w:div w:id="218827812">
      <w:bodyDiv w:val="1"/>
      <w:marLeft w:val="0"/>
      <w:marRight w:val="0"/>
      <w:marTop w:val="0"/>
      <w:marBottom w:val="0"/>
      <w:divBdr>
        <w:top w:val="none" w:sz="0" w:space="0" w:color="auto"/>
        <w:left w:val="none" w:sz="0" w:space="0" w:color="auto"/>
        <w:bottom w:val="none" w:sz="0" w:space="0" w:color="auto"/>
        <w:right w:val="none" w:sz="0" w:space="0" w:color="auto"/>
      </w:divBdr>
    </w:div>
    <w:div w:id="218900402">
      <w:bodyDiv w:val="1"/>
      <w:marLeft w:val="0"/>
      <w:marRight w:val="0"/>
      <w:marTop w:val="0"/>
      <w:marBottom w:val="0"/>
      <w:divBdr>
        <w:top w:val="none" w:sz="0" w:space="0" w:color="auto"/>
        <w:left w:val="none" w:sz="0" w:space="0" w:color="auto"/>
        <w:bottom w:val="none" w:sz="0" w:space="0" w:color="auto"/>
        <w:right w:val="none" w:sz="0" w:space="0" w:color="auto"/>
      </w:divBdr>
    </w:div>
    <w:div w:id="218977425">
      <w:bodyDiv w:val="1"/>
      <w:marLeft w:val="0"/>
      <w:marRight w:val="0"/>
      <w:marTop w:val="0"/>
      <w:marBottom w:val="0"/>
      <w:divBdr>
        <w:top w:val="none" w:sz="0" w:space="0" w:color="auto"/>
        <w:left w:val="none" w:sz="0" w:space="0" w:color="auto"/>
        <w:bottom w:val="none" w:sz="0" w:space="0" w:color="auto"/>
        <w:right w:val="none" w:sz="0" w:space="0" w:color="auto"/>
      </w:divBdr>
    </w:div>
    <w:div w:id="219051145">
      <w:bodyDiv w:val="1"/>
      <w:marLeft w:val="0"/>
      <w:marRight w:val="0"/>
      <w:marTop w:val="0"/>
      <w:marBottom w:val="0"/>
      <w:divBdr>
        <w:top w:val="none" w:sz="0" w:space="0" w:color="auto"/>
        <w:left w:val="none" w:sz="0" w:space="0" w:color="auto"/>
        <w:bottom w:val="none" w:sz="0" w:space="0" w:color="auto"/>
        <w:right w:val="none" w:sz="0" w:space="0" w:color="auto"/>
      </w:divBdr>
    </w:div>
    <w:div w:id="219288789">
      <w:bodyDiv w:val="1"/>
      <w:marLeft w:val="0"/>
      <w:marRight w:val="0"/>
      <w:marTop w:val="0"/>
      <w:marBottom w:val="0"/>
      <w:divBdr>
        <w:top w:val="none" w:sz="0" w:space="0" w:color="auto"/>
        <w:left w:val="none" w:sz="0" w:space="0" w:color="auto"/>
        <w:bottom w:val="none" w:sz="0" w:space="0" w:color="auto"/>
        <w:right w:val="none" w:sz="0" w:space="0" w:color="auto"/>
      </w:divBdr>
    </w:div>
    <w:div w:id="220557885">
      <w:bodyDiv w:val="1"/>
      <w:marLeft w:val="0"/>
      <w:marRight w:val="0"/>
      <w:marTop w:val="0"/>
      <w:marBottom w:val="0"/>
      <w:divBdr>
        <w:top w:val="none" w:sz="0" w:space="0" w:color="auto"/>
        <w:left w:val="none" w:sz="0" w:space="0" w:color="auto"/>
        <w:bottom w:val="none" w:sz="0" w:space="0" w:color="auto"/>
        <w:right w:val="none" w:sz="0" w:space="0" w:color="auto"/>
      </w:divBdr>
    </w:div>
    <w:div w:id="220752667">
      <w:bodyDiv w:val="1"/>
      <w:marLeft w:val="0"/>
      <w:marRight w:val="0"/>
      <w:marTop w:val="0"/>
      <w:marBottom w:val="0"/>
      <w:divBdr>
        <w:top w:val="none" w:sz="0" w:space="0" w:color="auto"/>
        <w:left w:val="none" w:sz="0" w:space="0" w:color="auto"/>
        <w:bottom w:val="none" w:sz="0" w:space="0" w:color="auto"/>
        <w:right w:val="none" w:sz="0" w:space="0" w:color="auto"/>
      </w:divBdr>
    </w:div>
    <w:div w:id="220987435">
      <w:bodyDiv w:val="1"/>
      <w:marLeft w:val="0"/>
      <w:marRight w:val="0"/>
      <w:marTop w:val="0"/>
      <w:marBottom w:val="0"/>
      <w:divBdr>
        <w:top w:val="none" w:sz="0" w:space="0" w:color="auto"/>
        <w:left w:val="none" w:sz="0" w:space="0" w:color="auto"/>
        <w:bottom w:val="none" w:sz="0" w:space="0" w:color="auto"/>
        <w:right w:val="none" w:sz="0" w:space="0" w:color="auto"/>
      </w:divBdr>
    </w:div>
    <w:div w:id="221525477">
      <w:bodyDiv w:val="1"/>
      <w:marLeft w:val="0"/>
      <w:marRight w:val="0"/>
      <w:marTop w:val="0"/>
      <w:marBottom w:val="0"/>
      <w:divBdr>
        <w:top w:val="none" w:sz="0" w:space="0" w:color="auto"/>
        <w:left w:val="none" w:sz="0" w:space="0" w:color="auto"/>
        <w:bottom w:val="none" w:sz="0" w:space="0" w:color="auto"/>
        <w:right w:val="none" w:sz="0" w:space="0" w:color="auto"/>
      </w:divBdr>
    </w:div>
    <w:div w:id="221530409">
      <w:bodyDiv w:val="1"/>
      <w:marLeft w:val="0"/>
      <w:marRight w:val="0"/>
      <w:marTop w:val="0"/>
      <w:marBottom w:val="0"/>
      <w:divBdr>
        <w:top w:val="none" w:sz="0" w:space="0" w:color="auto"/>
        <w:left w:val="none" w:sz="0" w:space="0" w:color="auto"/>
        <w:bottom w:val="none" w:sz="0" w:space="0" w:color="auto"/>
        <w:right w:val="none" w:sz="0" w:space="0" w:color="auto"/>
      </w:divBdr>
    </w:div>
    <w:div w:id="221866789">
      <w:bodyDiv w:val="1"/>
      <w:marLeft w:val="0"/>
      <w:marRight w:val="0"/>
      <w:marTop w:val="0"/>
      <w:marBottom w:val="0"/>
      <w:divBdr>
        <w:top w:val="none" w:sz="0" w:space="0" w:color="auto"/>
        <w:left w:val="none" w:sz="0" w:space="0" w:color="auto"/>
        <w:bottom w:val="none" w:sz="0" w:space="0" w:color="auto"/>
        <w:right w:val="none" w:sz="0" w:space="0" w:color="auto"/>
      </w:divBdr>
    </w:div>
    <w:div w:id="222758179">
      <w:bodyDiv w:val="1"/>
      <w:marLeft w:val="0"/>
      <w:marRight w:val="0"/>
      <w:marTop w:val="0"/>
      <w:marBottom w:val="0"/>
      <w:divBdr>
        <w:top w:val="none" w:sz="0" w:space="0" w:color="auto"/>
        <w:left w:val="none" w:sz="0" w:space="0" w:color="auto"/>
        <w:bottom w:val="none" w:sz="0" w:space="0" w:color="auto"/>
        <w:right w:val="none" w:sz="0" w:space="0" w:color="auto"/>
      </w:divBdr>
    </w:div>
    <w:div w:id="222759844">
      <w:bodyDiv w:val="1"/>
      <w:marLeft w:val="0"/>
      <w:marRight w:val="0"/>
      <w:marTop w:val="0"/>
      <w:marBottom w:val="0"/>
      <w:divBdr>
        <w:top w:val="none" w:sz="0" w:space="0" w:color="auto"/>
        <w:left w:val="none" w:sz="0" w:space="0" w:color="auto"/>
        <w:bottom w:val="none" w:sz="0" w:space="0" w:color="auto"/>
        <w:right w:val="none" w:sz="0" w:space="0" w:color="auto"/>
      </w:divBdr>
    </w:div>
    <w:div w:id="223105758">
      <w:bodyDiv w:val="1"/>
      <w:marLeft w:val="0"/>
      <w:marRight w:val="0"/>
      <w:marTop w:val="0"/>
      <w:marBottom w:val="0"/>
      <w:divBdr>
        <w:top w:val="none" w:sz="0" w:space="0" w:color="auto"/>
        <w:left w:val="none" w:sz="0" w:space="0" w:color="auto"/>
        <w:bottom w:val="none" w:sz="0" w:space="0" w:color="auto"/>
        <w:right w:val="none" w:sz="0" w:space="0" w:color="auto"/>
      </w:divBdr>
    </w:div>
    <w:div w:id="223220715">
      <w:bodyDiv w:val="1"/>
      <w:marLeft w:val="0"/>
      <w:marRight w:val="0"/>
      <w:marTop w:val="0"/>
      <w:marBottom w:val="0"/>
      <w:divBdr>
        <w:top w:val="none" w:sz="0" w:space="0" w:color="auto"/>
        <w:left w:val="none" w:sz="0" w:space="0" w:color="auto"/>
        <w:bottom w:val="none" w:sz="0" w:space="0" w:color="auto"/>
        <w:right w:val="none" w:sz="0" w:space="0" w:color="auto"/>
      </w:divBdr>
    </w:div>
    <w:div w:id="223876094">
      <w:bodyDiv w:val="1"/>
      <w:marLeft w:val="0"/>
      <w:marRight w:val="0"/>
      <w:marTop w:val="0"/>
      <w:marBottom w:val="0"/>
      <w:divBdr>
        <w:top w:val="none" w:sz="0" w:space="0" w:color="auto"/>
        <w:left w:val="none" w:sz="0" w:space="0" w:color="auto"/>
        <w:bottom w:val="none" w:sz="0" w:space="0" w:color="auto"/>
        <w:right w:val="none" w:sz="0" w:space="0" w:color="auto"/>
      </w:divBdr>
    </w:div>
    <w:div w:id="223957139">
      <w:bodyDiv w:val="1"/>
      <w:marLeft w:val="0"/>
      <w:marRight w:val="0"/>
      <w:marTop w:val="0"/>
      <w:marBottom w:val="0"/>
      <w:divBdr>
        <w:top w:val="none" w:sz="0" w:space="0" w:color="auto"/>
        <w:left w:val="none" w:sz="0" w:space="0" w:color="auto"/>
        <w:bottom w:val="none" w:sz="0" w:space="0" w:color="auto"/>
        <w:right w:val="none" w:sz="0" w:space="0" w:color="auto"/>
      </w:divBdr>
    </w:div>
    <w:div w:id="224145988">
      <w:bodyDiv w:val="1"/>
      <w:marLeft w:val="0"/>
      <w:marRight w:val="0"/>
      <w:marTop w:val="0"/>
      <w:marBottom w:val="0"/>
      <w:divBdr>
        <w:top w:val="none" w:sz="0" w:space="0" w:color="auto"/>
        <w:left w:val="none" w:sz="0" w:space="0" w:color="auto"/>
        <w:bottom w:val="none" w:sz="0" w:space="0" w:color="auto"/>
        <w:right w:val="none" w:sz="0" w:space="0" w:color="auto"/>
      </w:divBdr>
    </w:div>
    <w:div w:id="224146989">
      <w:bodyDiv w:val="1"/>
      <w:marLeft w:val="0"/>
      <w:marRight w:val="0"/>
      <w:marTop w:val="0"/>
      <w:marBottom w:val="0"/>
      <w:divBdr>
        <w:top w:val="none" w:sz="0" w:space="0" w:color="auto"/>
        <w:left w:val="none" w:sz="0" w:space="0" w:color="auto"/>
        <w:bottom w:val="none" w:sz="0" w:space="0" w:color="auto"/>
        <w:right w:val="none" w:sz="0" w:space="0" w:color="auto"/>
      </w:divBdr>
    </w:div>
    <w:div w:id="224266570">
      <w:bodyDiv w:val="1"/>
      <w:marLeft w:val="0"/>
      <w:marRight w:val="0"/>
      <w:marTop w:val="0"/>
      <w:marBottom w:val="0"/>
      <w:divBdr>
        <w:top w:val="none" w:sz="0" w:space="0" w:color="auto"/>
        <w:left w:val="none" w:sz="0" w:space="0" w:color="auto"/>
        <w:bottom w:val="none" w:sz="0" w:space="0" w:color="auto"/>
        <w:right w:val="none" w:sz="0" w:space="0" w:color="auto"/>
      </w:divBdr>
    </w:div>
    <w:div w:id="224803449">
      <w:bodyDiv w:val="1"/>
      <w:marLeft w:val="0"/>
      <w:marRight w:val="0"/>
      <w:marTop w:val="0"/>
      <w:marBottom w:val="0"/>
      <w:divBdr>
        <w:top w:val="none" w:sz="0" w:space="0" w:color="auto"/>
        <w:left w:val="none" w:sz="0" w:space="0" w:color="auto"/>
        <w:bottom w:val="none" w:sz="0" w:space="0" w:color="auto"/>
        <w:right w:val="none" w:sz="0" w:space="0" w:color="auto"/>
      </w:divBdr>
    </w:div>
    <w:div w:id="226111807">
      <w:bodyDiv w:val="1"/>
      <w:marLeft w:val="0"/>
      <w:marRight w:val="0"/>
      <w:marTop w:val="0"/>
      <w:marBottom w:val="0"/>
      <w:divBdr>
        <w:top w:val="none" w:sz="0" w:space="0" w:color="auto"/>
        <w:left w:val="none" w:sz="0" w:space="0" w:color="auto"/>
        <w:bottom w:val="none" w:sz="0" w:space="0" w:color="auto"/>
        <w:right w:val="none" w:sz="0" w:space="0" w:color="auto"/>
      </w:divBdr>
    </w:div>
    <w:div w:id="226772292">
      <w:bodyDiv w:val="1"/>
      <w:marLeft w:val="0"/>
      <w:marRight w:val="0"/>
      <w:marTop w:val="0"/>
      <w:marBottom w:val="0"/>
      <w:divBdr>
        <w:top w:val="none" w:sz="0" w:space="0" w:color="auto"/>
        <w:left w:val="none" w:sz="0" w:space="0" w:color="auto"/>
        <w:bottom w:val="none" w:sz="0" w:space="0" w:color="auto"/>
        <w:right w:val="none" w:sz="0" w:space="0" w:color="auto"/>
      </w:divBdr>
    </w:div>
    <w:div w:id="227691955">
      <w:bodyDiv w:val="1"/>
      <w:marLeft w:val="0"/>
      <w:marRight w:val="0"/>
      <w:marTop w:val="0"/>
      <w:marBottom w:val="0"/>
      <w:divBdr>
        <w:top w:val="none" w:sz="0" w:space="0" w:color="auto"/>
        <w:left w:val="none" w:sz="0" w:space="0" w:color="auto"/>
        <w:bottom w:val="none" w:sz="0" w:space="0" w:color="auto"/>
        <w:right w:val="none" w:sz="0" w:space="0" w:color="auto"/>
      </w:divBdr>
    </w:div>
    <w:div w:id="227693970">
      <w:bodyDiv w:val="1"/>
      <w:marLeft w:val="0"/>
      <w:marRight w:val="0"/>
      <w:marTop w:val="0"/>
      <w:marBottom w:val="0"/>
      <w:divBdr>
        <w:top w:val="none" w:sz="0" w:space="0" w:color="auto"/>
        <w:left w:val="none" w:sz="0" w:space="0" w:color="auto"/>
        <w:bottom w:val="none" w:sz="0" w:space="0" w:color="auto"/>
        <w:right w:val="none" w:sz="0" w:space="0" w:color="auto"/>
      </w:divBdr>
    </w:div>
    <w:div w:id="228225229">
      <w:bodyDiv w:val="1"/>
      <w:marLeft w:val="0"/>
      <w:marRight w:val="0"/>
      <w:marTop w:val="0"/>
      <w:marBottom w:val="0"/>
      <w:divBdr>
        <w:top w:val="none" w:sz="0" w:space="0" w:color="auto"/>
        <w:left w:val="none" w:sz="0" w:space="0" w:color="auto"/>
        <w:bottom w:val="none" w:sz="0" w:space="0" w:color="auto"/>
        <w:right w:val="none" w:sz="0" w:space="0" w:color="auto"/>
      </w:divBdr>
    </w:div>
    <w:div w:id="228617445">
      <w:bodyDiv w:val="1"/>
      <w:marLeft w:val="0"/>
      <w:marRight w:val="0"/>
      <w:marTop w:val="0"/>
      <w:marBottom w:val="0"/>
      <w:divBdr>
        <w:top w:val="none" w:sz="0" w:space="0" w:color="auto"/>
        <w:left w:val="none" w:sz="0" w:space="0" w:color="auto"/>
        <w:bottom w:val="none" w:sz="0" w:space="0" w:color="auto"/>
        <w:right w:val="none" w:sz="0" w:space="0" w:color="auto"/>
      </w:divBdr>
    </w:div>
    <w:div w:id="228619868">
      <w:bodyDiv w:val="1"/>
      <w:marLeft w:val="0"/>
      <w:marRight w:val="0"/>
      <w:marTop w:val="0"/>
      <w:marBottom w:val="0"/>
      <w:divBdr>
        <w:top w:val="none" w:sz="0" w:space="0" w:color="auto"/>
        <w:left w:val="none" w:sz="0" w:space="0" w:color="auto"/>
        <w:bottom w:val="none" w:sz="0" w:space="0" w:color="auto"/>
        <w:right w:val="none" w:sz="0" w:space="0" w:color="auto"/>
      </w:divBdr>
    </w:div>
    <w:div w:id="229315014">
      <w:bodyDiv w:val="1"/>
      <w:marLeft w:val="0"/>
      <w:marRight w:val="0"/>
      <w:marTop w:val="0"/>
      <w:marBottom w:val="0"/>
      <w:divBdr>
        <w:top w:val="none" w:sz="0" w:space="0" w:color="auto"/>
        <w:left w:val="none" w:sz="0" w:space="0" w:color="auto"/>
        <w:bottom w:val="none" w:sz="0" w:space="0" w:color="auto"/>
        <w:right w:val="none" w:sz="0" w:space="0" w:color="auto"/>
      </w:divBdr>
    </w:div>
    <w:div w:id="229660934">
      <w:bodyDiv w:val="1"/>
      <w:marLeft w:val="0"/>
      <w:marRight w:val="0"/>
      <w:marTop w:val="0"/>
      <w:marBottom w:val="0"/>
      <w:divBdr>
        <w:top w:val="none" w:sz="0" w:space="0" w:color="auto"/>
        <w:left w:val="none" w:sz="0" w:space="0" w:color="auto"/>
        <w:bottom w:val="none" w:sz="0" w:space="0" w:color="auto"/>
        <w:right w:val="none" w:sz="0" w:space="0" w:color="auto"/>
      </w:divBdr>
    </w:div>
    <w:div w:id="229771583">
      <w:bodyDiv w:val="1"/>
      <w:marLeft w:val="0"/>
      <w:marRight w:val="0"/>
      <w:marTop w:val="0"/>
      <w:marBottom w:val="0"/>
      <w:divBdr>
        <w:top w:val="none" w:sz="0" w:space="0" w:color="auto"/>
        <w:left w:val="none" w:sz="0" w:space="0" w:color="auto"/>
        <w:bottom w:val="none" w:sz="0" w:space="0" w:color="auto"/>
        <w:right w:val="none" w:sz="0" w:space="0" w:color="auto"/>
      </w:divBdr>
    </w:div>
    <w:div w:id="230383190">
      <w:bodyDiv w:val="1"/>
      <w:marLeft w:val="0"/>
      <w:marRight w:val="0"/>
      <w:marTop w:val="0"/>
      <w:marBottom w:val="0"/>
      <w:divBdr>
        <w:top w:val="none" w:sz="0" w:space="0" w:color="auto"/>
        <w:left w:val="none" w:sz="0" w:space="0" w:color="auto"/>
        <w:bottom w:val="none" w:sz="0" w:space="0" w:color="auto"/>
        <w:right w:val="none" w:sz="0" w:space="0" w:color="auto"/>
      </w:divBdr>
    </w:div>
    <w:div w:id="231161810">
      <w:bodyDiv w:val="1"/>
      <w:marLeft w:val="0"/>
      <w:marRight w:val="0"/>
      <w:marTop w:val="0"/>
      <w:marBottom w:val="0"/>
      <w:divBdr>
        <w:top w:val="none" w:sz="0" w:space="0" w:color="auto"/>
        <w:left w:val="none" w:sz="0" w:space="0" w:color="auto"/>
        <w:bottom w:val="none" w:sz="0" w:space="0" w:color="auto"/>
        <w:right w:val="none" w:sz="0" w:space="0" w:color="auto"/>
      </w:divBdr>
    </w:div>
    <w:div w:id="232157163">
      <w:bodyDiv w:val="1"/>
      <w:marLeft w:val="0"/>
      <w:marRight w:val="0"/>
      <w:marTop w:val="0"/>
      <w:marBottom w:val="0"/>
      <w:divBdr>
        <w:top w:val="none" w:sz="0" w:space="0" w:color="auto"/>
        <w:left w:val="none" w:sz="0" w:space="0" w:color="auto"/>
        <w:bottom w:val="none" w:sz="0" w:space="0" w:color="auto"/>
        <w:right w:val="none" w:sz="0" w:space="0" w:color="auto"/>
      </w:divBdr>
    </w:div>
    <w:div w:id="232395745">
      <w:bodyDiv w:val="1"/>
      <w:marLeft w:val="0"/>
      <w:marRight w:val="0"/>
      <w:marTop w:val="0"/>
      <w:marBottom w:val="0"/>
      <w:divBdr>
        <w:top w:val="none" w:sz="0" w:space="0" w:color="auto"/>
        <w:left w:val="none" w:sz="0" w:space="0" w:color="auto"/>
        <w:bottom w:val="none" w:sz="0" w:space="0" w:color="auto"/>
        <w:right w:val="none" w:sz="0" w:space="0" w:color="auto"/>
      </w:divBdr>
    </w:div>
    <w:div w:id="233201070">
      <w:bodyDiv w:val="1"/>
      <w:marLeft w:val="0"/>
      <w:marRight w:val="0"/>
      <w:marTop w:val="0"/>
      <w:marBottom w:val="0"/>
      <w:divBdr>
        <w:top w:val="none" w:sz="0" w:space="0" w:color="auto"/>
        <w:left w:val="none" w:sz="0" w:space="0" w:color="auto"/>
        <w:bottom w:val="none" w:sz="0" w:space="0" w:color="auto"/>
        <w:right w:val="none" w:sz="0" w:space="0" w:color="auto"/>
      </w:divBdr>
    </w:div>
    <w:div w:id="233785514">
      <w:bodyDiv w:val="1"/>
      <w:marLeft w:val="0"/>
      <w:marRight w:val="0"/>
      <w:marTop w:val="0"/>
      <w:marBottom w:val="0"/>
      <w:divBdr>
        <w:top w:val="none" w:sz="0" w:space="0" w:color="auto"/>
        <w:left w:val="none" w:sz="0" w:space="0" w:color="auto"/>
        <w:bottom w:val="none" w:sz="0" w:space="0" w:color="auto"/>
        <w:right w:val="none" w:sz="0" w:space="0" w:color="auto"/>
      </w:divBdr>
    </w:div>
    <w:div w:id="234172626">
      <w:bodyDiv w:val="1"/>
      <w:marLeft w:val="0"/>
      <w:marRight w:val="0"/>
      <w:marTop w:val="0"/>
      <w:marBottom w:val="0"/>
      <w:divBdr>
        <w:top w:val="none" w:sz="0" w:space="0" w:color="auto"/>
        <w:left w:val="none" w:sz="0" w:space="0" w:color="auto"/>
        <w:bottom w:val="none" w:sz="0" w:space="0" w:color="auto"/>
        <w:right w:val="none" w:sz="0" w:space="0" w:color="auto"/>
      </w:divBdr>
    </w:div>
    <w:div w:id="234510029">
      <w:bodyDiv w:val="1"/>
      <w:marLeft w:val="0"/>
      <w:marRight w:val="0"/>
      <w:marTop w:val="0"/>
      <w:marBottom w:val="0"/>
      <w:divBdr>
        <w:top w:val="none" w:sz="0" w:space="0" w:color="auto"/>
        <w:left w:val="none" w:sz="0" w:space="0" w:color="auto"/>
        <w:bottom w:val="none" w:sz="0" w:space="0" w:color="auto"/>
        <w:right w:val="none" w:sz="0" w:space="0" w:color="auto"/>
      </w:divBdr>
    </w:div>
    <w:div w:id="234828853">
      <w:bodyDiv w:val="1"/>
      <w:marLeft w:val="0"/>
      <w:marRight w:val="0"/>
      <w:marTop w:val="0"/>
      <w:marBottom w:val="0"/>
      <w:divBdr>
        <w:top w:val="none" w:sz="0" w:space="0" w:color="auto"/>
        <w:left w:val="none" w:sz="0" w:space="0" w:color="auto"/>
        <w:bottom w:val="none" w:sz="0" w:space="0" w:color="auto"/>
        <w:right w:val="none" w:sz="0" w:space="0" w:color="auto"/>
      </w:divBdr>
    </w:div>
    <w:div w:id="234896367">
      <w:bodyDiv w:val="1"/>
      <w:marLeft w:val="0"/>
      <w:marRight w:val="0"/>
      <w:marTop w:val="0"/>
      <w:marBottom w:val="0"/>
      <w:divBdr>
        <w:top w:val="none" w:sz="0" w:space="0" w:color="auto"/>
        <w:left w:val="none" w:sz="0" w:space="0" w:color="auto"/>
        <w:bottom w:val="none" w:sz="0" w:space="0" w:color="auto"/>
        <w:right w:val="none" w:sz="0" w:space="0" w:color="auto"/>
      </w:divBdr>
    </w:div>
    <w:div w:id="235211486">
      <w:bodyDiv w:val="1"/>
      <w:marLeft w:val="0"/>
      <w:marRight w:val="0"/>
      <w:marTop w:val="0"/>
      <w:marBottom w:val="0"/>
      <w:divBdr>
        <w:top w:val="none" w:sz="0" w:space="0" w:color="auto"/>
        <w:left w:val="none" w:sz="0" w:space="0" w:color="auto"/>
        <w:bottom w:val="none" w:sz="0" w:space="0" w:color="auto"/>
        <w:right w:val="none" w:sz="0" w:space="0" w:color="auto"/>
      </w:divBdr>
    </w:div>
    <w:div w:id="236064071">
      <w:bodyDiv w:val="1"/>
      <w:marLeft w:val="0"/>
      <w:marRight w:val="0"/>
      <w:marTop w:val="0"/>
      <w:marBottom w:val="0"/>
      <w:divBdr>
        <w:top w:val="none" w:sz="0" w:space="0" w:color="auto"/>
        <w:left w:val="none" w:sz="0" w:space="0" w:color="auto"/>
        <w:bottom w:val="none" w:sz="0" w:space="0" w:color="auto"/>
        <w:right w:val="none" w:sz="0" w:space="0" w:color="auto"/>
      </w:divBdr>
    </w:div>
    <w:div w:id="236091139">
      <w:bodyDiv w:val="1"/>
      <w:marLeft w:val="0"/>
      <w:marRight w:val="0"/>
      <w:marTop w:val="0"/>
      <w:marBottom w:val="0"/>
      <w:divBdr>
        <w:top w:val="none" w:sz="0" w:space="0" w:color="auto"/>
        <w:left w:val="none" w:sz="0" w:space="0" w:color="auto"/>
        <w:bottom w:val="none" w:sz="0" w:space="0" w:color="auto"/>
        <w:right w:val="none" w:sz="0" w:space="0" w:color="auto"/>
      </w:divBdr>
    </w:div>
    <w:div w:id="236205834">
      <w:bodyDiv w:val="1"/>
      <w:marLeft w:val="0"/>
      <w:marRight w:val="0"/>
      <w:marTop w:val="0"/>
      <w:marBottom w:val="0"/>
      <w:divBdr>
        <w:top w:val="none" w:sz="0" w:space="0" w:color="auto"/>
        <w:left w:val="none" w:sz="0" w:space="0" w:color="auto"/>
        <w:bottom w:val="none" w:sz="0" w:space="0" w:color="auto"/>
        <w:right w:val="none" w:sz="0" w:space="0" w:color="auto"/>
      </w:divBdr>
    </w:div>
    <w:div w:id="236525008">
      <w:bodyDiv w:val="1"/>
      <w:marLeft w:val="0"/>
      <w:marRight w:val="0"/>
      <w:marTop w:val="0"/>
      <w:marBottom w:val="0"/>
      <w:divBdr>
        <w:top w:val="none" w:sz="0" w:space="0" w:color="auto"/>
        <w:left w:val="none" w:sz="0" w:space="0" w:color="auto"/>
        <w:bottom w:val="none" w:sz="0" w:space="0" w:color="auto"/>
        <w:right w:val="none" w:sz="0" w:space="0" w:color="auto"/>
      </w:divBdr>
    </w:div>
    <w:div w:id="236860567">
      <w:bodyDiv w:val="1"/>
      <w:marLeft w:val="0"/>
      <w:marRight w:val="0"/>
      <w:marTop w:val="0"/>
      <w:marBottom w:val="0"/>
      <w:divBdr>
        <w:top w:val="none" w:sz="0" w:space="0" w:color="auto"/>
        <w:left w:val="none" w:sz="0" w:space="0" w:color="auto"/>
        <w:bottom w:val="none" w:sz="0" w:space="0" w:color="auto"/>
        <w:right w:val="none" w:sz="0" w:space="0" w:color="auto"/>
      </w:divBdr>
    </w:div>
    <w:div w:id="236979225">
      <w:bodyDiv w:val="1"/>
      <w:marLeft w:val="0"/>
      <w:marRight w:val="0"/>
      <w:marTop w:val="0"/>
      <w:marBottom w:val="0"/>
      <w:divBdr>
        <w:top w:val="none" w:sz="0" w:space="0" w:color="auto"/>
        <w:left w:val="none" w:sz="0" w:space="0" w:color="auto"/>
        <w:bottom w:val="none" w:sz="0" w:space="0" w:color="auto"/>
        <w:right w:val="none" w:sz="0" w:space="0" w:color="auto"/>
      </w:divBdr>
    </w:div>
    <w:div w:id="237637717">
      <w:bodyDiv w:val="1"/>
      <w:marLeft w:val="0"/>
      <w:marRight w:val="0"/>
      <w:marTop w:val="0"/>
      <w:marBottom w:val="0"/>
      <w:divBdr>
        <w:top w:val="none" w:sz="0" w:space="0" w:color="auto"/>
        <w:left w:val="none" w:sz="0" w:space="0" w:color="auto"/>
        <w:bottom w:val="none" w:sz="0" w:space="0" w:color="auto"/>
        <w:right w:val="none" w:sz="0" w:space="0" w:color="auto"/>
      </w:divBdr>
    </w:div>
    <w:div w:id="237984877">
      <w:bodyDiv w:val="1"/>
      <w:marLeft w:val="0"/>
      <w:marRight w:val="0"/>
      <w:marTop w:val="0"/>
      <w:marBottom w:val="0"/>
      <w:divBdr>
        <w:top w:val="none" w:sz="0" w:space="0" w:color="auto"/>
        <w:left w:val="none" w:sz="0" w:space="0" w:color="auto"/>
        <w:bottom w:val="none" w:sz="0" w:space="0" w:color="auto"/>
        <w:right w:val="none" w:sz="0" w:space="0" w:color="auto"/>
      </w:divBdr>
    </w:div>
    <w:div w:id="238517894">
      <w:bodyDiv w:val="1"/>
      <w:marLeft w:val="0"/>
      <w:marRight w:val="0"/>
      <w:marTop w:val="0"/>
      <w:marBottom w:val="0"/>
      <w:divBdr>
        <w:top w:val="none" w:sz="0" w:space="0" w:color="auto"/>
        <w:left w:val="none" w:sz="0" w:space="0" w:color="auto"/>
        <w:bottom w:val="none" w:sz="0" w:space="0" w:color="auto"/>
        <w:right w:val="none" w:sz="0" w:space="0" w:color="auto"/>
      </w:divBdr>
    </w:div>
    <w:div w:id="238835806">
      <w:bodyDiv w:val="1"/>
      <w:marLeft w:val="0"/>
      <w:marRight w:val="0"/>
      <w:marTop w:val="0"/>
      <w:marBottom w:val="0"/>
      <w:divBdr>
        <w:top w:val="none" w:sz="0" w:space="0" w:color="auto"/>
        <w:left w:val="none" w:sz="0" w:space="0" w:color="auto"/>
        <w:bottom w:val="none" w:sz="0" w:space="0" w:color="auto"/>
        <w:right w:val="none" w:sz="0" w:space="0" w:color="auto"/>
      </w:divBdr>
    </w:div>
    <w:div w:id="238910090">
      <w:bodyDiv w:val="1"/>
      <w:marLeft w:val="0"/>
      <w:marRight w:val="0"/>
      <w:marTop w:val="0"/>
      <w:marBottom w:val="0"/>
      <w:divBdr>
        <w:top w:val="none" w:sz="0" w:space="0" w:color="auto"/>
        <w:left w:val="none" w:sz="0" w:space="0" w:color="auto"/>
        <w:bottom w:val="none" w:sz="0" w:space="0" w:color="auto"/>
        <w:right w:val="none" w:sz="0" w:space="0" w:color="auto"/>
      </w:divBdr>
    </w:div>
    <w:div w:id="239100078">
      <w:bodyDiv w:val="1"/>
      <w:marLeft w:val="0"/>
      <w:marRight w:val="0"/>
      <w:marTop w:val="0"/>
      <w:marBottom w:val="0"/>
      <w:divBdr>
        <w:top w:val="none" w:sz="0" w:space="0" w:color="auto"/>
        <w:left w:val="none" w:sz="0" w:space="0" w:color="auto"/>
        <w:bottom w:val="none" w:sz="0" w:space="0" w:color="auto"/>
        <w:right w:val="none" w:sz="0" w:space="0" w:color="auto"/>
      </w:divBdr>
    </w:div>
    <w:div w:id="239103348">
      <w:bodyDiv w:val="1"/>
      <w:marLeft w:val="0"/>
      <w:marRight w:val="0"/>
      <w:marTop w:val="0"/>
      <w:marBottom w:val="0"/>
      <w:divBdr>
        <w:top w:val="none" w:sz="0" w:space="0" w:color="auto"/>
        <w:left w:val="none" w:sz="0" w:space="0" w:color="auto"/>
        <w:bottom w:val="none" w:sz="0" w:space="0" w:color="auto"/>
        <w:right w:val="none" w:sz="0" w:space="0" w:color="auto"/>
      </w:divBdr>
    </w:div>
    <w:div w:id="239338357">
      <w:bodyDiv w:val="1"/>
      <w:marLeft w:val="0"/>
      <w:marRight w:val="0"/>
      <w:marTop w:val="0"/>
      <w:marBottom w:val="0"/>
      <w:divBdr>
        <w:top w:val="none" w:sz="0" w:space="0" w:color="auto"/>
        <w:left w:val="none" w:sz="0" w:space="0" w:color="auto"/>
        <w:bottom w:val="none" w:sz="0" w:space="0" w:color="auto"/>
        <w:right w:val="none" w:sz="0" w:space="0" w:color="auto"/>
      </w:divBdr>
    </w:div>
    <w:div w:id="239750554">
      <w:bodyDiv w:val="1"/>
      <w:marLeft w:val="0"/>
      <w:marRight w:val="0"/>
      <w:marTop w:val="0"/>
      <w:marBottom w:val="0"/>
      <w:divBdr>
        <w:top w:val="none" w:sz="0" w:space="0" w:color="auto"/>
        <w:left w:val="none" w:sz="0" w:space="0" w:color="auto"/>
        <w:bottom w:val="none" w:sz="0" w:space="0" w:color="auto"/>
        <w:right w:val="none" w:sz="0" w:space="0" w:color="auto"/>
      </w:divBdr>
    </w:div>
    <w:div w:id="240260785">
      <w:bodyDiv w:val="1"/>
      <w:marLeft w:val="0"/>
      <w:marRight w:val="0"/>
      <w:marTop w:val="0"/>
      <w:marBottom w:val="0"/>
      <w:divBdr>
        <w:top w:val="none" w:sz="0" w:space="0" w:color="auto"/>
        <w:left w:val="none" w:sz="0" w:space="0" w:color="auto"/>
        <w:bottom w:val="none" w:sz="0" w:space="0" w:color="auto"/>
        <w:right w:val="none" w:sz="0" w:space="0" w:color="auto"/>
      </w:divBdr>
    </w:div>
    <w:div w:id="240337403">
      <w:bodyDiv w:val="1"/>
      <w:marLeft w:val="0"/>
      <w:marRight w:val="0"/>
      <w:marTop w:val="0"/>
      <w:marBottom w:val="0"/>
      <w:divBdr>
        <w:top w:val="none" w:sz="0" w:space="0" w:color="auto"/>
        <w:left w:val="none" w:sz="0" w:space="0" w:color="auto"/>
        <w:bottom w:val="none" w:sz="0" w:space="0" w:color="auto"/>
        <w:right w:val="none" w:sz="0" w:space="0" w:color="auto"/>
      </w:divBdr>
    </w:div>
    <w:div w:id="240483158">
      <w:bodyDiv w:val="1"/>
      <w:marLeft w:val="0"/>
      <w:marRight w:val="0"/>
      <w:marTop w:val="0"/>
      <w:marBottom w:val="0"/>
      <w:divBdr>
        <w:top w:val="none" w:sz="0" w:space="0" w:color="auto"/>
        <w:left w:val="none" w:sz="0" w:space="0" w:color="auto"/>
        <w:bottom w:val="none" w:sz="0" w:space="0" w:color="auto"/>
        <w:right w:val="none" w:sz="0" w:space="0" w:color="auto"/>
      </w:divBdr>
    </w:div>
    <w:div w:id="240523715">
      <w:bodyDiv w:val="1"/>
      <w:marLeft w:val="0"/>
      <w:marRight w:val="0"/>
      <w:marTop w:val="0"/>
      <w:marBottom w:val="0"/>
      <w:divBdr>
        <w:top w:val="none" w:sz="0" w:space="0" w:color="auto"/>
        <w:left w:val="none" w:sz="0" w:space="0" w:color="auto"/>
        <w:bottom w:val="none" w:sz="0" w:space="0" w:color="auto"/>
        <w:right w:val="none" w:sz="0" w:space="0" w:color="auto"/>
      </w:divBdr>
    </w:div>
    <w:div w:id="241069247">
      <w:bodyDiv w:val="1"/>
      <w:marLeft w:val="0"/>
      <w:marRight w:val="0"/>
      <w:marTop w:val="0"/>
      <w:marBottom w:val="0"/>
      <w:divBdr>
        <w:top w:val="none" w:sz="0" w:space="0" w:color="auto"/>
        <w:left w:val="none" w:sz="0" w:space="0" w:color="auto"/>
        <w:bottom w:val="none" w:sz="0" w:space="0" w:color="auto"/>
        <w:right w:val="none" w:sz="0" w:space="0" w:color="auto"/>
      </w:divBdr>
    </w:div>
    <w:div w:id="241376121">
      <w:bodyDiv w:val="1"/>
      <w:marLeft w:val="0"/>
      <w:marRight w:val="0"/>
      <w:marTop w:val="0"/>
      <w:marBottom w:val="0"/>
      <w:divBdr>
        <w:top w:val="none" w:sz="0" w:space="0" w:color="auto"/>
        <w:left w:val="none" w:sz="0" w:space="0" w:color="auto"/>
        <w:bottom w:val="none" w:sz="0" w:space="0" w:color="auto"/>
        <w:right w:val="none" w:sz="0" w:space="0" w:color="auto"/>
      </w:divBdr>
    </w:div>
    <w:div w:id="241917087">
      <w:bodyDiv w:val="1"/>
      <w:marLeft w:val="0"/>
      <w:marRight w:val="0"/>
      <w:marTop w:val="0"/>
      <w:marBottom w:val="0"/>
      <w:divBdr>
        <w:top w:val="none" w:sz="0" w:space="0" w:color="auto"/>
        <w:left w:val="none" w:sz="0" w:space="0" w:color="auto"/>
        <w:bottom w:val="none" w:sz="0" w:space="0" w:color="auto"/>
        <w:right w:val="none" w:sz="0" w:space="0" w:color="auto"/>
      </w:divBdr>
    </w:div>
    <w:div w:id="242303049">
      <w:bodyDiv w:val="1"/>
      <w:marLeft w:val="0"/>
      <w:marRight w:val="0"/>
      <w:marTop w:val="0"/>
      <w:marBottom w:val="0"/>
      <w:divBdr>
        <w:top w:val="none" w:sz="0" w:space="0" w:color="auto"/>
        <w:left w:val="none" w:sz="0" w:space="0" w:color="auto"/>
        <w:bottom w:val="none" w:sz="0" w:space="0" w:color="auto"/>
        <w:right w:val="none" w:sz="0" w:space="0" w:color="auto"/>
      </w:divBdr>
    </w:div>
    <w:div w:id="242421573">
      <w:bodyDiv w:val="1"/>
      <w:marLeft w:val="0"/>
      <w:marRight w:val="0"/>
      <w:marTop w:val="0"/>
      <w:marBottom w:val="0"/>
      <w:divBdr>
        <w:top w:val="none" w:sz="0" w:space="0" w:color="auto"/>
        <w:left w:val="none" w:sz="0" w:space="0" w:color="auto"/>
        <w:bottom w:val="none" w:sz="0" w:space="0" w:color="auto"/>
        <w:right w:val="none" w:sz="0" w:space="0" w:color="auto"/>
      </w:divBdr>
    </w:div>
    <w:div w:id="242498201">
      <w:bodyDiv w:val="1"/>
      <w:marLeft w:val="0"/>
      <w:marRight w:val="0"/>
      <w:marTop w:val="0"/>
      <w:marBottom w:val="0"/>
      <w:divBdr>
        <w:top w:val="none" w:sz="0" w:space="0" w:color="auto"/>
        <w:left w:val="none" w:sz="0" w:space="0" w:color="auto"/>
        <w:bottom w:val="none" w:sz="0" w:space="0" w:color="auto"/>
        <w:right w:val="none" w:sz="0" w:space="0" w:color="auto"/>
      </w:divBdr>
    </w:div>
    <w:div w:id="242565852">
      <w:bodyDiv w:val="1"/>
      <w:marLeft w:val="0"/>
      <w:marRight w:val="0"/>
      <w:marTop w:val="0"/>
      <w:marBottom w:val="0"/>
      <w:divBdr>
        <w:top w:val="none" w:sz="0" w:space="0" w:color="auto"/>
        <w:left w:val="none" w:sz="0" w:space="0" w:color="auto"/>
        <w:bottom w:val="none" w:sz="0" w:space="0" w:color="auto"/>
        <w:right w:val="none" w:sz="0" w:space="0" w:color="auto"/>
      </w:divBdr>
    </w:div>
    <w:div w:id="242764202">
      <w:bodyDiv w:val="1"/>
      <w:marLeft w:val="0"/>
      <w:marRight w:val="0"/>
      <w:marTop w:val="0"/>
      <w:marBottom w:val="0"/>
      <w:divBdr>
        <w:top w:val="none" w:sz="0" w:space="0" w:color="auto"/>
        <w:left w:val="none" w:sz="0" w:space="0" w:color="auto"/>
        <w:bottom w:val="none" w:sz="0" w:space="0" w:color="auto"/>
        <w:right w:val="none" w:sz="0" w:space="0" w:color="auto"/>
      </w:divBdr>
    </w:div>
    <w:div w:id="243340752">
      <w:bodyDiv w:val="1"/>
      <w:marLeft w:val="0"/>
      <w:marRight w:val="0"/>
      <w:marTop w:val="0"/>
      <w:marBottom w:val="0"/>
      <w:divBdr>
        <w:top w:val="none" w:sz="0" w:space="0" w:color="auto"/>
        <w:left w:val="none" w:sz="0" w:space="0" w:color="auto"/>
        <w:bottom w:val="none" w:sz="0" w:space="0" w:color="auto"/>
        <w:right w:val="none" w:sz="0" w:space="0" w:color="auto"/>
      </w:divBdr>
    </w:div>
    <w:div w:id="243615192">
      <w:bodyDiv w:val="1"/>
      <w:marLeft w:val="0"/>
      <w:marRight w:val="0"/>
      <w:marTop w:val="0"/>
      <w:marBottom w:val="0"/>
      <w:divBdr>
        <w:top w:val="none" w:sz="0" w:space="0" w:color="auto"/>
        <w:left w:val="none" w:sz="0" w:space="0" w:color="auto"/>
        <w:bottom w:val="none" w:sz="0" w:space="0" w:color="auto"/>
        <w:right w:val="none" w:sz="0" w:space="0" w:color="auto"/>
      </w:divBdr>
    </w:div>
    <w:div w:id="244187819">
      <w:bodyDiv w:val="1"/>
      <w:marLeft w:val="0"/>
      <w:marRight w:val="0"/>
      <w:marTop w:val="0"/>
      <w:marBottom w:val="0"/>
      <w:divBdr>
        <w:top w:val="none" w:sz="0" w:space="0" w:color="auto"/>
        <w:left w:val="none" w:sz="0" w:space="0" w:color="auto"/>
        <w:bottom w:val="none" w:sz="0" w:space="0" w:color="auto"/>
        <w:right w:val="none" w:sz="0" w:space="0" w:color="auto"/>
      </w:divBdr>
    </w:div>
    <w:div w:id="244413952">
      <w:bodyDiv w:val="1"/>
      <w:marLeft w:val="0"/>
      <w:marRight w:val="0"/>
      <w:marTop w:val="0"/>
      <w:marBottom w:val="0"/>
      <w:divBdr>
        <w:top w:val="none" w:sz="0" w:space="0" w:color="auto"/>
        <w:left w:val="none" w:sz="0" w:space="0" w:color="auto"/>
        <w:bottom w:val="none" w:sz="0" w:space="0" w:color="auto"/>
        <w:right w:val="none" w:sz="0" w:space="0" w:color="auto"/>
      </w:divBdr>
    </w:div>
    <w:div w:id="244848799">
      <w:bodyDiv w:val="1"/>
      <w:marLeft w:val="0"/>
      <w:marRight w:val="0"/>
      <w:marTop w:val="0"/>
      <w:marBottom w:val="0"/>
      <w:divBdr>
        <w:top w:val="none" w:sz="0" w:space="0" w:color="auto"/>
        <w:left w:val="none" w:sz="0" w:space="0" w:color="auto"/>
        <w:bottom w:val="none" w:sz="0" w:space="0" w:color="auto"/>
        <w:right w:val="none" w:sz="0" w:space="0" w:color="auto"/>
      </w:divBdr>
    </w:div>
    <w:div w:id="245312478">
      <w:bodyDiv w:val="1"/>
      <w:marLeft w:val="0"/>
      <w:marRight w:val="0"/>
      <w:marTop w:val="0"/>
      <w:marBottom w:val="0"/>
      <w:divBdr>
        <w:top w:val="none" w:sz="0" w:space="0" w:color="auto"/>
        <w:left w:val="none" w:sz="0" w:space="0" w:color="auto"/>
        <w:bottom w:val="none" w:sz="0" w:space="0" w:color="auto"/>
        <w:right w:val="none" w:sz="0" w:space="0" w:color="auto"/>
      </w:divBdr>
    </w:div>
    <w:div w:id="246117403">
      <w:bodyDiv w:val="1"/>
      <w:marLeft w:val="0"/>
      <w:marRight w:val="0"/>
      <w:marTop w:val="0"/>
      <w:marBottom w:val="0"/>
      <w:divBdr>
        <w:top w:val="none" w:sz="0" w:space="0" w:color="auto"/>
        <w:left w:val="none" w:sz="0" w:space="0" w:color="auto"/>
        <w:bottom w:val="none" w:sz="0" w:space="0" w:color="auto"/>
        <w:right w:val="none" w:sz="0" w:space="0" w:color="auto"/>
      </w:divBdr>
    </w:div>
    <w:div w:id="246234556">
      <w:bodyDiv w:val="1"/>
      <w:marLeft w:val="0"/>
      <w:marRight w:val="0"/>
      <w:marTop w:val="0"/>
      <w:marBottom w:val="0"/>
      <w:divBdr>
        <w:top w:val="none" w:sz="0" w:space="0" w:color="auto"/>
        <w:left w:val="none" w:sz="0" w:space="0" w:color="auto"/>
        <w:bottom w:val="none" w:sz="0" w:space="0" w:color="auto"/>
        <w:right w:val="none" w:sz="0" w:space="0" w:color="auto"/>
      </w:divBdr>
    </w:div>
    <w:div w:id="246499556">
      <w:bodyDiv w:val="1"/>
      <w:marLeft w:val="0"/>
      <w:marRight w:val="0"/>
      <w:marTop w:val="0"/>
      <w:marBottom w:val="0"/>
      <w:divBdr>
        <w:top w:val="none" w:sz="0" w:space="0" w:color="auto"/>
        <w:left w:val="none" w:sz="0" w:space="0" w:color="auto"/>
        <w:bottom w:val="none" w:sz="0" w:space="0" w:color="auto"/>
        <w:right w:val="none" w:sz="0" w:space="0" w:color="auto"/>
      </w:divBdr>
    </w:div>
    <w:div w:id="247354417">
      <w:bodyDiv w:val="1"/>
      <w:marLeft w:val="0"/>
      <w:marRight w:val="0"/>
      <w:marTop w:val="0"/>
      <w:marBottom w:val="0"/>
      <w:divBdr>
        <w:top w:val="none" w:sz="0" w:space="0" w:color="auto"/>
        <w:left w:val="none" w:sz="0" w:space="0" w:color="auto"/>
        <w:bottom w:val="none" w:sz="0" w:space="0" w:color="auto"/>
        <w:right w:val="none" w:sz="0" w:space="0" w:color="auto"/>
      </w:divBdr>
    </w:div>
    <w:div w:id="249387223">
      <w:bodyDiv w:val="1"/>
      <w:marLeft w:val="0"/>
      <w:marRight w:val="0"/>
      <w:marTop w:val="0"/>
      <w:marBottom w:val="0"/>
      <w:divBdr>
        <w:top w:val="none" w:sz="0" w:space="0" w:color="auto"/>
        <w:left w:val="none" w:sz="0" w:space="0" w:color="auto"/>
        <w:bottom w:val="none" w:sz="0" w:space="0" w:color="auto"/>
        <w:right w:val="none" w:sz="0" w:space="0" w:color="auto"/>
      </w:divBdr>
    </w:div>
    <w:div w:id="250432058">
      <w:bodyDiv w:val="1"/>
      <w:marLeft w:val="0"/>
      <w:marRight w:val="0"/>
      <w:marTop w:val="0"/>
      <w:marBottom w:val="0"/>
      <w:divBdr>
        <w:top w:val="none" w:sz="0" w:space="0" w:color="auto"/>
        <w:left w:val="none" w:sz="0" w:space="0" w:color="auto"/>
        <w:bottom w:val="none" w:sz="0" w:space="0" w:color="auto"/>
        <w:right w:val="none" w:sz="0" w:space="0" w:color="auto"/>
      </w:divBdr>
    </w:div>
    <w:div w:id="250629277">
      <w:bodyDiv w:val="1"/>
      <w:marLeft w:val="0"/>
      <w:marRight w:val="0"/>
      <w:marTop w:val="0"/>
      <w:marBottom w:val="0"/>
      <w:divBdr>
        <w:top w:val="none" w:sz="0" w:space="0" w:color="auto"/>
        <w:left w:val="none" w:sz="0" w:space="0" w:color="auto"/>
        <w:bottom w:val="none" w:sz="0" w:space="0" w:color="auto"/>
        <w:right w:val="none" w:sz="0" w:space="0" w:color="auto"/>
      </w:divBdr>
    </w:div>
    <w:div w:id="251201095">
      <w:bodyDiv w:val="1"/>
      <w:marLeft w:val="0"/>
      <w:marRight w:val="0"/>
      <w:marTop w:val="0"/>
      <w:marBottom w:val="0"/>
      <w:divBdr>
        <w:top w:val="none" w:sz="0" w:space="0" w:color="auto"/>
        <w:left w:val="none" w:sz="0" w:space="0" w:color="auto"/>
        <w:bottom w:val="none" w:sz="0" w:space="0" w:color="auto"/>
        <w:right w:val="none" w:sz="0" w:space="0" w:color="auto"/>
      </w:divBdr>
    </w:div>
    <w:div w:id="253244674">
      <w:bodyDiv w:val="1"/>
      <w:marLeft w:val="0"/>
      <w:marRight w:val="0"/>
      <w:marTop w:val="0"/>
      <w:marBottom w:val="0"/>
      <w:divBdr>
        <w:top w:val="none" w:sz="0" w:space="0" w:color="auto"/>
        <w:left w:val="none" w:sz="0" w:space="0" w:color="auto"/>
        <w:bottom w:val="none" w:sz="0" w:space="0" w:color="auto"/>
        <w:right w:val="none" w:sz="0" w:space="0" w:color="auto"/>
      </w:divBdr>
    </w:div>
    <w:div w:id="253325964">
      <w:bodyDiv w:val="1"/>
      <w:marLeft w:val="0"/>
      <w:marRight w:val="0"/>
      <w:marTop w:val="0"/>
      <w:marBottom w:val="0"/>
      <w:divBdr>
        <w:top w:val="none" w:sz="0" w:space="0" w:color="auto"/>
        <w:left w:val="none" w:sz="0" w:space="0" w:color="auto"/>
        <w:bottom w:val="none" w:sz="0" w:space="0" w:color="auto"/>
        <w:right w:val="none" w:sz="0" w:space="0" w:color="auto"/>
      </w:divBdr>
    </w:div>
    <w:div w:id="253634366">
      <w:bodyDiv w:val="1"/>
      <w:marLeft w:val="0"/>
      <w:marRight w:val="0"/>
      <w:marTop w:val="0"/>
      <w:marBottom w:val="0"/>
      <w:divBdr>
        <w:top w:val="none" w:sz="0" w:space="0" w:color="auto"/>
        <w:left w:val="none" w:sz="0" w:space="0" w:color="auto"/>
        <w:bottom w:val="none" w:sz="0" w:space="0" w:color="auto"/>
        <w:right w:val="none" w:sz="0" w:space="0" w:color="auto"/>
      </w:divBdr>
    </w:div>
    <w:div w:id="253906996">
      <w:bodyDiv w:val="1"/>
      <w:marLeft w:val="0"/>
      <w:marRight w:val="0"/>
      <w:marTop w:val="0"/>
      <w:marBottom w:val="0"/>
      <w:divBdr>
        <w:top w:val="none" w:sz="0" w:space="0" w:color="auto"/>
        <w:left w:val="none" w:sz="0" w:space="0" w:color="auto"/>
        <w:bottom w:val="none" w:sz="0" w:space="0" w:color="auto"/>
        <w:right w:val="none" w:sz="0" w:space="0" w:color="auto"/>
      </w:divBdr>
    </w:div>
    <w:div w:id="254558843">
      <w:bodyDiv w:val="1"/>
      <w:marLeft w:val="0"/>
      <w:marRight w:val="0"/>
      <w:marTop w:val="0"/>
      <w:marBottom w:val="0"/>
      <w:divBdr>
        <w:top w:val="none" w:sz="0" w:space="0" w:color="auto"/>
        <w:left w:val="none" w:sz="0" w:space="0" w:color="auto"/>
        <w:bottom w:val="none" w:sz="0" w:space="0" w:color="auto"/>
        <w:right w:val="none" w:sz="0" w:space="0" w:color="auto"/>
      </w:divBdr>
    </w:div>
    <w:div w:id="254560179">
      <w:bodyDiv w:val="1"/>
      <w:marLeft w:val="0"/>
      <w:marRight w:val="0"/>
      <w:marTop w:val="0"/>
      <w:marBottom w:val="0"/>
      <w:divBdr>
        <w:top w:val="none" w:sz="0" w:space="0" w:color="auto"/>
        <w:left w:val="none" w:sz="0" w:space="0" w:color="auto"/>
        <w:bottom w:val="none" w:sz="0" w:space="0" w:color="auto"/>
        <w:right w:val="none" w:sz="0" w:space="0" w:color="auto"/>
      </w:divBdr>
    </w:div>
    <w:div w:id="254631905">
      <w:bodyDiv w:val="1"/>
      <w:marLeft w:val="0"/>
      <w:marRight w:val="0"/>
      <w:marTop w:val="0"/>
      <w:marBottom w:val="0"/>
      <w:divBdr>
        <w:top w:val="none" w:sz="0" w:space="0" w:color="auto"/>
        <w:left w:val="none" w:sz="0" w:space="0" w:color="auto"/>
        <w:bottom w:val="none" w:sz="0" w:space="0" w:color="auto"/>
        <w:right w:val="none" w:sz="0" w:space="0" w:color="auto"/>
      </w:divBdr>
    </w:div>
    <w:div w:id="254753835">
      <w:bodyDiv w:val="1"/>
      <w:marLeft w:val="0"/>
      <w:marRight w:val="0"/>
      <w:marTop w:val="0"/>
      <w:marBottom w:val="0"/>
      <w:divBdr>
        <w:top w:val="none" w:sz="0" w:space="0" w:color="auto"/>
        <w:left w:val="none" w:sz="0" w:space="0" w:color="auto"/>
        <w:bottom w:val="none" w:sz="0" w:space="0" w:color="auto"/>
        <w:right w:val="none" w:sz="0" w:space="0" w:color="auto"/>
      </w:divBdr>
    </w:div>
    <w:div w:id="254898410">
      <w:bodyDiv w:val="1"/>
      <w:marLeft w:val="0"/>
      <w:marRight w:val="0"/>
      <w:marTop w:val="0"/>
      <w:marBottom w:val="0"/>
      <w:divBdr>
        <w:top w:val="none" w:sz="0" w:space="0" w:color="auto"/>
        <w:left w:val="none" w:sz="0" w:space="0" w:color="auto"/>
        <w:bottom w:val="none" w:sz="0" w:space="0" w:color="auto"/>
        <w:right w:val="none" w:sz="0" w:space="0" w:color="auto"/>
      </w:divBdr>
    </w:div>
    <w:div w:id="255601587">
      <w:bodyDiv w:val="1"/>
      <w:marLeft w:val="0"/>
      <w:marRight w:val="0"/>
      <w:marTop w:val="0"/>
      <w:marBottom w:val="0"/>
      <w:divBdr>
        <w:top w:val="none" w:sz="0" w:space="0" w:color="auto"/>
        <w:left w:val="none" w:sz="0" w:space="0" w:color="auto"/>
        <w:bottom w:val="none" w:sz="0" w:space="0" w:color="auto"/>
        <w:right w:val="none" w:sz="0" w:space="0" w:color="auto"/>
      </w:divBdr>
    </w:div>
    <w:div w:id="255750629">
      <w:bodyDiv w:val="1"/>
      <w:marLeft w:val="0"/>
      <w:marRight w:val="0"/>
      <w:marTop w:val="0"/>
      <w:marBottom w:val="0"/>
      <w:divBdr>
        <w:top w:val="none" w:sz="0" w:space="0" w:color="auto"/>
        <w:left w:val="none" w:sz="0" w:space="0" w:color="auto"/>
        <w:bottom w:val="none" w:sz="0" w:space="0" w:color="auto"/>
        <w:right w:val="none" w:sz="0" w:space="0" w:color="auto"/>
      </w:divBdr>
    </w:div>
    <w:div w:id="255788465">
      <w:bodyDiv w:val="1"/>
      <w:marLeft w:val="0"/>
      <w:marRight w:val="0"/>
      <w:marTop w:val="0"/>
      <w:marBottom w:val="0"/>
      <w:divBdr>
        <w:top w:val="none" w:sz="0" w:space="0" w:color="auto"/>
        <w:left w:val="none" w:sz="0" w:space="0" w:color="auto"/>
        <w:bottom w:val="none" w:sz="0" w:space="0" w:color="auto"/>
        <w:right w:val="none" w:sz="0" w:space="0" w:color="auto"/>
      </w:divBdr>
    </w:div>
    <w:div w:id="255793807">
      <w:bodyDiv w:val="1"/>
      <w:marLeft w:val="0"/>
      <w:marRight w:val="0"/>
      <w:marTop w:val="0"/>
      <w:marBottom w:val="0"/>
      <w:divBdr>
        <w:top w:val="none" w:sz="0" w:space="0" w:color="auto"/>
        <w:left w:val="none" w:sz="0" w:space="0" w:color="auto"/>
        <w:bottom w:val="none" w:sz="0" w:space="0" w:color="auto"/>
        <w:right w:val="none" w:sz="0" w:space="0" w:color="auto"/>
      </w:divBdr>
    </w:div>
    <w:div w:id="256526847">
      <w:bodyDiv w:val="1"/>
      <w:marLeft w:val="0"/>
      <w:marRight w:val="0"/>
      <w:marTop w:val="0"/>
      <w:marBottom w:val="0"/>
      <w:divBdr>
        <w:top w:val="none" w:sz="0" w:space="0" w:color="auto"/>
        <w:left w:val="none" w:sz="0" w:space="0" w:color="auto"/>
        <w:bottom w:val="none" w:sz="0" w:space="0" w:color="auto"/>
        <w:right w:val="none" w:sz="0" w:space="0" w:color="auto"/>
      </w:divBdr>
    </w:div>
    <w:div w:id="256867148">
      <w:bodyDiv w:val="1"/>
      <w:marLeft w:val="0"/>
      <w:marRight w:val="0"/>
      <w:marTop w:val="0"/>
      <w:marBottom w:val="0"/>
      <w:divBdr>
        <w:top w:val="none" w:sz="0" w:space="0" w:color="auto"/>
        <w:left w:val="none" w:sz="0" w:space="0" w:color="auto"/>
        <w:bottom w:val="none" w:sz="0" w:space="0" w:color="auto"/>
        <w:right w:val="none" w:sz="0" w:space="0" w:color="auto"/>
      </w:divBdr>
    </w:div>
    <w:div w:id="259222334">
      <w:bodyDiv w:val="1"/>
      <w:marLeft w:val="0"/>
      <w:marRight w:val="0"/>
      <w:marTop w:val="0"/>
      <w:marBottom w:val="0"/>
      <w:divBdr>
        <w:top w:val="none" w:sz="0" w:space="0" w:color="auto"/>
        <w:left w:val="none" w:sz="0" w:space="0" w:color="auto"/>
        <w:bottom w:val="none" w:sz="0" w:space="0" w:color="auto"/>
        <w:right w:val="none" w:sz="0" w:space="0" w:color="auto"/>
      </w:divBdr>
    </w:div>
    <w:div w:id="259684607">
      <w:bodyDiv w:val="1"/>
      <w:marLeft w:val="0"/>
      <w:marRight w:val="0"/>
      <w:marTop w:val="0"/>
      <w:marBottom w:val="0"/>
      <w:divBdr>
        <w:top w:val="none" w:sz="0" w:space="0" w:color="auto"/>
        <w:left w:val="none" w:sz="0" w:space="0" w:color="auto"/>
        <w:bottom w:val="none" w:sz="0" w:space="0" w:color="auto"/>
        <w:right w:val="none" w:sz="0" w:space="0" w:color="auto"/>
      </w:divBdr>
    </w:div>
    <w:div w:id="259879820">
      <w:bodyDiv w:val="1"/>
      <w:marLeft w:val="0"/>
      <w:marRight w:val="0"/>
      <w:marTop w:val="0"/>
      <w:marBottom w:val="0"/>
      <w:divBdr>
        <w:top w:val="none" w:sz="0" w:space="0" w:color="auto"/>
        <w:left w:val="none" w:sz="0" w:space="0" w:color="auto"/>
        <w:bottom w:val="none" w:sz="0" w:space="0" w:color="auto"/>
        <w:right w:val="none" w:sz="0" w:space="0" w:color="auto"/>
      </w:divBdr>
    </w:div>
    <w:div w:id="259920678">
      <w:bodyDiv w:val="1"/>
      <w:marLeft w:val="0"/>
      <w:marRight w:val="0"/>
      <w:marTop w:val="0"/>
      <w:marBottom w:val="0"/>
      <w:divBdr>
        <w:top w:val="none" w:sz="0" w:space="0" w:color="auto"/>
        <w:left w:val="none" w:sz="0" w:space="0" w:color="auto"/>
        <w:bottom w:val="none" w:sz="0" w:space="0" w:color="auto"/>
        <w:right w:val="none" w:sz="0" w:space="0" w:color="auto"/>
      </w:divBdr>
    </w:div>
    <w:div w:id="260916064">
      <w:bodyDiv w:val="1"/>
      <w:marLeft w:val="0"/>
      <w:marRight w:val="0"/>
      <w:marTop w:val="0"/>
      <w:marBottom w:val="0"/>
      <w:divBdr>
        <w:top w:val="none" w:sz="0" w:space="0" w:color="auto"/>
        <w:left w:val="none" w:sz="0" w:space="0" w:color="auto"/>
        <w:bottom w:val="none" w:sz="0" w:space="0" w:color="auto"/>
        <w:right w:val="none" w:sz="0" w:space="0" w:color="auto"/>
      </w:divBdr>
    </w:div>
    <w:div w:id="261230221">
      <w:bodyDiv w:val="1"/>
      <w:marLeft w:val="0"/>
      <w:marRight w:val="0"/>
      <w:marTop w:val="0"/>
      <w:marBottom w:val="0"/>
      <w:divBdr>
        <w:top w:val="none" w:sz="0" w:space="0" w:color="auto"/>
        <w:left w:val="none" w:sz="0" w:space="0" w:color="auto"/>
        <w:bottom w:val="none" w:sz="0" w:space="0" w:color="auto"/>
        <w:right w:val="none" w:sz="0" w:space="0" w:color="auto"/>
      </w:divBdr>
    </w:div>
    <w:div w:id="261839012">
      <w:bodyDiv w:val="1"/>
      <w:marLeft w:val="0"/>
      <w:marRight w:val="0"/>
      <w:marTop w:val="0"/>
      <w:marBottom w:val="0"/>
      <w:divBdr>
        <w:top w:val="none" w:sz="0" w:space="0" w:color="auto"/>
        <w:left w:val="none" w:sz="0" w:space="0" w:color="auto"/>
        <w:bottom w:val="none" w:sz="0" w:space="0" w:color="auto"/>
        <w:right w:val="none" w:sz="0" w:space="0" w:color="auto"/>
      </w:divBdr>
    </w:div>
    <w:div w:id="261958101">
      <w:bodyDiv w:val="1"/>
      <w:marLeft w:val="0"/>
      <w:marRight w:val="0"/>
      <w:marTop w:val="0"/>
      <w:marBottom w:val="0"/>
      <w:divBdr>
        <w:top w:val="none" w:sz="0" w:space="0" w:color="auto"/>
        <w:left w:val="none" w:sz="0" w:space="0" w:color="auto"/>
        <w:bottom w:val="none" w:sz="0" w:space="0" w:color="auto"/>
        <w:right w:val="none" w:sz="0" w:space="0" w:color="auto"/>
      </w:divBdr>
    </w:div>
    <w:div w:id="262223635">
      <w:bodyDiv w:val="1"/>
      <w:marLeft w:val="0"/>
      <w:marRight w:val="0"/>
      <w:marTop w:val="0"/>
      <w:marBottom w:val="0"/>
      <w:divBdr>
        <w:top w:val="none" w:sz="0" w:space="0" w:color="auto"/>
        <w:left w:val="none" w:sz="0" w:space="0" w:color="auto"/>
        <w:bottom w:val="none" w:sz="0" w:space="0" w:color="auto"/>
        <w:right w:val="none" w:sz="0" w:space="0" w:color="auto"/>
      </w:divBdr>
    </w:div>
    <w:div w:id="262540137">
      <w:bodyDiv w:val="1"/>
      <w:marLeft w:val="0"/>
      <w:marRight w:val="0"/>
      <w:marTop w:val="0"/>
      <w:marBottom w:val="0"/>
      <w:divBdr>
        <w:top w:val="none" w:sz="0" w:space="0" w:color="auto"/>
        <w:left w:val="none" w:sz="0" w:space="0" w:color="auto"/>
        <w:bottom w:val="none" w:sz="0" w:space="0" w:color="auto"/>
        <w:right w:val="none" w:sz="0" w:space="0" w:color="auto"/>
      </w:divBdr>
    </w:div>
    <w:div w:id="262806603">
      <w:bodyDiv w:val="1"/>
      <w:marLeft w:val="0"/>
      <w:marRight w:val="0"/>
      <w:marTop w:val="0"/>
      <w:marBottom w:val="0"/>
      <w:divBdr>
        <w:top w:val="none" w:sz="0" w:space="0" w:color="auto"/>
        <w:left w:val="none" w:sz="0" w:space="0" w:color="auto"/>
        <w:bottom w:val="none" w:sz="0" w:space="0" w:color="auto"/>
        <w:right w:val="none" w:sz="0" w:space="0" w:color="auto"/>
      </w:divBdr>
    </w:div>
    <w:div w:id="263196383">
      <w:bodyDiv w:val="1"/>
      <w:marLeft w:val="0"/>
      <w:marRight w:val="0"/>
      <w:marTop w:val="0"/>
      <w:marBottom w:val="0"/>
      <w:divBdr>
        <w:top w:val="none" w:sz="0" w:space="0" w:color="auto"/>
        <w:left w:val="none" w:sz="0" w:space="0" w:color="auto"/>
        <w:bottom w:val="none" w:sz="0" w:space="0" w:color="auto"/>
        <w:right w:val="none" w:sz="0" w:space="0" w:color="auto"/>
      </w:divBdr>
    </w:div>
    <w:div w:id="263198700">
      <w:bodyDiv w:val="1"/>
      <w:marLeft w:val="0"/>
      <w:marRight w:val="0"/>
      <w:marTop w:val="0"/>
      <w:marBottom w:val="0"/>
      <w:divBdr>
        <w:top w:val="none" w:sz="0" w:space="0" w:color="auto"/>
        <w:left w:val="none" w:sz="0" w:space="0" w:color="auto"/>
        <w:bottom w:val="none" w:sz="0" w:space="0" w:color="auto"/>
        <w:right w:val="none" w:sz="0" w:space="0" w:color="auto"/>
      </w:divBdr>
    </w:div>
    <w:div w:id="263346361">
      <w:bodyDiv w:val="1"/>
      <w:marLeft w:val="0"/>
      <w:marRight w:val="0"/>
      <w:marTop w:val="0"/>
      <w:marBottom w:val="0"/>
      <w:divBdr>
        <w:top w:val="none" w:sz="0" w:space="0" w:color="auto"/>
        <w:left w:val="none" w:sz="0" w:space="0" w:color="auto"/>
        <w:bottom w:val="none" w:sz="0" w:space="0" w:color="auto"/>
        <w:right w:val="none" w:sz="0" w:space="0" w:color="auto"/>
      </w:divBdr>
    </w:div>
    <w:div w:id="263537901">
      <w:bodyDiv w:val="1"/>
      <w:marLeft w:val="0"/>
      <w:marRight w:val="0"/>
      <w:marTop w:val="0"/>
      <w:marBottom w:val="0"/>
      <w:divBdr>
        <w:top w:val="none" w:sz="0" w:space="0" w:color="auto"/>
        <w:left w:val="none" w:sz="0" w:space="0" w:color="auto"/>
        <w:bottom w:val="none" w:sz="0" w:space="0" w:color="auto"/>
        <w:right w:val="none" w:sz="0" w:space="0" w:color="auto"/>
      </w:divBdr>
    </w:div>
    <w:div w:id="263657439">
      <w:bodyDiv w:val="1"/>
      <w:marLeft w:val="0"/>
      <w:marRight w:val="0"/>
      <w:marTop w:val="0"/>
      <w:marBottom w:val="0"/>
      <w:divBdr>
        <w:top w:val="none" w:sz="0" w:space="0" w:color="auto"/>
        <w:left w:val="none" w:sz="0" w:space="0" w:color="auto"/>
        <w:bottom w:val="none" w:sz="0" w:space="0" w:color="auto"/>
        <w:right w:val="none" w:sz="0" w:space="0" w:color="auto"/>
      </w:divBdr>
    </w:div>
    <w:div w:id="263920633">
      <w:bodyDiv w:val="1"/>
      <w:marLeft w:val="0"/>
      <w:marRight w:val="0"/>
      <w:marTop w:val="0"/>
      <w:marBottom w:val="0"/>
      <w:divBdr>
        <w:top w:val="none" w:sz="0" w:space="0" w:color="auto"/>
        <w:left w:val="none" w:sz="0" w:space="0" w:color="auto"/>
        <w:bottom w:val="none" w:sz="0" w:space="0" w:color="auto"/>
        <w:right w:val="none" w:sz="0" w:space="0" w:color="auto"/>
      </w:divBdr>
    </w:div>
    <w:div w:id="265355709">
      <w:bodyDiv w:val="1"/>
      <w:marLeft w:val="0"/>
      <w:marRight w:val="0"/>
      <w:marTop w:val="0"/>
      <w:marBottom w:val="0"/>
      <w:divBdr>
        <w:top w:val="none" w:sz="0" w:space="0" w:color="auto"/>
        <w:left w:val="none" w:sz="0" w:space="0" w:color="auto"/>
        <w:bottom w:val="none" w:sz="0" w:space="0" w:color="auto"/>
        <w:right w:val="none" w:sz="0" w:space="0" w:color="auto"/>
      </w:divBdr>
    </w:div>
    <w:div w:id="265817835">
      <w:bodyDiv w:val="1"/>
      <w:marLeft w:val="0"/>
      <w:marRight w:val="0"/>
      <w:marTop w:val="0"/>
      <w:marBottom w:val="0"/>
      <w:divBdr>
        <w:top w:val="none" w:sz="0" w:space="0" w:color="auto"/>
        <w:left w:val="none" w:sz="0" w:space="0" w:color="auto"/>
        <w:bottom w:val="none" w:sz="0" w:space="0" w:color="auto"/>
        <w:right w:val="none" w:sz="0" w:space="0" w:color="auto"/>
      </w:divBdr>
    </w:div>
    <w:div w:id="266011724">
      <w:bodyDiv w:val="1"/>
      <w:marLeft w:val="0"/>
      <w:marRight w:val="0"/>
      <w:marTop w:val="0"/>
      <w:marBottom w:val="0"/>
      <w:divBdr>
        <w:top w:val="none" w:sz="0" w:space="0" w:color="auto"/>
        <w:left w:val="none" w:sz="0" w:space="0" w:color="auto"/>
        <w:bottom w:val="none" w:sz="0" w:space="0" w:color="auto"/>
        <w:right w:val="none" w:sz="0" w:space="0" w:color="auto"/>
      </w:divBdr>
    </w:div>
    <w:div w:id="266549261">
      <w:bodyDiv w:val="1"/>
      <w:marLeft w:val="0"/>
      <w:marRight w:val="0"/>
      <w:marTop w:val="0"/>
      <w:marBottom w:val="0"/>
      <w:divBdr>
        <w:top w:val="none" w:sz="0" w:space="0" w:color="auto"/>
        <w:left w:val="none" w:sz="0" w:space="0" w:color="auto"/>
        <w:bottom w:val="none" w:sz="0" w:space="0" w:color="auto"/>
        <w:right w:val="none" w:sz="0" w:space="0" w:color="auto"/>
      </w:divBdr>
    </w:div>
    <w:div w:id="266697989">
      <w:bodyDiv w:val="1"/>
      <w:marLeft w:val="0"/>
      <w:marRight w:val="0"/>
      <w:marTop w:val="0"/>
      <w:marBottom w:val="0"/>
      <w:divBdr>
        <w:top w:val="none" w:sz="0" w:space="0" w:color="auto"/>
        <w:left w:val="none" w:sz="0" w:space="0" w:color="auto"/>
        <w:bottom w:val="none" w:sz="0" w:space="0" w:color="auto"/>
        <w:right w:val="none" w:sz="0" w:space="0" w:color="auto"/>
      </w:divBdr>
    </w:div>
    <w:div w:id="267199651">
      <w:bodyDiv w:val="1"/>
      <w:marLeft w:val="0"/>
      <w:marRight w:val="0"/>
      <w:marTop w:val="0"/>
      <w:marBottom w:val="0"/>
      <w:divBdr>
        <w:top w:val="none" w:sz="0" w:space="0" w:color="auto"/>
        <w:left w:val="none" w:sz="0" w:space="0" w:color="auto"/>
        <w:bottom w:val="none" w:sz="0" w:space="0" w:color="auto"/>
        <w:right w:val="none" w:sz="0" w:space="0" w:color="auto"/>
      </w:divBdr>
    </w:div>
    <w:div w:id="268202811">
      <w:bodyDiv w:val="1"/>
      <w:marLeft w:val="0"/>
      <w:marRight w:val="0"/>
      <w:marTop w:val="0"/>
      <w:marBottom w:val="0"/>
      <w:divBdr>
        <w:top w:val="none" w:sz="0" w:space="0" w:color="auto"/>
        <w:left w:val="none" w:sz="0" w:space="0" w:color="auto"/>
        <w:bottom w:val="none" w:sz="0" w:space="0" w:color="auto"/>
        <w:right w:val="none" w:sz="0" w:space="0" w:color="auto"/>
      </w:divBdr>
    </w:div>
    <w:div w:id="268203725">
      <w:bodyDiv w:val="1"/>
      <w:marLeft w:val="0"/>
      <w:marRight w:val="0"/>
      <w:marTop w:val="0"/>
      <w:marBottom w:val="0"/>
      <w:divBdr>
        <w:top w:val="none" w:sz="0" w:space="0" w:color="auto"/>
        <w:left w:val="none" w:sz="0" w:space="0" w:color="auto"/>
        <w:bottom w:val="none" w:sz="0" w:space="0" w:color="auto"/>
        <w:right w:val="none" w:sz="0" w:space="0" w:color="auto"/>
      </w:divBdr>
    </w:div>
    <w:div w:id="268510351">
      <w:bodyDiv w:val="1"/>
      <w:marLeft w:val="0"/>
      <w:marRight w:val="0"/>
      <w:marTop w:val="0"/>
      <w:marBottom w:val="0"/>
      <w:divBdr>
        <w:top w:val="none" w:sz="0" w:space="0" w:color="auto"/>
        <w:left w:val="none" w:sz="0" w:space="0" w:color="auto"/>
        <w:bottom w:val="none" w:sz="0" w:space="0" w:color="auto"/>
        <w:right w:val="none" w:sz="0" w:space="0" w:color="auto"/>
      </w:divBdr>
    </w:div>
    <w:div w:id="268585469">
      <w:bodyDiv w:val="1"/>
      <w:marLeft w:val="0"/>
      <w:marRight w:val="0"/>
      <w:marTop w:val="0"/>
      <w:marBottom w:val="0"/>
      <w:divBdr>
        <w:top w:val="none" w:sz="0" w:space="0" w:color="auto"/>
        <w:left w:val="none" w:sz="0" w:space="0" w:color="auto"/>
        <w:bottom w:val="none" w:sz="0" w:space="0" w:color="auto"/>
        <w:right w:val="none" w:sz="0" w:space="0" w:color="auto"/>
      </w:divBdr>
    </w:div>
    <w:div w:id="269048793">
      <w:bodyDiv w:val="1"/>
      <w:marLeft w:val="0"/>
      <w:marRight w:val="0"/>
      <w:marTop w:val="0"/>
      <w:marBottom w:val="0"/>
      <w:divBdr>
        <w:top w:val="none" w:sz="0" w:space="0" w:color="auto"/>
        <w:left w:val="none" w:sz="0" w:space="0" w:color="auto"/>
        <w:bottom w:val="none" w:sz="0" w:space="0" w:color="auto"/>
        <w:right w:val="none" w:sz="0" w:space="0" w:color="auto"/>
      </w:divBdr>
    </w:div>
    <w:div w:id="269748965">
      <w:bodyDiv w:val="1"/>
      <w:marLeft w:val="0"/>
      <w:marRight w:val="0"/>
      <w:marTop w:val="0"/>
      <w:marBottom w:val="0"/>
      <w:divBdr>
        <w:top w:val="none" w:sz="0" w:space="0" w:color="auto"/>
        <w:left w:val="none" w:sz="0" w:space="0" w:color="auto"/>
        <w:bottom w:val="none" w:sz="0" w:space="0" w:color="auto"/>
        <w:right w:val="none" w:sz="0" w:space="0" w:color="auto"/>
      </w:divBdr>
    </w:div>
    <w:div w:id="269818417">
      <w:bodyDiv w:val="1"/>
      <w:marLeft w:val="0"/>
      <w:marRight w:val="0"/>
      <w:marTop w:val="0"/>
      <w:marBottom w:val="0"/>
      <w:divBdr>
        <w:top w:val="none" w:sz="0" w:space="0" w:color="auto"/>
        <w:left w:val="none" w:sz="0" w:space="0" w:color="auto"/>
        <w:bottom w:val="none" w:sz="0" w:space="0" w:color="auto"/>
        <w:right w:val="none" w:sz="0" w:space="0" w:color="auto"/>
      </w:divBdr>
    </w:div>
    <w:div w:id="270237359">
      <w:bodyDiv w:val="1"/>
      <w:marLeft w:val="0"/>
      <w:marRight w:val="0"/>
      <w:marTop w:val="0"/>
      <w:marBottom w:val="0"/>
      <w:divBdr>
        <w:top w:val="none" w:sz="0" w:space="0" w:color="auto"/>
        <w:left w:val="none" w:sz="0" w:space="0" w:color="auto"/>
        <w:bottom w:val="none" w:sz="0" w:space="0" w:color="auto"/>
        <w:right w:val="none" w:sz="0" w:space="0" w:color="auto"/>
      </w:divBdr>
    </w:div>
    <w:div w:id="270934933">
      <w:bodyDiv w:val="1"/>
      <w:marLeft w:val="0"/>
      <w:marRight w:val="0"/>
      <w:marTop w:val="0"/>
      <w:marBottom w:val="0"/>
      <w:divBdr>
        <w:top w:val="none" w:sz="0" w:space="0" w:color="auto"/>
        <w:left w:val="none" w:sz="0" w:space="0" w:color="auto"/>
        <w:bottom w:val="none" w:sz="0" w:space="0" w:color="auto"/>
        <w:right w:val="none" w:sz="0" w:space="0" w:color="auto"/>
      </w:divBdr>
    </w:div>
    <w:div w:id="271017703">
      <w:bodyDiv w:val="1"/>
      <w:marLeft w:val="0"/>
      <w:marRight w:val="0"/>
      <w:marTop w:val="0"/>
      <w:marBottom w:val="0"/>
      <w:divBdr>
        <w:top w:val="none" w:sz="0" w:space="0" w:color="auto"/>
        <w:left w:val="none" w:sz="0" w:space="0" w:color="auto"/>
        <w:bottom w:val="none" w:sz="0" w:space="0" w:color="auto"/>
        <w:right w:val="none" w:sz="0" w:space="0" w:color="auto"/>
      </w:divBdr>
    </w:div>
    <w:div w:id="271521496">
      <w:bodyDiv w:val="1"/>
      <w:marLeft w:val="0"/>
      <w:marRight w:val="0"/>
      <w:marTop w:val="0"/>
      <w:marBottom w:val="0"/>
      <w:divBdr>
        <w:top w:val="none" w:sz="0" w:space="0" w:color="auto"/>
        <w:left w:val="none" w:sz="0" w:space="0" w:color="auto"/>
        <w:bottom w:val="none" w:sz="0" w:space="0" w:color="auto"/>
        <w:right w:val="none" w:sz="0" w:space="0" w:color="auto"/>
      </w:divBdr>
    </w:div>
    <w:div w:id="271866685">
      <w:bodyDiv w:val="1"/>
      <w:marLeft w:val="0"/>
      <w:marRight w:val="0"/>
      <w:marTop w:val="0"/>
      <w:marBottom w:val="0"/>
      <w:divBdr>
        <w:top w:val="none" w:sz="0" w:space="0" w:color="auto"/>
        <w:left w:val="none" w:sz="0" w:space="0" w:color="auto"/>
        <w:bottom w:val="none" w:sz="0" w:space="0" w:color="auto"/>
        <w:right w:val="none" w:sz="0" w:space="0" w:color="auto"/>
      </w:divBdr>
    </w:div>
    <w:div w:id="273296072">
      <w:bodyDiv w:val="1"/>
      <w:marLeft w:val="0"/>
      <w:marRight w:val="0"/>
      <w:marTop w:val="0"/>
      <w:marBottom w:val="0"/>
      <w:divBdr>
        <w:top w:val="none" w:sz="0" w:space="0" w:color="auto"/>
        <w:left w:val="none" w:sz="0" w:space="0" w:color="auto"/>
        <w:bottom w:val="none" w:sz="0" w:space="0" w:color="auto"/>
        <w:right w:val="none" w:sz="0" w:space="0" w:color="auto"/>
      </w:divBdr>
    </w:div>
    <w:div w:id="274019866">
      <w:bodyDiv w:val="1"/>
      <w:marLeft w:val="0"/>
      <w:marRight w:val="0"/>
      <w:marTop w:val="0"/>
      <w:marBottom w:val="0"/>
      <w:divBdr>
        <w:top w:val="none" w:sz="0" w:space="0" w:color="auto"/>
        <w:left w:val="none" w:sz="0" w:space="0" w:color="auto"/>
        <w:bottom w:val="none" w:sz="0" w:space="0" w:color="auto"/>
        <w:right w:val="none" w:sz="0" w:space="0" w:color="auto"/>
      </w:divBdr>
    </w:div>
    <w:div w:id="274337733">
      <w:bodyDiv w:val="1"/>
      <w:marLeft w:val="0"/>
      <w:marRight w:val="0"/>
      <w:marTop w:val="0"/>
      <w:marBottom w:val="0"/>
      <w:divBdr>
        <w:top w:val="none" w:sz="0" w:space="0" w:color="auto"/>
        <w:left w:val="none" w:sz="0" w:space="0" w:color="auto"/>
        <w:bottom w:val="none" w:sz="0" w:space="0" w:color="auto"/>
        <w:right w:val="none" w:sz="0" w:space="0" w:color="auto"/>
      </w:divBdr>
    </w:div>
    <w:div w:id="275796814">
      <w:bodyDiv w:val="1"/>
      <w:marLeft w:val="0"/>
      <w:marRight w:val="0"/>
      <w:marTop w:val="0"/>
      <w:marBottom w:val="0"/>
      <w:divBdr>
        <w:top w:val="none" w:sz="0" w:space="0" w:color="auto"/>
        <w:left w:val="none" w:sz="0" w:space="0" w:color="auto"/>
        <w:bottom w:val="none" w:sz="0" w:space="0" w:color="auto"/>
        <w:right w:val="none" w:sz="0" w:space="0" w:color="auto"/>
      </w:divBdr>
    </w:div>
    <w:div w:id="276447660">
      <w:bodyDiv w:val="1"/>
      <w:marLeft w:val="0"/>
      <w:marRight w:val="0"/>
      <w:marTop w:val="0"/>
      <w:marBottom w:val="0"/>
      <w:divBdr>
        <w:top w:val="none" w:sz="0" w:space="0" w:color="auto"/>
        <w:left w:val="none" w:sz="0" w:space="0" w:color="auto"/>
        <w:bottom w:val="none" w:sz="0" w:space="0" w:color="auto"/>
        <w:right w:val="none" w:sz="0" w:space="0" w:color="auto"/>
      </w:divBdr>
    </w:div>
    <w:div w:id="276765213">
      <w:bodyDiv w:val="1"/>
      <w:marLeft w:val="0"/>
      <w:marRight w:val="0"/>
      <w:marTop w:val="0"/>
      <w:marBottom w:val="0"/>
      <w:divBdr>
        <w:top w:val="none" w:sz="0" w:space="0" w:color="auto"/>
        <w:left w:val="none" w:sz="0" w:space="0" w:color="auto"/>
        <w:bottom w:val="none" w:sz="0" w:space="0" w:color="auto"/>
        <w:right w:val="none" w:sz="0" w:space="0" w:color="auto"/>
      </w:divBdr>
    </w:div>
    <w:div w:id="276834640">
      <w:bodyDiv w:val="1"/>
      <w:marLeft w:val="0"/>
      <w:marRight w:val="0"/>
      <w:marTop w:val="0"/>
      <w:marBottom w:val="0"/>
      <w:divBdr>
        <w:top w:val="none" w:sz="0" w:space="0" w:color="auto"/>
        <w:left w:val="none" w:sz="0" w:space="0" w:color="auto"/>
        <w:bottom w:val="none" w:sz="0" w:space="0" w:color="auto"/>
        <w:right w:val="none" w:sz="0" w:space="0" w:color="auto"/>
      </w:divBdr>
    </w:div>
    <w:div w:id="276911018">
      <w:bodyDiv w:val="1"/>
      <w:marLeft w:val="0"/>
      <w:marRight w:val="0"/>
      <w:marTop w:val="0"/>
      <w:marBottom w:val="0"/>
      <w:divBdr>
        <w:top w:val="none" w:sz="0" w:space="0" w:color="auto"/>
        <w:left w:val="none" w:sz="0" w:space="0" w:color="auto"/>
        <w:bottom w:val="none" w:sz="0" w:space="0" w:color="auto"/>
        <w:right w:val="none" w:sz="0" w:space="0" w:color="auto"/>
      </w:divBdr>
    </w:div>
    <w:div w:id="276983711">
      <w:bodyDiv w:val="1"/>
      <w:marLeft w:val="0"/>
      <w:marRight w:val="0"/>
      <w:marTop w:val="0"/>
      <w:marBottom w:val="0"/>
      <w:divBdr>
        <w:top w:val="none" w:sz="0" w:space="0" w:color="auto"/>
        <w:left w:val="none" w:sz="0" w:space="0" w:color="auto"/>
        <w:bottom w:val="none" w:sz="0" w:space="0" w:color="auto"/>
        <w:right w:val="none" w:sz="0" w:space="0" w:color="auto"/>
      </w:divBdr>
    </w:div>
    <w:div w:id="277029687">
      <w:bodyDiv w:val="1"/>
      <w:marLeft w:val="0"/>
      <w:marRight w:val="0"/>
      <w:marTop w:val="0"/>
      <w:marBottom w:val="0"/>
      <w:divBdr>
        <w:top w:val="none" w:sz="0" w:space="0" w:color="auto"/>
        <w:left w:val="none" w:sz="0" w:space="0" w:color="auto"/>
        <w:bottom w:val="none" w:sz="0" w:space="0" w:color="auto"/>
        <w:right w:val="none" w:sz="0" w:space="0" w:color="auto"/>
      </w:divBdr>
    </w:div>
    <w:div w:id="277031876">
      <w:bodyDiv w:val="1"/>
      <w:marLeft w:val="0"/>
      <w:marRight w:val="0"/>
      <w:marTop w:val="0"/>
      <w:marBottom w:val="0"/>
      <w:divBdr>
        <w:top w:val="none" w:sz="0" w:space="0" w:color="auto"/>
        <w:left w:val="none" w:sz="0" w:space="0" w:color="auto"/>
        <w:bottom w:val="none" w:sz="0" w:space="0" w:color="auto"/>
        <w:right w:val="none" w:sz="0" w:space="0" w:color="auto"/>
      </w:divBdr>
    </w:div>
    <w:div w:id="277570731">
      <w:bodyDiv w:val="1"/>
      <w:marLeft w:val="0"/>
      <w:marRight w:val="0"/>
      <w:marTop w:val="0"/>
      <w:marBottom w:val="0"/>
      <w:divBdr>
        <w:top w:val="none" w:sz="0" w:space="0" w:color="auto"/>
        <w:left w:val="none" w:sz="0" w:space="0" w:color="auto"/>
        <w:bottom w:val="none" w:sz="0" w:space="0" w:color="auto"/>
        <w:right w:val="none" w:sz="0" w:space="0" w:color="auto"/>
      </w:divBdr>
    </w:div>
    <w:div w:id="278072164">
      <w:bodyDiv w:val="1"/>
      <w:marLeft w:val="0"/>
      <w:marRight w:val="0"/>
      <w:marTop w:val="0"/>
      <w:marBottom w:val="0"/>
      <w:divBdr>
        <w:top w:val="none" w:sz="0" w:space="0" w:color="auto"/>
        <w:left w:val="none" w:sz="0" w:space="0" w:color="auto"/>
        <w:bottom w:val="none" w:sz="0" w:space="0" w:color="auto"/>
        <w:right w:val="none" w:sz="0" w:space="0" w:color="auto"/>
      </w:divBdr>
    </w:div>
    <w:div w:id="279260090">
      <w:bodyDiv w:val="1"/>
      <w:marLeft w:val="0"/>
      <w:marRight w:val="0"/>
      <w:marTop w:val="0"/>
      <w:marBottom w:val="0"/>
      <w:divBdr>
        <w:top w:val="none" w:sz="0" w:space="0" w:color="auto"/>
        <w:left w:val="none" w:sz="0" w:space="0" w:color="auto"/>
        <w:bottom w:val="none" w:sz="0" w:space="0" w:color="auto"/>
        <w:right w:val="none" w:sz="0" w:space="0" w:color="auto"/>
      </w:divBdr>
    </w:div>
    <w:div w:id="279382093">
      <w:bodyDiv w:val="1"/>
      <w:marLeft w:val="0"/>
      <w:marRight w:val="0"/>
      <w:marTop w:val="0"/>
      <w:marBottom w:val="0"/>
      <w:divBdr>
        <w:top w:val="none" w:sz="0" w:space="0" w:color="auto"/>
        <w:left w:val="none" w:sz="0" w:space="0" w:color="auto"/>
        <w:bottom w:val="none" w:sz="0" w:space="0" w:color="auto"/>
        <w:right w:val="none" w:sz="0" w:space="0" w:color="auto"/>
      </w:divBdr>
    </w:div>
    <w:div w:id="279723523">
      <w:bodyDiv w:val="1"/>
      <w:marLeft w:val="0"/>
      <w:marRight w:val="0"/>
      <w:marTop w:val="0"/>
      <w:marBottom w:val="0"/>
      <w:divBdr>
        <w:top w:val="none" w:sz="0" w:space="0" w:color="auto"/>
        <w:left w:val="none" w:sz="0" w:space="0" w:color="auto"/>
        <w:bottom w:val="none" w:sz="0" w:space="0" w:color="auto"/>
        <w:right w:val="none" w:sz="0" w:space="0" w:color="auto"/>
      </w:divBdr>
    </w:div>
    <w:div w:id="279917048">
      <w:bodyDiv w:val="1"/>
      <w:marLeft w:val="0"/>
      <w:marRight w:val="0"/>
      <w:marTop w:val="0"/>
      <w:marBottom w:val="0"/>
      <w:divBdr>
        <w:top w:val="none" w:sz="0" w:space="0" w:color="auto"/>
        <w:left w:val="none" w:sz="0" w:space="0" w:color="auto"/>
        <w:bottom w:val="none" w:sz="0" w:space="0" w:color="auto"/>
        <w:right w:val="none" w:sz="0" w:space="0" w:color="auto"/>
      </w:divBdr>
    </w:div>
    <w:div w:id="280038084">
      <w:bodyDiv w:val="1"/>
      <w:marLeft w:val="0"/>
      <w:marRight w:val="0"/>
      <w:marTop w:val="0"/>
      <w:marBottom w:val="0"/>
      <w:divBdr>
        <w:top w:val="none" w:sz="0" w:space="0" w:color="auto"/>
        <w:left w:val="none" w:sz="0" w:space="0" w:color="auto"/>
        <w:bottom w:val="none" w:sz="0" w:space="0" w:color="auto"/>
        <w:right w:val="none" w:sz="0" w:space="0" w:color="auto"/>
      </w:divBdr>
    </w:div>
    <w:div w:id="280499923">
      <w:bodyDiv w:val="1"/>
      <w:marLeft w:val="0"/>
      <w:marRight w:val="0"/>
      <w:marTop w:val="0"/>
      <w:marBottom w:val="0"/>
      <w:divBdr>
        <w:top w:val="none" w:sz="0" w:space="0" w:color="auto"/>
        <w:left w:val="none" w:sz="0" w:space="0" w:color="auto"/>
        <w:bottom w:val="none" w:sz="0" w:space="0" w:color="auto"/>
        <w:right w:val="none" w:sz="0" w:space="0" w:color="auto"/>
      </w:divBdr>
    </w:div>
    <w:div w:id="280769704">
      <w:bodyDiv w:val="1"/>
      <w:marLeft w:val="0"/>
      <w:marRight w:val="0"/>
      <w:marTop w:val="0"/>
      <w:marBottom w:val="0"/>
      <w:divBdr>
        <w:top w:val="none" w:sz="0" w:space="0" w:color="auto"/>
        <w:left w:val="none" w:sz="0" w:space="0" w:color="auto"/>
        <w:bottom w:val="none" w:sz="0" w:space="0" w:color="auto"/>
        <w:right w:val="none" w:sz="0" w:space="0" w:color="auto"/>
      </w:divBdr>
    </w:div>
    <w:div w:id="280957850">
      <w:bodyDiv w:val="1"/>
      <w:marLeft w:val="0"/>
      <w:marRight w:val="0"/>
      <w:marTop w:val="0"/>
      <w:marBottom w:val="0"/>
      <w:divBdr>
        <w:top w:val="none" w:sz="0" w:space="0" w:color="auto"/>
        <w:left w:val="none" w:sz="0" w:space="0" w:color="auto"/>
        <w:bottom w:val="none" w:sz="0" w:space="0" w:color="auto"/>
        <w:right w:val="none" w:sz="0" w:space="0" w:color="auto"/>
      </w:divBdr>
    </w:div>
    <w:div w:id="281813403">
      <w:bodyDiv w:val="1"/>
      <w:marLeft w:val="0"/>
      <w:marRight w:val="0"/>
      <w:marTop w:val="0"/>
      <w:marBottom w:val="0"/>
      <w:divBdr>
        <w:top w:val="none" w:sz="0" w:space="0" w:color="auto"/>
        <w:left w:val="none" w:sz="0" w:space="0" w:color="auto"/>
        <w:bottom w:val="none" w:sz="0" w:space="0" w:color="auto"/>
        <w:right w:val="none" w:sz="0" w:space="0" w:color="auto"/>
      </w:divBdr>
    </w:div>
    <w:div w:id="282274624">
      <w:bodyDiv w:val="1"/>
      <w:marLeft w:val="0"/>
      <w:marRight w:val="0"/>
      <w:marTop w:val="0"/>
      <w:marBottom w:val="0"/>
      <w:divBdr>
        <w:top w:val="none" w:sz="0" w:space="0" w:color="auto"/>
        <w:left w:val="none" w:sz="0" w:space="0" w:color="auto"/>
        <w:bottom w:val="none" w:sz="0" w:space="0" w:color="auto"/>
        <w:right w:val="none" w:sz="0" w:space="0" w:color="auto"/>
      </w:divBdr>
    </w:div>
    <w:div w:id="282468586">
      <w:bodyDiv w:val="1"/>
      <w:marLeft w:val="0"/>
      <w:marRight w:val="0"/>
      <w:marTop w:val="0"/>
      <w:marBottom w:val="0"/>
      <w:divBdr>
        <w:top w:val="none" w:sz="0" w:space="0" w:color="auto"/>
        <w:left w:val="none" w:sz="0" w:space="0" w:color="auto"/>
        <w:bottom w:val="none" w:sz="0" w:space="0" w:color="auto"/>
        <w:right w:val="none" w:sz="0" w:space="0" w:color="auto"/>
      </w:divBdr>
    </w:div>
    <w:div w:id="283079585">
      <w:bodyDiv w:val="1"/>
      <w:marLeft w:val="0"/>
      <w:marRight w:val="0"/>
      <w:marTop w:val="0"/>
      <w:marBottom w:val="0"/>
      <w:divBdr>
        <w:top w:val="none" w:sz="0" w:space="0" w:color="auto"/>
        <w:left w:val="none" w:sz="0" w:space="0" w:color="auto"/>
        <w:bottom w:val="none" w:sz="0" w:space="0" w:color="auto"/>
        <w:right w:val="none" w:sz="0" w:space="0" w:color="auto"/>
      </w:divBdr>
    </w:div>
    <w:div w:id="283464816">
      <w:bodyDiv w:val="1"/>
      <w:marLeft w:val="0"/>
      <w:marRight w:val="0"/>
      <w:marTop w:val="0"/>
      <w:marBottom w:val="0"/>
      <w:divBdr>
        <w:top w:val="none" w:sz="0" w:space="0" w:color="auto"/>
        <w:left w:val="none" w:sz="0" w:space="0" w:color="auto"/>
        <w:bottom w:val="none" w:sz="0" w:space="0" w:color="auto"/>
        <w:right w:val="none" w:sz="0" w:space="0" w:color="auto"/>
      </w:divBdr>
    </w:div>
    <w:div w:id="283512236">
      <w:bodyDiv w:val="1"/>
      <w:marLeft w:val="0"/>
      <w:marRight w:val="0"/>
      <w:marTop w:val="0"/>
      <w:marBottom w:val="0"/>
      <w:divBdr>
        <w:top w:val="none" w:sz="0" w:space="0" w:color="auto"/>
        <w:left w:val="none" w:sz="0" w:space="0" w:color="auto"/>
        <w:bottom w:val="none" w:sz="0" w:space="0" w:color="auto"/>
        <w:right w:val="none" w:sz="0" w:space="0" w:color="auto"/>
      </w:divBdr>
    </w:div>
    <w:div w:id="283656624">
      <w:bodyDiv w:val="1"/>
      <w:marLeft w:val="0"/>
      <w:marRight w:val="0"/>
      <w:marTop w:val="0"/>
      <w:marBottom w:val="0"/>
      <w:divBdr>
        <w:top w:val="none" w:sz="0" w:space="0" w:color="auto"/>
        <w:left w:val="none" w:sz="0" w:space="0" w:color="auto"/>
        <w:bottom w:val="none" w:sz="0" w:space="0" w:color="auto"/>
        <w:right w:val="none" w:sz="0" w:space="0" w:color="auto"/>
      </w:divBdr>
    </w:div>
    <w:div w:id="284430880">
      <w:bodyDiv w:val="1"/>
      <w:marLeft w:val="0"/>
      <w:marRight w:val="0"/>
      <w:marTop w:val="0"/>
      <w:marBottom w:val="0"/>
      <w:divBdr>
        <w:top w:val="none" w:sz="0" w:space="0" w:color="auto"/>
        <w:left w:val="none" w:sz="0" w:space="0" w:color="auto"/>
        <w:bottom w:val="none" w:sz="0" w:space="0" w:color="auto"/>
        <w:right w:val="none" w:sz="0" w:space="0" w:color="auto"/>
      </w:divBdr>
    </w:div>
    <w:div w:id="284892889">
      <w:bodyDiv w:val="1"/>
      <w:marLeft w:val="0"/>
      <w:marRight w:val="0"/>
      <w:marTop w:val="0"/>
      <w:marBottom w:val="0"/>
      <w:divBdr>
        <w:top w:val="none" w:sz="0" w:space="0" w:color="auto"/>
        <w:left w:val="none" w:sz="0" w:space="0" w:color="auto"/>
        <w:bottom w:val="none" w:sz="0" w:space="0" w:color="auto"/>
        <w:right w:val="none" w:sz="0" w:space="0" w:color="auto"/>
      </w:divBdr>
    </w:div>
    <w:div w:id="285039445">
      <w:bodyDiv w:val="1"/>
      <w:marLeft w:val="0"/>
      <w:marRight w:val="0"/>
      <w:marTop w:val="0"/>
      <w:marBottom w:val="0"/>
      <w:divBdr>
        <w:top w:val="none" w:sz="0" w:space="0" w:color="auto"/>
        <w:left w:val="none" w:sz="0" w:space="0" w:color="auto"/>
        <w:bottom w:val="none" w:sz="0" w:space="0" w:color="auto"/>
        <w:right w:val="none" w:sz="0" w:space="0" w:color="auto"/>
      </w:divBdr>
    </w:div>
    <w:div w:id="285232526">
      <w:bodyDiv w:val="1"/>
      <w:marLeft w:val="0"/>
      <w:marRight w:val="0"/>
      <w:marTop w:val="0"/>
      <w:marBottom w:val="0"/>
      <w:divBdr>
        <w:top w:val="none" w:sz="0" w:space="0" w:color="auto"/>
        <w:left w:val="none" w:sz="0" w:space="0" w:color="auto"/>
        <w:bottom w:val="none" w:sz="0" w:space="0" w:color="auto"/>
        <w:right w:val="none" w:sz="0" w:space="0" w:color="auto"/>
      </w:divBdr>
    </w:div>
    <w:div w:id="287049812">
      <w:bodyDiv w:val="1"/>
      <w:marLeft w:val="0"/>
      <w:marRight w:val="0"/>
      <w:marTop w:val="0"/>
      <w:marBottom w:val="0"/>
      <w:divBdr>
        <w:top w:val="none" w:sz="0" w:space="0" w:color="auto"/>
        <w:left w:val="none" w:sz="0" w:space="0" w:color="auto"/>
        <w:bottom w:val="none" w:sz="0" w:space="0" w:color="auto"/>
        <w:right w:val="none" w:sz="0" w:space="0" w:color="auto"/>
      </w:divBdr>
    </w:div>
    <w:div w:id="288126032">
      <w:bodyDiv w:val="1"/>
      <w:marLeft w:val="0"/>
      <w:marRight w:val="0"/>
      <w:marTop w:val="0"/>
      <w:marBottom w:val="0"/>
      <w:divBdr>
        <w:top w:val="none" w:sz="0" w:space="0" w:color="auto"/>
        <w:left w:val="none" w:sz="0" w:space="0" w:color="auto"/>
        <w:bottom w:val="none" w:sz="0" w:space="0" w:color="auto"/>
        <w:right w:val="none" w:sz="0" w:space="0" w:color="auto"/>
      </w:divBdr>
    </w:div>
    <w:div w:id="288439100">
      <w:bodyDiv w:val="1"/>
      <w:marLeft w:val="0"/>
      <w:marRight w:val="0"/>
      <w:marTop w:val="0"/>
      <w:marBottom w:val="0"/>
      <w:divBdr>
        <w:top w:val="none" w:sz="0" w:space="0" w:color="auto"/>
        <w:left w:val="none" w:sz="0" w:space="0" w:color="auto"/>
        <w:bottom w:val="none" w:sz="0" w:space="0" w:color="auto"/>
        <w:right w:val="none" w:sz="0" w:space="0" w:color="auto"/>
      </w:divBdr>
    </w:div>
    <w:div w:id="288443010">
      <w:bodyDiv w:val="1"/>
      <w:marLeft w:val="0"/>
      <w:marRight w:val="0"/>
      <w:marTop w:val="0"/>
      <w:marBottom w:val="0"/>
      <w:divBdr>
        <w:top w:val="none" w:sz="0" w:space="0" w:color="auto"/>
        <w:left w:val="none" w:sz="0" w:space="0" w:color="auto"/>
        <w:bottom w:val="none" w:sz="0" w:space="0" w:color="auto"/>
        <w:right w:val="none" w:sz="0" w:space="0" w:color="auto"/>
      </w:divBdr>
    </w:div>
    <w:div w:id="289672158">
      <w:bodyDiv w:val="1"/>
      <w:marLeft w:val="0"/>
      <w:marRight w:val="0"/>
      <w:marTop w:val="0"/>
      <w:marBottom w:val="0"/>
      <w:divBdr>
        <w:top w:val="none" w:sz="0" w:space="0" w:color="auto"/>
        <w:left w:val="none" w:sz="0" w:space="0" w:color="auto"/>
        <w:bottom w:val="none" w:sz="0" w:space="0" w:color="auto"/>
        <w:right w:val="none" w:sz="0" w:space="0" w:color="auto"/>
      </w:divBdr>
    </w:div>
    <w:div w:id="289827205">
      <w:bodyDiv w:val="1"/>
      <w:marLeft w:val="0"/>
      <w:marRight w:val="0"/>
      <w:marTop w:val="0"/>
      <w:marBottom w:val="0"/>
      <w:divBdr>
        <w:top w:val="none" w:sz="0" w:space="0" w:color="auto"/>
        <w:left w:val="none" w:sz="0" w:space="0" w:color="auto"/>
        <w:bottom w:val="none" w:sz="0" w:space="0" w:color="auto"/>
        <w:right w:val="none" w:sz="0" w:space="0" w:color="auto"/>
      </w:divBdr>
    </w:div>
    <w:div w:id="290746514">
      <w:bodyDiv w:val="1"/>
      <w:marLeft w:val="0"/>
      <w:marRight w:val="0"/>
      <w:marTop w:val="0"/>
      <w:marBottom w:val="0"/>
      <w:divBdr>
        <w:top w:val="none" w:sz="0" w:space="0" w:color="auto"/>
        <w:left w:val="none" w:sz="0" w:space="0" w:color="auto"/>
        <w:bottom w:val="none" w:sz="0" w:space="0" w:color="auto"/>
        <w:right w:val="none" w:sz="0" w:space="0" w:color="auto"/>
      </w:divBdr>
    </w:div>
    <w:div w:id="291252736">
      <w:bodyDiv w:val="1"/>
      <w:marLeft w:val="0"/>
      <w:marRight w:val="0"/>
      <w:marTop w:val="0"/>
      <w:marBottom w:val="0"/>
      <w:divBdr>
        <w:top w:val="none" w:sz="0" w:space="0" w:color="auto"/>
        <w:left w:val="none" w:sz="0" w:space="0" w:color="auto"/>
        <w:bottom w:val="none" w:sz="0" w:space="0" w:color="auto"/>
        <w:right w:val="none" w:sz="0" w:space="0" w:color="auto"/>
      </w:divBdr>
    </w:div>
    <w:div w:id="291906747">
      <w:bodyDiv w:val="1"/>
      <w:marLeft w:val="0"/>
      <w:marRight w:val="0"/>
      <w:marTop w:val="0"/>
      <w:marBottom w:val="0"/>
      <w:divBdr>
        <w:top w:val="none" w:sz="0" w:space="0" w:color="auto"/>
        <w:left w:val="none" w:sz="0" w:space="0" w:color="auto"/>
        <w:bottom w:val="none" w:sz="0" w:space="0" w:color="auto"/>
        <w:right w:val="none" w:sz="0" w:space="0" w:color="auto"/>
      </w:divBdr>
    </w:div>
    <w:div w:id="292299031">
      <w:bodyDiv w:val="1"/>
      <w:marLeft w:val="0"/>
      <w:marRight w:val="0"/>
      <w:marTop w:val="0"/>
      <w:marBottom w:val="0"/>
      <w:divBdr>
        <w:top w:val="none" w:sz="0" w:space="0" w:color="auto"/>
        <w:left w:val="none" w:sz="0" w:space="0" w:color="auto"/>
        <w:bottom w:val="none" w:sz="0" w:space="0" w:color="auto"/>
        <w:right w:val="none" w:sz="0" w:space="0" w:color="auto"/>
      </w:divBdr>
    </w:div>
    <w:div w:id="292641949">
      <w:bodyDiv w:val="1"/>
      <w:marLeft w:val="0"/>
      <w:marRight w:val="0"/>
      <w:marTop w:val="0"/>
      <w:marBottom w:val="0"/>
      <w:divBdr>
        <w:top w:val="none" w:sz="0" w:space="0" w:color="auto"/>
        <w:left w:val="none" w:sz="0" w:space="0" w:color="auto"/>
        <w:bottom w:val="none" w:sz="0" w:space="0" w:color="auto"/>
        <w:right w:val="none" w:sz="0" w:space="0" w:color="auto"/>
      </w:divBdr>
    </w:div>
    <w:div w:id="293802556">
      <w:bodyDiv w:val="1"/>
      <w:marLeft w:val="0"/>
      <w:marRight w:val="0"/>
      <w:marTop w:val="0"/>
      <w:marBottom w:val="0"/>
      <w:divBdr>
        <w:top w:val="none" w:sz="0" w:space="0" w:color="auto"/>
        <w:left w:val="none" w:sz="0" w:space="0" w:color="auto"/>
        <w:bottom w:val="none" w:sz="0" w:space="0" w:color="auto"/>
        <w:right w:val="none" w:sz="0" w:space="0" w:color="auto"/>
      </w:divBdr>
    </w:div>
    <w:div w:id="294412631">
      <w:bodyDiv w:val="1"/>
      <w:marLeft w:val="0"/>
      <w:marRight w:val="0"/>
      <w:marTop w:val="0"/>
      <w:marBottom w:val="0"/>
      <w:divBdr>
        <w:top w:val="none" w:sz="0" w:space="0" w:color="auto"/>
        <w:left w:val="none" w:sz="0" w:space="0" w:color="auto"/>
        <w:bottom w:val="none" w:sz="0" w:space="0" w:color="auto"/>
        <w:right w:val="none" w:sz="0" w:space="0" w:color="auto"/>
      </w:divBdr>
    </w:div>
    <w:div w:id="294989845">
      <w:bodyDiv w:val="1"/>
      <w:marLeft w:val="0"/>
      <w:marRight w:val="0"/>
      <w:marTop w:val="0"/>
      <w:marBottom w:val="0"/>
      <w:divBdr>
        <w:top w:val="none" w:sz="0" w:space="0" w:color="auto"/>
        <w:left w:val="none" w:sz="0" w:space="0" w:color="auto"/>
        <w:bottom w:val="none" w:sz="0" w:space="0" w:color="auto"/>
        <w:right w:val="none" w:sz="0" w:space="0" w:color="auto"/>
      </w:divBdr>
    </w:div>
    <w:div w:id="295767651">
      <w:bodyDiv w:val="1"/>
      <w:marLeft w:val="0"/>
      <w:marRight w:val="0"/>
      <w:marTop w:val="0"/>
      <w:marBottom w:val="0"/>
      <w:divBdr>
        <w:top w:val="none" w:sz="0" w:space="0" w:color="auto"/>
        <w:left w:val="none" w:sz="0" w:space="0" w:color="auto"/>
        <w:bottom w:val="none" w:sz="0" w:space="0" w:color="auto"/>
        <w:right w:val="none" w:sz="0" w:space="0" w:color="auto"/>
      </w:divBdr>
    </w:div>
    <w:div w:id="296957790">
      <w:bodyDiv w:val="1"/>
      <w:marLeft w:val="0"/>
      <w:marRight w:val="0"/>
      <w:marTop w:val="0"/>
      <w:marBottom w:val="0"/>
      <w:divBdr>
        <w:top w:val="none" w:sz="0" w:space="0" w:color="auto"/>
        <w:left w:val="none" w:sz="0" w:space="0" w:color="auto"/>
        <w:bottom w:val="none" w:sz="0" w:space="0" w:color="auto"/>
        <w:right w:val="none" w:sz="0" w:space="0" w:color="auto"/>
      </w:divBdr>
    </w:div>
    <w:div w:id="297150740">
      <w:bodyDiv w:val="1"/>
      <w:marLeft w:val="0"/>
      <w:marRight w:val="0"/>
      <w:marTop w:val="0"/>
      <w:marBottom w:val="0"/>
      <w:divBdr>
        <w:top w:val="none" w:sz="0" w:space="0" w:color="auto"/>
        <w:left w:val="none" w:sz="0" w:space="0" w:color="auto"/>
        <w:bottom w:val="none" w:sz="0" w:space="0" w:color="auto"/>
        <w:right w:val="none" w:sz="0" w:space="0" w:color="auto"/>
      </w:divBdr>
    </w:div>
    <w:div w:id="298385749">
      <w:bodyDiv w:val="1"/>
      <w:marLeft w:val="0"/>
      <w:marRight w:val="0"/>
      <w:marTop w:val="0"/>
      <w:marBottom w:val="0"/>
      <w:divBdr>
        <w:top w:val="none" w:sz="0" w:space="0" w:color="auto"/>
        <w:left w:val="none" w:sz="0" w:space="0" w:color="auto"/>
        <w:bottom w:val="none" w:sz="0" w:space="0" w:color="auto"/>
        <w:right w:val="none" w:sz="0" w:space="0" w:color="auto"/>
      </w:divBdr>
    </w:div>
    <w:div w:id="298800062">
      <w:bodyDiv w:val="1"/>
      <w:marLeft w:val="0"/>
      <w:marRight w:val="0"/>
      <w:marTop w:val="0"/>
      <w:marBottom w:val="0"/>
      <w:divBdr>
        <w:top w:val="none" w:sz="0" w:space="0" w:color="auto"/>
        <w:left w:val="none" w:sz="0" w:space="0" w:color="auto"/>
        <w:bottom w:val="none" w:sz="0" w:space="0" w:color="auto"/>
        <w:right w:val="none" w:sz="0" w:space="0" w:color="auto"/>
      </w:divBdr>
    </w:div>
    <w:div w:id="299386849">
      <w:bodyDiv w:val="1"/>
      <w:marLeft w:val="0"/>
      <w:marRight w:val="0"/>
      <w:marTop w:val="0"/>
      <w:marBottom w:val="0"/>
      <w:divBdr>
        <w:top w:val="none" w:sz="0" w:space="0" w:color="auto"/>
        <w:left w:val="none" w:sz="0" w:space="0" w:color="auto"/>
        <w:bottom w:val="none" w:sz="0" w:space="0" w:color="auto"/>
        <w:right w:val="none" w:sz="0" w:space="0" w:color="auto"/>
      </w:divBdr>
    </w:div>
    <w:div w:id="300154948">
      <w:bodyDiv w:val="1"/>
      <w:marLeft w:val="0"/>
      <w:marRight w:val="0"/>
      <w:marTop w:val="0"/>
      <w:marBottom w:val="0"/>
      <w:divBdr>
        <w:top w:val="none" w:sz="0" w:space="0" w:color="auto"/>
        <w:left w:val="none" w:sz="0" w:space="0" w:color="auto"/>
        <w:bottom w:val="none" w:sz="0" w:space="0" w:color="auto"/>
        <w:right w:val="none" w:sz="0" w:space="0" w:color="auto"/>
      </w:divBdr>
    </w:div>
    <w:div w:id="300159588">
      <w:bodyDiv w:val="1"/>
      <w:marLeft w:val="0"/>
      <w:marRight w:val="0"/>
      <w:marTop w:val="0"/>
      <w:marBottom w:val="0"/>
      <w:divBdr>
        <w:top w:val="none" w:sz="0" w:space="0" w:color="auto"/>
        <w:left w:val="none" w:sz="0" w:space="0" w:color="auto"/>
        <w:bottom w:val="none" w:sz="0" w:space="0" w:color="auto"/>
        <w:right w:val="none" w:sz="0" w:space="0" w:color="auto"/>
      </w:divBdr>
    </w:div>
    <w:div w:id="300811894">
      <w:bodyDiv w:val="1"/>
      <w:marLeft w:val="0"/>
      <w:marRight w:val="0"/>
      <w:marTop w:val="0"/>
      <w:marBottom w:val="0"/>
      <w:divBdr>
        <w:top w:val="none" w:sz="0" w:space="0" w:color="auto"/>
        <w:left w:val="none" w:sz="0" w:space="0" w:color="auto"/>
        <w:bottom w:val="none" w:sz="0" w:space="0" w:color="auto"/>
        <w:right w:val="none" w:sz="0" w:space="0" w:color="auto"/>
      </w:divBdr>
    </w:div>
    <w:div w:id="301271504">
      <w:bodyDiv w:val="1"/>
      <w:marLeft w:val="0"/>
      <w:marRight w:val="0"/>
      <w:marTop w:val="0"/>
      <w:marBottom w:val="0"/>
      <w:divBdr>
        <w:top w:val="none" w:sz="0" w:space="0" w:color="auto"/>
        <w:left w:val="none" w:sz="0" w:space="0" w:color="auto"/>
        <w:bottom w:val="none" w:sz="0" w:space="0" w:color="auto"/>
        <w:right w:val="none" w:sz="0" w:space="0" w:color="auto"/>
      </w:divBdr>
    </w:div>
    <w:div w:id="301618522">
      <w:bodyDiv w:val="1"/>
      <w:marLeft w:val="0"/>
      <w:marRight w:val="0"/>
      <w:marTop w:val="0"/>
      <w:marBottom w:val="0"/>
      <w:divBdr>
        <w:top w:val="none" w:sz="0" w:space="0" w:color="auto"/>
        <w:left w:val="none" w:sz="0" w:space="0" w:color="auto"/>
        <w:bottom w:val="none" w:sz="0" w:space="0" w:color="auto"/>
        <w:right w:val="none" w:sz="0" w:space="0" w:color="auto"/>
      </w:divBdr>
    </w:div>
    <w:div w:id="302471460">
      <w:bodyDiv w:val="1"/>
      <w:marLeft w:val="0"/>
      <w:marRight w:val="0"/>
      <w:marTop w:val="0"/>
      <w:marBottom w:val="0"/>
      <w:divBdr>
        <w:top w:val="none" w:sz="0" w:space="0" w:color="auto"/>
        <w:left w:val="none" w:sz="0" w:space="0" w:color="auto"/>
        <w:bottom w:val="none" w:sz="0" w:space="0" w:color="auto"/>
        <w:right w:val="none" w:sz="0" w:space="0" w:color="auto"/>
      </w:divBdr>
    </w:div>
    <w:div w:id="302587746">
      <w:bodyDiv w:val="1"/>
      <w:marLeft w:val="0"/>
      <w:marRight w:val="0"/>
      <w:marTop w:val="0"/>
      <w:marBottom w:val="0"/>
      <w:divBdr>
        <w:top w:val="none" w:sz="0" w:space="0" w:color="auto"/>
        <w:left w:val="none" w:sz="0" w:space="0" w:color="auto"/>
        <w:bottom w:val="none" w:sz="0" w:space="0" w:color="auto"/>
        <w:right w:val="none" w:sz="0" w:space="0" w:color="auto"/>
      </w:divBdr>
    </w:div>
    <w:div w:id="302731703">
      <w:bodyDiv w:val="1"/>
      <w:marLeft w:val="0"/>
      <w:marRight w:val="0"/>
      <w:marTop w:val="0"/>
      <w:marBottom w:val="0"/>
      <w:divBdr>
        <w:top w:val="none" w:sz="0" w:space="0" w:color="auto"/>
        <w:left w:val="none" w:sz="0" w:space="0" w:color="auto"/>
        <w:bottom w:val="none" w:sz="0" w:space="0" w:color="auto"/>
        <w:right w:val="none" w:sz="0" w:space="0" w:color="auto"/>
      </w:divBdr>
    </w:div>
    <w:div w:id="303120880">
      <w:bodyDiv w:val="1"/>
      <w:marLeft w:val="0"/>
      <w:marRight w:val="0"/>
      <w:marTop w:val="0"/>
      <w:marBottom w:val="0"/>
      <w:divBdr>
        <w:top w:val="none" w:sz="0" w:space="0" w:color="auto"/>
        <w:left w:val="none" w:sz="0" w:space="0" w:color="auto"/>
        <w:bottom w:val="none" w:sz="0" w:space="0" w:color="auto"/>
        <w:right w:val="none" w:sz="0" w:space="0" w:color="auto"/>
      </w:divBdr>
    </w:div>
    <w:div w:id="303629357">
      <w:bodyDiv w:val="1"/>
      <w:marLeft w:val="0"/>
      <w:marRight w:val="0"/>
      <w:marTop w:val="0"/>
      <w:marBottom w:val="0"/>
      <w:divBdr>
        <w:top w:val="none" w:sz="0" w:space="0" w:color="auto"/>
        <w:left w:val="none" w:sz="0" w:space="0" w:color="auto"/>
        <w:bottom w:val="none" w:sz="0" w:space="0" w:color="auto"/>
        <w:right w:val="none" w:sz="0" w:space="0" w:color="auto"/>
      </w:divBdr>
    </w:div>
    <w:div w:id="303657437">
      <w:bodyDiv w:val="1"/>
      <w:marLeft w:val="0"/>
      <w:marRight w:val="0"/>
      <w:marTop w:val="0"/>
      <w:marBottom w:val="0"/>
      <w:divBdr>
        <w:top w:val="none" w:sz="0" w:space="0" w:color="auto"/>
        <w:left w:val="none" w:sz="0" w:space="0" w:color="auto"/>
        <w:bottom w:val="none" w:sz="0" w:space="0" w:color="auto"/>
        <w:right w:val="none" w:sz="0" w:space="0" w:color="auto"/>
      </w:divBdr>
    </w:div>
    <w:div w:id="303825638">
      <w:bodyDiv w:val="1"/>
      <w:marLeft w:val="0"/>
      <w:marRight w:val="0"/>
      <w:marTop w:val="0"/>
      <w:marBottom w:val="0"/>
      <w:divBdr>
        <w:top w:val="none" w:sz="0" w:space="0" w:color="auto"/>
        <w:left w:val="none" w:sz="0" w:space="0" w:color="auto"/>
        <w:bottom w:val="none" w:sz="0" w:space="0" w:color="auto"/>
        <w:right w:val="none" w:sz="0" w:space="0" w:color="auto"/>
      </w:divBdr>
    </w:div>
    <w:div w:id="304893779">
      <w:bodyDiv w:val="1"/>
      <w:marLeft w:val="0"/>
      <w:marRight w:val="0"/>
      <w:marTop w:val="0"/>
      <w:marBottom w:val="0"/>
      <w:divBdr>
        <w:top w:val="none" w:sz="0" w:space="0" w:color="auto"/>
        <w:left w:val="none" w:sz="0" w:space="0" w:color="auto"/>
        <w:bottom w:val="none" w:sz="0" w:space="0" w:color="auto"/>
        <w:right w:val="none" w:sz="0" w:space="0" w:color="auto"/>
      </w:divBdr>
    </w:div>
    <w:div w:id="305208655">
      <w:bodyDiv w:val="1"/>
      <w:marLeft w:val="0"/>
      <w:marRight w:val="0"/>
      <w:marTop w:val="0"/>
      <w:marBottom w:val="0"/>
      <w:divBdr>
        <w:top w:val="none" w:sz="0" w:space="0" w:color="auto"/>
        <w:left w:val="none" w:sz="0" w:space="0" w:color="auto"/>
        <w:bottom w:val="none" w:sz="0" w:space="0" w:color="auto"/>
        <w:right w:val="none" w:sz="0" w:space="0" w:color="auto"/>
      </w:divBdr>
    </w:div>
    <w:div w:id="307245774">
      <w:bodyDiv w:val="1"/>
      <w:marLeft w:val="0"/>
      <w:marRight w:val="0"/>
      <w:marTop w:val="0"/>
      <w:marBottom w:val="0"/>
      <w:divBdr>
        <w:top w:val="none" w:sz="0" w:space="0" w:color="auto"/>
        <w:left w:val="none" w:sz="0" w:space="0" w:color="auto"/>
        <w:bottom w:val="none" w:sz="0" w:space="0" w:color="auto"/>
        <w:right w:val="none" w:sz="0" w:space="0" w:color="auto"/>
      </w:divBdr>
    </w:div>
    <w:div w:id="307438393">
      <w:bodyDiv w:val="1"/>
      <w:marLeft w:val="0"/>
      <w:marRight w:val="0"/>
      <w:marTop w:val="0"/>
      <w:marBottom w:val="0"/>
      <w:divBdr>
        <w:top w:val="none" w:sz="0" w:space="0" w:color="auto"/>
        <w:left w:val="none" w:sz="0" w:space="0" w:color="auto"/>
        <w:bottom w:val="none" w:sz="0" w:space="0" w:color="auto"/>
        <w:right w:val="none" w:sz="0" w:space="0" w:color="auto"/>
      </w:divBdr>
    </w:div>
    <w:div w:id="308021689">
      <w:bodyDiv w:val="1"/>
      <w:marLeft w:val="0"/>
      <w:marRight w:val="0"/>
      <w:marTop w:val="0"/>
      <w:marBottom w:val="0"/>
      <w:divBdr>
        <w:top w:val="none" w:sz="0" w:space="0" w:color="auto"/>
        <w:left w:val="none" w:sz="0" w:space="0" w:color="auto"/>
        <w:bottom w:val="none" w:sz="0" w:space="0" w:color="auto"/>
        <w:right w:val="none" w:sz="0" w:space="0" w:color="auto"/>
      </w:divBdr>
    </w:div>
    <w:div w:id="308093636">
      <w:bodyDiv w:val="1"/>
      <w:marLeft w:val="0"/>
      <w:marRight w:val="0"/>
      <w:marTop w:val="0"/>
      <w:marBottom w:val="0"/>
      <w:divBdr>
        <w:top w:val="none" w:sz="0" w:space="0" w:color="auto"/>
        <w:left w:val="none" w:sz="0" w:space="0" w:color="auto"/>
        <w:bottom w:val="none" w:sz="0" w:space="0" w:color="auto"/>
        <w:right w:val="none" w:sz="0" w:space="0" w:color="auto"/>
      </w:divBdr>
    </w:div>
    <w:div w:id="308101225">
      <w:bodyDiv w:val="1"/>
      <w:marLeft w:val="0"/>
      <w:marRight w:val="0"/>
      <w:marTop w:val="0"/>
      <w:marBottom w:val="0"/>
      <w:divBdr>
        <w:top w:val="none" w:sz="0" w:space="0" w:color="auto"/>
        <w:left w:val="none" w:sz="0" w:space="0" w:color="auto"/>
        <w:bottom w:val="none" w:sz="0" w:space="0" w:color="auto"/>
        <w:right w:val="none" w:sz="0" w:space="0" w:color="auto"/>
      </w:divBdr>
    </w:div>
    <w:div w:id="308558634">
      <w:bodyDiv w:val="1"/>
      <w:marLeft w:val="0"/>
      <w:marRight w:val="0"/>
      <w:marTop w:val="0"/>
      <w:marBottom w:val="0"/>
      <w:divBdr>
        <w:top w:val="none" w:sz="0" w:space="0" w:color="auto"/>
        <w:left w:val="none" w:sz="0" w:space="0" w:color="auto"/>
        <w:bottom w:val="none" w:sz="0" w:space="0" w:color="auto"/>
        <w:right w:val="none" w:sz="0" w:space="0" w:color="auto"/>
      </w:divBdr>
    </w:div>
    <w:div w:id="308559640">
      <w:bodyDiv w:val="1"/>
      <w:marLeft w:val="0"/>
      <w:marRight w:val="0"/>
      <w:marTop w:val="0"/>
      <w:marBottom w:val="0"/>
      <w:divBdr>
        <w:top w:val="none" w:sz="0" w:space="0" w:color="auto"/>
        <w:left w:val="none" w:sz="0" w:space="0" w:color="auto"/>
        <w:bottom w:val="none" w:sz="0" w:space="0" w:color="auto"/>
        <w:right w:val="none" w:sz="0" w:space="0" w:color="auto"/>
      </w:divBdr>
    </w:div>
    <w:div w:id="309481607">
      <w:bodyDiv w:val="1"/>
      <w:marLeft w:val="0"/>
      <w:marRight w:val="0"/>
      <w:marTop w:val="0"/>
      <w:marBottom w:val="0"/>
      <w:divBdr>
        <w:top w:val="none" w:sz="0" w:space="0" w:color="auto"/>
        <w:left w:val="none" w:sz="0" w:space="0" w:color="auto"/>
        <w:bottom w:val="none" w:sz="0" w:space="0" w:color="auto"/>
        <w:right w:val="none" w:sz="0" w:space="0" w:color="auto"/>
      </w:divBdr>
    </w:div>
    <w:div w:id="310066218">
      <w:bodyDiv w:val="1"/>
      <w:marLeft w:val="0"/>
      <w:marRight w:val="0"/>
      <w:marTop w:val="0"/>
      <w:marBottom w:val="0"/>
      <w:divBdr>
        <w:top w:val="none" w:sz="0" w:space="0" w:color="auto"/>
        <w:left w:val="none" w:sz="0" w:space="0" w:color="auto"/>
        <w:bottom w:val="none" w:sz="0" w:space="0" w:color="auto"/>
        <w:right w:val="none" w:sz="0" w:space="0" w:color="auto"/>
      </w:divBdr>
    </w:div>
    <w:div w:id="310208723">
      <w:bodyDiv w:val="1"/>
      <w:marLeft w:val="0"/>
      <w:marRight w:val="0"/>
      <w:marTop w:val="0"/>
      <w:marBottom w:val="0"/>
      <w:divBdr>
        <w:top w:val="none" w:sz="0" w:space="0" w:color="auto"/>
        <w:left w:val="none" w:sz="0" w:space="0" w:color="auto"/>
        <w:bottom w:val="none" w:sz="0" w:space="0" w:color="auto"/>
        <w:right w:val="none" w:sz="0" w:space="0" w:color="auto"/>
      </w:divBdr>
    </w:div>
    <w:div w:id="310452693">
      <w:bodyDiv w:val="1"/>
      <w:marLeft w:val="0"/>
      <w:marRight w:val="0"/>
      <w:marTop w:val="0"/>
      <w:marBottom w:val="0"/>
      <w:divBdr>
        <w:top w:val="none" w:sz="0" w:space="0" w:color="auto"/>
        <w:left w:val="none" w:sz="0" w:space="0" w:color="auto"/>
        <w:bottom w:val="none" w:sz="0" w:space="0" w:color="auto"/>
        <w:right w:val="none" w:sz="0" w:space="0" w:color="auto"/>
      </w:divBdr>
    </w:div>
    <w:div w:id="310912805">
      <w:bodyDiv w:val="1"/>
      <w:marLeft w:val="0"/>
      <w:marRight w:val="0"/>
      <w:marTop w:val="0"/>
      <w:marBottom w:val="0"/>
      <w:divBdr>
        <w:top w:val="none" w:sz="0" w:space="0" w:color="auto"/>
        <w:left w:val="none" w:sz="0" w:space="0" w:color="auto"/>
        <w:bottom w:val="none" w:sz="0" w:space="0" w:color="auto"/>
        <w:right w:val="none" w:sz="0" w:space="0" w:color="auto"/>
      </w:divBdr>
    </w:div>
    <w:div w:id="312295019">
      <w:bodyDiv w:val="1"/>
      <w:marLeft w:val="0"/>
      <w:marRight w:val="0"/>
      <w:marTop w:val="0"/>
      <w:marBottom w:val="0"/>
      <w:divBdr>
        <w:top w:val="none" w:sz="0" w:space="0" w:color="auto"/>
        <w:left w:val="none" w:sz="0" w:space="0" w:color="auto"/>
        <w:bottom w:val="none" w:sz="0" w:space="0" w:color="auto"/>
        <w:right w:val="none" w:sz="0" w:space="0" w:color="auto"/>
      </w:divBdr>
    </w:div>
    <w:div w:id="312375767">
      <w:bodyDiv w:val="1"/>
      <w:marLeft w:val="0"/>
      <w:marRight w:val="0"/>
      <w:marTop w:val="0"/>
      <w:marBottom w:val="0"/>
      <w:divBdr>
        <w:top w:val="none" w:sz="0" w:space="0" w:color="auto"/>
        <w:left w:val="none" w:sz="0" w:space="0" w:color="auto"/>
        <w:bottom w:val="none" w:sz="0" w:space="0" w:color="auto"/>
        <w:right w:val="none" w:sz="0" w:space="0" w:color="auto"/>
      </w:divBdr>
    </w:div>
    <w:div w:id="312875763">
      <w:bodyDiv w:val="1"/>
      <w:marLeft w:val="0"/>
      <w:marRight w:val="0"/>
      <w:marTop w:val="0"/>
      <w:marBottom w:val="0"/>
      <w:divBdr>
        <w:top w:val="none" w:sz="0" w:space="0" w:color="auto"/>
        <w:left w:val="none" w:sz="0" w:space="0" w:color="auto"/>
        <w:bottom w:val="none" w:sz="0" w:space="0" w:color="auto"/>
        <w:right w:val="none" w:sz="0" w:space="0" w:color="auto"/>
      </w:divBdr>
    </w:div>
    <w:div w:id="313074380">
      <w:bodyDiv w:val="1"/>
      <w:marLeft w:val="0"/>
      <w:marRight w:val="0"/>
      <w:marTop w:val="0"/>
      <w:marBottom w:val="0"/>
      <w:divBdr>
        <w:top w:val="none" w:sz="0" w:space="0" w:color="auto"/>
        <w:left w:val="none" w:sz="0" w:space="0" w:color="auto"/>
        <w:bottom w:val="none" w:sz="0" w:space="0" w:color="auto"/>
        <w:right w:val="none" w:sz="0" w:space="0" w:color="auto"/>
      </w:divBdr>
    </w:div>
    <w:div w:id="313292582">
      <w:bodyDiv w:val="1"/>
      <w:marLeft w:val="0"/>
      <w:marRight w:val="0"/>
      <w:marTop w:val="0"/>
      <w:marBottom w:val="0"/>
      <w:divBdr>
        <w:top w:val="none" w:sz="0" w:space="0" w:color="auto"/>
        <w:left w:val="none" w:sz="0" w:space="0" w:color="auto"/>
        <w:bottom w:val="none" w:sz="0" w:space="0" w:color="auto"/>
        <w:right w:val="none" w:sz="0" w:space="0" w:color="auto"/>
      </w:divBdr>
    </w:div>
    <w:div w:id="313333997">
      <w:bodyDiv w:val="1"/>
      <w:marLeft w:val="0"/>
      <w:marRight w:val="0"/>
      <w:marTop w:val="0"/>
      <w:marBottom w:val="0"/>
      <w:divBdr>
        <w:top w:val="none" w:sz="0" w:space="0" w:color="auto"/>
        <w:left w:val="none" w:sz="0" w:space="0" w:color="auto"/>
        <w:bottom w:val="none" w:sz="0" w:space="0" w:color="auto"/>
        <w:right w:val="none" w:sz="0" w:space="0" w:color="auto"/>
      </w:divBdr>
    </w:div>
    <w:div w:id="313341247">
      <w:bodyDiv w:val="1"/>
      <w:marLeft w:val="0"/>
      <w:marRight w:val="0"/>
      <w:marTop w:val="0"/>
      <w:marBottom w:val="0"/>
      <w:divBdr>
        <w:top w:val="none" w:sz="0" w:space="0" w:color="auto"/>
        <w:left w:val="none" w:sz="0" w:space="0" w:color="auto"/>
        <w:bottom w:val="none" w:sz="0" w:space="0" w:color="auto"/>
        <w:right w:val="none" w:sz="0" w:space="0" w:color="auto"/>
      </w:divBdr>
    </w:div>
    <w:div w:id="313341470">
      <w:bodyDiv w:val="1"/>
      <w:marLeft w:val="0"/>
      <w:marRight w:val="0"/>
      <w:marTop w:val="0"/>
      <w:marBottom w:val="0"/>
      <w:divBdr>
        <w:top w:val="none" w:sz="0" w:space="0" w:color="auto"/>
        <w:left w:val="none" w:sz="0" w:space="0" w:color="auto"/>
        <w:bottom w:val="none" w:sz="0" w:space="0" w:color="auto"/>
        <w:right w:val="none" w:sz="0" w:space="0" w:color="auto"/>
      </w:divBdr>
    </w:div>
    <w:div w:id="313949840">
      <w:bodyDiv w:val="1"/>
      <w:marLeft w:val="0"/>
      <w:marRight w:val="0"/>
      <w:marTop w:val="0"/>
      <w:marBottom w:val="0"/>
      <w:divBdr>
        <w:top w:val="none" w:sz="0" w:space="0" w:color="auto"/>
        <w:left w:val="none" w:sz="0" w:space="0" w:color="auto"/>
        <w:bottom w:val="none" w:sz="0" w:space="0" w:color="auto"/>
        <w:right w:val="none" w:sz="0" w:space="0" w:color="auto"/>
      </w:divBdr>
    </w:div>
    <w:div w:id="314140312">
      <w:bodyDiv w:val="1"/>
      <w:marLeft w:val="0"/>
      <w:marRight w:val="0"/>
      <w:marTop w:val="0"/>
      <w:marBottom w:val="0"/>
      <w:divBdr>
        <w:top w:val="none" w:sz="0" w:space="0" w:color="auto"/>
        <w:left w:val="none" w:sz="0" w:space="0" w:color="auto"/>
        <w:bottom w:val="none" w:sz="0" w:space="0" w:color="auto"/>
        <w:right w:val="none" w:sz="0" w:space="0" w:color="auto"/>
      </w:divBdr>
    </w:div>
    <w:div w:id="314378644">
      <w:bodyDiv w:val="1"/>
      <w:marLeft w:val="0"/>
      <w:marRight w:val="0"/>
      <w:marTop w:val="0"/>
      <w:marBottom w:val="0"/>
      <w:divBdr>
        <w:top w:val="none" w:sz="0" w:space="0" w:color="auto"/>
        <w:left w:val="none" w:sz="0" w:space="0" w:color="auto"/>
        <w:bottom w:val="none" w:sz="0" w:space="0" w:color="auto"/>
        <w:right w:val="none" w:sz="0" w:space="0" w:color="auto"/>
      </w:divBdr>
    </w:div>
    <w:div w:id="314452458">
      <w:bodyDiv w:val="1"/>
      <w:marLeft w:val="0"/>
      <w:marRight w:val="0"/>
      <w:marTop w:val="0"/>
      <w:marBottom w:val="0"/>
      <w:divBdr>
        <w:top w:val="none" w:sz="0" w:space="0" w:color="auto"/>
        <w:left w:val="none" w:sz="0" w:space="0" w:color="auto"/>
        <w:bottom w:val="none" w:sz="0" w:space="0" w:color="auto"/>
        <w:right w:val="none" w:sz="0" w:space="0" w:color="auto"/>
      </w:divBdr>
    </w:div>
    <w:div w:id="314532895">
      <w:bodyDiv w:val="1"/>
      <w:marLeft w:val="0"/>
      <w:marRight w:val="0"/>
      <w:marTop w:val="0"/>
      <w:marBottom w:val="0"/>
      <w:divBdr>
        <w:top w:val="none" w:sz="0" w:space="0" w:color="auto"/>
        <w:left w:val="none" w:sz="0" w:space="0" w:color="auto"/>
        <w:bottom w:val="none" w:sz="0" w:space="0" w:color="auto"/>
        <w:right w:val="none" w:sz="0" w:space="0" w:color="auto"/>
      </w:divBdr>
    </w:div>
    <w:div w:id="315113915">
      <w:bodyDiv w:val="1"/>
      <w:marLeft w:val="0"/>
      <w:marRight w:val="0"/>
      <w:marTop w:val="0"/>
      <w:marBottom w:val="0"/>
      <w:divBdr>
        <w:top w:val="none" w:sz="0" w:space="0" w:color="auto"/>
        <w:left w:val="none" w:sz="0" w:space="0" w:color="auto"/>
        <w:bottom w:val="none" w:sz="0" w:space="0" w:color="auto"/>
        <w:right w:val="none" w:sz="0" w:space="0" w:color="auto"/>
      </w:divBdr>
    </w:div>
    <w:div w:id="315844717">
      <w:bodyDiv w:val="1"/>
      <w:marLeft w:val="0"/>
      <w:marRight w:val="0"/>
      <w:marTop w:val="0"/>
      <w:marBottom w:val="0"/>
      <w:divBdr>
        <w:top w:val="none" w:sz="0" w:space="0" w:color="auto"/>
        <w:left w:val="none" w:sz="0" w:space="0" w:color="auto"/>
        <w:bottom w:val="none" w:sz="0" w:space="0" w:color="auto"/>
        <w:right w:val="none" w:sz="0" w:space="0" w:color="auto"/>
      </w:divBdr>
    </w:div>
    <w:div w:id="315912738">
      <w:bodyDiv w:val="1"/>
      <w:marLeft w:val="0"/>
      <w:marRight w:val="0"/>
      <w:marTop w:val="0"/>
      <w:marBottom w:val="0"/>
      <w:divBdr>
        <w:top w:val="none" w:sz="0" w:space="0" w:color="auto"/>
        <w:left w:val="none" w:sz="0" w:space="0" w:color="auto"/>
        <w:bottom w:val="none" w:sz="0" w:space="0" w:color="auto"/>
        <w:right w:val="none" w:sz="0" w:space="0" w:color="auto"/>
      </w:divBdr>
    </w:div>
    <w:div w:id="315957538">
      <w:bodyDiv w:val="1"/>
      <w:marLeft w:val="0"/>
      <w:marRight w:val="0"/>
      <w:marTop w:val="0"/>
      <w:marBottom w:val="0"/>
      <w:divBdr>
        <w:top w:val="none" w:sz="0" w:space="0" w:color="auto"/>
        <w:left w:val="none" w:sz="0" w:space="0" w:color="auto"/>
        <w:bottom w:val="none" w:sz="0" w:space="0" w:color="auto"/>
        <w:right w:val="none" w:sz="0" w:space="0" w:color="auto"/>
      </w:divBdr>
    </w:div>
    <w:div w:id="316148466">
      <w:bodyDiv w:val="1"/>
      <w:marLeft w:val="0"/>
      <w:marRight w:val="0"/>
      <w:marTop w:val="0"/>
      <w:marBottom w:val="0"/>
      <w:divBdr>
        <w:top w:val="none" w:sz="0" w:space="0" w:color="auto"/>
        <w:left w:val="none" w:sz="0" w:space="0" w:color="auto"/>
        <w:bottom w:val="none" w:sz="0" w:space="0" w:color="auto"/>
        <w:right w:val="none" w:sz="0" w:space="0" w:color="auto"/>
      </w:divBdr>
    </w:div>
    <w:div w:id="316806034">
      <w:bodyDiv w:val="1"/>
      <w:marLeft w:val="0"/>
      <w:marRight w:val="0"/>
      <w:marTop w:val="0"/>
      <w:marBottom w:val="0"/>
      <w:divBdr>
        <w:top w:val="none" w:sz="0" w:space="0" w:color="auto"/>
        <w:left w:val="none" w:sz="0" w:space="0" w:color="auto"/>
        <w:bottom w:val="none" w:sz="0" w:space="0" w:color="auto"/>
        <w:right w:val="none" w:sz="0" w:space="0" w:color="auto"/>
      </w:divBdr>
    </w:div>
    <w:div w:id="317462952">
      <w:bodyDiv w:val="1"/>
      <w:marLeft w:val="0"/>
      <w:marRight w:val="0"/>
      <w:marTop w:val="0"/>
      <w:marBottom w:val="0"/>
      <w:divBdr>
        <w:top w:val="none" w:sz="0" w:space="0" w:color="auto"/>
        <w:left w:val="none" w:sz="0" w:space="0" w:color="auto"/>
        <w:bottom w:val="none" w:sz="0" w:space="0" w:color="auto"/>
        <w:right w:val="none" w:sz="0" w:space="0" w:color="auto"/>
      </w:divBdr>
    </w:div>
    <w:div w:id="317727945">
      <w:bodyDiv w:val="1"/>
      <w:marLeft w:val="0"/>
      <w:marRight w:val="0"/>
      <w:marTop w:val="0"/>
      <w:marBottom w:val="0"/>
      <w:divBdr>
        <w:top w:val="none" w:sz="0" w:space="0" w:color="auto"/>
        <w:left w:val="none" w:sz="0" w:space="0" w:color="auto"/>
        <w:bottom w:val="none" w:sz="0" w:space="0" w:color="auto"/>
        <w:right w:val="none" w:sz="0" w:space="0" w:color="auto"/>
      </w:divBdr>
    </w:div>
    <w:div w:id="318850365">
      <w:bodyDiv w:val="1"/>
      <w:marLeft w:val="0"/>
      <w:marRight w:val="0"/>
      <w:marTop w:val="0"/>
      <w:marBottom w:val="0"/>
      <w:divBdr>
        <w:top w:val="none" w:sz="0" w:space="0" w:color="auto"/>
        <w:left w:val="none" w:sz="0" w:space="0" w:color="auto"/>
        <w:bottom w:val="none" w:sz="0" w:space="0" w:color="auto"/>
        <w:right w:val="none" w:sz="0" w:space="0" w:color="auto"/>
      </w:divBdr>
    </w:div>
    <w:div w:id="318927369">
      <w:bodyDiv w:val="1"/>
      <w:marLeft w:val="0"/>
      <w:marRight w:val="0"/>
      <w:marTop w:val="0"/>
      <w:marBottom w:val="0"/>
      <w:divBdr>
        <w:top w:val="none" w:sz="0" w:space="0" w:color="auto"/>
        <w:left w:val="none" w:sz="0" w:space="0" w:color="auto"/>
        <w:bottom w:val="none" w:sz="0" w:space="0" w:color="auto"/>
        <w:right w:val="none" w:sz="0" w:space="0" w:color="auto"/>
      </w:divBdr>
    </w:div>
    <w:div w:id="319845700">
      <w:bodyDiv w:val="1"/>
      <w:marLeft w:val="0"/>
      <w:marRight w:val="0"/>
      <w:marTop w:val="0"/>
      <w:marBottom w:val="0"/>
      <w:divBdr>
        <w:top w:val="none" w:sz="0" w:space="0" w:color="auto"/>
        <w:left w:val="none" w:sz="0" w:space="0" w:color="auto"/>
        <w:bottom w:val="none" w:sz="0" w:space="0" w:color="auto"/>
        <w:right w:val="none" w:sz="0" w:space="0" w:color="auto"/>
      </w:divBdr>
    </w:div>
    <w:div w:id="321011770">
      <w:bodyDiv w:val="1"/>
      <w:marLeft w:val="0"/>
      <w:marRight w:val="0"/>
      <w:marTop w:val="0"/>
      <w:marBottom w:val="0"/>
      <w:divBdr>
        <w:top w:val="none" w:sz="0" w:space="0" w:color="auto"/>
        <w:left w:val="none" w:sz="0" w:space="0" w:color="auto"/>
        <w:bottom w:val="none" w:sz="0" w:space="0" w:color="auto"/>
        <w:right w:val="none" w:sz="0" w:space="0" w:color="auto"/>
      </w:divBdr>
    </w:div>
    <w:div w:id="321279934">
      <w:bodyDiv w:val="1"/>
      <w:marLeft w:val="0"/>
      <w:marRight w:val="0"/>
      <w:marTop w:val="0"/>
      <w:marBottom w:val="0"/>
      <w:divBdr>
        <w:top w:val="none" w:sz="0" w:space="0" w:color="auto"/>
        <w:left w:val="none" w:sz="0" w:space="0" w:color="auto"/>
        <w:bottom w:val="none" w:sz="0" w:space="0" w:color="auto"/>
        <w:right w:val="none" w:sz="0" w:space="0" w:color="auto"/>
      </w:divBdr>
    </w:div>
    <w:div w:id="321616363">
      <w:bodyDiv w:val="1"/>
      <w:marLeft w:val="0"/>
      <w:marRight w:val="0"/>
      <w:marTop w:val="0"/>
      <w:marBottom w:val="0"/>
      <w:divBdr>
        <w:top w:val="none" w:sz="0" w:space="0" w:color="auto"/>
        <w:left w:val="none" w:sz="0" w:space="0" w:color="auto"/>
        <w:bottom w:val="none" w:sz="0" w:space="0" w:color="auto"/>
        <w:right w:val="none" w:sz="0" w:space="0" w:color="auto"/>
      </w:divBdr>
    </w:div>
    <w:div w:id="321666463">
      <w:bodyDiv w:val="1"/>
      <w:marLeft w:val="0"/>
      <w:marRight w:val="0"/>
      <w:marTop w:val="0"/>
      <w:marBottom w:val="0"/>
      <w:divBdr>
        <w:top w:val="none" w:sz="0" w:space="0" w:color="auto"/>
        <w:left w:val="none" w:sz="0" w:space="0" w:color="auto"/>
        <w:bottom w:val="none" w:sz="0" w:space="0" w:color="auto"/>
        <w:right w:val="none" w:sz="0" w:space="0" w:color="auto"/>
      </w:divBdr>
    </w:div>
    <w:div w:id="322122595">
      <w:bodyDiv w:val="1"/>
      <w:marLeft w:val="0"/>
      <w:marRight w:val="0"/>
      <w:marTop w:val="0"/>
      <w:marBottom w:val="0"/>
      <w:divBdr>
        <w:top w:val="none" w:sz="0" w:space="0" w:color="auto"/>
        <w:left w:val="none" w:sz="0" w:space="0" w:color="auto"/>
        <w:bottom w:val="none" w:sz="0" w:space="0" w:color="auto"/>
        <w:right w:val="none" w:sz="0" w:space="0" w:color="auto"/>
      </w:divBdr>
    </w:div>
    <w:div w:id="322198759">
      <w:bodyDiv w:val="1"/>
      <w:marLeft w:val="0"/>
      <w:marRight w:val="0"/>
      <w:marTop w:val="0"/>
      <w:marBottom w:val="0"/>
      <w:divBdr>
        <w:top w:val="none" w:sz="0" w:space="0" w:color="auto"/>
        <w:left w:val="none" w:sz="0" w:space="0" w:color="auto"/>
        <w:bottom w:val="none" w:sz="0" w:space="0" w:color="auto"/>
        <w:right w:val="none" w:sz="0" w:space="0" w:color="auto"/>
      </w:divBdr>
    </w:div>
    <w:div w:id="322467564">
      <w:bodyDiv w:val="1"/>
      <w:marLeft w:val="0"/>
      <w:marRight w:val="0"/>
      <w:marTop w:val="0"/>
      <w:marBottom w:val="0"/>
      <w:divBdr>
        <w:top w:val="none" w:sz="0" w:space="0" w:color="auto"/>
        <w:left w:val="none" w:sz="0" w:space="0" w:color="auto"/>
        <w:bottom w:val="none" w:sz="0" w:space="0" w:color="auto"/>
        <w:right w:val="none" w:sz="0" w:space="0" w:color="auto"/>
      </w:divBdr>
    </w:div>
    <w:div w:id="323051279">
      <w:bodyDiv w:val="1"/>
      <w:marLeft w:val="0"/>
      <w:marRight w:val="0"/>
      <w:marTop w:val="0"/>
      <w:marBottom w:val="0"/>
      <w:divBdr>
        <w:top w:val="none" w:sz="0" w:space="0" w:color="auto"/>
        <w:left w:val="none" w:sz="0" w:space="0" w:color="auto"/>
        <w:bottom w:val="none" w:sz="0" w:space="0" w:color="auto"/>
        <w:right w:val="none" w:sz="0" w:space="0" w:color="auto"/>
      </w:divBdr>
    </w:div>
    <w:div w:id="323245052">
      <w:bodyDiv w:val="1"/>
      <w:marLeft w:val="0"/>
      <w:marRight w:val="0"/>
      <w:marTop w:val="0"/>
      <w:marBottom w:val="0"/>
      <w:divBdr>
        <w:top w:val="none" w:sz="0" w:space="0" w:color="auto"/>
        <w:left w:val="none" w:sz="0" w:space="0" w:color="auto"/>
        <w:bottom w:val="none" w:sz="0" w:space="0" w:color="auto"/>
        <w:right w:val="none" w:sz="0" w:space="0" w:color="auto"/>
      </w:divBdr>
    </w:div>
    <w:div w:id="324094157">
      <w:bodyDiv w:val="1"/>
      <w:marLeft w:val="0"/>
      <w:marRight w:val="0"/>
      <w:marTop w:val="0"/>
      <w:marBottom w:val="0"/>
      <w:divBdr>
        <w:top w:val="none" w:sz="0" w:space="0" w:color="auto"/>
        <w:left w:val="none" w:sz="0" w:space="0" w:color="auto"/>
        <w:bottom w:val="none" w:sz="0" w:space="0" w:color="auto"/>
        <w:right w:val="none" w:sz="0" w:space="0" w:color="auto"/>
      </w:divBdr>
    </w:div>
    <w:div w:id="324288420">
      <w:bodyDiv w:val="1"/>
      <w:marLeft w:val="0"/>
      <w:marRight w:val="0"/>
      <w:marTop w:val="0"/>
      <w:marBottom w:val="0"/>
      <w:divBdr>
        <w:top w:val="none" w:sz="0" w:space="0" w:color="auto"/>
        <w:left w:val="none" w:sz="0" w:space="0" w:color="auto"/>
        <w:bottom w:val="none" w:sz="0" w:space="0" w:color="auto"/>
        <w:right w:val="none" w:sz="0" w:space="0" w:color="auto"/>
      </w:divBdr>
    </w:div>
    <w:div w:id="325087427">
      <w:bodyDiv w:val="1"/>
      <w:marLeft w:val="0"/>
      <w:marRight w:val="0"/>
      <w:marTop w:val="0"/>
      <w:marBottom w:val="0"/>
      <w:divBdr>
        <w:top w:val="none" w:sz="0" w:space="0" w:color="auto"/>
        <w:left w:val="none" w:sz="0" w:space="0" w:color="auto"/>
        <w:bottom w:val="none" w:sz="0" w:space="0" w:color="auto"/>
        <w:right w:val="none" w:sz="0" w:space="0" w:color="auto"/>
      </w:divBdr>
    </w:div>
    <w:div w:id="325402152">
      <w:bodyDiv w:val="1"/>
      <w:marLeft w:val="0"/>
      <w:marRight w:val="0"/>
      <w:marTop w:val="0"/>
      <w:marBottom w:val="0"/>
      <w:divBdr>
        <w:top w:val="none" w:sz="0" w:space="0" w:color="auto"/>
        <w:left w:val="none" w:sz="0" w:space="0" w:color="auto"/>
        <w:bottom w:val="none" w:sz="0" w:space="0" w:color="auto"/>
        <w:right w:val="none" w:sz="0" w:space="0" w:color="auto"/>
      </w:divBdr>
    </w:div>
    <w:div w:id="325862222">
      <w:bodyDiv w:val="1"/>
      <w:marLeft w:val="0"/>
      <w:marRight w:val="0"/>
      <w:marTop w:val="0"/>
      <w:marBottom w:val="0"/>
      <w:divBdr>
        <w:top w:val="none" w:sz="0" w:space="0" w:color="auto"/>
        <w:left w:val="none" w:sz="0" w:space="0" w:color="auto"/>
        <w:bottom w:val="none" w:sz="0" w:space="0" w:color="auto"/>
        <w:right w:val="none" w:sz="0" w:space="0" w:color="auto"/>
      </w:divBdr>
    </w:div>
    <w:div w:id="326061707">
      <w:bodyDiv w:val="1"/>
      <w:marLeft w:val="0"/>
      <w:marRight w:val="0"/>
      <w:marTop w:val="0"/>
      <w:marBottom w:val="0"/>
      <w:divBdr>
        <w:top w:val="none" w:sz="0" w:space="0" w:color="auto"/>
        <w:left w:val="none" w:sz="0" w:space="0" w:color="auto"/>
        <w:bottom w:val="none" w:sz="0" w:space="0" w:color="auto"/>
        <w:right w:val="none" w:sz="0" w:space="0" w:color="auto"/>
      </w:divBdr>
    </w:div>
    <w:div w:id="326713168">
      <w:bodyDiv w:val="1"/>
      <w:marLeft w:val="0"/>
      <w:marRight w:val="0"/>
      <w:marTop w:val="0"/>
      <w:marBottom w:val="0"/>
      <w:divBdr>
        <w:top w:val="none" w:sz="0" w:space="0" w:color="auto"/>
        <w:left w:val="none" w:sz="0" w:space="0" w:color="auto"/>
        <w:bottom w:val="none" w:sz="0" w:space="0" w:color="auto"/>
        <w:right w:val="none" w:sz="0" w:space="0" w:color="auto"/>
      </w:divBdr>
    </w:div>
    <w:div w:id="326981230">
      <w:bodyDiv w:val="1"/>
      <w:marLeft w:val="0"/>
      <w:marRight w:val="0"/>
      <w:marTop w:val="0"/>
      <w:marBottom w:val="0"/>
      <w:divBdr>
        <w:top w:val="none" w:sz="0" w:space="0" w:color="auto"/>
        <w:left w:val="none" w:sz="0" w:space="0" w:color="auto"/>
        <w:bottom w:val="none" w:sz="0" w:space="0" w:color="auto"/>
        <w:right w:val="none" w:sz="0" w:space="0" w:color="auto"/>
      </w:divBdr>
    </w:div>
    <w:div w:id="327170960">
      <w:bodyDiv w:val="1"/>
      <w:marLeft w:val="0"/>
      <w:marRight w:val="0"/>
      <w:marTop w:val="0"/>
      <w:marBottom w:val="0"/>
      <w:divBdr>
        <w:top w:val="none" w:sz="0" w:space="0" w:color="auto"/>
        <w:left w:val="none" w:sz="0" w:space="0" w:color="auto"/>
        <w:bottom w:val="none" w:sz="0" w:space="0" w:color="auto"/>
        <w:right w:val="none" w:sz="0" w:space="0" w:color="auto"/>
      </w:divBdr>
    </w:div>
    <w:div w:id="327513679">
      <w:bodyDiv w:val="1"/>
      <w:marLeft w:val="0"/>
      <w:marRight w:val="0"/>
      <w:marTop w:val="0"/>
      <w:marBottom w:val="0"/>
      <w:divBdr>
        <w:top w:val="none" w:sz="0" w:space="0" w:color="auto"/>
        <w:left w:val="none" w:sz="0" w:space="0" w:color="auto"/>
        <w:bottom w:val="none" w:sz="0" w:space="0" w:color="auto"/>
        <w:right w:val="none" w:sz="0" w:space="0" w:color="auto"/>
      </w:divBdr>
    </w:div>
    <w:div w:id="328024762">
      <w:bodyDiv w:val="1"/>
      <w:marLeft w:val="0"/>
      <w:marRight w:val="0"/>
      <w:marTop w:val="0"/>
      <w:marBottom w:val="0"/>
      <w:divBdr>
        <w:top w:val="none" w:sz="0" w:space="0" w:color="auto"/>
        <w:left w:val="none" w:sz="0" w:space="0" w:color="auto"/>
        <w:bottom w:val="none" w:sz="0" w:space="0" w:color="auto"/>
        <w:right w:val="none" w:sz="0" w:space="0" w:color="auto"/>
      </w:divBdr>
    </w:div>
    <w:div w:id="329019426">
      <w:bodyDiv w:val="1"/>
      <w:marLeft w:val="0"/>
      <w:marRight w:val="0"/>
      <w:marTop w:val="0"/>
      <w:marBottom w:val="0"/>
      <w:divBdr>
        <w:top w:val="none" w:sz="0" w:space="0" w:color="auto"/>
        <w:left w:val="none" w:sz="0" w:space="0" w:color="auto"/>
        <w:bottom w:val="none" w:sz="0" w:space="0" w:color="auto"/>
        <w:right w:val="none" w:sz="0" w:space="0" w:color="auto"/>
      </w:divBdr>
    </w:div>
    <w:div w:id="329187777">
      <w:bodyDiv w:val="1"/>
      <w:marLeft w:val="0"/>
      <w:marRight w:val="0"/>
      <w:marTop w:val="0"/>
      <w:marBottom w:val="0"/>
      <w:divBdr>
        <w:top w:val="none" w:sz="0" w:space="0" w:color="auto"/>
        <w:left w:val="none" w:sz="0" w:space="0" w:color="auto"/>
        <w:bottom w:val="none" w:sz="0" w:space="0" w:color="auto"/>
        <w:right w:val="none" w:sz="0" w:space="0" w:color="auto"/>
      </w:divBdr>
    </w:div>
    <w:div w:id="329333279">
      <w:bodyDiv w:val="1"/>
      <w:marLeft w:val="0"/>
      <w:marRight w:val="0"/>
      <w:marTop w:val="0"/>
      <w:marBottom w:val="0"/>
      <w:divBdr>
        <w:top w:val="none" w:sz="0" w:space="0" w:color="auto"/>
        <w:left w:val="none" w:sz="0" w:space="0" w:color="auto"/>
        <w:bottom w:val="none" w:sz="0" w:space="0" w:color="auto"/>
        <w:right w:val="none" w:sz="0" w:space="0" w:color="auto"/>
      </w:divBdr>
    </w:div>
    <w:div w:id="329988142">
      <w:bodyDiv w:val="1"/>
      <w:marLeft w:val="0"/>
      <w:marRight w:val="0"/>
      <w:marTop w:val="0"/>
      <w:marBottom w:val="0"/>
      <w:divBdr>
        <w:top w:val="none" w:sz="0" w:space="0" w:color="auto"/>
        <w:left w:val="none" w:sz="0" w:space="0" w:color="auto"/>
        <w:bottom w:val="none" w:sz="0" w:space="0" w:color="auto"/>
        <w:right w:val="none" w:sz="0" w:space="0" w:color="auto"/>
      </w:divBdr>
    </w:div>
    <w:div w:id="330530198">
      <w:bodyDiv w:val="1"/>
      <w:marLeft w:val="0"/>
      <w:marRight w:val="0"/>
      <w:marTop w:val="0"/>
      <w:marBottom w:val="0"/>
      <w:divBdr>
        <w:top w:val="none" w:sz="0" w:space="0" w:color="auto"/>
        <w:left w:val="none" w:sz="0" w:space="0" w:color="auto"/>
        <w:bottom w:val="none" w:sz="0" w:space="0" w:color="auto"/>
        <w:right w:val="none" w:sz="0" w:space="0" w:color="auto"/>
      </w:divBdr>
    </w:div>
    <w:div w:id="330985158">
      <w:bodyDiv w:val="1"/>
      <w:marLeft w:val="0"/>
      <w:marRight w:val="0"/>
      <w:marTop w:val="0"/>
      <w:marBottom w:val="0"/>
      <w:divBdr>
        <w:top w:val="none" w:sz="0" w:space="0" w:color="auto"/>
        <w:left w:val="none" w:sz="0" w:space="0" w:color="auto"/>
        <w:bottom w:val="none" w:sz="0" w:space="0" w:color="auto"/>
        <w:right w:val="none" w:sz="0" w:space="0" w:color="auto"/>
      </w:divBdr>
    </w:div>
    <w:div w:id="331294609">
      <w:bodyDiv w:val="1"/>
      <w:marLeft w:val="0"/>
      <w:marRight w:val="0"/>
      <w:marTop w:val="0"/>
      <w:marBottom w:val="0"/>
      <w:divBdr>
        <w:top w:val="none" w:sz="0" w:space="0" w:color="auto"/>
        <w:left w:val="none" w:sz="0" w:space="0" w:color="auto"/>
        <w:bottom w:val="none" w:sz="0" w:space="0" w:color="auto"/>
        <w:right w:val="none" w:sz="0" w:space="0" w:color="auto"/>
      </w:divBdr>
    </w:div>
    <w:div w:id="331685801">
      <w:bodyDiv w:val="1"/>
      <w:marLeft w:val="0"/>
      <w:marRight w:val="0"/>
      <w:marTop w:val="0"/>
      <w:marBottom w:val="0"/>
      <w:divBdr>
        <w:top w:val="none" w:sz="0" w:space="0" w:color="auto"/>
        <w:left w:val="none" w:sz="0" w:space="0" w:color="auto"/>
        <w:bottom w:val="none" w:sz="0" w:space="0" w:color="auto"/>
        <w:right w:val="none" w:sz="0" w:space="0" w:color="auto"/>
      </w:divBdr>
    </w:div>
    <w:div w:id="332028865">
      <w:bodyDiv w:val="1"/>
      <w:marLeft w:val="0"/>
      <w:marRight w:val="0"/>
      <w:marTop w:val="0"/>
      <w:marBottom w:val="0"/>
      <w:divBdr>
        <w:top w:val="none" w:sz="0" w:space="0" w:color="auto"/>
        <w:left w:val="none" w:sz="0" w:space="0" w:color="auto"/>
        <w:bottom w:val="none" w:sz="0" w:space="0" w:color="auto"/>
        <w:right w:val="none" w:sz="0" w:space="0" w:color="auto"/>
      </w:divBdr>
    </w:div>
    <w:div w:id="332415029">
      <w:bodyDiv w:val="1"/>
      <w:marLeft w:val="0"/>
      <w:marRight w:val="0"/>
      <w:marTop w:val="0"/>
      <w:marBottom w:val="0"/>
      <w:divBdr>
        <w:top w:val="none" w:sz="0" w:space="0" w:color="auto"/>
        <w:left w:val="none" w:sz="0" w:space="0" w:color="auto"/>
        <w:bottom w:val="none" w:sz="0" w:space="0" w:color="auto"/>
        <w:right w:val="none" w:sz="0" w:space="0" w:color="auto"/>
      </w:divBdr>
    </w:div>
    <w:div w:id="333413826">
      <w:bodyDiv w:val="1"/>
      <w:marLeft w:val="0"/>
      <w:marRight w:val="0"/>
      <w:marTop w:val="0"/>
      <w:marBottom w:val="0"/>
      <w:divBdr>
        <w:top w:val="none" w:sz="0" w:space="0" w:color="auto"/>
        <w:left w:val="none" w:sz="0" w:space="0" w:color="auto"/>
        <w:bottom w:val="none" w:sz="0" w:space="0" w:color="auto"/>
        <w:right w:val="none" w:sz="0" w:space="0" w:color="auto"/>
      </w:divBdr>
    </w:div>
    <w:div w:id="333724676">
      <w:bodyDiv w:val="1"/>
      <w:marLeft w:val="0"/>
      <w:marRight w:val="0"/>
      <w:marTop w:val="0"/>
      <w:marBottom w:val="0"/>
      <w:divBdr>
        <w:top w:val="none" w:sz="0" w:space="0" w:color="auto"/>
        <w:left w:val="none" w:sz="0" w:space="0" w:color="auto"/>
        <w:bottom w:val="none" w:sz="0" w:space="0" w:color="auto"/>
        <w:right w:val="none" w:sz="0" w:space="0" w:color="auto"/>
      </w:divBdr>
    </w:div>
    <w:div w:id="334189786">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334262399">
      <w:bodyDiv w:val="1"/>
      <w:marLeft w:val="0"/>
      <w:marRight w:val="0"/>
      <w:marTop w:val="0"/>
      <w:marBottom w:val="0"/>
      <w:divBdr>
        <w:top w:val="none" w:sz="0" w:space="0" w:color="auto"/>
        <w:left w:val="none" w:sz="0" w:space="0" w:color="auto"/>
        <w:bottom w:val="none" w:sz="0" w:space="0" w:color="auto"/>
        <w:right w:val="none" w:sz="0" w:space="0" w:color="auto"/>
      </w:divBdr>
    </w:div>
    <w:div w:id="334696884">
      <w:bodyDiv w:val="1"/>
      <w:marLeft w:val="0"/>
      <w:marRight w:val="0"/>
      <w:marTop w:val="0"/>
      <w:marBottom w:val="0"/>
      <w:divBdr>
        <w:top w:val="none" w:sz="0" w:space="0" w:color="auto"/>
        <w:left w:val="none" w:sz="0" w:space="0" w:color="auto"/>
        <w:bottom w:val="none" w:sz="0" w:space="0" w:color="auto"/>
        <w:right w:val="none" w:sz="0" w:space="0" w:color="auto"/>
      </w:divBdr>
    </w:div>
    <w:div w:id="335311158">
      <w:bodyDiv w:val="1"/>
      <w:marLeft w:val="0"/>
      <w:marRight w:val="0"/>
      <w:marTop w:val="0"/>
      <w:marBottom w:val="0"/>
      <w:divBdr>
        <w:top w:val="none" w:sz="0" w:space="0" w:color="auto"/>
        <w:left w:val="none" w:sz="0" w:space="0" w:color="auto"/>
        <w:bottom w:val="none" w:sz="0" w:space="0" w:color="auto"/>
        <w:right w:val="none" w:sz="0" w:space="0" w:color="auto"/>
      </w:divBdr>
    </w:div>
    <w:div w:id="335810699">
      <w:bodyDiv w:val="1"/>
      <w:marLeft w:val="0"/>
      <w:marRight w:val="0"/>
      <w:marTop w:val="0"/>
      <w:marBottom w:val="0"/>
      <w:divBdr>
        <w:top w:val="none" w:sz="0" w:space="0" w:color="auto"/>
        <w:left w:val="none" w:sz="0" w:space="0" w:color="auto"/>
        <w:bottom w:val="none" w:sz="0" w:space="0" w:color="auto"/>
        <w:right w:val="none" w:sz="0" w:space="0" w:color="auto"/>
      </w:divBdr>
    </w:div>
    <w:div w:id="336005751">
      <w:bodyDiv w:val="1"/>
      <w:marLeft w:val="0"/>
      <w:marRight w:val="0"/>
      <w:marTop w:val="0"/>
      <w:marBottom w:val="0"/>
      <w:divBdr>
        <w:top w:val="none" w:sz="0" w:space="0" w:color="auto"/>
        <w:left w:val="none" w:sz="0" w:space="0" w:color="auto"/>
        <w:bottom w:val="none" w:sz="0" w:space="0" w:color="auto"/>
        <w:right w:val="none" w:sz="0" w:space="0" w:color="auto"/>
      </w:divBdr>
    </w:div>
    <w:div w:id="336226249">
      <w:bodyDiv w:val="1"/>
      <w:marLeft w:val="0"/>
      <w:marRight w:val="0"/>
      <w:marTop w:val="0"/>
      <w:marBottom w:val="0"/>
      <w:divBdr>
        <w:top w:val="none" w:sz="0" w:space="0" w:color="auto"/>
        <w:left w:val="none" w:sz="0" w:space="0" w:color="auto"/>
        <w:bottom w:val="none" w:sz="0" w:space="0" w:color="auto"/>
        <w:right w:val="none" w:sz="0" w:space="0" w:color="auto"/>
      </w:divBdr>
    </w:div>
    <w:div w:id="336345393">
      <w:bodyDiv w:val="1"/>
      <w:marLeft w:val="0"/>
      <w:marRight w:val="0"/>
      <w:marTop w:val="0"/>
      <w:marBottom w:val="0"/>
      <w:divBdr>
        <w:top w:val="none" w:sz="0" w:space="0" w:color="auto"/>
        <w:left w:val="none" w:sz="0" w:space="0" w:color="auto"/>
        <w:bottom w:val="none" w:sz="0" w:space="0" w:color="auto"/>
        <w:right w:val="none" w:sz="0" w:space="0" w:color="auto"/>
      </w:divBdr>
    </w:div>
    <w:div w:id="336345715">
      <w:bodyDiv w:val="1"/>
      <w:marLeft w:val="0"/>
      <w:marRight w:val="0"/>
      <w:marTop w:val="0"/>
      <w:marBottom w:val="0"/>
      <w:divBdr>
        <w:top w:val="none" w:sz="0" w:space="0" w:color="auto"/>
        <w:left w:val="none" w:sz="0" w:space="0" w:color="auto"/>
        <w:bottom w:val="none" w:sz="0" w:space="0" w:color="auto"/>
        <w:right w:val="none" w:sz="0" w:space="0" w:color="auto"/>
      </w:divBdr>
    </w:div>
    <w:div w:id="336466852">
      <w:bodyDiv w:val="1"/>
      <w:marLeft w:val="0"/>
      <w:marRight w:val="0"/>
      <w:marTop w:val="0"/>
      <w:marBottom w:val="0"/>
      <w:divBdr>
        <w:top w:val="none" w:sz="0" w:space="0" w:color="auto"/>
        <w:left w:val="none" w:sz="0" w:space="0" w:color="auto"/>
        <w:bottom w:val="none" w:sz="0" w:space="0" w:color="auto"/>
        <w:right w:val="none" w:sz="0" w:space="0" w:color="auto"/>
      </w:divBdr>
    </w:div>
    <w:div w:id="336545328">
      <w:bodyDiv w:val="1"/>
      <w:marLeft w:val="0"/>
      <w:marRight w:val="0"/>
      <w:marTop w:val="0"/>
      <w:marBottom w:val="0"/>
      <w:divBdr>
        <w:top w:val="none" w:sz="0" w:space="0" w:color="auto"/>
        <w:left w:val="none" w:sz="0" w:space="0" w:color="auto"/>
        <w:bottom w:val="none" w:sz="0" w:space="0" w:color="auto"/>
        <w:right w:val="none" w:sz="0" w:space="0" w:color="auto"/>
      </w:divBdr>
    </w:div>
    <w:div w:id="336733957">
      <w:bodyDiv w:val="1"/>
      <w:marLeft w:val="0"/>
      <w:marRight w:val="0"/>
      <w:marTop w:val="0"/>
      <w:marBottom w:val="0"/>
      <w:divBdr>
        <w:top w:val="none" w:sz="0" w:space="0" w:color="auto"/>
        <w:left w:val="none" w:sz="0" w:space="0" w:color="auto"/>
        <w:bottom w:val="none" w:sz="0" w:space="0" w:color="auto"/>
        <w:right w:val="none" w:sz="0" w:space="0" w:color="auto"/>
      </w:divBdr>
    </w:div>
    <w:div w:id="338167642">
      <w:bodyDiv w:val="1"/>
      <w:marLeft w:val="0"/>
      <w:marRight w:val="0"/>
      <w:marTop w:val="0"/>
      <w:marBottom w:val="0"/>
      <w:divBdr>
        <w:top w:val="none" w:sz="0" w:space="0" w:color="auto"/>
        <w:left w:val="none" w:sz="0" w:space="0" w:color="auto"/>
        <w:bottom w:val="none" w:sz="0" w:space="0" w:color="auto"/>
        <w:right w:val="none" w:sz="0" w:space="0" w:color="auto"/>
      </w:divBdr>
    </w:div>
    <w:div w:id="338657110">
      <w:bodyDiv w:val="1"/>
      <w:marLeft w:val="0"/>
      <w:marRight w:val="0"/>
      <w:marTop w:val="0"/>
      <w:marBottom w:val="0"/>
      <w:divBdr>
        <w:top w:val="none" w:sz="0" w:space="0" w:color="auto"/>
        <w:left w:val="none" w:sz="0" w:space="0" w:color="auto"/>
        <w:bottom w:val="none" w:sz="0" w:space="0" w:color="auto"/>
        <w:right w:val="none" w:sz="0" w:space="0" w:color="auto"/>
      </w:divBdr>
    </w:div>
    <w:div w:id="338777564">
      <w:bodyDiv w:val="1"/>
      <w:marLeft w:val="0"/>
      <w:marRight w:val="0"/>
      <w:marTop w:val="0"/>
      <w:marBottom w:val="0"/>
      <w:divBdr>
        <w:top w:val="none" w:sz="0" w:space="0" w:color="auto"/>
        <w:left w:val="none" w:sz="0" w:space="0" w:color="auto"/>
        <w:bottom w:val="none" w:sz="0" w:space="0" w:color="auto"/>
        <w:right w:val="none" w:sz="0" w:space="0" w:color="auto"/>
      </w:divBdr>
    </w:div>
    <w:div w:id="340132156">
      <w:bodyDiv w:val="1"/>
      <w:marLeft w:val="0"/>
      <w:marRight w:val="0"/>
      <w:marTop w:val="0"/>
      <w:marBottom w:val="0"/>
      <w:divBdr>
        <w:top w:val="none" w:sz="0" w:space="0" w:color="auto"/>
        <w:left w:val="none" w:sz="0" w:space="0" w:color="auto"/>
        <w:bottom w:val="none" w:sz="0" w:space="0" w:color="auto"/>
        <w:right w:val="none" w:sz="0" w:space="0" w:color="auto"/>
      </w:divBdr>
    </w:div>
    <w:div w:id="340164217">
      <w:bodyDiv w:val="1"/>
      <w:marLeft w:val="0"/>
      <w:marRight w:val="0"/>
      <w:marTop w:val="0"/>
      <w:marBottom w:val="0"/>
      <w:divBdr>
        <w:top w:val="none" w:sz="0" w:space="0" w:color="auto"/>
        <w:left w:val="none" w:sz="0" w:space="0" w:color="auto"/>
        <w:bottom w:val="none" w:sz="0" w:space="0" w:color="auto"/>
        <w:right w:val="none" w:sz="0" w:space="0" w:color="auto"/>
      </w:divBdr>
    </w:div>
    <w:div w:id="340356344">
      <w:bodyDiv w:val="1"/>
      <w:marLeft w:val="0"/>
      <w:marRight w:val="0"/>
      <w:marTop w:val="0"/>
      <w:marBottom w:val="0"/>
      <w:divBdr>
        <w:top w:val="none" w:sz="0" w:space="0" w:color="auto"/>
        <w:left w:val="none" w:sz="0" w:space="0" w:color="auto"/>
        <w:bottom w:val="none" w:sz="0" w:space="0" w:color="auto"/>
        <w:right w:val="none" w:sz="0" w:space="0" w:color="auto"/>
      </w:divBdr>
    </w:div>
    <w:div w:id="340593581">
      <w:bodyDiv w:val="1"/>
      <w:marLeft w:val="0"/>
      <w:marRight w:val="0"/>
      <w:marTop w:val="0"/>
      <w:marBottom w:val="0"/>
      <w:divBdr>
        <w:top w:val="none" w:sz="0" w:space="0" w:color="auto"/>
        <w:left w:val="none" w:sz="0" w:space="0" w:color="auto"/>
        <w:bottom w:val="none" w:sz="0" w:space="0" w:color="auto"/>
        <w:right w:val="none" w:sz="0" w:space="0" w:color="auto"/>
      </w:divBdr>
    </w:div>
    <w:div w:id="341201206">
      <w:bodyDiv w:val="1"/>
      <w:marLeft w:val="0"/>
      <w:marRight w:val="0"/>
      <w:marTop w:val="0"/>
      <w:marBottom w:val="0"/>
      <w:divBdr>
        <w:top w:val="none" w:sz="0" w:space="0" w:color="auto"/>
        <w:left w:val="none" w:sz="0" w:space="0" w:color="auto"/>
        <w:bottom w:val="none" w:sz="0" w:space="0" w:color="auto"/>
        <w:right w:val="none" w:sz="0" w:space="0" w:color="auto"/>
      </w:divBdr>
    </w:div>
    <w:div w:id="341277941">
      <w:bodyDiv w:val="1"/>
      <w:marLeft w:val="0"/>
      <w:marRight w:val="0"/>
      <w:marTop w:val="0"/>
      <w:marBottom w:val="0"/>
      <w:divBdr>
        <w:top w:val="none" w:sz="0" w:space="0" w:color="auto"/>
        <w:left w:val="none" w:sz="0" w:space="0" w:color="auto"/>
        <w:bottom w:val="none" w:sz="0" w:space="0" w:color="auto"/>
        <w:right w:val="none" w:sz="0" w:space="0" w:color="auto"/>
      </w:divBdr>
    </w:div>
    <w:div w:id="341319730">
      <w:bodyDiv w:val="1"/>
      <w:marLeft w:val="0"/>
      <w:marRight w:val="0"/>
      <w:marTop w:val="0"/>
      <w:marBottom w:val="0"/>
      <w:divBdr>
        <w:top w:val="none" w:sz="0" w:space="0" w:color="auto"/>
        <w:left w:val="none" w:sz="0" w:space="0" w:color="auto"/>
        <w:bottom w:val="none" w:sz="0" w:space="0" w:color="auto"/>
        <w:right w:val="none" w:sz="0" w:space="0" w:color="auto"/>
      </w:divBdr>
    </w:div>
    <w:div w:id="341708259">
      <w:bodyDiv w:val="1"/>
      <w:marLeft w:val="0"/>
      <w:marRight w:val="0"/>
      <w:marTop w:val="0"/>
      <w:marBottom w:val="0"/>
      <w:divBdr>
        <w:top w:val="none" w:sz="0" w:space="0" w:color="auto"/>
        <w:left w:val="none" w:sz="0" w:space="0" w:color="auto"/>
        <w:bottom w:val="none" w:sz="0" w:space="0" w:color="auto"/>
        <w:right w:val="none" w:sz="0" w:space="0" w:color="auto"/>
      </w:divBdr>
    </w:div>
    <w:div w:id="341861415">
      <w:bodyDiv w:val="1"/>
      <w:marLeft w:val="0"/>
      <w:marRight w:val="0"/>
      <w:marTop w:val="0"/>
      <w:marBottom w:val="0"/>
      <w:divBdr>
        <w:top w:val="none" w:sz="0" w:space="0" w:color="auto"/>
        <w:left w:val="none" w:sz="0" w:space="0" w:color="auto"/>
        <w:bottom w:val="none" w:sz="0" w:space="0" w:color="auto"/>
        <w:right w:val="none" w:sz="0" w:space="0" w:color="auto"/>
      </w:divBdr>
    </w:div>
    <w:div w:id="342052855">
      <w:bodyDiv w:val="1"/>
      <w:marLeft w:val="0"/>
      <w:marRight w:val="0"/>
      <w:marTop w:val="0"/>
      <w:marBottom w:val="0"/>
      <w:divBdr>
        <w:top w:val="none" w:sz="0" w:space="0" w:color="auto"/>
        <w:left w:val="none" w:sz="0" w:space="0" w:color="auto"/>
        <w:bottom w:val="none" w:sz="0" w:space="0" w:color="auto"/>
        <w:right w:val="none" w:sz="0" w:space="0" w:color="auto"/>
      </w:divBdr>
    </w:div>
    <w:div w:id="343362562">
      <w:bodyDiv w:val="1"/>
      <w:marLeft w:val="0"/>
      <w:marRight w:val="0"/>
      <w:marTop w:val="0"/>
      <w:marBottom w:val="0"/>
      <w:divBdr>
        <w:top w:val="none" w:sz="0" w:space="0" w:color="auto"/>
        <w:left w:val="none" w:sz="0" w:space="0" w:color="auto"/>
        <w:bottom w:val="none" w:sz="0" w:space="0" w:color="auto"/>
        <w:right w:val="none" w:sz="0" w:space="0" w:color="auto"/>
      </w:divBdr>
    </w:div>
    <w:div w:id="343678112">
      <w:bodyDiv w:val="1"/>
      <w:marLeft w:val="0"/>
      <w:marRight w:val="0"/>
      <w:marTop w:val="0"/>
      <w:marBottom w:val="0"/>
      <w:divBdr>
        <w:top w:val="none" w:sz="0" w:space="0" w:color="auto"/>
        <w:left w:val="none" w:sz="0" w:space="0" w:color="auto"/>
        <w:bottom w:val="none" w:sz="0" w:space="0" w:color="auto"/>
        <w:right w:val="none" w:sz="0" w:space="0" w:color="auto"/>
      </w:divBdr>
    </w:div>
    <w:div w:id="344015539">
      <w:bodyDiv w:val="1"/>
      <w:marLeft w:val="0"/>
      <w:marRight w:val="0"/>
      <w:marTop w:val="0"/>
      <w:marBottom w:val="0"/>
      <w:divBdr>
        <w:top w:val="none" w:sz="0" w:space="0" w:color="auto"/>
        <w:left w:val="none" w:sz="0" w:space="0" w:color="auto"/>
        <w:bottom w:val="none" w:sz="0" w:space="0" w:color="auto"/>
        <w:right w:val="none" w:sz="0" w:space="0" w:color="auto"/>
      </w:divBdr>
    </w:div>
    <w:div w:id="344092253">
      <w:bodyDiv w:val="1"/>
      <w:marLeft w:val="0"/>
      <w:marRight w:val="0"/>
      <w:marTop w:val="0"/>
      <w:marBottom w:val="0"/>
      <w:divBdr>
        <w:top w:val="none" w:sz="0" w:space="0" w:color="auto"/>
        <w:left w:val="none" w:sz="0" w:space="0" w:color="auto"/>
        <w:bottom w:val="none" w:sz="0" w:space="0" w:color="auto"/>
        <w:right w:val="none" w:sz="0" w:space="0" w:color="auto"/>
      </w:divBdr>
    </w:div>
    <w:div w:id="344406451">
      <w:bodyDiv w:val="1"/>
      <w:marLeft w:val="0"/>
      <w:marRight w:val="0"/>
      <w:marTop w:val="0"/>
      <w:marBottom w:val="0"/>
      <w:divBdr>
        <w:top w:val="none" w:sz="0" w:space="0" w:color="auto"/>
        <w:left w:val="none" w:sz="0" w:space="0" w:color="auto"/>
        <w:bottom w:val="none" w:sz="0" w:space="0" w:color="auto"/>
        <w:right w:val="none" w:sz="0" w:space="0" w:color="auto"/>
      </w:divBdr>
    </w:div>
    <w:div w:id="344793897">
      <w:bodyDiv w:val="1"/>
      <w:marLeft w:val="0"/>
      <w:marRight w:val="0"/>
      <w:marTop w:val="0"/>
      <w:marBottom w:val="0"/>
      <w:divBdr>
        <w:top w:val="none" w:sz="0" w:space="0" w:color="auto"/>
        <w:left w:val="none" w:sz="0" w:space="0" w:color="auto"/>
        <w:bottom w:val="none" w:sz="0" w:space="0" w:color="auto"/>
        <w:right w:val="none" w:sz="0" w:space="0" w:color="auto"/>
      </w:divBdr>
    </w:div>
    <w:div w:id="345248693">
      <w:bodyDiv w:val="1"/>
      <w:marLeft w:val="0"/>
      <w:marRight w:val="0"/>
      <w:marTop w:val="0"/>
      <w:marBottom w:val="0"/>
      <w:divBdr>
        <w:top w:val="none" w:sz="0" w:space="0" w:color="auto"/>
        <w:left w:val="none" w:sz="0" w:space="0" w:color="auto"/>
        <w:bottom w:val="none" w:sz="0" w:space="0" w:color="auto"/>
        <w:right w:val="none" w:sz="0" w:space="0" w:color="auto"/>
      </w:divBdr>
    </w:div>
    <w:div w:id="345912788">
      <w:bodyDiv w:val="1"/>
      <w:marLeft w:val="0"/>
      <w:marRight w:val="0"/>
      <w:marTop w:val="0"/>
      <w:marBottom w:val="0"/>
      <w:divBdr>
        <w:top w:val="none" w:sz="0" w:space="0" w:color="auto"/>
        <w:left w:val="none" w:sz="0" w:space="0" w:color="auto"/>
        <w:bottom w:val="none" w:sz="0" w:space="0" w:color="auto"/>
        <w:right w:val="none" w:sz="0" w:space="0" w:color="auto"/>
      </w:divBdr>
    </w:div>
    <w:div w:id="347567718">
      <w:bodyDiv w:val="1"/>
      <w:marLeft w:val="0"/>
      <w:marRight w:val="0"/>
      <w:marTop w:val="0"/>
      <w:marBottom w:val="0"/>
      <w:divBdr>
        <w:top w:val="none" w:sz="0" w:space="0" w:color="auto"/>
        <w:left w:val="none" w:sz="0" w:space="0" w:color="auto"/>
        <w:bottom w:val="none" w:sz="0" w:space="0" w:color="auto"/>
        <w:right w:val="none" w:sz="0" w:space="0" w:color="auto"/>
      </w:divBdr>
    </w:div>
    <w:div w:id="347681835">
      <w:bodyDiv w:val="1"/>
      <w:marLeft w:val="0"/>
      <w:marRight w:val="0"/>
      <w:marTop w:val="0"/>
      <w:marBottom w:val="0"/>
      <w:divBdr>
        <w:top w:val="none" w:sz="0" w:space="0" w:color="auto"/>
        <w:left w:val="none" w:sz="0" w:space="0" w:color="auto"/>
        <w:bottom w:val="none" w:sz="0" w:space="0" w:color="auto"/>
        <w:right w:val="none" w:sz="0" w:space="0" w:color="auto"/>
      </w:divBdr>
    </w:div>
    <w:div w:id="348334309">
      <w:bodyDiv w:val="1"/>
      <w:marLeft w:val="0"/>
      <w:marRight w:val="0"/>
      <w:marTop w:val="0"/>
      <w:marBottom w:val="0"/>
      <w:divBdr>
        <w:top w:val="none" w:sz="0" w:space="0" w:color="auto"/>
        <w:left w:val="none" w:sz="0" w:space="0" w:color="auto"/>
        <w:bottom w:val="none" w:sz="0" w:space="0" w:color="auto"/>
        <w:right w:val="none" w:sz="0" w:space="0" w:color="auto"/>
      </w:divBdr>
    </w:div>
    <w:div w:id="348726810">
      <w:bodyDiv w:val="1"/>
      <w:marLeft w:val="0"/>
      <w:marRight w:val="0"/>
      <w:marTop w:val="0"/>
      <w:marBottom w:val="0"/>
      <w:divBdr>
        <w:top w:val="none" w:sz="0" w:space="0" w:color="auto"/>
        <w:left w:val="none" w:sz="0" w:space="0" w:color="auto"/>
        <w:bottom w:val="none" w:sz="0" w:space="0" w:color="auto"/>
        <w:right w:val="none" w:sz="0" w:space="0" w:color="auto"/>
      </w:divBdr>
    </w:div>
    <w:div w:id="348945210">
      <w:bodyDiv w:val="1"/>
      <w:marLeft w:val="0"/>
      <w:marRight w:val="0"/>
      <w:marTop w:val="0"/>
      <w:marBottom w:val="0"/>
      <w:divBdr>
        <w:top w:val="none" w:sz="0" w:space="0" w:color="auto"/>
        <w:left w:val="none" w:sz="0" w:space="0" w:color="auto"/>
        <w:bottom w:val="none" w:sz="0" w:space="0" w:color="auto"/>
        <w:right w:val="none" w:sz="0" w:space="0" w:color="auto"/>
      </w:divBdr>
    </w:div>
    <w:div w:id="349113812">
      <w:bodyDiv w:val="1"/>
      <w:marLeft w:val="0"/>
      <w:marRight w:val="0"/>
      <w:marTop w:val="0"/>
      <w:marBottom w:val="0"/>
      <w:divBdr>
        <w:top w:val="none" w:sz="0" w:space="0" w:color="auto"/>
        <w:left w:val="none" w:sz="0" w:space="0" w:color="auto"/>
        <w:bottom w:val="none" w:sz="0" w:space="0" w:color="auto"/>
        <w:right w:val="none" w:sz="0" w:space="0" w:color="auto"/>
      </w:divBdr>
    </w:div>
    <w:div w:id="349141651">
      <w:bodyDiv w:val="1"/>
      <w:marLeft w:val="0"/>
      <w:marRight w:val="0"/>
      <w:marTop w:val="0"/>
      <w:marBottom w:val="0"/>
      <w:divBdr>
        <w:top w:val="none" w:sz="0" w:space="0" w:color="auto"/>
        <w:left w:val="none" w:sz="0" w:space="0" w:color="auto"/>
        <w:bottom w:val="none" w:sz="0" w:space="0" w:color="auto"/>
        <w:right w:val="none" w:sz="0" w:space="0" w:color="auto"/>
      </w:divBdr>
    </w:div>
    <w:div w:id="349332751">
      <w:bodyDiv w:val="1"/>
      <w:marLeft w:val="0"/>
      <w:marRight w:val="0"/>
      <w:marTop w:val="0"/>
      <w:marBottom w:val="0"/>
      <w:divBdr>
        <w:top w:val="none" w:sz="0" w:space="0" w:color="auto"/>
        <w:left w:val="none" w:sz="0" w:space="0" w:color="auto"/>
        <w:bottom w:val="none" w:sz="0" w:space="0" w:color="auto"/>
        <w:right w:val="none" w:sz="0" w:space="0" w:color="auto"/>
      </w:divBdr>
    </w:div>
    <w:div w:id="349529807">
      <w:bodyDiv w:val="1"/>
      <w:marLeft w:val="0"/>
      <w:marRight w:val="0"/>
      <w:marTop w:val="0"/>
      <w:marBottom w:val="0"/>
      <w:divBdr>
        <w:top w:val="none" w:sz="0" w:space="0" w:color="auto"/>
        <w:left w:val="none" w:sz="0" w:space="0" w:color="auto"/>
        <w:bottom w:val="none" w:sz="0" w:space="0" w:color="auto"/>
        <w:right w:val="none" w:sz="0" w:space="0" w:color="auto"/>
      </w:divBdr>
    </w:div>
    <w:div w:id="349644240">
      <w:bodyDiv w:val="1"/>
      <w:marLeft w:val="0"/>
      <w:marRight w:val="0"/>
      <w:marTop w:val="0"/>
      <w:marBottom w:val="0"/>
      <w:divBdr>
        <w:top w:val="none" w:sz="0" w:space="0" w:color="auto"/>
        <w:left w:val="none" w:sz="0" w:space="0" w:color="auto"/>
        <w:bottom w:val="none" w:sz="0" w:space="0" w:color="auto"/>
        <w:right w:val="none" w:sz="0" w:space="0" w:color="auto"/>
      </w:divBdr>
    </w:div>
    <w:div w:id="349720211">
      <w:bodyDiv w:val="1"/>
      <w:marLeft w:val="0"/>
      <w:marRight w:val="0"/>
      <w:marTop w:val="0"/>
      <w:marBottom w:val="0"/>
      <w:divBdr>
        <w:top w:val="none" w:sz="0" w:space="0" w:color="auto"/>
        <w:left w:val="none" w:sz="0" w:space="0" w:color="auto"/>
        <w:bottom w:val="none" w:sz="0" w:space="0" w:color="auto"/>
        <w:right w:val="none" w:sz="0" w:space="0" w:color="auto"/>
      </w:divBdr>
    </w:div>
    <w:div w:id="350762667">
      <w:bodyDiv w:val="1"/>
      <w:marLeft w:val="0"/>
      <w:marRight w:val="0"/>
      <w:marTop w:val="0"/>
      <w:marBottom w:val="0"/>
      <w:divBdr>
        <w:top w:val="none" w:sz="0" w:space="0" w:color="auto"/>
        <w:left w:val="none" w:sz="0" w:space="0" w:color="auto"/>
        <w:bottom w:val="none" w:sz="0" w:space="0" w:color="auto"/>
        <w:right w:val="none" w:sz="0" w:space="0" w:color="auto"/>
      </w:divBdr>
    </w:div>
    <w:div w:id="350952898">
      <w:bodyDiv w:val="1"/>
      <w:marLeft w:val="0"/>
      <w:marRight w:val="0"/>
      <w:marTop w:val="0"/>
      <w:marBottom w:val="0"/>
      <w:divBdr>
        <w:top w:val="none" w:sz="0" w:space="0" w:color="auto"/>
        <w:left w:val="none" w:sz="0" w:space="0" w:color="auto"/>
        <w:bottom w:val="none" w:sz="0" w:space="0" w:color="auto"/>
        <w:right w:val="none" w:sz="0" w:space="0" w:color="auto"/>
      </w:divBdr>
    </w:div>
    <w:div w:id="351032702">
      <w:bodyDiv w:val="1"/>
      <w:marLeft w:val="0"/>
      <w:marRight w:val="0"/>
      <w:marTop w:val="0"/>
      <w:marBottom w:val="0"/>
      <w:divBdr>
        <w:top w:val="none" w:sz="0" w:space="0" w:color="auto"/>
        <w:left w:val="none" w:sz="0" w:space="0" w:color="auto"/>
        <w:bottom w:val="none" w:sz="0" w:space="0" w:color="auto"/>
        <w:right w:val="none" w:sz="0" w:space="0" w:color="auto"/>
      </w:divBdr>
    </w:div>
    <w:div w:id="351106955">
      <w:bodyDiv w:val="1"/>
      <w:marLeft w:val="0"/>
      <w:marRight w:val="0"/>
      <w:marTop w:val="0"/>
      <w:marBottom w:val="0"/>
      <w:divBdr>
        <w:top w:val="none" w:sz="0" w:space="0" w:color="auto"/>
        <w:left w:val="none" w:sz="0" w:space="0" w:color="auto"/>
        <w:bottom w:val="none" w:sz="0" w:space="0" w:color="auto"/>
        <w:right w:val="none" w:sz="0" w:space="0" w:color="auto"/>
      </w:divBdr>
    </w:div>
    <w:div w:id="351147378">
      <w:bodyDiv w:val="1"/>
      <w:marLeft w:val="0"/>
      <w:marRight w:val="0"/>
      <w:marTop w:val="0"/>
      <w:marBottom w:val="0"/>
      <w:divBdr>
        <w:top w:val="none" w:sz="0" w:space="0" w:color="auto"/>
        <w:left w:val="none" w:sz="0" w:space="0" w:color="auto"/>
        <w:bottom w:val="none" w:sz="0" w:space="0" w:color="auto"/>
        <w:right w:val="none" w:sz="0" w:space="0" w:color="auto"/>
      </w:divBdr>
    </w:div>
    <w:div w:id="351149714">
      <w:bodyDiv w:val="1"/>
      <w:marLeft w:val="0"/>
      <w:marRight w:val="0"/>
      <w:marTop w:val="0"/>
      <w:marBottom w:val="0"/>
      <w:divBdr>
        <w:top w:val="none" w:sz="0" w:space="0" w:color="auto"/>
        <w:left w:val="none" w:sz="0" w:space="0" w:color="auto"/>
        <w:bottom w:val="none" w:sz="0" w:space="0" w:color="auto"/>
        <w:right w:val="none" w:sz="0" w:space="0" w:color="auto"/>
      </w:divBdr>
    </w:div>
    <w:div w:id="351339784">
      <w:bodyDiv w:val="1"/>
      <w:marLeft w:val="0"/>
      <w:marRight w:val="0"/>
      <w:marTop w:val="0"/>
      <w:marBottom w:val="0"/>
      <w:divBdr>
        <w:top w:val="none" w:sz="0" w:space="0" w:color="auto"/>
        <w:left w:val="none" w:sz="0" w:space="0" w:color="auto"/>
        <w:bottom w:val="none" w:sz="0" w:space="0" w:color="auto"/>
        <w:right w:val="none" w:sz="0" w:space="0" w:color="auto"/>
      </w:divBdr>
    </w:div>
    <w:div w:id="352342694">
      <w:bodyDiv w:val="1"/>
      <w:marLeft w:val="0"/>
      <w:marRight w:val="0"/>
      <w:marTop w:val="0"/>
      <w:marBottom w:val="0"/>
      <w:divBdr>
        <w:top w:val="none" w:sz="0" w:space="0" w:color="auto"/>
        <w:left w:val="none" w:sz="0" w:space="0" w:color="auto"/>
        <w:bottom w:val="none" w:sz="0" w:space="0" w:color="auto"/>
        <w:right w:val="none" w:sz="0" w:space="0" w:color="auto"/>
      </w:divBdr>
    </w:div>
    <w:div w:id="352417262">
      <w:bodyDiv w:val="1"/>
      <w:marLeft w:val="0"/>
      <w:marRight w:val="0"/>
      <w:marTop w:val="0"/>
      <w:marBottom w:val="0"/>
      <w:divBdr>
        <w:top w:val="none" w:sz="0" w:space="0" w:color="auto"/>
        <w:left w:val="none" w:sz="0" w:space="0" w:color="auto"/>
        <w:bottom w:val="none" w:sz="0" w:space="0" w:color="auto"/>
        <w:right w:val="none" w:sz="0" w:space="0" w:color="auto"/>
      </w:divBdr>
    </w:div>
    <w:div w:id="353267083">
      <w:bodyDiv w:val="1"/>
      <w:marLeft w:val="0"/>
      <w:marRight w:val="0"/>
      <w:marTop w:val="0"/>
      <w:marBottom w:val="0"/>
      <w:divBdr>
        <w:top w:val="none" w:sz="0" w:space="0" w:color="auto"/>
        <w:left w:val="none" w:sz="0" w:space="0" w:color="auto"/>
        <w:bottom w:val="none" w:sz="0" w:space="0" w:color="auto"/>
        <w:right w:val="none" w:sz="0" w:space="0" w:color="auto"/>
      </w:divBdr>
    </w:div>
    <w:div w:id="353465151">
      <w:bodyDiv w:val="1"/>
      <w:marLeft w:val="0"/>
      <w:marRight w:val="0"/>
      <w:marTop w:val="0"/>
      <w:marBottom w:val="0"/>
      <w:divBdr>
        <w:top w:val="none" w:sz="0" w:space="0" w:color="auto"/>
        <w:left w:val="none" w:sz="0" w:space="0" w:color="auto"/>
        <w:bottom w:val="none" w:sz="0" w:space="0" w:color="auto"/>
        <w:right w:val="none" w:sz="0" w:space="0" w:color="auto"/>
      </w:divBdr>
    </w:div>
    <w:div w:id="353576125">
      <w:bodyDiv w:val="1"/>
      <w:marLeft w:val="0"/>
      <w:marRight w:val="0"/>
      <w:marTop w:val="0"/>
      <w:marBottom w:val="0"/>
      <w:divBdr>
        <w:top w:val="none" w:sz="0" w:space="0" w:color="auto"/>
        <w:left w:val="none" w:sz="0" w:space="0" w:color="auto"/>
        <w:bottom w:val="none" w:sz="0" w:space="0" w:color="auto"/>
        <w:right w:val="none" w:sz="0" w:space="0" w:color="auto"/>
      </w:divBdr>
    </w:div>
    <w:div w:id="353920888">
      <w:bodyDiv w:val="1"/>
      <w:marLeft w:val="0"/>
      <w:marRight w:val="0"/>
      <w:marTop w:val="0"/>
      <w:marBottom w:val="0"/>
      <w:divBdr>
        <w:top w:val="none" w:sz="0" w:space="0" w:color="auto"/>
        <w:left w:val="none" w:sz="0" w:space="0" w:color="auto"/>
        <w:bottom w:val="none" w:sz="0" w:space="0" w:color="auto"/>
        <w:right w:val="none" w:sz="0" w:space="0" w:color="auto"/>
      </w:divBdr>
    </w:div>
    <w:div w:id="354232467">
      <w:bodyDiv w:val="1"/>
      <w:marLeft w:val="0"/>
      <w:marRight w:val="0"/>
      <w:marTop w:val="0"/>
      <w:marBottom w:val="0"/>
      <w:divBdr>
        <w:top w:val="none" w:sz="0" w:space="0" w:color="auto"/>
        <w:left w:val="none" w:sz="0" w:space="0" w:color="auto"/>
        <w:bottom w:val="none" w:sz="0" w:space="0" w:color="auto"/>
        <w:right w:val="none" w:sz="0" w:space="0" w:color="auto"/>
      </w:divBdr>
    </w:div>
    <w:div w:id="354311621">
      <w:bodyDiv w:val="1"/>
      <w:marLeft w:val="0"/>
      <w:marRight w:val="0"/>
      <w:marTop w:val="0"/>
      <w:marBottom w:val="0"/>
      <w:divBdr>
        <w:top w:val="none" w:sz="0" w:space="0" w:color="auto"/>
        <w:left w:val="none" w:sz="0" w:space="0" w:color="auto"/>
        <w:bottom w:val="none" w:sz="0" w:space="0" w:color="auto"/>
        <w:right w:val="none" w:sz="0" w:space="0" w:color="auto"/>
      </w:divBdr>
    </w:div>
    <w:div w:id="354766747">
      <w:bodyDiv w:val="1"/>
      <w:marLeft w:val="0"/>
      <w:marRight w:val="0"/>
      <w:marTop w:val="0"/>
      <w:marBottom w:val="0"/>
      <w:divBdr>
        <w:top w:val="none" w:sz="0" w:space="0" w:color="auto"/>
        <w:left w:val="none" w:sz="0" w:space="0" w:color="auto"/>
        <w:bottom w:val="none" w:sz="0" w:space="0" w:color="auto"/>
        <w:right w:val="none" w:sz="0" w:space="0" w:color="auto"/>
      </w:divBdr>
    </w:div>
    <w:div w:id="354891912">
      <w:bodyDiv w:val="1"/>
      <w:marLeft w:val="0"/>
      <w:marRight w:val="0"/>
      <w:marTop w:val="0"/>
      <w:marBottom w:val="0"/>
      <w:divBdr>
        <w:top w:val="none" w:sz="0" w:space="0" w:color="auto"/>
        <w:left w:val="none" w:sz="0" w:space="0" w:color="auto"/>
        <w:bottom w:val="none" w:sz="0" w:space="0" w:color="auto"/>
        <w:right w:val="none" w:sz="0" w:space="0" w:color="auto"/>
      </w:divBdr>
    </w:div>
    <w:div w:id="355883897">
      <w:bodyDiv w:val="1"/>
      <w:marLeft w:val="0"/>
      <w:marRight w:val="0"/>
      <w:marTop w:val="0"/>
      <w:marBottom w:val="0"/>
      <w:divBdr>
        <w:top w:val="none" w:sz="0" w:space="0" w:color="auto"/>
        <w:left w:val="none" w:sz="0" w:space="0" w:color="auto"/>
        <w:bottom w:val="none" w:sz="0" w:space="0" w:color="auto"/>
        <w:right w:val="none" w:sz="0" w:space="0" w:color="auto"/>
      </w:divBdr>
    </w:div>
    <w:div w:id="357045724">
      <w:bodyDiv w:val="1"/>
      <w:marLeft w:val="0"/>
      <w:marRight w:val="0"/>
      <w:marTop w:val="0"/>
      <w:marBottom w:val="0"/>
      <w:divBdr>
        <w:top w:val="none" w:sz="0" w:space="0" w:color="auto"/>
        <w:left w:val="none" w:sz="0" w:space="0" w:color="auto"/>
        <w:bottom w:val="none" w:sz="0" w:space="0" w:color="auto"/>
        <w:right w:val="none" w:sz="0" w:space="0" w:color="auto"/>
      </w:divBdr>
    </w:div>
    <w:div w:id="357194780">
      <w:bodyDiv w:val="1"/>
      <w:marLeft w:val="0"/>
      <w:marRight w:val="0"/>
      <w:marTop w:val="0"/>
      <w:marBottom w:val="0"/>
      <w:divBdr>
        <w:top w:val="none" w:sz="0" w:space="0" w:color="auto"/>
        <w:left w:val="none" w:sz="0" w:space="0" w:color="auto"/>
        <w:bottom w:val="none" w:sz="0" w:space="0" w:color="auto"/>
        <w:right w:val="none" w:sz="0" w:space="0" w:color="auto"/>
      </w:divBdr>
    </w:div>
    <w:div w:id="357203034">
      <w:bodyDiv w:val="1"/>
      <w:marLeft w:val="0"/>
      <w:marRight w:val="0"/>
      <w:marTop w:val="0"/>
      <w:marBottom w:val="0"/>
      <w:divBdr>
        <w:top w:val="none" w:sz="0" w:space="0" w:color="auto"/>
        <w:left w:val="none" w:sz="0" w:space="0" w:color="auto"/>
        <w:bottom w:val="none" w:sz="0" w:space="0" w:color="auto"/>
        <w:right w:val="none" w:sz="0" w:space="0" w:color="auto"/>
      </w:divBdr>
    </w:div>
    <w:div w:id="357396516">
      <w:bodyDiv w:val="1"/>
      <w:marLeft w:val="0"/>
      <w:marRight w:val="0"/>
      <w:marTop w:val="0"/>
      <w:marBottom w:val="0"/>
      <w:divBdr>
        <w:top w:val="none" w:sz="0" w:space="0" w:color="auto"/>
        <w:left w:val="none" w:sz="0" w:space="0" w:color="auto"/>
        <w:bottom w:val="none" w:sz="0" w:space="0" w:color="auto"/>
        <w:right w:val="none" w:sz="0" w:space="0" w:color="auto"/>
      </w:divBdr>
    </w:div>
    <w:div w:id="357893164">
      <w:bodyDiv w:val="1"/>
      <w:marLeft w:val="0"/>
      <w:marRight w:val="0"/>
      <w:marTop w:val="0"/>
      <w:marBottom w:val="0"/>
      <w:divBdr>
        <w:top w:val="none" w:sz="0" w:space="0" w:color="auto"/>
        <w:left w:val="none" w:sz="0" w:space="0" w:color="auto"/>
        <w:bottom w:val="none" w:sz="0" w:space="0" w:color="auto"/>
        <w:right w:val="none" w:sz="0" w:space="0" w:color="auto"/>
      </w:divBdr>
    </w:div>
    <w:div w:id="358168300">
      <w:bodyDiv w:val="1"/>
      <w:marLeft w:val="0"/>
      <w:marRight w:val="0"/>
      <w:marTop w:val="0"/>
      <w:marBottom w:val="0"/>
      <w:divBdr>
        <w:top w:val="none" w:sz="0" w:space="0" w:color="auto"/>
        <w:left w:val="none" w:sz="0" w:space="0" w:color="auto"/>
        <w:bottom w:val="none" w:sz="0" w:space="0" w:color="auto"/>
        <w:right w:val="none" w:sz="0" w:space="0" w:color="auto"/>
      </w:divBdr>
    </w:div>
    <w:div w:id="358514030">
      <w:bodyDiv w:val="1"/>
      <w:marLeft w:val="0"/>
      <w:marRight w:val="0"/>
      <w:marTop w:val="0"/>
      <w:marBottom w:val="0"/>
      <w:divBdr>
        <w:top w:val="none" w:sz="0" w:space="0" w:color="auto"/>
        <w:left w:val="none" w:sz="0" w:space="0" w:color="auto"/>
        <w:bottom w:val="none" w:sz="0" w:space="0" w:color="auto"/>
        <w:right w:val="none" w:sz="0" w:space="0" w:color="auto"/>
      </w:divBdr>
    </w:div>
    <w:div w:id="358556779">
      <w:bodyDiv w:val="1"/>
      <w:marLeft w:val="0"/>
      <w:marRight w:val="0"/>
      <w:marTop w:val="0"/>
      <w:marBottom w:val="0"/>
      <w:divBdr>
        <w:top w:val="none" w:sz="0" w:space="0" w:color="auto"/>
        <w:left w:val="none" w:sz="0" w:space="0" w:color="auto"/>
        <w:bottom w:val="none" w:sz="0" w:space="0" w:color="auto"/>
        <w:right w:val="none" w:sz="0" w:space="0" w:color="auto"/>
      </w:divBdr>
    </w:div>
    <w:div w:id="358896976">
      <w:bodyDiv w:val="1"/>
      <w:marLeft w:val="0"/>
      <w:marRight w:val="0"/>
      <w:marTop w:val="0"/>
      <w:marBottom w:val="0"/>
      <w:divBdr>
        <w:top w:val="none" w:sz="0" w:space="0" w:color="auto"/>
        <w:left w:val="none" w:sz="0" w:space="0" w:color="auto"/>
        <w:bottom w:val="none" w:sz="0" w:space="0" w:color="auto"/>
        <w:right w:val="none" w:sz="0" w:space="0" w:color="auto"/>
      </w:divBdr>
    </w:div>
    <w:div w:id="358972128">
      <w:bodyDiv w:val="1"/>
      <w:marLeft w:val="0"/>
      <w:marRight w:val="0"/>
      <w:marTop w:val="0"/>
      <w:marBottom w:val="0"/>
      <w:divBdr>
        <w:top w:val="none" w:sz="0" w:space="0" w:color="auto"/>
        <w:left w:val="none" w:sz="0" w:space="0" w:color="auto"/>
        <w:bottom w:val="none" w:sz="0" w:space="0" w:color="auto"/>
        <w:right w:val="none" w:sz="0" w:space="0" w:color="auto"/>
      </w:divBdr>
    </w:div>
    <w:div w:id="359018353">
      <w:bodyDiv w:val="1"/>
      <w:marLeft w:val="0"/>
      <w:marRight w:val="0"/>
      <w:marTop w:val="0"/>
      <w:marBottom w:val="0"/>
      <w:divBdr>
        <w:top w:val="none" w:sz="0" w:space="0" w:color="auto"/>
        <w:left w:val="none" w:sz="0" w:space="0" w:color="auto"/>
        <w:bottom w:val="none" w:sz="0" w:space="0" w:color="auto"/>
        <w:right w:val="none" w:sz="0" w:space="0" w:color="auto"/>
      </w:divBdr>
    </w:div>
    <w:div w:id="359092143">
      <w:bodyDiv w:val="1"/>
      <w:marLeft w:val="0"/>
      <w:marRight w:val="0"/>
      <w:marTop w:val="0"/>
      <w:marBottom w:val="0"/>
      <w:divBdr>
        <w:top w:val="none" w:sz="0" w:space="0" w:color="auto"/>
        <w:left w:val="none" w:sz="0" w:space="0" w:color="auto"/>
        <w:bottom w:val="none" w:sz="0" w:space="0" w:color="auto"/>
        <w:right w:val="none" w:sz="0" w:space="0" w:color="auto"/>
      </w:divBdr>
    </w:div>
    <w:div w:id="360059095">
      <w:bodyDiv w:val="1"/>
      <w:marLeft w:val="0"/>
      <w:marRight w:val="0"/>
      <w:marTop w:val="0"/>
      <w:marBottom w:val="0"/>
      <w:divBdr>
        <w:top w:val="none" w:sz="0" w:space="0" w:color="auto"/>
        <w:left w:val="none" w:sz="0" w:space="0" w:color="auto"/>
        <w:bottom w:val="none" w:sz="0" w:space="0" w:color="auto"/>
        <w:right w:val="none" w:sz="0" w:space="0" w:color="auto"/>
      </w:divBdr>
    </w:div>
    <w:div w:id="360714256">
      <w:bodyDiv w:val="1"/>
      <w:marLeft w:val="0"/>
      <w:marRight w:val="0"/>
      <w:marTop w:val="0"/>
      <w:marBottom w:val="0"/>
      <w:divBdr>
        <w:top w:val="none" w:sz="0" w:space="0" w:color="auto"/>
        <w:left w:val="none" w:sz="0" w:space="0" w:color="auto"/>
        <w:bottom w:val="none" w:sz="0" w:space="0" w:color="auto"/>
        <w:right w:val="none" w:sz="0" w:space="0" w:color="auto"/>
      </w:divBdr>
    </w:div>
    <w:div w:id="361130399">
      <w:bodyDiv w:val="1"/>
      <w:marLeft w:val="0"/>
      <w:marRight w:val="0"/>
      <w:marTop w:val="0"/>
      <w:marBottom w:val="0"/>
      <w:divBdr>
        <w:top w:val="none" w:sz="0" w:space="0" w:color="auto"/>
        <w:left w:val="none" w:sz="0" w:space="0" w:color="auto"/>
        <w:bottom w:val="none" w:sz="0" w:space="0" w:color="auto"/>
        <w:right w:val="none" w:sz="0" w:space="0" w:color="auto"/>
      </w:divBdr>
    </w:div>
    <w:div w:id="361201066">
      <w:bodyDiv w:val="1"/>
      <w:marLeft w:val="0"/>
      <w:marRight w:val="0"/>
      <w:marTop w:val="0"/>
      <w:marBottom w:val="0"/>
      <w:divBdr>
        <w:top w:val="none" w:sz="0" w:space="0" w:color="auto"/>
        <w:left w:val="none" w:sz="0" w:space="0" w:color="auto"/>
        <w:bottom w:val="none" w:sz="0" w:space="0" w:color="auto"/>
        <w:right w:val="none" w:sz="0" w:space="0" w:color="auto"/>
      </w:divBdr>
    </w:div>
    <w:div w:id="361900644">
      <w:bodyDiv w:val="1"/>
      <w:marLeft w:val="0"/>
      <w:marRight w:val="0"/>
      <w:marTop w:val="0"/>
      <w:marBottom w:val="0"/>
      <w:divBdr>
        <w:top w:val="none" w:sz="0" w:space="0" w:color="auto"/>
        <w:left w:val="none" w:sz="0" w:space="0" w:color="auto"/>
        <w:bottom w:val="none" w:sz="0" w:space="0" w:color="auto"/>
        <w:right w:val="none" w:sz="0" w:space="0" w:color="auto"/>
      </w:divBdr>
    </w:div>
    <w:div w:id="362219246">
      <w:bodyDiv w:val="1"/>
      <w:marLeft w:val="0"/>
      <w:marRight w:val="0"/>
      <w:marTop w:val="0"/>
      <w:marBottom w:val="0"/>
      <w:divBdr>
        <w:top w:val="none" w:sz="0" w:space="0" w:color="auto"/>
        <w:left w:val="none" w:sz="0" w:space="0" w:color="auto"/>
        <w:bottom w:val="none" w:sz="0" w:space="0" w:color="auto"/>
        <w:right w:val="none" w:sz="0" w:space="0" w:color="auto"/>
      </w:divBdr>
    </w:div>
    <w:div w:id="362247153">
      <w:bodyDiv w:val="1"/>
      <w:marLeft w:val="0"/>
      <w:marRight w:val="0"/>
      <w:marTop w:val="0"/>
      <w:marBottom w:val="0"/>
      <w:divBdr>
        <w:top w:val="none" w:sz="0" w:space="0" w:color="auto"/>
        <w:left w:val="none" w:sz="0" w:space="0" w:color="auto"/>
        <w:bottom w:val="none" w:sz="0" w:space="0" w:color="auto"/>
        <w:right w:val="none" w:sz="0" w:space="0" w:color="auto"/>
      </w:divBdr>
    </w:div>
    <w:div w:id="362950556">
      <w:bodyDiv w:val="1"/>
      <w:marLeft w:val="0"/>
      <w:marRight w:val="0"/>
      <w:marTop w:val="0"/>
      <w:marBottom w:val="0"/>
      <w:divBdr>
        <w:top w:val="none" w:sz="0" w:space="0" w:color="auto"/>
        <w:left w:val="none" w:sz="0" w:space="0" w:color="auto"/>
        <w:bottom w:val="none" w:sz="0" w:space="0" w:color="auto"/>
        <w:right w:val="none" w:sz="0" w:space="0" w:color="auto"/>
      </w:divBdr>
    </w:div>
    <w:div w:id="363135458">
      <w:bodyDiv w:val="1"/>
      <w:marLeft w:val="0"/>
      <w:marRight w:val="0"/>
      <w:marTop w:val="0"/>
      <w:marBottom w:val="0"/>
      <w:divBdr>
        <w:top w:val="none" w:sz="0" w:space="0" w:color="auto"/>
        <w:left w:val="none" w:sz="0" w:space="0" w:color="auto"/>
        <w:bottom w:val="none" w:sz="0" w:space="0" w:color="auto"/>
        <w:right w:val="none" w:sz="0" w:space="0" w:color="auto"/>
      </w:divBdr>
    </w:div>
    <w:div w:id="363287883">
      <w:bodyDiv w:val="1"/>
      <w:marLeft w:val="0"/>
      <w:marRight w:val="0"/>
      <w:marTop w:val="0"/>
      <w:marBottom w:val="0"/>
      <w:divBdr>
        <w:top w:val="none" w:sz="0" w:space="0" w:color="auto"/>
        <w:left w:val="none" w:sz="0" w:space="0" w:color="auto"/>
        <w:bottom w:val="none" w:sz="0" w:space="0" w:color="auto"/>
        <w:right w:val="none" w:sz="0" w:space="0" w:color="auto"/>
      </w:divBdr>
    </w:div>
    <w:div w:id="363290896">
      <w:bodyDiv w:val="1"/>
      <w:marLeft w:val="0"/>
      <w:marRight w:val="0"/>
      <w:marTop w:val="0"/>
      <w:marBottom w:val="0"/>
      <w:divBdr>
        <w:top w:val="none" w:sz="0" w:space="0" w:color="auto"/>
        <w:left w:val="none" w:sz="0" w:space="0" w:color="auto"/>
        <w:bottom w:val="none" w:sz="0" w:space="0" w:color="auto"/>
        <w:right w:val="none" w:sz="0" w:space="0" w:color="auto"/>
      </w:divBdr>
    </w:div>
    <w:div w:id="363409518">
      <w:bodyDiv w:val="1"/>
      <w:marLeft w:val="0"/>
      <w:marRight w:val="0"/>
      <w:marTop w:val="0"/>
      <w:marBottom w:val="0"/>
      <w:divBdr>
        <w:top w:val="none" w:sz="0" w:space="0" w:color="auto"/>
        <w:left w:val="none" w:sz="0" w:space="0" w:color="auto"/>
        <w:bottom w:val="none" w:sz="0" w:space="0" w:color="auto"/>
        <w:right w:val="none" w:sz="0" w:space="0" w:color="auto"/>
      </w:divBdr>
    </w:div>
    <w:div w:id="363680936">
      <w:bodyDiv w:val="1"/>
      <w:marLeft w:val="0"/>
      <w:marRight w:val="0"/>
      <w:marTop w:val="0"/>
      <w:marBottom w:val="0"/>
      <w:divBdr>
        <w:top w:val="none" w:sz="0" w:space="0" w:color="auto"/>
        <w:left w:val="none" w:sz="0" w:space="0" w:color="auto"/>
        <w:bottom w:val="none" w:sz="0" w:space="0" w:color="auto"/>
        <w:right w:val="none" w:sz="0" w:space="0" w:color="auto"/>
      </w:divBdr>
    </w:div>
    <w:div w:id="364870439">
      <w:bodyDiv w:val="1"/>
      <w:marLeft w:val="0"/>
      <w:marRight w:val="0"/>
      <w:marTop w:val="0"/>
      <w:marBottom w:val="0"/>
      <w:divBdr>
        <w:top w:val="none" w:sz="0" w:space="0" w:color="auto"/>
        <w:left w:val="none" w:sz="0" w:space="0" w:color="auto"/>
        <w:bottom w:val="none" w:sz="0" w:space="0" w:color="auto"/>
        <w:right w:val="none" w:sz="0" w:space="0" w:color="auto"/>
      </w:divBdr>
    </w:div>
    <w:div w:id="364870929">
      <w:bodyDiv w:val="1"/>
      <w:marLeft w:val="0"/>
      <w:marRight w:val="0"/>
      <w:marTop w:val="0"/>
      <w:marBottom w:val="0"/>
      <w:divBdr>
        <w:top w:val="none" w:sz="0" w:space="0" w:color="auto"/>
        <w:left w:val="none" w:sz="0" w:space="0" w:color="auto"/>
        <w:bottom w:val="none" w:sz="0" w:space="0" w:color="auto"/>
        <w:right w:val="none" w:sz="0" w:space="0" w:color="auto"/>
      </w:divBdr>
    </w:div>
    <w:div w:id="365300253">
      <w:bodyDiv w:val="1"/>
      <w:marLeft w:val="0"/>
      <w:marRight w:val="0"/>
      <w:marTop w:val="0"/>
      <w:marBottom w:val="0"/>
      <w:divBdr>
        <w:top w:val="none" w:sz="0" w:space="0" w:color="auto"/>
        <w:left w:val="none" w:sz="0" w:space="0" w:color="auto"/>
        <w:bottom w:val="none" w:sz="0" w:space="0" w:color="auto"/>
        <w:right w:val="none" w:sz="0" w:space="0" w:color="auto"/>
      </w:divBdr>
    </w:div>
    <w:div w:id="365327682">
      <w:bodyDiv w:val="1"/>
      <w:marLeft w:val="0"/>
      <w:marRight w:val="0"/>
      <w:marTop w:val="0"/>
      <w:marBottom w:val="0"/>
      <w:divBdr>
        <w:top w:val="none" w:sz="0" w:space="0" w:color="auto"/>
        <w:left w:val="none" w:sz="0" w:space="0" w:color="auto"/>
        <w:bottom w:val="none" w:sz="0" w:space="0" w:color="auto"/>
        <w:right w:val="none" w:sz="0" w:space="0" w:color="auto"/>
      </w:divBdr>
    </w:div>
    <w:div w:id="365444645">
      <w:bodyDiv w:val="1"/>
      <w:marLeft w:val="0"/>
      <w:marRight w:val="0"/>
      <w:marTop w:val="0"/>
      <w:marBottom w:val="0"/>
      <w:divBdr>
        <w:top w:val="none" w:sz="0" w:space="0" w:color="auto"/>
        <w:left w:val="none" w:sz="0" w:space="0" w:color="auto"/>
        <w:bottom w:val="none" w:sz="0" w:space="0" w:color="auto"/>
        <w:right w:val="none" w:sz="0" w:space="0" w:color="auto"/>
      </w:divBdr>
    </w:div>
    <w:div w:id="365566985">
      <w:bodyDiv w:val="1"/>
      <w:marLeft w:val="0"/>
      <w:marRight w:val="0"/>
      <w:marTop w:val="0"/>
      <w:marBottom w:val="0"/>
      <w:divBdr>
        <w:top w:val="none" w:sz="0" w:space="0" w:color="auto"/>
        <w:left w:val="none" w:sz="0" w:space="0" w:color="auto"/>
        <w:bottom w:val="none" w:sz="0" w:space="0" w:color="auto"/>
        <w:right w:val="none" w:sz="0" w:space="0" w:color="auto"/>
      </w:divBdr>
    </w:div>
    <w:div w:id="366178408">
      <w:bodyDiv w:val="1"/>
      <w:marLeft w:val="0"/>
      <w:marRight w:val="0"/>
      <w:marTop w:val="0"/>
      <w:marBottom w:val="0"/>
      <w:divBdr>
        <w:top w:val="none" w:sz="0" w:space="0" w:color="auto"/>
        <w:left w:val="none" w:sz="0" w:space="0" w:color="auto"/>
        <w:bottom w:val="none" w:sz="0" w:space="0" w:color="auto"/>
        <w:right w:val="none" w:sz="0" w:space="0" w:color="auto"/>
      </w:divBdr>
    </w:div>
    <w:div w:id="366221769">
      <w:bodyDiv w:val="1"/>
      <w:marLeft w:val="0"/>
      <w:marRight w:val="0"/>
      <w:marTop w:val="0"/>
      <w:marBottom w:val="0"/>
      <w:divBdr>
        <w:top w:val="none" w:sz="0" w:space="0" w:color="auto"/>
        <w:left w:val="none" w:sz="0" w:space="0" w:color="auto"/>
        <w:bottom w:val="none" w:sz="0" w:space="0" w:color="auto"/>
        <w:right w:val="none" w:sz="0" w:space="0" w:color="auto"/>
      </w:divBdr>
    </w:div>
    <w:div w:id="366872992">
      <w:bodyDiv w:val="1"/>
      <w:marLeft w:val="0"/>
      <w:marRight w:val="0"/>
      <w:marTop w:val="0"/>
      <w:marBottom w:val="0"/>
      <w:divBdr>
        <w:top w:val="none" w:sz="0" w:space="0" w:color="auto"/>
        <w:left w:val="none" w:sz="0" w:space="0" w:color="auto"/>
        <w:bottom w:val="none" w:sz="0" w:space="0" w:color="auto"/>
        <w:right w:val="none" w:sz="0" w:space="0" w:color="auto"/>
      </w:divBdr>
    </w:div>
    <w:div w:id="368069430">
      <w:bodyDiv w:val="1"/>
      <w:marLeft w:val="0"/>
      <w:marRight w:val="0"/>
      <w:marTop w:val="0"/>
      <w:marBottom w:val="0"/>
      <w:divBdr>
        <w:top w:val="none" w:sz="0" w:space="0" w:color="auto"/>
        <w:left w:val="none" w:sz="0" w:space="0" w:color="auto"/>
        <w:bottom w:val="none" w:sz="0" w:space="0" w:color="auto"/>
        <w:right w:val="none" w:sz="0" w:space="0" w:color="auto"/>
      </w:divBdr>
    </w:div>
    <w:div w:id="368073721">
      <w:bodyDiv w:val="1"/>
      <w:marLeft w:val="0"/>
      <w:marRight w:val="0"/>
      <w:marTop w:val="0"/>
      <w:marBottom w:val="0"/>
      <w:divBdr>
        <w:top w:val="none" w:sz="0" w:space="0" w:color="auto"/>
        <w:left w:val="none" w:sz="0" w:space="0" w:color="auto"/>
        <w:bottom w:val="none" w:sz="0" w:space="0" w:color="auto"/>
        <w:right w:val="none" w:sz="0" w:space="0" w:color="auto"/>
      </w:divBdr>
    </w:div>
    <w:div w:id="368266033">
      <w:bodyDiv w:val="1"/>
      <w:marLeft w:val="0"/>
      <w:marRight w:val="0"/>
      <w:marTop w:val="0"/>
      <w:marBottom w:val="0"/>
      <w:divBdr>
        <w:top w:val="none" w:sz="0" w:space="0" w:color="auto"/>
        <w:left w:val="none" w:sz="0" w:space="0" w:color="auto"/>
        <w:bottom w:val="none" w:sz="0" w:space="0" w:color="auto"/>
        <w:right w:val="none" w:sz="0" w:space="0" w:color="auto"/>
      </w:divBdr>
    </w:div>
    <w:div w:id="368842218">
      <w:bodyDiv w:val="1"/>
      <w:marLeft w:val="0"/>
      <w:marRight w:val="0"/>
      <w:marTop w:val="0"/>
      <w:marBottom w:val="0"/>
      <w:divBdr>
        <w:top w:val="none" w:sz="0" w:space="0" w:color="auto"/>
        <w:left w:val="none" w:sz="0" w:space="0" w:color="auto"/>
        <w:bottom w:val="none" w:sz="0" w:space="0" w:color="auto"/>
        <w:right w:val="none" w:sz="0" w:space="0" w:color="auto"/>
      </w:divBdr>
    </w:div>
    <w:div w:id="369455131">
      <w:bodyDiv w:val="1"/>
      <w:marLeft w:val="0"/>
      <w:marRight w:val="0"/>
      <w:marTop w:val="0"/>
      <w:marBottom w:val="0"/>
      <w:divBdr>
        <w:top w:val="none" w:sz="0" w:space="0" w:color="auto"/>
        <w:left w:val="none" w:sz="0" w:space="0" w:color="auto"/>
        <w:bottom w:val="none" w:sz="0" w:space="0" w:color="auto"/>
        <w:right w:val="none" w:sz="0" w:space="0" w:color="auto"/>
      </w:divBdr>
    </w:div>
    <w:div w:id="369842844">
      <w:bodyDiv w:val="1"/>
      <w:marLeft w:val="0"/>
      <w:marRight w:val="0"/>
      <w:marTop w:val="0"/>
      <w:marBottom w:val="0"/>
      <w:divBdr>
        <w:top w:val="none" w:sz="0" w:space="0" w:color="auto"/>
        <w:left w:val="none" w:sz="0" w:space="0" w:color="auto"/>
        <w:bottom w:val="none" w:sz="0" w:space="0" w:color="auto"/>
        <w:right w:val="none" w:sz="0" w:space="0" w:color="auto"/>
      </w:divBdr>
    </w:div>
    <w:div w:id="369914328">
      <w:bodyDiv w:val="1"/>
      <w:marLeft w:val="0"/>
      <w:marRight w:val="0"/>
      <w:marTop w:val="0"/>
      <w:marBottom w:val="0"/>
      <w:divBdr>
        <w:top w:val="none" w:sz="0" w:space="0" w:color="auto"/>
        <w:left w:val="none" w:sz="0" w:space="0" w:color="auto"/>
        <w:bottom w:val="none" w:sz="0" w:space="0" w:color="auto"/>
        <w:right w:val="none" w:sz="0" w:space="0" w:color="auto"/>
      </w:divBdr>
    </w:div>
    <w:div w:id="370687485">
      <w:bodyDiv w:val="1"/>
      <w:marLeft w:val="0"/>
      <w:marRight w:val="0"/>
      <w:marTop w:val="0"/>
      <w:marBottom w:val="0"/>
      <w:divBdr>
        <w:top w:val="none" w:sz="0" w:space="0" w:color="auto"/>
        <w:left w:val="none" w:sz="0" w:space="0" w:color="auto"/>
        <w:bottom w:val="none" w:sz="0" w:space="0" w:color="auto"/>
        <w:right w:val="none" w:sz="0" w:space="0" w:color="auto"/>
      </w:divBdr>
    </w:div>
    <w:div w:id="371149948">
      <w:bodyDiv w:val="1"/>
      <w:marLeft w:val="0"/>
      <w:marRight w:val="0"/>
      <w:marTop w:val="0"/>
      <w:marBottom w:val="0"/>
      <w:divBdr>
        <w:top w:val="none" w:sz="0" w:space="0" w:color="auto"/>
        <w:left w:val="none" w:sz="0" w:space="0" w:color="auto"/>
        <w:bottom w:val="none" w:sz="0" w:space="0" w:color="auto"/>
        <w:right w:val="none" w:sz="0" w:space="0" w:color="auto"/>
      </w:divBdr>
    </w:div>
    <w:div w:id="371543503">
      <w:bodyDiv w:val="1"/>
      <w:marLeft w:val="0"/>
      <w:marRight w:val="0"/>
      <w:marTop w:val="0"/>
      <w:marBottom w:val="0"/>
      <w:divBdr>
        <w:top w:val="none" w:sz="0" w:space="0" w:color="auto"/>
        <w:left w:val="none" w:sz="0" w:space="0" w:color="auto"/>
        <w:bottom w:val="none" w:sz="0" w:space="0" w:color="auto"/>
        <w:right w:val="none" w:sz="0" w:space="0" w:color="auto"/>
      </w:divBdr>
    </w:div>
    <w:div w:id="371999371">
      <w:bodyDiv w:val="1"/>
      <w:marLeft w:val="0"/>
      <w:marRight w:val="0"/>
      <w:marTop w:val="0"/>
      <w:marBottom w:val="0"/>
      <w:divBdr>
        <w:top w:val="none" w:sz="0" w:space="0" w:color="auto"/>
        <w:left w:val="none" w:sz="0" w:space="0" w:color="auto"/>
        <w:bottom w:val="none" w:sz="0" w:space="0" w:color="auto"/>
        <w:right w:val="none" w:sz="0" w:space="0" w:color="auto"/>
      </w:divBdr>
    </w:div>
    <w:div w:id="373042715">
      <w:bodyDiv w:val="1"/>
      <w:marLeft w:val="0"/>
      <w:marRight w:val="0"/>
      <w:marTop w:val="0"/>
      <w:marBottom w:val="0"/>
      <w:divBdr>
        <w:top w:val="none" w:sz="0" w:space="0" w:color="auto"/>
        <w:left w:val="none" w:sz="0" w:space="0" w:color="auto"/>
        <w:bottom w:val="none" w:sz="0" w:space="0" w:color="auto"/>
        <w:right w:val="none" w:sz="0" w:space="0" w:color="auto"/>
      </w:divBdr>
    </w:div>
    <w:div w:id="373701523">
      <w:bodyDiv w:val="1"/>
      <w:marLeft w:val="0"/>
      <w:marRight w:val="0"/>
      <w:marTop w:val="0"/>
      <w:marBottom w:val="0"/>
      <w:divBdr>
        <w:top w:val="none" w:sz="0" w:space="0" w:color="auto"/>
        <w:left w:val="none" w:sz="0" w:space="0" w:color="auto"/>
        <w:bottom w:val="none" w:sz="0" w:space="0" w:color="auto"/>
        <w:right w:val="none" w:sz="0" w:space="0" w:color="auto"/>
      </w:divBdr>
    </w:div>
    <w:div w:id="373769871">
      <w:bodyDiv w:val="1"/>
      <w:marLeft w:val="0"/>
      <w:marRight w:val="0"/>
      <w:marTop w:val="0"/>
      <w:marBottom w:val="0"/>
      <w:divBdr>
        <w:top w:val="none" w:sz="0" w:space="0" w:color="auto"/>
        <w:left w:val="none" w:sz="0" w:space="0" w:color="auto"/>
        <w:bottom w:val="none" w:sz="0" w:space="0" w:color="auto"/>
        <w:right w:val="none" w:sz="0" w:space="0" w:color="auto"/>
      </w:divBdr>
    </w:div>
    <w:div w:id="374283412">
      <w:bodyDiv w:val="1"/>
      <w:marLeft w:val="0"/>
      <w:marRight w:val="0"/>
      <w:marTop w:val="0"/>
      <w:marBottom w:val="0"/>
      <w:divBdr>
        <w:top w:val="none" w:sz="0" w:space="0" w:color="auto"/>
        <w:left w:val="none" w:sz="0" w:space="0" w:color="auto"/>
        <w:bottom w:val="none" w:sz="0" w:space="0" w:color="auto"/>
        <w:right w:val="none" w:sz="0" w:space="0" w:color="auto"/>
      </w:divBdr>
    </w:div>
    <w:div w:id="375204162">
      <w:bodyDiv w:val="1"/>
      <w:marLeft w:val="0"/>
      <w:marRight w:val="0"/>
      <w:marTop w:val="0"/>
      <w:marBottom w:val="0"/>
      <w:divBdr>
        <w:top w:val="none" w:sz="0" w:space="0" w:color="auto"/>
        <w:left w:val="none" w:sz="0" w:space="0" w:color="auto"/>
        <w:bottom w:val="none" w:sz="0" w:space="0" w:color="auto"/>
        <w:right w:val="none" w:sz="0" w:space="0" w:color="auto"/>
      </w:divBdr>
    </w:div>
    <w:div w:id="375355425">
      <w:bodyDiv w:val="1"/>
      <w:marLeft w:val="0"/>
      <w:marRight w:val="0"/>
      <w:marTop w:val="0"/>
      <w:marBottom w:val="0"/>
      <w:divBdr>
        <w:top w:val="none" w:sz="0" w:space="0" w:color="auto"/>
        <w:left w:val="none" w:sz="0" w:space="0" w:color="auto"/>
        <w:bottom w:val="none" w:sz="0" w:space="0" w:color="auto"/>
        <w:right w:val="none" w:sz="0" w:space="0" w:color="auto"/>
      </w:divBdr>
    </w:div>
    <w:div w:id="375660929">
      <w:bodyDiv w:val="1"/>
      <w:marLeft w:val="0"/>
      <w:marRight w:val="0"/>
      <w:marTop w:val="0"/>
      <w:marBottom w:val="0"/>
      <w:divBdr>
        <w:top w:val="none" w:sz="0" w:space="0" w:color="auto"/>
        <w:left w:val="none" w:sz="0" w:space="0" w:color="auto"/>
        <w:bottom w:val="none" w:sz="0" w:space="0" w:color="auto"/>
        <w:right w:val="none" w:sz="0" w:space="0" w:color="auto"/>
      </w:divBdr>
    </w:div>
    <w:div w:id="375669275">
      <w:bodyDiv w:val="1"/>
      <w:marLeft w:val="0"/>
      <w:marRight w:val="0"/>
      <w:marTop w:val="0"/>
      <w:marBottom w:val="0"/>
      <w:divBdr>
        <w:top w:val="none" w:sz="0" w:space="0" w:color="auto"/>
        <w:left w:val="none" w:sz="0" w:space="0" w:color="auto"/>
        <w:bottom w:val="none" w:sz="0" w:space="0" w:color="auto"/>
        <w:right w:val="none" w:sz="0" w:space="0" w:color="auto"/>
      </w:divBdr>
    </w:div>
    <w:div w:id="376659439">
      <w:bodyDiv w:val="1"/>
      <w:marLeft w:val="0"/>
      <w:marRight w:val="0"/>
      <w:marTop w:val="0"/>
      <w:marBottom w:val="0"/>
      <w:divBdr>
        <w:top w:val="none" w:sz="0" w:space="0" w:color="auto"/>
        <w:left w:val="none" w:sz="0" w:space="0" w:color="auto"/>
        <w:bottom w:val="none" w:sz="0" w:space="0" w:color="auto"/>
        <w:right w:val="none" w:sz="0" w:space="0" w:color="auto"/>
      </w:divBdr>
    </w:div>
    <w:div w:id="376978639">
      <w:bodyDiv w:val="1"/>
      <w:marLeft w:val="0"/>
      <w:marRight w:val="0"/>
      <w:marTop w:val="0"/>
      <w:marBottom w:val="0"/>
      <w:divBdr>
        <w:top w:val="none" w:sz="0" w:space="0" w:color="auto"/>
        <w:left w:val="none" w:sz="0" w:space="0" w:color="auto"/>
        <w:bottom w:val="none" w:sz="0" w:space="0" w:color="auto"/>
        <w:right w:val="none" w:sz="0" w:space="0" w:color="auto"/>
      </w:divBdr>
    </w:div>
    <w:div w:id="377314869">
      <w:bodyDiv w:val="1"/>
      <w:marLeft w:val="0"/>
      <w:marRight w:val="0"/>
      <w:marTop w:val="0"/>
      <w:marBottom w:val="0"/>
      <w:divBdr>
        <w:top w:val="none" w:sz="0" w:space="0" w:color="auto"/>
        <w:left w:val="none" w:sz="0" w:space="0" w:color="auto"/>
        <w:bottom w:val="none" w:sz="0" w:space="0" w:color="auto"/>
        <w:right w:val="none" w:sz="0" w:space="0" w:color="auto"/>
      </w:divBdr>
    </w:div>
    <w:div w:id="377440060">
      <w:bodyDiv w:val="1"/>
      <w:marLeft w:val="0"/>
      <w:marRight w:val="0"/>
      <w:marTop w:val="0"/>
      <w:marBottom w:val="0"/>
      <w:divBdr>
        <w:top w:val="none" w:sz="0" w:space="0" w:color="auto"/>
        <w:left w:val="none" w:sz="0" w:space="0" w:color="auto"/>
        <w:bottom w:val="none" w:sz="0" w:space="0" w:color="auto"/>
        <w:right w:val="none" w:sz="0" w:space="0" w:color="auto"/>
      </w:divBdr>
    </w:div>
    <w:div w:id="379061763">
      <w:bodyDiv w:val="1"/>
      <w:marLeft w:val="0"/>
      <w:marRight w:val="0"/>
      <w:marTop w:val="0"/>
      <w:marBottom w:val="0"/>
      <w:divBdr>
        <w:top w:val="none" w:sz="0" w:space="0" w:color="auto"/>
        <w:left w:val="none" w:sz="0" w:space="0" w:color="auto"/>
        <w:bottom w:val="none" w:sz="0" w:space="0" w:color="auto"/>
        <w:right w:val="none" w:sz="0" w:space="0" w:color="auto"/>
      </w:divBdr>
    </w:div>
    <w:div w:id="379522316">
      <w:bodyDiv w:val="1"/>
      <w:marLeft w:val="0"/>
      <w:marRight w:val="0"/>
      <w:marTop w:val="0"/>
      <w:marBottom w:val="0"/>
      <w:divBdr>
        <w:top w:val="none" w:sz="0" w:space="0" w:color="auto"/>
        <w:left w:val="none" w:sz="0" w:space="0" w:color="auto"/>
        <w:bottom w:val="none" w:sz="0" w:space="0" w:color="auto"/>
        <w:right w:val="none" w:sz="0" w:space="0" w:color="auto"/>
      </w:divBdr>
    </w:div>
    <w:div w:id="380372196">
      <w:bodyDiv w:val="1"/>
      <w:marLeft w:val="0"/>
      <w:marRight w:val="0"/>
      <w:marTop w:val="0"/>
      <w:marBottom w:val="0"/>
      <w:divBdr>
        <w:top w:val="none" w:sz="0" w:space="0" w:color="auto"/>
        <w:left w:val="none" w:sz="0" w:space="0" w:color="auto"/>
        <w:bottom w:val="none" w:sz="0" w:space="0" w:color="auto"/>
        <w:right w:val="none" w:sz="0" w:space="0" w:color="auto"/>
      </w:divBdr>
    </w:div>
    <w:div w:id="382217290">
      <w:bodyDiv w:val="1"/>
      <w:marLeft w:val="0"/>
      <w:marRight w:val="0"/>
      <w:marTop w:val="0"/>
      <w:marBottom w:val="0"/>
      <w:divBdr>
        <w:top w:val="none" w:sz="0" w:space="0" w:color="auto"/>
        <w:left w:val="none" w:sz="0" w:space="0" w:color="auto"/>
        <w:bottom w:val="none" w:sz="0" w:space="0" w:color="auto"/>
        <w:right w:val="none" w:sz="0" w:space="0" w:color="auto"/>
      </w:divBdr>
    </w:div>
    <w:div w:id="382486961">
      <w:bodyDiv w:val="1"/>
      <w:marLeft w:val="0"/>
      <w:marRight w:val="0"/>
      <w:marTop w:val="0"/>
      <w:marBottom w:val="0"/>
      <w:divBdr>
        <w:top w:val="none" w:sz="0" w:space="0" w:color="auto"/>
        <w:left w:val="none" w:sz="0" w:space="0" w:color="auto"/>
        <w:bottom w:val="none" w:sz="0" w:space="0" w:color="auto"/>
        <w:right w:val="none" w:sz="0" w:space="0" w:color="auto"/>
      </w:divBdr>
    </w:div>
    <w:div w:id="382602151">
      <w:bodyDiv w:val="1"/>
      <w:marLeft w:val="0"/>
      <w:marRight w:val="0"/>
      <w:marTop w:val="0"/>
      <w:marBottom w:val="0"/>
      <w:divBdr>
        <w:top w:val="none" w:sz="0" w:space="0" w:color="auto"/>
        <w:left w:val="none" w:sz="0" w:space="0" w:color="auto"/>
        <w:bottom w:val="none" w:sz="0" w:space="0" w:color="auto"/>
        <w:right w:val="none" w:sz="0" w:space="0" w:color="auto"/>
      </w:divBdr>
    </w:div>
    <w:div w:id="382607470">
      <w:bodyDiv w:val="1"/>
      <w:marLeft w:val="0"/>
      <w:marRight w:val="0"/>
      <w:marTop w:val="0"/>
      <w:marBottom w:val="0"/>
      <w:divBdr>
        <w:top w:val="none" w:sz="0" w:space="0" w:color="auto"/>
        <w:left w:val="none" w:sz="0" w:space="0" w:color="auto"/>
        <w:bottom w:val="none" w:sz="0" w:space="0" w:color="auto"/>
        <w:right w:val="none" w:sz="0" w:space="0" w:color="auto"/>
      </w:divBdr>
    </w:div>
    <w:div w:id="382608618">
      <w:bodyDiv w:val="1"/>
      <w:marLeft w:val="0"/>
      <w:marRight w:val="0"/>
      <w:marTop w:val="0"/>
      <w:marBottom w:val="0"/>
      <w:divBdr>
        <w:top w:val="none" w:sz="0" w:space="0" w:color="auto"/>
        <w:left w:val="none" w:sz="0" w:space="0" w:color="auto"/>
        <w:bottom w:val="none" w:sz="0" w:space="0" w:color="auto"/>
        <w:right w:val="none" w:sz="0" w:space="0" w:color="auto"/>
      </w:divBdr>
    </w:div>
    <w:div w:id="383601754">
      <w:bodyDiv w:val="1"/>
      <w:marLeft w:val="0"/>
      <w:marRight w:val="0"/>
      <w:marTop w:val="0"/>
      <w:marBottom w:val="0"/>
      <w:divBdr>
        <w:top w:val="none" w:sz="0" w:space="0" w:color="auto"/>
        <w:left w:val="none" w:sz="0" w:space="0" w:color="auto"/>
        <w:bottom w:val="none" w:sz="0" w:space="0" w:color="auto"/>
        <w:right w:val="none" w:sz="0" w:space="0" w:color="auto"/>
      </w:divBdr>
    </w:div>
    <w:div w:id="383649345">
      <w:bodyDiv w:val="1"/>
      <w:marLeft w:val="0"/>
      <w:marRight w:val="0"/>
      <w:marTop w:val="0"/>
      <w:marBottom w:val="0"/>
      <w:divBdr>
        <w:top w:val="none" w:sz="0" w:space="0" w:color="auto"/>
        <w:left w:val="none" w:sz="0" w:space="0" w:color="auto"/>
        <w:bottom w:val="none" w:sz="0" w:space="0" w:color="auto"/>
        <w:right w:val="none" w:sz="0" w:space="0" w:color="auto"/>
      </w:divBdr>
    </w:div>
    <w:div w:id="384069137">
      <w:bodyDiv w:val="1"/>
      <w:marLeft w:val="0"/>
      <w:marRight w:val="0"/>
      <w:marTop w:val="0"/>
      <w:marBottom w:val="0"/>
      <w:divBdr>
        <w:top w:val="none" w:sz="0" w:space="0" w:color="auto"/>
        <w:left w:val="none" w:sz="0" w:space="0" w:color="auto"/>
        <w:bottom w:val="none" w:sz="0" w:space="0" w:color="auto"/>
        <w:right w:val="none" w:sz="0" w:space="0" w:color="auto"/>
      </w:divBdr>
    </w:div>
    <w:div w:id="384259913">
      <w:bodyDiv w:val="1"/>
      <w:marLeft w:val="0"/>
      <w:marRight w:val="0"/>
      <w:marTop w:val="0"/>
      <w:marBottom w:val="0"/>
      <w:divBdr>
        <w:top w:val="none" w:sz="0" w:space="0" w:color="auto"/>
        <w:left w:val="none" w:sz="0" w:space="0" w:color="auto"/>
        <w:bottom w:val="none" w:sz="0" w:space="0" w:color="auto"/>
        <w:right w:val="none" w:sz="0" w:space="0" w:color="auto"/>
      </w:divBdr>
    </w:div>
    <w:div w:id="384303216">
      <w:bodyDiv w:val="1"/>
      <w:marLeft w:val="0"/>
      <w:marRight w:val="0"/>
      <w:marTop w:val="0"/>
      <w:marBottom w:val="0"/>
      <w:divBdr>
        <w:top w:val="none" w:sz="0" w:space="0" w:color="auto"/>
        <w:left w:val="none" w:sz="0" w:space="0" w:color="auto"/>
        <w:bottom w:val="none" w:sz="0" w:space="0" w:color="auto"/>
        <w:right w:val="none" w:sz="0" w:space="0" w:color="auto"/>
      </w:divBdr>
    </w:div>
    <w:div w:id="385185327">
      <w:bodyDiv w:val="1"/>
      <w:marLeft w:val="0"/>
      <w:marRight w:val="0"/>
      <w:marTop w:val="0"/>
      <w:marBottom w:val="0"/>
      <w:divBdr>
        <w:top w:val="none" w:sz="0" w:space="0" w:color="auto"/>
        <w:left w:val="none" w:sz="0" w:space="0" w:color="auto"/>
        <w:bottom w:val="none" w:sz="0" w:space="0" w:color="auto"/>
        <w:right w:val="none" w:sz="0" w:space="0" w:color="auto"/>
      </w:divBdr>
    </w:div>
    <w:div w:id="385417909">
      <w:bodyDiv w:val="1"/>
      <w:marLeft w:val="0"/>
      <w:marRight w:val="0"/>
      <w:marTop w:val="0"/>
      <w:marBottom w:val="0"/>
      <w:divBdr>
        <w:top w:val="none" w:sz="0" w:space="0" w:color="auto"/>
        <w:left w:val="none" w:sz="0" w:space="0" w:color="auto"/>
        <w:bottom w:val="none" w:sz="0" w:space="0" w:color="auto"/>
        <w:right w:val="none" w:sz="0" w:space="0" w:color="auto"/>
      </w:divBdr>
    </w:div>
    <w:div w:id="385616309">
      <w:bodyDiv w:val="1"/>
      <w:marLeft w:val="0"/>
      <w:marRight w:val="0"/>
      <w:marTop w:val="0"/>
      <w:marBottom w:val="0"/>
      <w:divBdr>
        <w:top w:val="none" w:sz="0" w:space="0" w:color="auto"/>
        <w:left w:val="none" w:sz="0" w:space="0" w:color="auto"/>
        <w:bottom w:val="none" w:sz="0" w:space="0" w:color="auto"/>
        <w:right w:val="none" w:sz="0" w:space="0" w:color="auto"/>
      </w:divBdr>
    </w:div>
    <w:div w:id="385688410">
      <w:bodyDiv w:val="1"/>
      <w:marLeft w:val="0"/>
      <w:marRight w:val="0"/>
      <w:marTop w:val="0"/>
      <w:marBottom w:val="0"/>
      <w:divBdr>
        <w:top w:val="none" w:sz="0" w:space="0" w:color="auto"/>
        <w:left w:val="none" w:sz="0" w:space="0" w:color="auto"/>
        <w:bottom w:val="none" w:sz="0" w:space="0" w:color="auto"/>
        <w:right w:val="none" w:sz="0" w:space="0" w:color="auto"/>
      </w:divBdr>
    </w:div>
    <w:div w:id="386145612">
      <w:bodyDiv w:val="1"/>
      <w:marLeft w:val="0"/>
      <w:marRight w:val="0"/>
      <w:marTop w:val="0"/>
      <w:marBottom w:val="0"/>
      <w:divBdr>
        <w:top w:val="none" w:sz="0" w:space="0" w:color="auto"/>
        <w:left w:val="none" w:sz="0" w:space="0" w:color="auto"/>
        <w:bottom w:val="none" w:sz="0" w:space="0" w:color="auto"/>
        <w:right w:val="none" w:sz="0" w:space="0" w:color="auto"/>
      </w:divBdr>
    </w:div>
    <w:div w:id="386490752">
      <w:bodyDiv w:val="1"/>
      <w:marLeft w:val="0"/>
      <w:marRight w:val="0"/>
      <w:marTop w:val="0"/>
      <w:marBottom w:val="0"/>
      <w:divBdr>
        <w:top w:val="none" w:sz="0" w:space="0" w:color="auto"/>
        <w:left w:val="none" w:sz="0" w:space="0" w:color="auto"/>
        <w:bottom w:val="none" w:sz="0" w:space="0" w:color="auto"/>
        <w:right w:val="none" w:sz="0" w:space="0" w:color="auto"/>
      </w:divBdr>
    </w:div>
    <w:div w:id="386806407">
      <w:bodyDiv w:val="1"/>
      <w:marLeft w:val="0"/>
      <w:marRight w:val="0"/>
      <w:marTop w:val="0"/>
      <w:marBottom w:val="0"/>
      <w:divBdr>
        <w:top w:val="none" w:sz="0" w:space="0" w:color="auto"/>
        <w:left w:val="none" w:sz="0" w:space="0" w:color="auto"/>
        <w:bottom w:val="none" w:sz="0" w:space="0" w:color="auto"/>
        <w:right w:val="none" w:sz="0" w:space="0" w:color="auto"/>
      </w:divBdr>
    </w:div>
    <w:div w:id="386878004">
      <w:bodyDiv w:val="1"/>
      <w:marLeft w:val="0"/>
      <w:marRight w:val="0"/>
      <w:marTop w:val="0"/>
      <w:marBottom w:val="0"/>
      <w:divBdr>
        <w:top w:val="none" w:sz="0" w:space="0" w:color="auto"/>
        <w:left w:val="none" w:sz="0" w:space="0" w:color="auto"/>
        <w:bottom w:val="none" w:sz="0" w:space="0" w:color="auto"/>
        <w:right w:val="none" w:sz="0" w:space="0" w:color="auto"/>
      </w:divBdr>
    </w:div>
    <w:div w:id="386884272">
      <w:bodyDiv w:val="1"/>
      <w:marLeft w:val="0"/>
      <w:marRight w:val="0"/>
      <w:marTop w:val="0"/>
      <w:marBottom w:val="0"/>
      <w:divBdr>
        <w:top w:val="none" w:sz="0" w:space="0" w:color="auto"/>
        <w:left w:val="none" w:sz="0" w:space="0" w:color="auto"/>
        <w:bottom w:val="none" w:sz="0" w:space="0" w:color="auto"/>
        <w:right w:val="none" w:sz="0" w:space="0" w:color="auto"/>
      </w:divBdr>
    </w:div>
    <w:div w:id="387462398">
      <w:bodyDiv w:val="1"/>
      <w:marLeft w:val="0"/>
      <w:marRight w:val="0"/>
      <w:marTop w:val="0"/>
      <w:marBottom w:val="0"/>
      <w:divBdr>
        <w:top w:val="none" w:sz="0" w:space="0" w:color="auto"/>
        <w:left w:val="none" w:sz="0" w:space="0" w:color="auto"/>
        <w:bottom w:val="none" w:sz="0" w:space="0" w:color="auto"/>
        <w:right w:val="none" w:sz="0" w:space="0" w:color="auto"/>
      </w:divBdr>
    </w:div>
    <w:div w:id="387537681">
      <w:bodyDiv w:val="1"/>
      <w:marLeft w:val="0"/>
      <w:marRight w:val="0"/>
      <w:marTop w:val="0"/>
      <w:marBottom w:val="0"/>
      <w:divBdr>
        <w:top w:val="none" w:sz="0" w:space="0" w:color="auto"/>
        <w:left w:val="none" w:sz="0" w:space="0" w:color="auto"/>
        <w:bottom w:val="none" w:sz="0" w:space="0" w:color="auto"/>
        <w:right w:val="none" w:sz="0" w:space="0" w:color="auto"/>
      </w:divBdr>
    </w:div>
    <w:div w:id="388386681">
      <w:bodyDiv w:val="1"/>
      <w:marLeft w:val="0"/>
      <w:marRight w:val="0"/>
      <w:marTop w:val="0"/>
      <w:marBottom w:val="0"/>
      <w:divBdr>
        <w:top w:val="none" w:sz="0" w:space="0" w:color="auto"/>
        <w:left w:val="none" w:sz="0" w:space="0" w:color="auto"/>
        <w:bottom w:val="none" w:sz="0" w:space="0" w:color="auto"/>
        <w:right w:val="none" w:sz="0" w:space="0" w:color="auto"/>
      </w:divBdr>
    </w:div>
    <w:div w:id="390812086">
      <w:bodyDiv w:val="1"/>
      <w:marLeft w:val="0"/>
      <w:marRight w:val="0"/>
      <w:marTop w:val="0"/>
      <w:marBottom w:val="0"/>
      <w:divBdr>
        <w:top w:val="none" w:sz="0" w:space="0" w:color="auto"/>
        <w:left w:val="none" w:sz="0" w:space="0" w:color="auto"/>
        <w:bottom w:val="none" w:sz="0" w:space="0" w:color="auto"/>
        <w:right w:val="none" w:sz="0" w:space="0" w:color="auto"/>
      </w:divBdr>
    </w:div>
    <w:div w:id="391781644">
      <w:bodyDiv w:val="1"/>
      <w:marLeft w:val="0"/>
      <w:marRight w:val="0"/>
      <w:marTop w:val="0"/>
      <w:marBottom w:val="0"/>
      <w:divBdr>
        <w:top w:val="none" w:sz="0" w:space="0" w:color="auto"/>
        <w:left w:val="none" w:sz="0" w:space="0" w:color="auto"/>
        <w:bottom w:val="none" w:sz="0" w:space="0" w:color="auto"/>
        <w:right w:val="none" w:sz="0" w:space="0" w:color="auto"/>
      </w:divBdr>
    </w:div>
    <w:div w:id="392388363">
      <w:bodyDiv w:val="1"/>
      <w:marLeft w:val="0"/>
      <w:marRight w:val="0"/>
      <w:marTop w:val="0"/>
      <w:marBottom w:val="0"/>
      <w:divBdr>
        <w:top w:val="none" w:sz="0" w:space="0" w:color="auto"/>
        <w:left w:val="none" w:sz="0" w:space="0" w:color="auto"/>
        <w:bottom w:val="none" w:sz="0" w:space="0" w:color="auto"/>
        <w:right w:val="none" w:sz="0" w:space="0" w:color="auto"/>
      </w:divBdr>
    </w:div>
    <w:div w:id="394402479">
      <w:bodyDiv w:val="1"/>
      <w:marLeft w:val="0"/>
      <w:marRight w:val="0"/>
      <w:marTop w:val="0"/>
      <w:marBottom w:val="0"/>
      <w:divBdr>
        <w:top w:val="none" w:sz="0" w:space="0" w:color="auto"/>
        <w:left w:val="none" w:sz="0" w:space="0" w:color="auto"/>
        <w:bottom w:val="none" w:sz="0" w:space="0" w:color="auto"/>
        <w:right w:val="none" w:sz="0" w:space="0" w:color="auto"/>
      </w:divBdr>
    </w:div>
    <w:div w:id="394552181">
      <w:bodyDiv w:val="1"/>
      <w:marLeft w:val="0"/>
      <w:marRight w:val="0"/>
      <w:marTop w:val="0"/>
      <w:marBottom w:val="0"/>
      <w:divBdr>
        <w:top w:val="none" w:sz="0" w:space="0" w:color="auto"/>
        <w:left w:val="none" w:sz="0" w:space="0" w:color="auto"/>
        <w:bottom w:val="none" w:sz="0" w:space="0" w:color="auto"/>
        <w:right w:val="none" w:sz="0" w:space="0" w:color="auto"/>
      </w:divBdr>
    </w:div>
    <w:div w:id="395204426">
      <w:bodyDiv w:val="1"/>
      <w:marLeft w:val="0"/>
      <w:marRight w:val="0"/>
      <w:marTop w:val="0"/>
      <w:marBottom w:val="0"/>
      <w:divBdr>
        <w:top w:val="none" w:sz="0" w:space="0" w:color="auto"/>
        <w:left w:val="none" w:sz="0" w:space="0" w:color="auto"/>
        <w:bottom w:val="none" w:sz="0" w:space="0" w:color="auto"/>
        <w:right w:val="none" w:sz="0" w:space="0" w:color="auto"/>
      </w:divBdr>
    </w:div>
    <w:div w:id="395318631">
      <w:bodyDiv w:val="1"/>
      <w:marLeft w:val="0"/>
      <w:marRight w:val="0"/>
      <w:marTop w:val="0"/>
      <w:marBottom w:val="0"/>
      <w:divBdr>
        <w:top w:val="none" w:sz="0" w:space="0" w:color="auto"/>
        <w:left w:val="none" w:sz="0" w:space="0" w:color="auto"/>
        <w:bottom w:val="none" w:sz="0" w:space="0" w:color="auto"/>
        <w:right w:val="none" w:sz="0" w:space="0" w:color="auto"/>
      </w:divBdr>
    </w:div>
    <w:div w:id="395595411">
      <w:bodyDiv w:val="1"/>
      <w:marLeft w:val="0"/>
      <w:marRight w:val="0"/>
      <w:marTop w:val="0"/>
      <w:marBottom w:val="0"/>
      <w:divBdr>
        <w:top w:val="none" w:sz="0" w:space="0" w:color="auto"/>
        <w:left w:val="none" w:sz="0" w:space="0" w:color="auto"/>
        <w:bottom w:val="none" w:sz="0" w:space="0" w:color="auto"/>
        <w:right w:val="none" w:sz="0" w:space="0" w:color="auto"/>
      </w:divBdr>
    </w:div>
    <w:div w:id="395904784">
      <w:bodyDiv w:val="1"/>
      <w:marLeft w:val="0"/>
      <w:marRight w:val="0"/>
      <w:marTop w:val="0"/>
      <w:marBottom w:val="0"/>
      <w:divBdr>
        <w:top w:val="none" w:sz="0" w:space="0" w:color="auto"/>
        <w:left w:val="none" w:sz="0" w:space="0" w:color="auto"/>
        <w:bottom w:val="none" w:sz="0" w:space="0" w:color="auto"/>
        <w:right w:val="none" w:sz="0" w:space="0" w:color="auto"/>
      </w:divBdr>
    </w:div>
    <w:div w:id="396634983">
      <w:bodyDiv w:val="1"/>
      <w:marLeft w:val="0"/>
      <w:marRight w:val="0"/>
      <w:marTop w:val="0"/>
      <w:marBottom w:val="0"/>
      <w:divBdr>
        <w:top w:val="none" w:sz="0" w:space="0" w:color="auto"/>
        <w:left w:val="none" w:sz="0" w:space="0" w:color="auto"/>
        <w:bottom w:val="none" w:sz="0" w:space="0" w:color="auto"/>
        <w:right w:val="none" w:sz="0" w:space="0" w:color="auto"/>
      </w:divBdr>
    </w:div>
    <w:div w:id="396706571">
      <w:bodyDiv w:val="1"/>
      <w:marLeft w:val="0"/>
      <w:marRight w:val="0"/>
      <w:marTop w:val="0"/>
      <w:marBottom w:val="0"/>
      <w:divBdr>
        <w:top w:val="none" w:sz="0" w:space="0" w:color="auto"/>
        <w:left w:val="none" w:sz="0" w:space="0" w:color="auto"/>
        <w:bottom w:val="none" w:sz="0" w:space="0" w:color="auto"/>
        <w:right w:val="none" w:sz="0" w:space="0" w:color="auto"/>
      </w:divBdr>
    </w:div>
    <w:div w:id="397216245">
      <w:bodyDiv w:val="1"/>
      <w:marLeft w:val="0"/>
      <w:marRight w:val="0"/>
      <w:marTop w:val="0"/>
      <w:marBottom w:val="0"/>
      <w:divBdr>
        <w:top w:val="none" w:sz="0" w:space="0" w:color="auto"/>
        <w:left w:val="none" w:sz="0" w:space="0" w:color="auto"/>
        <w:bottom w:val="none" w:sz="0" w:space="0" w:color="auto"/>
        <w:right w:val="none" w:sz="0" w:space="0" w:color="auto"/>
      </w:divBdr>
    </w:div>
    <w:div w:id="397821195">
      <w:bodyDiv w:val="1"/>
      <w:marLeft w:val="0"/>
      <w:marRight w:val="0"/>
      <w:marTop w:val="0"/>
      <w:marBottom w:val="0"/>
      <w:divBdr>
        <w:top w:val="none" w:sz="0" w:space="0" w:color="auto"/>
        <w:left w:val="none" w:sz="0" w:space="0" w:color="auto"/>
        <w:bottom w:val="none" w:sz="0" w:space="0" w:color="auto"/>
        <w:right w:val="none" w:sz="0" w:space="0" w:color="auto"/>
      </w:divBdr>
    </w:div>
    <w:div w:id="398138935">
      <w:bodyDiv w:val="1"/>
      <w:marLeft w:val="0"/>
      <w:marRight w:val="0"/>
      <w:marTop w:val="0"/>
      <w:marBottom w:val="0"/>
      <w:divBdr>
        <w:top w:val="none" w:sz="0" w:space="0" w:color="auto"/>
        <w:left w:val="none" w:sz="0" w:space="0" w:color="auto"/>
        <w:bottom w:val="none" w:sz="0" w:space="0" w:color="auto"/>
        <w:right w:val="none" w:sz="0" w:space="0" w:color="auto"/>
      </w:divBdr>
    </w:div>
    <w:div w:id="398141747">
      <w:bodyDiv w:val="1"/>
      <w:marLeft w:val="0"/>
      <w:marRight w:val="0"/>
      <w:marTop w:val="0"/>
      <w:marBottom w:val="0"/>
      <w:divBdr>
        <w:top w:val="none" w:sz="0" w:space="0" w:color="auto"/>
        <w:left w:val="none" w:sz="0" w:space="0" w:color="auto"/>
        <w:bottom w:val="none" w:sz="0" w:space="0" w:color="auto"/>
        <w:right w:val="none" w:sz="0" w:space="0" w:color="auto"/>
      </w:divBdr>
    </w:div>
    <w:div w:id="398329079">
      <w:bodyDiv w:val="1"/>
      <w:marLeft w:val="0"/>
      <w:marRight w:val="0"/>
      <w:marTop w:val="0"/>
      <w:marBottom w:val="0"/>
      <w:divBdr>
        <w:top w:val="none" w:sz="0" w:space="0" w:color="auto"/>
        <w:left w:val="none" w:sz="0" w:space="0" w:color="auto"/>
        <w:bottom w:val="none" w:sz="0" w:space="0" w:color="auto"/>
        <w:right w:val="none" w:sz="0" w:space="0" w:color="auto"/>
      </w:divBdr>
    </w:div>
    <w:div w:id="398359710">
      <w:bodyDiv w:val="1"/>
      <w:marLeft w:val="0"/>
      <w:marRight w:val="0"/>
      <w:marTop w:val="0"/>
      <w:marBottom w:val="0"/>
      <w:divBdr>
        <w:top w:val="none" w:sz="0" w:space="0" w:color="auto"/>
        <w:left w:val="none" w:sz="0" w:space="0" w:color="auto"/>
        <w:bottom w:val="none" w:sz="0" w:space="0" w:color="auto"/>
        <w:right w:val="none" w:sz="0" w:space="0" w:color="auto"/>
      </w:divBdr>
    </w:div>
    <w:div w:id="398600920">
      <w:bodyDiv w:val="1"/>
      <w:marLeft w:val="0"/>
      <w:marRight w:val="0"/>
      <w:marTop w:val="0"/>
      <w:marBottom w:val="0"/>
      <w:divBdr>
        <w:top w:val="none" w:sz="0" w:space="0" w:color="auto"/>
        <w:left w:val="none" w:sz="0" w:space="0" w:color="auto"/>
        <w:bottom w:val="none" w:sz="0" w:space="0" w:color="auto"/>
        <w:right w:val="none" w:sz="0" w:space="0" w:color="auto"/>
      </w:divBdr>
    </w:div>
    <w:div w:id="398678423">
      <w:bodyDiv w:val="1"/>
      <w:marLeft w:val="0"/>
      <w:marRight w:val="0"/>
      <w:marTop w:val="0"/>
      <w:marBottom w:val="0"/>
      <w:divBdr>
        <w:top w:val="none" w:sz="0" w:space="0" w:color="auto"/>
        <w:left w:val="none" w:sz="0" w:space="0" w:color="auto"/>
        <w:bottom w:val="none" w:sz="0" w:space="0" w:color="auto"/>
        <w:right w:val="none" w:sz="0" w:space="0" w:color="auto"/>
      </w:divBdr>
    </w:div>
    <w:div w:id="398984216">
      <w:bodyDiv w:val="1"/>
      <w:marLeft w:val="0"/>
      <w:marRight w:val="0"/>
      <w:marTop w:val="0"/>
      <w:marBottom w:val="0"/>
      <w:divBdr>
        <w:top w:val="none" w:sz="0" w:space="0" w:color="auto"/>
        <w:left w:val="none" w:sz="0" w:space="0" w:color="auto"/>
        <w:bottom w:val="none" w:sz="0" w:space="0" w:color="auto"/>
        <w:right w:val="none" w:sz="0" w:space="0" w:color="auto"/>
      </w:divBdr>
    </w:div>
    <w:div w:id="399255764">
      <w:bodyDiv w:val="1"/>
      <w:marLeft w:val="0"/>
      <w:marRight w:val="0"/>
      <w:marTop w:val="0"/>
      <w:marBottom w:val="0"/>
      <w:divBdr>
        <w:top w:val="none" w:sz="0" w:space="0" w:color="auto"/>
        <w:left w:val="none" w:sz="0" w:space="0" w:color="auto"/>
        <w:bottom w:val="none" w:sz="0" w:space="0" w:color="auto"/>
        <w:right w:val="none" w:sz="0" w:space="0" w:color="auto"/>
      </w:divBdr>
    </w:div>
    <w:div w:id="399376557">
      <w:bodyDiv w:val="1"/>
      <w:marLeft w:val="0"/>
      <w:marRight w:val="0"/>
      <w:marTop w:val="0"/>
      <w:marBottom w:val="0"/>
      <w:divBdr>
        <w:top w:val="none" w:sz="0" w:space="0" w:color="auto"/>
        <w:left w:val="none" w:sz="0" w:space="0" w:color="auto"/>
        <w:bottom w:val="none" w:sz="0" w:space="0" w:color="auto"/>
        <w:right w:val="none" w:sz="0" w:space="0" w:color="auto"/>
      </w:divBdr>
    </w:div>
    <w:div w:id="400174086">
      <w:bodyDiv w:val="1"/>
      <w:marLeft w:val="0"/>
      <w:marRight w:val="0"/>
      <w:marTop w:val="0"/>
      <w:marBottom w:val="0"/>
      <w:divBdr>
        <w:top w:val="none" w:sz="0" w:space="0" w:color="auto"/>
        <w:left w:val="none" w:sz="0" w:space="0" w:color="auto"/>
        <w:bottom w:val="none" w:sz="0" w:space="0" w:color="auto"/>
        <w:right w:val="none" w:sz="0" w:space="0" w:color="auto"/>
      </w:divBdr>
    </w:div>
    <w:div w:id="400449863">
      <w:bodyDiv w:val="1"/>
      <w:marLeft w:val="0"/>
      <w:marRight w:val="0"/>
      <w:marTop w:val="0"/>
      <w:marBottom w:val="0"/>
      <w:divBdr>
        <w:top w:val="none" w:sz="0" w:space="0" w:color="auto"/>
        <w:left w:val="none" w:sz="0" w:space="0" w:color="auto"/>
        <w:bottom w:val="none" w:sz="0" w:space="0" w:color="auto"/>
        <w:right w:val="none" w:sz="0" w:space="0" w:color="auto"/>
      </w:divBdr>
    </w:div>
    <w:div w:id="400560433">
      <w:bodyDiv w:val="1"/>
      <w:marLeft w:val="0"/>
      <w:marRight w:val="0"/>
      <w:marTop w:val="0"/>
      <w:marBottom w:val="0"/>
      <w:divBdr>
        <w:top w:val="none" w:sz="0" w:space="0" w:color="auto"/>
        <w:left w:val="none" w:sz="0" w:space="0" w:color="auto"/>
        <w:bottom w:val="none" w:sz="0" w:space="0" w:color="auto"/>
        <w:right w:val="none" w:sz="0" w:space="0" w:color="auto"/>
      </w:divBdr>
    </w:div>
    <w:div w:id="400829773">
      <w:bodyDiv w:val="1"/>
      <w:marLeft w:val="0"/>
      <w:marRight w:val="0"/>
      <w:marTop w:val="0"/>
      <w:marBottom w:val="0"/>
      <w:divBdr>
        <w:top w:val="none" w:sz="0" w:space="0" w:color="auto"/>
        <w:left w:val="none" w:sz="0" w:space="0" w:color="auto"/>
        <w:bottom w:val="none" w:sz="0" w:space="0" w:color="auto"/>
        <w:right w:val="none" w:sz="0" w:space="0" w:color="auto"/>
      </w:divBdr>
    </w:div>
    <w:div w:id="400911514">
      <w:bodyDiv w:val="1"/>
      <w:marLeft w:val="0"/>
      <w:marRight w:val="0"/>
      <w:marTop w:val="0"/>
      <w:marBottom w:val="0"/>
      <w:divBdr>
        <w:top w:val="none" w:sz="0" w:space="0" w:color="auto"/>
        <w:left w:val="none" w:sz="0" w:space="0" w:color="auto"/>
        <w:bottom w:val="none" w:sz="0" w:space="0" w:color="auto"/>
        <w:right w:val="none" w:sz="0" w:space="0" w:color="auto"/>
      </w:divBdr>
    </w:div>
    <w:div w:id="401220827">
      <w:bodyDiv w:val="1"/>
      <w:marLeft w:val="0"/>
      <w:marRight w:val="0"/>
      <w:marTop w:val="0"/>
      <w:marBottom w:val="0"/>
      <w:divBdr>
        <w:top w:val="none" w:sz="0" w:space="0" w:color="auto"/>
        <w:left w:val="none" w:sz="0" w:space="0" w:color="auto"/>
        <w:bottom w:val="none" w:sz="0" w:space="0" w:color="auto"/>
        <w:right w:val="none" w:sz="0" w:space="0" w:color="auto"/>
      </w:divBdr>
    </w:div>
    <w:div w:id="401410380">
      <w:bodyDiv w:val="1"/>
      <w:marLeft w:val="0"/>
      <w:marRight w:val="0"/>
      <w:marTop w:val="0"/>
      <w:marBottom w:val="0"/>
      <w:divBdr>
        <w:top w:val="none" w:sz="0" w:space="0" w:color="auto"/>
        <w:left w:val="none" w:sz="0" w:space="0" w:color="auto"/>
        <w:bottom w:val="none" w:sz="0" w:space="0" w:color="auto"/>
        <w:right w:val="none" w:sz="0" w:space="0" w:color="auto"/>
      </w:divBdr>
    </w:div>
    <w:div w:id="401950288">
      <w:bodyDiv w:val="1"/>
      <w:marLeft w:val="0"/>
      <w:marRight w:val="0"/>
      <w:marTop w:val="0"/>
      <w:marBottom w:val="0"/>
      <w:divBdr>
        <w:top w:val="none" w:sz="0" w:space="0" w:color="auto"/>
        <w:left w:val="none" w:sz="0" w:space="0" w:color="auto"/>
        <w:bottom w:val="none" w:sz="0" w:space="0" w:color="auto"/>
        <w:right w:val="none" w:sz="0" w:space="0" w:color="auto"/>
      </w:divBdr>
    </w:div>
    <w:div w:id="402029156">
      <w:bodyDiv w:val="1"/>
      <w:marLeft w:val="0"/>
      <w:marRight w:val="0"/>
      <w:marTop w:val="0"/>
      <w:marBottom w:val="0"/>
      <w:divBdr>
        <w:top w:val="none" w:sz="0" w:space="0" w:color="auto"/>
        <w:left w:val="none" w:sz="0" w:space="0" w:color="auto"/>
        <w:bottom w:val="none" w:sz="0" w:space="0" w:color="auto"/>
        <w:right w:val="none" w:sz="0" w:space="0" w:color="auto"/>
      </w:divBdr>
    </w:div>
    <w:div w:id="402526744">
      <w:bodyDiv w:val="1"/>
      <w:marLeft w:val="0"/>
      <w:marRight w:val="0"/>
      <w:marTop w:val="0"/>
      <w:marBottom w:val="0"/>
      <w:divBdr>
        <w:top w:val="none" w:sz="0" w:space="0" w:color="auto"/>
        <w:left w:val="none" w:sz="0" w:space="0" w:color="auto"/>
        <w:bottom w:val="none" w:sz="0" w:space="0" w:color="auto"/>
        <w:right w:val="none" w:sz="0" w:space="0" w:color="auto"/>
      </w:divBdr>
    </w:div>
    <w:div w:id="402529924">
      <w:bodyDiv w:val="1"/>
      <w:marLeft w:val="0"/>
      <w:marRight w:val="0"/>
      <w:marTop w:val="0"/>
      <w:marBottom w:val="0"/>
      <w:divBdr>
        <w:top w:val="none" w:sz="0" w:space="0" w:color="auto"/>
        <w:left w:val="none" w:sz="0" w:space="0" w:color="auto"/>
        <w:bottom w:val="none" w:sz="0" w:space="0" w:color="auto"/>
        <w:right w:val="none" w:sz="0" w:space="0" w:color="auto"/>
      </w:divBdr>
    </w:div>
    <w:div w:id="402795919">
      <w:bodyDiv w:val="1"/>
      <w:marLeft w:val="0"/>
      <w:marRight w:val="0"/>
      <w:marTop w:val="0"/>
      <w:marBottom w:val="0"/>
      <w:divBdr>
        <w:top w:val="none" w:sz="0" w:space="0" w:color="auto"/>
        <w:left w:val="none" w:sz="0" w:space="0" w:color="auto"/>
        <w:bottom w:val="none" w:sz="0" w:space="0" w:color="auto"/>
        <w:right w:val="none" w:sz="0" w:space="0" w:color="auto"/>
      </w:divBdr>
    </w:div>
    <w:div w:id="404229193">
      <w:bodyDiv w:val="1"/>
      <w:marLeft w:val="0"/>
      <w:marRight w:val="0"/>
      <w:marTop w:val="0"/>
      <w:marBottom w:val="0"/>
      <w:divBdr>
        <w:top w:val="none" w:sz="0" w:space="0" w:color="auto"/>
        <w:left w:val="none" w:sz="0" w:space="0" w:color="auto"/>
        <w:bottom w:val="none" w:sz="0" w:space="0" w:color="auto"/>
        <w:right w:val="none" w:sz="0" w:space="0" w:color="auto"/>
      </w:divBdr>
    </w:div>
    <w:div w:id="404571258">
      <w:bodyDiv w:val="1"/>
      <w:marLeft w:val="0"/>
      <w:marRight w:val="0"/>
      <w:marTop w:val="0"/>
      <w:marBottom w:val="0"/>
      <w:divBdr>
        <w:top w:val="none" w:sz="0" w:space="0" w:color="auto"/>
        <w:left w:val="none" w:sz="0" w:space="0" w:color="auto"/>
        <w:bottom w:val="none" w:sz="0" w:space="0" w:color="auto"/>
        <w:right w:val="none" w:sz="0" w:space="0" w:color="auto"/>
      </w:divBdr>
    </w:div>
    <w:div w:id="405108279">
      <w:bodyDiv w:val="1"/>
      <w:marLeft w:val="0"/>
      <w:marRight w:val="0"/>
      <w:marTop w:val="0"/>
      <w:marBottom w:val="0"/>
      <w:divBdr>
        <w:top w:val="none" w:sz="0" w:space="0" w:color="auto"/>
        <w:left w:val="none" w:sz="0" w:space="0" w:color="auto"/>
        <w:bottom w:val="none" w:sz="0" w:space="0" w:color="auto"/>
        <w:right w:val="none" w:sz="0" w:space="0" w:color="auto"/>
      </w:divBdr>
    </w:div>
    <w:div w:id="405537059">
      <w:bodyDiv w:val="1"/>
      <w:marLeft w:val="0"/>
      <w:marRight w:val="0"/>
      <w:marTop w:val="0"/>
      <w:marBottom w:val="0"/>
      <w:divBdr>
        <w:top w:val="none" w:sz="0" w:space="0" w:color="auto"/>
        <w:left w:val="none" w:sz="0" w:space="0" w:color="auto"/>
        <w:bottom w:val="none" w:sz="0" w:space="0" w:color="auto"/>
        <w:right w:val="none" w:sz="0" w:space="0" w:color="auto"/>
      </w:divBdr>
    </w:div>
    <w:div w:id="406732473">
      <w:bodyDiv w:val="1"/>
      <w:marLeft w:val="0"/>
      <w:marRight w:val="0"/>
      <w:marTop w:val="0"/>
      <w:marBottom w:val="0"/>
      <w:divBdr>
        <w:top w:val="none" w:sz="0" w:space="0" w:color="auto"/>
        <w:left w:val="none" w:sz="0" w:space="0" w:color="auto"/>
        <w:bottom w:val="none" w:sz="0" w:space="0" w:color="auto"/>
        <w:right w:val="none" w:sz="0" w:space="0" w:color="auto"/>
      </w:divBdr>
    </w:div>
    <w:div w:id="407190010">
      <w:bodyDiv w:val="1"/>
      <w:marLeft w:val="0"/>
      <w:marRight w:val="0"/>
      <w:marTop w:val="0"/>
      <w:marBottom w:val="0"/>
      <w:divBdr>
        <w:top w:val="none" w:sz="0" w:space="0" w:color="auto"/>
        <w:left w:val="none" w:sz="0" w:space="0" w:color="auto"/>
        <w:bottom w:val="none" w:sz="0" w:space="0" w:color="auto"/>
        <w:right w:val="none" w:sz="0" w:space="0" w:color="auto"/>
      </w:divBdr>
    </w:div>
    <w:div w:id="408892529">
      <w:bodyDiv w:val="1"/>
      <w:marLeft w:val="0"/>
      <w:marRight w:val="0"/>
      <w:marTop w:val="0"/>
      <w:marBottom w:val="0"/>
      <w:divBdr>
        <w:top w:val="none" w:sz="0" w:space="0" w:color="auto"/>
        <w:left w:val="none" w:sz="0" w:space="0" w:color="auto"/>
        <w:bottom w:val="none" w:sz="0" w:space="0" w:color="auto"/>
        <w:right w:val="none" w:sz="0" w:space="0" w:color="auto"/>
      </w:divBdr>
    </w:div>
    <w:div w:id="410780863">
      <w:bodyDiv w:val="1"/>
      <w:marLeft w:val="0"/>
      <w:marRight w:val="0"/>
      <w:marTop w:val="0"/>
      <w:marBottom w:val="0"/>
      <w:divBdr>
        <w:top w:val="none" w:sz="0" w:space="0" w:color="auto"/>
        <w:left w:val="none" w:sz="0" w:space="0" w:color="auto"/>
        <w:bottom w:val="none" w:sz="0" w:space="0" w:color="auto"/>
        <w:right w:val="none" w:sz="0" w:space="0" w:color="auto"/>
      </w:divBdr>
    </w:div>
    <w:div w:id="410782214">
      <w:bodyDiv w:val="1"/>
      <w:marLeft w:val="0"/>
      <w:marRight w:val="0"/>
      <w:marTop w:val="0"/>
      <w:marBottom w:val="0"/>
      <w:divBdr>
        <w:top w:val="none" w:sz="0" w:space="0" w:color="auto"/>
        <w:left w:val="none" w:sz="0" w:space="0" w:color="auto"/>
        <w:bottom w:val="none" w:sz="0" w:space="0" w:color="auto"/>
        <w:right w:val="none" w:sz="0" w:space="0" w:color="auto"/>
      </w:divBdr>
    </w:div>
    <w:div w:id="411509030">
      <w:bodyDiv w:val="1"/>
      <w:marLeft w:val="0"/>
      <w:marRight w:val="0"/>
      <w:marTop w:val="0"/>
      <w:marBottom w:val="0"/>
      <w:divBdr>
        <w:top w:val="none" w:sz="0" w:space="0" w:color="auto"/>
        <w:left w:val="none" w:sz="0" w:space="0" w:color="auto"/>
        <w:bottom w:val="none" w:sz="0" w:space="0" w:color="auto"/>
        <w:right w:val="none" w:sz="0" w:space="0" w:color="auto"/>
      </w:divBdr>
    </w:div>
    <w:div w:id="411703673">
      <w:bodyDiv w:val="1"/>
      <w:marLeft w:val="0"/>
      <w:marRight w:val="0"/>
      <w:marTop w:val="0"/>
      <w:marBottom w:val="0"/>
      <w:divBdr>
        <w:top w:val="none" w:sz="0" w:space="0" w:color="auto"/>
        <w:left w:val="none" w:sz="0" w:space="0" w:color="auto"/>
        <w:bottom w:val="none" w:sz="0" w:space="0" w:color="auto"/>
        <w:right w:val="none" w:sz="0" w:space="0" w:color="auto"/>
      </w:divBdr>
    </w:div>
    <w:div w:id="412239327">
      <w:bodyDiv w:val="1"/>
      <w:marLeft w:val="0"/>
      <w:marRight w:val="0"/>
      <w:marTop w:val="0"/>
      <w:marBottom w:val="0"/>
      <w:divBdr>
        <w:top w:val="none" w:sz="0" w:space="0" w:color="auto"/>
        <w:left w:val="none" w:sz="0" w:space="0" w:color="auto"/>
        <w:bottom w:val="none" w:sz="0" w:space="0" w:color="auto"/>
        <w:right w:val="none" w:sz="0" w:space="0" w:color="auto"/>
      </w:divBdr>
    </w:div>
    <w:div w:id="412361223">
      <w:bodyDiv w:val="1"/>
      <w:marLeft w:val="0"/>
      <w:marRight w:val="0"/>
      <w:marTop w:val="0"/>
      <w:marBottom w:val="0"/>
      <w:divBdr>
        <w:top w:val="none" w:sz="0" w:space="0" w:color="auto"/>
        <w:left w:val="none" w:sz="0" w:space="0" w:color="auto"/>
        <w:bottom w:val="none" w:sz="0" w:space="0" w:color="auto"/>
        <w:right w:val="none" w:sz="0" w:space="0" w:color="auto"/>
      </w:divBdr>
    </w:div>
    <w:div w:id="414012909">
      <w:bodyDiv w:val="1"/>
      <w:marLeft w:val="0"/>
      <w:marRight w:val="0"/>
      <w:marTop w:val="0"/>
      <w:marBottom w:val="0"/>
      <w:divBdr>
        <w:top w:val="none" w:sz="0" w:space="0" w:color="auto"/>
        <w:left w:val="none" w:sz="0" w:space="0" w:color="auto"/>
        <w:bottom w:val="none" w:sz="0" w:space="0" w:color="auto"/>
        <w:right w:val="none" w:sz="0" w:space="0" w:color="auto"/>
      </w:divBdr>
    </w:div>
    <w:div w:id="414283203">
      <w:bodyDiv w:val="1"/>
      <w:marLeft w:val="0"/>
      <w:marRight w:val="0"/>
      <w:marTop w:val="0"/>
      <w:marBottom w:val="0"/>
      <w:divBdr>
        <w:top w:val="none" w:sz="0" w:space="0" w:color="auto"/>
        <w:left w:val="none" w:sz="0" w:space="0" w:color="auto"/>
        <w:bottom w:val="none" w:sz="0" w:space="0" w:color="auto"/>
        <w:right w:val="none" w:sz="0" w:space="0" w:color="auto"/>
      </w:divBdr>
    </w:div>
    <w:div w:id="414398318">
      <w:bodyDiv w:val="1"/>
      <w:marLeft w:val="0"/>
      <w:marRight w:val="0"/>
      <w:marTop w:val="0"/>
      <w:marBottom w:val="0"/>
      <w:divBdr>
        <w:top w:val="none" w:sz="0" w:space="0" w:color="auto"/>
        <w:left w:val="none" w:sz="0" w:space="0" w:color="auto"/>
        <w:bottom w:val="none" w:sz="0" w:space="0" w:color="auto"/>
        <w:right w:val="none" w:sz="0" w:space="0" w:color="auto"/>
      </w:divBdr>
    </w:div>
    <w:div w:id="414475688">
      <w:bodyDiv w:val="1"/>
      <w:marLeft w:val="0"/>
      <w:marRight w:val="0"/>
      <w:marTop w:val="0"/>
      <w:marBottom w:val="0"/>
      <w:divBdr>
        <w:top w:val="none" w:sz="0" w:space="0" w:color="auto"/>
        <w:left w:val="none" w:sz="0" w:space="0" w:color="auto"/>
        <w:bottom w:val="none" w:sz="0" w:space="0" w:color="auto"/>
        <w:right w:val="none" w:sz="0" w:space="0" w:color="auto"/>
      </w:divBdr>
    </w:div>
    <w:div w:id="414515693">
      <w:bodyDiv w:val="1"/>
      <w:marLeft w:val="0"/>
      <w:marRight w:val="0"/>
      <w:marTop w:val="0"/>
      <w:marBottom w:val="0"/>
      <w:divBdr>
        <w:top w:val="none" w:sz="0" w:space="0" w:color="auto"/>
        <w:left w:val="none" w:sz="0" w:space="0" w:color="auto"/>
        <w:bottom w:val="none" w:sz="0" w:space="0" w:color="auto"/>
        <w:right w:val="none" w:sz="0" w:space="0" w:color="auto"/>
      </w:divBdr>
    </w:div>
    <w:div w:id="414666607">
      <w:bodyDiv w:val="1"/>
      <w:marLeft w:val="0"/>
      <w:marRight w:val="0"/>
      <w:marTop w:val="0"/>
      <w:marBottom w:val="0"/>
      <w:divBdr>
        <w:top w:val="none" w:sz="0" w:space="0" w:color="auto"/>
        <w:left w:val="none" w:sz="0" w:space="0" w:color="auto"/>
        <w:bottom w:val="none" w:sz="0" w:space="0" w:color="auto"/>
        <w:right w:val="none" w:sz="0" w:space="0" w:color="auto"/>
      </w:divBdr>
    </w:div>
    <w:div w:id="416102341">
      <w:bodyDiv w:val="1"/>
      <w:marLeft w:val="0"/>
      <w:marRight w:val="0"/>
      <w:marTop w:val="0"/>
      <w:marBottom w:val="0"/>
      <w:divBdr>
        <w:top w:val="none" w:sz="0" w:space="0" w:color="auto"/>
        <w:left w:val="none" w:sz="0" w:space="0" w:color="auto"/>
        <w:bottom w:val="none" w:sz="0" w:space="0" w:color="auto"/>
        <w:right w:val="none" w:sz="0" w:space="0" w:color="auto"/>
      </w:divBdr>
    </w:div>
    <w:div w:id="417287999">
      <w:bodyDiv w:val="1"/>
      <w:marLeft w:val="0"/>
      <w:marRight w:val="0"/>
      <w:marTop w:val="0"/>
      <w:marBottom w:val="0"/>
      <w:divBdr>
        <w:top w:val="none" w:sz="0" w:space="0" w:color="auto"/>
        <w:left w:val="none" w:sz="0" w:space="0" w:color="auto"/>
        <w:bottom w:val="none" w:sz="0" w:space="0" w:color="auto"/>
        <w:right w:val="none" w:sz="0" w:space="0" w:color="auto"/>
      </w:divBdr>
    </w:div>
    <w:div w:id="417867148">
      <w:bodyDiv w:val="1"/>
      <w:marLeft w:val="0"/>
      <w:marRight w:val="0"/>
      <w:marTop w:val="0"/>
      <w:marBottom w:val="0"/>
      <w:divBdr>
        <w:top w:val="none" w:sz="0" w:space="0" w:color="auto"/>
        <w:left w:val="none" w:sz="0" w:space="0" w:color="auto"/>
        <w:bottom w:val="none" w:sz="0" w:space="0" w:color="auto"/>
        <w:right w:val="none" w:sz="0" w:space="0" w:color="auto"/>
      </w:divBdr>
    </w:div>
    <w:div w:id="418596601">
      <w:bodyDiv w:val="1"/>
      <w:marLeft w:val="0"/>
      <w:marRight w:val="0"/>
      <w:marTop w:val="0"/>
      <w:marBottom w:val="0"/>
      <w:divBdr>
        <w:top w:val="none" w:sz="0" w:space="0" w:color="auto"/>
        <w:left w:val="none" w:sz="0" w:space="0" w:color="auto"/>
        <w:bottom w:val="none" w:sz="0" w:space="0" w:color="auto"/>
        <w:right w:val="none" w:sz="0" w:space="0" w:color="auto"/>
      </w:divBdr>
    </w:div>
    <w:div w:id="418605663">
      <w:bodyDiv w:val="1"/>
      <w:marLeft w:val="0"/>
      <w:marRight w:val="0"/>
      <w:marTop w:val="0"/>
      <w:marBottom w:val="0"/>
      <w:divBdr>
        <w:top w:val="none" w:sz="0" w:space="0" w:color="auto"/>
        <w:left w:val="none" w:sz="0" w:space="0" w:color="auto"/>
        <w:bottom w:val="none" w:sz="0" w:space="0" w:color="auto"/>
        <w:right w:val="none" w:sz="0" w:space="0" w:color="auto"/>
      </w:divBdr>
    </w:div>
    <w:div w:id="419331081">
      <w:bodyDiv w:val="1"/>
      <w:marLeft w:val="0"/>
      <w:marRight w:val="0"/>
      <w:marTop w:val="0"/>
      <w:marBottom w:val="0"/>
      <w:divBdr>
        <w:top w:val="none" w:sz="0" w:space="0" w:color="auto"/>
        <w:left w:val="none" w:sz="0" w:space="0" w:color="auto"/>
        <w:bottom w:val="none" w:sz="0" w:space="0" w:color="auto"/>
        <w:right w:val="none" w:sz="0" w:space="0" w:color="auto"/>
      </w:divBdr>
    </w:div>
    <w:div w:id="419640655">
      <w:bodyDiv w:val="1"/>
      <w:marLeft w:val="0"/>
      <w:marRight w:val="0"/>
      <w:marTop w:val="0"/>
      <w:marBottom w:val="0"/>
      <w:divBdr>
        <w:top w:val="none" w:sz="0" w:space="0" w:color="auto"/>
        <w:left w:val="none" w:sz="0" w:space="0" w:color="auto"/>
        <w:bottom w:val="none" w:sz="0" w:space="0" w:color="auto"/>
        <w:right w:val="none" w:sz="0" w:space="0" w:color="auto"/>
      </w:divBdr>
    </w:div>
    <w:div w:id="420565362">
      <w:bodyDiv w:val="1"/>
      <w:marLeft w:val="0"/>
      <w:marRight w:val="0"/>
      <w:marTop w:val="0"/>
      <w:marBottom w:val="0"/>
      <w:divBdr>
        <w:top w:val="none" w:sz="0" w:space="0" w:color="auto"/>
        <w:left w:val="none" w:sz="0" w:space="0" w:color="auto"/>
        <w:bottom w:val="none" w:sz="0" w:space="0" w:color="auto"/>
        <w:right w:val="none" w:sz="0" w:space="0" w:color="auto"/>
      </w:divBdr>
    </w:div>
    <w:div w:id="421224424">
      <w:bodyDiv w:val="1"/>
      <w:marLeft w:val="0"/>
      <w:marRight w:val="0"/>
      <w:marTop w:val="0"/>
      <w:marBottom w:val="0"/>
      <w:divBdr>
        <w:top w:val="none" w:sz="0" w:space="0" w:color="auto"/>
        <w:left w:val="none" w:sz="0" w:space="0" w:color="auto"/>
        <w:bottom w:val="none" w:sz="0" w:space="0" w:color="auto"/>
        <w:right w:val="none" w:sz="0" w:space="0" w:color="auto"/>
      </w:divBdr>
    </w:div>
    <w:div w:id="421612617">
      <w:bodyDiv w:val="1"/>
      <w:marLeft w:val="0"/>
      <w:marRight w:val="0"/>
      <w:marTop w:val="0"/>
      <w:marBottom w:val="0"/>
      <w:divBdr>
        <w:top w:val="none" w:sz="0" w:space="0" w:color="auto"/>
        <w:left w:val="none" w:sz="0" w:space="0" w:color="auto"/>
        <w:bottom w:val="none" w:sz="0" w:space="0" w:color="auto"/>
        <w:right w:val="none" w:sz="0" w:space="0" w:color="auto"/>
      </w:divBdr>
    </w:div>
    <w:div w:id="421876078">
      <w:bodyDiv w:val="1"/>
      <w:marLeft w:val="0"/>
      <w:marRight w:val="0"/>
      <w:marTop w:val="0"/>
      <w:marBottom w:val="0"/>
      <w:divBdr>
        <w:top w:val="none" w:sz="0" w:space="0" w:color="auto"/>
        <w:left w:val="none" w:sz="0" w:space="0" w:color="auto"/>
        <w:bottom w:val="none" w:sz="0" w:space="0" w:color="auto"/>
        <w:right w:val="none" w:sz="0" w:space="0" w:color="auto"/>
      </w:divBdr>
    </w:div>
    <w:div w:id="422183780">
      <w:bodyDiv w:val="1"/>
      <w:marLeft w:val="0"/>
      <w:marRight w:val="0"/>
      <w:marTop w:val="0"/>
      <w:marBottom w:val="0"/>
      <w:divBdr>
        <w:top w:val="none" w:sz="0" w:space="0" w:color="auto"/>
        <w:left w:val="none" w:sz="0" w:space="0" w:color="auto"/>
        <w:bottom w:val="none" w:sz="0" w:space="0" w:color="auto"/>
        <w:right w:val="none" w:sz="0" w:space="0" w:color="auto"/>
      </w:divBdr>
    </w:div>
    <w:div w:id="422382065">
      <w:bodyDiv w:val="1"/>
      <w:marLeft w:val="0"/>
      <w:marRight w:val="0"/>
      <w:marTop w:val="0"/>
      <w:marBottom w:val="0"/>
      <w:divBdr>
        <w:top w:val="none" w:sz="0" w:space="0" w:color="auto"/>
        <w:left w:val="none" w:sz="0" w:space="0" w:color="auto"/>
        <w:bottom w:val="none" w:sz="0" w:space="0" w:color="auto"/>
        <w:right w:val="none" w:sz="0" w:space="0" w:color="auto"/>
      </w:divBdr>
    </w:div>
    <w:div w:id="422727359">
      <w:bodyDiv w:val="1"/>
      <w:marLeft w:val="0"/>
      <w:marRight w:val="0"/>
      <w:marTop w:val="0"/>
      <w:marBottom w:val="0"/>
      <w:divBdr>
        <w:top w:val="none" w:sz="0" w:space="0" w:color="auto"/>
        <w:left w:val="none" w:sz="0" w:space="0" w:color="auto"/>
        <w:bottom w:val="none" w:sz="0" w:space="0" w:color="auto"/>
        <w:right w:val="none" w:sz="0" w:space="0" w:color="auto"/>
      </w:divBdr>
    </w:div>
    <w:div w:id="423035765">
      <w:bodyDiv w:val="1"/>
      <w:marLeft w:val="0"/>
      <w:marRight w:val="0"/>
      <w:marTop w:val="0"/>
      <w:marBottom w:val="0"/>
      <w:divBdr>
        <w:top w:val="none" w:sz="0" w:space="0" w:color="auto"/>
        <w:left w:val="none" w:sz="0" w:space="0" w:color="auto"/>
        <w:bottom w:val="none" w:sz="0" w:space="0" w:color="auto"/>
        <w:right w:val="none" w:sz="0" w:space="0" w:color="auto"/>
      </w:divBdr>
    </w:div>
    <w:div w:id="423304410">
      <w:bodyDiv w:val="1"/>
      <w:marLeft w:val="0"/>
      <w:marRight w:val="0"/>
      <w:marTop w:val="0"/>
      <w:marBottom w:val="0"/>
      <w:divBdr>
        <w:top w:val="none" w:sz="0" w:space="0" w:color="auto"/>
        <w:left w:val="none" w:sz="0" w:space="0" w:color="auto"/>
        <w:bottom w:val="none" w:sz="0" w:space="0" w:color="auto"/>
        <w:right w:val="none" w:sz="0" w:space="0" w:color="auto"/>
      </w:divBdr>
    </w:div>
    <w:div w:id="423381415">
      <w:bodyDiv w:val="1"/>
      <w:marLeft w:val="0"/>
      <w:marRight w:val="0"/>
      <w:marTop w:val="0"/>
      <w:marBottom w:val="0"/>
      <w:divBdr>
        <w:top w:val="none" w:sz="0" w:space="0" w:color="auto"/>
        <w:left w:val="none" w:sz="0" w:space="0" w:color="auto"/>
        <w:bottom w:val="none" w:sz="0" w:space="0" w:color="auto"/>
        <w:right w:val="none" w:sz="0" w:space="0" w:color="auto"/>
      </w:divBdr>
    </w:div>
    <w:div w:id="424107275">
      <w:bodyDiv w:val="1"/>
      <w:marLeft w:val="0"/>
      <w:marRight w:val="0"/>
      <w:marTop w:val="0"/>
      <w:marBottom w:val="0"/>
      <w:divBdr>
        <w:top w:val="none" w:sz="0" w:space="0" w:color="auto"/>
        <w:left w:val="none" w:sz="0" w:space="0" w:color="auto"/>
        <w:bottom w:val="none" w:sz="0" w:space="0" w:color="auto"/>
        <w:right w:val="none" w:sz="0" w:space="0" w:color="auto"/>
      </w:divBdr>
    </w:div>
    <w:div w:id="424765087">
      <w:bodyDiv w:val="1"/>
      <w:marLeft w:val="0"/>
      <w:marRight w:val="0"/>
      <w:marTop w:val="0"/>
      <w:marBottom w:val="0"/>
      <w:divBdr>
        <w:top w:val="none" w:sz="0" w:space="0" w:color="auto"/>
        <w:left w:val="none" w:sz="0" w:space="0" w:color="auto"/>
        <w:bottom w:val="none" w:sz="0" w:space="0" w:color="auto"/>
        <w:right w:val="none" w:sz="0" w:space="0" w:color="auto"/>
      </w:divBdr>
    </w:div>
    <w:div w:id="424961475">
      <w:bodyDiv w:val="1"/>
      <w:marLeft w:val="0"/>
      <w:marRight w:val="0"/>
      <w:marTop w:val="0"/>
      <w:marBottom w:val="0"/>
      <w:divBdr>
        <w:top w:val="none" w:sz="0" w:space="0" w:color="auto"/>
        <w:left w:val="none" w:sz="0" w:space="0" w:color="auto"/>
        <w:bottom w:val="none" w:sz="0" w:space="0" w:color="auto"/>
        <w:right w:val="none" w:sz="0" w:space="0" w:color="auto"/>
      </w:divBdr>
    </w:div>
    <w:div w:id="425228049">
      <w:bodyDiv w:val="1"/>
      <w:marLeft w:val="0"/>
      <w:marRight w:val="0"/>
      <w:marTop w:val="0"/>
      <w:marBottom w:val="0"/>
      <w:divBdr>
        <w:top w:val="none" w:sz="0" w:space="0" w:color="auto"/>
        <w:left w:val="none" w:sz="0" w:space="0" w:color="auto"/>
        <w:bottom w:val="none" w:sz="0" w:space="0" w:color="auto"/>
        <w:right w:val="none" w:sz="0" w:space="0" w:color="auto"/>
      </w:divBdr>
    </w:div>
    <w:div w:id="425467055">
      <w:bodyDiv w:val="1"/>
      <w:marLeft w:val="0"/>
      <w:marRight w:val="0"/>
      <w:marTop w:val="0"/>
      <w:marBottom w:val="0"/>
      <w:divBdr>
        <w:top w:val="none" w:sz="0" w:space="0" w:color="auto"/>
        <w:left w:val="none" w:sz="0" w:space="0" w:color="auto"/>
        <w:bottom w:val="none" w:sz="0" w:space="0" w:color="auto"/>
        <w:right w:val="none" w:sz="0" w:space="0" w:color="auto"/>
      </w:divBdr>
    </w:div>
    <w:div w:id="425804546">
      <w:bodyDiv w:val="1"/>
      <w:marLeft w:val="0"/>
      <w:marRight w:val="0"/>
      <w:marTop w:val="0"/>
      <w:marBottom w:val="0"/>
      <w:divBdr>
        <w:top w:val="none" w:sz="0" w:space="0" w:color="auto"/>
        <w:left w:val="none" w:sz="0" w:space="0" w:color="auto"/>
        <w:bottom w:val="none" w:sz="0" w:space="0" w:color="auto"/>
        <w:right w:val="none" w:sz="0" w:space="0" w:color="auto"/>
      </w:divBdr>
    </w:div>
    <w:div w:id="426771612">
      <w:bodyDiv w:val="1"/>
      <w:marLeft w:val="0"/>
      <w:marRight w:val="0"/>
      <w:marTop w:val="0"/>
      <w:marBottom w:val="0"/>
      <w:divBdr>
        <w:top w:val="none" w:sz="0" w:space="0" w:color="auto"/>
        <w:left w:val="none" w:sz="0" w:space="0" w:color="auto"/>
        <w:bottom w:val="none" w:sz="0" w:space="0" w:color="auto"/>
        <w:right w:val="none" w:sz="0" w:space="0" w:color="auto"/>
      </w:divBdr>
    </w:div>
    <w:div w:id="427233880">
      <w:bodyDiv w:val="1"/>
      <w:marLeft w:val="0"/>
      <w:marRight w:val="0"/>
      <w:marTop w:val="0"/>
      <w:marBottom w:val="0"/>
      <w:divBdr>
        <w:top w:val="none" w:sz="0" w:space="0" w:color="auto"/>
        <w:left w:val="none" w:sz="0" w:space="0" w:color="auto"/>
        <w:bottom w:val="none" w:sz="0" w:space="0" w:color="auto"/>
        <w:right w:val="none" w:sz="0" w:space="0" w:color="auto"/>
      </w:divBdr>
    </w:div>
    <w:div w:id="428241275">
      <w:bodyDiv w:val="1"/>
      <w:marLeft w:val="0"/>
      <w:marRight w:val="0"/>
      <w:marTop w:val="0"/>
      <w:marBottom w:val="0"/>
      <w:divBdr>
        <w:top w:val="none" w:sz="0" w:space="0" w:color="auto"/>
        <w:left w:val="none" w:sz="0" w:space="0" w:color="auto"/>
        <w:bottom w:val="none" w:sz="0" w:space="0" w:color="auto"/>
        <w:right w:val="none" w:sz="0" w:space="0" w:color="auto"/>
      </w:divBdr>
    </w:div>
    <w:div w:id="429394109">
      <w:bodyDiv w:val="1"/>
      <w:marLeft w:val="0"/>
      <w:marRight w:val="0"/>
      <w:marTop w:val="0"/>
      <w:marBottom w:val="0"/>
      <w:divBdr>
        <w:top w:val="none" w:sz="0" w:space="0" w:color="auto"/>
        <w:left w:val="none" w:sz="0" w:space="0" w:color="auto"/>
        <w:bottom w:val="none" w:sz="0" w:space="0" w:color="auto"/>
        <w:right w:val="none" w:sz="0" w:space="0" w:color="auto"/>
      </w:divBdr>
    </w:div>
    <w:div w:id="429936896">
      <w:bodyDiv w:val="1"/>
      <w:marLeft w:val="0"/>
      <w:marRight w:val="0"/>
      <w:marTop w:val="0"/>
      <w:marBottom w:val="0"/>
      <w:divBdr>
        <w:top w:val="none" w:sz="0" w:space="0" w:color="auto"/>
        <w:left w:val="none" w:sz="0" w:space="0" w:color="auto"/>
        <w:bottom w:val="none" w:sz="0" w:space="0" w:color="auto"/>
        <w:right w:val="none" w:sz="0" w:space="0" w:color="auto"/>
      </w:divBdr>
    </w:div>
    <w:div w:id="430589542">
      <w:bodyDiv w:val="1"/>
      <w:marLeft w:val="0"/>
      <w:marRight w:val="0"/>
      <w:marTop w:val="0"/>
      <w:marBottom w:val="0"/>
      <w:divBdr>
        <w:top w:val="none" w:sz="0" w:space="0" w:color="auto"/>
        <w:left w:val="none" w:sz="0" w:space="0" w:color="auto"/>
        <w:bottom w:val="none" w:sz="0" w:space="0" w:color="auto"/>
        <w:right w:val="none" w:sz="0" w:space="0" w:color="auto"/>
      </w:divBdr>
    </w:div>
    <w:div w:id="431317011">
      <w:bodyDiv w:val="1"/>
      <w:marLeft w:val="0"/>
      <w:marRight w:val="0"/>
      <w:marTop w:val="0"/>
      <w:marBottom w:val="0"/>
      <w:divBdr>
        <w:top w:val="none" w:sz="0" w:space="0" w:color="auto"/>
        <w:left w:val="none" w:sz="0" w:space="0" w:color="auto"/>
        <w:bottom w:val="none" w:sz="0" w:space="0" w:color="auto"/>
        <w:right w:val="none" w:sz="0" w:space="0" w:color="auto"/>
      </w:divBdr>
    </w:div>
    <w:div w:id="431971501">
      <w:bodyDiv w:val="1"/>
      <w:marLeft w:val="0"/>
      <w:marRight w:val="0"/>
      <w:marTop w:val="0"/>
      <w:marBottom w:val="0"/>
      <w:divBdr>
        <w:top w:val="none" w:sz="0" w:space="0" w:color="auto"/>
        <w:left w:val="none" w:sz="0" w:space="0" w:color="auto"/>
        <w:bottom w:val="none" w:sz="0" w:space="0" w:color="auto"/>
        <w:right w:val="none" w:sz="0" w:space="0" w:color="auto"/>
      </w:divBdr>
    </w:div>
    <w:div w:id="432437040">
      <w:bodyDiv w:val="1"/>
      <w:marLeft w:val="0"/>
      <w:marRight w:val="0"/>
      <w:marTop w:val="0"/>
      <w:marBottom w:val="0"/>
      <w:divBdr>
        <w:top w:val="none" w:sz="0" w:space="0" w:color="auto"/>
        <w:left w:val="none" w:sz="0" w:space="0" w:color="auto"/>
        <w:bottom w:val="none" w:sz="0" w:space="0" w:color="auto"/>
        <w:right w:val="none" w:sz="0" w:space="0" w:color="auto"/>
      </w:divBdr>
    </w:div>
    <w:div w:id="432633985">
      <w:bodyDiv w:val="1"/>
      <w:marLeft w:val="0"/>
      <w:marRight w:val="0"/>
      <w:marTop w:val="0"/>
      <w:marBottom w:val="0"/>
      <w:divBdr>
        <w:top w:val="none" w:sz="0" w:space="0" w:color="auto"/>
        <w:left w:val="none" w:sz="0" w:space="0" w:color="auto"/>
        <w:bottom w:val="none" w:sz="0" w:space="0" w:color="auto"/>
        <w:right w:val="none" w:sz="0" w:space="0" w:color="auto"/>
      </w:divBdr>
    </w:div>
    <w:div w:id="433742845">
      <w:bodyDiv w:val="1"/>
      <w:marLeft w:val="0"/>
      <w:marRight w:val="0"/>
      <w:marTop w:val="0"/>
      <w:marBottom w:val="0"/>
      <w:divBdr>
        <w:top w:val="none" w:sz="0" w:space="0" w:color="auto"/>
        <w:left w:val="none" w:sz="0" w:space="0" w:color="auto"/>
        <w:bottom w:val="none" w:sz="0" w:space="0" w:color="auto"/>
        <w:right w:val="none" w:sz="0" w:space="0" w:color="auto"/>
      </w:divBdr>
    </w:div>
    <w:div w:id="434641994">
      <w:bodyDiv w:val="1"/>
      <w:marLeft w:val="0"/>
      <w:marRight w:val="0"/>
      <w:marTop w:val="0"/>
      <w:marBottom w:val="0"/>
      <w:divBdr>
        <w:top w:val="none" w:sz="0" w:space="0" w:color="auto"/>
        <w:left w:val="none" w:sz="0" w:space="0" w:color="auto"/>
        <w:bottom w:val="none" w:sz="0" w:space="0" w:color="auto"/>
        <w:right w:val="none" w:sz="0" w:space="0" w:color="auto"/>
      </w:divBdr>
    </w:div>
    <w:div w:id="434785231">
      <w:bodyDiv w:val="1"/>
      <w:marLeft w:val="0"/>
      <w:marRight w:val="0"/>
      <w:marTop w:val="0"/>
      <w:marBottom w:val="0"/>
      <w:divBdr>
        <w:top w:val="none" w:sz="0" w:space="0" w:color="auto"/>
        <w:left w:val="none" w:sz="0" w:space="0" w:color="auto"/>
        <w:bottom w:val="none" w:sz="0" w:space="0" w:color="auto"/>
        <w:right w:val="none" w:sz="0" w:space="0" w:color="auto"/>
      </w:divBdr>
    </w:div>
    <w:div w:id="434863566">
      <w:bodyDiv w:val="1"/>
      <w:marLeft w:val="0"/>
      <w:marRight w:val="0"/>
      <w:marTop w:val="0"/>
      <w:marBottom w:val="0"/>
      <w:divBdr>
        <w:top w:val="none" w:sz="0" w:space="0" w:color="auto"/>
        <w:left w:val="none" w:sz="0" w:space="0" w:color="auto"/>
        <w:bottom w:val="none" w:sz="0" w:space="0" w:color="auto"/>
        <w:right w:val="none" w:sz="0" w:space="0" w:color="auto"/>
      </w:divBdr>
    </w:div>
    <w:div w:id="434980251">
      <w:bodyDiv w:val="1"/>
      <w:marLeft w:val="0"/>
      <w:marRight w:val="0"/>
      <w:marTop w:val="0"/>
      <w:marBottom w:val="0"/>
      <w:divBdr>
        <w:top w:val="none" w:sz="0" w:space="0" w:color="auto"/>
        <w:left w:val="none" w:sz="0" w:space="0" w:color="auto"/>
        <w:bottom w:val="none" w:sz="0" w:space="0" w:color="auto"/>
        <w:right w:val="none" w:sz="0" w:space="0" w:color="auto"/>
      </w:divBdr>
    </w:div>
    <w:div w:id="435294047">
      <w:bodyDiv w:val="1"/>
      <w:marLeft w:val="0"/>
      <w:marRight w:val="0"/>
      <w:marTop w:val="0"/>
      <w:marBottom w:val="0"/>
      <w:divBdr>
        <w:top w:val="none" w:sz="0" w:space="0" w:color="auto"/>
        <w:left w:val="none" w:sz="0" w:space="0" w:color="auto"/>
        <w:bottom w:val="none" w:sz="0" w:space="0" w:color="auto"/>
        <w:right w:val="none" w:sz="0" w:space="0" w:color="auto"/>
      </w:divBdr>
    </w:div>
    <w:div w:id="435753018">
      <w:bodyDiv w:val="1"/>
      <w:marLeft w:val="0"/>
      <w:marRight w:val="0"/>
      <w:marTop w:val="0"/>
      <w:marBottom w:val="0"/>
      <w:divBdr>
        <w:top w:val="none" w:sz="0" w:space="0" w:color="auto"/>
        <w:left w:val="none" w:sz="0" w:space="0" w:color="auto"/>
        <w:bottom w:val="none" w:sz="0" w:space="0" w:color="auto"/>
        <w:right w:val="none" w:sz="0" w:space="0" w:color="auto"/>
      </w:divBdr>
    </w:div>
    <w:div w:id="436829739">
      <w:bodyDiv w:val="1"/>
      <w:marLeft w:val="0"/>
      <w:marRight w:val="0"/>
      <w:marTop w:val="0"/>
      <w:marBottom w:val="0"/>
      <w:divBdr>
        <w:top w:val="none" w:sz="0" w:space="0" w:color="auto"/>
        <w:left w:val="none" w:sz="0" w:space="0" w:color="auto"/>
        <w:bottom w:val="none" w:sz="0" w:space="0" w:color="auto"/>
        <w:right w:val="none" w:sz="0" w:space="0" w:color="auto"/>
      </w:divBdr>
    </w:div>
    <w:div w:id="440805742">
      <w:bodyDiv w:val="1"/>
      <w:marLeft w:val="0"/>
      <w:marRight w:val="0"/>
      <w:marTop w:val="0"/>
      <w:marBottom w:val="0"/>
      <w:divBdr>
        <w:top w:val="none" w:sz="0" w:space="0" w:color="auto"/>
        <w:left w:val="none" w:sz="0" w:space="0" w:color="auto"/>
        <w:bottom w:val="none" w:sz="0" w:space="0" w:color="auto"/>
        <w:right w:val="none" w:sz="0" w:space="0" w:color="auto"/>
      </w:divBdr>
    </w:div>
    <w:div w:id="440927414">
      <w:bodyDiv w:val="1"/>
      <w:marLeft w:val="0"/>
      <w:marRight w:val="0"/>
      <w:marTop w:val="0"/>
      <w:marBottom w:val="0"/>
      <w:divBdr>
        <w:top w:val="none" w:sz="0" w:space="0" w:color="auto"/>
        <w:left w:val="none" w:sz="0" w:space="0" w:color="auto"/>
        <w:bottom w:val="none" w:sz="0" w:space="0" w:color="auto"/>
        <w:right w:val="none" w:sz="0" w:space="0" w:color="auto"/>
      </w:divBdr>
    </w:div>
    <w:div w:id="442044442">
      <w:bodyDiv w:val="1"/>
      <w:marLeft w:val="0"/>
      <w:marRight w:val="0"/>
      <w:marTop w:val="0"/>
      <w:marBottom w:val="0"/>
      <w:divBdr>
        <w:top w:val="none" w:sz="0" w:space="0" w:color="auto"/>
        <w:left w:val="none" w:sz="0" w:space="0" w:color="auto"/>
        <w:bottom w:val="none" w:sz="0" w:space="0" w:color="auto"/>
        <w:right w:val="none" w:sz="0" w:space="0" w:color="auto"/>
      </w:divBdr>
    </w:div>
    <w:div w:id="442771718">
      <w:bodyDiv w:val="1"/>
      <w:marLeft w:val="0"/>
      <w:marRight w:val="0"/>
      <w:marTop w:val="0"/>
      <w:marBottom w:val="0"/>
      <w:divBdr>
        <w:top w:val="none" w:sz="0" w:space="0" w:color="auto"/>
        <w:left w:val="none" w:sz="0" w:space="0" w:color="auto"/>
        <w:bottom w:val="none" w:sz="0" w:space="0" w:color="auto"/>
        <w:right w:val="none" w:sz="0" w:space="0" w:color="auto"/>
      </w:divBdr>
    </w:div>
    <w:div w:id="443035436">
      <w:bodyDiv w:val="1"/>
      <w:marLeft w:val="0"/>
      <w:marRight w:val="0"/>
      <w:marTop w:val="0"/>
      <w:marBottom w:val="0"/>
      <w:divBdr>
        <w:top w:val="none" w:sz="0" w:space="0" w:color="auto"/>
        <w:left w:val="none" w:sz="0" w:space="0" w:color="auto"/>
        <w:bottom w:val="none" w:sz="0" w:space="0" w:color="auto"/>
        <w:right w:val="none" w:sz="0" w:space="0" w:color="auto"/>
      </w:divBdr>
    </w:div>
    <w:div w:id="443697609">
      <w:bodyDiv w:val="1"/>
      <w:marLeft w:val="0"/>
      <w:marRight w:val="0"/>
      <w:marTop w:val="0"/>
      <w:marBottom w:val="0"/>
      <w:divBdr>
        <w:top w:val="none" w:sz="0" w:space="0" w:color="auto"/>
        <w:left w:val="none" w:sz="0" w:space="0" w:color="auto"/>
        <w:bottom w:val="none" w:sz="0" w:space="0" w:color="auto"/>
        <w:right w:val="none" w:sz="0" w:space="0" w:color="auto"/>
      </w:divBdr>
    </w:div>
    <w:div w:id="444235643">
      <w:bodyDiv w:val="1"/>
      <w:marLeft w:val="0"/>
      <w:marRight w:val="0"/>
      <w:marTop w:val="0"/>
      <w:marBottom w:val="0"/>
      <w:divBdr>
        <w:top w:val="none" w:sz="0" w:space="0" w:color="auto"/>
        <w:left w:val="none" w:sz="0" w:space="0" w:color="auto"/>
        <w:bottom w:val="none" w:sz="0" w:space="0" w:color="auto"/>
        <w:right w:val="none" w:sz="0" w:space="0" w:color="auto"/>
      </w:divBdr>
    </w:div>
    <w:div w:id="444616656">
      <w:bodyDiv w:val="1"/>
      <w:marLeft w:val="0"/>
      <w:marRight w:val="0"/>
      <w:marTop w:val="0"/>
      <w:marBottom w:val="0"/>
      <w:divBdr>
        <w:top w:val="none" w:sz="0" w:space="0" w:color="auto"/>
        <w:left w:val="none" w:sz="0" w:space="0" w:color="auto"/>
        <w:bottom w:val="none" w:sz="0" w:space="0" w:color="auto"/>
        <w:right w:val="none" w:sz="0" w:space="0" w:color="auto"/>
      </w:divBdr>
    </w:div>
    <w:div w:id="444664820">
      <w:bodyDiv w:val="1"/>
      <w:marLeft w:val="0"/>
      <w:marRight w:val="0"/>
      <w:marTop w:val="0"/>
      <w:marBottom w:val="0"/>
      <w:divBdr>
        <w:top w:val="none" w:sz="0" w:space="0" w:color="auto"/>
        <w:left w:val="none" w:sz="0" w:space="0" w:color="auto"/>
        <w:bottom w:val="none" w:sz="0" w:space="0" w:color="auto"/>
        <w:right w:val="none" w:sz="0" w:space="0" w:color="auto"/>
      </w:divBdr>
    </w:div>
    <w:div w:id="444884070">
      <w:bodyDiv w:val="1"/>
      <w:marLeft w:val="0"/>
      <w:marRight w:val="0"/>
      <w:marTop w:val="0"/>
      <w:marBottom w:val="0"/>
      <w:divBdr>
        <w:top w:val="none" w:sz="0" w:space="0" w:color="auto"/>
        <w:left w:val="none" w:sz="0" w:space="0" w:color="auto"/>
        <w:bottom w:val="none" w:sz="0" w:space="0" w:color="auto"/>
        <w:right w:val="none" w:sz="0" w:space="0" w:color="auto"/>
      </w:divBdr>
    </w:div>
    <w:div w:id="444929203">
      <w:bodyDiv w:val="1"/>
      <w:marLeft w:val="0"/>
      <w:marRight w:val="0"/>
      <w:marTop w:val="0"/>
      <w:marBottom w:val="0"/>
      <w:divBdr>
        <w:top w:val="none" w:sz="0" w:space="0" w:color="auto"/>
        <w:left w:val="none" w:sz="0" w:space="0" w:color="auto"/>
        <w:bottom w:val="none" w:sz="0" w:space="0" w:color="auto"/>
        <w:right w:val="none" w:sz="0" w:space="0" w:color="auto"/>
      </w:divBdr>
    </w:div>
    <w:div w:id="445084521">
      <w:bodyDiv w:val="1"/>
      <w:marLeft w:val="0"/>
      <w:marRight w:val="0"/>
      <w:marTop w:val="0"/>
      <w:marBottom w:val="0"/>
      <w:divBdr>
        <w:top w:val="none" w:sz="0" w:space="0" w:color="auto"/>
        <w:left w:val="none" w:sz="0" w:space="0" w:color="auto"/>
        <w:bottom w:val="none" w:sz="0" w:space="0" w:color="auto"/>
        <w:right w:val="none" w:sz="0" w:space="0" w:color="auto"/>
      </w:divBdr>
    </w:div>
    <w:div w:id="445123357">
      <w:bodyDiv w:val="1"/>
      <w:marLeft w:val="0"/>
      <w:marRight w:val="0"/>
      <w:marTop w:val="0"/>
      <w:marBottom w:val="0"/>
      <w:divBdr>
        <w:top w:val="none" w:sz="0" w:space="0" w:color="auto"/>
        <w:left w:val="none" w:sz="0" w:space="0" w:color="auto"/>
        <w:bottom w:val="none" w:sz="0" w:space="0" w:color="auto"/>
        <w:right w:val="none" w:sz="0" w:space="0" w:color="auto"/>
      </w:divBdr>
    </w:div>
    <w:div w:id="445471857">
      <w:bodyDiv w:val="1"/>
      <w:marLeft w:val="0"/>
      <w:marRight w:val="0"/>
      <w:marTop w:val="0"/>
      <w:marBottom w:val="0"/>
      <w:divBdr>
        <w:top w:val="none" w:sz="0" w:space="0" w:color="auto"/>
        <w:left w:val="none" w:sz="0" w:space="0" w:color="auto"/>
        <w:bottom w:val="none" w:sz="0" w:space="0" w:color="auto"/>
        <w:right w:val="none" w:sz="0" w:space="0" w:color="auto"/>
      </w:divBdr>
    </w:div>
    <w:div w:id="445662038">
      <w:bodyDiv w:val="1"/>
      <w:marLeft w:val="0"/>
      <w:marRight w:val="0"/>
      <w:marTop w:val="0"/>
      <w:marBottom w:val="0"/>
      <w:divBdr>
        <w:top w:val="none" w:sz="0" w:space="0" w:color="auto"/>
        <w:left w:val="none" w:sz="0" w:space="0" w:color="auto"/>
        <w:bottom w:val="none" w:sz="0" w:space="0" w:color="auto"/>
        <w:right w:val="none" w:sz="0" w:space="0" w:color="auto"/>
      </w:divBdr>
    </w:div>
    <w:div w:id="445734632">
      <w:bodyDiv w:val="1"/>
      <w:marLeft w:val="0"/>
      <w:marRight w:val="0"/>
      <w:marTop w:val="0"/>
      <w:marBottom w:val="0"/>
      <w:divBdr>
        <w:top w:val="none" w:sz="0" w:space="0" w:color="auto"/>
        <w:left w:val="none" w:sz="0" w:space="0" w:color="auto"/>
        <w:bottom w:val="none" w:sz="0" w:space="0" w:color="auto"/>
        <w:right w:val="none" w:sz="0" w:space="0" w:color="auto"/>
      </w:divBdr>
    </w:div>
    <w:div w:id="446779605">
      <w:bodyDiv w:val="1"/>
      <w:marLeft w:val="0"/>
      <w:marRight w:val="0"/>
      <w:marTop w:val="0"/>
      <w:marBottom w:val="0"/>
      <w:divBdr>
        <w:top w:val="none" w:sz="0" w:space="0" w:color="auto"/>
        <w:left w:val="none" w:sz="0" w:space="0" w:color="auto"/>
        <w:bottom w:val="none" w:sz="0" w:space="0" w:color="auto"/>
        <w:right w:val="none" w:sz="0" w:space="0" w:color="auto"/>
      </w:divBdr>
    </w:div>
    <w:div w:id="446855586">
      <w:bodyDiv w:val="1"/>
      <w:marLeft w:val="0"/>
      <w:marRight w:val="0"/>
      <w:marTop w:val="0"/>
      <w:marBottom w:val="0"/>
      <w:divBdr>
        <w:top w:val="none" w:sz="0" w:space="0" w:color="auto"/>
        <w:left w:val="none" w:sz="0" w:space="0" w:color="auto"/>
        <w:bottom w:val="none" w:sz="0" w:space="0" w:color="auto"/>
        <w:right w:val="none" w:sz="0" w:space="0" w:color="auto"/>
      </w:divBdr>
    </w:div>
    <w:div w:id="446969277">
      <w:bodyDiv w:val="1"/>
      <w:marLeft w:val="0"/>
      <w:marRight w:val="0"/>
      <w:marTop w:val="0"/>
      <w:marBottom w:val="0"/>
      <w:divBdr>
        <w:top w:val="none" w:sz="0" w:space="0" w:color="auto"/>
        <w:left w:val="none" w:sz="0" w:space="0" w:color="auto"/>
        <w:bottom w:val="none" w:sz="0" w:space="0" w:color="auto"/>
        <w:right w:val="none" w:sz="0" w:space="0" w:color="auto"/>
      </w:divBdr>
    </w:div>
    <w:div w:id="446969829">
      <w:bodyDiv w:val="1"/>
      <w:marLeft w:val="0"/>
      <w:marRight w:val="0"/>
      <w:marTop w:val="0"/>
      <w:marBottom w:val="0"/>
      <w:divBdr>
        <w:top w:val="none" w:sz="0" w:space="0" w:color="auto"/>
        <w:left w:val="none" w:sz="0" w:space="0" w:color="auto"/>
        <w:bottom w:val="none" w:sz="0" w:space="0" w:color="auto"/>
        <w:right w:val="none" w:sz="0" w:space="0" w:color="auto"/>
      </w:divBdr>
    </w:div>
    <w:div w:id="447704268">
      <w:bodyDiv w:val="1"/>
      <w:marLeft w:val="0"/>
      <w:marRight w:val="0"/>
      <w:marTop w:val="0"/>
      <w:marBottom w:val="0"/>
      <w:divBdr>
        <w:top w:val="none" w:sz="0" w:space="0" w:color="auto"/>
        <w:left w:val="none" w:sz="0" w:space="0" w:color="auto"/>
        <w:bottom w:val="none" w:sz="0" w:space="0" w:color="auto"/>
        <w:right w:val="none" w:sz="0" w:space="0" w:color="auto"/>
      </w:divBdr>
    </w:div>
    <w:div w:id="448085686">
      <w:bodyDiv w:val="1"/>
      <w:marLeft w:val="0"/>
      <w:marRight w:val="0"/>
      <w:marTop w:val="0"/>
      <w:marBottom w:val="0"/>
      <w:divBdr>
        <w:top w:val="none" w:sz="0" w:space="0" w:color="auto"/>
        <w:left w:val="none" w:sz="0" w:space="0" w:color="auto"/>
        <w:bottom w:val="none" w:sz="0" w:space="0" w:color="auto"/>
        <w:right w:val="none" w:sz="0" w:space="0" w:color="auto"/>
      </w:divBdr>
    </w:div>
    <w:div w:id="449009960">
      <w:bodyDiv w:val="1"/>
      <w:marLeft w:val="0"/>
      <w:marRight w:val="0"/>
      <w:marTop w:val="0"/>
      <w:marBottom w:val="0"/>
      <w:divBdr>
        <w:top w:val="none" w:sz="0" w:space="0" w:color="auto"/>
        <w:left w:val="none" w:sz="0" w:space="0" w:color="auto"/>
        <w:bottom w:val="none" w:sz="0" w:space="0" w:color="auto"/>
        <w:right w:val="none" w:sz="0" w:space="0" w:color="auto"/>
      </w:divBdr>
    </w:div>
    <w:div w:id="449209447">
      <w:bodyDiv w:val="1"/>
      <w:marLeft w:val="0"/>
      <w:marRight w:val="0"/>
      <w:marTop w:val="0"/>
      <w:marBottom w:val="0"/>
      <w:divBdr>
        <w:top w:val="none" w:sz="0" w:space="0" w:color="auto"/>
        <w:left w:val="none" w:sz="0" w:space="0" w:color="auto"/>
        <w:bottom w:val="none" w:sz="0" w:space="0" w:color="auto"/>
        <w:right w:val="none" w:sz="0" w:space="0" w:color="auto"/>
      </w:divBdr>
    </w:div>
    <w:div w:id="449477261">
      <w:bodyDiv w:val="1"/>
      <w:marLeft w:val="0"/>
      <w:marRight w:val="0"/>
      <w:marTop w:val="0"/>
      <w:marBottom w:val="0"/>
      <w:divBdr>
        <w:top w:val="none" w:sz="0" w:space="0" w:color="auto"/>
        <w:left w:val="none" w:sz="0" w:space="0" w:color="auto"/>
        <w:bottom w:val="none" w:sz="0" w:space="0" w:color="auto"/>
        <w:right w:val="none" w:sz="0" w:space="0" w:color="auto"/>
      </w:divBdr>
    </w:div>
    <w:div w:id="449709577">
      <w:bodyDiv w:val="1"/>
      <w:marLeft w:val="0"/>
      <w:marRight w:val="0"/>
      <w:marTop w:val="0"/>
      <w:marBottom w:val="0"/>
      <w:divBdr>
        <w:top w:val="none" w:sz="0" w:space="0" w:color="auto"/>
        <w:left w:val="none" w:sz="0" w:space="0" w:color="auto"/>
        <w:bottom w:val="none" w:sz="0" w:space="0" w:color="auto"/>
        <w:right w:val="none" w:sz="0" w:space="0" w:color="auto"/>
      </w:divBdr>
    </w:div>
    <w:div w:id="450822404">
      <w:bodyDiv w:val="1"/>
      <w:marLeft w:val="0"/>
      <w:marRight w:val="0"/>
      <w:marTop w:val="0"/>
      <w:marBottom w:val="0"/>
      <w:divBdr>
        <w:top w:val="none" w:sz="0" w:space="0" w:color="auto"/>
        <w:left w:val="none" w:sz="0" w:space="0" w:color="auto"/>
        <w:bottom w:val="none" w:sz="0" w:space="0" w:color="auto"/>
        <w:right w:val="none" w:sz="0" w:space="0" w:color="auto"/>
      </w:divBdr>
    </w:div>
    <w:div w:id="451284928">
      <w:bodyDiv w:val="1"/>
      <w:marLeft w:val="0"/>
      <w:marRight w:val="0"/>
      <w:marTop w:val="0"/>
      <w:marBottom w:val="0"/>
      <w:divBdr>
        <w:top w:val="none" w:sz="0" w:space="0" w:color="auto"/>
        <w:left w:val="none" w:sz="0" w:space="0" w:color="auto"/>
        <w:bottom w:val="none" w:sz="0" w:space="0" w:color="auto"/>
        <w:right w:val="none" w:sz="0" w:space="0" w:color="auto"/>
      </w:divBdr>
    </w:div>
    <w:div w:id="451949222">
      <w:bodyDiv w:val="1"/>
      <w:marLeft w:val="0"/>
      <w:marRight w:val="0"/>
      <w:marTop w:val="0"/>
      <w:marBottom w:val="0"/>
      <w:divBdr>
        <w:top w:val="none" w:sz="0" w:space="0" w:color="auto"/>
        <w:left w:val="none" w:sz="0" w:space="0" w:color="auto"/>
        <w:bottom w:val="none" w:sz="0" w:space="0" w:color="auto"/>
        <w:right w:val="none" w:sz="0" w:space="0" w:color="auto"/>
      </w:divBdr>
    </w:div>
    <w:div w:id="452797381">
      <w:bodyDiv w:val="1"/>
      <w:marLeft w:val="0"/>
      <w:marRight w:val="0"/>
      <w:marTop w:val="0"/>
      <w:marBottom w:val="0"/>
      <w:divBdr>
        <w:top w:val="none" w:sz="0" w:space="0" w:color="auto"/>
        <w:left w:val="none" w:sz="0" w:space="0" w:color="auto"/>
        <w:bottom w:val="none" w:sz="0" w:space="0" w:color="auto"/>
        <w:right w:val="none" w:sz="0" w:space="0" w:color="auto"/>
      </w:divBdr>
    </w:div>
    <w:div w:id="452864549">
      <w:bodyDiv w:val="1"/>
      <w:marLeft w:val="0"/>
      <w:marRight w:val="0"/>
      <w:marTop w:val="0"/>
      <w:marBottom w:val="0"/>
      <w:divBdr>
        <w:top w:val="none" w:sz="0" w:space="0" w:color="auto"/>
        <w:left w:val="none" w:sz="0" w:space="0" w:color="auto"/>
        <w:bottom w:val="none" w:sz="0" w:space="0" w:color="auto"/>
        <w:right w:val="none" w:sz="0" w:space="0" w:color="auto"/>
      </w:divBdr>
    </w:div>
    <w:div w:id="453445641">
      <w:bodyDiv w:val="1"/>
      <w:marLeft w:val="0"/>
      <w:marRight w:val="0"/>
      <w:marTop w:val="0"/>
      <w:marBottom w:val="0"/>
      <w:divBdr>
        <w:top w:val="none" w:sz="0" w:space="0" w:color="auto"/>
        <w:left w:val="none" w:sz="0" w:space="0" w:color="auto"/>
        <w:bottom w:val="none" w:sz="0" w:space="0" w:color="auto"/>
        <w:right w:val="none" w:sz="0" w:space="0" w:color="auto"/>
      </w:divBdr>
    </w:div>
    <w:div w:id="453597645">
      <w:bodyDiv w:val="1"/>
      <w:marLeft w:val="0"/>
      <w:marRight w:val="0"/>
      <w:marTop w:val="0"/>
      <w:marBottom w:val="0"/>
      <w:divBdr>
        <w:top w:val="none" w:sz="0" w:space="0" w:color="auto"/>
        <w:left w:val="none" w:sz="0" w:space="0" w:color="auto"/>
        <w:bottom w:val="none" w:sz="0" w:space="0" w:color="auto"/>
        <w:right w:val="none" w:sz="0" w:space="0" w:color="auto"/>
      </w:divBdr>
    </w:div>
    <w:div w:id="453867229">
      <w:bodyDiv w:val="1"/>
      <w:marLeft w:val="0"/>
      <w:marRight w:val="0"/>
      <w:marTop w:val="0"/>
      <w:marBottom w:val="0"/>
      <w:divBdr>
        <w:top w:val="none" w:sz="0" w:space="0" w:color="auto"/>
        <w:left w:val="none" w:sz="0" w:space="0" w:color="auto"/>
        <w:bottom w:val="none" w:sz="0" w:space="0" w:color="auto"/>
        <w:right w:val="none" w:sz="0" w:space="0" w:color="auto"/>
      </w:divBdr>
    </w:div>
    <w:div w:id="454059291">
      <w:bodyDiv w:val="1"/>
      <w:marLeft w:val="0"/>
      <w:marRight w:val="0"/>
      <w:marTop w:val="0"/>
      <w:marBottom w:val="0"/>
      <w:divBdr>
        <w:top w:val="none" w:sz="0" w:space="0" w:color="auto"/>
        <w:left w:val="none" w:sz="0" w:space="0" w:color="auto"/>
        <w:bottom w:val="none" w:sz="0" w:space="0" w:color="auto"/>
        <w:right w:val="none" w:sz="0" w:space="0" w:color="auto"/>
      </w:divBdr>
    </w:div>
    <w:div w:id="455412007">
      <w:bodyDiv w:val="1"/>
      <w:marLeft w:val="0"/>
      <w:marRight w:val="0"/>
      <w:marTop w:val="0"/>
      <w:marBottom w:val="0"/>
      <w:divBdr>
        <w:top w:val="none" w:sz="0" w:space="0" w:color="auto"/>
        <w:left w:val="none" w:sz="0" w:space="0" w:color="auto"/>
        <w:bottom w:val="none" w:sz="0" w:space="0" w:color="auto"/>
        <w:right w:val="none" w:sz="0" w:space="0" w:color="auto"/>
      </w:divBdr>
    </w:div>
    <w:div w:id="456022717">
      <w:bodyDiv w:val="1"/>
      <w:marLeft w:val="0"/>
      <w:marRight w:val="0"/>
      <w:marTop w:val="0"/>
      <w:marBottom w:val="0"/>
      <w:divBdr>
        <w:top w:val="none" w:sz="0" w:space="0" w:color="auto"/>
        <w:left w:val="none" w:sz="0" w:space="0" w:color="auto"/>
        <w:bottom w:val="none" w:sz="0" w:space="0" w:color="auto"/>
        <w:right w:val="none" w:sz="0" w:space="0" w:color="auto"/>
      </w:divBdr>
    </w:div>
    <w:div w:id="456263663">
      <w:bodyDiv w:val="1"/>
      <w:marLeft w:val="0"/>
      <w:marRight w:val="0"/>
      <w:marTop w:val="0"/>
      <w:marBottom w:val="0"/>
      <w:divBdr>
        <w:top w:val="none" w:sz="0" w:space="0" w:color="auto"/>
        <w:left w:val="none" w:sz="0" w:space="0" w:color="auto"/>
        <w:bottom w:val="none" w:sz="0" w:space="0" w:color="auto"/>
        <w:right w:val="none" w:sz="0" w:space="0" w:color="auto"/>
      </w:divBdr>
    </w:div>
    <w:div w:id="456490571">
      <w:bodyDiv w:val="1"/>
      <w:marLeft w:val="0"/>
      <w:marRight w:val="0"/>
      <w:marTop w:val="0"/>
      <w:marBottom w:val="0"/>
      <w:divBdr>
        <w:top w:val="none" w:sz="0" w:space="0" w:color="auto"/>
        <w:left w:val="none" w:sz="0" w:space="0" w:color="auto"/>
        <w:bottom w:val="none" w:sz="0" w:space="0" w:color="auto"/>
        <w:right w:val="none" w:sz="0" w:space="0" w:color="auto"/>
      </w:divBdr>
    </w:div>
    <w:div w:id="456728733">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457139872">
      <w:bodyDiv w:val="1"/>
      <w:marLeft w:val="0"/>
      <w:marRight w:val="0"/>
      <w:marTop w:val="0"/>
      <w:marBottom w:val="0"/>
      <w:divBdr>
        <w:top w:val="none" w:sz="0" w:space="0" w:color="auto"/>
        <w:left w:val="none" w:sz="0" w:space="0" w:color="auto"/>
        <w:bottom w:val="none" w:sz="0" w:space="0" w:color="auto"/>
        <w:right w:val="none" w:sz="0" w:space="0" w:color="auto"/>
      </w:divBdr>
    </w:div>
    <w:div w:id="457184718">
      <w:bodyDiv w:val="1"/>
      <w:marLeft w:val="0"/>
      <w:marRight w:val="0"/>
      <w:marTop w:val="0"/>
      <w:marBottom w:val="0"/>
      <w:divBdr>
        <w:top w:val="none" w:sz="0" w:space="0" w:color="auto"/>
        <w:left w:val="none" w:sz="0" w:space="0" w:color="auto"/>
        <w:bottom w:val="none" w:sz="0" w:space="0" w:color="auto"/>
        <w:right w:val="none" w:sz="0" w:space="0" w:color="auto"/>
      </w:divBdr>
    </w:div>
    <w:div w:id="457719515">
      <w:bodyDiv w:val="1"/>
      <w:marLeft w:val="0"/>
      <w:marRight w:val="0"/>
      <w:marTop w:val="0"/>
      <w:marBottom w:val="0"/>
      <w:divBdr>
        <w:top w:val="none" w:sz="0" w:space="0" w:color="auto"/>
        <w:left w:val="none" w:sz="0" w:space="0" w:color="auto"/>
        <w:bottom w:val="none" w:sz="0" w:space="0" w:color="auto"/>
        <w:right w:val="none" w:sz="0" w:space="0" w:color="auto"/>
      </w:divBdr>
    </w:div>
    <w:div w:id="457769599">
      <w:bodyDiv w:val="1"/>
      <w:marLeft w:val="0"/>
      <w:marRight w:val="0"/>
      <w:marTop w:val="0"/>
      <w:marBottom w:val="0"/>
      <w:divBdr>
        <w:top w:val="none" w:sz="0" w:space="0" w:color="auto"/>
        <w:left w:val="none" w:sz="0" w:space="0" w:color="auto"/>
        <w:bottom w:val="none" w:sz="0" w:space="0" w:color="auto"/>
        <w:right w:val="none" w:sz="0" w:space="0" w:color="auto"/>
      </w:divBdr>
    </w:div>
    <w:div w:id="457989271">
      <w:bodyDiv w:val="1"/>
      <w:marLeft w:val="0"/>
      <w:marRight w:val="0"/>
      <w:marTop w:val="0"/>
      <w:marBottom w:val="0"/>
      <w:divBdr>
        <w:top w:val="none" w:sz="0" w:space="0" w:color="auto"/>
        <w:left w:val="none" w:sz="0" w:space="0" w:color="auto"/>
        <w:bottom w:val="none" w:sz="0" w:space="0" w:color="auto"/>
        <w:right w:val="none" w:sz="0" w:space="0" w:color="auto"/>
      </w:divBdr>
    </w:div>
    <w:div w:id="458382379">
      <w:bodyDiv w:val="1"/>
      <w:marLeft w:val="0"/>
      <w:marRight w:val="0"/>
      <w:marTop w:val="0"/>
      <w:marBottom w:val="0"/>
      <w:divBdr>
        <w:top w:val="none" w:sz="0" w:space="0" w:color="auto"/>
        <w:left w:val="none" w:sz="0" w:space="0" w:color="auto"/>
        <w:bottom w:val="none" w:sz="0" w:space="0" w:color="auto"/>
        <w:right w:val="none" w:sz="0" w:space="0" w:color="auto"/>
      </w:divBdr>
    </w:div>
    <w:div w:id="459761652">
      <w:bodyDiv w:val="1"/>
      <w:marLeft w:val="0"/>
      <w:marRight w:val="0"/>
      <w:marTop w:val="0"/>
      <w:marBottom w:val="0"/>
      <w:divBdr>
        <w:top w:val="none" w:sz="0" w:space="0" w:color="auto"/>
        <w:left w:val="none" w:sz="0" w:space="0" w:color="auto"/>
        <w:bottom w:val="none" w:sz="0" w:space="0" w:color="auto"/>
        <w:right w:val="none" w:sz="0" w:space="0" w:color="auto"/>
      </w:divBdr>
    </w:div>
    <w:div w:id="460153529">
      <w:bodyDiv w:val="1"/>
      <w:marLeft w:val="0"/>
      <w:marRight w:val="0"/>
      <w:marTop w:val="0"/>
      <w:marBottom w:val="0"/>
      <w:divBdr>
        <w:top w:val="none" w:sz="0" w:space="0" w:color="auto"/>
        <w:left w:val="none" w:sz="0" w:space="0" w:color="auto"/>
        <w:bottom w:val="none" w:sz="0" w:space="0" w:color="auto"/>
        <w:right w:val="none" w:sz="0" w:space="0" w:color="auto"/>
      </w:divBdr>
    </w:div>
    <w:div w:id="460268904">
      <w:bodyDiv w:val="1"/>
      <w:marLeft w:val="0"/>
      <w:marRight w:val="0"/>
      <w:marTop w:val="0"/>
      <w:marBottom w:val="0"/>
      <w:divBdr>
        <w:top w:val="none" w:sz="0" w:space="0" w:color="auto"/>
        <w:left w:val="none" w:sz="0" w:space="0" w:color="auto"/>
        <w:bottom w:val="none" w:sz="0" w:space="0" w:color="auto"/>
        <w:right w:val="none" w:sz="0" w:space="0" w:color="auto"/>
      </w:divBdr>
    </w:div>
    <w:div w:id="460541292">
      <w:bodyDiv w:val="1"/>
      <w:marLeft w:val="0"/>
      <w:marRight w:val="0"/>
      <w:marTop w:val="0"/>
      <w:marBottom w:val="0"/>
      <w:divBdr>
        <w:top w:val="none" w:sz="0" w:space="0" w:color="auto"/>
        <w:left w:val="none" w:sz="0" w:space="0" w:color="auto"/>
        <w:bottom w:val="none" w:sz="0" w:space="0" w:color="auto"/>
        <w:right w:val="none" w:sz="0" w:space="0" w:color="auto"/>
      </w:divBdr>
    </w:div>
    <w:div w:id="460997467">
      <w:bodyDiv w:val="1"/>
      <w:marLeft w:val="0"/>
      <w:marRight w:val="0"/>
      <w:marTop w:val="0"/>
      <w:marBottom w:val="0"/>
      <w:divBdr>
        <w:top w:val="none" w:sz="0" w:space="0" w:color="auto"/>
        <w:left w:val="none" w:sz="0" w:space="0" w:color="auto"/>
        <w:bottom w:val="none" w:sz="0" w:space="0" w:color="auto"/>
        <w:right w:val="none" w:sz="0" w:space="0" w:color="auto"/>
      </w:divBdr>
    </w:div>
    <w:div w:id="461189907">
      <w:bodyDiv w:val="1"/>
      <w:marLeft w:val="0"/>
      <w:marRight w:val="0"/>
      <w:marTop w:val="0"/>
      <w:marBottom w:val="0"/>
      <w:divBdr>
        <w:top w:val="none" w:sz="0" w:space="0" w:color="auto"/>
        <w:left w:val="none" w:sz="0" w:space="0" w:color="auto"/>
        <w:bottom w:val="none" w:sz="0" w:space="0" w:color="auto"/>
        <w:right w:val="none" w:sz="0" w:space="0" w:color="auto"/>
      </w:divBdr>
    </w:div>
    <w:div w:id="461848713">
      <w:bodyDiv w:val="1"/>
      <w:marLeft w:val="0"/>
      <w:marRight w:val="0"/>
      <w:marTop w:val="0"/>
      <w:marBottom w:val="0"/>
      <w:divBdr>
        <w:top w:val="none" w:sz="0" w:space="0" w:color="auto"/>
        <w:left w:val="none" w:sz="0" w:space="0" w:color="auto"/>
        <w:bottom w:val="none" w:sz="0" w:space="0" w:color="auto"/>
        <w:right w:val="none" w:sz="0" w:space="0" w:color="auto"/>
      </w:divBdr>
    </w:div>
    <w:div w:id="462120499">
      <w:bodyDiv w:val="1"/>
      <w:marLeft w:val="0"/>
      <w:marRight w:val="0"/>
      <w:marTop w:val="0"/>
      <w:marBottom w:val="0"/>
      <w:divBdr>
        <w:top w:val="none" w:sz="0" w:space="0" w:color="auto"/>
        <w:left w:val="none" w:sz="0" w:space="0" w:color="auto"/>
        <w:bottom w:val="none" w:sz="0" w:space="0" w:color="auto"/>
        <w:right w:val="none" w:sz="0" w:space="0" w:color="auto"/>
      </w:divBdr>
    </w:div>
    <w:div w:id="462232090">
      <w:bodyDiv w:val="1"/>
      <w:marLeft w:val="0"/>
      <w:marRight w:val="0"/>
      <w:marTop w:val="0"/>
      <w:marBottom w:val="0"/>
      <w:divBdr>
        <w:top w:val="none" w:sz="0" w:space="0" w:color="auto"/>
        <w:left w:val="none" w:sz="0" w:space="0" w:color="auto"/>
        <w:bottom w:val="none" w:sz="0" w:space="0" w:color="auto"/>
        <w:right w:val="none" w:sz="0" w:space="0" w:color="auto"/>
      </w:divBdr>
    </w:div>
    <w:div w:id="462315338">
      <w:bodyDiv w:val="1"/>
      <w:marLeft w:val="0"/>
      <w:marRight w:val="0"/>
      <w:marTop w:val="0"/>
      <w:marBottom w:val="0"/>
      <w:divBdr>
        <w:top w:val="none" w:sz="0" w:space="0" w:color="auto"/>
        <w:left w:val="none" w:sz="0" w:space="0" w:color="auto"/>
        <w:bottom w:val="none" w:sz="0" w:space="0" w:color="auto"/>
        <w:right w:val="none" w:sz="0" w:space="0" w:color="auto"/>
      </w:divBdr>
    </w:div>
    <w:div w:id="462651328">
      <w:bodyDiv w:val="1"/>
      <w:marLeft w:val="0"/>
      <w:marRight w:val="0"/>
      <w:marTop w:val="0"/>
      <w:marBottom w:val="0"/>
      <w:divBdr>
        <w:top w:val="none" w:sz="0" w:space="0" w:color="auto"/>
        <w:left w:val="none" w:sz="0" w:space="0" w:color="auto"/>
        <w:bottom w:val="none" w:sz="0" w:space="0" w:color="auto"/>
        <w:right w:val="none" w:sz="0" w:space="0" w:color="auto"/>
      </w:divBdr>
    </w:div>
    <w:div w:id="463423393">
      <w:bodyDiv w:val="1"/>
      <w:marLeft w:val="0"/>
      <w:marRight w:val="0"/>
      <w:marTop w:val="0"/>
      <w:marBottom w:val="0"/>
      <w:divBdr>
        <w:top w:val="none" w:sz="0" w:space="0" w:color="auto"/>
        <w:left w:val="none" w:sz="0" w:space="0" w:color="auto"/>
        <w:bottom w:val="none" w:sz="0" w:space="0" w:color="auto"/>
        <w:right w:val="none" w:sz="0" w:space="0" w:color="auto"/>
      </w:divBdr>
    </w:div>
    <w:div w:id="463501392">
      <w:bodyDiv w:val="1"/>
      <w:marLeft w:val="0"/>
      <w:marRight w:val="0"/>
      <w:marTop w:val="0"/>
      <w:marBottom w:val="0"/>
      <w:divBdr>
        <w:top w:val="none" w:sz="0" w:space="0" w:color="auto"/>
        <w:left w:val="none" w:sz="0" w:space="0" w:color="auto"/>
        <w:bottom w:val="none" w:sz="0" w:space="0" w:color="auto"/>
        <w:right w:val="none" w:sz="0" w:space="0" w:color="auto"/>
      </w:divBdr>
    </w:div>
    <w:div w:id="463816703">
      <w:bodyDiv w:val="1"/>
      <w:marLeft w:val="0"/>
      <w:marRight w:val="0"/>
      <w:marTop w:val="0"/>
      <w:marBottom w:val="0"/>
      <w:divBdr>
        <w:top w:val="none" w:sz="0" w:space="0" w:color="auto"/>
        <w:left w:val="none" w:sz="0" w:space="0" w:color="auto"/>
        <w:bottom w:val="none" w:sz="0" w:space="0" w:color="auto"/>
        <w:right w:val="none" w:sz="0" w:space="0" w:color="auto"/>
      </w:divBdr>
    </w:div>
    <w:div w:id="464078742">
      <w:bodyDiv w:val="1"/>
      <w:marLeft w:val="0"/>
      <w:marRight w:val="0"/>
      <w:marTop w:val="0"/>
      <w:marBottom w:val="0"/>
      <w:divBdr>
        <w:top w:val="none" w:sz="0" w:space="0" w:color="auto"/>
        <w:left w:val="none" w:sz="0" w:space="0" w:color="auto"/>
        <w:bottom w:val="none" w:sz="0" w:space="0" w:color="auto"/>
        <w:right w:val="none" w:sz="0" w:space="0" w:color="auto"/>
      </w:divBdr>
    </w:div>
    <w:div w:id="464156198">
      <w:bodyDiv w:val="1"/>
      <w:marLeft w:val="0"/>
      <w:marRight w:val="0"/>
      <w:marTop w:val="0"/>
      <w:marBottom w:val="0"/>
      <w:divBdr>
        <w:top w:val="none" w:sz="0" w:space="0" w:color="auto"/>
        <w:left w:val="none" w:sz="0" w:space="0" w:color="auto"/>
        <w:bottom w:val="none" w:sz="0" w:space="0" w:color="auto"/>
        <w:right w:val="none" w:sz="0" w:space="0" w:color="auto"/>
      </w:divBdr>
    </w:div>
    <w:div w:id="465246247">
      <w:bodyDiv w:val="1"/>
      <w:marLeft w:val="0"/>
      <w:marRight w:val="0"/>
      <w:marTop w:val="0"/>
      <w:marBottom w:val="0"/>
      <w:divBdr>
        <w:top w:val="none" w:sz="0" w:space="0" w:color="auto"/>
        <w:left w:val="none" w:sz="0" w:space="0" w:color="auto"/>
        <w:bottom w:val="none" w:sz="0" w:space="0" w:color="auto"/>
        <w:right w:val="none" w:sz="0" w:space="0" w:color="auto"/>
      </w:divBdr>
    </w:div>
    <w:div w:id="465588907">
      <w:bodyDiv w:val="1"/>
      <w:marLeft w:val="0"/>
      <w:marRight w:val="0"/>
      <w:marTop w:val="0"/>
      <w:marBottom w:val="0"/>
      <w:divBdr>
        <w:top w:val="none" w:sz="0" w:space="0" w:color="auto"/>
        <w:left w:val="none" w:sz="0" w:space="0" w:color="auto"/>
        <w:bottom w:val="none" w:sz="0" w:space="0" w:color="auto"/>
        <w:right w:val="none" w:sz="0" w:space="0" w:color="auto"/>
      </w:divBdr>
    </w:div>
    <w:div w:id="465707249">
      <w:bodyDiv w:val="1"/>
      <w:marLeft w:val="0"/>
      <w:marRight w:val="0"/>
      <w:marTop w:val="0"/>
      <w:marBottom w:val="0"/>
      <w:divBdr>
        <w:top w:val="none" w:sz="0" w:space="0" w:color="auto"/>
        <w:left w:val="none" w:sz="0" w:space="0" w:color="auto"/>
        <w:bottom w:val="none" w:sz="0" w:space="0" w:color="auto"/>
        <w:right w:val="none" w:sz="0" w:space="0" w:color="auto"/>
      </w:divBdr>
    </w:div>
    <w:div w:id="466167039">
      <w:bodyDiv w:val="1"/>
      <w:marLeft w:val="0"/>
      <w:marRight w:val="0"/>
      <w:marTop w:val="0"/>
      <w:marBottom w:val="0"/>
      <w:divBdr>
        <w:top w:val="none" w:sz="0" w:space="0" w:color="auto"/>
        <w:left w:val="none" w:sz="0" w:space="0" w:color="auto"/>
        <w:bottom w:val="none" w:sz="0" w:space="0" w:color="auto"/>
        <w:right w:val="none" w:sz="0" w:space="0" w:color="auto"/>
      </w:divBdr>
    </w:div>
    <w:div w:id="466361376">
      <w:bodyDiv w:val="1"/>
      <w:marLeft w:val="0"/>
      <w:marRight w:val="0"/>
      <w:marTop w:val="0"/>
      <w:marBottom w:val="0"/>
      <w:divBdr>
        <w:top w:val="none" w:sz="0" w:space="0" w:color="auto"/>
        <w:left w:val="none" w:sz="0" w:space="0" w:color="auto"/>
        <w:bottom w:val="none" w:sz="0" w:space="0" w:color="auto"/>
        <w:right w:val="none" w:sz="0" w:space="0" w:color="auto"/>
      </w:divBdr>
    </w:div>
    <w:div w:id="466434149">
      <w:bodyDiv w:val="1"/>
      <w:marLeft w:val="0"/>
      <w:marRight w:val="0"/>
      <w:marTop w:val="0"/>
      <w:marBottom w:val="0"/>
      <w:divBdr>
        <w:top w:val="none" w:sz="0" w:space="0" w:color="auto"/>
        <w:left w:val="none" w:sz="0" w:space="0" w:color="auto"/>
        <w:bottom w:val="none" w:sz="0" w:space="0" w:color="auto"/>
        <w:right w:val="none" w:sz="0" w:space="0" w:color="auto"/>
      </w:divBdr>
    </w:div>
    <w:div w:id="466508899">
      <w:bodyDiv w:val="1"/>
      <w:marLeft w:val="0"/>
      <w:marRight w:val="0"/>
      <w:marTop w:val="0"/>
      <w:marBottom w:val="0"/>
      <w:divBdr>
        <w:top w:val="none" w:sz="0" w:space="0" w:color="auto"/>
        <w:left w:val="none" w:sz="0" w:space="0" w:color="auto"/>
        <w:bottom w:val="none" w:sz="0" w:space="0" w:color="auto"/>
        <w:right w:val="none" w:sz="0" w:space="0" w:color="auto"/>
      </w:divBdr>
    </w:div>
    <w:div w:id="466700431">
      <w:bodyDiv w:val="1"/>
      <w:marLeft w:val="0"/>
      <w:marRight w:val="0"/>
      <w:marTop w:val="0"/>
      <w:marBottom w:val="0"/>
      <w:divBdr>
        <w:top w:val="none" w:sz="0" w:space="0" w:color="auto"/>
        <w:left w:val="none" w:sz="0" w:space="0" w:color="auto"/>
        <w:bottom w:val="none" w:sz="0" w:space="0" w:color="auto"/>
        <w:right w:val="none" w:sz="0" w:space="0" w:color="auto"/>
      </w:divBdr>
    </w:div>
    <w:div w:id="467213094">
      <w:bodyDiv w:val="1"/>
      <w:marLeft w:val="0"/>
      <w:marRight w:val="0"/>
      <w:marTop w:val="0"/>
      <w:marBottom w:val="0"/>
      <w:divBdr>
        <w:top w:val="none" w:sz="0" w:space="0" w:color="auto"/>
        <w:left w:val="none" w:sz="0" w:space="0" w:color="auto"/>
        <w:bottom w:val="none" w:sz="0" w:space="0" w:color="auto"/>
        <w:right w:val="none" w:sz="0" w:space="0" w:color="auto"/>
      </w:divBdr>
    </w:div>
    <w:div w:id="467285613">
      <w:bodyDiv w:val="1"/>
      <w:marLeft w:val="0"/>
      <w:marRight w:val="0"/>
      <w:marTop w:val="0"/>
      <w:marBottom w:val="0"/>
      <w:divBdr>
        <w:top w:val="none" w:sz="0" w:space="0" w:color="auto"/>
        <w:left w:val="none" w:sz="0" w:space="0" w:color="auto"/>
        <w:bottom w:val="none" w:sz="0" w:space="0" w:color="auto"/>
        <w:right w:val="none" w:sz="0" w:space="0" w:color="auto"/>
      </w:divBdr>
    </w:div>
    <w:div w:id="467430668">
      <w:bodyDiv w:val="1"/>
      <w:marLeft w:val="0"/>
      <w:marRight w:val="0"/>
      <w:marTop w:val="0"/>
      <w:marBottom w:val="0"/>
      <w:divBdr>
        <w:top w:val="none" w:sz="0" w:space="0" w:color="auto"/>
        <w:left w:val="none" w:sz="0" w:space="0" w:color="auto"/>
        <w:bottom w:val="none" w:sz="0" w:space="0" w:color="auto"/>
        <w:right w:val="none" w:sz="0" w:space="0" w:color="auto"/>
      </w:divBdr>
    </w:div>
    <w:div w:id="467674549">
      <w:bodyDiv w:val="1"/>
      <w:marLeft w:val="0"/>
      <w:marRight w:val="0"/>
      <w:marTop w:val="0"/>
      <w:marBottom w:val="0"/>
      <w:divBdr>
        <w:top w:val="none" w:sz="0" w:space="0" w:color="auto"/>
        <w:left w:val="none" w:sz="0" w:space="0" w:color="auto"/>
        <w:bottom w:val="none" w:sz="0" w:space="0" w:color="auto"/>
        <w:right w:val="none" w:sz="0" w:space="0" w:color="auto"/>
      </w:divBdr>
    </w:div>
    <w:div w:id="467817078">
      <w:bodyDiv w:val="1"/>
      <w:marLeft w:val="0"/>
      <w:marRight w:val="0"/>
      <w:marTop w:val="0"/>
      <w:marBottom w:val="0"/>
      <w:divBdr>
        <w:top w:val="none" w:sz="0" w:space="0" w:color="auto"/>
        <w:left w:val="none" w:sz="0" w:space="0" w:color="auto"/>
        <w:bottom w:val="none" w:sz="0" w:space="0" w:color="auto"/>
        <w:right w:val="none" w:sz="0" w:space="0" w:color="auto"/>
      </w:divBdr>
    </w:div>
    <w:div w:id="468207679">
      <w:bodyDiv w:val="1"/>
      <w:marLeft w:val="0"/>
      <w:marRight w:val="0"/>
      <w:marTop w:val="0"/>
      <w:marBottom w:val="0"/>
      <w:divBdr>
        <w:top w:val="none" w:sz="0" w:space="0" w:color="auto"/>
        <w:left w:val="none" w:sz="0" w:space="0" w:color="auto"/>
        <w:bottom w:val="none" w:sz="0" w:space="0" w:color="auto"/>
        <w:right w:val="none" w:sz="0" w:space="0" w:color="auto"/>
      </w:divBdr>
    </w:div>
    <w:div w:id="468212056">
      <w:bodyDiv w:val="1"/>
      <w:marLeft w:val="0"/>
      <w:marRight w:val="0"/>
      <w:marTop w:val="0"/>
      <w:marBottom w:val="0"/>
      <w:divBdr>
        <w:top w:val="none" w:sz="0" w:space="0" w:color="auto"/>
        <w:left w:val="none" w:sz="0" w:space="0" w:color="auto"/>
        <w:bottom w:val="none" w:sz="0" w:space="0" w:color="auto"/>
        <w:right w:val="none" w:sz="0" w:space="0" w:color="auto"/>
      </w:divBdr>
    </w:div>
    <w:div w:id="468283723">
      <w:bodyDiv w:val="1"/>
      <w:marLeft w:val="0"/>
      <w:marRight w:val="0"/>
      <w:marTop w:val="0"/>
      <w:marBottom w:val="0"/>
      <w:divBdr>
        <w:top w:val="none" w:sz="0" w:space="0" w:color="auto"/>
        <w:left w:val="none" w:sz="0" w:space="0" w:color="auto"/>
        <w:bottom w:val="none" w:sz="0" w:space="0" w:color="auto"/>
        <w:right w:val="none" w:sz="0" w:space="0" w:color="auto"/>
      </w:divBdr>
    </w:div>
    <w:div w:id="468474112">
      <w:bodyDiv w:val="1"/>
      <w:marLeft w:val="0"/>
      <w:marRight w:val="0"/>
      <w:marTop w:val="0"/>
      <w:marBottom w:val="0"/>
      <w:divBdr>
        <w:top w:val="none" w:sz="0" w:space="0" w:color="auto"/>
        <w:left w:val="none" w:sz="0" w:space="0" w:color="auto"/>
        <w:bottom w:val="none" w:sz="0" w:space="0" w:color="auto"/>
        <w:right w:val="none" w:sz="0" w:space="0" w:color="auto"/>
      </w:divBdr>
    </w:div>
    <w:div w:id="468547829">
      <w:bodyDiv w:val="1"/>
      <w:marLeft w:val="0"/>
      <w:marRight w:val="0"/>
      <w:marTop w:val="0"/>
      <w:marBottom w:val="0"/>
      <w:divBdr>
        <w:top w:val="none" w:sz="0" w:space="0" w:color="auto"/>
        <w:left w:val="none" w:sz="0" w:space="0" w:color="auto"/>
        <w:bottom w:val="none" w:sz="0" w:space="0" w:color="auto"/>
        <w:right w:val="none" w:sz="0" w:space="0" w:color="auto"/>
      </w:divBdr>
    </w:div>
    <w:div w:id="468667013">
      <w:bodyDiv w:val="1"/>
      <w:marLeft w:val="0"/>
      <w:marRight w:val="0"/>
      <w:marTop w:val="0"/>
      <w:marBottom w:val="0"/>
      <w:divBdr>
        <w:top w:val="none" w:sz="0" w:space="0" w:color="auto"/>
        <w:left w:val="none" w:sz="0" w:space="0" w:color="auto"/>
        <w:bottom w:val="none" w:sz="0" w:space="0" w:color="auto"/>
        <w:right w:val="none" w:sz="0" w:space="0" w:color="auto"/>
      </w:divBdr>
    </w:div>
    <w:div w:id="468668152">
      <w:bodyDiv w:val="1"/>
      <w:marLeft w:val="0"/>
      <w:marRight w:val="0"/>
      <w:marTop w:val="0"/>
      <w:marBottom w:val="0"/>
      <w:divBdr>
        <w:top w:val="none" w:sz="0" w:space="0" w:color="auto"/>
        <w:left w:val="none" w:sz="0" w:space="0" w:color="auto"/>
        <w:bottom w:val="none" w:sz="0" w:space="0" w:color="auto"/>
        <w:right w:val="none" w:sz="0" w:space="0" w:color="auto"/>
      </w:divBdr>
    </w:div>
    <w:div w:id="468865615">
      <w:bodyDiv w:val="1"/>
      <w:marLeft w:val="0"/>
      <w:marRight w:val="0"/>
      <w:marTop w:val="0"/>
      <w:marBottom w:val="0"/>
      <w:divBdr>
        <w:top w:val="none" w:sz="0" w:space="0" w:color="auto"/>
        <w:left w:val="none" w:sz="0" w:space="0" w:color="auto"/>
        <w:bottom w:val="none" w:sz="0" w:space="0" w:color="auto"/>
        <w:right w:val="none" w:sz="0" w:space="0" w:color="auto"/>
      </w:divBdr>
    </w:div>
    <w:div w:id="468939512">
      <w:bodyDiv w:val="1"/>
      <w:marLeft w:val="0"/>
      <w:marRight w:val="0"/>
      <w:marTop w:val="0"/>
      <w:marBottom w:val="0"/>
      <w:divBdr>
        <w:top w:val="none" w:sz="0" w:space="0" w:color="auto"/>
        <w:left w:val="none" w:sz="0" w:space="0" w:color="auto"/>
        <w:bottom w:val="none" w:sz="0" w:space="0" w:color="auto"/>
        <w:right w:val="none" w:sz="0" w:space="0" w:color="auto"/>
      </w:divBdr>
    </w:div>
    <w:div w:id="469518963">
      <w:bodyDiv w:val="1"/>
      <w:marLeft w:val="0"/>
      <w:marRight w:val="0"/>
      <w:marTop w:val="0"/>
      <w:marBottom w:val="0"/>
      <w:divBdr>
        <w:top w:val="none" w:sz="0" w:space="0" w:color="auto"/>
        <w:left w:val="none" w:sz="0" w:space="0" w:color="auto"/>
        <w:bottom w:val="none" w:sz="0" w:space="0" w:color="auto"/>
        <w:right w:val="none" w:sz="0" w:space="0" w:color="auto"/>
      </w:divBdr>
    </w:div>
    <w:div w:id="470249806">
      <w:bodyDiv w:val="1"/>
      <w:marLeft w:val="0"/>
      <w:marRight w:val="0"/>
      <w:marTop w:val="0"/>
      <w:marBottom w:val="0"/>
      <w:divBdr>
        <w:top w:val="none" w:sz="0" w:space="0" w:color="auto"/>
        <w:left w:val="none" w:sz="0" w:space="0" w:color="auto"/>
        <w:bottom w:val="none" w:sz="0" w:space="0" w:color="auto"/>
        <w:right w:val="none" w:sz="0" w:space="0" w:color="auto"/>
      </w:divBdr>
    </w:div>
    <w:div w:id="470438721">
      <w:bodyDiv w:val="1"/>
      <w:marLeft w:val="0"/>
      <w:marRight w:val="0"/>
      <w:marTop w:val="0"/>
      <w:marBottom w:val="0"/>
      <w:divBdr>
        <w:top w:val="none" w:sz="0" w:space="0" w:color="auto"/>
        <w:left w:val="none" w:sz="0" w:space="0" w:color="auto"/>
        <w:bottom w:val="none" w:sz="0" w:space="0" w:color="auto"/>
        <w:right w:val="none" w:sz="0" w:space="0" w:color="auto"/>
      </w:divBdr>
    </w:div>
    <w:div w:id="470562511">
      <w:bodyDiv w:val="1"/>
      <w:marLeft w:val="0"/>
      <w:marRight w:val="0"/>
      <w:marTop w:val="0"/>
      <w:marBottom w:val="0"/>
      <w:divBdr>
        <w:top w:val="none" w:sz="0" w:space="0" w:color="auto"/>
        <w:left w:val="none" w:sz="0" w:space="0" w:color="auto"/>
        <w:bottom w:val="none" w:sz="0" w:space="0" w:color="auto"/>
        <w:right w:val="none" w:sz="0" w:space="0" w:color="auto"/>
      </w:divBdr>
    </w:div>
    <w:div w:id="470876226">
      <w:bodyDiv w:val="1"/>
      <w:marLeft w:val="0"/>
      <w:marRight w:val="0"/>
      <w:marTop w:val="0"/>
      <w:marBottom w:val="0"/>
      <w:divBdr>
        <w:top w:val="none" w:sz="0" w:space="0" w:color="auto"/>
        <w:left w:val="none" w:sz="0" w:space="0" w:color="auto"/>
        <w:bottom w:val="none" w:sz="0" w:space="0" w:color="auto"/>
        <w:right w:val="none" w:sz="0" w:space="0" w:color="auto"/>
      </w:divBdr>
    </w:div>
    <w:div w:id="472600656">
      <w:bodyDiv w:val="1"/>
      <w:marLeft w:val="0"/>
      <w:marRight w:val="0"/>
      <w:marTop w:val="0"/>
      <w:marBottom w:val="0"/>
      <w:divBdr>
        <w:top w:val="none" w:sz="0" w:space="0" w:color="auto"/>
        <w:left w:val="none" w:sz="0" w:space="0" w:color="auto"/>
        <w:bottom w:val="none" w:sz="0" w:space="0" w:color="auto"/>
        <w:right w:val="none" w:sz="0" w:space="0" w:color="auto"/>
      </w:divBdr>
    </w:div>
    <w:div w:id="473135923">
      <w:bodyDiv w:val="1"/>
      <w:marLeft w:val="0"/>
      <w:marRight w:val="0"/>
      <w:marTop w:val="0"/>
      <w:marBottom w:val="0"/>
      <w:divBdr>
        <w:top w:val="none" w:sz="0" w:space="0" w:color="auto"/>
        <w:left w:val="none" w:sz="0" w:space="0" w:color="auto"/>
        <w:bottom w:val="none" w:sz="0" w:space="0" w:color="auto"/>
        <w:right w:val="none" w:sz="0" w:space="0" w:color="auto"/>
      </w:divBdr>
      <w:divsChild>
        <w:div w:id="910233471">
          <w:marLeft w:val="547"/>
          <w:marRight w:val="0"/>
          <w:marTop w:val="0"/>
          <w:marBottom w:val="240"/>
          <w:divBdr>
            <w:top w:val="none" w:sz="0" w:space="0" w:color="auto"/>
            <w:left w:val="none" w:sz="0" w:space="0" w:color="auto"/>
            <w:bottom w:val="none" w:sz="0" w:space="0" w:color="auto"/>
            <w:right w:val="none" w:sz="0" w:space="0" w:color="auto"/>
          </w:divBdr>
        </w:div>
        <w:div w:id="1034425453">
          <w:marLeft w:val="547"/>
          <w:marRight w:val="0"/>
          <w:marTop w:val="0"/>
          <w:marBottom w:val="240"/>
          <w:divBdr>
            <w:top w:val="none" w:sz="0" w:space="0" w:color="auto"/>
            <w:left w:val="none" w:sz="0" w:space="0" w:color="auto"/>
            <w:bottom w:val="none" w:sz="0" w:space="0" w:color="auto"/>
            <w:right w:val="none" w:sz="0" w:space="0" w:color="auto"/>
          </w:divBdr>
        </w:div>
        <w:div w:id="1322809994">
          <w:marLeft w:val="547"/>
          <w:marRight w:val="0"/>
          <w:marTop w:val="0"/>
          <w:marBottom w:val="240"/>
          <w:divBdr>
            <w:top w:val="none" w:sz="0" w:space="0" w:color="auto"/>
            <w:left w:val="none" w:sz="0" w:space="0" w:color="auto"/>
            <w:bottom w:val="none" w:sz="0" w:space="0" w:color="auto"/>
            <w:right w:val="none" w:sz="0" w:space="0" w:color="auto"/>
          </w:divBdr>
        </w:div>
        <w:div w:id="1926986588">
          <w:marLeft w:val="547"/>
          <w:marRight w:val="0"/>
          <w:marTop w:val="0"/>
          <w:marBottom w:val="240"/>
          <w:divBdr>
            <w:top w:val="none" w:sz="0" w:space="0" w:color="auto"/>
            <w:left w:val="none" w:sz="0" w:space="0" w:color="auto"/>
            <w:bottom w:val="none" w:sz="0" w:space="0" w:color="auto"/>
            <w:right w:val="none" w:sz="0" w:space="0" w:color="auto"/>
          </w:divBdr>
        </w:div>
        <w:div w:id="2024429754">
          <w:marLeft w:val="547"/>
          <w:marRight w:val="0"/>
          <w:marTop w:val="0"/>
          <w:marBottom w:val="240"/>
          <w:divBdr>
            <w:top w:val="none" w:sz="0" w:space="0" w:color="auto"/>
            <w:left w:val="none" w:sz="0" w:space="0" w:color="auto"/>
            <w:bottom w:val="none" w:sz="0" w:space="0" w:color="auto"/>
            <w:right w:val="none" w:sz="0" w:space="0" w:color="auto"/>
          </w:divBdr>
        </w:div>
      </w:divsChild>
    </w:div>
    <w:div w:id="474764208">
      <w:bodyDiv w:val="1"/>
      <w:marLeft w:val="0"/>
      <w:marRight w:val="0"/>
      <w:marTop w:val="0"/>
      <w:marBottom w:val="0"/>
      <w:divBdr>
        <w:top w:val="none" w:sz="0" w:space="0" w:color="auto"/>
        <w:left w:val="none" w:sz="0" w:space="0" w:color="auto"/>
        <w:bottom w:val="none" w:sz="0" w:space="0" w:color="auto"/>
        <w:right w:val="none" w:sz="0" w:space="0" w:color="auto"/>
      </w:divBdr>
    </w:div>
    <w:div w:id="475027235">
      <w:bodyDiv w:val="1"/>
      <w:marLeft w:val="0"/>
      <w:marRight w:val="0"/>
      <w:marTop w:val="0"/>
      <w:marBottom w:val="0"/>
      <w:divBdr>
        <w:top w:val="none" w:sz="0" w:space="0" w:color="auto"/>
        <w:left w:val="none" w:sz="0" w:space="0" w:color="auto"/>
        <w:bottom w:val="none" w:sz="0" w:space="0" w:color="auto"/>
        <w:right w:val="none" w:sz="0" w:space="0" w:color="auto"/>
      </w:divBdr>
    </w:div>
    <w:div w:id="475100135">
      <w:bodyDiv w:val="1"/>
      <w:marLeft w:val="0"/>
      <w:marRight w:val="0"/>
      <w:marTop w:val="0"/>
      <w:marBottom w:val="0"/>
      <w:divBdr>
        <w:top w:val="none" w:sz="0" w:space="0" w:color="auto"/>
        <w:left w:val="none" w:sz="0" w:space="0" w:color="auto"/>
        <w:bottom w:val="none" w:sz="0" w:space="0" w:color="auto"/>
        <w:right w:val="none" w:sz="0" w:space="0" w:color="auto"/>
      </w:divBdr>
    </w:div>
    <w:div w:id="475880919">
      <w:bodyDiv w:val="1"/>
      <w:marLeft w:val="0"/>
      <w:marRight w:val="0"/>
      <w:marTop w:val="0"/>
      <w:marBottom w:val="0"/>
      <w:divBdr>
        <w:top w:val="none" w:sz="0" w:space="0" w:color="auto"/>
        <w:left w:val="none" w:sz="0" w:space="0" w:color="auto"/>
        <w:bottom w:val="none" w:sz="0" w:space="0" w:color="auto"/>
        <w:right w:val="none" w:sz="0" w:space="0" w:color="auto"/>
      </w:divBdr>
    </w:div>
    <w:div w:id="476265277">
      <w:bodyDiv w:val="1"/>
      <w:marLeft w:val="0"/>
      <w:marRight w:val="0"/>
      <w:marTop w:val="0"/>
      <w:marBottom w:val="0"/>
      <w:divBdr>
        <w:top w:val="none" w:sz="0" w:space="0" w:color="auto"/>
        <w:left w:val="none" w:sz="0" w:space="0" w:color="auto"/>
        <w:bottom w:val="none" w:sz="0" w:space="0" w:color="auto"/>
        <w:right w:val="none" w:sz="0" w:space="0" w:color="auto"/>
      </w:divBdr>
    </w:div>
    <w:div w:id="476995230">
      <w:bodyDiv w:val="1"/>
      <w:marLeft w:val="0"/>
      <w:marRight w:val="0"/>
      <w:marTop w:val="0"/>
      <w:marBottom w:val="0"/>
      <w:divBdr>
        <w:top w:val="none" w:sz="0" w:space="0" w:color="auto"/>
        <w:left w:val="none" w:sz="0" w:space="0" w:color="auto"/>
        <w:bottom w:val="none" w:sz="0" w:space="0" w:color="auto"/>
        <w:right w:val="none" w:sz="0" w:space="0" w:color="auto"/>
      </w:divBdr>
    </w:div>
    <w:div w:id="478305002">
      <w:bodyDiv w:val="1"/>
      <w:marLeft w:val="0"/>
      <w:marRight w:val="0"/>
      <w:marTop w:val="0"/>
      <w:marBottom w:val="0"/>
      <w:divBdr>
        <w:top w:val="none" w:sz="0" w:space="0" w:color="auto"/>
        <w:left w:val="none" w:sz="0" w:space="0" w:color="auto"/>
        <w:bottom w:val="none" w:sz="0" w:space="0" w:color="auto"/>
        <w:right w:val="none" w:sz="0" w:space="0" w:color="auto"/>
      </w:divBdr>
    </w:div>
    <w:div w:id="478349033">
      <w:bodyDiv w:val="1"/>
      <w:marLeft w:val="0"/>
      <w:marRight w:val="0"/>
      <w:marTop w:val="0"/>
      <w:marBottom w:val="0"/>
      <w:divBdr>
        <w:top w:val="none" w:sz="0" w:space="0" w:color="auto"/>
        <w:left w:val="none" w:sz="0" w:space="0" w:color="auto"/>
        <w:bottom w:val="none" w:sz="0" w:space="0" w:color="auto"/>
        <w:right w:val="none" w:sz="0" w:space="0" w:color="auto"/>
      </w:divBdr>
    </w:div>
    <w:div w:id="478422801">
      <w:bodyDiv w:val="1"/>
      <w:marLeft w:val="0"/>
      <w:marRight w:val="0"/>
      <w:marTop w:val="0"/>
      <w:marBottom w:val="0"/>
      <w:divBdr>
        <w:top w:val="none" w:sz="0" w:space="0" w:color="auto"/>
        <w:left w:val="none" w:sz="0" w:space="0" w:color="auto"/>
        <w:bottom w:val="none" w:sz="0" w:space="0" w:color="auto"/>
        <w:right w:val="none" w:sz="0" w:space="0" w:color="auto"/>
      </w:divBdr>
    </w:div>
    <w:div w:id="478812292">
      <w:bodyDiv w:val="1"/>
      <w:marLeft w:val="0"/>
      <w:marRight w:val="0"/>
      <w:marTop w:val="0"/>
      <w:marBottom w:val="0"/>
      <w:divBdr>
        <w:top w:val="none" w:sz="0" w:space="0" w:color="auto"/>
        <w:left w:val="none" w:sz="0" w:space="0" w:color="auto"/>
        <w:bottom w:val="none" w:sz="0" w:space="0" w:color="auto"/>
        <w:right w:val="none" w:sz="0" w:space="0" w:color="auto"/>
      </w:divBdr>
    </w:div>
    <w:div w:id="478814430">
      <w:bodyDiv w:val="1"/>
      <w:marLeft w:val="0"/>
      <w:marRight w:val="0"/>
      <w:marTop w:val="0"/>
      <w:marBottom w:val="0"/>
      <w:divBdr>
        <w:top w:val="none" w:sz="0" w:space="0" w:color="auto"/>
        <w:left w:val="none" w:sz="0" w:space="0" w:color="auto"/>
        <w:bottom w:val="none" w:sz="0" w:space="0" w:color="auto"/>
        <w:right w:val="none" w:sz="0" w:space="0" w:color="auto"/>
      </w:divBdr>
    </w:div>
    <w:div w:id="479007066">
      <w:bodyDiv w:val="1"/>
      <w:marLeft w:val="0"/>
      <w:marRight w:val="0"/>
      <w:marTop w:val="0"/>
      <w:marBottom w:val="0"/>
      <w:divBdr>
        <w:top w:val="none" w:sz="0" w:space="0" w:color="auto"/>
        <w:left w:val="none" w:sz="0" w:space="0" w:color="auto"/>
        <w:bottom w:val="none" w:sz="0" w:space="0" w:color="auto"/>
        <w:right w:val="none" w:sz="0" w:space="0" w:color="auto"/>
      </w:divBdr>
    </w:div>
    <w:div w:id="479462619">
      <w:bodyDiv w:val="1"/>
      <w:marLeft w:val="0"/>
      <w:marRight w:val="0"/>
      <w:marTop w:val="0"/>
      <w:marBottom w:val="0"/>
      <w:divBdr>
        <w:top w:val="none" w:sz="0" w:space="0" w:color="auto"/>
        <w:left w:val="none" w:sz="0" w:space="0" w:color="auto"/>
        <w:bottom w:val="none" w:sz="0" w:space="0" w:color="auto"/>
        <w:right w:val="none" w:sz="0" w:space="0" w:color="auto"/>
      </w:divBdr>
    </w:div>
    <w:div w:id="479544703">
      <w:bodyDiv w:val="1"/>
      <w:marLeft w:val="0"/>
      <w:marRight w:val="0"/>
      <w:marTop w:val="0"/>
      <w:marBottom w:val="0"/>
      <w:divBdr>
        <w:top w:val="none" w:sz="0" w:space="0" w:color="auto"/>
        <w:left w:val="none" w:sz="0" w:space="0" w:color="auto"/>
        <w:bottom w:val="none" w:sz="0" w:space="0" w:color="auto"/>
        <w:right w:val="none" w:sz="0" w:space="0" w:color="auto"/>
      </w:divBdr>
    </w:div>
    <w:div w:id="480388047">
      <w:bodyDiv w:val="1"/>
      <w:marLeft w:val="0"/>
      <w:marRight w:val="0"/>
      <w:marTop w:val="0"/>
      <w:marBottom w:val="0"/>
      <w:divBdr>
        <w:top w:val="none" w:sz="0" w:space="0" w:color="auto"/>
        <w:left w:val="none" w:sz="0" w:space="0" w:color="auto"/>
        <w:bottom w:val="none" w:sz="0" w:space="0" w:color="auto"/>
        <w:right w:val="none" w:sz="0" w:space="0" w:color="auto"/>
      </w:divBdr>
    </w:div>
    <w:div w:id="480847489">
      <w:bodyDiv w:val="1"/>
      <w:marLeft w:val="0"/>
      <w:marRight w:val="0"/>
      <w:marTop w:val="0"/>
      <w:marBottom w:val="0"/>
      <w:divBdr>
        <w:top w:val="none" w:sz="0" w:space="0" w:color="auto"/>
        <w:left w:val="none" w:sz="0" w:space="0" w:color="auto"/>
        <w:bottom w:val="none" w:sz="0" w:space="0" w:color="auto"/>
        <w:right w:val="none" w:sz="0" w:space="0" w:color="auto"/>
      </w:divBdr>
    </w:div>
    <w:div w:id="481390867">
      <w:bodyDiv w:val="1"/>
      <w:marLeft w:val="0"/>
      <w:marRight w:val="0"/>
      <w:marTop w:val="0"/>
      <w:marBottom w:val="0"/>
      <w:divBdr>
        <w:top w:val="none" w:sz="0" w:space="0" w:color="auto"/>
        <w:left w:val="none" w:sz="0" w:space="0" w:color="auto"/>
        <w:bottom w:val="none" w:sz="0" w:space="0" w:color="auto"/>
        <w:right w:val="none" w:sz="0" w:space="0" w:color="auto"/>
      </w:divBdr>
    </w:div>
    <w:div w:id="482237321">
      <w:bodyDiv w:val="1"/>
      <w:marLeft w:val="0"/>
      <w:marRight w:val="0"/>
      <w:marTop w:val="0"/>
      <w:marBottom w:val="0"/>
      <w:divBdr>
        <w:top w:val="none" w:sz="0" w:space="0" w:color="auto"/>
        <w:left w:val="none" w:sz="0" w:space="0" w:color="auto"/>
        <w:bottom w:val="none" w:sz="0" w:space="0" w:color="auto"/>
        <w:right w:val="none" w:sz="0" w:space="0" w:color="auto"/>
      </w:divBdr>
    </w:div>
    <w:div w:id="482935659">
      <w:bodyDiv w:val="1"/>
      <w:marLeft w:val="0"/>
      <w:marRight w:val="0"/>
      <w:marTop w:val="0"/>
      <w:marBottom w:val="0"/>
      <w:divBdr>
        <w:top w:val="none" w:sz="0" w:space="0" w:color="auto"/>
        <w:left w:val="none" w:sz="0" w:space="0" w:color="auto"/>
        <w:bottom w:val="none" w:sz="0" w:space="0" w:color="auto"/>
        <w:right w:val="none" w:sz="0" w:space="0" w:color="auto"/>
      </w:divBdr>
    </w:div>
    <w:div w:id="482937947">
      <w:bodyDiv w:val="1"/>
      <w:marLeft w:val="0"/>
      <w:marRight w:val="0"/>
      <w:marTop w:val="0"/>
      <w:marBottom w:val="0"/>
      <w:divBdr>
        <w:top w:val="none" w:sz="0" w:space="0" w:color="auto"/>
        <w:left w:val="none" w:sz="0" w:space="0" w:color="auto"/>
        <w:bottom w:val="none" w:sz="0" w:space="0" w:color="auto"/>
        <w:right w:val="none" w:sz="0" w:space="0" w:color="auto"/>
      </w:divBdr>
    </w:div>
    <w:div w:id="483743613">
      <w:bodyDiv w:val="1"/>
      <w:marLeft w:val="0"/>
      <w:marRight w:val="0"/>
      <w:marTop w:val="0"/>
      <w:marBottom w:val="0"/>
      <w:divBdr>
        <w:top w:val="none" w:sz="0" w:space="0" w:color="auto"/>
        <w:left w:val="none" w:sz="0" w:space="0" w:color="auto"/>
        <w:bottom w:val="none" w:sz="0" w:space="0" w:color="auto"/>
        <w:right w:val="none" w:sz="0" w:space="0" w:color="auto"/>
      </w:divBdr>
    </w:div>
    <w:div w:id="484051535">
      <w:bodyDiv w:val="1"/>
      <w:marLeft w:val="0"/>
      <w:marRight w:val="0"/>
      <w:marTop w:val="0"/>
      <w:marBottom w:val="0"/>
      <w:divBdr>
        <w:top w:val="none" w:sz="0" w:space="0" w:color="auto"/>
        <w:left w:val="none" w:sz="0" w:space="0" w:color="auto"/>
        <w:bottom w:val="none" w:sz="0" w:space="0" w:color="auto"/>
        <w:right w:val="none" w:sz="0" w:space="0" w:color="auto"/>
      </w:divBdr>
    </w:div>
    <w:div w:id="484974743">
      <w:bodyDiv w:val="1"/>
      <w:marLeft w:val="0"/>
      <w:marRight w:val="0"/>
      <w:marTop w:val="0"/>
      <w:marBottom w:val="0"/>
      <w:divBdr>
        <w:top w:val="none" w:sz="0" w:space="0" w:color="auto"/>
        <w:left w:val="none" w:sz="0" w:space="0" w:color="auto"/>
        <w:bottom w:val="none" w:sz="0" w:space="0" w:color="auto"/>
        <w:right w:val="none" w:sz="0" w:space="0" w:color="auto"/>
      </w:divBdr>
    </w:div>
    <w:div w:id="485244632">
      <w:bodyDiv w:val="1"/>
      <w:marLeft w:val="0"/>
      <w:marRight w:val="0"/>
      <w:marTop w:val="0"/>
      <w:marBottom w:val="0"/>
      <w:divBdr>
        <w:top w:val="none" w:sz="0" w:space="0" w:color="auto"/>
        <w:left w:val="none" w:sz="0" w:space="0" w:color="auto"/>
        <w:bottom w:val="none" w:sz="0" w:space="0" w:color="auto"/>
        <w:right w:val="none" w:sz="0" w:space="0" w:color="auto"/>
      </w:divBdr>
    </w:div>
    <w:div w:id="485320526">
      <w:bodyDiv w:val="1"/>
      <w:marLeft w:val="0"/>
      <w:marRight w:val="0"/>
      <w:marTop w:val="0"/>
      <w:marBottom w:val="0"/>
      <w:divBdr>
        <w:top w:val="none" w:sz="0" w:space="0" w:color="auto"/>
        <w:left w:val="none" w:sz="0" w:space="0" w:color="auto"/>
        <w:bottom w:val="none" w:sz="0" w:space="0" w:color="auto"/>
        <w:right w:val="none" w:sz="0" w:space="0" w:color="auto"/>
      </w:divBdr>
    </w:div>
    <w:div w:id="485323967">
      <w:bodyDiv w:val="1"/>
      <w:marLeft w:val="0"/>
      <w:marRight w:val="0"/>
      <w:marTop w:val="0"/>
      <w:marBottom w:val="0"/>
      <w:divBdr>
        <w:top w:val="none" w:sz="0" w:space="0" w:color="auto"/>
        <w:left w:val="none" w:sz="0" w:space="0" w:color="auto"/>
        <w:bottom w:val="none" w:sz="0" w:space="0" w:color="auto"/>
        <w:right w:val="none" w:sz="0" w:space="0" w:color="auto"/>
      </w:divBdr>
    </w:div>
    <w:div w:id="485978085">
      <w:bodyDiv w:val="1"/>
      <w:marLeft w:val="0"/>
      <w:marRight w:val="0"/>
      <w:marTop w:val="0"/>
      <w:marBottom w:val="0"/>
      <w:divBdr>
        <w:top w:val="none" w:sz="0" w:space="0" w:color="auto"/>
        <w:left w:val="none" w:sz="0" w:space="0" w:color="auto"/>
        <w:bottom w:val="none" w:sz="0" w:space="0" w:color="auto"/>
        <w:right w:val="none" w:sz="0" w:space="0" w:color="auto"/>
      </w:divBdr>
    </w:div>
    <w:div w:id="486364679">
      <w:bodyDiv w:val="1"/>
      <w:marLeft w:val="0"/>
      <w:marRight w:val="0"/>
      <w:marTop w:val="0"/>
      <w:marBottom w:val="0"/>
      <w:divBdr>
        <w:top w:val="none" w:sz="0" w:space="0" w:color="auto"/>
        <w:left w:val="none" w:sz="0" w:space="0" w:color="auto"/>
        <w:bottom w:val="none" w:sz="0" w:space="0" w:color="auto"/>
        <w:right w:val="none" w:sz="0" w:space="0" w:color="auto"/>
      </w:divBdr>
    </w:div>
    <w:div w:id="487281898">
      <w:bodyDiv w:val="1"/>
      <w:marLeft w:val="0"/>
      <w:marRight w:val="0"/>
      <w:marTop w:val="0"/>
      <w:marBottom w:val="0"/>
      <w:divBdr>
        <w:top w:val="none" w:sz="0" w:space="0" w:color="auto"/>
        <w:left w:val="none" w:sz="0" w:space="0" w:color="auto"/>
        <w:bottom w:val="none" w:sz="0" w:space="0" w:color="auto"/>
        <w:right w:val="none" w:sz="0" w:space="0" w:color="auto"/>
      </w:divBdr>
    </w:div>
    <w:div w:id="487671410">
      <w:bodyDiv w:val="1"/>
      <w:marLeft w:val="0"/>
      <w:marRight w:val="0"/>
      <w:marTop w:val="0"/>
      <w:marBottom w:val="0"/>
      <w:divBdr>
        <w:top w:val="none" w:sz="0" w:space="0" w:color="auto"/>
        <w:left w:val="none" w:sz="0" w:space="0" w:color="auto"/>
        <w:bottom w:val="none" w:sz="0" w:space="0" w:color="auto"/>
        <w:right w:val="none" w:sz="0" w:space="0" w:color="auto"/>
      </w:divBdr>
    </w:div>
    <w:div w:id="487671628">
      <w:bodyDiv w:val="1"/>
      <w:marLeft w:val="0"/>
      <w:marRight w:val="0"/>
      <w:marTop w:val="0"/>
      <w:marBottom w:val="0"/>
      <w:divBdr>
        <w:top w:val="none" w:sz="0" w:space="0" w:color="auto"/>
        <w:left w:val="none" w:sz="0" w:space="0" w:color="auto"/>
        <w:bottom w:val="none" w:sz="0" w:space="0" w:color="auto"/>
        <w:right w:val="none" w:sz="0" w:space="0" w:color="auto"/>
      </w:divBdr>
    </w:div>
    <w:div w:id="487787138">
      <w:bodyDiv w:val="1"/>
      <w:marLeft w:val="0"/>
      <w:marRight w:val="0"/>
      <w:marTop w:val="0"/>
      <w:marBottom w:val="0"/>
      <w:divBdr>
        <w:top w:val="none" w:sz="0" w:space="0" w:color="auto"/>
        <w:left w:val="none" w:sz="0" w:space="0" w:color="auto"/>
        <w:bottom w:val="none" w:sz="0" w:space="0" w:color="auto"/>
        <w:right w:val="none" w:sz="0" w:space="0" w:color="auto"/>
      </w:divBdr>
    </w:div>
    <w:div w:id="488179596">
      <w:bodyDiv w:val="1"/>
      <w:marLeft w:val="0"/>
      <w:marRight w:val="0"/>
      <w:marTop w:val="0"/>
      <w:marBottom w:val="0"/>
      <w:divBdr>
        <w:top w:val="none" w:sz="0" w:space="0" w:color="auto"/>
        <w:left w:val="none" w:sz="0" w:space="0" w:color="auto"/>
        <w:bottom w:val="none" w:sz="0" w:space="0" w:color="auto"/>
        <w:right w:val="none" w:sz="0" w:space="0" w:color="auto"/>
      </w:divBdr>
    </w:div>
    <w:div w:id="488710837">
      <w:bodyDiv w:val="1"/>
      <w:marLeft w:val="0"/>
      <w:marRight w:val="0"/>
      <w:marTop w:val="0"/>
      <w:marBottom w:val="0"/>
      <w:divBdr>
        <w:top w:val="none" w:sz="0" w:space="0" w:color="auto"/>
        <w:left w:val="none" w:sz="0" w:space="0" w:color="auto"/>
        <w:bottom w:val="none" w:sz="0" w:space="0" w:color="auto"/>
        <w:right w:val="none" w:sz="0" w:space="0" w:color="auto"/>
      </w:divBdr>
    </w:div>
    <w:div w:id="488787540">
      <w:bodyDiv w:val="1"/>
      <w:marLeft w:val="0"/>
      <w:marRight w:val="0"/>
      <w:marTop w:val="0"/>
      <w:marBottom w:val="0"/>
      <w:divBdr>
        <w:top w:val="none" w:sz="0" w:space="0" w:color="auto"/>
        <w:left w:val="none" w:sz="0" w:space="0" w:color="auto"/>
        <w:bottom w:val="none" w:sz="0" w:space="0" w:color="auto"/>
        <w:right w:val="none" w:sz="0" w:space="0" w:color="auto"/>
      </w:divBdr>
    </w:div>
    <w:div w:id="488907048">
      <w:bodyDiv w:val="1"/>
      <w:marLeft w:val="0"/>
      <w:marRight w:val="0"/>
      <w:marTop w:val="0"/>
      <w:marBottom w:val="0"/>
      <w:divBdr>
        <w:top w:val="none" w:sz="0" w:space="0" w:color="auto"/>
        <w:left w:val="none" w:sz="0" w:space="0" w:color="auto"/>
        <w:bottom w:val="none" w:sz="0" w:space="0" w:color="auto"/>
        <w:right w:val="none" w:sz="0" w:space="0" w:color="auto"/>
      </w:divBdr>
    </w:div>
    <w:div w:id="488907864">
      <w:bodyDiv w:val="1"/>
      <w:marLeft w:val="0"/>
      <w:marRight w:val="0"/>
      <w:marTop w:val="0"/>
      <w:marBottom w:val="0"/>
      <w:divBdr>
        <w:top w:val="none" w:sz="0" w:space="0" w:color="auto"/>
        <w:left w:val="none" w:sz="0" w:space="0" w:color="auto"/>
        <w:bottom w:val="none" w:sz="0" w:space="0" w:color="auto"/>
        <w:right w:val="none" w:sz="0" w:space="0" w:color="auto"/>
      </w:divBdr>
    </w:div>
    <w:div w:id="489097958">
      <w:bodyDiv w:val="1"/>
      <w:marLeft w:val="0"/>
      <w:marRight w:val="0"/>
      <w:marTop w:val="0"/>
      <w:marBottom w:val="0"/>
      <w:divBdr>
        <w:top w:val="none" w:sz="0" w:space="0" w:color="auto"/>
        <w:left w:val="none" w:sz="0" w:space="0" w:color="auto"/>
        <w:bottom w:val="none" w:sz="0" w:space="0" w:color="auto"/>
        <w:right w:val="none" w:sz="0" w:space="0" w:color="auto"/>
      </w:divBdr>
    </w:div>
    <w:div w:id="489559200">
      <w:bodyDiv w:val="1"/>
      <w:marLeft w:val="0"/>
      <w:marRight w:val="0"/>
      <w:marTop w:val="0"/>
      <w:marBottom w:val="0"/>
      <w:divBdr>
        <w:top w:val="none" w:sz="0" w:space="0" w:color="auto"/>
        <w:left w:val="none" w:sz="0" w:space="0" w:color="auto"/>
        <w:bottom w:val="none" w:sz="0" w:space="0" w:color="auto"/>
        <w:right w:val="none" w:sz="0" w:space="0" w:color="auto"/>
      </w:divBdr>
    </w:div>
    <w:div w:id="489911755">
      <w:bodyDiv w:val="1"/>
      <w:marLeft w:val="0"/>
      <w:marRight w:val="0"/>
      <w:marTop w:val="0"/>
      <w:marBottom w:val="0"/>
      <w:divBdr>
        <w:top w:val="none" w:sz="0" w:space="0" w:color="auto"/>
        <w:left w:val="none" w:sz="0" w:space="0" w:color="auto"/>
        <w:bottom w:val="none" w:sz="0" w:space="0" w:color="auto"/>
        <w:right w:val="none" w:sz="0" w:space="0" w:color="auto"/>
      </w:divBdr>
    </w:div>
    <w:div w:id="490022773">
      <w:bodyDiv w:val="1"/>
      <w:marLeft w:val="0"/>
      <w:marRight w:val="0"/>
      <w:marTop w:val="0"/>
      <w:marBottom w:val="0"/>
      <w:divBdr>
        <w:top w:val="none" w:sz="0" w:space="0" w:color="auto"/>
        <w:left w:val="none" w:sz="0" w:space="0" w:color="auto"/>
        <w:bottom w:val="none" w:sz="0" w:space="0" w:color="auto"/>
        <w:right w:val="none" w:sz="0" w:space="0" w:color="auto"/>
      </w:divBdr>
    </w:div>
    <w:div w:id="490289296">
      <w:bodyDiv w:val="1"/>
      <w:marLeft w:val="0"/>
      <w:marRight w:val="0"/>
      <w:marTop w:val="0"/>
      <w:marBottom w:val="0"/>
      <w:divBdr>
        <w:top w:val="none" w:sz="0" w:space="0" w:color="auto"/>
        <w:left w:val="none" w:sz="0" w:space="0" w:color="auto"/>
        <w:bottom w:val="none" w:sz="0" w:space="0" w:color="auto"/>
        <w:right w:val="none" w:sz="0" w:space="0" w:color="auto"/>
      </w:divBdr>
    </w:div>
    <w:div w:id="490369096">
      <w:bodyDiv w:val="1"/>
      <w:marLeft w:val="0"/>
      <w:marRight w:val="0"/>
      <w:marTop w:val="0"/>
      <w:marBottom w:val="0"/>
      <w:divBdr>
        <w:top w:val="none" w:sz="0" w:space="0" w:color="auto"/>
        <w:left w:val="none" w:sz="0" w:space="0" w:color="auto"/>
        <w:bottom w:val="none" w:sz="0" w:space="0" w:color="auto"/>
        <w:right w:val="none" w:sz="0" w:space="0" w:color="auto"/>
      </w:divBdr>
    </w:div>
    <w:div w:id="490491273">
      <w:bodyDiv w:val="1"/>
      <w:marLeft w:val="0"/>
      <w:marRight w:val="0"/>
      <w:marTop w:val="0"/>
      <w:marBottom w:val="0"/>
      <w:divBdr>
        <w:top w:val="none" w:sz="0" w:space="0" w:color="auto"/>
        <w:left w:val="none" w:sz="0" w:space="0" w:color="auto"/>
        <w:bottom w:val="none" w:sz="0" w:space="0" w:color="auto"/>
        <w:right w:val="none" w:sz="0" w:space="0" w:color="auto"/>
      </w:divBdr>
    </w:div>
    <w:div w:id="490608807">
      <w:bodyDiv w:val="1"/>
      <w:marLeft w:val="0"/>
      <w:marRight w:val="0"/>
      <w:marTop w:val="0"/>
      <w:marBottom w:val="0"/>
      <w:divBdr>
        <w:top w:val="none" w:sz="0" w:space="0" w:color="auto"/>
        <w:left w:val="none" w:sz="0" w:space="0" w:color="auto"/>
        <w:bottom w:val="none" w:sz="0" w:space="0" w:color="auto"/>
        <w:right w:val="none" w:sz="0" w:space="0" w:color="auto"/>
      </w:divBdr>
    </w:div>
    <w:div w:id="490827020">
      <w:bodyDiv w:val="1"/>
      <w:marLeft w:val="0"/>
      <w:marRight w:val="0"/>
      <w:marTop w:val="0"/>
      <w:marBottom w:val="0"/>
      <w:divBdr>
        <w:top w:val="none" w:sz="0" w:space="0" w:color="auto"/>
        <w:left w:val="none" w:sz="0" w:space="0" w:color="auto"/>
        <w:bottom w:val="none" w:sz="0" w:space="0" w:color="auto"/>
        <w:right w:val="none" w:sz="0" w:space="0" w:color="auto"/>
      </w:divBdr>
    </w:div>
    <w:div w:id="491334398">
      <w:bodyDiv w:val="1"/>
      <w:marLeft w:val="0"/>
      <w:marRight w:val="0"/>
      <w:marTop w:val="0"/>
      <w:marBottom w:val="0"/>
      <w:divBdr>
        <w:top w:val="none" w:sz="0" w:space="0" w:color="auto"/>
        <w:left w:val="none" w:sz="0" w:space="0" w:color="auto"/>
        <w:bottom w:val="none" w:sz="0" w:space="0" w:color="auto"/>
        <w:right w:val="none" w:sz="0" w:space="0" w:color="auto"/>
      </w:divBdr>
    </w:div>
    <w:div w:id="492333225">
      <w:bodyDiv w:val="1"/>
      <w:marLeft w:val="0"/>
      <w:marRight w:val="0"/>
      <w:marTop w:val="0"/>
      <w:marBottom w:val="0"/>
      <w:divBdr>
        <w:top w:val="none" w:sz="0" w:space="0" w:color="auto"/>
        <w:left w:val="none" w:sz="0" w:space="0" w:color="auto"/>
        <w:bottom w:val="none" w:sz="0" w:space="0" w:color="auto"/>
        <w:right w:val="none" w:sz="0" w:space="0" w:color="auto"/>
      </w:divBdr>
    </w:div>
    <w:div w:id="492457735">
      <w:bodyDiv w:val="1"/>
      <w:marLeft w:val="0"/>
      <w:marRight w:val="0"/>
      <w:marTop w:val="0"/>
      <w:marBottom w:val="0"/>
      <w:divBdr>
        <w:top w:val="none" w:sz="0" w:space="0" w:color="auto"/>
        <w:left w:val="none" w:sz="0" w:space="0" w:color="auto"/>
        <w:bottom w:val="none" w:sz="0" w:space="0" w:color="auto"/>
        <w:right w:val="none" w:sz="0" w:space="0" w:color="auto"/>
      </w:divBdr>
    </w:div>
    <w:div w:id="492910467">
      <w:bodyDiv w:val="1"/>
      <w:marLeft w:val="0"/>
      <w:marRight w:val="0"/>
      <w:marTop w:val="0"/>
      <w:marBottom w:val="0"/>
      <w:divBdr>
        <w:top w:val="none" w:sz="0" w:space="0" w:color="auto"/>
        <w:left w:val="none" w:sz="0" w:space="0" w:color="auto"/>
        <w:bottom w:val="none" w:sz="0" w:space="0" w:color="auto"/>
        <w:right w:val="none" w:sz="0" w:space="0" w:color="auto"/>
      </w:divBdr>
    </w:div>
    <w:div w:id="493035043">
      <w:bodyDiv w:val="1"/>
      <w:marLeft w:val="0"/>
      <w:marRight w:val="0"/>
      <w:marTop w:val="0"/>
      <w:marBottom w:val="0"/>
      <w:divBdr>
        <w:top w:val="none" w:sz="0" w:space="0" w:color="auto"/>
        <w:left w:val="none" w:sz="0" w:space="0" w:color="auto"/>
        <w:bottom w:val="none" w:sz="0" w:space="0" w:color="auto"/>
        <w:right w:val="none" w:sz="0" w:space="0" w:color="auto"/>
      </w:divBdr>
    </w:div>
    <w:div w:id="493374564">
      <w:bodyDiv w:val="1"/>
      <w:marLeft w:val="0"/>
      <w:marRight w:val="0"/>
      <w:marTop w:val="0"/>
      <w:marBottom w:val="0"/>
      <w:divBdr>
        <w:top w:val="none" w:sz="0" w:space="0" w:color="auto"/>
        <w:left w:val="none" w:sz="0" w:space="0" w:color="auto"/>
        <w:bottom w:val="none" w:sz="0" w:space="0" w:color="auto"/>
        <w:right w:val="none" w:sz="0" w:space="0" w:color="auto"/>
      </w:divBdr>
    </w:div>
    <w:div w:id="493692364">
      <w:bodyDiv w:val="1"/>
      <w:marLeft w:val="0"/>
      <w:marRight w:val="0"/>
      <w:marTop w:val="0"/>
      <w:marBottom w:val="0"/>
      <w:divBdr>
        <w:top w:val="none" w:sz="0" w:space="0" w:color="auto"/>
        <w:left w:val="none" w:sz="0" w:space="0" w:color="auto"/>
        <w:bottom w:val="none" w:sz="0" w:space="0" w:color="auto"/>
        <w:right w:val="none" w:sz="0" w:space="0" w:color="auto"/>
      </w:divBdr>
    </w:div>
    <w:div w:id="494028933">
      <w:bodyDiv w:val="1"/>
      <w:marLeft w:val="0"/>
      <w:marRight w:val="0"/>
      <w:marTop w:val="0"/>
      <w:marBottom w:val="0"/>
      <w:divBdr>
        <w:top w:val="none" w:sz="0" w:space="0" w:color="auto"/>
        <w:left w:val="none" w:sz="0" w:space="0" w:color="auto"/>
        <w:bottom w:val="none" w:sz="0" w:space="0" w:color="auto"/>
        <w:right w:val="none" w:sz="0" w:space="0" w:color="auto"/>
      </w:divBdr>
    </w:div>
    <w:div w:id="494881446">
      <w:bodyDiv w:val="1"/>
      <w:marLeft w:val="0"/>
      <w:marRight w:val="0"/>
      <w:marTop w:val="0"/>
      <w:marBottom w:val="0"/>
      <w:divBdr>
        <w:top w:val="none" w:sz="0" w:space="0" w:color="auto"/>
        <w:left w:val="none" w:sz="0" w:space="0" w:color="auto"/>
        <w:bottom w:val="none" w:sz="0" w:space="0" w:color="auto"/>
        <w:right w:val="none" w:sz="0" w:space="0" w:color="auto"/>
      </w:divBdr>
    </w:div>
    <w:div w:id="495072257">
      <w:bodyDiv w:val="1"/>
      <w:marLeft w:val="0"/>
      <w:marRight w:val="0"/>
      <w:marTop w:val="0"/>
      <w:marBottom w:val="0"/>
      <w:divBdr>
        <w:top w:val="none" w:sz="0" w:space="0" w:color="auto"/>
        <w:left w:val="none" w:sz="0" w:space="0" w:color="auto"/>
        <w:bottom w:val="none" w:sz="0" w:space="0" w:color="auto"/>
        <w:right w:val="none" w:sz="0" w:space="0" w:color="auto"/>
      </w:divBdr>
    </w:div>
    <w:div w:id="495153675">
      <w:bodyDiv w:val="1"/>
      <w:marLeft w:val="0"/>
      <w:marRight w:val="0"/>
      <w:marTop w:val="0"/>
      <w:marBottom w:val="0"/>
      <w:divBdr>
        <w:top w:val="none" w:sz="0" w:space="0" w:color="auto"/>
        <w:left w:val="none" w:sz="0" w:space="0" w:color="auto"/>
        <w:bottom w:val="none" w:sz="0" w:space="0" w:color="auto"/>
        <w:right w:val="none" w:sz="0" w:space="0" w:color="auto"/>
      </w:divBdr>
    </w:div>
    <w:div w:id="495389096">
      <w:bodyDiv w:val="1"/>
      <w:marLeft w:val="0"/>
      <w:marRight w:val="0"/>
      <w:marTop w:val="0"/>
      <w:marBottom w:val="0"/>
      <w:divBdr>
        <w:top w:val="none" w:sz="0" w:space="0" w:color="auto"/>
        <w:left w:val="none" w:sz="0" w:space="0" w:color="auto"/>
        <w:bottom w:val="none" w:sz="0" w:space="0" w:color="auto"/>
        <w:right w:val="none" w:sz="0" w:space="0" w:color="auto"/>
      </w:divBdr>
    </w:div>
    <w:div w:id="495610686">
      <w:bodyDiv w:val="1"/>
      <w:marLeft w:val="0"/>
      <w:marRight w:val="0"/>
      <w:marTop w:val="0"/>
      <w:marBottom w:val="0"/>
      <w:divBdr>
        <w:top w:val="none" w:sz="0" w:space="0" w:color="auto"/>
        <w:left w:val="none" w:sz="0" w:space="0" w:color="auto"/>
        <w:bottom w:val="none" w:sz="0" w:space="0" w:color="auto"/>
        <w:right w:val="none" w:sz="0" w:space="0" w:color="auto"/>
      </w:divBdr>
    </w:div>
    <w:div w:id="496771494">
      <w:bodyDiv w:val="1"/>
      <w:marLeft w:val="0"/>
      <w:marRight w:val="0"/>
      <w:marTop w:val="0"/>
      <w:marBottom w:val="0"/>
      <w:divBdr>
        <w:top w:val="none" w:sz="0" w:space="0" w:color="auto"/>
        <w:left w:val="none" w:sz="0" w:space="0" w:color="auto"/>
        <w:bottom w:val="none" w:sz="0" w:space="0" w:color="auto"/>
        <w:right w:val="none" w:sz="0" w:space="0" w:color="auto"/>
      </w:divBdr>
    </w:div>
    <w:div w:id="496850846">
      <w:bodyDiv w:val="1"/>
      <w:marLeft w:val="0"/>
      <w:marRight w:val="0"/>
      <w:marTop w:val="0"/>
      <w:marBottom w:val="0"/>
      <w:divBdr>
        <w:top w:val="none" w:sz="0" w:space="0" w:color="auto"/>
        <w:left w:val="none" w:sz="0" w:space="0" w:color="auto"/>
        <w:bottom w:val="none" w:sz="0" w:space="0" w:color="auto"/>
        <w:right w:val="none" w:sz="0" w:space="0" w:color="auto"/>
      </w:divBdr>
    </w:div>
    <w:div w:id="497114090">
      <w:bodyDiv w:val="1"/>
      <w:marLeft w:val="0"/>
      <w:marRight w:val="0"/>
      <w:marTop w:val="0"/>
      <w:marBottom w:val="0"/>
      <w:divBdr>
        <w:top w:val="none" w:sz="0" w:space="0" w:color="auto"/>
        <w:left w:val="none" w:sz="0" w:space="0" w:color="auto"/>
        <w:bottom w:val="none" w:sz="0" w:space="0" w:color="auto"/>
        <w:right w:val="none" w:sz="0" w:space="0" w:color="auto"/>
      </w:divBdr>
    </w:div>
    <w:div w:id="497309246">
      <w:bodyDiv w:val="1"/>
      <w:marLeft w:val="0"/>
      <w:marRight w:val="0"/>
      <w:marTop w:val="0"/>
      <w:marBottom w:val="0"/>
      <w:divBdr>
        <w:top w:val="none" w:sz="0" w:space="0" w:color="auto"/>
        <w:left w:val="none" w:sz="0" w:space="0" w:color="auto"/>
        <w:bottom w:val="none" w:sz="0" w:space="0" w:color="auto"/>
        <w:right w:val="none" w:sz="0" w:space="0" w:color="auto"/>
      </w:divBdr>
    </w:div>
    <w:div w:id="497623876">
      <w:bodyDiv w:val="1"/>
      <w:marLeft w:val="0"/>
      <w:marRight w:val="0"/>
      <w:marTop w:val="0"/>
      <w:marBottom w:val="0"/>
      <w:divBdr>
        <w:top w:val="none" w:sz="0" w:space="0" w:color="auto"/>
        <w:left w:val="none" w:sz="0" w:space="0" w:color="auto"/>
        <w:bottom w:val="none" w:sz="0" w:space="0" w:color="auto"/>
        <w:right w:val="none" w:sz="0" w:space="0" w:color="auto"/>
      </w:divBdr>
    </w:div>
    <w:div w:id="498159037">
      <w:bodyDiv w:val="1"/>
      <w:marLeft w:val="0"/>
      <w:marRight w:val="0"/>
      <w:marTop w:val="0"/>
      <w:marBottom w:val="0"/>
      <w:divBdr>
        <w:top w:val="none" w:sz="0" w:space="0" w:color="auto"/>
        <w:left w:val="none" w:sz="0" w:space="0" w:color="auto"/>
        <w:bottom w:val="none" w:sz="0" w:space="0" w:color="auto"/>
        <w:right w:val="none" w:sz="0" w:space="0" w:color="auto"/>
      </w:divBdr>
    </w:div>
    <w:div w:id="498423009">
      <w:bodyDiv w:val="1"/>
      <w:marLeft w:val="0"/>
      <w:marRight w:val="0"/>
      <w:marTop w:val="0"/>
      <w:marBottom w:val="0"/>
      <w:divBdr>
        <w:top w:val="none" w:sz="0" w:space="0" w:color="auto"/>
        <w:left w:val="none" w:sz="0" w:space="0" w:color="auto"/>
        <w:bottom w:val="none" w:sz="0" w:space="0" w:color="auto"/>
        <w:right w:val="none" w:sz="0" w:space="0" w:color="auto"/>
      </w:divBdr>
    </w:div>
    <w:div w:id="498813608">
      <w:bodyDiv w:val="1"/>
      <w:marLeft w:val="0"/>
      <w:marRight w:val="0"/>
      <w:marTop w:val="0"/>
      <w:marBottom w:val="0"/>
      <w:divBdr>
        <w:top w:val="none" w:sz="0" w:space="0" w:color="auto"/>
        <w:left w:val="none" w:sz="0" w:space="0" w:color="auto"/>
        <w:bottom w:val="none" w:sz="0" w:space="0" w:color="auto"/>
        <w:right w:val="none" w:sz="0" w:space="0" w:color="auto"/>
      </w:divBdr>
    </w:div>
    <w:div w:id="499076882">
      <w:bodyDiv w:val="1"/>
      <w:marLeft w:val="0"/>
      <w:marRight w:val="0"/>
      <w:marTop w:val="0"/>
      <w:marBottom w:val="0"/>
      <w:divBdr>
        <w:top w:val="none" w:sz="0" w:space="0" w:color="auto"/>
        <w:left w:val="none" w:sz="0" w:space="0" w:color="auto"/>
        <w:bottom w:val="none" w:sz="0" w:space="0" w:color="auto"/>
        <w:right w:val="none" w:sz="0" w:space="0" w:color="auto"/>
      </w:divBdr>
    </w:div>
    <w:div w:id="499393141">
      <w:bodyDiv w:val="1"/>
      <w:marLeft w:val="0"/>
      <w:marRight w:val="0"/>
      <w:marTop w:val="0"/>
      <w:marBottom w:val="0"/>
      <w:divBdr>
        <w:top w:val="none" w:sz="0" w:space="0" w:color="auto"/>
        <w:left w:val="none" w:sz="0" w:space="0" w:color="auto"/>
        <w:bottom w:val="none" w:sz="0" w:space="0" w:color="auto"/>
        <w:right w:val="none" w:sz="0" w:space="0" w:color="auto"/>
      </w:divBdr>
    </w:div>
    <w:div w:id="499464380">
      <w:bodyDiv w:val="1"/>
      <w:marLeft w:val="0"/>
      <w:marRight w:val="0"/>
      <w:marTop w:val="0"/>
      <w:marBottom w:val="0"/>
      <w:divBdr>
        <w:top w:val="none" w:sz="0" w:space="0" w:color="auto"/>
        <w:left w:val="none" w:sz="0" w:space="0" w:color="auto"/>
        <w:bottom w:val="none" w:sz="0" w:space="0" w:color="auto"/>
        <w:right w:val="none" w:sz="0" w:space="0" w:color="auto"/>
      </w:divBdr>
    </w:div>
    <w:div w:id="501050296">
      <w:bodyDiv w:val="1"/>
      <w:marLeft w:val="0"/>
      <w:marRight w:val="0"/>
      <w:marTop w:val="0"/>
      <w:marBottom w:val="0"/>
      <w:divBdr>
        <w:top w:val="none" w:sz="0" w:space="0" w:color="auto"/>
        <w:left w:val="none" w:sz="0" w:space="0" w:color="auto"/>
        <w:bottom w:val="none" w:sz="0" w:space="0" w:color="auto"/>
        <w:right w:val="none" w:sz="0" w:space="0" w:color="auto"/>
      </w:divBdr>
    </w:div>
    <w:div w:id="501165350">
      <w:bodyDiv w:val="1"/>
      <w:marLeft w:val="0"/>
      <w:marRight w:val="0"/>
      <w:marTop w:val="0"/>
      <w:marBottom w:val="0"/>
      <w:divBdr>
        <w:top w:val="none" w:sz="0" w:space="0" w:color="auto"/>
        <w:left w:val="none" w:sz="0" w:space="0" w:color="auto"/>
        <w:bottom w:val="none" w:sz="0" w:space="0" w:color="auto"/>
        <w:right w:val="none" w:sz="0" w:space="0" w:color="auto"/>
      </w:divBdr>
    </w:div>
    <w:div w:id="501893377">
      <w:bodyDiv w:val="1"/>
      <w:marLeft w:val="0"/>
      <w:marRight w:val="0"/>
      <w:marTop w:val="0"/>
      <w:marBottom w:val="0"/>
      <w:divBdr>
        <w:top w:val="none" w:sz="0" w:space="0" w:color="auto"/>
        <w:left w:val="none" w:sz="0" w:space="0" w:color="auto"/>
        <w:bottom w:val="none" w:sz="0" w:space="0" w:color="auto"/>
        <w:right w:val="none" w:sz="0" w:space="0" w:color="auto"/>
      </w:divBdr>
    </w:div>
    <w:div w:id="501898464">
      <w:bodyDiv w:val="1"/>
      <w:marLeft w:val="0"/>
      <w:marRight w:val="0"/>
      <w:marTop w:val="0"/>
      <w:marBottom w:val="0"/>
      <w:divBdr>
        <w:top w:val="none" w:sz="0" w:space="0" w:color="auto"/>
        <w:left w:val="none" w:sz="0" w:space="0" w:color="auto"/>
        <w:bottom w:val="none" w:sz="0" w:space="0" w:color="auto"/>
        <w:right w:val="none" w:sz="0" w:space="0" w:color="auto"/>
      </w:divBdr>
    </w:div>
    <w:div w:id="502017453">
      <w:bodyDiv w:val="1"/>
      <w:marLeft w:val="0"/>
      <w:marRight w:val="0"/>
      <w:marTop w:val="0"/>
      <w:marBottom w:val="0"/>
      <w:divBdr>
        <w:top w:val="none" w:sz="0" w:space="0" w:color="auto"/>
        <w:left w:val="none" w:sz="0" w:space="0" w:color="auto"/>
        <w:bottom w:val="none" w:sz="0" w:space="0" w:color="auto"/>
        <w:right w:val="none" w:sz="0" w:space="0" w:color="auto"/>
      </w:divBdr>
    </w:div>
    <w:div w:id="502477125">
      <w:bodyDiv w:val="1"/>
      <w:marLeft w:val="0"/>
      <w:marRight w:val="0"/>
      <w:marTop w:val="0"/>
      <w:marBottom w:val="0"/>
      <w:divBdr>
        <w:top w:val="none" w:sz="0" w:space="0" w:color="auto"/>
        <w:left w:val="none" w:sz="0" w:space="0" w:color="auto"/>
        <w:bottom w:val="none" w:sz="0" w:space="0" w:color="auto"/>
        <w:right w:val="none" w:sz="0" w:space="0" w:color="auto"/>
      </w:divBdr>
    </w:div>
    <w:div w:id="503594043">
      <w:bodyDiv w:val="1"/>
      <w:marLeft w:val="0"/>
      <w:marRight w:val="0"/>
      <w:marTop w:val="0"/>
      <w:marBottom w:val="0"/>
      <w:divBdr>
        <w:top w:val="none" w:sz="0" w:space="0" w:color="auto"/>
        <w:left w:val="none" w:sz="0" w:space="0" w:color="auto"/>
        <w:bottom w:val="none" w:sz="0" w:space="0" w:color="auto"/>
        <w:right w:val="none" w:sz="0" w:space="0" w:color="auto"/>
      </w:divBdr>
    </w:div>
    <w:div w:id="503935613">
      <w:bodyDiv w:val="1"/>
      <w:marLeft w:val="0"/>
      <w:marRight w:val="0"/>
      <w:marTop w:val="0"/>
      <w:marBottom w:val="0"/>
      <w:divBdr>
        <w:top w:val="none" w:sz="0" w:space="0" w:color="auto"/>
        <w:left w:val="none" w:sz="0" w:space="0" w:color="auto"/>
        <w:bottom w:val="none" w:sz="0" w:space="0" w:color="auto"/>
        <w:right w:val="none" w:sz="0" w:space="0" w:color="auto"/>
      </w:divBdr>
    </w:div>
    <w:div w:id="503976907">
      <w:bodyDiv w:val="1"/>
      <w:marLeft w:val="0"/>
      <w:marRight w:val="0"/>
      <w:marTop w:val="0"/>
      <w:marBottom w:val="0"/>
      <w:divBdr>
        <w:top w:val="none" w:sz="0" w:space="0" w:color="auto"/>
        <w:left w:val="none" w:sz="0" w:space="0" w:color="auto"/>
        <w:bottom w:val="none" w:sz="0" w:space="0" w:color="auto"/>
        <w:right w:val="none" w:sz="0" w:space="0" w:color="auto"/>
      </w:divBdr>
    </w:div>
    <w:div w:id="504395236">
      <w:bodyDiv w:val="1"/>
      <w:marLeft w:val="0"/>
      <w:marRight w:val="0"/>
      <w:marTop w:val="0"/>
      <w:marBottom w:val="0"/>
      <w:divBdr>
        <w:top w:val="none" w:sz="0" w:space="0" w:color="auto"/>
        <w:left w:val="none" w:sz="0" w:space="0" w:color="auto"/>
        <w:bottom w:val="none" w:sz="0" w:space="0" w:color="auto"/>
        <w:right w:val="none" w:sz="0" w:space="0" w:color="auto"/>
      </w:divBdr>
    </w:div>
    <w:div w:id="504521028">
      <w:bodyDiv w:val="1"/>
      <w:marLeft w:val="0"/>
      <w:marRight w:val="0"/>
      <w:marTop w:val="0"/>
      <w:marBottom w:val="0"/>
      <w:divBdr>
        <w:top w:val="none" w:sz="0" w:space="0" w:color="auto"/>
        <w:left w:val="none" w:sz="0" w:space="0" w:color="auto"/>
        <w:bottom w:val="none" w:sz="0" w:space="0" w:color="auto"/>
        <w:right w:val="none" w:sz="0" w:space="0" w:color="auto"/>
      </w:divBdr>
    </w:div>
    <w:div w:id="504591763">
      <w:bodyDiv w:val="1"/>
      <w:marLeft w:val="0"/>
      <w:marRight w:val="0"/>
      <w:marTop w:val="0"/>
      <w:marBottom w:val="0"/>
      <w:divBdr>
        <w:top w:val="none" w:sz="0" w:space="0" w:color="auto"/>
        <w:left w:val="none" w:sz="0" w:space="0" w:color="auto"/>
        <w:bottom w:val="none" w:sz="0" w:space="0" w:color="auto"/>
        <w:right w:val="none" w:sz="0" w:space="0" w:color="auto"/>
      </w:divBdr>
    </w:div>
    <w:div w:id="504903309">
      <w:bodyDiv w:val="1"/>
      <w:marLeft w:val="0"/>
      <w:marRight w:val="0"/>
      <w:marTop w:val="0"/>
      <w:marBottom w:val="0"/>
      <w:divBdr>
        <w:top w:val="none" w:sz="0" w:space="0" w:color="auto"/>
        <w:left w:val="none" w:sz="0" w:space="0" w:color="auto"/>
        <w:bottom w:val="none" w:sz="0" w:space="0" w:color="auto"/>
        <w:right w:val="none" w:sz="0" w:space="0" w:color="auto"/>
      </w:divBdr>
    </w:div>
    <w:div w:id="504980506">
      <w:bodyDiv w:val="1"/>
      <w:marLeft w:val="0"/>
      <w:marRight w:val="0"/>
      <w:marTop w:val="0"/>
      <w:marBottom w:val="0"/>
      <w:divBdr>
        <w:top w:val="none" w:sz="0" w:space="0" w:color="auto"/>
        <w:left w:val="none" w:sz="0" w:space="0" w:color="auto"/>
        <w:bottom w:val="none" w:sz="0" w:space="0" w:color="auto"/>
        <w:right w:val="none" w:sz="0" w:space="0" w:color="auto"/>
      </w:divBdr>
    </w:div>
    <w:div w:id="505445387">
      <w:bodyDiv w:val="1"/>
      <w:marLeft w:val="0"/>
      <w:marRight w:val="0"/>
      <w:marTop w:val="0"/>
      <w:marBottom w:val="0"/>
      <w:divBdr>
        <w:top w:val="none" w:sz="0" w:space="0" w:color="auto"/>
        <w:left w:val="none" w:sz="0" w:space="0" w:color="auto"/>
        <w:bottom w:val="none" w:sz="0" w:space="0" w:color="auto"/>
        <w:right w:val="none" w:sz="0" w:space="0" w:color="auto"/>
      </w:divBdr>
    </w:div>
    <w:div w:id="505940755">
      <w:bodyDiv w:val="1"/>
      <w:marLeft w:val="0"/>
      <w:marRight w:val="0"/>
      <w:marTop w:val="0"/>
      <w:marBottom w:val="0"/>
      <w:divBdr>
        <w:top w:val="none" w:sz="0" w:space="0" w:color="auto"/>
        <w:left w:val="none" w:sz="0" w:space="0" w:color="auto"/>
        <w:bottom w:val="none" w:sz="0" w:space="0" w:color="auto"/>
        <w:right w:val="none" w:sz="0" w:space="0" w:color="auto"/>
      </w:divBdr>
    </w:div>
    <w:div w:id="506211230">
      <w:bodyDiv w:val="1"/>
      <w:marLeft w:val="0"/>
      <w:marRight w:val="0"/>
      <w:marTop w:val="0"/>
      <w:marBottom w:val="0"/>
      <w:divBdr>
        <w:top w:val="none" w:sz="0" w:space="0" w:color="auto"/>
        <w:left w:val="none" w:sz="0" w:space="0" w:color="auto"/>
        <w:bottom w:val="none" w:sz="0" w:space="0" w:color="auto"/>
        <w:right w:val="none" w:sz="0" w:space="0" w:color="auto"/>
      </w:divBdr>
    </w:div>
    <w:div w:id="507184290">
      <w:bodyDiv w:val="1"/>
      <w:marLeft w:val="0"/>
      <w:marRight w:val="0"/>
      <w:marTop w:val="0"/>
      <w:marBottom w:val="0"/>
      <w:divBdr>
        <w:top w:val="none" w:sz="0" w:space="0" w:color="auto"/>
        <w:left w:val="none" w:sz="0" w:space="0" w:color="auto"/>
        <w:bottom w:val="none" w:sz="0" w:space="0" w:color="auto"/>
        <w:right w:val="none" w:sz="0" w:space="0" w:color="auto"/>
      </w:divBdr>
    </w:div>
    <w:div w:id="508105597">
      <w:bodyDiv w:val="1"/>
      <w:marLeft w:val="0"/>
      <w:marRight w:val="0"/>
      <w:marTop w:val="0"/>
      <w:marBottom w:val="0"/>
      <w:divBdr>
        <w:top w:val="none" w:sz="0" w:space="0" w:color="auto"/>
        <w:left w:val="none" w:sz="0" w:space="0" w:color="auto"/>
        <w:bottom w:val="none" w:sz="0" w:space="0" w:color="auto"/>
        <w:right w:val="none" w:sz="0" w:space="0" w:color="auto"/>
      </w:divBdr>
    </w:div>
    <w:div w:id="508251363">
      <w:bodyDiv w:val="1"/>
      <w:marLeft w:val="0"/>
      <w:marRight w:val="0"/>
      <w:marTop w:val="0"/>
      <w:marBottom w:val="0"/>
      <w:divBdr>
        <w:top w:val="none" w:sz="0" w:space="0" w:color="auto"/>
        <w:left w:val="none" w:sz="0" w:space="0" w:color="auto"/>
        <w:bottom w:val="none" w:sz="0" w:space="0" w:color="auto"/>
        <w:right w:val="none" w:sz="0" w:space="0" w:color="auto"/>
      </w:divBdr>
    </w:div>
    <w:div w:id="508327524">
      <w:bodyDiv w:val="1"/>
      <w:marLeft w:val="0"/>
      <w:marRight w:val="0"/>
      <w:marTop w:val="0"/>
      <w:marBottom w:val="0"/>
      <w:divBdr>
        <w:top w:val="none" w:sz="0" w:space="0" w:color="auto"/>
        <w:left w:val="none" w:sz="0" w:space="0" w:color="auto"/>
        <w:bottom w:val="none" w:sz="0" w:space="0" w:color="auto"/>
        <w:right w:val="none" w:sz="0" w:space="0" w:color="auto"/>
      </w:divBdr>
    </w:div>
    <w:div w:id="508759268">
      <w:bodyDiv w:val="1"/>
      <w:marLeft w:val="0"/>
      <w:marRight w:val="0"/>
      <w:marTop w:val="0"/>
      <w:marBottom w:val="0"/>
      <w:divBdr>
        <w:top w:val="none" w:sz="0" w:space="0" w:color="auto"/>
        <w:left w:val="none" w:sz="0" w:space="0" w:color="auto"/>
        <w:bottom w:val="none" w:sz="0" w:space="0" w:color="auto"/>
        <w:right w:val="none" w:sz="0" w:space="0" w:color="auto"/>
      </w:divBdr>
    </w:div>
    <w:div w:id="509419430">
      <w:bodyDiv w:val="1"/>
      <w:marLeft w:val="0"/>
      <w:marRight w:val="0"/>
      <w:marTop w:val="0"/>
      <w:marBottom w:val="0"/>
      <w:divBdr>
        <w:top w:val="none" w:sz="0" w:space="0" w:color="auto"/>
        <w:left w:val="none" w:sz="0" w:space="0" w:color="auto"/>
        <w:bottom w:val="none" w:sz="0" w:space="0" w:color="auto"/>
        <w:right w:val="none" w:sz="0" w:space="0" w:color="auto"/>
      </w:divBdr>
    </w:div>
    <w:div w:id="510024518">
      <w:bodyDiv w:val="1"/>
      <w:marLeft w:val="0"/>
      <w:marRight w:val="0"/>
      <w:marTop w:val="0"/>
      <w:marBottom w:val="0"/>
      <w:divBdr>
        <w:top w:val="none" w:sz="0" w:space="0" w:color="auto"/>
        <w:left w:val="none" w:sz="0" w:space="0" w:color="auto"/>
        <w:bottom w:val="none" w:sz="0" w:space="0" w:color="auto"/>
        <w:right w:val="none" w:sz="0" w:space="0" w:color="auto"/>
      </w:divBdr>
    </w:div>
    <w:div w:id="510025429">
      <w:bodyDiv w:val="1"/>
      <w:marLeft w:val="0"/>
      <w:marRight w:val="0"/>
      <w:marTop w:val="0"/>
      <w:marBottom w:val="0"/>
      <w:divBdr>
        <w:top w:val="none" w:sz="0" w:space="0" w:color="auto"/>
        <w:left w:val="none" w:sz="0" w:space="0" w:color="auto"/>
        <w:bottom w:val="none" w:sz="0" w:space="0" w:color="auto"/>
        <w:right w:val="none" w:sz="0" w:space="0" w:color="auto"/>
      </w:divBdr>
    </w:div>
    <w:div w:id="510266567">
      <w:bodyDiv w:val="1"/>
      <w:marLeft w:val="0"/>
      <w:marRight w:val="0"/>
      <w:marTop w:val="0"/>
      <w:marBottom w:val="0"/>
      <w:divBdr>
        <w:top w:val="none" w:sz="0" w:space="0" w:color="auto"/>
        <w:left w:val="none" w:sz="0" w:space="0" w:color="auto"/>
        <w:bottom w:val="none" w:sz="0" w:space="0" w:color="auto"/>
        <w:right w:val="none" w:sz="0" w:space="0" w:color="auto"/>
      </w:divBdr>
    </w:div>
    <w:div w:id="510418059">
      <w:bodyDiv w:val="1"/>
      <w:marLeft w:val="0"/>
      <w:marRight w:val="0"/>
      <w:marTop w:val="0"/>
      <w:marBottom w:val="0"/>
      <w:divBdr>
        <w:top w:val="none" w:sz="0" w:space="0" w:color="auto"/>
        <w:left w:val="none" w:sz="0" w:space="0" w:color="auto"/>
        <w:bottom w:val="none" w:sz="0" w:space="0" w:color="auto"/>
        <w:right w:val="none" w:sz="0" w:space="0" w:color="auto"/>
      </w:divBdr>
    </w:div>
    <w:div w:id="510484695">
      <w:bodyDiv w:val="1"/>
      <w:marLeft w:val="0"/>
      <w:marRight w:val="0"/>
      <w:marTop w:val="0"/>
      <w:marBottom w:val="0"/>
      <w:divBdr>
        <w:top w:val="none" w:sz="0" w:space="0" w:color="auto"/>
        <w:left w:val="none" w:sz="0" w:space="0" w:color="auto"/>
        <w:bottom w:val="none" w:sz="0" w:space="0" w:color="auto"/>
        <w:right w:val="none" w:sz="0" w:space="0" w:color="auto"/>
      </w:divBdr>
    </w:div>
    <w:div w:id="510490270">
      <w:bodyDiv w:val="1"/>
      <w:marLeft w:val="0"/>
      <w:marRight w:val="0"/>
      <w:marTop w:val="0"/>
      <w:marBottom w:val="0"/>
      <w:divBdr>
        <w:top w:val="none" w:sz="0" w:space="0" w:color="auto"/>
        <w:left w:val="none" w:sz="0" w:space="0" w:color="auto"/>
        <w:bottom w:val="none" w:sz="0" w:space="0" w:color="auto"/>
        <w:right w:val="none" w:sz="0" w:space="0" w:color="auto"/>
      </w:divBdr>
    </w:div>
    <w:div w:id="510871732">
      <w:bodyDiv w:val="1"/>
      <w:marLeft w:val="0"/>
      <w:marRight w:val="0"/>
      <w:marTop w:val="0"/>
      <w:marBottom w:val="0"/>
      <w:divBdr>
        <w:top w:val="none" w:sz="0" w:space="0" w:color="auto"/>
        <w:left w:val="none" w:sz="0" w:space="0" w:color="auto"/>
        <w:bottom w:val="none" w:sz="0" w:space="0" w:color="auto"/>
        <w:right w:val="none" w:sz="0" w:space="0" w:color="auto"/>
      </w:divBdr>
    </w:div>
    <w:div w:id="510989066">
      <w:bodyDiv w:val="1"/>
      <w:marLeft w:val="0"/>
      <w:marRight w:val="0"/>
      <w:marTop w:val="0"/>
      <w:marBottom w:val="0"/>
      <w:divBdr>
        <w:top w:val="none" w:sz="0" w:space="0" w:color="auto"/>
        <w:left w:val="none" w:sz="0" w:space="0" w:color="auto"/>
        <w:bottom w:val="none" w:sz="0" w:space="0" w:color="auto"/>
        <w:right w:val="none" w:sz="0" w:space="0" w:color="auto"/>
      </w:divBdr>
    </w:div>
    <w:div w:id="511454078">
      <w:bodyDiv w:val="1"/>
      <w:marLeft w:val="0"/>
      <w:marRight w:val="0"/>
      <w:marTop w:val="0"/>
      <w:marBottom w:val="0"/>
      <w:divBdr>
        <w:top w:val="none" w:sz="0" w:space="0" w:color="auto"/>
        <w:left w:val="none" w:sz="0" w:space="0" w:color="auto"/>
        <w:bottom w:val="none" w:sz="0" w:space="0" w:color="auto"/>
        <w:right w:val="none" w:sz="0" w:space="0" w:color="auto"/>
      </w:divBdr>
    </w:div>
    <w:div w:id="511455178">
      <w:bodyDiv w:val="1"/>
      <w:marLeft w:val="0"/>
      <w:marRight w:val="0"/>
      <w:marTop w:val="0"/>
      <w:marBottom w:val="0"/>
      <w:divBdr>
        <w:top w:val="none" w:sz="0" w:space="0" w:color="auto"/>
        <w:left w:val="none" w:sz="0" w:space="0" w:color="auto"/>
        <w:bottom w:val="none" w:sz="0" w:space="0" w:color="auto"/>
        <w:right w:val="none" w:sz="0" w:space="0" w:color="auto"/>
      </w:divBdr>
    </w:div>
    <w:div w:id="511841360">
      <w:bodyDiv w:val="1"/>
      <w:marLeft w:val="0"/>
      <w:marRight w:val="0"/>
      <w:marTop w:val="0"/>
      <w:marBottom w:val="0"/>
      <w:divBdr>
        <w:top w:val="none" w:sz="0" w:space="0" w:color="auto"/>
        <w:left w:val="none" w:sz="0" w:space="0" w:color="auto"/>
        <w:bottom w:val="none" w:sz="0" w:space="0" w:color="auto"/>
        <w:right w:val="none" w:sz="0" w:space="0" w:color="auto"/>
      </w:divBdr>
    </w:div>
    <w:div w:id="511996789">
      <w:bodyDiv w:val="1"/>
      <w:marLeft w:val="0"/>
      <w:marRight w:val="0"/>
      <w:marTop w:val="0"/>
      <w:marBottom w:val="0"/>
      <w:divBdr>
        <w:top w:val="none" w:sz="0" w:space="0" w:color="auto"/>
        <w:left w:val="none" w:sz="0" w:space="0" w:color="auto"/>
        <w:bottom w:val="none" w:sz="0" w:space="0" w:color="auto"/>
        <w:right w:val="none" w:sz="0" w:space="0" w:color="auto"/>
      </w:divBdr>
    </w:div>
    <w:div w:id="512645262">
      <w:bodyDiv w:val="1"/>
      <w:marLeft w:val="0"/>
      <w:marRight w:val="0"/>
      <w:marTop w:val="0"/>
      <w:marBottom w:val="0"/>
      <w:divBdr>
        <w:top w:val="none" w:sz="0" w:space="0" w:color="auto"/>
        <w:left w:val="none" w:sz="0" w:space="0" w:color="auto"/>
        <w:bottom w:val="none" w:sz="0" w:space="0" w:color="auto"/>
        <w:right w:val="none" w:sz="0" w:space="0" w:color="auto"/>
      </w:divBdr>
    </w:div>
    <w:div w:id="513157717">
      <w:bodyDiv w:val="1"/>
      <w:marLeft w:val="0"/>
      <w:marRight w:val="0"/>
      <w:marTop w:val="0"/>
      <w:marBottom w:val="0"/>
      <w:divBdr>
        <w:top w:val="none" w:sz="0" w:space="0" w:color="auto"/>
        <w:left w:val="none" w:sz="0" w:space="0" w:color="auto"/>
        <w:bottom w:val="none" w:sz="0" w:space="0" w:color="auto"/>
        <w:right w:val="none" w:sz="0" w:space="0" w:color="auto"/>
      </w:divBdr>
    </w:div>
    <w:div w:id="513765306">
      <w:bodyDiv w:val="1"/>
      <w:marLeft w:val="0"/>
      <w:marRight w:val="0"/>
      <w:marTop w:val="0"/>
      <w:marBottom w:val="0"/>
      <w:divBdr>
        <w:top w:val="none" w:sz="0" w:space="0" w:color="auto"/>
        <w:left w:val="none" w:sz="0" w:space="0" w:color="auto"/>
        <w:bottom w:val="none" w:sz="0" w:space="0" w:color="auto"/>
        <w:right w:val="none" w:sz="0" w:space="0" w:color="auto"/>
      </w:divBdr>
    </w:div>
    <w:div w:id="514269870">
      <w:bodyDiv w:val="1"/>
      <w:marLeft w:val="0"/>
      <w:marRight w:val="0"/>
      <w:marTop w:val="0"/>
      <w:marBottom w:val="0"/>
      <w:divBdr>
        <w:top w:val="none" w:sz="0" w:space="0" w:color="auto"/>
        <w:left w:val="none" w:sz="0" w:space="0" w:color="auto"/>
        <w:bottom w:val="none" w:sz="0" w:space="0" w:color="auto"/>
        <w:right w:val="none" w:sz="0" w:space="0" w:color="auto"/>
      </w:divBdr>
    </w:div>
    <w:div w:id="514347353">
      <w:bodyDiv w:val="1"/>
      <w:marLeft w:val="0"/>
      <w:marRight w:val="0"/>
      <w:marTop w:val="0"/>
      <w:marBottom w:val="0"/>
      <w:divBdr>
        <w:top w:val="none" w:sz="0" w:space="0" w:color="auto"/>
        <w:left w:val="none" w:sz="0" w:space="0" w:color="auto"/>
        <w:bottom w:val="none" w:sz="0" w:space="0" w:color="auto"/>
        <w:right w:val="none" w:sz="0" w:space="0" w:color="auto"/>
      </w:divBdr>
    </w:div>
    <w:div w:id="514810062">
      <w:bodyDiv w:val="1"/>
      <w:marLeft w:val="0"/>
      <w:marRight w:val="0"/>
      <w:marTop w:val="0"/>
      <w:marBottom w:val="0"/>
      <w:divBdr>
        <w:top w:val="none" w:sz="0" w:space="0" w:color="auto"/>
        <w:left w:val="none" w:sz="0" w:space="0" w:color="auto"/>
        <w:bottom w:val="none" w:sz="0" w:space="0" w:color="auto"/>
        <w:right w:val="none" w:sz="0" w:space="0" w:color="auto"/>
      </w:divBdr>
    </w:div>
    <w:div w:id="515118762">
      <w:bodyDiv w:val="1"/>
      <w:marLeft w:val="0"/>
      <w:marRight w:val="0"/>
      <w:marTop w:val="0"/>
      <w:marBottom w:val="0"/>
      <w:divBdr>
        <w:top w:val="none" w:sz="0" w:space="0" w:color="auto"/>
        <w:left w:val="none" w:sz="0" w:space="0" w:color="auto"/>
        <w:bottom w:val="none" w:sz="0" w:space="0" w:color="auto"/>
        <w:right w:val="none" w:sz="0" w:space="0" w:color="auto"/>
      </w:divBdr>
    </w:div>
    <w:div w:id="515265699">
      <w:bodyDiv w:val="1"/>
      <w:marLeft w:val="0"/>
      <w:marRight w:val="0"/>
      <w:marTop w:val="0"/>
      <w:marBottom w:val="0"/>
      <w:divBdr>
        <w:top w:val="none" w:sz="0" w:space="0" w:color="auto"/>
        <w:left w:val="none" w:sz="0" w:space="0" w:color="auto"/>
        <w:bottom w:val="none" w:sz="0" w:space="0" w:color="auto"/>
        <w:right w:val="none" w:sz="0" w:space="0" w:color="auto"/>
      </w:divBdr>
    </w:div>
    <w:div w:id="515269179">
      <w:bodyDiv w:val="1"/>
      <w:marLeft w:val="0"/>
      <w:marRight w:val="0"/>
      <w:marTop w:val="0"/>
      <w:marBottom w:val="0"/>
      <w:divBdr>
        <w:top w:val="none" w:sz="0" w:space="0" w:color="auto"/>
        <w:left w:val="none" w:sz="0" w:space="0" w:color="auto"/>
        <w:bottom w:val="none" w:sz="0" w:space="0" w:color="auto"/>
        <w:right w:val="none" w:sz="0" w:space="0" w:color="auto"/>
      </w:divBdr>
    </w:div>
    <w:div w:id="515995519">
      <w:bodyDiv w:val="1"/>
      <w:marLeft w:val="0"/>
      <w:marRight w:val="0"/>
      <w:marTop w:val="0"/>
      <w:marBottom w:val="0"/>
      <w:divBdr>
        <w:top w:val="none" w:sz="0" w:space="0" w:color="auto"/>
        <w:left w:val="none" w:sz="0" w:space="0" w:color="auto"/>
        <w:bottom w:val="none" w:sz="0" w:space="0" w:color="auto"/>
        <w:right w:val="none" w:sz="0" w:space="0" w:color="auto"/>
      </w:divBdr>
    </w:div>
    <w:div w:id="516231590">
      <w:bodyDiv w:val="1"/>
      <w:marLeft w:val="0"/>
      <w:marRight w:val="0"/>
      <w:marTop w:val="0"/>
      <w:marBottom w:val="0"/>
      <w:divBdr>
        <w:top w:val="none" w:sz="0" w:space="0" w:color="auto"/>
        <w:left w:val="none" w:sz="0" w:space="0" w:color="auto"/>
        <w:bottom w:val="none" w:sz="0" w:space="0" w:color="auto"/>
        <w:right w:val="none" w:sz="0" w:space="0" w:color="auto"/>
      </w:divBdr>
    </w:div>
    <w:div w:id="516315838">
      <w:bodyDiv w:val="1"/>
      <w:marLeft w:val="0"/>
      <w:marRight w:val="0"/>
      <w:marTop w:val="0"/>
      <w:marBottom w:val="0"/>
      <w:divBdr>
        <w:top w:val="none" w:sz="0" w:space="0" w:color="auto"/>
        <w:left w:val="none" w:sz="0" w:space="0" w:color="auto"/>
        <w:bottom w:val="none" w:sz="0" w:space="0" w:color="auto"/>
        <w:right w:val="none" w:sz="0" w:space="0" w:color="auto"/>
      </w:divBdr>
    </w:div>
    <w:div w:id="516581743">
      <w:bodyDiv w:val="1"/>
      <w:marLeft w:val="0"/>
      <w:marRight w:val="0"/>
      <w:marTop w:val="0"/>
      <w:marBottom w:val="0"/>
      <w:divBdr>
        <w:top w:val="none" w:sz="0" w:space="0" w:color="auto"/>
        <w:left w:val="none" w:sz="0" w:space="0" w:color="auto"/>
        <w:bottom w:val="none" w:sz="0" w:space="0" w:color="auto"/>
        <w:right w:val="none" w:sz="0" w:space="0" w:color="auto"/>
      </w:divBdr>
    </w:div>
    <w:div w:id="516624550">
      <w:bodyDiv w:val="1"/>
      <w:marLeft w:val="0"/>
      <w:marRight w:val="0"/>
      <w:marTop w:val="0"/>
      <w:marBottom w:val="0"/>
      <w:divBdr>
        <w:top w:val="none" w:sz="0" w:space="0" w:color="auto"/>
        <w:left w:val="none" w:sz="0" w:space="0" w:color="auto"/>
        <w:bottom w:val="none" w:sz="0" w:space="0" w:color="auto"/>
        <w:right w:val="none" w:sz="0" w:space="0" w:color="auto"/>
      </w:divBdr>
    </w:div>
    <w:div w:id="516769420">
      <w:bodyDiv w:val="1"/>
      <w:marLeft w:val="0"/>
      <w:marRight w:val="0"/>
      <w:marTop w:val="0"/>
      <w:marBottom w:val="0"/>
      <w:divBdr>
        <w:top w:val="none" w:sz="0" w:space="0" w:color="auto"/>
        <w:left w:val="none" w:sz="0" w:space="0" w:color="auto"/>
        <w:bottom w:val="none" w:sz="0" w:space="0" w:color="auto"/>
        <w:right w:val="none" w:sz="0" w:space="0" w:color="auto"/>
      </w:divBdr>
    </w:div>
    <w:div w:id="516889019">
      <w:bodyDiv w:val="1"/>
      <w:marLeft w:val="0"/>
      <w:marRight w:val="0"/>
      <w:marTop w:val="0"/>
      <w:marBottom w:val="0"/>
      <w:divBdr>
        <w:top w:val="none" w:sz="0" w:space="0" w:color="auto"/>
        <w:left w:val="none" w:sz="0" w:space="0" w:color="auto"/>
        <w:bottom w:val="none" w:sz="0" w:space="0" w:color="auto"/>
        <w:right w:val="none" w:sz="0" w:space="0" w:color="auto"/>
      </w:divBdr>
    </w:div>
    <w:div w:id="517893293">
      <w:bodyDiv w:val="1"/>
      <w:marLeft w:val="0"/>
      <w:marRight w:val="0"/>
      <w:marTop w:val="0"/>
      <w:marBottom w:val="0"/>
      <w:divBdr>
        <w:top w:val="none" w:sz="0" w:space="0" w:color="auto"/>
        <w:left w:val="none" w:sz="0" w:space="0" w:color="auto"/>
        <w:bottom w:val="none" w:sz="0" w:space="0" w:color="auto"/>
        <w:right w:val="none" w:sz="0" w:space="0" w:color="auto"/>
      </w:divBdr>
    </w:div>
    <w:div w:id="518393095">
      <w:bodyDiv w:val="1"/>
      <w:marLeft w:val="0"/>
      <w:marRight w:val="0"/>
      <w:marTop w:val="0"/>
      <w:marBottom w:val="0"/>
      <w:divBdr>
        <w:top w:val="none" w:sz="0" w:space="0" w:color="auto"/>
        <w:left w:val="none" w:sz="0" w:space="0" w:color="auto"/>
        <w:bottom w:val="none" w:sz="0" w:space="0" w:color="auto"/>
        <w:right w:val="none" w:sz="0" w:space="0" w:color="auto"/>
      </w:divBdr>
    </w:div>
    <w:div w:id="519046689">
      <w:bodyDiv w:val="1"/>
      <w:marLeft w:val="0"/>
      <w:marRight w:val="0"/>
      <w:marTop w:val="0"/>
      <w:marBottom w:val="0"/>
      <w:divBdr>
        <w:top w:val="none" w:sz="0" w:space="0" w:color="auto"/>
        <w:left w:val="none" w:sz="0" w:space="0" w:color="auto"/>
        <w:bottom w:val="none" w:sz="0" w:space="0" w:color="auto"/>
        <w:right w:val="none" w:sz="0" w:space="0" w:color="auto"/>
      </w:divBdr>
    </w:div>
    <w:div w:id="520359373">
      <w:bodyDiv w:val="1"/>
      <w:marLeft w:val="0"/>
      <w:marRight w:val="0"/>
      <w:marTop w:val="0"/>
      <w:marBottom w:val="0"/>
      <w:divBdr>
        <w:top w:val="none" w:sz="0" w:space="0" w:color="auto"/>
        <w:left w:val="none" w:sz="0" w:space="0" w:color="auto"/>
        <w:bottom w:val="none" w:sz="0" w:space="0" w:color="auto"/>
        <w:right w:val="none" w:sz="0" w:space="0" w:color="auto"/>
      </w:divBdr>
    </w:div>
    <w:div w:id="520360698">
      <w:bodyDiv w:val="1"/>
      <w:marLeft w:val="0"/>
      <w:marRight w:val="0"/>
      <w:marTop w:val="0"/>
      <w:marBottom w:val="0"/>
      <w:divBdr>
        <w:top w:val="none" w:sz="0" w:space="0" w:color="auto"/>
        <w:left w:val="none" w:sz="0" w:space="0" w:color="auto"/>
        <w:bottom w:val="none" w:sz="0" w:space="0" w:color="auto"/>
        <w:right w:val="none" w:sz="0" w:space="0" w:color="auto"/>
      </w:divBdr>
    </w:div>
    <w:div w:id="520897394">
      <w:bodyDiv w:val="1"/>
      <w:marLeft w:val="0"/>
      <w:marRight w:val="0"/>
      <w:marTop w:val="0"/>
      <w:marBottom w:val="0"/>
      <w:divBdr>
        <w:top w:val="none" w:sz="0" w:space="0" w:color="auto"/>
        <w:left w:val="none" w:sz="0" w:space="0" w:color="auto"/>
        <w:bottom w:val="none" w:sz="0" w:space="0" w:color="auto"/>
        <w:right w:val="none" w:sz="0" w:space="0" w:color="auto"/>
      </w:divBdr>
    </w:div>
    <w:div w:id="521285112">
      <w:bodyDiv w:val="1"/>
      <w:marLeft w:val="0"/>
      <w:marRight w:val="0"/>
      <w:marTop w:val="0"/>
      <w:marBottom w:val="0"/>
      <w:divBdr>
        <w:top w:val="none" w:sz="0" w:space="0" w:color="auto"/>
        <w:left w:val="none" w:sz="0" w:space="0" w:color="auto"/>
        <w:bottom w:val="none" w:sz="0" w:space="0" w:color="auto"/>
        <w:right w:val="none" w:sz="0" w:space="0" w:color="auto"/>
      </w:divBdr>
    </w:div>
    <w:div w:id="522285668">
      <w:bodyDiv w:val="1"/>
      <w:marLeft w:val="0"/>
      <w:marRight w:val="0"/>
      <w:marTop w:val="0"/>
      <w:marBottom w:val="0"/>
      <w:divBdr>
        <w:top w:val="none" w:sz="0" w:space="0" w:color="auto"/>
        <w:left w:val="none" w:sz="0" w:space="0" w:color="auto"/>
        <w:bottom w:val="none" w:sz="0" w:space="0" w:color="auto"/>
        <w:right w:val="none" w:sz="0" w:space="0" w:color="auto"/>
      </w:divBdr>
    </w:div>
    <w:div w:id="522549618">
      <w:bodyDiv w:val="1"/>
      <w:marLeft w:val="0"/>
      <w:marRight w:val="0"/>
      <w:marTop w:val="0"/>
      <w:marBottom w:val="0"/>
      <w:divBdr>
        <w:top w:val="none" w:sz="0" w:space="0" w:color="auto"/>
        <w:left w:val="none" w:sz="0" w:space="0" w:color="auto"/>
        <w:bottom w:val="none" w:sz="0" w:space="0" w:color="auto"/>
        <w:right w:val="none" w:sz="0" w:space="0" w:color="auto"/>
      </w:divBdr>
    </w:div>
    <w:div w:id="522549965">
      <w:bodyDiv w:val="1"/>
      <w:marLeft w:val="0"/>
      <w:marRight w:val="0"/>
      <w:marTop w:val="0"/>
      <w:marBottom w:val="0"/>
      <w:divBdr>
        <w:top w:val="none" w:sz="0" w:space="0" w:color="auto"/>
        <w:left w:val="none" w:sz="0" w:space="0" w:color="auto"/>
        <w:bottom w:val="none" w:sz="0" w:space="0" w:color="auto"/>
        <w:right w:val="none" w:sz="0" w:space="0" w:color="auto"/>
      </w:divBdr>
    </w:div>
    <w:div w:id="523371700">
      <w:bodyDiv w:val="1"/>
      <w:marLeft w:val="0"/>
      <w:marRight w:val="0"/>
      <w:marTop w:val="0"/>
      <w:marBottom w:val="0"/>
      <w:divBdr>
        <w:top w:val="none" w:sz="0" w:space="0" w:color="auto"/>
        <w:left w:val="none" w:sz="0" w:space="0" w:color="auto"/>
        <w:bottom w:val="none" w:sz="0" w:space="0" w:color="auto"/>
        <w:right w:val="none" w:sz="0" w:space="0" w:color="auto"/>
      </w:divBdr>
    </w:div>
    <w:div w:id="523710490">
      <w:bodyDiv w:val="1"/>
      <w:marLeft w:val="0"/>
      <w:marRight w:val="0"/>
      <w:marTop w:val="0"/>
      <w:marBottom w:val="0"/>
      <w:divBdr>
        <w:top w:val="none" w:sz="0" w:space="0" w:color="auto"/>
        <w:left w:val="none" w:sz="0" w:space="0" w:color="auto"/>
        <w:bottom w:val="none" w:sz="0" w:space="0" w:color="auto"/>
        <w:right w:val="none" w:sz="0" w:space="0" w:color="auto"/>
      </w:divBdr>
    </w:div>
    <w:div w:id="523790191">
      <w:bodyDiv w:val="1"/>
      <w:marLeft w:val="0"/>
      <w:marRight w:val="0"/>
      <w:marTop w:val="0"/>
      <w:marBottom w:val="0"/>
      <w:divBdr>
        <w:top w:val="none" w:sz="0" w:space="0" w:color="auto"/>
        <w:left w:val="none" w:sz="0" w:space="0" w:color="auto"/>
        <w:bottom w:val="none" w:sz="0" w:space="0" w:color="auto"/>
        <w:right w:val="none" w:sz="0" w:space="0" w:color="auto"/>
      </w:divBdr>
    </w:div>
    <w:div w:id="524174427">
      <w:bodyDiv w:val="1"/>
      <w:marLeft w:val="0"/>
      <w:marRight w:val="0"/>
      <w:marTop w:val="0"/>
      <w:marBottom w:val="0"/>
      <w:divBdr>
        <w:top w:val="none" w:sz="0" w:space="0" w:color="auto"/>
        <w:left w:val="none" w:sz="0" w:space="0" w:color="auto"/>
        <w:bottom w:val="none" w:sz="0" w:space="0" w:color="auto"/>
        <w:right w:val="none" w:sz="0" w:space="0" w:color="auto"/>
      </w:divBdr>
    </w:div>
    <w:div w:id="524636227">
      <w:bodyDiv w:val="1"/>
      <w:marLeft w:val="0"/>
      <w:marRight w:val="0"/>
      <w:marTop w:val="0"/>
      <w:marBottom w:val="0"/>
      <w:divBdr>
        <w:top w:val="none" w:sz="0" w:space="0" w:color="auto"/>
        <w:left w:val="none" w:sz="0" w:space="0" w:color="auto"/>
        <w:bottom w:val="none" w:sz="0" w:space="0" w:color="auto"/>
        <w:right w:val="none" w:sz="0" w:space="0" w:color="auto"/>
      </w:divBdr>
    </w:div>
    <w:div w:id="524713089">
      <w:bodyDiv w:val="1"/>
      <w:marLeft w:val="0"/>
      <w:marRight w:val="0"/>
      <w:marTop w:val="0"/>
      <w:marBottom w:val="0"/>
      <w:divBdr>
        <w:top w:val="none" w:sz="0" w:space="0" w:color="auto"/>
        <w:left w:val="none" w:sz="0" w:space="0" w:color="auto"/>
        <w:bottom w:val="none" w:sz="0" w:space="0" w:color="auto"/>
        <w:right w:val="none" w:sz="0" w:space="0" w:color="auto"/>
      </w:divBdr>
    </w:div>
    <w:div w:id="524900501">
      <w:bodyDiv w:val="1"/>
      <w:marLeft w:val="0"/>
      <w:marRight w:val="0"/>
      <w:marTop w:val="0"/>
      <w:marBottom w:val="0"/>
      <w:divBdr>
        <w:top w:val="none" w:sz="0" w:space="0" w:color="auto"/>
        <w:left w:val="none" w:sz="0" w:space="0" w:color="auto"/>
        <w:bottom w:val="none" w:sz="0" w:space="0" w:color="auto"/>
        <w:right w:val="none" w:sz="0" w:space="0" w:color="auto"/>
      </w:divBdr>
    </w:div>
    <w:div w:id="526143488">
      <w:bodyDiv w:val="1"/>
      <w:marLeft w:val="0"/>
      <w:marRight w:val="0"/>
      <w:marTop w:val="0"/>
      <w:marBottom w:val="0"/>
      <w:divBdr>
        <w:top w:val="none" w:sz="0" w:space="0" w:color="auto"/>
        <w:left w:val="none" w:sz="0" w:space="0" w:color="auto"/>
        <w:bottom w:val="none" w:sz="0" w:space="0" w:color="auto"/>
        <w:right w:val="none" w:sz="0" w:space="0" w:color="auto"/>
      </w:divBdr>
    </w:div>
    <w:div w:id="526286687">
      <w:bodyDiv w:val="1"/>
      <w:marLeft w:val="0"/>
      <w:marRight w:val="0"/>
      <w:marTop w:val="0"/>
      <w:marBottom w:val="0"/>
      <w:divBdr>
        <w:top w:val="none" w:sz="0" w:space="0" w:color="auto"/>
        <w:left w:val="none" w:sz="0" w:space="0" w:color="auto"/>
        <w:bottom w:val="none" w:sz="0" w:space="0" w:color="auto"/>
        <w:right w:val="none" w:sz="0" w:space="0" w:color="auto"/>
      </w:divBdr>
    </w:div>
    <w:div w:id="526455758">
      <w:bodyDiv w:val="1"/>
      <w:marLeft w:val="0"/>
      <w:marRight w:val="0"/>
      <w:marTop w:val="0"/>
      <w:marBottom w:val="0"/>
      <w:divBdr>
        <w:top w:val="none" w:sz="0" w:space="0" w:color="auto"/>
        <w:left w:val="none" w:sz="0" w:space="0" w:color="auto"/>
        <w:bottom w:val="none" w:sz="0" w:space="0" w:color="auto"/>
        <w:right w:val="none" w:sz="0" w:space="0" w:color="auto"/>
      </w:divBdr>
    </w:div>
    <w:div w:id="526603336">
      <w:bodyDiv w:val="1"/>
      <w:marLeft w:val="0"/>
      <w:marRight w:val="0"/>
      <w:marTop w:val="0"/>
      <w:marBottom w:val="0"/>
      <w:divBdr>
        <w:top w:val="none" w:sz="0" w:space="0" w:color="auto"/>
        <w:left w:val="none" w:sz="0" w:space="0" w:color="auto"/>
        <w:bottom w:val="none" w:sz="0" w:space="0" w:color="auto"/>
        <w:right w:val="none" w:sz="0" w:space="0" w:color="auto"/>
      </w:divBdr>
    </w:div>
    <w:div w:id="526673305">
      <w:bodyDiv w:val="1"/>
      <w:marLeft w:val="0"/>
      <w:marRight w:val="0"/>
      <w:marTop w:val="0"/>
      <w:marBottom w:val="0"/>
      <w:divBdr>
        <w:top w:val="none" w:sz="0" w:space="0" w:color="auto"/>
        <w:left w:val="none" w:sz="0" w:space="0" w:color="auto"/>
        <w:bottom w:val="none" w:sz="0" w:space="0" w:color="auto"/>
        <w:right w:val="none" w:sz="0" w:space="0" w:color="auto"/>
      </w:divBdr>
    </w:div>
    <w:div w:id="526791725">
      <w:bodyDiv w:val="1"/>
      <w:marLeft w:val="0"/>
      <w:marRight w:val="0"/>
      <w:marTop w:val="0"/>
      <w:marBottom w:val="0"/>
      <w:divBdr>
        <w:top w:val="none" w:sz="0" w:space="0" w:color="auto"/>
        <w:left w:val="none" w:sz="0" w:space="0" w:color="auto"/>
        <w:bottom w:val="none" w:sz="0" w:space="0" w:color="auto"/>
        <w:right w:val="none" w:sz="0" w:space="0" w:color="auto"/>
      </w:divBdr>
    </w:div>
    <w:div w:id="526794850">
      <w:bodyDiv w:val="1"/>
      <w:marLeft w:val="0"/>
      <w:marRight w:val="0"/>
      <w:marTop w:val="0"/>
      <w:marBottom w:val="0"/>
      <w:divBdr>
        <w:top w:val="none" w:sz="0" w:space="0" w:color="auto"/>
        <w:left w:val="none" w:sz="0" w:space="0" w:color="auto"/>
        <w:bottom w:val="none" w:sz="0" w:space="0" w:color="auto"/>
        <w:right w:val="none" w:sz="0" w:space="0" w:color="auto"/>
      </w:divBdr>
    </w:div>
    <w:div w:id="527261976">
      <w:bodyDiv w:val="1"/>
      <w:marLeft w:val="0"/>
      <w:marRight w:val="0"/>
      <w:marTop w:val="0"/>
      <w:marBottom w:val="0"/>
      <w:divBdr>
        <w:top w:val="none" w:sz="0" w:space="0" w:color="auto"/>
        <w:left w:val="none" w:sz="0" w:space="0" w:color="auto"/>
        <w:bottom w:val="none" w:sz="0" w:space="0" w:color="auto"/>
        <w:right w:val="none" w:sz="0" w:space="0" w:color="auto"/>
      </w:divBdr>
    </w:div>
    <w:div w:id="527645260">
      <w:bodyDiv w:val="1"/>
      <w:marLeft w:val="0"/>
      <w:marRight w:val="0"/>
      <w:marTop w:val="0"/>
      <w:marBottom w:val="0"/>
      <w:divBdr>
        <w:top w:val="none" w:sz="0" w:space="0" w:color="auto"/>
        <w:left w:val="none" w:sz="0" w:space="0" w:color="auto"/>
        <w:bottom w:val="none" w:sz="0" w:space="0" w:color="auto"/>
        <w:right w:val="none" w:sz="0" w:space="0" w:color="auto"/>
      </w:divBdr>
    </w:div>
    <w:div w:id="527716296">
      <w:bodyDiv w:val="1"/>
      <w:marLeft w:val="0"/>
      <w:marRight w:val="0"/>
      <w:marTop w:val="0"/>
      <w:marBottom w:val="0"/>
      <w:divBdr>
        <w:top w:val="none" w:sz="0" w:space="0" w:color="auto"/>
        <w:left w:val="none" w:sz="0" w:space="0" w:color="auto"/>
        <w:bottom w:val="none" w:sz="0" w:space="0" w:color="auto"/>
        <w:right w:val="none" w:sz="0" w:space="0" w:color="auto"/>
      </w:divBdr>
    </w:div>
    <w:div w:id="527913434">
      <w:bodyDiv w:val="1"/>
      <w:marLeft w:val="0"/>
      <w:marRight w:val="0"/>
      <w:marTop w:val="0"/>
      <w:marBottom w:val="0"/>
      <w:divBdr>
        <w:top w:val="none" w:sz="0" w:space="0" w:color="auto"/>
        <w:left w:val="none" w:sz="0" w:space="0" w:color="auto"/>
        <w:bottom w:val="none" w:sz="0" w:space="0" w:color="auto"/>
        <w:right w:val="none" w:sz="0" w:space="0" w:color="auto"/>
      </w:divBdr>
    </w:div>
    <w:div w:id="528033761">
      <w:bodyDiv w:val="1"/>
      <w:marLeft w:val="0"/>
      <w:marRight w:val="0"/>
      <w:marTop w:val="0"/>
      <w:marBottom w:val="0"/>
      <w:divBdr>
        <w:top w:val="none" w:sz="0" w:space="0" w:color="auto"/>
        <w:left w:val="none" w:sz="0" w:space="0" w:color="auto"/>
        <w:bottom w:val="none" w:sz="0" w:space="0" w:color="auto"/>
        <w:right w:val="none" w:sz="0" w:space="0" w:color="auto"/>
      </w:divBdr>
    </w:div>
    <w:div w:id="528683868">
      <w:bodyDiv w:val="1"/>
      <w:marLeft w:val="0"/>
      <w:marRight w:val="0"/>
      <w:marTop w:val="0"/>
      <w:marBottom w:val="0"/>
      <w:divBdr>
        <w:top w:val="none" w:sz="0" w:space="0" w:color="auto"/>
        <w:left w:val="none" w:sz="0" w:space="0" w:color="auto"/>
        <w:bottom w:val="none" w:sz="0" w:space="0" w:color="auto"/>
        <w:right w:val="none" w:sz="0" w:space="0" w:color="auto"/>
      </w:divBdr>
    </w:div>
    <w:div w:id="531577688">
      <w:bodyDiv w:val="1"/>
      <w:marLeft w:val="0"/>
      <w:marRight w:val="0"/>
      <w:marTop w:val="0"/>
      <w:marBottom w:val="0"/>
      <w:divBdr>
        <w:top w:val="none" w:sz="0" w:space="0" w:color="auto"/>
        <w:left w:val="none" w:sz="0" w:space="0" w:color="auto"/>
        <w:bottom w:val="none" w:sz="0" w:space="0" w:color="auto"/>
        <w:right w:val="none" w:sz="0" w:space="0" w:color="auto"/>
      </w:divBdr>
    </w:div>
    <w:div w:id="531920294">
      <w:bodyDiv w:val="1"/>
      <w:marLeft w:val="0"/>
      <w:marRight w:val="0"/>
      <w:marTop w:val="0"/>
      <w:marBottom w:val="0"/>
      <w:divBdr>
        <w:top w:val="none" w:sz="0" w:space="0" w:color="auto"/>
        <w:left w:val="none" w:sz="0" w:space="0" w:color="auto"/>
        <w:bottom w:val="none" w:sz="0" w:space="0" w:color="auto"/>
        <w:right w:val="none" w:sz="0" w:space="0" w:color="auto"/>
      </w:divBdr>
    </w:div>
    <w:div w:id="532308373">
      <w:bodyDiv w:val="1"/>
      <w:marLeft w:val="0"/>
      <w:marRight w:val="0"/>
      <w:marTop w:val="0"/>
      <w:marBottom w:val="0"/>
      <w:divBdr>
        <w:top w:val="none" w:sz="0" w:space="0" w:color="auto"/>
        <w:left w:val="none" w:sz="0" w:space="0" w:color="auto"/>
        <w:bottom w:val="none" w:sz="0" w:space="0" w:color="auto"/>
        <w:right w:val="none" w:sz="0" w:space="0" w:color="auto"/>
      </w:divBdr>
    </w:div>
    <w:div w:id="532689747">
      <w:bodyDiv w:val="1"/>
      <w:marLeft w:val="0"/>
      <w:marRight w:val="0"/>
      <w:marTop w:val="0"/>
      <w:marBottom w:val="0"/>
      <w:divBdr>
        <w:top w:val="none" w:sz="0" w:space="0" w:color="auto"/>
        <w:left w:val="none" w:sz="0" w:space="0" w:color="auto"/>
        <w:bottom w:val="none" w:sz="0" w:space="0" w:color="auto"/>
        <w:right w:val="none" w:sz="0" w:space="0" w:color="auto"/>
      </w:divBdr>
    </w:div>
    <w:div w:id="533151080">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533925552">
      <w:bodyDiv w:val="1"/>
      <w:marLeft w:val="0"/>
      <w:marRight w:val="0"/>
      <w:marTop w:val="0"/>
      <w:marBottom w:val="0"/>
      <w:divBdr>
        <w:top w:val="none" w:sz="0" w:space="0" w:color="auto"/>
        <w:left w:val="none" w:sz="0" w:space="0" w:color="auto"/>
        <w:bottom w:val="none" w:sz="0" w:space="0" w:color="auto"/>
        <w:right w:val="none" w:sz="0" w:space="0" w:color="auto"/>
      </w:divBdr>
    </w:div>
    <w:div w:id="534537389">
      <w:bodyDiv w:val="1"/>
      <w:marLeft w:val="0"/>
      <w:marRight w:val="0"/>
      <w:marTop w:val="0"/>
      <w:marBottom w:val="0"/>
      <w:divBdr>
        <w:top w:val="none" w:sz="0" w:space="0" w:color="auto"/>
        <w:left w:val="none" w:sz="0" w:space="0" w:color="auto"/>
        <w:bottom w:val="none" w:sz="0" w:space="0" w:color="auto"/>
        <w:right w:val="none" w:sz="0" w:space="0" w:color="auto"/>
      </w:divBdr>
    </w:div>
    <w:div w:id="534586975">
      <w:bodyDiv w:val="1"/>
      <w:marLeft w:val="0"/>
      <w:marRight w:val="0"/>
      <w:marTop w:val="0"/>
      <w:marBottom w:val="0"/>
      <w:divBdr>
        <w:top w:val="none" w:sz="0" w:space="0" w:color="auto"/>
        <w:left w:val="none" w:sz="0" w:space="0" w:color="auto"/>
        <w:bottom w:val="none" w:sz="0" w:space="0" w:color="auto"/>
        <w:right w:val="none" w:sz="0" w:space="0" w:color="auto"/>
      </w:divBdr>
    </w:div>
    <w:div w:id="535309595">
      <w:bodyDiv w:val="1"/>
      <w:marLeft w:val="0"/>
      <w:marRight w:val="0"/>
      <w:marTop w:val="0"/>
      <w:marBottom w:val="0"/>
      <w:divBdr>
        <w:top w:val="none" w:sz="0" w:space="0" w:color="auto"/>
        <w:left w:val="none" w:sz="0" w:space="0" w:color="auto"/>
        <w:bottom w:val="none" w:sz="0" w:space="0" w:color="auto"/>
        <w:right w:val="none" w:sz="0" w:space="0" w:color="auto"/>
      </w:divBdr>
    </w:div>
    <w:div w:id="535390182">
      <w:bodyDiv w:val="1"/>
      <w:marLeft w:val="0"/>
      <w:marRight w:val="0"/>
      <w:marTop w:val="0"/>
      <w:marBottom w:val="0"/>
      <w:divBdr>
        <w:top w:val="none" w:sz="0" w:space="0" w:color="auto"/>
        <w:left w:val="none" w:sz="0" w:space="0" w:color="auto"/>
        <w:bottom w:val="none" w:sz="0" w:space="0" w:color="auto"/>
        <w:right w:val="none" w:sz="0" w:space="0" w:color="auto"/>
      </w:divBdr>
    </w:div>
    <w:div w:id="535773878">
      <w:bodyDiv w:val="1"/>
      <w:marLeft w:val="0"/>
      <w:marRight w:val="0"/>
      <w:marTop w:val="0"/>
      <w:marBottom w:val="0"/>
      <w:divBdr>
        <w:top w:val="none" w:sz="0" w:space="0" w:color="auto"/>
        <w:left w:val="none" w:sz="0" w:space="0" w:color="auto"/>
        <w:bottom w:val="none" w:sz="0" w:space="0" w:color="auto"/>
        <w:right w:val="none" w:sz="0" w:space="0" w:color="auto"/>
      </w:divBdr>
    </w:div>
    <w:div w:id="535848602">
      <w:bodyDiv w:val="1"/>
      <w:marLeft w:val="0"/>
      <w:marRight w:val="0"/>
      <w:marTop w:val="0"/>
      <w:marBottom w:val="0"/>
      <w:divBdr>
        <w:top w:val="none" w:sz="0" w:space="0" w:color="auto"/>
        <w:left w:val="none" w:sz="0" w:space="0" w:color="auto"/>
        <w:bottom w:val="none" w:sz="0" w:space="0" w:color="auto"/>
        <w:right w:val="none" w:sz="0" w:space="0" w:color="auto"/>
      </w:divBdr>
    </w:div>
    <w:div w:id="535894934">
      <w:bodyDiv w:val="1"/>
      <w:marLeft w:val="0"/>
      <w:marRight w:val="0"/>
      <w:marTop w:val="0"/>
      <w:marBottom w:val="0"/>
      <w:divBdr>
        <w:top w:val="none" w:sz="0" w:space="0" w:color="auto"/>
        <w:left w:val="none" w:sz="0" w:space="0" w:color="auto"/>
        <w:bottom w:val="none" w:sz="0" w:space="0" w:color="auto"/>
        <w:right w:val="none" w:sz="0" w:space="0" w:color="auto"/>
      </w:divBdr>
    </w:div>
    <w:div w:id="535968282">
      <w:bodyDiv w:val="1"/>
      <w:marLeft w:val="0"/>
      <w:marRight w:val="0"/>
      <w:marTop w:val="0"/>
      <w:marBottom w:val="0"/>
      <w:divBdr>
        <w:top w:val="none" w:sz="0" w:space="0" w:color="auto"/>
        <w:left w:val="none" w:sz="0" w:space="0" w:color="auto"/>
        <w:bottom w:val="none" w:sz="0" w:space="0" w:color="auto"/>
        <w:right w:val="none" w:sz="0" w:space="0" w:color="auto"/>
      </w:divBdr>
    </w:div>
    <w:div w:id="536889229">
      <w:bodyDiv w:val="1"/>
      <w:marLeft w:val="0"/>
      <w:marRight w:val="0"/>
      <w:marTop w:val="0"/>
      <w:marBottom w:val="0"/>
      <w:divBdr>
        <w:top w:val="none" w:sz="0" w:space="0" w:color="auto"/>
        <w:left w:val="none" w:sz="0" w:space="0" w:color="auto"/>
        <w:bottom w:val="none" w:sz="0" w:space="0" w:color="auto"/>
        <w:right w:val="none" w:sz="0" w:space="0" w:color="auto"/>
      </w:divBdr>
    </w:div>
    <w:div w:id="537397816">
      <w:bodyDiv w:val="1"/>
      <w:marLeft w:val="0"/>
      <w:marRight w:val="0"/>
      <w:marTop w:val="0"/>
      <w:marBottom w:val="0"/>
      <w:divBdr>
        <w:top w:val="none" w:sz="0" w:space="0" w:color="auto"/>
        <w:left w:val="none" w:sz="0" w:space="0" w:color="auto"/>
        <w:bottom w:val="none" w:sz="0" w:space="0" w:color="auto"/>
        <w:right w:val="none" w:sz="0" w:space="0" w:color="auto"/>
      </w:divBdr>
    </w:div>
    <w:div w:id="537594344">
      <w:bodyDiv w:val="1"/>
      <w:marLeft w:val="0"/>
      <w:marRight w:val="0"/>
      <w:marTop w:val="0"/>
      <w:marBottom w:val="0"/>
      <w:divBdr>
        <w:top w:val="none" w:sz="0" w:space="0" w:color="auto"/>
        <w:left w:val="none" w:sz="0" w:space="0" w:color="auto"/>
        <w:bottom w:val="none" w:sz="0" w:space="0" w:color="auto"/>
        <w:right w:val="none" w:sz="0" w:space="0" w:color="auto"/>
      </w:divBdr>
    </w:div>
    <w:div w:id="537814911">
      <w:bodyDiv w:val="1"/>
      <w:marLeft w:val="0"/>
      <w:marRight w:val="0"/>
      <w:marTop w:val="0"/>
      <w:marBottom w:val="0"/>
      <w:divBdr>
        <w:top w:val="none" w:sz="0" w:space="0" w:color="auto"/>
        <w:left w:val="none" w:sz="0" w:space="0" w:color="auto"/>
        <w:bottom w:val="none" w:sz="0" w:space="0" w:color="auto"/>
        <w:right w:val="none" w:sz="0" w:space="0" w:color="auto"/>
      </w:divBdr>
    </w:div>
    <w:div w:id="537820172">
      <w:bodyDiv w:val="1"/>
      <w:marLeft w:val="0"/>
      <w:marRight w:val="0"/>
      <w:marTop w:val="0"/>
      <w:marBottom w:val="0"/>
      <w:divBdr>
        <w:top w:val="none" w:sz="0" w:space="0" w:color="auto"/>
        <w:left w:val="none" w:sz="0" w:space="0" w:color="auto"/>
        <w:bottom w:val="none" w:sz="0" w:space="0" w:color="auto"/>
        <w:right w:val="none" w:sz="0" w:space="0" w:color="auto"/>
      </w:divBdr>
    </w:div>
    <w:div w:id="538057886">
      <w:bodyDiv w:val="1"/>
      <w:marLeft w:val="0"/>
      <w:marRight w:val="0"/>
      <w:marTop w:val="0"/>
      <w:marBottom w:val="0"/>
      <w:divBdr>
        <w:top w:val="none" w:sz="0" w:space="0" w:color="auto"/>
        <w:left w:val="none" w:sz="0" w:space="0" w:color="auto"/>
        <w:bottom w:val="none" w:sz="0" w:space="0" w:color="auto"/>
        <w:right w:val="none" w:sz="0" w:space="0" w:color="auto"/>
      </w:divBdr>
    </w:div>
    <w:div w:id="538206621">
      <w:bodyDiv w:val="1"/>
      <w:marLeft w:val="0"/>
      <w:marRight w:val="0"/>
      <w:marTop w:val="0"/>
      <w:marBottom w:val="0"/>
      <w:divBdr>
        <w:top w:val="none" w:sz="0" w:space="0" w:color="auto"/>
        <w:left w:val="none" w:sz="0" w:space="0" w:color="auto"/>
        <w:bottom w:val="none" w:sz="0" w:space="0" w:color="auto"/>
        <w:right w:val="none" w:sz="0" w:space="0" w:color="auto"/>
      </w:divBdr>
    </w:div>
    <w:div w:id="538586745">
      <w:bodyDiv w:val="1"/>
      <w:marLeft w:val="0"/>
      <w:marRight w:val="0"/>
      <w:marTop w:val="0"/>
      <w:marBottom w:val="0"/>
      <w:divBdr>
        <w:top w:val="none" w:sz="0" w:space="0" w:color="auto"/>
        <w:left w:val="none" w:sz="0" w:space="0" w:color="auto"/>
        <w:bottom w:val="none" w:sz="0" w:space="0" w:color="auto"/>
        <w:right w:val="none" w:sz="0" w:space="0" w:color="auto"/>
      </w:divBdr>
    </w:div>
    <w:div w:id="540478010">
      <w:bodyDiv w:val="1"/>
      <w:marLeft w:val="0"/>
      <w:marRight w:val="0"/>
      <w:marTop w:val="0"/>
      <w:marBottom w:val="0"/>
      <w:divBdr>
        <w:top w:val="none" w:sz="0" w:space="0" w:color="auto"/>
        <w:left w:val="none" w:sz="0" w:space="0" w:color="auto"/>
        <w:bottom w:val="none" w:sz="0" w:space="0" w:color="auto"/>
        <w:right w:val="none" w:sz="0" w:space="0" w:color="auto"/>
      </w:divBdr>
    </w:div>
    <w:div w:id="540939738">
      <w:bodyDiv w:val="1"/>
      <w:marLeft w:val="0"/>
      <w:marRight w:val="0"/>
      <w:marTop w:val="0"/>
      <w:marBottom w:val="0"/>
      <w:divBdr>
        <w:top w:val="none" w:sz="0" w:space="0" w:color="auto"/>
        <w:left w:val="none" w:sz="0" w:space="0" w:color="auto"/>
        <w:bottom w:val="none" w:sz="0" w:space="0" w:color="auto"/>
        <w:right w:val="none" w:sz="0" w:space="0" w:color="auto"/>
      </w:divBdr>
    </w:div>
    <w:div w:id="541672553">
      <w:bodyDiv w:val="1"/>
      <w:marLeft w:val="0"/>
      <w:marRight w:val="0"/>
      <w:marTop w:val="0"/>
      <w:marBottom w:val="0"/>
      <w:divBdr>
        <w:top w:val="none" w:sz="0" w:space="0" w:color="auto"/>
        <w:left w:val="none" w:sz="0" w:space="0" w:color="auto"/>
        <w:bottom w:val="none" w:sz="0" w:space="0" w:color="auto"/>
        <w:right w:val="none" w:sz="0" w:space="0" w:color="auto"/>
      </w:divBdr>
    </w:div>
    <w:div w:id="542131758">
      <w:bodyDiv w:val="1"/>
      <w:marLeft w:val="0"/>
      <w:marRight w:val="0"/>
      <w:marTop w:val="0"/>
      <w:marBottom w:val="0"/>
      <w:divBdr>
        <w:top w:val="none" w:sz="0" w:space="0" w:color="auto"/>
        <w:left w:val="none" w:sz="0" w:space="0" w:color="auto"/>
        <w:bottom w:val="none" w:sz="0" w:space="0" w:color="auto"/>
        <w:right w:val="none" w:sz="0" w:space="0" w:color="auto"/>
      </w:divBdr>
    </w:div>
    <w:div w:id="544484659">
      <w:bodyDiv w:val="1"/>
      <w:marLeft w:val="0"/>
      <w:marRight w:val="0"/>
      <w:marTop w:val="0"/>
      <w:marBottom w:val="0"/>
      <w:divBdr>
        <w:top w:val="none" w:sz="0" w:space="0" w:color="auto"/>
        <w:left w:val="none" w:sz="0" w:space="0" w:color="auto"/>
        <w:bottom w:val="none" w:sz="0" w:space="0" w:color="auto"/>
        <w:right w:val="none" w:sz="0" w:space="0" w:color="auto"/>
      </w:divBdr>
    </w:div>
    <w:div w:id="544752851">
      <w:bodyDiv w:val="1"/>
      <w:marLeft w:val="0"/>
      <w:marRight w:val="0"/>
      <w:marTop w:val="0"/>
      <w:marBottom w:val="0"/>
      <w:divBdr>
        <w:top w:val="none" w:sz="0" w:space="0" w:color="auto"/>
        <w:left w:val="none" w:sz="0" w:space="0" w:color="auto"/>
        <w:bottom w:val="none" w:sz="0" w:space="0" w:color="auto"/>
        <w:right w:val="none" w:sz="0" w:space="0" w:color="auto"/>
      </w:divBdr>
    </w:div>
    <w:div w:id="544803138">
      <w:bodyDiv w:val="1"/>
      <w:marLeft w:val="0"/>
      <w:marRight w:val="0"/>
      <w:marTop w:val="0"/>
      <w:marBottom w:val="0"/>
      <w:divBdr>
        <w:top w:val="none" w:sz="0" w:space="0" w:color="auto"/>
        <w:left w:val="none" w:sz="0" w:space="0" w:color="auto"/>
        <w:bottom w:val="none" w:sz="0" w:space="0" w:color="auto"/>
        <w:right w:val="none" w:sz="0" w:space="0" w:color="auto"/>
      </w:divBdr>
    </w:div>
    <w:div w:id="545261912">
      <w:bodyDiv w:val="1"/>
      <w:marLeft w:val="0"/>
      <w:marRight w:val="0"/>
      <w:marTop w:val="0"/>
      <w:marBottom w:val="0"/>
      <w:divBdr>
        <w:top w:val="none" w:sz="0" w:space="0" w:color="auto"/>
        <w:left w:val="none" w:sz="0" w:space="0" w:color="auto"/>
        <w:bottom w:val="none" w:sz="0" w:space="0" w:color="auto"/>
        <w:right w:val="none" w:sz="0" w:space="0" w:color="auto"/>
      </w:divBdr>
    </w:div>
    <w:div w:id="545875666">
      <w:bodyDiv w:val="1"/>
      <w:marLeft w:val="0"/>
      <w:marRight w:val="0"/>
      <w:marTop w:val="0"/>
      <w:marBottom w:val="0"/>
      <w:divBdr>
        <w:top w:val="none" w:sz="0" w:space="0" w:color="auto"/>
        <w:left w:val="none" w:sz="0" w:space="0" w:color="auto"/>
        <w:bottom w:val="none" w:sz="0" w:space="0" w:color="auto"/>
        <w:right w:val="none" w:sz="0" w:space="0" w:color="auto"/>
      </w:divBdr>
    </w:div>
    <w:div w:id="545944315">
      <w:bodyDiv w:val="1"/>
      <w:marLeft w:val="0"/>
      <w:marRight w:val="0"/>
      <w:marTop w:val="0"/>
      <w:marBottom w:val="0"/>
      <w:divBdr>
        <w:top w:val="none" w:sz="0" w:space="0" w:color="auto"/>
        <w:left w:val="none" w:sz="0" w:space="0" w:color="auto"/>
        <w:bottom w:val="none" w:sz="0" w:space="0" w:color="auto"/>
        <w:right w:val="none" w:sz="0" w:space="0" w:color="auto"/>
      </w:divBdr>
    </w:div>
    <w:div w:id="546458519">
      <w:bodyDiv w:val="1"/>
      <w:marLeft w:val="0"/>
      <w:marRight w:val="0"/>
      <w:marTop w:val="0"/>
      <w:marBottom w:val="0"/>
      <w:divBdr>
        <w:top w:val="none" w:sz="0" w:space="0" w:color="auto"/>
        <w:left w:val="none" w:sz="0" w:space="0" w:color="auto"/>
        <w:bottom w:val="none" w:sz="0" w:space="0" w:color="auto"/>
        <w:right w:val="none" w:sz="0" w:space="0" w:color="auto"/>
      </w:divBdr>
    </w:div>
    <w:div w:id="546645210">
      <w:bodyDiv w:val="1"/>
      <w:marLeft w:val="0"/>
      <w:marRight w:val="0"/>
      <w:marTop w:val="0"/>
      <w:marBottom w:val="0"/>
      <w:divBdr>
        <w:top w:val="none" w:sz="0" w:space="0" w:color="auto"/>
        <w:left w:val="none" w:sz="0" w:space="0" w:color="auto"/>
        <w:bottom w:val="none" w:sz="0" w:space="0" w:color="auto"/>
        <w:right w:val="none" w:sz="0" w:space="0" w:color="auto"/>
      </w:divBdr>
    </w:div>
    <w:div w:id="546841894">
      <w:bodyDiv w:val="1"/>
      <w:marLeft w:val="0"/>
      <w:marRight w:val="0"/>
      <w:marTop w:val="0"/>
      <w:marBottom w:val="0"/>
      <w:divBdr>
        <w:top w:val="none" w:sz="0" w:space="0" w:color="auto"/>
        <w:left w:val="none" w:sz="0" w:space="0" w:color="auto"/>
        <w:bottom w:val="none" w:sz="0" w:space="0" w:color="auto"/>
        <w:right w:val="none" w:sz="0" w:space="0" w:color="auto"/>
      </w:divBdr>
    </w:div>
    <w:div w:id="547037919">
      <w:bodyDiv w:val="1"/>
      <w:marLeft w:val="0"/>
      <w:marRight w:val="0"/>
      <w:marTop w:val="0"/>
      <w:marBottom w:val="0"/>
      <w:divBdr>
        <w:top w:val="none" w:sz="0" w:space="0" w:color="auto"/>
        <w:left w:val="none" w:sz="0" w:space="0" w:color="auto"/>
        <w:bottom w:val="none" w:sz="0" w:space="0" w:color="auto"/>
        <w:right w:val="none" w:sz="0" w:space="0" w:color="auto"/>
      </w:divBdr>
    </w:div>
    <w:div w:id="548109600">
      <w:bodyDiv w:val="1"/>
      <w:marLeft w:val="0"/>
      <w:marRight w:val="0"/>
      <w:marTop w:val="0"/>
      <w:marBottom w:val="0"/>
      <w:divBdr>
        <w:top w:val="none" w:sz="0" w:space="0" w:color="auto"/>
        <w:left w:val="none" w:sz="0" w:space="0" w:color="auto"/>
        <w:bottom w:val="none" w:sz="0" w:space="0" w:color="auto"/>
        <w:right w:val="none" w:sz="0" w:space="0" w:color="auto"/>
      </w:divBdr>
    </w:div>
    <w:div w:id="548222570">
      <w:bodyDiv w:val="1"/>
      <w:marLeft w:val="0"/>
      <w:marRight w:val="0"/>
      <w:marTop w:val="0"/>
      <w:marBottom w:val="0"/>
      <w:divBdr>
        <w:top w:val="none" w:sz="0" w:space="0" w:color="auto"/>
        <w:left w:val="none" w:sz="0" w:space="0" w:color="auto"/>
        <w:bottom w:val="none" w:sz="0" w:space="0" w:color="auto"/>
        <w:right w:val="none" w:sz="0" w:space="0" w:color="auto"/>
      </w:divBdr>
    </w:div>
    <w:div w:id="548684370">
      <w:bodyDiv w:val="1"/>
      <w:marLeft w:val="0"/>
      <w:marRight w:val="0"/>
      <w:marTop w:val="0"/>
      <w:marBottom w:val="0"/>
      <w:divBdr>
        <w:top w:val="none" w:sz="0" w:space="0" w:color="auto"/>
        <w:left w:val="none" w:sz="0" w:space="0" w:color="auto"/>
        <w:bottom w:val="none" w:sz="0" w:space="0" w:color="auto"/>
        <w:right w:val="none" w:sz="0" w:space="0" w:color="auto"/>
      </w:divBdr>
    </w:div>
    <w:div w:id="548885313">
      <w:bodyDiv w:val="1"/>
      <w:marLeft w:val="0"/>
      <w:marRight w:val="0"/>
      <w:marTop w:val="0"/>
      <w:marBottom w:val="0"/>
      <w:divBdr>
        <w:top w:val="none" w:sz="0" w:space="0" w:color="auto"/>
        <w:left w:val="none" w:sz="0" w:space="0" w:color="auto"/>
        <w:bottom w:val="none" w:sz="0" w:space="0" w:color="auto"/>
        <w:right w:val="none" w:sz="0" w:space="0" w:color="auto"/>
      </w:divBdr>
    </w:div>
    <w:div w:id="548954877">
      <w:bodyDiv w:val="1"/>
      <w:marLeft w:val="0"/>
      <w:marRight w:val="0"/>
      <w:marTop w:val="0"/>
      <w:marBottom w:val="0"/>
      <w:divBdr>
        <w:top w:val="none" w:sz="0" w:space="0" w:color="auto"/>
        <w:left w:val="none" w:sz="0" w:space="0" w:color="auto"/>
        <w:bottom w:val="none" w:sz="0" w:space="0" w:color="auto"/>
        <w:right w:val="none" w:sz="0" w:space="0" w:color="auto"/>
      </w:divBdr>
    </w:div>
    <w:div w:id="550072913">
      <w:bodyDiv w:val="1"/>
      <w:marLeft w:val="0"/>
      <w:marRight w:val="0"/>
      <w:marTop w:val="0"/>
      <w:marBottom w:val="0"/>
      <w:divBdr>
        <w:top w:val="none" w:sz="0" w:space="0" w:color="auto"/>
        <w:left w:val="none" w:sz="0" w:space="0" w:color="auto"/>
        <w:bottom w:val="none" w:sz="0" w:space="0" w:color="auto"/>
        <w:right w:val="none" w:sz="0" w:space="0" w:color="auto"/>
      </w:divBdr>
    </w:div>
    <w:div w:id="550965810">
      <w:bodyDiv w:val="1"/>
      <w:marLeft w:val="0"/>
      <w:marRight w:val="0"/>
      <w:marTop w:val="0"/>
      <w:marBottom w:val="0"/>
      <w:divBdr>
        <w:top w:val="none" w:sz="0" w:space="0" w:color="auto"/>
        <w:left w:val="none" w:sz="0" w:space="0" w:color="auto"/>
        <w:bottom w:val="none" w:sz="0" w:space="0" w:color="auto"/>
        <w:right w:val="none" w:sz="0" w:space="0" w:color="auto"/>
      </w:divBdr>
    </w:div>
    <w:div w:id="551119904">
      <w:bodyDiv w:val="1"/>
      <w:marLeft w:val="0"/>
      <w:marRight w:val="0"/>
      <w:marTop w:val="0"/>
      <w:marBottom w:val="0"/>
      <w:divBdr>
        <w:top w:val="none" w:sz="0" w:space="0" w:color="auto"/>
        <w:left w:val="none" w:sz="0" w:space="0" w:color="auto"/>
        <w:bottom w:val="none" w:sz="0" w:space="0" w:color="auto"/>
        <w:right w:val="none" w:sz="0" w:space="0" w:color="auto"/>
      </w:divBdr>
    </w:div>
    <w:div w:id="552735077">
      <w:bodyDiv w:val="1"/>
      <w:marLeft w:val="0"/>
      <w:marRight w:val="0"/>
      <w:marTop w:val="0"/>
      <w:marBottom w:val="0"/>
      <w:divBdr>
        <w:top w:val="none" w:sz="0" w:space="0" w:color="auto"/>
        <w:left w:val="none" w:sz="0" w:space="0" w:color="auto"/>
        <w:bottom w:val="none" w:sz="0" w:space="0" w:color="auto"/>
        <w:right w:val="none" w:sz="0" w:space="0" w:color="auto"/>
      </w:divBdr>
    </w:div>
    <w:div w:id="552885303">
      <w:bodyDiv w:val="1"/>
      <w:marLeft w:val="0"/>
      <w:marRight w:val="0"/>
      <w:marTop w:val="0"/>
      <w:marBottom w:val="0"/>
      <w:divBdr>
        <w:top w:val="none" w:sz="0" w:space="0" w:color="auto"/>
        <w:left w:val="none" w:sz="0" w:space="0" w:color="auto"/>
        <w:bottom w:val="none" w:sz="0" w:space="0" w:color="auto"/>
        <w:right w:val="none" w:sz="0" w:space="0" w:color="auto"/>
      </w:divBdr>
    </w:div>
    <w:div w:id="553270914">
      <w:bodyDiv w:val="1"/>
      <w:marLeft w:val="0"/>
      <w:marRight w:val="0"/>
      <w:marTop w:val="0"/>
      <w:marBottom w:val="0"/>
      <w:divBdr>
        <w:top w:val="none" w:sz="0" w:space="0" w:color="auto"/>
        <w:left w:val="none" w:sz="0" w:space="0" w:color="auto"/>
        <w:bottom w:val="none" w:sz="0" w:space="0" w:color="auto"/>
        <w:right w:val="none" w:sz="0" w:space="0" w:color="auto"/>
      </w:divBdr>
    </w:div>
    <w:div w:id="553345714">
      <w:bodyDiv w:val="1"/>
      <w:marLeft w:val="0"/>
      <w:marRight w:val="0"/>
      <w:marTop w:val="0"/>
      <w:marBottom w:val="0"/>
      <w:divBdr>
        <w:top w:val="none" w:sz="0" w:space="0" w:color="auto"/>
        <w:left w:val="none" w:sz="0" w:space="0" w:color="auto"/>
        <w:bottom w:val="none" w:sz="0" w:space="0" w:color="auto"/>
        <w:right w:val="none" w:sz="0" w:space="0" w:color="auto"/>
      </w:divBdr>
    </w:div>
    <w:div w:id="553395030">
      <w:bodyDiv w:val="1"/>
      <w:marLeft w:val="0"/>
      <w:marRight w:val="0"/>
      <w:marTop w:val="0"/>
      <w:marBottom w:val="0"/>
      <w:divBdr>
        <w:top w:val="none" w:sz="0" w:space="0" w:color="auto"/>
        <w:left w:val="none" w:sz="0" w:space="0" w:color="auto"/>
        <w:bottom w:val="none" w:sz="0" w:space="0" w:color="auto"/>
        <w:right w:val="none" w:sz="0" w:space="0" w:color="auto"/>
      </w:divBdr>
    </w:div>
    <w:div w:id="553541684">
      <w:bodyDiv w:val="1"/>
      <w:marLeft w:val="0"/>
      <w:marRight w:val="0"/>
      <w:marTop w:val="0"/>
      <w:marBottom w:val="0"/>
      <w:divBdr>
        <w:top w:val="none" w:sz="0" w:space="0" w:color="auto"/>
        <w:left w:val="none" w:sz="0" w:space="0" w:color="auto"/>
        <w:bottom w:val="none" w:sz="0" w:space="0" w:color="auto"/>
        <w:right w:val="none" w:sz="0" w:space="0" w:color="auto"/>
      </w:divBdr>
    </w:div>
    <w:div w:id="553737327">
      <w:bodyDiv w:val="1"/>
      <w:marLeft w:val="0"/>
      <w:marRight w:val="0"/>
      <w:marTop w:val="0"/>
      <w:marBottom w:val="0"/>
      <w:divBdr>
        <w:top w:val="none" w:sz="0" w:space="0" w:color="auto"/>
        <w:left w:val="none" w:sz="0" w:space="0" w:color="auto"/>
        <w:bottom w:val="none" w:sz="0" w:space="0" w:color="auto"/>
        <w:right w:val="none" w:sz="0" w:space="0" w:color="auto"/>
      </w:divBdr>
    </w:div>
    <w:div w:id="554506394">
      <w:bodyDiv w:val="1"/>
      <w:marLeft w:val="0"/>
      <w:marRight w:val="0"/>
      <w:marTop w:val="0"/>
      <w:marBottom w:val="0"/>
      <w:divBdr>
        <w:top w:val="none" w:sz="0" w:space="0" w:color="auto"/>
        <w:left w:val="none" w:sz="0" w:space="0" w:color="auto"/>
        <w:bottom w:val="none" w:sz="0" w:space="0" w:color="auto"/>
        <w:right w:val="none" w:sz="0" w:space="0" w:color="auto"/>
      </w:divBdr>
    </w:div>
    <w:div w:id="554972962">
      <w:bodyDiv w:val="1"/>
      <w:marLeft w:val="0"/>
      <w:marRight w:val="0"/>
      <w:marTop w:val="0"/>
      <w:marBottom w:val="0"/>
      <w:divBdr>
        <w:top w:val="none" w:sz="0" w:space="0" w:color="auto"/>
        <w:left w:val="none" w:sz="0" w:space="0" w:color="auto"/>
        <w:bottom w:val="none" w:sz="0" w:space="0" w:color="auto"/>
        <w:right w:val="none" w:sz="0" w:space="0" w:color="auto"/>
      </w:divBdr>
    </w:div>
    <w:div w:id="555287734">
      <w:bodyDiv w:val="1"/>
      <w:marLeft w:val="0"/>
      <w:marRight w:val="0"/>
      <w:marTop w:val="0"/>
      <w:marBottom w:val="0"/>
      <w:divBdr>
        <w:top w:val="none" w:sz="0" w:space="0" w:color="auto"/>
        <w:left w:val="none" w:sz="0" w:space="0" w:color="auto"/>
        <w:bottom w:val="none" w:sz="0" w:space="0" w:color="auto"/>
        <w:right w:val="none" w:sz="0" w:space="0" w:color="auto"/>
      </w:divBdr>
    </w:div>
    <w:div w:id="555506706">
      <w:bodyDiv w:val="1"/>
      <w:marLeft w:val="0"/>
      <w:marRight w:val="0"/>
      <w:marTop w:val="0"/>
      <w:marBottom w:val="0"/>
      <w:divBdr>
        <w:top w:val="none" w:sz="0" w:space="0" w:color="auto"/>
        <w:left w:val="none" w:sz="0" w:space="0" w:color="auto"/>
        <w:bottom w:val="none" w:sz="0" w:space="0" w:color="auto"/>
        <w:right w:val="none" w:sz="0" w:space="0" w:color="auto"/>
      </w:divBdr>
    </w:div>
    <w:div w:id="556162543">
      <w:bodyDiv w:val="1"/>
      <w:marLeft w:val="0"/>
      <w:marRight w:val="0"/>
      <w:marTop w:val="0"/>
      <w:marBottom w:val="0"/>
      <w:divBdr>
        <w:top w:val="none" w:sz="0" w:space="0" w:color="auto"/>
        <w:left w:val="none" w:sz="0" w:space="0" w:color="auto"/>
        <w:bottom w:val="none" w:sz="0" w:space="0" w:color="auto"/>
        <w:right w:val="none" w:sz="0" w:space="0" w:color="auto"/>
      </w:divBdr>
    </w:div>
    <w:div w:id="556401020">
      <w:bodyDiv w:val="1"/>
      <w:marLeft w:val="0"/>
      <w:marRight w:val="0"/>
      <w:marTop w:val="0"/>
      <w:marBottom w:val="0"/>
      <w:divBdr>
        <w:top w:val="none" w:sz="0" w:space="0" w:color="auto"/>
        <w:left w:val="none" w:sz="0" w:space="0" w:color="auto"/>
        <w:bottom w:val="none" w:sz="0" w:space="0" w:color="auto"/>
        <w:right w:val="none" w:sz="0" w:space="0" w:color="auto"/>
      </w:divBdr>
    </w:div>
    <w:div w:id="556476981">
      <w:bodyDiv w:val="1"/>
      <w:marLeft w:val="0"/>
      <w:marRight w:val="0"/>
      <w:marTop w:val="0"/>
      <w:marBottom w:val="0"/>
      <w:divBdr>
        <w:top w:val="none" w:sz="0" w:space="0" w:color="auto"/>
        <w:left w:val="none" w:sz="0" w:space="0" w:color="auto"/>
        <w:bottom w:val="none" w:sz="0" w:space="0" w:color="auto"/>
        <w:right w:val="none" w:sz="0" w:space="0" w:color="auto"/>
      </w:divBdr>
    </w:div>
    <w:div w:id="558705904">
      <w:bodyDiv w:val="1"/>
      <w:marLeft w:val="0"/>
      <w:marRight w:val="0"/>
      <w:marTop w:val="0"/>
      <w:marBottom w:val="0"/>
      <w:divBdr>
        <w:top w:val="none" w:sz="0" w:space="0" w:color="auto"/>
        <w:left w:val="none" w:sz="0" w:space="0" w:color="auto"/>
        <w:bottom w:val="none" w:sz="0" w:space="0" w:color="auto"/>
        <w:right w:val="none" w:sz="0" w:space="0" w:color="auto"/>
      </w:divBdr>
    </w:div>
    <w:div w:id="558826430">
      <w:bodyDiv w:val="1"/>
      <w:marLeft w:val="0"/>
      <w:marRight w:val="0"/>
      <w:marTop w:val="0"/>
      <w:marBottom w:val="0"/>
      <w:divBdr>
        <w:top w:val="none" w:sz="0" w:space="0" w:color="auto"/>
        <w:left w:val="none" w:sz="0" w:space="0" w:color="auto"/>
        <w:bottom w:val="none" w:sz="0" w:space="0" w:color="auto"/>
        <w:right w:val="none" w:sz="0" w:space="0" w:color="auto"/>
      </w:divBdr>
    </w:div>
    <w:div w:id="559246124">
      <w:bodyDiv w:val="1"/>
      <w:marLeft w:val="0"/>
      <w:marRight w:val="0"/>
      <w:marTop w:val="0"/>
      <w:marBottom w:val="0"/>
      <w:divBdr>
        <w:top w:val="none" w:sz="0" w:space="0" w:color="auto"/>
        <w:left w:val="none" w:sz="0" w:space="0" w:color="auto"/>
        <w:bottom w:val="none" w:sz="0" w:space="0" w:color="auto"/>
        <w:right w:val="none" w:sz="0" w:space="0" w:color="auto"/>
      </w:divBdr>
    </w:div>
    <w:div w:id="559366400">
      <w:bodyDiv w:val="1"/>
      <w:marLeft w:val="0"/>
      <w:marRight w:val="0"/>
      <w:marTop w:val="0"/>
      <w:marBottom w:val="0"/>
      <w:divBdr>
        <w:top w:val="none" w:sz="0" w:space="0" w:color="auto"/>
        <w:left w:val="none" w:sz="0" w:space="0" w:color="auto"/>
        <w:bottom w:val="none" w:sz="0" w:space="0" w:color="auto"/>
        <w:right w:val="none" w:sz="0" w:space="0" w:color="auto"/>
      </w:divBdr>
    </w:div>
    <w:div w:id="560990784">
      <w:bodyDiv w:val="1"/>
      <w:marLeft w:val="0"/>
      <w:marRight w:val="0"/>
      <w:marTop w:val="0"/>
      <w:marBottom w:val="0"/>
      <w:divBdr>
        <w:top w:val="none" w:sz="0" w:space="0" w:color="auto"/>
        <w:left w:val="none" w:sz="0" w:space="0" w:color="auto"/>
        <w:bottom w:val="none" w:sz="0" w:space="0" w:color="auto"/>
        <w:right w:val="none" w:sz="0" w:space="0" w:color="auto"/>
      </w:divBdr>
    </w:div>
    <w:div w:id="562445974">
      <w:bodyDiv w:val="1"/>
      <w:marLeft w:val="0"/>
      <w:marRight w:val="0"/>
      <w:marTop w:val="0"/>
      <w:marBottom w:val="0"/>
      <w:divBdr>
        <w:top w:val="none" w:sz="0" w:space="0" w:color="auto"/>
        <w:left w:val="none" w:sz="0" w:space="0" w:color="auto"/>
        <w:bottom w:val="none" w:sz="0" w:space="0" w:color="auto"/>
        <w:right w:val="none" w:sz="0" w:space="0" w:color="auto"/>
      </w:divBdr>
    </w:div>
    <w:div w:id="562520136">
      <w:bodyDiv w:val="1"/>
      <w:marLeft w:val="0"/>
      <w:marRight w:val="0"/>
      <w:marTop w:val="0"/>
      <w:marBottom w:val="0"/>
      <w:divBdr>
        <w:top w:val="none" w:sz="0" w:space="0" w:color="auto"/>
        <w:left w:val="none" w:sz="0" w:space="0" w:color="auto"/>
        <w:bottom w:val="none" w:sz="0" w:space="0" w:color="auto"/>
        <w:right w:val="none" w:sz="0" w:space="0" w:color="auto"/>
      </w:divBdr>
    </w:div>
    <w:div w:id="562527387">
      <w:bodyDiv w:val="1"/>
      <w:marLeft w:val="0"/>
      <w:marRight w:val="0"/>
      <w:marTop w:val="0"/>
      <w:marBottom w:val="0"/>
      <w:divBdr>
        <w:top w:val="none" w:sz="0" w:space="0" w:color="auto"/>
        <w:left w:val="none" w:sz="0" w:space="0" w:color="auto"/>
        <w:bottom w:val="none" w:sz="0" w:space="0" w:color="auto"/>
        <w:right w:val="none" w:sz="0" w:space="0" w:color="auto"/>
      </w:divBdr>
    </w:div>
    <w:div w:id="562911097">
      <w:bodyDiv w:val="1"/>
      <w:marLeft w:val="0"/>
      <w:marRight w:val="0"/>
      <w:marTop w:val="0"/>
      <w:marBottom w:val="0"/>
      <w:divBdr>
        <w:top w:val="none" w:sz="0" w:space="0" w:color="auto"/>
        <w:left w:val="none" w:sz="0" w:space="0" w:color="auto"/>
        <w:bottom w:val="none" w:sz="0" w:space="0" w:color="auto"/>
        <w:right w:val="none" w:sz="0" w:space="0" w:color="auto"/>
      </w:divBdr>
    </w:div>
    <w:div w:id="563490915">
      <w:bodyDiv w:val="1"/>
      <w:marLeft w:val="0"/>
      <w:marRight w:val="0"/>
      <w:marTop w:val="0"/>
      <w:marBottom w:val="0"/>
      <w:divBdr>
        <w:top w:val="none" w:sz="0" w:space="0" w:color="auto"/>
        <w:left w:val="none" w:sz="0" w:space="0" w:color="auto"/>
        <w:bottom w:val="none" w:sz="0" w:space="0" w:color="auto"/>
        <w:right w:val="none" w:sz="0" w:space="0" w:color="auto"/>
      </w:divBdr>
    </w:div>
    <w:div w:id="563957101">
      <w:bodyDiv w:val="1"/>
      <w:marLeft w:val="0"/>
      <w:marRight w:val="0"/>
      <w:marTop w:val="0"/>
      <w:marBottom w:val="0"/>
      <w:divBdr>
        <w:top w:val="none" w:sz="0" w:space="0" w:color="auto"/>
        <w:left w:val="none" w:sz="0" w:space="0" w:color="auto"/>
        <w:bottom w:val="none" w:sz="0" w:space="0" w:color="auto"/>
        <w:right w:val="none" w:sz="0" w:space="0" w:color="auto"/>
      </w:divBdr>
    </w:div>
    <w:div w:id="564149418">
      <w:bodyDiv w:val="1"/>
      <w:marLeft w:val="0"/>
      <w:marRight w:val="0"/>
      <w:marTop w:val="0"/>
      <w:marBottom w:val="0"/>
      <w:divBdr>
        <w:top w:val="none" w:sz="0" w:space="0" w:color="auto"/>
        <w:left w:val="none" w:sz="0" w:space="0" w:color="auto"/>
        <w:bottom w:val="none" w:sz="0" w:space="0" w:color="auto"/>
        <w:right w:val="none" w:sz="0" w:space="0" w:color="auto"/>
      </w:divBdr>
    </w:div>
    <w:div w:id="565141748">
      <w:bodyDiv w:val="1"/>
      <w:marLeft w:val="0"/>
      <w:marRight w:val="0"/>
      <w:marTop w:val="0"/>
      <w:marBottom w:val="0"/>
      <w:divBdr>
        <w:top w:val="none" w:sz="0" w:space="0" w:color="auto"/>
        <w:left w:val="none" w:sz="0" w:space="0" w:color="auto"/>
        <w:bottom w:val="none" w:sz="0" w:space="0" w:color="auto"/>
        <w:right w:val="none" w:sz="0" w:space="0" w:color="auto"/>
      </w:divBdr>
    </w:div>
    <w:div w:id="565578142">
      <w:bodyDiv w:val="1"/>
      <w:marLeft w:val="0"/>
      <w:marRight w:val="0"/>
      <w:marTop w:val="0"/>
      <w:marBottom w:val="0"/>
      <w:divBdr>
        <w:top w:val="none" w:sz="0" w:space="0" w:color="auto"/>
        <w:left w:val="none" w:sz="0" w:space="0" w:color="auto"/>
        <w:bottom w:val="none" w:sz="0" w:space="0" w:color="auto"/>
        <w:right w:val="none" w:sz="0" w:space="0" w:color="auto"/>
      </w:divBdr>
    </w:div>
    <w:div w:id="565721684">
      <w:bodyDiv w:val="1"/>
      <w:marLeft w:val="0"/>
      <w:marRight w:val="0"/>
      <w:marTop w:val="0"/>
      <w:marBottom w:val="0"/>
      <w:divBdr>
        <w:top w:val="none" w:sz="0" w:space="0" w:color="auto"/>
        <w:left w:val="none" w:sz="0" w:space="0" w:color="auto"/>
        <w:bottom w:val="none" w:sz="0" w:space="0" w:color="auto"/>
        <w:right w:val="none" w:sz="0" w:space="0" w:color="auto"/>
      </w:divBdr>
    </w:div>
    <w:div w:id="566186055">
      <w:bodyDiv w:val="1"/>
      <w:marLeft w:val="0"/>
      <w:marRight w:val="0"/>
      <w:marTop w:val="0"/>
      <w:marBottom w:val="0"/>
      <w:divBdr>
        <w:top w:val="none" w:sz="0" w:space="0" w:color="auto"/>
        <w:left w:val="none" w:sz="0" w:space="0" w:color="auto"/>
        <w:bottom w:val="none" w:sz="0" w:space="0" w:color="auto"/>
        <w:right w:val="none" w:sz="0" w:space="0" w:color="auto"/>
      </w:divBdr>
    </w:div>
    <w:div w:id="566692765">
      <w:bodyDiv w:val="1"/>
      <w:marLeft w:val="0"/>
      <w:marRight w:val="0"/>
      <w:marTop w:val="0"/>
      <w:marBottom w:val="0"/>
      <w:divBdr>
        <w:top w:val="none" w:sz="0" w:space="0" w:color="auto"/>
        <w:left w:val="none" w:sz="0" w:space="0" w:color="auto"/>
        <w:bottom w:val="none" w:sz="0" w:space="0" w:color="auto"/>
        <w:right w:val="none" w:sz="0" w:space="0" w:color="auto"/>
      </w:divBdr>
    </w:div>
    <w:div w:id="567107114">
      <w:bodyDiv w:val="1"/>
      <w:marLeft w:val="0"/>
      <w:marRight w:val="0"/>
      <w:marTop w:val="0"/>
      <w:marBottom w:val="0"/>
      <w:divBdr>
        <w:top w:val="none" w:sz="0" w:space="0" w:color="auto"/>
        <w:left w:val="none" w:sz="0" w:space="0" w:color="auto"/>
        <w:bottom w:val="none" w:sz="0" w:space="0" w:color="auto"/>
        <w:right w:val="none" w:sz="0" w:space="0" w:color="auto"/>
      </w:divBdr>
    </w:div>
    <w:div w:id="568342022">
      <w:bodyDiv w:val="1"/>
      <w:marLeft w:val="0"/>
      <w:marRight w:val="0"/>
      <w:marTop w:val="0"/>
      <w:marBottom w:val="0"/>
      <w:divBdr>
        <w:top w:val="none" w:sz="0" w:space="0" w:color="auto"/>
        <w:left w:val="none" w:sz="0" w:space="0" w:color="auto"/>
        <w:bottom w:val="none" w:sz="0" w:space="0" w:color="auto"/>
        <w:right w:val="none" w:sz="0" w:space="0" w:color="auto"/>
      </w:divBdr>
    </w:div>
    <w:div w:id="568466188">
      <w:bodyDiv w:val="1"/>
      <w:marLeft w:val="0"/>
      <w:marRight w:val="0"/>
      <w:marTop w:val="0"/>
      <w:marBottom w:val="0"/>
      <w:divBdr>
        <w:top w:val="none" w:sz="0" w:space="0" w:color="auto"/>
        <w:left w:val="none" w:sz="0" w:space="0" w:color="auto"/>
        <w:bottom w:val="none" w:sz="0" w:space="0" w:color="auto"/>
        <w:right w:val="none" w:sz="0" w:space="0" w:color="auto"/>
      </w:divBdr>
    </w:div>
    <w:div w:id="568883844">
      <w:bodyDiv w:val="1"/>
      <w:marLeft w:val="0"/>
      <w:marRight w:val="0"/>
      <w:marTop w:val="0"/>
      <w:marBottom w:val="0"/>
      <w:divBdr>
        <w:top w:val="none" w:sz="0" w:space="0" w:color="auto"/>
        <w:left w:val="none" w:sz="0" w:space="0" w:color="auto"/>
        <w:bottom w:val="none" w:sz="0" w:space="0" w:color="auto"/>
        <w:right w:val="none" w:sz="0" w:space="0" w:color="auto"/>
      </w:divBdr>
    </w:div>
    <w:div w:id="569080162">
      <w:bodyDiv w:val="1"/>
      <w:marLeft w:val="0"/>
      <w:marRight w:val="0"/>
      <w:marTop w:val="0"/>
      <w:marBottom w:val="0"/>
      <w:divBdr>
        <w:top w:val="none" w:sz="0" w:space="0" w:color="auto"/>
        <w:left w:val="none" w:sz="0" w:space="0" w:color="auto"/>
        <w:bottom w:val="none" w:sz="0" w:space="0" w:color="auto"/>
        <w:right w:val="none" w:sz="0" w:space="0" w:color="auto"/>
      </w:divBdr>
    </w:div>
    <w:div w:id="569581522">
      <w:bodyDiv w:val="1"/>
      <w:marLeft w:val="0"/>
      <w:marRight w:val="0"/>
      <w:marTop w:val="0"/>
      <w:marBottom w:val="0"/>
      <w:divBdr>
        <w:top w:val="none" w:sz="0" w:space="0" w:color="auto"/>
        <w:left w:val="none" w:sz="0" w:space="0" w:color="auto"/>
        <w:bottom w:val="none" w:sz="0" w:space="0" w:color="auto"/>
        <w:right w:val="none" w:sz="0" w:space="0" w:color="auto"/>
      </w:divBdr>
    </w:div>
    <w:div w:id="570313992">
      <w:bodyDiv w:val="1"/>
      <w:marLeft w:val="0"/>
      <w:marRight w:val="0"/>
      <w:marTop w:val="0"/>
      <w:marBottom w:val="0"/>
      <w:divBdr>
        <w:top w:val="none" w:sz="0" w:space="0" w:color="auto"/>
        <w:left w:val="none" w:sz="0" w:space="0" w:color="auto"/>
        <w:bottom w:val="none" w:sz="0" w:space="0" w:color="auto"/>
        <w:right w:val="none" w:sz="0" w:space="0" w:color="auto"/>
      </w:divBdr>
    </w:div>
    <w:div w:id="570576554">
      <w:bodyDiv w:val="1"/>
      <w:marLeft w:val="0"/>
      <w:marRight w:val="0"/>
      <w:marTop w:val="0"/>
      <w:marBottom w:val="0"/>
      <w:divBdr>
        <w:top w:val="none" w:sz="0" w:space="0" w:color="auto"/>
        <w:left w:val="none" w:sz="0" w:space="0" w:color="auto"/>
        <w:bottom w:val="none" w:sz="0" w:space="0" w:color="auto"/>
        <w:right w:val="none" w:sz="0" w:space="0" w:color="auto"/>
      </w:divBdr>
    </w:div>
    <w:div w:id="571042453">
      <w:bodyDiv w:val="1"/>
      <w:marLeft w:val="0"/>
      <w:marRight w:val="0"/>
      <w:marTop w:val="0"/>
      <w:marBottom w:val="0"/>
      <w:divBdr>
        <w:top w:val="none" w:sz="0" w:space="0" w:color="auto"/>
        <w:left w:val="none" w:sz="0" w:space="0" w:color="auto"/>
        <w:bottom w:val="none" w:sz="0" w:space="0" w:color="auto"/>
        <w:right w:val="none" w:sz="0" w:space="0" w:color="auto"/>
      </w:divBdr>
    </w:div>
    <w:div w:id="571887716">
      <w:bodyDiv w:val="1"/>
      <w:marLeft w:val="0"/>
      <w:marRight w:val="0"/>
      <w:marTop w:val="0"/>
      <w:marBottom w:val="0"/>
      <w:divBdr>
        <w:top w:val="none" w:sz="0" w:space="0" w:color="auto"/>
        <w:left w:val="none" w:sz="0" w:space="0" w:color="auto"/>
        <w:bottom w:val="none" w:sz="0" w:space="0" w:color="auto"/>
        <w:right w:val="none" w:sz="0" w:space="0" w:color="auto"/>
      </w:divBdr>
    </w:div>
    <w:div w:id="572207026">
      <w:bodyDiv w:val="1"/>
      <w:marLeft w:val="0"/>
      <w:marRight w:val="0"/>
      <w:marTop w:val="0"/>
      <w:marBottom w:val="0"/>
      <w:divBdr>
        <w:top w:val="none" w:sz="0" w:space="0" w:color="auto"/>
        <w:left w:val="none" w:sz="0" w:space="0" w:color="auto"/>
        <w:bottom w:val="none" w:sz="0" w:space="0" w:color="auto"/>
        <w:right w:val="none" w:sz="0" w:space="0" w:color="auto"/>
      </w:divBdr>
    </w:div>
    <w:div w:id="572392184">
      <w:bodyDiv w:val="1"/>
      <w:marLeft w:val="0"/>
      <w:marRight w:val="0"/>
      <w:marTop w:val="0"/>
      <w:marBottom w:val="0"/>
      <w:divBdr>
        <w:top w:val="none" w:sz="0" w:space="0" w:color="auto"/>
        <w:left w:val="none" w:sz="0" w:space="0" w:color="auto"/>
        <w:bottom w:val="none" w:sz="0" w:space="0" w:color="auto"/>
        <w:right w:val="none" w:sz="0" w:space="0" w:color="auto"/>
      </w:divBdr>
    </w:div>
    <w:div w:id="572467683">
      <w:bodyDiv w:val="1"/>
      <w:marLeft w:val="0"/>
      <w:marRight w:val="0"/>
      <w:marTop w:val="0"/>
      <w:marBottom w:val="0"/>
      <w:divBdr>
        <w:top w:val="none" w:sz="0" w:space="0" w:color="auto"/>
        <w:left w:val="none" w:sz="0" w:space="0" w:color="auto"/>
        <w:bottom w:val="none" w:sz="0" w:space="0" w:color="auto"/>
        <w:right w:val="none" w:sz="0" w:space="0" w:color="auto"/>
      </w:divBdr>
    </w:div>
    <w:div w:id="572589890">
      <w:bodyDiv w:val="1"/>
      <w:marLeft w:val="0"/>
      <w:marRight w:val="0"/>
      <w:marTop w:val="0"/>
      <w:marBottom w:val="0"/>
      <w:divBdr>
        <w:top w:val="none" w:sz="0" w:space="0" w:color="auto"/>
        <w:left w:val="none" w:sz="0" w:space="0" w:color="auto"/>
        <w:bottom w:val="none" w:sz="0" w:space="0" w:color="auto"/>
        <w:right w:val="none" w:sz="0" w:space="0" w:color="auto"/>
      </w:divBdr>
    </w:div>
    <w:div w:id="573053267">
      <w:bodyDiv w:val="1"/>
      <w:marLeft w:val="0"/>
      <w:marRight w:val="0"/>
      <w:marTop w:val="0"/>
      <w:marBottom w:val="0"/>
      <w:divBdr>
        <w:top w:val="none" w:sz="0" w:space="0" w:color="auto"/>
        <w:left w:val="none" w:sz="0" w:space="0" w:color="auto"/>
        <w:bottom w:val="none" w:sz="0" w:space="0" w:color="auto"/>
        <w:right w:val="none" w:sz="0" w:space="0" w:color="auto"/>
      </w:divBdr>
    </w:div>
    <w:div w:id="574052241">
      <w:bodyDiv w:val="1"/>
      <w:marLeft w:val="0"/>
      <w:marRight w:val="0"/>
      <w:marTop w:val="0"/>
      <w:marBottom w:val="0"/>
      <w:divBdr>
        <w:top w:val="none" w:sz="0" w:space="0" w:color="auto"/>
        <w:left w:val="none" w:sz="0" w:space="0" w:color="auto"/>
        <w:bottom w:val="none" w:sz="0" w:space="0" w:color="auto"/>
        <w:right w:val="none" w:sz="0" w:space="0" w:color="auto"/>
      </w:divBdr>
    </w:div>
    <w:div w:id="574052337">
      <w:bodyDiv w:val="1"/>
      <w:marLeft w:val="0"/>
      <w:marRight w:val="0"/>
      <w:marTop w:val="0"/>
      <w:marBottom w:val="0"/>
      <w:divBdr>
        <w:top w:val="none" w:sz="0" w:space="0" w:color="auto"/>
        <w:left w:val="none" w:sz="0" w:space="0" w:color="auto"/>
        <w:bottom w:val="none" w:sz="0" w:space="0" w:color="auto"/>
        <w:right w:val="none" w:sz="0" w:space="0" w:color="auto"/>
      </w:divBdr>
    </w:div>
    <w:div w:id="575012881">
      <w:bodyDiv w:val="1"/>
      <w:marLeft w:val="0"/>
      <w:marRight w:val="0"/>
      <w:marTop w:val="0"/>
      <w:marBottom w:val="0"/>
      <w:divBdr>
        <w:top w:val="none" w:sz="0" w:space="0" w:color="auto"/>
        <w:left w:val="none" w:sz="0" w:space="0" w:color="auto"/>
        <w:bottom w:val="none" w:sz="0" w:space="0" w:color="auto"/>
        <w:right w:val="none" w:sz="0" w:space="0" w:color="auto"/>
      </w:divBdr>
    </w:div>
    <w:div w:id="575020817">
      <w:bodyDiv w:val="1"/>
      <w:marLeft w:val="0"/>
      <w:marRight w:val="0"/>
      <w:marTop w:val="0"/>
      <w:marBottom w:val="0"/>
      <w:divBdr>
        <w:top w:val="none" w:sz="0" w:space="0" w:color="auto"/>
        <w:left w:val="none" w:sz="0" w:space="0" w:color="auto"/>
        <w:bottom w:val="none" w:sz="0" w:space="0" w:color="auto"/>
        <w:right w:val="none" w:sz="0" w:space="0" w:color="auto"/>
      </w:divBdr>
    </w:div>
    <w:div w:id="576942454">
      <w:bodyDiv w:val="1"/>
      <w:marLeft w:val="0"/>
      <w:marRight w:val="0"/>
      <w:marTop w:val="0"/>
      <w:marBottom w:val="0"/>
      <w:divBdr>
        <w:top w:val="none" w:sz="0" w:space="0" w:color="auto"/>
        <w:left w:val="none" w:sz="0" w:space="0" w:color="auto"/>
        <w:bottom w:val="none" w:sz="0" w:space="0" w:color="auto"/>
        <w:right w:val="none" w:sz="0" w:space="0" w:color="auto"/>
      </w:divBdr>
    </w:div>
    <w:div w:id="577059893">
      <w:bodyDiv w:val="1"/>
      <w:marLeft w:val="0"/>
      <w:marRight w:val="0"/>
      <w:marTop w:val="0"/>
      <w:marBottom w:val="0"/>
      <w:divBdr>
        <w:top w:val="none" w:sz="0" w:space="0" w:color="auto"/>
        <w:left w:val="none" w:sz="0" w:space="0" w:color="auto"/>
        <w:bottom w:val="none" w:sz="0" w:space="0" w:color="auto"/>
        <w:right w:val="none" w:sz="0" w:space="0" w:color="auto"/>
      </w:divBdr>
    </w:div>
    <w:div w:id="578173688">
      <w:bodyDiv w:val="1"/>
      <w:marLeft w:val="0"/>
      <w:marRight w:val="0"/>
      <w:marTop w:val="0"/>
      <w:marBottom w:val="0"/>
      <w:divBdr>
        <w:top w:val="none" w:sz="0" w:space="0" w:color="auto"/>
        <w:left w:val="none" w:sz="0" w:space="0" w:color="auto"/>
        <w:bottom w:val="none" w:sz="0" w:space="0" w:color="auto"/>
        <w:right w:val="none" w:sz="0" w:space="0" w:color="auto"/>
      </w:divBdr>
    </w:div>
    <w:div w:id="579413952">
      <w:bodyDiv w:val="1"/>
      <w:marLeft w:val="0"/>
      <w:marRight w:val="0"/>
      <w:marTop w:val="0"/>
      <w:marBottom w:val="0"/>
      <w:divBdr>
        <w:top w:val="none" w:sz="0" w:space="0" w:color="auto"/>
        <w:left w:val="none" w:sz="0" w:space="0" w:color="auto"/>
        <w:bottom w:val="none" w:sz="0" w:space="0" w:color="auto"/>
        <w:right w:val="none" w:sz="0" w:space="0" w:color="auto"/>
      </w:divBdr>
    </w:div>
    <w:div w:id="579603828">
      <w:bodyDiv w:val="1"/>
      <w:marLeft w:val="0"/>
      <w:marRight w:val="0"/>
      <w:marTop w:val="0"/>
      <w:marBottom w:val="0"/>
      <w:divBdr>
        <w:top w:val="none" w:sz="0" w:space="0" w:color="auto"/>
        <w:left w:val="none" w:sz="0" w:space="0" w:color="auto"/>
        <w:bottom w:val="none" w:sz="0" w:space="0" w:color="auto"/>
        <w:right w:val="none" w:sz="0" w:space="0" w:color="auto"/>
      </w:divBdr>
    </w:div>
    <w:div w:id="579828937">
      <w:bodyDiv w:val="1"/>
      <w:marLeft w:val="0"/>
      <w:marRight w:val="0"/>
      <w:marTop w:val="0"/>
      <w:marBottom w:val="0"/>
      <w:divBdr>
        <w:top w:val="none" w:sz="0" w:space="0" w:color="auto"/>
        <w:left w:val="none" w:sz="0" w:space="0" w:color="auto"/>
        <w:bottom w:val="none" w:sz="0" w:space="0" w:color="auto"/>
        <w:right w:val="none" w:sz="0" w:space="0" w:color="auto"/>
      </w:divBdr>
    </w:div>
    <w:div w:id="580215761">
      <w:bodyDiv w:val="1"/>
      <w:marLeft w:val="0"/>
      <w:marRight w:val="0"/>
      <w:marTop w:val="0"/>
      <w:marBottom w:val="0"/>
      <w:divBdr>
        <w:top w:val="none" w:sz="0" w:space="0" w:color="auto"/>
        <w:left w:val="none" w:sz="0" w:space="0" w:color="auto"/>
        <w:bottom w:val="none" w:sz="0" w:space="0" w:color="auto"/>
        <w:right w:val="none" w:sz="0" w:space="0" w:color="auto"/>
      </w:divBdr>
    </w:div>
    <w:div w:id="581137795">
      <w:bodyDiv w:val="1"/>
      <w:marLeft w:val="0"/>
      <w:marRight w:val="0"/>
      <w:marTop w:val="0"/>
      <w:marBottom w:val="0"/>
      <w:divBdr>
        <w:top w:val="none" w:sz="0" w:space="0" w:color="auto"/>
        <w:left w:val="none" w:sz="0" w:space="0" w:color="auto"/>
        <w:bottom w:val="none" w:sz="0" w:space="0" w:color="auto"/>
        <w:right w:val="none" w:sz="0" w:space="0" w:color="auto"/>
      </w:divBdr>
    </w:div>
    <w:div w:id="581257427">
      <w:bodyDiv w:val="1"/>
      <w:marLeft w:val="0"/>
      <w:marRight w:val="0"/>
      <w:marTop w:val="0"/>
      <w:marBottom w:val="0"/>
      <w:divBdr>
        <w:top w:val="none" w:sz="0" w:space="0" w:color="auto"/>
        <w:left w:val="none" w:sz="0" w:space="0" w:color="auto"/>
        <w:bottom w:val="none" w:sz="0" w:space="0" w:color="auto"/>
        <w:right w:val="none" w:sz="0" w:space="0" w:color="auto"/>
      </w:divBdr>
    </w:div>
    <w:div w:id="581572441">
      <w:bodyDiv w:val="1"/>
      <w:marLeft w:val="0"/>
      <w:marRight w:val="0"/>
      <w:marTop w:val="0"/>
      <w:marBottom w:val="0"/>
      <w:divBdr>
        <w:top w:val="none" w:sz="0" w:space="0" w:color="auto"/>
        <w:left w:val="none" w:sz="0" w:space="0" w:color="auto"/>
        <w:bottom w:val="none" w:sz="0" w:space="0" w:color="auto"/>
        <w:right w:val="none" w:sz="0" w:space="0" w:color="auto"/>
      </w:divBdr>
    </w:div>
    <w:div w:id="582882641">
      <w:bodyDiv w:val="1"/>
      <w:marLeft w:val="0"/>
      <w:marRight w:val="0"/>
      <w:marTop w:val="0"/>
      <w:marBottom w:val="0"/>
      <w:divBdr>
        <w:top w:val="none" w:sz="0" w:space="0" w:color="auto"/>
        <w:left w:val="none" w:sz="0" w:space="0" w:color="auto"/>
        <w:bottom w:val="none" w:sz="0" w:space="0" w:color="auto"/>
        <w:right w:val="none" w:sz="0" w:space="0" w:color="auto"/>
      </w:divBdr>
    </w:div>
    <w:div w:id="583031857">
      <w:bodyDiv w:val="1"/>
      <w:marLeft w:val="0"/>
      <w:marRight w:val="0"/>
      <w:marTop w:val="0"/>
      <w:marBottom w:val="0"/>
      <w:divBdr>
        <w:top w:val="none" w:sz="0" w:space="0" w:color="auto"/>
        <w:left w:val="none" w:sz="0" w:space="0" w:color="auto"/>
        <w:bottom w:val="none" w:sz="0" w:space="0" w:color="auto"/>
        <w:right w:val="none" w:sz="0" w:space="0" w:color="auto"/>
      </w:divBdr>
    </w:div>
    <w:div w:id="583295653">
      <w:bodyDiv w:val="1"/>
      <w:marLeft w:val="0"/>
      <w:marRight w:val="0"/>
      <w:marTop w:val="0"/>
      <w:marBottom w:val="0"/>
      <w:divBdr>
        <w:top w:val="none" w:sz="0" w:space="0" w:color="auto"/>
        <w:left w:val="none" w:sz="0" w:space="0" w:color="auto"/>
        <w:bottom w:val="none" w:sz="0" w:space="0" w:color="auto"/>
        <w:right w:val="none" w:sz="0" w:space="0" w:color="auto"/>
      </w:divBdr>
    </w:div>
    <w:div w:id="583496947">
      <w:bodyDiv w:val="1"/>
      <w:marLeft w:val="0"/>
      <w:marRight w:val="0"/>
      <w:marTop w:val="0"/>
      <w:marBottom w:val="0"/>
      <w:divBdr>
        <w:top w:val="none" w:sz="0" w:space="0" w:color="auto"/>
        <w:left w:val="none" w:sz="0" w:space="0" w:color="auto"/>
        <w:bottom w:val="none" w:sz="0" w:space="0" w:color="auto"/>
        <w:right w:val="none" w:sz="0" w:space="0" w:color="auto"/>
      </w:divBdr>
    </w:div>
    <w:div w:id="583537068">
      <w:bodyDiv w:val="1"/>
      <w:marLeft w:val="0"/>
      <w:marRight w:val="0"/>
      <w:marTop w:val="0"/>
      <w:marBottom w:val="0"/>
      <w:divBdr>
        <w:top w:val="none" w:sz="0" w:space="0" w:color="auto"/>
        <w:left w:val="none" w:sz="0" w:space="0" w:color="auto"/>
        <w:bottom w:val="none" w:sz="0" w:space="0" w:color="auto"/>
        <w:right w:val="none" w:sz="0" w:space="0" w:color="auto"/>
      </w:divBdr>
    </w:div>
    <w:div w:id="583994834">
      <w:bodyDiv w:val="1"/>
      <w:marLeft w:val="0"/>
      <w:marRight w:val="0"/>
      <w:marTop w:val="0"/>
      <w:marBottom w:val="0"/>
      <w:divBdr>
        <w:top w:val="none" w:sz="0" w:space="0" w:color="auto"/>
        <w:left w:val="none" w:sz="0" w:space="0" w:color="auto"/>
        <w:bottom w:val="none" w:sz="0" w:space="0" w:color="auto"/>
        <w:right w:val="none" w:sz="0" w:space="0" w:color="auto"/>
      </w:divBdr>
    </w:div>
    <w:div w:id="583999029">
      <w:bodyDiv w:val="1"/>
      <w:marLeft w:val="0"/>
      <w:marRight w:val="0"/>
      <w:marTop w:val="0"/>
      <w:marBottom w:val="0"/>
      <w:divBdr>
        <w:top w:val="none" w:sz="0" w:space="0" w:color="auto"/>
        <w:left w:val="none" w:sz="0" w:space="0" w:color="auto"/>
        <w:bottom w:val="none" w:sz="0" w:space="0" w:color="auto"/>
        <w:right w:val="none" w:sz="0" w:space="0" w:color="auto"/>
      </w:divBdr>
    </w:div>
    <w:div w:id="584002227">
      <w:bodyDiv w:val="1"/>
      <w:marLeft w:val="0"/>
      <w:marRight w:val="0"/>
      <w:marTop w:val="0"/>
      <w:marBottom w:val="0"/>
      <w:divBdr>
        <w:top w:val="none" w:sz="0" w:space="0" w:color="auto"/>
        <w:left w:val="none" w:sz="0" w:space="0" w:color="auto"/>
        <w:bottom w:val="none" w:sz="0" w:space="0" w:color="auto"/>
        <w:right w:val="none" w:sz="0" w:space="0" w:color="auto"/>
      </w:divBdr>
    </w:div>
    <w:div w:id="584218858">
      <w:bodyDiv w:val="1"/>
      <w:marLeft w:val="0"/>
      <w:marRight w:val="0"/>
      <w:marTop w:val="0"/>
      <w:marBottom w:val="0"/>
      <w:divBdr>
        <w:top w:val="none" w:sz="0" w:space="0" w:color="auto"/>
        <w:left w:val="none" w:sz="0" w:space="0" w:color="auto"/>
        <w:bottom w:val="none" w:sz="0" w:space="0" w:color="auto"/>
        <w:right w:val="none" w:sz="0" w:space="0" w:color="auto"/>
      </w:divBdr>
    </w:div>
    <w:div w:id="586305342">
      <w:bodyDiv w:val="1"/>
      <w:marLeft w:val="0"/>
      <w:marRight w:val="0"/>
      <w:marTop w:val="0"/>
      <w:marBottom w:val="0"/>
      <w:divBdr>
        <w:top w:val="none" w:sz="0" w:space="0" w:color="auto"/>
        <w:left w:val="none" w:sz="0" w:space="0" w:color="auto"/>
        <w:bottom w:val="none" w:sz="0" w:space="0" w:color="auto"/>
        <w:right w:val="none" w:sz="0" w:space="0" w:color="auto"/>
      </w:divBdr>
    </w:div>
    <w:div w:id="586497107">
      <w:bodyDiv w:val="1"/>
      <w:marLeft w:val="0"/>
      <w:marRight w:val="0"/>
      <w:marTop w:val="0"/>
      <w:marBottom w:val="0"/>
      <w:divBdr>
        <w:top w:val="none" w:sz="0" w:space="0" w:color="auto"/>
        <w:left w:val="none" w:sz="0" w:space="0" w:color="auto"/>
        <w:bottom w:val="none" w:sz="0" w:space="0" w:color="auto"/>
        <w:right w:val="none" w:sz="0" w:space="0" w:color="auto"/>
      </w:divBdr>
    </w:div>
    <w:div w:id="586621918">
      <w:bodyDiv w:val="1"/>
      <w:marLeft w:val="0"/>
      <w:marRight w:val="0"/>
      <w:marTop w:val="0"/>
      <w:marBottom w:val="0"/>
      <w:divBdr>
        <w:top w:val="none" w:sz="0" w:space="0" w:color="auto"/>
        <w:left w:val="none" w:sz="0" w:space="0" w:color="auto"/>
        <w:bottom w:val="none" w:sz="0" w:space="0" w:color="auto"/>
        <w:right w:val="none" w:sz="0" w:space="0" w:color="auto"/>
      </w:divBdr>
    </w:div>
    <w:div w:id="586693818">
      <w:bodyDiv w:val="1"/>
      <w:marLeft w:val="0"/>
      <w:marRight w:val="0"/>
      <w:marTop w:val="0"/>
      <w:marBottom w:val="0"/>
      <w:divBdr>
        <w:top w:val="none" w:sz="0" w:space="0" w:color="auto"/>
        <w:left w:val="none" w:sz="0" w:space="0" w:color="auto"/>
        <w:bottom w:val="none" w:sz="0" w:space="0" w:color="auto"/>
        <w:right w:val="none" w:sz="0" w:space="0" w:color="auto"/>
      </w:divBdr>
    </w:div>
    <w:div w:id="586694837">
      <w:bodyDiv w:val="1"/>
      <w:marLeft w:val="0"/>
      <w:marRight w:val="0"/>
      <w:marTop w:val="0"/>
      <w:marBottom w:val="0"/>
      <w:divBdr>
        <w:top w:val="none" w:sz="0" w:space="0" w:color="auto"/>
        <w:left w:val="none" w:sz="0" w:space="0" w:color="auto"/>
        <w:bottom w:val="none" w:sz="0" w:space="0" w:color="auto"/>
        <w:right w:val="none" w:sz="0" w:space="0" w:color="auto"/>
      </w:divBdr>
    </w:div>
    <w:div w:id="586770464">
      <w:bodyDiv w:val="1"/>
      <w:marLeft w:val="0"/>
      <w:marRight w:val="0"/>
      <w:marTop w:val="0"/>
      <w:marBottom w:val="0"/>
      <w:divBdr>
        <w:top w:val="none" w:sz="0" w:space="0" w:color="auto"/>
        <w:left w:val="none" w:sz="0" w:space="0" w:color="auto"/>
        <w:bottom w:val="none" w:sz="0" w:space="0" w:color="auto"/>
        <w:right w:val="none" w:sz="0" w:space="0" w:color="auto"/>
      </w:divBdr>
    </w:div>
    <w:div w:id="587234025">
      <w:bodyDiv w:val="1"/>
      <w:marLeft w:val="0"/>
      <w:marRight w:val="0"/>
      <w:marTop w:val="0"/>
      <w:marBottom w:val="0"/>
      <w:divBdr>
        <w:top w:val="none" w:sz="0" w:space="0" w:color="auto"/>
        <w:left w:val="none" w:sz="0" w:space="0" w:color="auto"/>
        <w:bottom w:val="none" w:sz="0" w:space="0" w:color="auto"/>
        <w:right w:val="none" w:sz="0" w:space="0" w:color="auto"/>
      </w:divBdr>
    </w:div>
    <w:div w:id="587270952">
      <w:bodyDiv w:val="1"/>
      <w:marLeft w:val="0"/>
      <w:marRight w:val="0"/>
      <w:marTop w:val="0"/>
      <w:marBottom w:val="0"/>
      <w:divBdr>
        <w:top w:val="none" w:sz="0" w:space="0" w:color="auto"/>
        <w:left w:val="none" w:sz="0" w:space="0" w:color="auto"/>
        <w:bottom w:val="none" w:sz="0" w:space="0" w:color="auto"/>
        <w:right w:val="none" w:sz="0" w:space="0" w:color="auto"/>
      </w:divBdr>
    </w:div>
    <w:div w:id="587931077">
      <w:bodyDiv w:val="1"/>
      <w:marLeft w:val="0"/>
      <w:marRight w:val="0"/>
      <w:marTop w:val="0"/>
      <w:marBottom w:val="0"/>
      <w:divBdr>
        <w:top w:val="none" w:sz="0" w:space="0" w:color="auto"/>
        <w:left w:val="none" w:sz="0" w:space="0" w:color="auto"/>
        <w:bottom w:val="none" w:sz="0" w:space="0" w:color="auto"/>
        <w:right w:val="none" w:sz="0" w:space="0" w:color="auto"/>
      </w:divBdr>
    </w:div>
    <w:div w:id="588194796">
      <w:bodyDiv w:val="1"/>
      <w:marLeft w:val="0"/>
      <w:marRight w:val="0"/>
      <w:marTop w:val="0"/>
      <w:marBottom w:val="0"/>
      <w:divBdr>
        <w:top w:val="none" w:sz="0" w:space="0" w:color="auto"/>
        <w:left w:val="none" w:sz="0" w:space="0" w:color="auto"/>
        <w:bottom w:val="none" w:sz="0" w:space="0" w:color="auto"/>
        <w:right w:val="none" w:sz="0" w:space="0" w:color="auto"/>
      </w:divBdr>
    </w:div>
    <w:div w:id="588343941">
      <w:bodyDiv w:val="1"/>
      <w:marLeft w:val="0"/>
      <w:marRight w:val="0"/>
      <w:marTop w:val="0"/>
      <w:marBottom w:val="0"/>
      <w:divBdr>
        <w:top w:val="none" w:sz="0" w:space="0" w:color="auto"/>
        <w:left w:val="none" w:sz="0" w:space="0" w:color="auto"/>
        <w:bottom w:val="none" w:sz="0" w:space="0" w:color="auto"/>
        <w:right w:val="none" w:sz="0" w:space="0" w:color="auto"/>
      </w:divBdr>
    </w:div>
    <w:div w:id="588856451">
      <w:bodyDiv w:val="1"/>
      <w:marLeft w:val="0"/>
      <w:marRight w:val="0"/>
      <w:marTop w:val="0"/>
      <w:marBottom w:val="0"/>
      <w:divBdr>
        <w:top w:val="none" w:sz="0" w:space="0" w:color="auto"/>
        <w:left w:val="none" w:sz="0" w:space="0" w:color="auto"/>
        <w:bottom w:val="none" w:sz="0" w:space="0" w:color="auto"/>
        <w:right w:val="none" w:sz="0" w:space="0" w:color="auto"/>
      </w:divBdr>
    </w:div>
    <w:div w:id="589436099">
      <w:bodyDiv w:val="1"/>
      <w:marLeft w:val="0"/>
      <w:marRight w:val="0"/>
      <w:marTop w:val="0"/>
      <w:marBottom w:val="0"/>
      <w:divBdr>
        <w:top w:val="none" w:sz="0" w:space="0" w:color="auto"/>
        <w:left w:val="none" w:sz="0" w:space="0" w:color="auto"/>
        <w:bottom w:val="none" w:sz="0" w:space="0" w:color="auto"/>
        <w:right w:val="none" w:sz="0" w:space="0" w:color="auto"/>
      </w:divBdr>
    </w:div>
    <w:div w:id="590284205">
      <w:bodyDiv w:val="1"/>
      <w:marLeft w:val="0"/>
      <w:marRight w:val="0"/>
      <w:marTop w:val="0"/>
      <w:marBottom w:val="0"/>
      <w:divBdr>
        <w:top w:val="none" w:sz="0" w:space="0" w:color="auto"/>
        <w:left w:val="none" w:sz="0" w:space="0" w:color="auto"/>
        <w:bottom w:val="none" w:sz="0" w:space="0" w:color="auto"/>
        <w:right w:val="none" w:sz="0" w:space="0" w:color="auto"/>
      </w:divBdr>
    </w:div>
    <w:div w:id="590627570">
      <w:bodyDiv w:val="1"/>
      <w:marLeft w:val="0"/>
      <w:marRight w:val="0"/>
      <w:marTop w:val="0"/>
      <w:marBottom w:val="0"/>
      <w:divBdr>
        <w:top w:val="none" w:sz="0" w:space="0" w:color="auto"/>
        <w:left w:val="none" w:sz="0" w:space="0" w:color="auto"/>
        <w:bottom w:val="none" w:sz="0" w:space="0" w:color="auto"/>
        <w:right w:val="none" w:sz="0" w:space="0" w:color="auto"/>
      </w:divBdr>
    </w:div>
    <w:div w:id="590966609">
      <w:bodyDiv w:val="1"/>
      <w:marLeft w:val="0"/>
      <w:marRight w:val="0"/>
      <w:marTop w:val="0"/>
      <w:marBottom w:val="0"/>
      <w:divBdr>
        <w:top w:val="none" w:sz="0" w:space="0" w:color="auto"/>
        <w:left w:val="none" w:sz="0" w:space="0" w:color="auto"/>
        <w:bottom w:val="none" w:sz="0" w:space="0" w:color="auto"/>
        <w:right w:val="none" w:sz="0" w:space="0" w:color="auto"/>
      </w:divBdr>
    </w:div>
    <w:div w:id="591165961">
      <w:bodyDiv w:val="1"/>
      <w:marLeft w:val="0"/>
      <w:marRight w:val="0"/>
      <w:marTop w:val="0"/>
      <w:marBottom w:val="0"/>
      <w:divBdr>
        <w:top w:val="none" w:sz="0" w:space="0" w:color="auto"/>
        <w:left w:val="none" w:sz="0" w:space="0" w:color="auto"/>
        <w:bottom w:val="none" w:sz="0" w:space="0" w:color="auto"/>
        <w:right w:val="none" w:sz="0" w:space="0" w:color="auto"/>
      </w:divBdr>
    </w:div>
    <w:div w:id="591740501">
      <w:bodyDiv w:val="1"/>
      <w:marLeft w:val="0"/>
      <w:marRight w:val="0"/>
      <w:marTop w:val="0"/>
      <w:marBottom w:val="0"/>
      <w:divBdr>
        <w:top w:val="none" w:sz="0" w:space="0" w:color="auto"/>
        <w:left w:val="none" w:sz="0" w:space="0" w:color="auto"/>
        <w:bottom w:val="none" w:sz="0" w:space="0" w:color="auto"/>
        <w:right w:val="none" w:sz="0" w:space="0" w:color="auto"/>
      </w:divBdr>
    </w:div>
    <w:div w:id="592395961">
      <w:bodyDiv w:val="1"/>
      <w:marLeft w:val="0"/>
      <w:marRight w:val="0"/>
      <w:marTop w:val="0"/>
      <w:marBottom w:val="0"/>
      <w:divBdr>
        <w:top w:val="none" w:sz="0" w:space="0" w:color="auto"/>
        <w:left w:val="none" w:sz="0" w:space="0" w:color="auto"/>
        <w:bottom w:val="none" w:sz="0" w:space="0" w:color="auto"/>
        <w:right w:val="none" w:sz="0" w:space="0" w:color="auto"/>
      </w:divBdr>
    </w:div>
    <w:div w:id="593365161">
      <w:bodyDiv w:val="1"/>
      <w:marLeft w:val="0"/>
      <w:marRight w:val="0"/>
      <w:marTop w:val="0"/>
      <w:marBottom w:val="0"/>
      <w:divBdr>
        <w:top w:val="none" w:sz="0" w:space="0" w:color="auto"/>
        <w:left w:val="none" w:sz="0" w:space="0" w:color="auto"/>
        <w:bottom w:val="none" w:sz="0" w:space="0" w:color="auto"/>
        <w:right w:val="none" w:sz="0" w:space="0" w:color="auto"/>
      </w:divBdr>
    </w:div>
    <w:div w:id="593906273">
      <w:bodyDiv w:val="1"/>
      <w:marLeft w:val="0"/>
      <w:marRight w:val="0"/>
      <w:marTop w:val="0"/>
      <w:marBottom w:val="0"/>
      <w:divBdr>
        <w:top w:val="none" w:sz="0" w:space="0" w:color="auto"/>
        <w:left w:val="none" w:sz="0" w:space="0" w:color="auto"/>
        <w:bottom w:val="none" w:sz="0" w:space="0" w:color="auto"/>
        <w:right w:val="none" w:sz="0" w:space="0" w:color="auto"/>
      </w:divBdr>
    </w:div>
    <w:div w:id="594755044">
      <w:bodyDiv w:val="1"/>
      <w:marLeft w:val="0"/>
      <w:marRight w:val="0"/>
      <w:marTop w:val="0"/>
      <w:marBottom w:val="0"/>
      <w:divBdr>
        <w:top w:val="none" w:sz="0" w:space="0" w:color="auto"/>
        <w:left w:val="none" w:sz="0" w:space="0" w:color="auto"/>
        <w:bottom w:val="none" w:sz="0" w:space="0" w:color="auto"/>
        <w:right w:val="none" w:sz="0" w:space="0" w:color="auto"/>
      </w:divBdr>
    </w:div>
    <w:div w:id="594821339">
      <w:bodyDiv w:val="1"/>
      <w:marLeft w:val="0"/>
      <w:marRight w:val="0"/>
      <w:marTop w:val="0"/>
      <w:marBottom w:val="0"/>
      <w:divBdr>
        <w:top w:val="none" w:sz="0" w:space="0" w:color="auto"/>
        <w:left w:val="none" w:sz="0" w:space="0" w:color="auto"/>
        <w:bottom w:val="none" w:sz="0" w:space="0" w:color="auto"/>
        <w:right w:val="none" w:sz="0" w:space="0" w:color="auto"/>
      </w:divBdr>
    </w:div>
    <w:div w:id="595209830">
      <w:bodyDiv w:val="1"/>
      <w:marLeft w:val="0"/>
      <w:marRight w:val="0"/>
      <w:marTop w:val="0"/>
      <w:marBottom w:val="0"/>
      <w:divBdr>
        <w:top w:val="none" w:sz="0" w:space="0" w:color="auto"/>
        <w:left w:val="none" w:sz="0" w:space="0" w:color="auto"/>
        <w:bottom w:val="none" w:sz="0" w:space="0" w:color="auto"/>
        <w:right w:val="none" w:sz="0" w:space="0" w:color="auto"/>
      </w:divBdr>
    </w:div>
    <w:div w:id="595287816">
      <w:bodyDiv w:val="1"/>
      <w:marLeft w:val="0"/>
      <w:marRight w:val="0"/>
      <w:marTop w:val="0"/>
      <w:marBottom w:val="0"/>
      <w:divBdr>
        <w:top w:val="none" w:sz="0" w:space="0" w:color="auto"/>
        <w:left w:val="none" w:sz="0" w:space="0" w:color="auto"/>
        <w:bottom w:val="none" w:sz="0" w:space="0" w:color="auto"/>
        <w:right w:val="none" w:sz="0" w:space="0" w:color="auto"/>
      </w:divBdr>
    </w:div>
    <w:div w:id="595594341">
      <w:bodyDiv w:val="1"/>
      <w:marLeft w:val="0"/>
      <w:marRight w:val="0"/>
      <w:marTop w:val="0"/>
      <w:marBottom w:val="0"/>
      <w:divBdr>
        <w:top w:val="none" w:sz="0" w:space="0" w:color="auto"/>
        <w:left w:val="none" w:sz="0" w:space="0" w:color="auto"/>
        <w:bottom w:val="none" w:sz="0" w:space="0" w:color="auto"/>
        <w:right w:val="none" w:sz="0" w:space="0" w:color="auto"/>
      </w:divBdr>
    </w:div>
    <w:div w:id="595674198">
      <w:bodyDiv w:val="1"/>
      <w:marLeft w:val="0"/>
      <w:marRight w:val="0"/>
      <w:marTop w:val="0"/>
      <w:marBottom w:val="0"/>
      <w:divBdr>
        <w:top w:val="none" w:sz="0" w:space="0" w:color="auto"/>
        <w:left w:val="none" w:sz="0" w:space="0" w:color="auto"/>
        <w:bottom w:val="none" w:sz="0" w:space="0" w:color="auto"/>
        <w:right w:val="none" w:sz="0" w:space="0" w:color="auto"/>
      </w:divBdr>
    </w:div>
    <w:div w:id="595752636">
      <w:bodyDiv w:val="1"/>
      <w:marLeft w:val="0"/>
      <w:marRight w:val="0"/>
      <w:marTop w:val="0"/>
      <w:marBottom w:val="0"/>
      <w:divBdr>
        <w:top w:val="none" w:sz="0" w:space="0" w:color="auto"/>
        <w:left w:val="none" w:sz="0" w:space="0" w:color="auto"/>
        <w:bottom w:val="none" w:sz="0" w:space="0" w:color="auto"/>
        <w:right w:val="none" w:sz="0" w:space="0" w:color="auto"/>
      </w:divBdr>
    </w:div>
    <w:div w:id="595942003">
      <w:bodyDiv w:val="1"/>
      <w:marLeft w:val="0"/>
      <w:marRight w:val="0"/>
      <w:marTop w:val="0"/>
      <w:marBottom w:val="0"/>
      <w:divBdr>
        <w:top w:val="none" w:sz="0" w:space="0" w:color="auto"/>
        <w:left w:val="none" w:sz="0" w:space="0" w:color="auto"/>
        <w:bottom w:val="none" w:sz="0" w:space="0" w:color="auto"/>
        <w:right w:val="none" w:sz="0" w:space="0" w:color="auto"/>
      </w:divBdr>
    </w:div>
    <w:div w:id="595947143">
      <w:bodyDiv w:val="1"/>
      <w:marLeft w:val="0"/>
      <w:marRight w:val="0"/>
      <w:marTop w:val="0"/>
      <w:marBottom w:val="0"/>
      <w:divBdr>
        <w:top w:val="none" w:sz="0" w:space="0" w:color="auto"/>
        <w:left w:val="none" w:sz="0" w:space="0" w:color="auto"/>
        <w:bottom w:val="none" w:sz="0" w:space="0" w:color="auto"/>
        <w:right w:val="none" w:sz="0" w:space="0" w:color="auto"/>
      </w:divBdr>
    </w:div>
    <w:div w:id="596062842">
      <w:bodyDiv w:val="1"/>
      <w:marLeft w:val="0"/>
      <w:marRight w:val="0"/>
      <w:marTop w:val="0"/>
      <w:marBottom w:val="0"/>
      <w:divBdr>
        <w:top w:val="none" w:sz="0" w:space="0" w:color="auto"/>
        <w:left w:val="none" w:sz="0" w:space="0" w:color="auto"/>
        <w:bottom w:val="none" w:sz="0" w:space="0" w:color="auto"/>
        <w:right w:val="none" w:sz="0" w:space="0" w:color="auto"/>
      </w:divBdr>
    </w:div>
    <w:div w:id="596448264">
      <w:bodyDiv w:val="1"/>
      <w:marLeft w:val="0"/>
      <w:marRight w:val="0"/>
      <w:marTop w:val="0"/>
      <w:marBottom w:val="0"/>
      <w:divBdr>
        <w:top w:val="none" w:sz="0" w:space="0" w:color="auto"/>
        <w:left w:val="none" w:sz="0" w:space="0" w:color="auto"/>
        <w:bottom w:val="none" w:sz="0" w:space="0" w:color="auto"/>
        <w:right w:val="none" w:sz="0" w:space="0" w:color="auto"/>
      </w:divBdr>
    </w:div>
    <w:div w:id="596520515">
      <w:bodyDiv w:val="1"/>
      <w:marLeft w:val="0"/>
      <w:marRight w:val="0"/>
      <w:marTop w:val="0"/>
      <w:marBottom w:val="0"/>
      <w:divBdr>
        <w:top w:val="none" w:sz="0" w:space="0" w:color="auto"/>
        <w:left w:val="none" w:sz="0" w:space="0" w:color="auto"/>
        <w:bottom w:val="none" w:sz="0" w:space="0" w:color="auto"/>
        <w:right w:val="none" w:sz="0" w:space="0" w:color="auto"/>
      </w:divBdr>
    </w:div>
    <w:div w:id="596790237">
      <w:bodyDiv w:val="1"/>
      <w:marLeft w:val="0"/>
      <w:marRight w:val="0"/>
      <w:marTop w:val="0"/>
      <w:marBottom w:val="0"/>
      <w:divBdr>
        <w:top w:val="none" w:sz="0" w:space="0" w:color="auto"/>
        <w:left w:val="none" w:sz="0" w:space="0" w:color="auto"/>
        <w:bottom w:val="none" w:sz="0" w:space="0" w:color="auto"/>
        <w:right w:val="none" w:sz="0" w:space="0" w:color="auto"/>
      </w:divBdr>
    </w:div>
    <w:div w:id="596868820">
      <w:bodyDiv w:val="1"/>
      <w:marLeft w:val="0"/>
      <w:marRight w:val="0"/>
      <w:marTop w:val="0"/>
      <w:marBottom w:val="0"/>
      <w:divBdr>
        <w:top w:val="none" w:sz="0" w:space="0" w:color="auto"/>
        <w:left w:val="none" w:sz="0" w:space="0" w:color="auto"/>
        <w:bottom w:val="none" w:sz="0" w:space="0" w:color="auto"/>
        <w:right w:val="none" w:sz="0" w:space="0" w:color="auto"/>
      </w:divBdr>
    </w:div>
    <w:div w:id="597370573">
      <w:bodyDiv w:val="1"/>
      <w:marLeft w:val="0"/>
      <w:marRight w:val="0"/>
      <w:marTop w:val="0"/>
      <w:marBottom w:val="0"/>
      <w:divBdr>
        <w:top w:val="none" w:sz="0" w:space="0" w:color="auto"/>
        <w:left w:val="none" w:sz="0" w:space="0" w:color="auto"/>
        <w:bottom w:val="none" w:sz="0" w:space="0" w:color="auto"/>
        <w:right w:val="none" w:sz="0" w:space="0" w:color="auto"/>
      </w:divBdr>
    </w:div>
    <w:div w:id="597520506">
      <w:bodyDiv w:val="1"/>
      <w:marLeft w:val="0"/>
      <w:marRight w:val="0"/>
      <w:marTop w:val="0"/>
      <w:marBottom w:val="0"/>
      <w:divBdr>
        <w:top w:val="none" w:sz="0" w:space="0" w:color="auto"/>
        <w:left w:val="none" w:sz="0" w:space="0" w:color="auto"/>
        <w:bottom w:val="none" w:sz="0" w:space="0" w:color="auto"/>
        <w:right w:val="none" w:sz="0" w:space="0" w:color="auto"/>
      </w:divBdr>
    </w:div>
    <w:div w:id="597982980">
      <w:bodyDiv w:val="1"/>
      <w:marLeft w:val="0"/>
      <w:marRight w:val="0"/>
      <w:marTop w:val="0"/>
      <w:marBottom w:val="0"/>
      <w:divBdr>
        <w:top w:val="none" w:sz="0" w:space="0" w:color="auto"/>
        <w:left w:val="none" w:sz="0" w:space="0" w:color="auto"/>
        <w:bottom w:val="none" w:sz="0" w:space="0" w:color="auto"/>
        <w:right w:val="none" w:sz="0" w:space="0" w:color="auto"/>
      </w:divBdr>
    </w:div>
    <w:div w:id="598752497">
      <w:bodyDiv w:val="1"/>
      <w:marLeft w:val="0"/>
      <w:marRight w:val="0"/>
      <w:marTop w:val="0"/>
      <w:marBottom w:val="0"/>
      <w:divBdr>
        <w:top w:val="none" w:sz="0" w:space="0" w:color="auto"/>
        <w:left w:val="none" w:sz="0" w:space="0" w:color="auto"/>
        <w:bottom w:val="none" w:sz="0" w:space="0" w:color="auto"/>
        <w:right w:val="none" w:sz="0" w:space="0" w:color="auto"/>
      </w:divBdr>
    </w:div>
    <w:div w:id="599026395">
      <w:bodyDiv w:val="1"/>
      <w:marLeft w:val="0"/>
      <w:marRight w:val="0"/>
      <w:marTop w:val="0"/>
      <w:marBottom w:val="0"/>
      <w:divBdr>
        <w:top w:val="none" w:sz="0" w:space="0" w:color="auto"/>
        <w:left w:val="none" w:sz="0" w:space="0" w:color="auto"/>
        <w:bottom w:val="none" w:sz="0" w:space="0" w:color="auto"/>
        <w:right w:val="none" w:sz="0" w:space="0" w:color="auto"/>
      </w:divBdr>
    </w:div>
    <w:div w:id="599412744">
      <w:bodyDiv w:val="1"/>
      <w:marLeft w:val="0"/>
      <w:marRight w:val="0"/>
      <w:marTop w:val="0"/>
      <w:marBottom w:val="0"/>
      <w:divBdr>
        <w:top w:val="none" w:sz="0" w:space="0" w:color="auto"/>
        <w:left w:val="none" w:sz="0" w:space="0" w:color="auto"/>
        <w:bottom w:val="none" w:sz="0" w:space="0" w:color="auto"/>
        <w:right w:val="none" w:sz="0" w:space="0" w:color="auto"/>
      </w:divBdr>
    </w:div>
    <w:div w:id="599875328">
      <w:bodyDiv w:val="1"/>
      <w:marLeft w:val="0"/>
      <w:marRight w:val="0"/>
      <w:marTop w:val="0"/>
      <w:marBottom w:val="0"/>
      <w:divBdr>
        <w:top w:val="none" w:sz="0" w:space="0" w:color="auto"/>
        <w:left w:val="none" w:sz="0" w:space="0" w:color="auto"/>
        <w:bottom w:val="none" w:sz="0" w:space="0" w:color="auto"/>
        <w:right w:val="none" w:sz="0" w:space="0" w:color="auto"/>
      </w:divBdr>
    </w:div>
    <w:div w:id="599995025">
      <w:bodyDiv w:val="1"/>
      <w:marLeft w:val="0"/>
      <w:marRight w:val="0"/>
      <w:marTop w:val="0"/>
      <w:marBottom w:val="0"/>
      <w:divBdr>
        <w:top w:val="none" w:sz="0" w:space="0" w:color="auto"/>
        <w:left w:val="none" w:sz="0" w:space="0" w:color="auto"/>
        <w:bottom w:val="none" w:sz="0" w:space="0" w:color="auto"/>
        <w:right w:val="none" w:sz="0" w:space="0" w:color="auto"/>
      </w:divBdr>
    </w:div>
    <w:div w:id="601690788">
      <w:bodyDiv w:val="1"/>
      <w:marLeft w:val="0"/>
      <w:marRight w:val="0"/>
      <w:marTop w:val="0"/>
      <w:marBottom w:val="0"/>
      <w:divBdr>
        <w:top w:val="none" w:sz="0" w:space="0" w:color="auto"/>
        <w:left w:val="none" w:sz="0" w:space="0" w:color="auto"/>
        <w:bottom w:val="none" w:sz="0" w:space="0" w:color="auto"/>
        <w:right w:val="none" w:sz="0" w:space="0" w:color="auto"/>
      </w:divBdr>
    </w:div>
    <w:div w:id="601762245">
      <w:bodyDiv w:val="1"/>
      <w:marLeft w:val="0"/>
      <w:marRight w:val="0"/>
      <w:marTop w:val="0"/>
      <w:marBottom w:val="0"/>
      <w:divBdr>
        <w:top w:val="none" w:sz="0" w:space="0" w:color="auto"/>
        <w:left w:val="none" w:sz="0" w:space="0" w:color="auto"/>
        <w:bottom w:val="none" w:sz="0" w:space="0" w:color="auto"/>
        <w:right w:val="none" w:sz="0" w:space="0" w:color="auto"/>
      </w:divBdr>
    </w:div>
    <w:div w:id="602497085">
      <w:bodyDiv w:val="1"/>
      <w:marLeft w:val="0"/>
      <w:marRight w:val="0"/>
      <w:marTop w:val="0"/>
      <w:marBottom w:val="0"/>
      <w:divBdr>
        <w:top w:val="none" w:sz="0" w:space="0" w:color="auto"/>
        <w:left w:val="none" w:sz="0" w:space="0" w:color="auto"/>
        <w:bottom w:val="none" w:sz="0" w:space="0" w:color="auto"/>
        <w:right w:val="none" w:sz="0" w:space="0" w:color="auto"/>
      </w:divBdr>
    </w:div>
    <w:div w:id="603074289">
      <w:bodyDiv w:val="1"/>
      <w:marLeft w:val="0"/>
      <w:marRight w:val="0"/>
      <w:marTop w:val="0"/>
      <w:marBottom w:val="0"/>
      <w:divBdr>
        <w:top w:val="none" w:sz="0" w:space="0" w:color="auto"/>
        <w:left w:val="none" w:sz="0" w:space="0" w:color="auto"/>
        <w:bottom w:val="none" w:sz="0" w:space="0" w:color="auto"/>
        <w:right w:val="none" w:sz="0" w:space="0" w:color="auto"/>
      </w:divBdr>
    </w:div>
    <w:div w:id="603653570">
      <w:bodyDiv w:val="1"/>
      <w:marLeft w:val="0"/>
      <w:marRight w:val="0"/>
      <w:marTop w:val="0"/>
      <w:marBottom w:val="0"/>
      <w:divBdr>
        <w:top w:val="none" w:sz="0" w:space="0" w:color="auto"/>
        <w:left w:val="none" w:sz="0" w:space="0" w:color="auto"/>
        <w:bottom w:val="none" w:sz="0" w:space="0" w:color="auto"/>
        <w:right w:val="none" w:sz="0" w:space="0" w:color="auto"/>
      </w:divBdr>
    </w:div>
    <w:div w:id="603922940">
      <w:bodyDiv w:val="1"/>
      <w:marLeft w:val="0"/>
      <w:marRight w:val="0"/>
      <w:marTop w:val="0"/>
      <w:marBottom w:val="0"/>
      <w:divBdr>
        <w:top w:val="none" w:sz="0" w:space="0" w:color="auto"/>
        <w:left w:val="none" w:sz="0" w:space="0" w:color="auto"/>
        <w:bottom w:val="none" w:sz="0" w:space="0" w:color="auto"/>
        <w:right w:val="none" w:sz="0" w:space="0" w:color="auto"/>
      </w:divBdr>
    </w:div>
    <w:div w:id="604464836">
      <w:bodyDiv w:val="1"/>
      <w:marLeft w:val="0"/>
      <w:marRight w:val="0"/>
      <w:marTop w:val="0"/>
      <w:marBottom w:val="0"/>
      <w:divBdr>
        <w:top w:val="none" w:sz="0" w:space="0" w:color="auto"/>
        <w:left w:val="none" w:sz="0" w:space="0" w:color="auto"/>
        <w:bottom w:val="none" w:sz="0" w:space="0" w:color="auto"/>
        <w:right w:val="none" w:sz="0" w:space="0" w:color="auto"/>
      </w:divBdr>
    </w:div>
    <w:div w:id="604658072">
      <w:bodyDiv w:val="1"/>
      <w:marLeft w:val="0"/>
      <w:marRight w:val="0"/>
      <w:marTop w:val="0"/>
      <w:marBottom w:val="0"/>
      <w:divBdr>
        <w:top w:val="none" w:sz="0" w:space="0" w:color="auto"/>
        <w:left w:val="none" w:sz="0" w:space="0" w:color="auto"/>
        <w:bottom w:val="none" w:sz="0" w:space="0" w:color="auto"/>
        <w:right w:val="none" w:sz="0" w:space="0" w:color="auto"/>
      </w:divBdr>
    </w:div>
    <w:div w:id="604770476">
      <w:bodyDiv w:val="1"/>
      <w:marLeft w:val="0"/>
      <w:marRight w:val="0"/>
      <w:marTop w:val="0"/>
      <w:marBottom w:val="0"/>
      <w:divBdr>
        <w:top w:val="none" w:sz="0" w:space="0" w:color="auto"/>
        <w:left w:val="none" w:sz="0" w:space="0" w:color="auto"/>
        <w:bottom w:val="none" w:sz="0" w:space="0" w:color="auto"/>
        <w:right w:val="none" w:sz="0" w:space="0" w:color="auto"/>
      </w:divBdr>
    </w:div>
    <w:div w:id="605423698">
      <w:bodyDiv w:val="1"/>
      <w:marLeft w:val="0"/>
      <w:marRight w:val="0"/>
      <w:marTop w:val="0"/>
      <w:marBottom w:val="0"/>
      <w:divBdr>
        <w:top w:val="none" w:sz="0" w:space="0" w:color="auto"/>
        <w:left w:val="none" w:sz="0" w:space="0" w:color="auto"/>
        <w:bottom w:val="none" w:sz="0" w:space="0" w:color="auto"/>
        <w:right w:val="none" w:sz="0" w:space="0" w:color="auto"/>
      </w:divBdr>
    </w:div>
    <w:div w:id="605623091">
      <w:bodyDiv w:val="1"/>
      <w:marLeft w:val="0"/>
      <w:marRight w:val="0"/>
      <w:marTop w:val="0"/>
      <w:marBottom w:val="0"/>
      <w:divBdr>
        <w:top w:val="none" w:sz="0" w:space="0" w:color="auto"/>
        <w:left w:val="none" w:sz="0" w:space="0" w:color="auto"/>
        <w:bottom w:val="none" w:sz="0" w:space="0" w:color="auto"/>
        <w:right w:val="none" w:sz="0" w:space="0" w:color="auto"/>
      </w:divBdr>
    </w:div>
    <w:div w:id="605891128">
      <w:bodyDiv w:val="1"/>
      <w:marLeft w:val="0"/>
      <w:marRight w:val="0"/>
      <w:marTop w:val="0"/>
      <w:marBottom w:val="0"/>
      <w:divBdr>
        <w:top w:val="none" w:sz="0" w:space="0" w:color="auto"/>
        <w:left w:val="none" w:sz="0" w:space="0" w:color="auto"/>
        <w:bottom w:val="none" w:sz="0" w:space="0" w:color="auto"/>
        <w:right w:val="none" w:sz="0" w:space="0" w:color="auto"/>
      </w:divBdr>
    </w:div>
    <w:div w:id="606888018">
      <w:bodyDiv w:val="1"/>
      <w:marLeft w:val="0"/>
      <w:marRight w:val="0"/>
      <w:marTop w:val="0"/>
      <w:marBottom w:val="0"/>
      <w:divBdr>
        <w:top w:val="none" w:sz="0" w:space="0" w:color="auto"/>
        <w:left w:val="none" w:sz="0" w:space="0" w:color="auto"/>
        <w:bottom w:val="none" w:sz="0" w:space="0" w:color="auto"/>
        <w:right w:val="none" w:sz="0" w:space="0" w:color="auto"/>
      </w:divBdr>
    </w:div>
    <w:div w:id="607129452">
      <w:bodyDiv w:val="1"/>
      <w:marLeft w:val="0"/>
      <w:marRight w:val="0"/>
      <w:marTop w:val="0"/>
      <w:marBottom w:val="0"/>
      <w:divBdr>
        <w:top w:val="none" w:sz="0" w:space="0" w:color="auto"/>
        <w:left w:val="none" w:sz="0" w:space="0" w:color="auto"/>
        <w:bottom w:val="none" w:sz="0" w:space="0" w:color="auto"/>
        <w:right w:val="none" w:sz="0" w:space="0" w:color="auto"/>
      </w:divBdr>
    </w:div>
    <w:div w:id="607156771">
      <w:bodyDiv w:val="1"/>
      <w:marLeft w:val="0"/>
      <w:marRight w:val="0"/>
      <w:marTop w:val="0"/>
      <w:marBottom w:val="0"/>
      <w:divBdr>
        <w:top w:val="none" w:sz="0" w:space="0" w:color="auto"/>
        <w:left w:val="none" w:sz="0" w:space="0" w:color="auto"/>
        <w:bottom w:val="none" w:sz="0" w:space="0" w:color="auto"/>
        <w:right w:val="none" w:sz="0" w:space="0" w:color="auto"/>
      </w:divBdr>
    </w:div>
    <w:div w:id="607272848">
      <w:bodyDiv w:val="1"/>
      <w:marLeft w:val="0"/>
      <w:marRight w:val="0"/>
      <w:marTop w:val="0"/>
      <w:marBottom w:val="0"/>
      <w:divBdr>
        <w:top w:val="none" w:sz="0" w:space="0" w:color="auto"/>
        <w:left w:val="none" w:sz="0" w:space="0" w:color="auto"/>
        <w:bottom w:val="none" w:sz="0" w:space="0" w:color="auto"/>
        <w:right w:val="none" w:sz="0" w:space="0" w:color="auto"/>
      </w:divBdr>
    </w:div>
    <w:div w:id="608126082">
      <w:bodyDiv w:val="1"/>
      <w:marLeft w:val="0"/>
      <w:marRight w:val="0"/>
      <w:marTop w:val="0"/>
      <w:marBottom w:val="0"/>
      <w:divBdr>
        <w:top w:val="none" w:sz="0" w:space="0" w:color="auto"/>
        <w:left w:val="none" w:sz="0" w:space="0" w:color="auto"/>
        <w:bottom w:val="none" w:sz="0" w:space="0" w:color="auto"/>
        <w:right w:val="none" w:sz="0" w:space="0" w:color="auto"/>
      </w:divBdr>
    </w:div>
    <w:div w:id="608850850">
      <w:bodyDiv w:val="1"/>
      <w:marLeft w:val="0"/>
      <w:marRight w:val="0"/>
      <w:marTop w:val="0"/>
      <w:marBottom w:val="0"/>
      <w:divBdr>
        <w:top w:val="none" w:sz="0" w:space="0" w:color="auto"/>
        <w:left w:val="none" w:sz="0" w:space="0" w:color="auto"/>
        <w:bottom w:val="none" w:sz="0" w:space="0" w:color="auto"/>
        <w:right w:val="none" w:sz="0" w:space="0" w:color="auto"/>
      </w:divBdr>
    </w:div>
    <w:div w:id="608852238">
      <w:bodyDiv w:val="1"/>
      <w:marLeft w:val="0"/>
      <w:marRight w:val="0"/>
      <w:marTop w:val="0"/>
      <w:marBottom w:val="0"/>
      <w:divBdr>
        <w:top w:val="none" w:sz="0" w:space="0" w:color="auto"/>
        <w:left w:val="none" w:sz="0" w:space="0" w:color="auto"/>
        <w:bottom w:val="none" w:sz="0" w:space="0" w:color="auto"/>
        <w:right w:val="none" w:sz="0" w:space="0" w:color="auto"/>
      </w:divBdr>
    </w:div>
    <w:div w:id="608852891">
      <w:bodyDiv w:val="1"/>
      <w:marLeft w:val="0"/>
      <w:marRight w:val="0"/>
      <w:marTop w:val="0"/>
      <w:marBottom w:val="0"/>
      <w:divBdr>
        <w:top w:val="none" w:sz="0" w:space="0" w:color="auto"/>
        <w:left w:val="none" w:sz="0" w:space="0" w:color="auto"/>
        <w:bottom w:val="none" w:sz="0" w:space="0" w:color="auto"/>
        <w:right w:val="none" w:sz="0" w:space="0" w:color="auto"/>
      </w:divBdr>
    </w:div>
    <w:div w:id="609895101">
      <w:bodyDiv w:val="1"/>
      <w:marLeft w:val="0"/>
      <w:marRight w:val="0"/>
      <w:marTop w:val="0"/>
      <w:marBottom w:val="0"/>
      <w:divBdr>
        <w:top w:val="none" w:sz="0" w:space="0" w:color="auto"/>
        <w:left w:val="none" w:sz="0" w:space="0" w:color="auto"/>
        <w:bottom w:val="none" w:sz="0" w:space="0" w:color="auto"/>
        <w:right w:val="none" w:sz="0" w:space="0" w:color="auto"/>
      </w:divBdr>
    </w:div>
    <w:div w:id="610281479">
      <w:bodyDiv w:val="1"/>
      <w:marLeft w:val="0"/>
      <w:marRight w:val="0"/>
      <w:marTop w:val="0"/>
      <w:marBottom w:val="0"/>
      <w:divBdr>
        <w:top w:val="none" w:sz="0" w:space="0" w:color="auto"/>
        <w:left w:val="none" w:sz="0" w:space="0" w:color="auto"/>
        <w:bottom w:val="none" w:sz="0" w:space="0" w:color="auto"/>
        <w:right w:val="none" w:sz="0" w:space="0" w:color="auto"/>
      </w:divBdr>
    </w:div>
    <w:div w:id="610669646">
      <w:bodyDiv w:val="1"/>
      <w:marLeft w:val="0"/>
      <w:marRight w:val="0"/>
      <w:marTop w:val="0"/>
      <w:marBottom w:val="0"/>
      <w:divBdr>
        <w:top w:val="none" w:sz="0" w:space="0" w:color="auto"/>
        <w:left w:val="none" w:sz="0" w:space="0" w:color="auto"/>
        <w:bottom w:val="none" w:sz="0" w:space="0" w:color="auto"/>
        <w:right w:val="none" w:sz="0" w:space="0" w:color="auto"/>
      </w:divBdr>
    </w:div>
    <w:div w:id="611130537">
      <w:bodyDiv w:val="1"/>
      <w:marLeft w:val="0"/>
      <w:marRight w:val="0"/>
      <w:marTop w:val="0"/>
      <w:marBottom w:val="0"/>
      <w:divBdr>
        <w:top w:val="none" w:sz="0" w:space="0" w:color="auto"/>
        <w:left w:val="none" w:sz="0" w:space="0" w:color="auto"/>
        <w:bottom w:val="none" w:sz="0" w:space="0" w:color="auto"/>
        <w:right w:val="none" w:sz="0" w:space="0" w:color="auto"/>
      </w:divBdr>
    </w:div>
    <w:div w:id="611278931">
      <w:bodyDiv w:val="1"/>
      <w:marLeft w:val="0"/>
      <w:marRight w:val="0"/>
      <w:marTop w:val="0"/>
      <w:marBottom w:val="0"/>
      <w:divBdr>
        <w:top w:val="none" w:sz="0" w:space="0" w:color="auto"/>
        <w:left w:val="none" w:sz="0" w:space="0" w:color="auto"/>
        <w:bottom w:val="none" w:sz="0" w:space="0" w:color="auto"/>
        <w:right w:val="none" w:sz="0" w:space="0" w:color="auto"/>
      </w:divBdr>
    </w:div>
    <w:div w:id="611941192">
      <w:bodyDiv w:val="1"/>
      <w:marLeft w:val="0"/>
      <w:marRight w:val="0"/>
      <w:marTop w:val="0"/>
      <w:marBottom w:val="0"/>
      <w:divBdr>
        <w:top w:val="none" w:sz="0" w:space="0" w:color="auto"/>
        <w:left w:val="none" w:sz="0" w:space="0" w:color="auto"/>
        <w:bottom w:val="none" w:sz="0" w:space="0" w:color="auto"/>
        <w:right w:val="none" w:sz="0" w:space="0" w:color="auto"/>
      </w:divBdr>
    </w:div>
    <w:div w:id="612127921">
      <w:bodyDiv w:val="1"/>
      <w:marLeft w:val="0"/>
      <w:marRight w:val="0"/>
      <w:marTop w:val="0"/>
      <w:marBottom w:val="0"/>
      <w:divBdr>
        <w:top w:val="none" w:sz="0" w:space="0" w:color="auto"/>
        <w:left w:val="none" w:sz="0" w:space="0" w:color="auto"/>
        <w:bottom w:val="none" w:sz="0" w:space="0" w:color="auto"/>
        <w:right w:val="none" w:sz="0" w:space="0" w:color="auto"/>
      </w:divBdr>
    </w:div>
    <w:div w:id="612253747">
      <w:bodyDiv w:val="1"/>
      <w:marLeft w:val="0"/>
      <w:marRight w:val="0"/>
      <w:marTop w:val="0"/>
      <w:marBottom w:val="0"/>
      <w:divBdr>
        <w:top w:val="none" w:sz="0" w:space="0" w:color="auto"/>
        <w:left w:val="none" w:sz="0" w:space="0" w:color="auto"/>
        <w:bottom w:val="none" w:sz="0" w:space="0" w:color="auto"/>
        <w:right w:val="none" w:sz="0" w:space="0" w:color="auto"/>
      </w:divBdr>
    </w:div>
    <w:div w:id="612830023">
      <w:bodyDiv w:val="1"/>
      <w:marLeft w:val="0"/>
      <w:marRight w:val="0"/>
      <w:marTop w:val="0"/>
      <w:marBottom w:val="0"/>
      <w:divBdr>
        <w:top w:val="none" w:sz="0" w:space="0" w:color="auto"/>
        <w:left w:val="none" w:sz="0" w:space="0" w:color="auto"/>
        <w:bottom w:val="none" w:sz="0" w:space="0" w:color="auto"/>
        <w:right w:val="none" w:sz="0" w:space="0" w:color="auto"/>
      </w:divBdr>
    </w:div>
    <w:div w:id="613483830">
      <w:bodyDiv w:val="1"/>
      <w:marLeft w:val="0"/>
      <w:marRight w:val="0"/>
      <w:marTop w:val="0"/>
      <w:marBottom w:val="0"/>
      <w:divBdr>
        <w:top w:val="none" w:sz="0" w:space="0" w:color="auto"/>
        <w:left w:val="none" w:sz="0" w:space="0" w:color="auto"/>
        <w:bottom w:val="none" w:sz="0" w:space="0" w:color="auto"/>
        <w:right w:val="none" w:sz="0" w:space="0" w:color="auto"/>
      </w:divBdr>
    </w:div>
    <w:div w:id="613631038">
      <w:bodyDiv w:val="1"/>
      <w:marLeft w:val="0"/>
      <w:marRight w:val="0"/>
      <w:marTop w:val="0"/>
      <w:marBottom w:val="0"/>
      <w:divBdr>
        <w:top w:val="none" w:sz="0" w:space="0" w:color="auto"/>
        <w:left w:val="none" w:sz="0" w:space="0" w:color="auto"/>
        <w:bottom w:val="none" w:sz="0" w:space="0" w:color="auto"/>
        <w:right w:val="none" w:sz="0" w:space="0" w:color="auto"/>
      </w:divBdr>
    </w:div>
    <w:div w:id="613905968">
      <w:bodyDiv w:val="1"/>
      <w:marLeft w:val="0"/>
      <w:marRight w:val="0"/>
      <w:marTop w:val="0"/>
      <w:marBottom w:val="0"/>
      <w:divBdr>
        <w:top w:val="none" w:sz="0" w:space="0" w:color="auto"/>
        <w:left w:val="none" w:sz="0" w:space="0" w:color="auto"/>
        <w:bottom w:val="none" w:sz="0" w:space="0" w:color="auto"/>
        <w:right w:val="none" w:sz="0" w:space="0" w:color="auto"/>
      </w:divBdr>
    </w:div>
    <w:div w:id="614092530">
      <w:bodyDiv w:val="1"/>
      <w:marLeft w:val="0"/>
      <w:marRight w:val="0"/>
      <w:marTop w:val="0"/>
      <w:marBottom w:val="0"/>
      <w:divBdr>
        <w:top w:val="none" w:sz="0" w:space="0" w:color="auto"/>
        <w:left w:val="none" w:sz="0" w:space="0" w:color="auto"/>
        <w:bottom w:val="none" w:sz="0" w:space="0" w:color="auto"/>
        <w:right w:val="none" w:sz="0" w:space="0" w:color="auto"/>
      </w:divBdr>
    </w:div>
    <w:div w:id="614094780">
      <w:bodyDiv w:val="1"/>
      <w:marLeft w:val="0"/>
      <w:marRight w:val="0"/>
      <w:marTop w:val="0"/>
      <w:marBottom w:val="0"/>
      <w:divBdr>
        <w:top w:val="none" w:sz="0" w:space="0" w:color="auto"/>
        <w:left w:val="none" w:sz="0" w:space="0" w:color="auto"/>
        <w:bottom w:val="none" w:sz="0" w:space="0" w:color="auto"/>
        <w:right w:val="none" w:sz="0" w:space="0" w:color="auto"/>
      </w:divBdr>
    </w:div>
    <w:div w:id="614561467">
      <w:bodyDiv w:val="1"/>
      <w:marLeft w:val="0"/>
      <w:marRight w:val="0"/>
      <w:marTop w:val="0"/>
      <w:marBottom w:val="0"/>
      <w:divBdr>
        <w:top w:val="none" w:sz="0" w:space="0" w:color="auto"/>
        <w:left w:val="none" w:sz="0" w:space="0" w:color="auto"/>
        <w:bottom w:val="none" w:sz="0" w:space="0" w:color="auto"/>
        <w:right w:val="none" w:sz="0" w:space="0" w:color="auto"/>
      </w:divBdr>
    </w:div>
    <w:div w:id="614673386">
      <w:bodyDiv w:val="1"/>
      <w:marLeft w:val="0"/>
      <w:marRight w:val="0"/>
      <w:marTop w:val="0"/>
      <w:marBottom w:val="0"/>
      <w:divBdr>
        <w:top w:val="none" w:sz="0" w:space="0" w:color="auto"/>
        <w:left w:val="none" w:sz="0" w:space="0" w:color="auto"/>
        <w:bottom w:val="none" w:sz="0" w:space="0" w:color="auto"/>
        <w:right w:val="none" w:sz="0" w:space="0" w:color="auto"/>
      </w:divBdr>
    </w:div>
    <w:div w:id="614674969">
      <w:bodyDiv w:val="1"/>
      <w:marLeft w:val="0"/>
      <w:marRight w:val="0"/>
      <w:marTop w:val="0"/>
      <w:marBottom w:val="0"/>
      <w:divBdr>
        <w:top w:val="none" w:sz="0" w:space="0" w:color="auto"/>
        <w:left w:val="none" w:sz="0" w:space="0" w:color="auto"/>
        <w:bottom w:val="none" w:sz="0" w:space="0" w:color="auto"/>
        <w:right w:val="none" w:sz="0" w:space="0" w:color="auto"/>
      </w:divBdr>
    </w:div>
    <w:div w:id="615253163">
      <w:bodyDiv w:val="1"/>
      <w:marLeft w:val="0"/>
      <w:marRight w:val="0"/>
      <w:marTop w:val="0"/>
      <w:marBottom w:val="0"/>
      <w:divBdr>
        <w:top w:val="none" w:sz="0" w:space="0" w:color="auto"/>
        <w:left w:val="none" w:sz="0" w:space="0" w:color="auto"/>
        <w:bottom w:val="none" w:sz="0" w:space="0" w:color="auto"/>
        <w:right w:val="none" w:sz="0" w:space="0" w:color="auto"/>
      </w:divBdr>
    </w:div>
    <w:div w:id="615403839">
      <w:bodyDiv w:val="1"/>
      <w:marLeft w:val="0"/>
      <w:marRight w:val="0"/>
      <w:marTop w:val="0"/>
      <w:marBottom w:val="0"/>
      <w:divBdr>
        <w:top w:val="none" w:sz="0" w:space="0" w:color="auto"/>
        <w:left w:val="none" w:sz="0" w:space="0" w:color="auto"/>
        <w:bottom w:val="none" w:sz="0" w:space="0" w:color="auto"/>
        <w:right w:val="none" w:sz="0" w:space="0" w:color="auto"/>
      </w:divBdr>
    </w:div>
    <w:div w:id="615792284">
      <w:bodyDiv w:val="1"/>
      <w:marLeft w:val="0"/>
      <w:marRight w:val="0"/>
      <w:marTop w:val="0"/>
      <w:marBottom w:val="0"/>
      <w:divBdr>
        <w:top w:val="none" w:sz="0" w:space="0" w:color="auto"/>
        <w:left w:val="none" w:sz="0" w:space="0" w:color="auto"/>
        <w:bottom w:val="none" w:sz="0" w:space="0" w:color="auto"/>
        <w:right w:val="none" w:sz="0" w:space="0" w:color="auto"/>
      </w:divBdr>
    </w:div>
    <w:div w:id="615914259">
      <w:bodyDiv w:val="1"/>
      <w:marLeft w:val="0"/>
      <w:marRight w:val="0"/>
      <w:marTop w:val="0"/>
      <w:marBottom w:val="0"/>
      <w:divBdr>
        <w:top w:val="none" w:sz="0" w:space="0" w:color="auto"/>
        <w:left w:val="none" w:sz="0" w:space="0" w:color="auto"/>
        <w:bottom w:val="none" w:sz="0" w:space="0" w:color="auto"/>
        <w:right w:val="none" w:sz="0" w:space="0" w:color="auto"/>
      </w:divBdr>
    </w:div>
    <w:div w:id="616764822">
      <w:bodyDiv w:val="1"/>
      <w:marLeft w:val="0"/>
      <w:marRight w:val="0"/>
      <w:marTop w:val="0"/>
      <w:marBottom w:val="0"/>
      <w:divBdr>
        <w:top w:val="none" w:sz="0" w:space="0" w:color="auto"/>
        <w:left w:val="none" w:sz="0" w:space="0" w:color="auto"/>
        <w:bottom w:val="none" w:sz="0" w:space="0" w:color="auto"/>
        <w:right w:val="none" w:sz="0" w:space="0" w:color="auto"/>
      </w:divBdr>
    </w:div>
    <w:div w:id="617491963">
      <w:bodyDiv w:val="1"/>
      <w:marLeft w:val="0"/>
      <w:marRight w:val="0"/>
      <w:marTop w:val="0"/>
      <w:marBottom w:val="0"/>
      <w:divBdr>
        <w:top w:val="none" w:sz="0" w:space="0" w:color="auto"/>
        <w:left w:val="none" w:sz="0" w:space="0" w:color="auto"/>
        <w:bottom w:val="none" w:sz="0" w:space="0" w:color="auto"/>
        <w:right w:val="none" w:sz="0" w:space="0" w:color="auto"/>
      </w:divBdr>
    </w:div>
    <w:div w:id="618804453">
      <w:bodyDiv w:val="1"/>
      <w:marLeft w:val="0"/>
      <w:marRight w:val="0"/>
      <w:marTop w:val="0"/>
      <w:marBottom w:val="0"/>
      <w:divBdr>
        <w:top w:val="none" w:sz="0" w:space="0" w:color="auto"/>
        <w:left w:val="none" w:sz="0" w:space="0" w:color="auto"/>
        <w:bottom w:val="none" w:sz="0" w:space="0" w:color="auto"/>
        <w:right w:val="none" w:sz="0" w:space="0" w:color="auto"/>
      </w:divBdr>
    </w:div>
    <w:div w:id="618950010">
      <w:bodyDiv w:val="1"/>
      <w:marLeft w:val="0"/>
      <w:marRight w:val="0"/>
      <w:marTop w:val="0"/>
      <w:marBottom w:val="0"/>
      <w:divBdr>
        <w:top w:val="none" w:sz="0" w:space="0" w:color="auto"/>
        <w:left w:val="none" w:sz="0" w:space="0" w:color="auto"/>
        <w:bottom w:val="none" w:sz="0" w:space="0" w:color="auto"/>
        <w:right w:val="none" w:sz="0" w:space="0" w:color="auto"/>
      </w:divBdr>
    </w:div>
    <w:div w:id="619188809">
      <w:bodyDiv w:val="1"/>
      <w:marLeft w:val="0"/>
      <w:marRight w:val="0"/>
      <w:marTop w:val="0"/>
      <w:marBottom w:val="0"/>
      <w:divBdr>
        <w:top w:val="none" w:sz="0" w:space="0" w:color="auto"/>
        <w:left w:val="none" w:sz="0" w:space="0" w:color="auto"/>
        <w:bottom w:val="none" w:sz="0" w:space="0" w:color="auto"/>
        <w:right w:val="none" w:sz="0" w:space="0" w:color="auto"/>
      </w:divBdr>
    </w:div>
    <w:div w:id="619336045">
      <w:bodyDiv w:val="1"/>
      <w:marLeft w:val="0"/>
      <w:marRight w:val="0"/>
      <w:marTop w:val="0"/>
      <w:marBottom w:val="0"/>
      <w:divBdr>
        <w:top w:val="none" w:sz="0" w:space="0" w:color="auto"/>
        <w:left w:val="none" w:sz="0" w:space="0" w:color="auto"/>
        <w:bottom w:val="none" w:sz="0" w:space="0" w:color="auto"/>
        <w:right w:val="none" w:sz="0" w:space="0" w:color="auto"/>
      </w:divBdr>
    </w:div>
    <w:div w:id="620302545">
      <w:bodyDiv w:val="1"/>
      <w:marLeft w:val="0"/>
      <w:marRight w:val="0"/>
      <w:marTop w:val="0"/>
      <w:marBottom w:val="0"/>
      <w:divBdr>
        <w:top w:val="none" w:sz="0" w:space="0" w:color="auto"/>
        <w:left w:val="none" w:sz="0" w:space="0" w:color="auto"/>
        <w:bottom w:val="none" w:sz="0" w:space="0" w:color="auto"/>
        <w:right w:val="none" w:sz="0" w:space="0" w:color="auto"/>
      </w:divBdr>
    </w:div>
    <w:div w:id="620382874">
      <w:bodyDiv w:val="1"/>
      <w:marLeft w:val="0"/>
      <w:marRight w:val="0"/>
      <w:marTop w:val="0"/>
      <w:marBottom w:val="0"/>
      <w:divBdr>
        <w:top w:val="none" w:sz="0" w:space="0" w:color="auto"/>
        <w:left w:val="none" w:sz="0" w:space="0" w:color="auto"/>
        <w:bottom w:val="none" w:sz="0" w:space="0" w:color="auto"/>
        <w:right w:val="none" w:sz="0" w:space="0" w:color="auto"/>
      </w:divBdr>
    </w:div>
    <w:div w:id="620455645">
      <w:bodyDiv w:val="1"/>
      <w:marLeft w:val="0"/>
      <w:marRight w:val="0"/>
      <w:marTop w:val="0"/>
      <w:marBottom w:val="0"/>
      <w:divBdr>
        <w:top w:val="none" w:sz="0" w:space="0" w:color="auto"/>
        <w:left w:val="none" w:sz="0" w:space="0" w:color="auto"/>
        <w:bottom w:val="none" w:sz="0" w:space="0" w:color="auto"/>
        <w:right w:val="none" w:sz="0" w:space="0" w:color="auto"/>
      </w:divBdr>
    </w:div>
    <w:div w:id="620919984">
      <w:bodyDiv w:val="1"/>
      <w:marLeft w:val="0"/>
      <w:marRight w:val="0"/>
      <w:marTop w:val="0"/>
      <w:marBottom w:val="0"/>
      <w:divBdr>
        <w:top w:val="none" w:sz="0" w:space="0" w:color="auto"/>
        <w:left w:val="none" w:sz="0" w:space="0" w:color="auto"/>
        <w:bottom w:val="none" w:sz="0" w:space="0" w:color="auto"/>
        <w:right w:val="none" w:sz="0" w:space="0" w:color="auto"/>
      </w:divBdr>
    </w:div>
    <w:div w:id="621500095">
      <w:bodyDiv w:val="1"/>
      <w:marLeft w:val="0"/>
      <w:marRight w:val="0"/>
      <w:marTop w:val="0"/>
      <w:marBottom w:val="0"/>
      <w:divBdr>
        <w:top w:val="none" w:sz="0" w:space="0" w:color="auto"/>
        <w:left w:val="none" w:sz="0" w:space="0" w:color="auto"/>
        <w:bottom w:val="none" w:sz="0" w:space="0" w:color="auto"/>
        <w:right w:val="none" w:sz="0" w:space="0" w:color="auto"/>
      </w:divBdr>
    </w:div>
    <w:div w:id="621612456">
      <w:bodyDiv w:val="1"/>
      <w:marLeft w:val="0"/>
      <w:marRight w:val="0"/>
      <w:marTop w:val="0"/>
      <w:marBottom w:val="0"/>
      <w:divBdr>
        <w:top w:val="none" w:sz="0" w:space="0" w:color="auto"/>
        <w:left w:val="none" w:sz="0" w:space="0" w:color="auto"/>
        <w:bottom w:val="none" w:sz="0" w:space="0" w:color="auto"/>
        <w:right w:val="none" w:sz="0" w:space="0" w:color="auto"/>
      </w:divBdr>
    </w:div>
    <w:div w:id="621771451">
      <w:bodyDiv w:val="1"/>
      <w:marLeft w:val="0"/>
      <w:marRight w:val="0"/>
      <w:marTop w:val="0"/>
      <w:marBottom w:val="0"/>
      <w:divBdr>
        <w:top w:val="none" w:sz="0" w:space="0" w:color="auto"/>
        <w:left w:val="none" w:sz="0" w:space="0" w:color="auto"/>
        <w:bottom w:val="none" w:sz="0" w:space="0" w:color="auto"/>
        <w:right w:val="none" w:sz="0" w:space="0" w:color="auto"/>
      </w:divBdr>
    </w:div>
    <w:div w:id="621837786">
      <w:bodyDiv w:val="1"/>
      <w:marLeft w:val="0"/>
      <w:marRight w:val="0"/>
      <w:marTop w:val="0"/>
      <w:marBottom w:val="0"/>
      <w:divBdr>
        <w:top w:val="none" w:sz="0" w:space="0" w:color="auto"/>
        <w:left w:val="none" w:sz="0" w:space="0" w:color="auto"/>
        <w:bottom w:val="none" w:sz="0" w:space="0" w:color="auto"/>
        <w:right w:val="none" w:sz="0" w:space="0" w:color="auto"/>
      </w:divBdr>
    </w:div>
    <w:div w:id="622269105">
      <w:bodyDiv w:val="1"/>
      <w:marLeft w:val="0"/>
      <w:marRight w:val="0"/>
      <w:marTop w:val="0"/>
      <w:marBottom w:val="0"/>
      <w:divBdr>
        <w:top w:val="none" w:sz="0" w:space="0" w:color="auto"/>
        <w:left w:val="none" w:sz="0" w:space="0" w:color="auto"/>
        <w:bottom w:val="none" w:sz="0" w:space="0" w:color="auto"/>
        <w:right w:val="none" w:sz="0" w:space="0" w:color="auto"/>
      </w:divBdr>
    </w:div>
    <w:div w:id="623076264">
      <w:bodyDiv w:val="1"/>
      <w:marLeft w:val="0"/>
      <w:marRight w:val="0"/>
      <w:marTop w:val="0"/>
      <w:marBottom w:val="0"/>
      <w:divBdr>
        <w:top w:val="none" w:sz="0" w:space="0" w:color="auto"/>
        <w:left w:val="none" w:sz="0" w:space="0" w:color="auto"/>
        <w:bottom w:val="none" w:sz="0" w:space="0" w:color="auto"/>
        <w:right w:val="none" w:sz="0" w:space="0" w:color="auto"/>
      </w:divBdr>
    </w:div>
    <w:div w:id="623119547">
      <w:bodyDiv w:val="1"/>
      <w:marLeft w:val="0"/>
      <w:marRight w:val="0"/>
      <w:marTop w:val="0"/>
      <w:marBottom w:val="0"/>
      <w:divBdr>
        <w:top w:val="none" w:sz="0" w:space="0" w:color="auto"/>
        <w:left w:val="none" w:sz="0" w:space="0" w:color="auto"/>
        <w:bottom w:val="none" w:sz="0" w:space="0" w:color="auto"/>
        <w:right w:val="none" w:sz="0" w:space="0" w:color="auto"/>
      </w:divBdr>
    </w:div>
    <w:div w:id="623199637">
      <w:bodyDiv w:val="1"/>
      <w:marLeft w:val="0"/>
      <w:marRight w:val="0"/>
      <w:marTop w:val="0"/>
      <w:marBottom w:val="0"/>
      <w:divBdr>
        <w:top w:val="none" w:sz="0" w:space="0" w:color="auto"/>
        <w:left w:val="none" w:sz="0" w:space="0" w:color="auto"/>
        <w:bottom w:val="none" w:sz="0" w:space="0" w:color="auto"/>
        <w:right w:val="none" w:sz="0" w:space="0" w:color="auto"/>
      </w:divBdr>
    </w:div>
    <w:div w:id="623921789">
      <w:bodyDiv w:val="1"/>
      <w:marLeft w:val="0"/>
      <w:marRight w:val="0"/>
      <w:marTop w:val="0"/>
      <w:marBottom w:val="0"/>
      <w:divBdr>
        <w:top w:val="none" w:sz="0" w:space="0" w:color="auto"/>
        <w:left w:val="none" w:sz="0" w:space="0" w:color="auto"/>
        <w:bottom w:val="none" w:sz="0" w:space="0" w:color="auto"/>
        <w:right w:val="none" w:sz="0" w:space="0" w:color="auto"/>
      </w:divBdr>
    </w:div>
    <w:div w:id="624190533">
      <w:bodyDiv w:val="1"/>
      <w:marLeft w:val="0"/>
      <w:marRight w:val="0"/>
      <w:marTop w:val="0"/>
      <w:marBottom w:val="0"/>
      <w:divBdr>
        <w:top w:val="none" w:sz="0" w:space="0" w:color="auto"/>
        <w:left w:val="none" w:sz="0" w:space="0" w:color="auto"/>
        <w:bottom w:val="none" w:sz="0" w:space="0" w:color="auto"/>
        <w:right w:val="none" w:sz="0" w:space="0" w:color="auto"/>
      </w:divBdr>
    </w:div>
    <w:div w:id="624236562">
      <w:bodyDiv w:val="1"/>
      <w:marLeft w:val="0"/>
      <w:marRight w:val="0"/>
      <w:marTop w:val="0"/>
      <w:marBottom w:val="0"/>
      <w:divBdr>
        <w:top w:val="none" w:sz="0" w:space="0" w:color="auto"/>
        <w:left w:val="none" w:sz="0" w:space="0" w:color="auto"/>
        <w:bottom w:val="none" w:sz="0" w:space="0" w:color="auto"/>
        <w:right w:val="none" w:sz="0" w:space="0" w:color="auto"/>
      </w:divBdr>
    </w:div>
    <w:div w:id="624779673">
      <w:bodyDiv w:val="1"/>
      <w:marLeft w:val="0"/>
      <w:marRight w:val="0"/>
      <w:marTop w:val="0"/>
      <w:marBottom w:val="0"/>
      <w:divBdr>
        <w:top w:val="none" w:sz="0" w:space="0" w:color="auto"/>
        <w:left w:val="none" w:sz="0" w:space="0" w:color="auto"/>
        <w:bottom w:val="none" w:sz="0" w:space="0" w:color="auto"/>
        <w:right w:val="none" w:sz="0" w:space="0" w:color="auto"/>
      </w:divBdr>
    </w:div>
    <w:div w:id="626088155">
      <w:bodyDiv w:val="1"/>
      <w:marLeft w:val="0"/>
      <w:marRight w:val="0"/>
      <w:marTop w:val="0"/>
      <w:marBottom w:val="0"/>
      <w:divBdr>
        <w:top w:val="none" w:sz="0" w:space="0" w:color="auto"/>
        <w:left w:val="none" w:sz="0" w:space="0" w:color="auto"/>
        <w:bottom w:val="none" w:sz="0" w:space="0" w:color="auto"/>
        <w:right w:val="none" w:sz="0" w:space="0" w:color="auto"/>
      </w:divBdr>
    </w:div>
    <w:div w:id="626394661">
      <w:bodyDiv w:val="1"/>
      <w:marLeft w:val="0"/>
      <w:marRight w:val="0"/>
      <w:marTop w:val="0"/>
      <w:marBottom w:val="0"/>
      <w:divBdr>
        <w:top w:val="none" w:sz="0" w:space="0" w:color="auto"/>
        <w:left w:val="none" w:sz="0" w:space="0" w:color="auto"/>
        <w:bottom w:val="none" w:sz="0" w:space="0" w:color="auto"/>
        <w:right w:val="none" w:sz="0" w:space="0" w:color="auto"/>
      </w:divBdr>
    </w:div>
    <w:div w:id="626395232">
      <w:bodyDiv w:val="1"/>
      <w:marLeft w:val="0"/>
      <w:marRight w:val="0"/>
      <w:marTop w:val="0"/>
      <w:marBottom w:val="0"/>
      <w:divBdr>
        <w:top w:val="none" w:sz="0" w:space="0" w:color="auto"/>
        <w:left w:val="none" w:sz="0" w:space="0" w:color="auto"/>
        <w:bottom w:val="none" w:sz="0" w:space="0" w:color="auto"/>
        <w:right w:val="none" w:sz="0" w:space="0" w:color="auto"/>
      </w:divBdr>
    </w:div>
    <w:div w:id="626544901">
      <w:bodyDiv w:val="1"/>
      <w:marLeft w:val="0"/>
      <w:marRight w:val="0"/>
      <w:marTop w:val="0"/>
      <w:marBottom w:val="0"/>
      <w:divBdr>
        <w:top w:val="none" w:sz="0" w:space="0" w:color="auto"/>
        <w:left w:val="none" w:sz="0" w:space="0" w:color="auto"/>
        <w:bottom w:val="none" w:sz="0" w:space="0" w:color="auto"/>
        <w:right w:val="none" w:sz="0" w:space="0" w:color="auto"/>
      </w:divBdr>
    </w:div>
    <w:div w:id="626741120">
      <w:bodyDiv w:val="1"/>
      <w:marLeft w:val="0"/>
      <w:marRight w:val="0"/>
      <w:marTop w:val="0"/>
      <w:marBottom w:val="0"/>
      <w:divBdr>
        <w:top w:val="none" w:sz="0" w:space="0" w:color="auto"/>
        <w:left w:val="none" w:sz="0" w:space="0" w:color="auto"/>
        <w:bottom w:val="none" w:sz="0" w:space="0" w:color="auto"/>
        <w:right w:val="none" w:sz="0" w:space="0" w:color="auto"/>
      </w:divBdr>
    </w:div>
    <w:div w:id="627391815">
      <w:bodyDiv w:val="1"/>
      <w:marLeft w:val="0"/>
      <w:marRight w:val="0"/>
      <w:marTop w:val="0"/>
      <w:marBottom w:val="0"/>
      <w:divBdr>
        <w:top w:val="none" w:sz="0" w:space="0" w:color="auto"/>
        <w:left w:val="none" w:sz="0" w:space="0" w:color="auto"/>
        <w:bottom w:val="none" w:sz="0" w:space="0" w:color="auto"/>
        <w:right w:val="none" w:sz="0" w:space="0" w:color="auto"/>
      </w:divBdr>
    </w:div>
    <w:div w:id="628052188">
      <w:bodyDiv w:val="1"/>
      <w:marLeft w:val="0"/>
      <w:marRight w:val="0"/>
      <w:marTop w:val="0"/>
      <w:marBottom w:val="0"/>
      <w:divBdr>
        <w:top w:val="none" w:sz="0" w:space="0" w:color="auto"/>
        <w:left w:val="none" w:sz="0" w:space="0" w:color="auto"/>
        <w:bottom w:val="none" w:sz="0" w:space="0" w:color="auto"/>
        <w:right w:val="none" w:sz="0" w:space="0" w:color="auto"/>
      </w:divBdr>
    </w:div>
    <w:div w:id="628317427">
      <w:bodyDiv w:val="1"/>
      <w:marLeft w:val="0"/>
      <w:marRight w:val="0"/>
      <w:marTop w:val="0"/>
      <w:marBottom w:val="0"/>
      <w:divBdr>
        <w:top w:val="none" w:sz="0" w:space="0" w:color="auto"/>
        <w:left w:val="none" w:sz="0" w:space="0" w:color="auto"/>
        <w:bottom w:val="none" w:sz="0" w:space="0" w:color="auto"/>
        <w:right w:val="none" w:sz="0" w:space="0" w:color="auto"/>
      </w:divBdr>
    </w:div>
    <w:div w:id="628972748">
      <w:bodyDiv w:val="1"/>
      <w:marLeft w:val="0"/>
      <w:marRight w:val="0"/>
      <w:marTop w:val="0"/>
      <w:marBottom w:val="0"/>
      <w:divBdr>
        <w:top w:val="none" w:sz="0" w:space="0" w:color="auto"/>
        <w:left w:val="none" w:sz="0" w:space="0" w:color="auto"/>
        <w:bottom w:val="none" w:sz="0" w:space="0" w:color="auto"/>
        <w:right w:val="none" w:sz="0" w:space="0" w:color="auto"/>
      </w:divBdr>
    </w:div>
    <w:div w:id="629866951">
      <w:bodyDiv w:val="1"/>
      <w:marLeft w:val="0"/>
      <w:marRight w:val="0"/>
      <w:marTop w:val="0"/>
      <w:marBottom w:val="0"/>
      <w:divBdr>
        <w:top w:val="none" w:sz="0" w:space="0" w:color="auto"/>
        <w:left w:val="none" w:sz="0" w:space="0" w:color="auto"/>
        <w:bottom w:val="none" w:sz="0" w:space="0" w:color="auto"/>
        <w:right w:val="none" w:sz="0" w:space="0" w:color="auto"/>
      </w:divBdr>
    </w:div>
    <w:div w:id="629942851">
      <w:bodyDiv w:val="1"/>
      <w:marLeft w:val="0"/>
      <w:marRight w:val="0"/>
      <w:marTop w:val="0"/>
      <w:marBottom w:val="0"/>
      <w:divBdr>
        <w:top w:val="none" w:sz="0" w:space="0" w:color="auto"/>
        <w:left w:val="none" w:sz="0" w:space="0" w:color="auto"/>
        <w:bottom w:val="none" w:sz="0" w:space="0" w:color="auto"/>
        <w:right w:val="none" w:sz="0" w:space="0" w:color="auto"/>
      </w:divBdr>
    </w:div>
    <w:div w:id="630137595">
      <w:bodyDiv w:val="1"/>
      <w:marLeft w:val="0"/>
      <w:marRight w:val="0"/>
      <w:marTop w:val="0"/>
      <w:marBottom w:val="0"/>
      <w:divBdr>
        <w:top w:val="none" w:sz="0" w:space="0" w:color="auto"/>
        <w:left w:val="none" w:sz="0" w:space="0" w:color="auto"/>
        <w:bottom w:val="none" w:sz="0" w:space="0" w:color="auto"/>
        <w:right w:val="none" w:sz="0" w:space="0" w:color="auto"/>
      </w:divBdr>
    </w:div>
    <w:div w:id="631518909">
      <w:bodyDiv w:val="1"/>
      <w:marLeft w:val="0"/>
      <w:marRight w:val="0"/>
      <w:marTop w:val="0"/>
      <w:marBottom w:val="0"/>
      <w:divBdr>
        <w:top w:val="none" w:sz="0" w:space="0" w:color="auto"/>
        <w:left w:val="none" w:sz="0" w:space="0" w:color="auto"/>
        <w:bottom w:val="none" w:sz="0" w:space="0" w:color="auto"/>
        <w:right w:val="none" w:sz="0" w:space="0" w:color="auto"/>
      </w:divBdr>
    </w:div>
    <w:div w:id="631597218">
      <w:bodyDiv w:val="1"/>
      <w:marLeft w:val="0"/>
      <w:marRight w:val="0"/>
      <w:marTop w:val="0"/>
      <w:marBottom w:val="0"/>
      <w:divBdr>
        <w:top w:val="none" w:sz="0" w:space="0" w:color="auto"/>
        <w:left w:val="none" w:sz="0" w:space="0" w:color="auto"/>
        <w:bottom w:val="none" w:sz="0" w:space="0" w:color="auto"/>
        <w:right w:val="none" w:sz="0" w:space="0" w:color="auto"/>
      </w:divBdr>
    </w:div>
    <w:div w:id="632057542">
      <w:bodyDiv w:val="1"/>
      <w:marLeft w:val="0"/>
      <w:marRight w:val="0"/>
      <w:marTop w:val="0"/>
      <w:marBottom w:val="0"/>
      <w:divBdr>
        <w:top w:val="none" w:sz="0" w:space="0" w:color="auto"/>
        <w:left w:val="none" w:sz="0" w:space="0" w:color="auto"/>
        <w:bottom w:val="none" w:sz="0" w:space="0" w:color="auto"/>
        <w:right w:val="none" w:sz="0" w:space="0" w:color="auto"/>
      </w:divBdr>
    </w:div>
    <w:div w:id="632177633">
      <w:bodyDiv w:val="1"/>
      <w:marLeft w:val="0"/>
      <w:marRight w:val="0"/>
      <w:marTop w:val="0"/>
      <w:marBottom w:val="0"/>
      <w:divBdr>
        <w:top w:val="none" w:sz="0" w:space="0" w:color="auto"/>
        <w:left w:val="none" w:sz="0" w:space="0" w:color="auto"/>
        <w:bottom w:val="none" w:sz="0" w:space="0" w:color="auto"/>
        <w:right w:val="none" w:sz="0" w:space="0" w:color="auto"/>
      </w:divBdr>
    </w:div>
    <w:div w:id="632446393">
      <w:bodyDiv w:val="1"/>
      <w:marLeft w:val="0"/>
      <w:marRight w:val="0"/>
      <w:marTop w:val="0"/>
      <w:marBottom w:val="0"/>
      <w:divBdr>
        <w:top w:val="none" w:sz="0" w:space="0" w:color="auto"/>
        <w:left w:val="none" w:sz="0" w:space="0" w:color="auto"/>
        <w:bottom w:val="none" w:sz="0" w:space="0" w:color="auto"/>
        <w:right w:val="none" w:sz="0" w:space="0" w:color="auto"/>
      </w:divBdr>
    </w:div>
    <w:div w:id="633024446">
      <w:bodyDiv w:val="1"/>
      <w:marLeft w:val="0"/>
      <w:marRight w:val="0"/>
      <w:marTop w:val="0"/>
      <w:marBottom w:val="0"/>
      <w:divBdr>
        <w:top w:val="none" w:sz="0" w:space="0" w:color="auto"/>
        <w:left w:val="none" w:sz="0" w:space="0" w:color="auto"/>
        <w:bottom w:val="none" w:sz="0" w:space="0" w:color="auto"/>
        <w:right w:val="none" w:sz="0" w:space="0" w:color="auto"/>
      </w:divBdr>
    </w:div>
    <w:div w:id="634146709">
      <w:bodyDiv w:val="1"/>
      <w:marLeft w:val="0"/>
      <w:marRight w:val="0"/>
      <w:marTop w:val="0"/>
      <w:marBottom w:val="0"/>
      <w:divBdr>
        <w:top w:val="none" w:sz="0" w:space="0" w:color="auto"/>
        <w:left w:val="none" w:sz="0" w:space="0" w:color="auto"/>
        <w:bottom w:val="none" w:sz="0" w:space="0" w:color="auto"/>
        <w:right w:val="none" w:sz="0" w:space="0" w:color="auto"/>
      </w:divBdr>
    </w:div>
    <w:div w:id="634219671">
      <w:bodyDiv w:val="1"/>
      <w:marLeft w:val="0"/>
      <w:marRight w:val="0"/>
      <w:marTop w:val="0"/>
      <w:marBottom w:val="0"/>
      <w:divBdr>
        <w:top w:val="none" w:sz="0" w:space="0" w:color="auto"/>
        <w:left w:val="none" w:sz="0" w:space="0" w:color="auto"/>
        <w:bottom w:val="none" w:sz="0" w:space="0" w:color="auto"/>
        <w:right w:val="none" w:sz="0" w:space="0" w:color="auto"/>
      </w:divBdr>
    </w:div>
    <w:div w:id="634338183">
      <w:bodyDiv w:val="1"/>
      <w:marLeft w:val="0"/>
      <w:marRight w:val="0"/>
      <w:marTop w:val="0"/>
      <w:marBottom w:val="0"/>
      <w:divBdr>
        <w:top w:val="none" w:sz="0" w:space="0" w:color="auto"/>
        <w:left w:val="none" w:sz="0" w:space="0" w:color="auto"/>
        <w:bottom w:val="none" w:sz="0" w:space="0" w:color="auto"/>
        <w:right w:val="none" w:sz="0" w:space="0" w:color="auto"/>
      </w:divBdr>
    </w:div>
    <w:div w:id="635068679">
      <w:bodyDiv w:val="1"/>
      <w:marLeft w:val="0"/>
      <w:marRight w:val="0"/>
      <w:marTop w:val="0"/>
      <w:marBottom w:val="0"/>
      <w:divBdr>
        <w:top w:val="none" w:sz="0" w:space="0" w:color="auto"/>
        <w:left w:val="none" w:sz="0" w:space="0" w:color="auto"/>
        <w:bottom w:val="none" w:sz="0" w:space="0" w:color="auto"/>
        <w:right w:val="none" w:sz="0" w:space="0" w:color="auto"/>
      </w:divBdr>
    </w:div>
    <w:div w:id="635791766">
      <w:bodyDiv w:val="1"/>
      <w:marLeft w:val="0"/>
      <w:marRight w:val="0"/>
      <w:marTop w:val="0"/>
      <w:marBottom w:val="0"/>
      <w:divBdr>
        <w:top w:val="none" w:sz="0" w:space="0" w:color="auto"/>
        <w:left w:val="none" w:sz="0" w:space="0" w:color="auto"/>
        <w:bottom w:val="none" w:sz="0" w:space="0" w:color="auto"/>
        <w:right w:val="none" w:sz="0" w:space="0" w:color="auto"/>
      </w:divBdr>
    </w:div>
    <w:div w:id="635841644">
      <w:bodyDiv w:val="1"/>
      <w:marLeft w:val="0"/>
      <w:marRight w:val="0"/>
      <w:marTop w:val="0"/>
      <w:marBottom w:val="0"/>
      <w:divBdr>
        <w:top w:val="none" w:sz="0" w:space="0" w:color="auto"/>
        <w:left w:val="none" w:sz="0" w:space="0" w:color="auto"/>
        <w:bottom w:val="none" w:sz="0" w:space="0" w:color="auto"/>
        <w:right w:val="none" w:sz="0" w:space="0" w:color="auto"/>
      </w:divBdr>
    </w:div>
    <w:div w:id="636224173">
      <w:bodyDiv w:val="1"/>
      <w:marLeft w:val="0"/>
      <w:marRight w:val="0"/>
      <w:marTop w:val="0"/>
      <w:marBottom w:val="0"/>
      <w:divBdr>
        <w:top w:val="none" w:sz="0" w:space="0" w:color="auto"/>
        <w:left w:val="none" w:sz="0" w:space="0" w:color="auto"/>
        <w:bottom w:val="none" w:sz="0" w:space="0" w:color="auto"/>
        <w:right w:val="none" w:sz="0" w:space="0" w:color="auto"/>
      </w:divBdr>
    </w:div>
    <w:div w:id="636374322">
      <w:bodyDiv w:val="1"/>
      <w:marLeft w:val="0"/>
      <w:marRight w:val="0"/>
      <w:marTop w:val="0"/>
      <w:marBottom w:val="0"/>
      <w:divBdr>
        <w:top w:val="none" w:sz="0" w:space="0" w:color="auto"/>
        <w:left w:val="none" w:sz="0" w:space="0" w:color="auto"/>
        <w:bottom w:val="none" w:sz="0" w:space="0" w:color="auto"/>
        <w:right w:val="none" w:sz="0" w:space="0" w:color="auto"/>
      </w:divBdr>
    </w:div>
    <w:div w:id="636689803">
      <w:bodyDiv w:val="1"/>
      <w:marLeft w:val="0"/>
      <w:marRight w:val="0"/>
      <w:marTop w:val="0"/>
      <w:marBottom w:val="0"/>
      <w:divBdr>
        <w:top w:val="none" w:sz="0" w:space="0" w:color="auto"/>
        <w:left w:val="none" w:sz="0" w:space="0" w:color="auto"/>
        <w:bottom w:val="none" w:sz="0" w:space="0" w:color="auto"/>
        <w:right w:val="none" w:sz="0" w:space="0" w:color="auto"/>
      </w:divBdr>
    </w:div>
    <w:div w:id="636765535">
      <w:bodyDiv w:val="1"/>
      <w:marLeft w:val="0"/>
      <w:marRight w:val="0"/>
      <w:marTop w:val="0"/>
      <w:marBottom w:val="0"/>
      <w:divBdr>
        <w:top w:val="none" w:sz="0" w:space="0" w:color="auto"/>
        <w:left w:val="none" w:sz="0" w:space="0" w:color="auto"/>
        <w:bottom w:val="none" w:sz="0" w:space="0" w:color="auto"/>
        <w:right w:val="none" w:sz="0" w:space="0" w:color="auto"/>
      </w:divBdr>
    </w:div>
    <w:div w:id="637347361">
      <w:bodyDiv w:val="1"/>
      <w:marLeft w:val="0"/>
      <w:marRight w:val="0"/>
      <w:marTop w:val="0"/>
      <w:marBottom w:val="0"/>
      <w:divBdr>
        <w:top w:val="none" w:sz="0" w:space="0" w:color="auto"/>
        <w:left w:val="none" w:sz="0" w:space="0" w:color="auto"/>
        <w:bottom w:val="none" w:sz="0" w:space="0" w:color="auto"/>
        <w:right w:val="none" w:sz="0" w:space="0" w:color="auto"/>
      </w:divBdr>
    </w:div>
    <w:div w:id="637959348">
      <w:bodyDiv w:val="1"/>
      <w:marLeft w:val="0"/>
      <w:marRight w:val="0"/>
      <w:marTop w:val="0"/>
      <w:marBottom w:val="0"/>
      <w:divBdr>
        <w:top w:val="none" w:sz="0" w:space="0" w:color="auto"/>
        <w:left w:val="none" w:sz="0" w:space="0" w:color="auto"/>
        <w:bottom w:val="none" w:sz="0" w:space="0" w:color="auto"/>
        <w:right w:val="none" w:sz="0" w:space="0" w:color="auto"/>
      </w:divBdr>
    </w:div>
    <w:div w:id="639186638">
      <w:bodyDiv w:val="1"/>
      <w:marLeft w:val="0"/>
      <w:marRight w:val="0"/>
      <w:marTop w:val="0"/>
      <w:marBottom w:val="0"/>
      <w:divBdr>
        <w:top w:val="none" w:sz="0" w:space="0" w:color="auto"/>
        <w:left w:val="none" w:sz="0" w:space="0" w:color="auto"/>
        <w:bottom w:val="none" w:sz="0" w:space="0" w:color="auto"/>
        <w:right w:val="none" w:sz="0" w:space="0" w:color="auto"/>
      </w:divBdr>
    </w:div>
    <w:div w:id="639308441">
      <w:bodyDiv w:val="1"/>
      <w:marLeft w:val="0"/>
      <w:marRight w:val="0"/>
      <w:marTop w:val="0"/>
      <w:marBottom w:val="0"/>
      <w:divBdr>
        <w:top w:val="none" w:sz="0" w:space="0" w:color="auto"/>
        <w:left w:val="none" w:sz="0" w:space="0" w:color="auto"/>
        <w:bottom w:val="none" w:sz="0" w:space="0" w:color="auto"/>
        <w:right w:val="none" w:sz="0" w:space="0" w:color="auto"/>
      </w:divBdr>
    </w:div>
    <w:div w:id="639699765">
      <w:bodyDiv w:val="1"/>
      <w:marLeft w:val="0"/>
      <w:marRight w:val="0"/>
      <w:marTop w:val="0"/>
      <w:marBottom w:val="0"/>
      <w:divBdr>
        <w:top w:val="none" w:sz="0" w:space="0" w:color="auto"/>
        <w:left w:val="none" w:sz="0" w:space="0" w:color="auto"/>
        <w:bottom w:val="none" w:sz="0" w:space="0" w:color="auto"/>
        <w:right w:val="none" w:sz="0" w:space="0" w:color="auto"/>
      </w:divBdr>
    </w:div>
    <w:div w:id="640042612">
      <w:bodyDiv w:val="1"/>
      <w:marLeft w:val="0"/>
      <w:marRight w:val="0"/>
      <w:marTop w:val="0"/>
      <w:marBottom w:val="0"/>
      <w:divBdr>
        <w:top w:val="none" w:sz="0" w:space="0" w:color="auto"/>
        <w:left w:val="none" w:sz="0" w:space="0" w:color="auto"/>
        <w:bottom w:val="none" w:sz="0" w:space="0" w:color="auto"/>
        <w:right w:val="none" w:sz="0" w:space="0" w:color="auto"/>
      </w:divBdr>
    </w:div>
    <w:div w:id="640769129">
      <w:bodyDiv w:val="1"/>
      <w:marLeft w:val="0"/>
      <w:marRight w:val="0"/>
      <w:marTop w:val="0"/>
      <w:marBottom w:val="0"/>
      <w:divBdr>
        <w:top w:val="none" w:sz="0" w:space="0" w:color="auto"/>
        <w:left w:val="none" w:sz="0" w:space="0" w:color="auto"/>
        <w:bottom w:val="none" w:sz="0" w:space="0" w:color="auto"/>
        <w:right w:val="none" w:sz="0" w:space="0" w:color="auto"/>
      </w:divBdr>
    </w:div>
    <w:div w:id="641159373">
      <w:bodyDiv w:val="1"/>
      <w:marLeft w:val="0"/>
      <w:marRight w:val="0"/>
      <w:marTop w:val="0"/>
      <w:marBottom w:val="0"/>
      <w:divBdr>
        <w:top w:val="none" w:sz="0" w:space="0" w:color="auto"/>
        <w:left w:val="none" w:sz="0" w:space="0" w:color="auto"/>
        <w:bottom w:val="none" w:sz="0" w:space="0" w:color="auto"/>
        <w:right w:val="none" w:sz="0" w:space="0" w:color="auto"/>
      </w:divBdr>
    </w:div>
    <w:div w:id="641539461">
      <w:bodyDiv w:val="1"/>
      <w:marLeft w:val="0"/>
      <w:marRight w:val="0"/>
      <w:marTop w:val="0"/>
      <w:marBottom w:val="0"/>
      <w:divBdr>
        <w:top w:val="none" w:sz="0" w:space="0" w:color="auto"/>
        <w:left w:val="none" w:sz="0" w:space="0" w:color="auto"/>
        <w:bottom w:val="none" w:sz="0" w:space="0" w:color="auto"/>
        <w:right w:val="none" w:sz="0" w:space="0" w:color="auto"/>
      </w:divBdr>
    </w:div>
    <w:div w:id="642123928">
      <w:bodyDiv w:val="1"/>
      <w:marLeft w:val="0"/>
      <w:marRight w:val="0"/>
      <w:marTop w:val="0"/>
      <w:marBottom w:val="0"/>
      <w:divBdr>
        <w:top w:val="none" w:sz="0" w:space="0" w:color="auto"/>
        <w:left w:val="none" w:sz="0" w:space="0" w:color="auto"/>
        <w:bottom w:val="none" w:sz="0" w:space="0" w:color="auto"/>
        <w:right w:val="none" w:sz="0" w:space="0" w:color="auto"/>
      </w:divBdr>
    </w:div>
    <w:div w:id="642199495">
      <w:bodyDiv w:val="1"/>
      <w:marLeft w:val="0"/>
      <w:marRight w:val="0"/>
      <w:marTop w:val="0"/>
      <w:marBottom w:val="0"/>
      <w:divBdr>
        <w:top w:val="none" w:sz="0" w:space="0" w:color="auto"/>
        <w:left w:val="none" w:sz="0" w:space="0" w:color="auto"/>
        <w:bottom w:val="none" w:sz="0" w:space="0" w:color="auto"/>
        <w:right w:val="none" w:sz="0" w:space="0" w:color="auto"/>
      </w:divBdr>
    </w:div>
    <w:div w:id="643000576">
      <w:bodyDiv w:val="1"/>
      <w:marLeft w:val="0"/>
      <w:marRight w:val="0"/>
      <w:marTop w:val="0"/>
      <w:marBottom w:val="0"/>
      <w:divBdr>
        <w:top w:val="none" w:sz="0" w:space="0" w:color="auto"/>
        <w:left w:val="none" w:sz="0" w:space="0" w:color="auto"/>
        <w:bottom w:val="none" w:sz="0" w:space="0" w:color="auto"/>
        <w:right w:val="none" w:sz="0" w:space="0" w:color="auto"/>
      </w:divBdr>
    </w:div>
    <w:div w:id="643241253">
      <w:bodyDiv w:val="1"/>
      <w:marLeft w:val="0"/>
      <w:marRight w:val="0"/>
      <w:marTop w:val="0"/>
      <w:marBottom w:val="0"/>
      <w:divBdr>
        <w:top w:val="none" w:sz="0" w:space="0" w:color="auto"/>
        <w:left w:val="none" w:sz="0" w:space="0" w:color="auto"/>
        <w:bottom w:val="none" w:sz="0" w:space="0" w:color="auto"/>
        <w:right w:val="none" w:sz="0" w:space="0" w:color="auto"/>
      </w:divBdr>
    </w:div>
    <w:div w:id="643313359">
      <w:bodyDiv w:val="1"/>
      <w:marLeft w:val="0"/>
      <w:marRight w:val="0"/>
      <w:marTop w:val="0"/>
      <w:marBottom w:val="0"/>
      <w:divBdr>
        <w:top w:val="none" w:sz="0" w:space="0" w:color="auto"/>
        <w:left w:val="none" w:sz="0" w:space="0" w:color="auto"/>
        <w:bottom w:val="none" w:sz="0" w:space="0" w:color="auto"/>
        <w:right w:val="none" w:sz="0" w:space="0" w:color="auto"/>
      </w:divBdr>
    </w:div>
    <w:div w:id="643580288">
      <w:bodyDiv w:val="1"/>
      <w:marLeft w:val="0"/>
      <w:marRight w:val="0"/>
      <w:marTop w:val="0"/>
      <w:marBottom w:val="0"/>
      <w:divBdr>
        <w:top w:val="none" w:sz="0" w:space="0" w:color="auto"/>
        <w:left w:val="none" w:sz="0" w:space="0" w:color="auto"/>
        <w:bottom w:val="none" w:sz="0" w:space="0" w:color="auto"/>
        <w:right w:val="none" w:sz="0" w:space="0" w:color="auto"/>
      </w:divBdr>
    </w:div>
    <w:div w:id="644966361">
      <w:bodyDiv w:val="1"/>
      <w:marLeft w:val="0"/>
      <w:marRight w:val="0"/>
      <w:marTop w:val="0"/>
      <w:marBottom w:val="0"/>
      <w:divBdr>
        <w:top w:val="none" w:sz="0" w:space="0" w:color="auto"/>
        <w:left w:val="none" w:sz="0" w:space="0" w:color="auto"/>
        <w:bottom w:val="none" w:sz="0" w:space="0" w:color="auto"/>
        <w:right w:val="none" w:sz="0" w:space="0" w:color="auto"/>
      </w:divBdr>
    </w:div>
    <w:div w:id="645548541">
      <w:bodyDiv w:val="1"/>
      <w:marLeft w:val="0"/>
      <w:marRight w:val="0"/>
      <w:marTop w:val="0"/>
      <w:marBottom w:val="0"/>
      <w:divBdr>
        <w:top w:val="none" w:sz="0" w:space="0" w:color="auto"/>
        <w:left w:val="none" w:sz="0" w:space="0" w:color="auto"/>
        <w:bottom w:val="none" w:sz="0" w:space="0" w:color="auto"/>
        <w:right w:val="none" w:sz="0" w:space="0" w:color="auto"/>
      </w:divBdr>
    </w:div>
    <w:div w:id="646322274">
      <w:bodyDiv w:val="1"/>
      <w:marLeft w:val="0"/>
      <w:marRight w:val="0"/>
      <w:marTop w:val="0"/>
      <w:marBottom w:val="0"/>
      <w:divBdr>
        <w:top w:val="none" w:sz="0" w:space="0" w:color="auto"/>
        <w:left w:val="none" w:sz="0" w:space="0" w:color="auto"/>
        <w:bottom w:val="none" w:sz="0" w:space="0" w:color="auto"/>
        <w:right w:val="none" w:sz="0" w:space="0" w:color="auto"/>
      </w:divBdr>
    </w:div>
    <w:div w:id="646399414">
      <w:bodyDiv w:val="1"/>
      <w:marLeft w:val="0"/>
      <w:marRight w:val="0"/>
      <w:marTop w:val="0"/>
      <w:marBottom w:val="0"/>
      <w:divBdr>
        <w:top w:val="none" w:sz="0" w:space="0" w:color="auto"/>
        <w:left w:val="none" w:sz="0" w:space="0" w:color="auto"/>
        <w:bottom w:val="none" w:sz="0" w:space="0" w:color="auto"/>
        <w:right w:val="none" w:sz="0" w:space="0" w:color="auto"/>
      </w:divBdr>
    </w:div>
    <w:div w:id="646592310">
      <w:bodyDiv w:val="1"/>
      <w:marLeft w:val="0"/>
      <w:marRight w:val="0"/>
      <w:marTop w:val="0"/>
      <w:marBottom w:val="0"/>
      <w:divBdr>
        <w:top w:val="none" w:sz="0" w:space="0" w:color="auto"/>
        <w:left w:val="none" w:sz="0" w:space="0" w:color="auto"/>
        <w:bottom w:val="none" w:sz="0" w:space="0" w:color="auto"/>
        <w:right w:val="none" w:sz="0" w:space="0" w:color="auto"/>
      </w:divBdr>
    </w:div>
    <w:div w:id="647132458">
      <w:bodyDiv w:val="1"/>
      <w:marLeft w:val="0"/>
      <w:marRight w:val="0"/>
      <w:marTop w:val="0"/>
      <w:marBottom w:val="0"/>
      <w:divBdr>
        <w:top w:val="none" w:sz="0" w:space="0" w:color="auto"/>
        <w:left w:val="none" w:sz="0" w:space="0" w:color="auto"/>
        <w:bottom w:val="none" w:sz="0" w:space="0" w:color="auto"/>
        <w:right w:val="none" w:sz="0" w:space="0" w:color="auto"/>
      </w:divBdr>
    </w:div>
    <w:div w:id="649092650">
      <w:bodyDiv w:val="1"/>
      <w:marLeft w:val="0"/>
      <w:marRight w:val="0"/>
      <w:marTop w:val="0"/>
      <w:marBottom w:val="0"/>
      <w:divBdr>
        <w:top w:val="none" w:sz="0" w:space="0" w:color="auto"/>
        <w:left w:val="none" w:sz="0" w:space="0" w:color="auto"/>
        <w:bottom w:val="none" w:sz="0" w:space="0" w:color="auto"/>
        <w:right w:val="none" w:sz="0" w:space="0" w:color="auto"/>
      </w:divBdr>
    </w:div>
    <w:div w:id="649166421">
      <w:bodyDiv w:val="1"/>
      <w:marLeft w:val="0"/>
      <w:marRight w:val="0"/>
      <w:marTop w:val="0"/>
      <w:marBottom w:val="0"/>
      <w:divBdr>
        <w:top w:val="none" w:sz="0" w:space="0" w:color="auto"/>
        <w:left w:val="none" w:sz="0" w:space="0" w:color="auto"/>
        <w:bottom w:val="none" w:sz="0" w:space="0" w:color="auto"/>
        <w:right w:val="none" w:sz="0" w:space="0" w:color="auto"/>
      </w:divBdr>
    </w:div>
    <w:div w:id="649333790">
      <w:bodyDiv w:val="1"/>
      <w:marLeft w:val="0"/>
      <w:marRight w:val="0"/>
      <w:marTop w:val="0"/>
      <w:marBottom w:val="0"/>
      <w:divBdr>
        <w:top w:val="none" w:sz="0" w:space="0" w:color="auto"/>
        <w:left w:val="none" w:sz="0" w:space="0" w:color="auto"/>
        <w:bottom w:val="none" w:sz="0" w:space="0" w:color="auto"/>
        <w:right w:val="none" w:sz="0" w:space="0" w:color="auto"/>
      </w:divBdr>
    </w:div>
    <w:div w:id="649407178">
      <w:bodyDiv w:val="1"/>
      <w:marLeft w:val="0"/>
      <w:marRight w:val="0"/>
      <w:marTop w:val="0"/>
      <w:marBottom w:val="0"/>
      <w:divBdr>
        <w:top w:val="none" w:sz="0" w:space="0" w:color="auto"/>
        <w:left w:val="none" w:sz="0" w:space="0" w:color="auto"/>
        <w:bottom w:val="none" w:sz="0" w:space="0" w:color="auto"/>
        <w:right w:val="none" w:sz="0" w:space="0" w:color="auto"/>
      </w:divBdr>
    </w:div>
    <w:div w:id="650720925">
      <w:bodyDiv w:val="1"/>
      <w:marLeft w:val="0"/>
      <w:marRight w:val="0"/>
      <w:marTop w:val="0"/>
      <w:marBottom w:val="0"/>
      <w:divBdr>
        <w:top w:val="none" w:sz="0" w:space="0" w:color="auto"/>
        <w:left w:val="none" w:sz="0" w:space="0" w:color="auto"/>
        <w:bottom w:val="none" w:sz="0" w:space="0" w:color="auto"/>
        <w:right w:val="none" w:sz="0" w:space="0" w:color="auto"/>
      </w:divBdr>
    </w:div>
    <w:div w:id="650981229">
      <w:bodyDiv w:val="1"/>
      <w:marLeft w:val="0"/>
      <w:marRight w:val="0"/>
      <w:marTop w:val="0"/>
      <w:marBottom w:val="0"/>
      <w:divBdr>
        <w:top w:val="none" w:sz="0" w:space="0" w:color="auto"/>
        <w:left w:val="none" w:sz="0" w:space="0" w:color="auto"/>
        <w:bottom w:val="none" w:sz="0" w:space="0" w:color="auto"/>
        <w:right w:val="none" w:sz="0" w:space="0" w:color="auto"/>
      </w:divBdr>
    </w:div>
    <w:div w:id="650982051">
      <w:bodyDiv w:val="1"/>
      <w:marLeft w:val="0"/>
      <w:marRight w:val="0"/>
      <w:marTop w:val="0"/>
      <w:marBottom w:val="0"/>
      <w:divBdr>
        <w:top w:val="none" w:sz="0" w:space="0" w:color="auto"/>
        <w:left w:val="none" w:sz="0" w:space="0" w:color="auto"/>
        <w:bottom w:val="none" w:sz="0" w:space="0" w:color="auto"/>
        <w:right w:val="none" w:sz="0" w:space="0" w:color="auto"/>
      </w:divBdr>
    </w:div>
    <w:div w:id="651056578">
      <w:bodyDiv w:val="1"/>
      <w:marLeft w:val="0"/>
      <w:marRight w:val="0"/>
      <w:marTop w:val="0"/>
      <w:marBottom w:val="0"/>
      <w:divBdr>
        <w:top w:val="none" w:sz="0" w:space="0" w:color="auto"/>
        <w:left w:val="none" w:sz="0" w:space="0" w:color="auto"/>
        <w:bottom w:val="none" w:sz="0" w:space="0" w:color="auto"/>
        <w:right w:val="none" w:sz="0" w:space="0" w:color="auto"/>
      </w:divBdr>
    </w:div>
    <w:div w:id="651181176">
      <w:bodyDiv w:val="1"/>
      <w:marLeft w:val="0"/>
      <w:marRight w:val="0"/>
      <w:marTop w:val="0"/>
      <w:marBottom w:val="0"/>
      <w:divBdr>
        <w:top w:val="none" w:sz="0" w:space="0" w:color="auto"/>
        <w:left w:val="none" w:sz="0" w:space="0" w:color="auto"/>
        <w:bottom w:val="none" w:sz="0" w:space="0" w:color="auto"/>
        <w:right w:val="none" w:sz="0" w:space="0" w:color="auto"/>
      </w:divBdr>
    </w:div>
    <w:div w:id="651563267">
      <w:bodyDiv w:val="1"/>
      <w:marLeft w:val="0"/>
      <w:marRight w:val="0"/>
      <w:marTop w:val="0"/>
      <w:marBottom w:val="0"/>
      <w:divBdr>
        <w:top w:val="none" w:sz="0" w:space="0" w:color="auto"/>
        <w:left w:val="none" w:sz="0" w:space="0" w:color="auto"/>
        <w:bottom w:val="none" w:sz="0" w:space="0" w:color="auto"/>
        <w:right w:val="none" w:sz="0" w:space="0" w:color="auto"/>
      </w:divBdr>
    </w:div>
    <w:div w:id="653950093">
      <w:bodyDiv w:val="1"/>
      <w:marLeft w:val="0"/>
      <w:marRight w:val="0"/>
      <w:marTop w:val="0"/>
      <w:marBottom w:val="0"/>
      <w:divBdr>
        <w:top w:val="none" w:sz="0" w:space="0" w:color="auto"/>
        <w:left w:val="none" w:sz="0" w:space="0" w:color="auto"/>
        <w:bottom w:val="none" w:sz="0" w:space="0" w:color="auto"/>
        <w:right w:val="none" w:sz="0" w:space="0" w:color="auto"/>
      </w:divBdr>
    </w:div>
    <w:div w:id="655183379">
      <w:bodyDiv w:val="1"/>
      <w:marLeft w:val="0"/>
      <w:marRight w:val="0"/>
      <w:marTop w:val="0"/>
      <w:marBottom w:val="0"/>
      <w:divBdr>
        <w:top w:val="none" w:sz="0" w:space="0" w:color="auto"/>
        <w:left w:val="none" w:sz="0" w:space="0" w:color="auto"/>
        <w:bottom w:val="none" w:sz="0" w:space="0" w:color="auto"/>
        <w:right w:val="none" w:sz="0" w:space="0" w:color="auto"/>
      </w:divBdr>
    </w:div>
    <w:div w:id="655376040">
      <w:bodyDiv w:val="1"/>
      <w:marLeft w:val="0"/>
      <w:marRight w:val="0"/>
      <w:marTop w:val="0"/>
      <w:marBottom w:val="0"/>
      <w:divBdr>
        <w:top w:val="none" w:sz="0" w:space="0" w:color="auto"/>
        <w:left w:val="none" w:sz="0" w:space="0" w:color="auto"/>
        <w:bottom w:val="none" w:sz="0" w:space="0" w:color="auto"/>
        <w:right w:val="none" w:sz="0" w:space="0" w:color="auto"/>
      </w:divBdr>
    </w:div>
    <w:div w:id="655959855">
      <w:bodyDiv w:val="1"/>
      <w:marLeft w:val="0"/>
      <w:marRight w:val="0"/>
      <w:marTop w:val="0"/>
      <w:marBottom w:val="0"/>
      <w:divBdr>
        <w:top w:val="none" w:sz="0" w:space="0" w:color="auto"/>
        <w:left w:val="none" w:sz="0" w:space="0" w:color="auto"/>
        <w:bottom w:val="none" w:sz="0" w:space="0" w:color="auto"/>
        <w:right w:val="none" w:sz="0" w:space="0" w:color="auto"/>
      </w:divBdr>
    </w:div>
    <w:div w:id="656151134">
      <w:bodyDiv w:val="1"/>
      <w:marLeft w:val="0"/>
      <w:marRight w:val="0"/>
      <w:marTop w:val="0"/>
      <w:marBottom w:val="0"/>
      <w:divBdr>
        <w:top w:val="none" w:sz="0" w:space="0" w:color="auto"/>
        <w:left w:val="none" w:sz="0" w:space="0" w:color="auto"/>
        <w:bottom w:val="none" w:sz="0" w:space="0" w:color="auto"/>
        <w:right w:val="none" w:sz="0" w:space="0" w:color="auto"/>
      </w:divBdr>
    </w:div>
    <w:div w:id="656305145">
      <w:bodyDiv w:val="1"/>
      <w:marLeft w:val="0"/>
      <w:marRight w:val="0"/>
      <w:marTop w:val="0"/>
      <w:marBottom w:val="0"/>
      <w:divBdr>
        <w:top w:val="none" w:sz="0" w:space="0" w:color="auto"/>
        <w:left w:val="none" w:sz="0" w:space="0" w:color="auto"/>
        <w:bottom w:val="none" w:sz="0" w:space="0" w:color="auto"/>
        <w:right w:val="none" w:sz="0" w:space="0" w:color="auto"/>
      </w:divBdr>
    </w:div>
    <w:div w:id="657265298">
      <w:bodyDiv w:val="1"/>
      <w:marLeft w:val="0"/>
      <w:marRight w:val="0"/>
      <w:marTop w:val="0"/>
      <w:marBottom w:val="0"/>
      <w:divBdr>
        <w:top w:val="none" w:sz="0" w:space="0" w:color="auto"/>
        <w:left w:val="none" w:sz="0" w:space="0" w:color="auto"/>
        <w:bottom w:val="none" w:sz="0" w:space="0" w:color="auto"/>
        <w:right w:val="none" w:sz="0" w:space="0" w:color="auto"/>
      </w:divBdr>
    </w:div>
    <w:div w:id="658269415">
      <w:bodyDiv w:val="1"/>
      <w:marLeft w:val="0"/>
      <w:marRight w:val="0"/>
      <w:marTop w:val="0"/>
      <w:marBottom w:val="0"/>
      <w:divBdr>
        <w:top w:val="none" w:sz="0" w:space="0" w:color="auto"/>
        <w:left w:val="none" w:sz="0" w:space="0" w:color="auto"/>
        <w:bottom w:val="none" w:sz="0" w:space="0" w:color="auto"/>
        <w:right w:val="none" w:sz="0" w:space="0" w:color="auto"/>
      </w:divBdr>
    </w:div>
    <w:div w:id="658273730">
      <w:bodyDiv w:val="1"/>
      <w:marLeft w:val="0"/>
      <w:marRight w:val="0"/>
      <w:marTop w:val="0"/>
      <w:marBottom w:val="0"/>
      <w:divBdr>
        <w:top w:val="none" w:sz="0" w:space="0" w:color="auto"/>
        <w:left w:val="none" w:sz="0" w:space="0" w:color="auto"/>
        <w:bottom w:val="none" w:sz="0" w:space="0" w:color="auto"/>
        <w:right w:val="none" w:sz="0" w:space="0" w:color="auto"/>
      </w:divBdr>
    </w:div>
    <w:div w:id="658309499">
      <w:bodyDiv w:val="1"/>
      <w:marLeft w:val="0"/>
      <w:marRight w:val="0"/>
      <w:marTop w:val="0"/>
      <w:marBottom w:val="0"/>
      <w:divBdr>
        <w:top w:val="none" w:sz="0" w:space="0" w:color="auto"/>
        <w:left w:val="none" w:sz="0" w:space="0" w:color="auto"/>
        <w:bottom w:val="none" w:sz="0" w:space="0" w:color="auto"/>
        <w:right w:val="none" w:sz="0" w:space="0" w:color="auto"/>
      </w:divBdr>
    </w:div>
    <w:div w:id="658460535">
      <w:bodyDiv w:val="1"/>
      <w:marLeft w:val="0"/>
      <w:marRight w:val="0"/>
      <w:marTop w:val="0"/>
      <w:marBottom w:val="0"/>
      <w:divBdr>
        <w:top w:val="none" w:sz="0" w:space="0" w:color="auto"/>
        <w:left w:val="none" w:sz="0" w:space="0" w:color="auto"/>
        <w:bottom w:val="none" w:sz="0" w:space="0" w:color="auto"/>
        <w:right w:val="none" w:sz="0" w:space="0" w:color="auto"/>
      </w:divBdr>
    </w:div>
    <w:div w:id="658926006">
      <w:bodyDiv w:val="1"/>
      <w:marLeft w:val="0"/>
      <w:marRight w:val="0"/>
      <w:marTop w:val="0"/>
      <w:marBottom w:val="0"/>
      <w:divBdr>
        <w:top w:val="none" w:sz="0" w:space="0" w:color="auto"/>
        <w:left w:val="none" w:sz="0" w:space="0" w:color="auto"/>
        <w:bottom w:val="none" w:sz="0" w:space="0" w:color="auto"/>
        <w:right w:val="none" w:sz="0" w:space="0" w:color="auto"/>
      </w:divBdr>
    </w:div>
    <w:div w:id="659388969">
      <w:bodyDiv w:val="1"/>
      <w:marLeft w:val="0"/>
      <w:marRight w:val="0"/>
      <w:marTop w:val="0"/>
      <w:marBottom w:val="0"/>
      <w:divBdr>
        <w:top w:val="none" w:sz="0" w:space="0" w:color="auto"/>
        <w:left w:val="none" w:sz="0" w:space="0" w:color="auto"/>
        <w:bottom w:val="none" w:sz="0" w:space="0" w:color="auto"/>
        <w:right w:val="none" w:sz="0" w:space="0" w:color="auto"/>
      </w:divBdr>
    </w:div>
    <w:div w:id="659580946">
      <w:bodyDiv w:val="1"/>
      <w:marLeft w:val="0"/>
      <w:marRight w:val="0"/>
      <w:marTop w:val="0"/>
      <w:marBottom w:val="0"/>
      <w:divBdr>
        <w:top w:val="none" w:sz="0" w:space="0" w:color="auto"/>
        <w:left w:val="none" w:sz="0" w:space="0" w:color="auto"/>
        <w:bottom w:val="none" w:sz="0" w:space="0" w:color="auto"/>
        <w:right w:val="none" w:sz="0" w:space="0" w:color="auto"/>
      </w:divBdr>
    </w:div>
    <w:div w:id="659843457">
      <w:bodyDiv w:val="1"/>
      <w:marLeft w:val="0"/>
      <w:marRight w:val="0"/>
      <w:marTop w:val="0"/>
      <w:marBottom w:val="0"/>
      <w:divBdr>
        <w:top w:val="none" w:sz="0" w:space="0" w:color="auto"/>
        <w:left w:val="none" w:sz="0" w:space="0" w:color="auto"/>
        <w:bottom w:val="none" w:sz="0" w:space="0" w:color="auto"/>
        <w:right w:val="none" w:sz="0" w:space="0" w:color="auto"/>
      </w:divBdr>
    </w:div>
    <w:div w:id="660234418">
      <w:bodyDiv w:val="1"/>
      <w:marLeft w:val="0"/>
      <w:marRight w:val="0"/>
      <w:marTop w:val="0"/>
      <w:marBottom w:val="0"/>
      <w:divBdr>
        <w:top w:val="none" w:sz="0" w:space="0" w:color="auto"/>
        <w:left w:val="none" w:sz="0" w:space="0" w:color="auto"/>
        <w:bottom w:val="none" w:sz="0" w:space="0" w:color="auto"/>
        <w:right w:val="none" w:sz="0" w:space="0" w:color="auto"/>
      </w:divBdr>
    </w:div>
    <w:div w:id="660737458">
      <w:bodyDiv w:val="1"/>
      <w:marLeft w:val="0"/>
      <w:marRight w:val="0"/>
      <w:marTop w:val="0"/>
      <w:marBottom w:val="0"/>
      <w:divBdr>
        <w:top w:val="none" w:sz="0" w:space="0" w:color="auto"/>
        <w:left w:val="none" w:sz="0" w:space="0" w:color="auto"/>
        <w:bottom w:val="none" w:sz="0" w:space="0" w:color="auto"/>
        <w:right w:val="none" w:sz="0" w:space="0" w:color="auto"/>
      </w:divBdr>
    </w:div>
    <w:div w:id="661737895">
      <w:bodyDiv w:val="1"/>
      <w:marLeft w:val="0"/>
      <w:marRight w:val="0"/>
      <w:marTop w:val="0"/>
      <w:marBottom w:val="0"/>
      <w:divBdr>
        <w:top w:val="none" w:sz="0" w:space="0" w:color="auto"/>
        <w:left w:val="none" w:sz="0" w:space="0" w:color="auto"/>
        <w:bottom w:val="none" w:sz="0" w:space="0" w:color="auto"/>
        <w:right w:val="none" w:sz="0" w:space="0" w:color="auto"/>
      </w:divBdr>
    </w:div>
    <w:div w:id="661739042">
      <w:bodyDiv w:val="1"/>
      <w:marLeft w:val="0"/>
      <w:marRight w:val="0"/>
      <w:marTop w:val="0"/>
      <w:marBottom w:val="0"/>
      <w:divBdr>
        <w:top w:val="none" w:sz="0" w:space="0" w:color="auto"/>
        <w:left w:val="none" w:sz="0" w:space="0" w:color="auto"/>
        <w:bottom w:val="none" w:sz="0" w:space="0" w:color="auto"/>
        <w:right w:val="none" w:sz="0" w:space="0" w:color="auto"/>
      </w:divBdr>
    </w:div>
    <w:div w:id="661927267">
      <w:bodyDiv w:val="1"/>
      <w:marLeft w:val="0"/>
      <w:marRight w:val="0"/>
      <w:marTop w:val="0"/>
      <w:marBottom w:val="0"/>
      <w:divBdr>
        <w:top w:val="none" w:sz="0" w:space="0" w:color="auto"/>
        <w:left w:val="none" w:sz="0" w:space="0" w:color="auto"/>
        <w:bottom w:val="none" w:sz="0" w:space="0" w:color="auto"/>
        <w:right w:val="none" w:sz="0" w:space="0" w:color="auto"/>
      </w:divBdr>
    </w:div>
    <w:div w:id="661933887">
      <w:bodyDiv w:val="1"/>
      <w:marLeft w:val="0"/>
      <w:marRight w:val="0"/>
      <w:marTop w:val="0"/>
      <w:marBottom w:val="0"/>
      <w:divBdr>
        <w:top w:val="none" w:sz="0" w:space="0" w:color="auto"/>
        <w:left w:val="none" w:sz="0" w:space="0" w:color="auto"/>
        <w:bottom w:val="none" w:sz="0" w:space="0" w:color="auto"/>
        <w:right w:val="none" w:sz="0" w:space="0" w:color="auto"/>
      </w:divBdr>
    </w:div>
    <w:div w:id="662272828">
      <w:bodyDiv w:val="1"/>
      <w:marLeft w:val="0"/>
      <w:marRight w:val="0"/>
      <w:marTop w:val="0"/>
      <w:marBottom w:val="0"/>
      <w:divBdr>
        <w:top w:val="none" w:sz="0" w:space="0" w:color="auto"/>
        <w:left w:val="none" w:sz="0" w:space="0" w:color="auto"/>
        <w:bottom w:val="none" w:sz="0" w:space="0" w:color="auto"/>
        <w:right w:val="none" w:sz="0" w:space="0" w:color="auto"/>
      </w:divBdr>
    </w:div>
    <w:div w:id="662469317">
      <w:bodyDiv w:val="1"/>
      <w:marLeft w:val="0"/>
      <w:marRight w:val="0"/>
      <w:marTop w:val="0"/>
      <w:marBottom w:val="0"/>
      <w:divBdr>
        <w:top w:val="none" w:sz="0" w:space="0" w:color="auto"/>
        <w:left w:val="none" w:sz="0" w:space="0" w:color="auto"/>
        <w:bottom w:val="none" w:sz="0" w:space="0" w:color="auto"/>
        <w:right w:val="none" w:sz="0" w:space="0" w:color="auto"/>
      </w:divBdr>
    </w:div>
    <w:div w:id="663320743">
      <w:bodyDiv w:val="1"/>
      <w:marLeft w:val="0"/>
      <w:marRight w:val="0"/>
      <w:marTop w:val="0"/>
      <w:marBottom w:val="0"/>
      <w:divBdr>
        <w:top w:val="none" w:sz="0" w:space="0" w:color="auto"/>
        <w:left w:val="none" w:sz="0" w:space="0" w:color="auto"/>
        <w:bottom w:val="none" w:sz="0" w:space="0" w:color="auto"/>
        <w:right w:val="none" w:sz="0" w:space="0" w:color="auto"/>
      </w:divBdr>
    </w:div>
    <w:div w:id="663583274">
      <w:bodyDiv w:val="1"/>
      <w:marLeft w:val="0"/>
      <w:marRight w:val="0"/>
      <w:marTop w:val="0"/>
      <w:marBottom w:val="0"/>
      <w:divBdr>
        <w:top w:val="none" w:sz="0" w:space="0" w:color="auto"/>
        <w:left w:val="none" w:sz="0" w:space="0" w:color="auto"/>
        <w:bottom w:val="none" w:sz="0" w:space="0" w:color="auto"/>
        <w:right w:val="none" w:sz="0" w:space="0" w:color="auto"/>
      </w:divBdr>
    </w:div>
    <w:div w:id="663819971">
      <w:bodyDiv w:val="1"/>
      <w:marLeft w:val="0"/>
      <w:marRight w:val="0"/>
      <w:marTop w:val="0"/>
      <w:marBottom w:val="0"/>
      <w:divBdr>
        <w:top w:val="none" w:sz="0" w:space="0" w:color="auto"/>
        <w:left w:val="none" w:sz="0" w:space="0" w:color="auto"/>
        <w:bottom w:val="none" w:sz="0" w:space="0" w:color="auto"/>
        <w:right w:val="none" w:sz="0" w:space="0" w:color="auto"/>
      </w:divBdr>
    </w:div>
    <w:div w:id="665520804">
      <w:bodyDiv w:val="1"/>
      <w:marLeft w:val="0"/>
      <w:marRight w:val="0"/>
      <w:marTop w:val="0"/>
      <w:marBottom w:val="0"/>
      <w:divBdr>
        <w:top w:val="none" w:sz="0" w:space="0" w:color="auto"/>
        <w:left w:val="none" w:sz="0" w:space="0" w:color="auto"/>
        <w:bottom w:val="none" w:sz="0" w:space="0" w:color="auto"/>
        <w:right w:val="none" w:sz="0" w:space="0" w:color="auto"/>
      </w:divBdr>
    </w:div>
    <w:div w:id="666447871">
      <w:bodyDiv w:val="1"/>
      <w:marLeft w:val="0"/>
      <w:marRight w:val="0"/>
      <w:marTop w:val="0"/>
      <w:marBottom w:val="0"/>
      <w:divBdr>
        <w:top w:val="none" w:sz="0" w:space="0" w:color="auto"/>
        <w:left w:val="none" w:sz="0" w:space="0" w:color="auto"/>
        <w:bottom w:val="none" w:sz="0" w:space="0" w:color="auto"/>
        <w:right w:val="none" w:sz="0" w:space="0" w:color="auto"/>
      </w:divBdr>
    </w:div>
    <w:div w:id="666834853">
      <w:bodyDiv w:val="1"/>
      <w:marLeft w:val="0"/>
      <w:marRight w:val="0"/>
      <w:marTop w:val="0"/>
      <w:marBottom w:val="0"/>
      <w:divBdr>
        <w:top w:val="none" w:sz="0" w:space="0" w:color="auto"/>
        <w:left w:val="none" w:sz="0" w:space="0" w:color="auto"/>
        <w:bottom w:val="none" w:sz="0" w:space="0" w:color="auto"/>
        <w:right w:val="none" w:sz="0" w:space="0" w:color="auto"/>
      </w:divBdr>
    </w:div>
    <w:div w:id="667252123">
      <w:bodyDiv w:val="1"/>
      <w:marLeft w:val="0"/>
      <w:marRight w:val="0"/>
      <w:marTop w:val="0"/>
      <w:marBottom w:val="0"/>
      <w:divBdr>
        <w:top w:val="none" w:sz="0" w:space="0" w:color="auto"/>
        <w:left w:val="none" w:sz="0" w:space="0" w:color="auto"/>
        <w:bottom w:val="none" w:sz="0" w:space="0" w:color="auto"/>
        <w:right w:val="none" w:sz="0" w:space="0" w:color="auto"/>
      </w:divBdr>
    </w:div>
    <w:div w:id="667320183">
      <w:bodyDiv w:val="1"/>
      <w:marLeft w:val="0"/>
      <w:marRight w:val="0"/>
      <w:marTop w:val="0"/>
      <w:marBottom w:val="0"/>
      <w:divBdr>
        <w:top w:val="none" w:sz="0" w:space="0" w:color="auto"/>
        <w:left w:val="none" w:sz="0" w:space="0" w:color="auto"/>
        <w:bottom w:val="none" w:sz="0" w:space="0" w:color="auto"/>
        <w:right w:val="none" w:sz="0" w:space="0" w:color="auto"/>
      </w:divBdr>
    </w:div>
    <w:div w:id="667555952">
      <w:bodyDiv w:val="1"/>
      <w:marLeft w:val="0"/>
      <w:marRight w:val="0"/>
      <w:marTop w:val="0"/>
      <w:marBottom w:val="0"/>
      <w:divBdr>
        <w:top w:val="none" w:sz="0" w:space="0" w:color="auto"/>
        <w:left w:val="none" w:sz="0" w:space="0" w:color="auto"/>
        <w:bottom w:val="none" w:sz="0" w:space="0" w:color="auto"/>
        <w:right w:val="none" w:sz="0" w:space="0" w:color="auto"/>
      </w:divBdr>
    </w:div>
    <w:div w:id="668215362">
      <w:bodyDiv w:val="1"/>
      <w:marLeft w:val="0"/>
      <w:marRight w:val="0"/>
      <w:marTop w:val="0"/>
      <w:marBottom w:val="0"/>
      <w:divBdr>
        <w:top w:val="none" w:sz="0" w:space="0" w:color="auto"/>
        <w:left w:val="none" w:sz="0" w:space="0" w:color="auto"/>
        <w:bottom w:val="none" w:sz="0" w:space="0" w:color="auto"/>
        <w:right w:val="none" w:sz="0" w:space="0" w:color="auto"/>
      </w:divBdr>
    </w:div>
    <w:div w:id="668295047">
      <w:bodyDiv w:val="1"/>
      <w:marLeft w:val="0"/>
      <w:marRight w:val="0"/>
      <w:marTop w:val="0"/>
      <w:marBottom w:val="0"/>
      <w:divBdr>
        <w:top w:val="none" w:sz="0" w:space="0" w:color="auto"/>
        <w:left w:val="none" w:sz="0" w:space="0" w:color="auto"/>
        <w:bottom w:val="none" w:sz="0" w:space="0" w:color="auto"/>
        <w:right w:val="none" w:sz="0" w:space="0" w:color="auto"/>
      </w:divBdr>
    </w:div>
    <w:div w:id="668414014">
      <w:bodyDiv w:val="1"/>
      <w:marLeft w:val="0"/>
      <w:marRight w:val="0"/>
      <w:marTop w:val="0"/>
      <w:marBottom w:val="0"/>
      <w:divBdr>
        <w:top w:val="none" w:sz="0" w:space="0" w:color="auto"/>
        <w:left w:val="none" w:sz="0" w:space="0" w:color="auto"/>
        <w:bottom w:val="none" w:sz="0" w:space="0" w:color="auto"/>
        <w:right w:val="none" w:sz="0" w:space="0" w:color="auto"/>
      </w:divBdr>
    </w:div>
    <w:div w:id="668681997">
      <w:bodyDiv w:val="1"/>
      <w:marLeft w:val="0"/>
      <w:marRight w:val="0"/>
      <w:marTop w:val="0"/>
      <w:marBottom w:val="0"/>
      <w:divBdr>
        <w:top w:val="none" w:sz="0" w:space="0" w:color="auto"/>
        <w:left w:val="none" w:sz="0" w:space="0" w:color="auto"/>
        <w:bottom w:val="none" w:sz="0" w:space="0" w:color="auto"/>
        <w:right w:val="none" w:sz="0" w:space="0" w:color="auto"/>
      </w:divBdr>
    </w:div>
    <w:div w:id="669403779">
      <w:bodyDiv w:val="1"/>
      <w:marLeft w:val="0"/>
      <w:marRight w:val="0"/>
      <w:marTop w:val="0"/>
      <w:marBottom w:val="0"/>
      <w:divBdr>
        <w:top w:val="none" w:sz="0" w:space="0" w:color="auto"/>
        <w:left w:val="none" w:sz="0" w:space="0" w:color="auto"/>
        <w:bottom w:val="none" w:sz="0" w:space="0" w:color="auto"/>
        <w:right w:val="none" w:sz="0" w:space="0" w:color="auto"/>
      </w:divBdr>
    </w:div>
    <w:div w:id="669408316">
      <w:bodyDiv w:val="1"/>
      <w:marLeft w:val="0"/>
      <w:marRight w:val="0"/>
      <w:marTop w:val="0"/>
      <w:marBottom w:val="0"/>
      <w:divBdr>
        <w:top w:val="none" w:sz="0" w:space="0" w:color="auto"/>
        <w:left w:val="none" w:sz="0" w:space="0" w:color="auto"/>
        <w:bottom w:val="none" w:sz="0" w:space="0" w:color="auto"/>
        <w:right w:val="none" w:sz="0" w:space="0" w:color="auto"/>
      </w:divBdr>
    </w:div>
    <w:div w:id="669412220">
      <w:bodyDiv w:val="1"/>
      <w:marLeft w:val="0"/>
      <w:marRight w:val="0"/>
      <w:marTop w:val="0"/>
      <w:marBottom w:val="0"/>
      <w:divBdr>
        <w:top w:val="none" w:sz="0" w:space="0" w:color="auto"/>
        <w:left w:val="none" w:sz="0" w:space="0" w:color="auto"/>
        <w:bottom w:val="none" w:sz="0" w:space="0" w:color="auto"/>
        <w:right w:val="none" w:sz="0" w:space="0" w:color="auto"/>
      </w:divBdr>
    </w:div>
    <w:div w:id="669674000">
      <w:bodyDiv w:val="1"/>
      <w:marLeft w:val="0"/>
      <w:marRight w:val="0"/>
      <w:marTop w:val="0"/>
      <w:marBottom w:val="0"/>
      <w:divBdr>
        <w:top w:val="none" w:sz="0" w:space="0" w:color="auto"/>
        <w:left w:val="none" w:sz="0" w:space="0" w:color="auto"/>
        <w:bottom w:val="none" w:sz="0" w:space="0" w:color="auto"/>
        <w:right w:val="none" w:sz="0" w:space="0" w:color="auto"/>
      </w:divBdr>
    </w:div>
    <w:div w:id="669718169">
      <w:bodyDiv w:val="1"/>
      <w:marLeft w:val="0"/>
      <w:marRight w:val="0"/>
      <w:marTop w:val="0"/>
      <w:marBottom w:val="0"/>
      <w:divBdr>
        <w:top w:val="none" w:sz="0" w:space="0" w:color="auto"/>
        <w:left w:val="none" w:sz="0" w:space="0" w:color="auto"/>
        <w:bottom w:val="none" w:sz="0" w:space="0" w:color="auto"/>
        <w:right w:val="none" w:sz="0" w:space="0" w:color="auto"/>
      </w:divBdr>
    </w:div>
    <w:div w:id="669875165">
      <w:bodyDiv w:val="1"/>
      <w:marLeft w:val="0"/>
      <w:marRight w:val="0"/>
      <w:marTop w:val="0"/>
      <w:marBottom w:val="0"/>
      <w:divBdr>
        <w:top w:val="none" w:sz="0" w:space="0" w:color="auto"/>
        <w:left w:val="none" w:sz="0" w:space="0" w:color="auto"/>
        <w:bottom w:val="none" w:sz="0" w:space="0" w:color="auto"/>
        <w:right w:val="none" w:sz="0" w:space="0" w:color="auto"/>
      </w:divBdr>
    </w:div>
    <w:div w:id="670720737">
      <w:bodyDiv w:val="1"/>
      <w:marLeft w:val="0"/>
      <w:marRight w:val="0"/>
      <w:marTop w:val="0"/>
      <w:marBottom w:val="0"/>
      <w:divBdr>
        <w:top w:val="none" w:sz="0" w:space="0" w:color="auto"/>
        <w:left w:val="none" w:sz="0" w:space="0" w:color="auto"/>
        <w:bottom w:val="none" w:sz="0" w:space="0" w:color="auto"/>
        <w:right w:val="none" w:sz="0" w:space="0" w:color="auto"/>
      </w:divBdr>
    </w:div>
    <w:div w:id="670911250">
      <w:bodyDiv w:val="1"/>
      <w:marLeft w:val="0"/>
      <w:marRight w:val="0"/>
      <w:marTop w:val="0"/>
      <w:marBottom w:val="0"/>
      <w:divBdr>
        <w:top w:val="none" w:sz="0" w:space="0" w:color="auto"/>
        <w:left w:val="none" w:sz="0" w:space="0" w:color="auto"/>
        <w:bottom w:val="none" w:sz="0" w:space="0" w:color="auto"/>
        <w:right w:val="none" w:sz="0" w:space="0" w:color="auto"/>
      </w:divBdr>
    </w:div>
    <w:div w:id="671763088">
      <w:bodyDiv w:val="1"/>
      <w:marLeft w:val="0"/>
      <w:marRight w:val="0"/>
      <w:marTop w:val="0"/>
      <w:marBottom w:val="0"/>
      <w:divBdr>
        <w:top w:val="none" w:sz="0" w:space="0" w:color="auto"/>
        <w:left w:val="none" w:sz="0" w:space="0" w:color="auto"/>
        <w:bottom w:val="none" w:sz="0" w:space="0" w:color="auto"/>
        <w:right w:val="none" w:sz="0" w:space="0" w:color="auto"/>
      </w:divBdr>
    </w:div>
    <w:div w:id="671832638">
      <w:bodyDiv w:val="1"/>
      <w:marLeft w:val="0"/>
      <w:marRight w:val="0"/>
      <w:marTop w:val="0"/>
      <w:marBottom w:val="0"/>
      <w:divBdr>
        <w:top w:val="none" w:sz="0" w:space="0" w:color="auto"/>
        <w:left w:val="none" w:sz="0" w:space="0" w:color="auto"/>
        <w:bottom w:val="none" w:sz="0" w:space="0" w:color="auto"/>
        <w:right w:val="none" w:sz="0" w:space="0" w:color="auto"/>
      </w:divBdr>
    </w:div>
    <w:div w:id="673341134">
      <w:bodyDiv w:val="1"/>
      <w:marLeft w:val="0"/>
      <w:marRight w:val="0"/>
      <w:marTop w:val="0"/>
      <w:marBottom w:val="0"/>
      <w:divBdr>
        <w:top w:val="none" w:sz="0" w:space="0" w:color="auto"/>
        <w:left w:val="none" w:sz="0" w:space="0" w:color="auto"/>
        <w:bottom w:val="none" w:sz="0" w:space="0" w:color="auto"/>
        <w:right w:val="none" w:sz="0" w:space="0" w:color="auto"/>
      </w:divBdr>
    </w:div>
    <w:div w:id="675885914">
      <w:bodyDiv w:val="1"/>
      <w:marLeft w:val="0"/>
      <w:marRight w:val="0"/>
      <w:marTop w:val="0"/>
      <w:marBottom w:val="0"/>
      <w:divBdr>
        <w:top w:val="none" w:sz="0" w:space="0" w:color="auto"/>
        <w:left w:val="none" w:sz="0" w:space="0" w:color="auto"/>
        <w:bottom w:val="none" w:sz="0" w:space="0" w:color="auto"/>
        <w:right w:val="none" w:sz="0" w:space="0" w:color="auto"/>
      </w:divBdr>
    </w:div>
    <w:div w:id="676154022">
      <w:bodyDiv w:val="1"/>
      <w:marLeft w:val="0"/>
      <w:marRight w:val="0"/>
      <w:marTop w:val="0"/>
      <w:marBottom w:val="0"/>
      <w:divBdr>
        <w:top w:val="none" w:sz="0" w:space="0" w:color="auto"/>
        <w:left w:val="none" w:sz="0" w:space="0" w:color="auto"/>
        <w:bottom w:val="none" w:sz="0" w:space="0" w:color="auto"/>
        <w:right w:val="none" w:sz="0" w:space="0" w:color="auto"/>
      </w:divBdr>
    </w:div>
    <w:div w:id="676158889">
      <w:bodyDiv w:val="1"/>
      <w:marLeft w:val="0"/>
      <w:marRight w:val="0"/>
      <w:marTop w:val="0"/>
      <w:marBottom w:val="0"/>
      <w:divBdr>
        <w:top w:val="none" w:sz="0" w:space="0" w:color="auto"/>
        <w:left w:val="none" w:sz="0" w:space="0" w:color="auto"/>
        <w:bottom w:val="none" w:sz="0" w:space="0" w:color="auto"/>
        <w:right w:val="none" w:sz="0" w:space="0" w:color="auto"/>
      </w:divBdr>
    </w:div>
    <w:div w:id="676268381">
      <w:bodyDiv w:val="1"/>
      <w:marLeft w:val="0"/>
      <w:marRight w:val="0"/>
      <w:marTop w:val="0"/>
      <w:marBottom w:val="0"/>
      <w:divBdr>
        <w:top w:val="none" w:sz="0" w:space="0" w:color="auto"/>
        <w:left w:val="none" w:sz="0" w:space="0" w:color="auto"/>
        <w:bottom w:val="none" w:sz="0" w:space="0" w:color="auto"/>
        <w:right w:val="none" w:sz="0" w:space="0" w:color="auto"/>
      </w:divBdr>
    </w:div>
    <w:div w:id="676275392">
      <w:bodyDiv w:val="1"/>
      <w:marLeft w:val="0"/>
      <w:marRight w:val="0"/>
      <w:marTop w:val="0"/>
      <w:marBottom w:val="0"/>
      <w:divBdr>
        <w:top w:val="none" w:sz="0" w:space="0" w:color="auto"/>
        <w:left w:val="none" w:sz="0" w:space="0" w:color="auto"/>
        <w:bottom w:val="none" w:sz="0" w:space="0" w:color="auto"/>
        <w:right w:val="none" w:sz="0" w:space="0" w:color="auto"/>
      </w:divBdr>
    </w:div>
    <w:div w:id="676662970">
      <w:bodyDiv w:val="1"/>
      <w:marLeft w:val="0"/>
      <w:marRight w:val="0"/>
      <w:marTop w:val="0"/>
      <w:marBottom w:val="0"/>
      <w:divBdr>
        <w:top w:val="none" w:sz="0" w:space="0" w:color="auto"/>
        <w:left w:val="none" w:sz="0" w:space="0" w:color="auto"/>
        <w:bottom w:val="none" w:sz="0" w:space="0" w:color="auto"/>
        <w:right w:val="none" w:sz="0" w:space="0" w:color="auto"/>
      </w:divBdr>
    </w:div>
    <w:div w:id="676688492">
      <w:bodyDiv w:val="1"/>
      <w:marLeft w:val="0"/>
      <w:marRight w:val="0"/>
      <w:marTop w:val="0"/>
      <w:marBottom w:val="0"/>
      <w:divBdr>
        <w:top w:val="none" w:sz="0" w:space="0" w:color="auto"/>
        <w:left w:val="none" w:sz="0" w:space="0" w:color="auto"/>
        <w:bottom w:val="none" w:sz="0" w:space="0" w:color="auto"/>
        <w:right w:val="none" w:sz="0" w:space="0" w:color="auto"/>
      </w:divBdr>
    </w:div>
    <w:div w:id="677074299">
      <w:bodyDiv w:val="1"/>
      <w:marLeft w:val="0"/>
      <w:marRight w:val="0"/>
      <w:marTop w:val="0"/>
      <w:marBottom w:val="0"/>
      <w:divBdr>
        <w:top w:val="none" w:sz="0" w:space="0" w:color="auto"/>
        <w:left w:val="none" w:sz="0" w:space="0" w:color="auto"/>
        <w:bottom w:val="none" w:sz="0" w:space="0" w:color="auto"/>
        <w:right w:val="none" w:sz="0" w:space="0" w:color="auto"/>
      </w:divBdr>
    </w:div>
    <w:div w:id="677465213">
      <w:bodyDiv w:val="1"/>
      <w:marLeft w:val="0"/>
      <w:marRight w:val="0"/>
      <w:marTop w:val="0"/>
      <w:marBottom w:val="0"/>
      <w:divBdr>
        <w:top w:val="none" w:sz="0" w:space="0" w:color="auto"/>
        <w:left w:val="none" w:sz="0" w:space="0" w:color="auto"/>
        <w:bottom w:val="none" w:sz="0" w:space="0" w:color="auto"/>
        <w:right w:val="none" w:sz="0" w:space="0" w:color="auto"/>
      </w:divBdr>
    </w:div>
    <w:div w:id="678118535">
      <w:bodyDiv w:val="1"/>
      <w:marLeft w:val="0"/>
      <w:marRight w:val="0"/>
      <w:marTop w:val="0"/>
      <w:marBottom w:val="0"/>
      <w:divBdr>
        <w:top w:val="none" w:sz="0" w:space="0" w:color="auto"/>
        <w:left w:val="none" w:sz="0" w:space="0" w:color="auto"/>
        <w:bottom w:val="none" w:sz="0" w:space="0" w:color="auto"/>
        <w:right w:val="none" w:sz="0" w:space="0" w:color="auto"/>
      </w:divBdr>
    </w:div>
    <w:div w:id="678391924">
      <w:bodyDiv w:val="1"/>
      <w:marLeft w:val="0"/>
      <w:marRight w:val="0"/>
      <w:marTop w:val="0"/>
      <w:marBottom w:val="0"/>
      <w:divBdr>
        <w:top w:val="none" w:sz="0" w:space="0" w:color="auto"/>
        <w:left w:val="none" w:sz="0" w:space="0" w:color="auto"/>
        <w:bottom w:val="none" w:sz="0" w:space="0" w:color="auto"/>
        <w:right w:val="none" w:sz="0" w:space="0" w:color="auto"/>
      </w:divBdr>
    </w:div>
    <w:div w:id="678777621">
      <w:bodyDiv w:val="1"/>
      <w:marLeft w:val="0"/>
      <w:marRight w:val="0"/>
      <w:marTop w:val="0"/>
      <w:marBottom w:val="0"/>
      <w:divBdr>
        <w:top w:val="none" w:sz="0" w:space="0" w:color="auto"/>
        <w:left w:val="none" w:sz="0" w:space="0" w:color="auto"/>
        <w:bottom w:val="none" w:sz="0" w:space="0" w:color="auto"/>
        <w:right w:val="none" w:sz="0" w:space="0" w:color="auto"/>
      </w:divBdr>
    </w:div>
    <w:div w:id="678890136">
      <w:bodyDiv w:val="1"/>
      <w:marLeft w:val="0"/>
      <w:marRight w:val="0"/>
      <w:marTop w:val="0"/>
      <w:marBottom w:val="0"/>
      <w:divBdr>
        <w:top w:val="none" w:sz="0" w:space="0" w:color="auto"/>
        <w:left w:val="none" w:sz="0" w:space="0" w:color="auto"/>
        <w:bottom w:val="none" w:sz="0" w:space="0" w:color="auto"/>
        <w:right w:val="none" w:sz="0" w:space="0" w:color="auto"/>
      </w:divBdr>
    </w:div>
    <w:div w:id="679502368">
      <w:bodyDiv w:val="1"/>
      <w:marLeft w:val="0"/>
      <w:marRight w:val="0"/>
      <w:marTop w:val="0"/>
      <w:marBottom w:val="0"/>
      <w:divBdr>
        <w:top w:val="none" w:sz="0" w:space="0" w:color="auto"/>
        <w:left w:val="none" w:sz="0" w:space="0" w:color="auto"/>
        <w:bottom w:val="none" w:sz="0" w:space="0" w:color="auto"/>
        <w:right w:val="none" w:sz="0" w:space="0" w:color="auto"/>
      </w:divBdr>
    </w:div>
    <w:div w:id="680089136">
      <w:bodyDiv w:val="1"/>
      <w:marLeft w:val="0"/>
      <w:marRight w:val="0"/>
      <w:marTop w:val="0"/>
      <w:marBottom w:val="0"/>
      <w:divBdr>
        <w:top w:val="none" w:sz="0" w:space="0" w:color="auto"/>
        <w:left w:val="none" w:sz="0" w:space="0" w:color="auto"/>
        <w:bottom w:val="none" w:sz="0" w:space="0" w:color="auto"/>
        <w:right w:val="none" w:sz="0" w:space="0" w:color="auto"/>
      </w:divBdr>
    </w:div>
    <w:div w:id="680935841">
      <w:bodyDiv w:val="1"/>
      <w:marLeft w:val="0"/>
      <w:marRight w:val="0"/>
      <w:marTop w:val="0"/>
      <w:marBottom w:val="0"/>
      <w:divBdr>
        <w:top w:val="none" w:sz="0" w:space="0" w:color="auto"/>
        <w:left w:val="none" w:sz="0" w:space="0" w:color="auto"/>
        <w:bottom w:val="none" w:sz="0" w:space="0" w:color="auto"/>
        <w:right w:val="none" w:sz="0" w:space="0" w:color="auto"/>
      </w:divBdr>
    </w:div>
    <w:div w:id="681517975">
      <w:bodyDiv w:val="1"/>
      <w:marLeft w:val="0"/>
      <w:marRight w:val="0"/>
      <w:marTop w:val="0"/>
      <w:marBottom w:val="0"/>
      <w:divBdr>
        <w:top w:val="none" w:sz="0" w:space="0" w:color="auto"/>
        <w:left w:val="none" w:sz="0" w:space="0" w:color="auto"/>
        <w:bottom w:val="none" w:sz="0" w:space="0" w:color="auto"/>
        <w:right w:val="none" w:sz="0" w:space="0" w:color="auto"/>
      </w:divBdr>
    </w:div>
    <w:div w:id="683017543">
      <w:bodyDiv w:val="1"/>
      <w:marLeft w:val="0"/>
      <w:marRight w:val="0"/>
      <w:marTop w:val="0"/>
      <w:marBottom w:val="0"/>
      <w:divBdr>
        <w:top w:val="none" w:sz="0" w:space="0" w:color="auto"/>
        <w:left w:val="none" w:sz="0" w:space="0" w:color="auto"/>
        <w:bottom w:val="none" w:sz="0" w:space="0" w:color="auto"/>
        <w:right w:val="none" w:sz="0" w:space="0" w:color="auto"/>
      </w:divBdr>
    </w:div>
    <w:div w:id="683439921">
      <w:bodyDiv w:val="1"/>
      <w:marLeft w:val="0"/>
      <w:marRight w:val="0"/>
      <w:marTop w:val="0"/>
      <w:marBottom w:val="0"/>
      <w:divBdr>
        <w:top w:val="none" w:sz="0" w:space="0" w:color="auto"/>
        <w:left w:val="none" w:sz="0" w:space="0" w:color="auto"/>
        <w:bottom w:val="none" w:sz="0" w:space="0" w:color="auto"/>
        <w:right w:val="none" w:sz="0" w:space="0" w:color="auto"/>
      </w:divBdr>
    </w:div>
    <w:div w:id="683674125">
      <w:bodyDiv w:val="1"/>
      <w:marLeft w:val="0"/>
      <w:marRight w:val="0"/>
      <w:marTop w:val="0"/>
      <w:marBottom w:val="0"/>
      <w:divBdr>
        <w:top w:val="none" w:sz="0" w:space="0" w:color="auto"/>
        <w:left w:val="none" w:sz="0" w:space="0" w:color="auto"/>
        <w:bottom w:val="none" w:sz="0" w:space="0" w:color="auto"/>
        <w:right w:val="none" w:sz="0" w:space="0" w:color="auto"/>
      </w:divBdr>
    </w:div>
    <w:div w:id="684021558">
      <w:bodyDiv w:val="1"/>
      <w:marLeft w:val="0"/>
      <w:marRight w:val="0"/>
      <w:marTop w:val="0"/>
      <w:marBottom w:val="0"/>
      <w:divBdr>
        <w:top w:val="none" w:sz="0" w:space="0" w:color="auto"/>
        <w:left w:val="none" w:sz="0" w:space="0" w:color="auto"/>
        <w:bottom w:val="none" w:sz="0" w:space="0" w:color="auto"/>
        <w:right w:val="none" w:sz="0" w:space="0" w:color="auto"/>
      </w:divBdr>
    </w:div>
    <w:div w:id="684137495">
      <w:bodyDiv w:val="1"/>
      <w:marLeft w:val="0"/>
      <w:marRight w:val="0"/>
      <w:marTop w:val="0"/>
      <w:marBottom w:val="0"/>
      <w:divBdr>
        <w:top w:val="none" w:sz="0" w:space="0" w:color="auto"/>
        <w:left w:val="none" w:sz="0" w:space="0" w:color="auto"/>
        <w:bottom w:val="none" w:sz="0" w:space="0" w:color="auto"/>
        <w:right w:val="none" w:sz="0" w:space="0" w:color="auto"/>
      </w:divBdr>
    </w:div>
    <w:div w:id="684210505">
      <w:bodyDiv w:val="1"/>
      <w:marLeft w:val="0"/>
      <w:marRight w:val="0"/>
      <w:marTop w:val="0"/>
      <w:marBottom w:val="0"/>
      <w:divBdr>
        <w:top w:val="none" w:sz="0" w:space="0" w:color="auto"/>
        <w:left w:val="none" w:sz="0" w:space="0" w:color="auto"/>
        <w:bottom w:val="none" w:sz="0" w:space="0" w:color="auto"/>
        <w:right w:val="none" w:sz="0" w:space="0" w:color="auto"/>
      </w:divBdr>
    </w:div>
    <w:div w:id="684481926">
      <w:bodyDiv w:val="1"/>
      <w:marLeft w:val="0"/>
      <w:marRight w:val="0"/>
      <w:marTop w:val="0"/>
      <w:marBottom w:val="0"/>
      <w:divBdr>
        <w:top w:val="none" w:sz="0" w:space="0" w:color="auto"/>
        <w:left w:val="none" w:sz="0" w:space="0" w:color="auto"/>
        <w:bottom w:val="none" w:sz="0" w:space="0" w:color="auto"/>
        <w:right w:val="none" w:sz="0" w:space="0" w:color="auto"/>
      </w:divBdr>
    </w:div>
    <w:div w:id="684669592">
      <w:bodyDiv w:val="1"/>
      <w:marLeft w:val="0"/>
      <w:marRight w:val="0"/>
      <w:marTop w:val="0"/>
      <w:marBottom w:val="0"/>
      <w:divBdr>
        <w:top w:val="none" w:sz="0" w:space="0" w:color="auto"/>
        <w:left w:val="none" w:sz="0" w:space="0" w:color="auto"/>
        <w:bottom w:val="none" w:sz="0" w:space="0" w:color="auto"/>
        <w:right w:val="none" w:sz="0" w:space="0" w:color="auto"/>
      </w:divBdr>
    </w:div>
    <w:div w:id="684866709">
      <w:bodyDiv w:val="1"/>
      <w:marLeft w:val="0"/>
      <w:marRight w:val="0"/>
      <w:marTop w:val="0"/>
      <w:marBottom w:val="0"/>
      <w:divBdr>
        <w:top w:val="none" w:sz="0" w:space="0" w:color="auto"/>
        <w:left w:val="none" w:sz="0" w:space="0" w:color="auto"/>
        <w:bottom w:val="none" w:sz="0" w:space="0" w:color="auto"/>
        <w:right w:val="none" w:sz="0" w:space="0" w:color="auto"/>
      </w:divBdr>
    </w:div>
    <w:div w:id="685323648">
      <w:bodyDiv w:val="1"/>
      <w:marLeft w:val="0"/>
      <w:marRight w:val="0"/>
      <w:marTop w:val="0"/>
      <w:marBottom w:val="0"/>
      <w:divBdr>
        <w:top w:val="none" w:sz="0" w:space="0" w:color="auto"/>
        <w:left w:val="none" w:sz="0" w:space="0" w:color="auto"/>
        <w:bottom w:val="none" w:sz="0" w:space="0" w:color="auto"/>
        <w:right w:val="none" w:sz="0" w:space="0" w:color="auto"/>
      </w:divBdr>
    </w:div>
    <w:div w:id="685443421">
      <w:bodyDiv w:val="1"/>
      <w:marLeft w:val="0"/>
      <w:marRight w:val="0"/>
      <w:marTop w:val="0"/>
      <w:marBottom w:val="0"/>
      <w:divBdr>
        <w:top w:val="none" w:sz="0" w:space="0" w:color="auto"/>
        <w:left w:val="none" w:sz="0" w:space="0" w:color="auto"/>
        <w:bottom w:val="none" w:sz="0" w:space="0" w:color="auto"/>
        <w:right w:val="none" w:sz="0" w:space="0" w:color="auto"/>
      </w:divBdr>
    </w:div>
    <w:div w:id="685785980">
      <w:bodyDiv w:val="1"/>
      <w:marLeft w:val="0"/>
      <w:marRight w:val="0"/>
      <w:marTop w:val="0"/>
      <w:marBottom w:val="0"/>
      <w:divBdr>
        <w:top w:val="none" w:sz="0" w:space="0" w:color="auto"/>
        <w:left w:val="none" w:sz="0" w:space="0" w:color="auto"/>
        <w:bottom w:val="none" w:sz="0" w:space="0" w:color="auto"/>
        <w:right w:val="none" w:sz="0" w:space="0" w:color="auto"/>
      </w:divBdr>
    </w:div>
    <w:div w:id="686172883">
      <w:bodyDiv w:val="1"/>
      <w:marLeft w:val="0"/>
      <w:marRight w:val="0"/>
      <w:marTop w:val="0"/>
      <w:marBottom w:val="0"/>
      <w:divBdr>
        <w:top w:val="none" w:sz="0" w:space="0" w:color="auto"/>
        <w:left w:val="none" w:sz="0" w:space="0" w:color="auto"/>
        <w:bottom w:val="none" w:sz="0" w:space="0" w:color="auto"/>
        <w:right w:val="none" w:sz="0" w:space="0" w:color="auto"/>
      </w:divBdr>
    </w:div>
    <w:div w:id="686298434">
      <w:bodyDiv w:val="1"/>
      <w:marLeft w:val="0"/>
      <w:marRight w:val="0"/>
      <w:marTop w:val="0"/>
      <w:marBottom w:val="0"/>
      <w:divBdr>
        <w:top w:val="none" w:sz="0" w:space="0" w:color="auto"/>
        <w:left w:val="none" w:sz="0" w:space="0" w:color="auto"/>
        <w:bottom w:val="none" w:sz="0" w:space="0" w:color="auto"/>
        <w:right w:val="none" w:sz="0" w:space="0" w:color="auto"/>
      </w:divBdr>
    </w:div>
    <w:div w:id="686760381">
      <w:bodyDiv w:val="1"/>
      <w:marLeft w:val="0"/>
      <w:marRight w:val="0"/>
      <w:marTop w:val="0"/>
      <w:marBottom w:val="0"/>
      <w:divBdr>
        <w:top w:val="none" w:sz="0" w:space="0" w:color="auto"/>
        <w:left w:val="none" w:sz="0" w:space="0" w:color="auto"/>
        <w:bottom w:val="none" w:sz="0" w:space="0" w:color="auto"/>
        <w:right w:val="none" w:sz="0" w:space="0" w:color="auto"/>
      </w:divBdr>
    </w:div>
    <w:div w:id="686950159">
      <w:bodyDiv w:val="1"/>
      <w:marLeft w:val="0"/>
      <w:marRight w:val="0"/>
      <w:marTop w:val="0"/>
      <w:marBottom w:val="0"/>
      <w:divBdr>
        <w:top w:val="none" w:sz="0" w:space="0" w:color="auto"/>
        <w:left w:val="none" w:sz="0" w:space="0" w:color="auto"/>
        <w:bottom w:val="none" w:sz="0" w:space="0" w:color="auto"/>
        <w:right w:val="none" w:sz="0" w:space="0" w:color="auto"/>
      </w:divBdr>
    </w:div>
    <w:div w:id="687103864">
      <w:bodyDiv w:val="1"/>
      <w:marLeft w:val="0"/>
      <w:marRight w:val="0"/>
      <w:marTop w:val="0"/>
      <w:marBottom w:val="0"/>
      <w:divBdr>
        <w:top w:val="none" w:sz="0" w:space="0" w:color="auto"/>
        <w:left w:val="none" w:sz="0" w:space="0" w:color="auto"/>
        <w:bottom w:val="none" w:sz="0" w:space="0" w:color="auto"/>
        <w:right w:val="none" w:sz="0" w:space="0" w:color="auto"/>
      </w:divBdr>
    </w:div>
    <w:div w:id="688062949">
      <w:bodyDiv w:val="1"/>
      <w:marLeft w:val="0"/>
      <w:marRight w:val="0"/>
      <w:marTop w:val="0"/>
      <w:marBottom w:val="0"/>
      <w:divBdr>
        <w:top w:val="none" w:sz="0" w:space="0" w:color="auto"/>
        <w:left w:val="none" w:sz="0" w:space="0" w:color="auto"/>
        <w:bottom w:val="none" w:sz="0" w:space="0" w:color="auto"/>
        <w:right w:val="none" w:sz="0" w:space="0" w:color="auto"/>
      </w:divBdr>
    </w:div>
    <w:div w:id="688991844">
      <w:bodyDiv w:val="1"/>
      <w:marLeft w:val="0"/>
      <w:marRight w:val="0"/>
      <w:marTop w:val="0"/>
      <w:marBottom w:val="0"/>
      <w:divBdr>
        <w:top w:val="none" w:sz="0" w:space="0" w:color="auto"/>
        <w:left w:val="none" w:sz="0" w:space="0" w:color="auto"/>
        <w:bottom w:val="none" w:sz="0" w:space="0" w:color="auto"/>
        <w:right w:val="none" w:sz="0" w:space="0" w:color="auto"/>
      </w:divBdr>
    </w:div>
    <w:div w:id="689068950">
      <w:bodyDiv w:val="1"/>
      <w:marLeft w:val="0"/>
      <w:marRight w:val="0"/>
      <w:marTop w:val="0"/>
      <w:marBottom w:val="0"/>
      <w:divBdr>
        <w:top w:val="none" w:sz="0" w:space="0" w:color="auto"/>
        <w:left w:val="none" w:sz="0" w:space="0" w:color="auto"/>
        <w:bottom w:val="none" w:sz="0" w:space="0" w:color="auto"/>
        <w:right w:val="none" w:sz="0" w:space="0" w:color="auto"/>
      </w:divBdr>
    </w:div>
    <w:div w:id="689182505">
      <w:bodyDiv w:val="1"/>
      <w:marLeft w:val="0"/>
      <w:marRight w:val="0"/>
      <w:marTop w:val="0"/>
      <w:marBottom w:val="0"/>
      <w:divBdr>
        <w:top w:val="none" w:sz="0" w:space="0" w:color="auto"/>
        <w:left w:val="none" w:sz="0" w:space="0" w:color="auto"/>
        <w:bottom w:val="none" w:sz="0" w:space="0" w:color="auto"/>
        <w:right w:val="none" w:sz="0" w:space="0" w:color="auto"/>
      </w:divBdr>
    </w:div>
    <w:div w:id="689188032">
      <w:bodyDiv w:val="1"/>
      <w:marLeft w:val="0"/>
      <w:marRight w:val="0"/>
      <w:marTop w:val="0"/>
      <w:marBottom w:val="0"/>
      <w:divBdr>
        <w:top w:val="none" w:sz="0" w:space="0" w:color="auto"/>
        <w:left w:val="none" w:sz="0" w:space="0" w:color="auto"/>
        <w:bottom w:val="none" w:sz="0" w:space="0" w:color="auto"/>
        <w:right w:val="none" w:sz="0" w:space="0" w:color="auto"/>
      </w:divBdr>
    </w:div>
    <w:div w:id="689571079">
      <w:bodyDiv w:val="1"/>
      <w:marLeft w:val="0"/>
      <w:marRight w:val="0"/>
      <w:marTop w:val="0"/>
      <w:marBottom w:val="0"/>
      <w:divBdr>
        <w:top w:val="none" w:sz="0" w:space="0" w:color="auto"/>
        <w:left w:val="none" w:sz="0" w:space="0" w:color="auto"/>
        <w:bottom w:val="none" w:sz="0" w:space="0" w:color="auto"/>
        <w:right w:val="none" w:sz="0" w:space="0" w:color="auto"/>
      </w:divBdr>
    </w:div>
    <w:div w:id="689719598">
      <w:bodyDiv w:val="1"/>
      <w:marLeft w:val="0"/>
      <w:marRight w:val="0"/>
      <w:marTop w:val="0"/>
      <w:marBottom w:val="0"/>
      <w:divBdr>
        <w:top w:val="none" w:sz="0" w:space="0" w:color="auto"/>
        <w:left w:val="none" w:sz="0" w:space="0" w:color="auto"/>
        <w:bottom w:val="none" w:sz="0" w:space="0" w:color="auto"/>
        <w:right w:val="none" w:sz="0" w:space="0" w:color="auto"/>
      </w:divBdr>
    </w:div>
    <w:div w:id="689987704">
      <w:bodyDiv w:val="1"/>
      <w:marLeft w:val="0"/>
      <w:marRight w:val="0"/>
      <w:marTop w:val="0"/>
      <w:marBottom w:val="0"/>
      <w:divBdr>
        <w:top w:val="none" w:sz="0" w:space="0" w:color="auto"/>
        <w:left w:val="none" w:sz="0" w:space="0" w:color="auto"/>
        <w:bottom w:val="none" w:sz="0" w:space="0" w:color="auto"/>
        <w:right w:val="none" w:sz="0" w:space="0" w:color="auto"/>
      </w:divBdr>
    </w:div>
    <w:div w:id="690492387">
      <w:bodyDiv w:val="1"/>
      <w:marLeft w:val="0"/>
      <w:marRight w:val="0"/>
      <w:marTop w:val="0"/>
      <w:marBottom w:val="0"/>
      <w:divBdr>
        <w:top w:val="none" w:sz="0" w:space="0" w:color="auto"/>
        <w:left w:val="none" w:sz="0" w:space="0" w:color="auto"/>
        <w:bottom w:val="none" w:sz="0" w:space="0" w:color="auto"/>
        <w:right w:val="none" w:sz="0" w:space="0" w:color="auto"/>
      </w:divBdr>
    </w:div>
    <w:div w:id="690492763">
      <w:bodyDiv w:val="1"/>
      <w:marLeft w:val="0"/>
      <w:marRight w:val="0"/>
      <w:marTop w:val="0"/>
      <w:marBottom w:val="0"/>
      <w:divBdr>
        <w:top w:val="none" w:sz="0" w:space="0" w:color="auto"/>
        <w:left w:val="none" w:sz="0" w:space="0" w:color="auto"/>
        <w:bottom w:val="none" w:sz="0" w:space="0" w:color="auto"/>
        <w:right w:val="none" w:sz="0" w:space="0" w:color="auto"/>
      </w:divBdr>
    </w:div>
    <w:div w:id="691422361">
      <w:bodyDiv w:val="1"/>
      <w:marLeft w:val="0"/>
      <w:marRight w:val="0"/>
      <w:marTop w:val="0"/>
      <w:marBottom w:val="0"/>
      <w:divBdr>
        <w:top w:val="none" w:sz="0" w:space="0" w:color="auto"/>
        <w:left w:val="none" w:sz="0" w:space="0" w:color="auto"/>
        <w:bottom w:val="none" w:sz="0" w:space="0" w:color="auto"/>
        <w:right w:val="none" w:sz="0" w:space="0" w:color="auto"/>
      </w:divBdr>
    </w:div>
    <w:div w:id="692419574">
      <w:bodyDiv w:val="1"/>
      <w:marLeft w:val="0"/>
      <w:marRight w:val="0"/>
      <w:marTop w:val="0"/>
      <w:marBottom w:val="0"/>
      <w:divBdr>
        <w:top w:val="none" w:sz="0" w:space="0" w:color="auto"/>
        <w:left w:val="none" w:sz="0" w:space="0" w:color="auto"/>
        <w:bottom w:val="none" w:sz="0" w:space="0" w:color="auto"/>
        <w:right w:val="none" w:sz="0" w:space="0" w:color="auto"/>
      </w:divBdr>
    </w:div>
    <w:div w:id="692657167">
      <w:bodyDiv w:val="1"/>
      <w:marLeft w:val="0"/>
      <w:marRight w:val="0"/>
      <w:marTop w:val="0"/>
      <w:marBottom w:val="0"/>
      <w:divBdr>
        <w:top w:val="none" w:sz="0" w:space="0" w:color="auto"/>
        <w:left w:val="none" w:sz="0" w:space="0" w:color="auto"/>
        <w:bottom w:val="none" w:sz="0" w:space="0" w:color="auto"/>
        <w:right w:val="none" w:sz="0" w:space="0" w:color="auto"/>
      </w:divBdr>
    </w:div>
    <w:div w:id="693582097">
      <w:bodyDiv w:val="1"/>
      <w:marLeft w:val="0"/>
      <w:marRight w:val="0"/>
      <w:marTop w:val="0"/>
      <w:marBottom w:val="0"/>
      <w:divBdr>
        <w:top w:val="none" w:sz="0" w:space="0" w:color="auto"/>
        <w:left w:val="none" w:sz="0" w:space="0" w:color="auto"/>
        <w:bottom w:val="none" w:sz="0" w:space="0" w:color="auto"/>
        <w:right w:val="none" w:sz="0" w:space="0" w:color="auto"/>
      </w:divBdr>
    </w:div>
    <w:div w:id="694229393">
      <w:bodyDiv w:val="1"/>
      <w:marLeft w:val="0"/>
      <w:marRight w:val="0"/>
      <w:marTop w:val="0"/>
      <w:marBottom w:val="0"/>
      <w:divBdr>
        <w:top w:val="none" w:sz="0" w:space="0" w:color="auto"/>
        <w:left w:val="none" w:sz="0" w:space="0" w:color="auto"/>
        <w:bottom w:val="none" w:sz="0" w:space="0" w:color="auto"/>
        <w:right w:val="none" w:sz="0" w:space="0" w:color="auto"/>
      </w:divBdr>
    </w:div>
    <w:div w:id="694382993">
      <w:bodyDiv w:val="1"/>
      <w:marLeft w:val="0"/>
      <w:marRight w:val="0"/>
      <w:marTop w:val="0"/>
      <w:marBottom w:val="0"/>
      <w:divBdr>
        <w:top w:val="none" w:sz="0" w:space="0" w:color="auto"/>
        <w:left w:val="none" w:sz="0" w:space="0" w:color="auto"/>
        <w:bottom w:val="none" w:sz="0" w:space="0" w:color="auto"/>
        <w:right w:val="none" w:sz="0" w:space="0" w:color="auto"/>
      </w:divBdr>
    </w:div>
    <w:div w:id="694500832">
      <w:bodyDiv w:val="1"/>
      <w:marLeft w:val="0"/>
      <w:marRight w:val="0"/>
      <w:marTop w:val="0"/>
      <w:marBottom w:val="0"/>
      <w:divBdr>
        <w:top w:val="none" w:sz="0" w:space="0" w:color="auto"/>
        <w:left w:val="none" w:sz="0" w:space="0" w:color="auto"/>
        <w:bottom w:val="none" w:sz="0" w:space="0" w:color="auto"/>
        <w:right w:val="none" w:sz="0" w:space="0" w:color="auto"/>
      </w:divBdr>
    </w:div>
    <w:div w:id="695156275">
      <w:bodyDiv w:val="1"/>
      <w:marLeft w:val="0"/>
      <w:marRight w:val="0"/>
      <w:marTop w:val="0"/>
      <w:marBottom w:val="0"/>
      <w:divBdr>
        <w:top w:val="none" w:sz="0" w:space="0" w:color="auto"/>
        <w:left w:val="none" w:sz="0" w:space="0" w:color="auto"/>
        <w:bottom w:val="none" w:sz="0" w:space="0" w:color="auto"/>
        <w:right w:val="none" w:sz="0" w:space="0" w:color="auto"/>
      </w:divBdr>
    </w:div>
    <w:div w:id="695303854">
      <w:bodyDiv w:val="1"/>
      <w:marLeft w:val="0"/>
      <w:marRight w:val="0"/>
      <w:marTop w:val="0"/>
      <w:marBottom w:val="0"/>
      <w:divBdr>
        <w:top w:val="none" w:sz="0" w:space="0" w:color="auto"/>
        <w:left w:val="none" w:sz="0" w:space="0" w:color="auto"/>
        <w:bottom w:val="none" w:sz="0" w:space="0" w:color="auto"/>
        <w:right w:val="none" w:sz="0" w:space="0" w:color="auto"/>
      </w:divBdr>
    </w:div>
    <w:div w:id="696588940">
      <w:bodyDiv w:val="1"/>
      <w:marLeft w:val="0"/>
      <w:marRight w:val="0"/>
      <w:marTop w:val="0"/>
      <w:marBottom w:val="0"/>
      <w:divBdr>
        <w:top w:val="none" w:sz="0" w:space="0" w:color="auto"/>
        <w:left w:val="none" w:sz="0" w:space="0" w:color="auto"/>
        <w:bottom w:val="none" w:sz="0" w:space="0" w:color="auto"/>
        <w:right w:val="none" w:sz="0" w:space="0" w:color="auto"/>
      </w:divBdr>
    </w:div>
    <w:div w:id="696811116">
      <w:bodyDiv w:val="1"/>
      <w:marLeft w:val="0"/>
      <w:marRight w:val="0"/>
      <w:marTop w:val="0"/>
      <w:marBottom w:val="0"/>
      <w:divBdr>
        <w:top w:val="none" w:sz="0" w:space="0" w:color="auto"/>
        <w:left w:val="none" w:sz="0" w:space="0" w:color="auto"/>
        <w:bottom w:val="none" w:sz="0" w:space="0" w:color="auto"/>
        <w:right w:val="none" w:sz="0" w:space="0" w:color="auto"/>
      </w:divBdr>
    </w:div>
    <w:div w:id="697853373">
      <w:bodyDiv w:val="1"/>
      <w:marLeft w:val="0"/>
      <w:marRight w:val="0"/>
      <w:marTop w:val="0"/>
      <w:marBottom w:val="0"/>
      <w:divBdr>
        <w:top w:val="none" w:sz="0" w:space="0" w:color="auto"/>
        <w:left w:val="none" w:sz="0" w:space="0" w:color="auto"/>
        <w:bottom w:val="none" w:sz="0" w:space="0" w:color="auto"/>
        <w:right w:val="none" w:sz="0" w:space="0" w:color="auto"/>
      </w:divBdr>
    </w:div>
    <w:div w:id="697896543">
      <w:bodyDiv w:val="1"/>
      <w:marLeft w:val="0"/>
      <w:marRight w:val="0"/>
      <w:marTop w:val="0"/>
      <w:marBottom w:val="0"/>
      <w:divBdr>
        <w:top w:val="none" w:sz="0" w:space="0" w:color="auto"/>
        <w:left w:val="none" w:sz="0" w:space="0" w:color="auto"/>
        <w:bottom w:val="none" w:sz="0" w:space="0" w:color="auto"/>
        <w:right w:val="none" w:sz="0" w:space="0" w:color="auto"/>
      </w:divBdr>
    </w:div>
    <w:div w:id="698437889">
      <w:bodyDiv w:val="1"/>
      <w:marLeft w:val="0"/>
      <w:marRight w:val="0"/>
      <w:marTop w:val="0"/>
      <w:marBottom w:val="0"/>
      <w:divBdr>
        <w:top w:val="none" w:sz="0" w:space="0" w:color="auto"/>
        <w:left w:val="none" w:sz="0" w:space="0" w:color="auto"/>
        <w:bottom w:val="none" w:sz="0" w:space="0" w:color="auto"/>
        <w:right w:val="none" w:sz="0" w:space="0" w:color="auto"/>
      </w:divBdr>
    </w:div>
    <w:div w:id="698550999">
      <w:bodyDiv w:val="1"/>
      <w:marLeft w:val="0"/>
      <w:marRight w:val="0"/>
      <w:marTop w:val="0"/>
      <w:marBottom w:val="0"/>
      <w:divBdr>
        <w:top w:val="none" w:sz="0" w:space="0" w:color="auto"/>
        <w:left w:val="none" w:sz="0" w:space="0" w:color="auto"/>
        <w:bottom w:val="none" w:sz="0" w:space="0" w:color="auto"/>
        <w:right w:val="none" w:sz="0" w:space="0" w:color="auto"/>
      </w:divBdr>
    </w:div>
    <w:div w:id="698625174">
      <w:bodyDiv w:val="1"/>
      <w:marLeft w:val="0"/>
      <w:marRight w:val="0"/>
      <w:marTop w:val="0"/>
      <w:marBottom w:val="0"/>
      <w:divBdr>
        <w:top w:val="none" w:sz="0" w:space="0" w:color="auto"/>
        <w:left w:val="none" w:sz="0" w:space="0" w:color="auto"/>
        <w:bottom w:val="none" w:sz="0" w:space="0" w:color="auto"/>
        <w:right w:val="none" w:sz="0" w:space="0" w:color="auto"/>
      </w:divBdr>
    </w:div>
    <w:div w:id="699014064">
      <w:bodyDiv w:val="1"/>
      <w:marLeft w:val="0"/>
      <w:marRight w:val="0"/>
      <w:marTop w:val="0"/>
      <w:marBottom w:val="0"/>
      <w:divBdr>
        <w:top w:val="none" w:sz="0" w:space="0" w:color="auto"/>
        <w:left w:val="none" w:sz="0" w:space="0" w:color="auto"/>
        <w:bottom w:val="none" w:sz="0" w:space="0" w:color="auto"/>
        <w:right w:val="none" w:sz="0" w:space="0" w:color="auto"/>
      </w:divBdr>
    </w:div>
    <w:div w:id="699168009">
      <w:bodyDiv w:val="1"/>
      <w:marLeft w:val="0"/>
      <w:marRight w:val="0"/>
      <w:marTop w:val="0"/>
      <w:marBottom w:val="0"/>
      <w:divBdr>
        <w:top w:val="none" w:sz="0" w:space="0" w:color="auto"/>
        <w:left w:val="none" w:sz="0" w:space="0" w:color="auto"/>
        <w:bottom w:val="none" w:sz="0" w:space="0" w:color="auto"/>
        <w:right w:val="none" w:sz="0" w:space="0" w:color="auto"/>
      </w:divBdr>
    </w:div>
    <w:div w:id="699284063">
      <w:bodyDiv w:val="1"/>
      <w:marLeft w:val="0"/>
      <w:marRight w:val="0"/>
      <w:marTop w:val="0"/>
      <w:marBottom w:val="0"/>
      <w:divBdr>
        <w:top w:val="none" w:sz="0" w:space="0" w:color="auto"/>
        <w:left w:val="none" w:sz="0" w:space="0" w:color="auto"/>
        <w:bottom w:val="none" w:sz="0" w:space="0" w:color="auto"/>
        <w:right w:val="none" w:sz="0" w:space="0" w:color="auto"/>
      </w:divBdr>
    </w:div>
    <w:div w:id="699555062">
      <w:bodyDiv w:val="1"/>
      <w:marLeft w:val="0"/>
      <w:marRight w:val="0"/>
      <w:marTop w:val="0"/>
      <w:marBottom w:val="0"/>
      <w:divBdr>
        <w:top w:val="none" w:sz="0" w:space="0" w:color="auto"/>
        <w:left w:val="none" w:sz="0" w:space="0" w:color="auto"/>
        <w:bottom w:val="none" w:sz="0" w:space="0" w:color="auto"/>
        <w:right w:val="none" w:sz="0" w:space="0" w:color="auto"/>
      </w:divBdr>
    </w:div>
    <w:div w:id="699939846">
      <w:bodyDiv w:val="1"/>
      <w:marLeft w:val="0"/>
      <w:marRight w:val="0"/>
      <w:marTop w:val="0"/>
      <w:marBottom w:val="0"/>
      <w:divBdr>
        <w:top w:val="none" w:sz="0" w:space="0" w:color="auto"/>
        <w:left w:val="none" w:sz="0" w:space="0" w:color="auto"/>
        <w:bottom w:val="none" w:sz="0" w:space="0" w:color="auto"/>
        <w:right w:val="none" w:sz="0" w:space="0" w:color="auto"/>
      </w:divBdr>
    </w:div>
    <w:div w:id="700401086">
      <w:bodyDiv w:val="1"/>
      <w:marLeft w:val="0"/>
      <w:marRight w:val="0"/>
      <w:marTop w:val="0"/>
      <w:marBottom w:val="0"/>
      <w:divBdr>
        <w:top w:val="none" w:sz="0" w:space="0" w:color="auto"/>
        <w:left w:val="none" w:sz="0" w:space="0" w:color="auto"/>
        <w:bottom w:val="none" w:sz="0" w:space="0" w:color="auto"/>
        <w:right w:val="none" w:sz="0" w:space="0" w:color="auto"/>
      </w:divBdr>
    </w:div>
    <w:div w:id="700670130">
      <w:bodyDiv w:val="1"/>
      <w:marLeft w:val="0"/>
      <w:marRight w:val="0"/>
      <w:marTop w:val="0"/>
      <w:marBottom w:val="0"/>
      <w:divBdr>
        <w:top w:val="none" w:sz="0" w:space="0" w:color="auto"/>
        <w:left w:val="none" w:sz="0" w:space="0" w:color="auto"/>
        <w:bottom w:val="none" w:sz="0" w:space="0" w:color="auto"/>
        <w:right w:val="none" w:sz="0" w:space="0" w:color="auto"/>
      </w:divBdr>
    </w:div>
    <w:div w:id="700785723">
      <w:bodyDiv w:val="1"/>
      <w:marLeft w:val="0"/>
      <w:marRight w:val="0"/>
      <w:marTop w:val="0"/>
      <w:marBottom w:val="0"/>
      <w:divBdr>
        <w:top w:val="none" w:sz="0" w:space="0" w:color="auto"/>
        <w:left w:val="none" w:sz="0" w:space="0" w:color="auto"/>
        <w:bottom w:val="none" w:sz="0" w:space="0" w:color="auto"/>
        <w:right w:val="none" w:sz="0" w:space="0" w:color="auto"/>
      </w:divBdr>
    </w:div>
    <w:div w:id="701517642">
      <w:bodyDiv w:val="1"/>
      <w:marLeft w:val="0"/>
      <w:marRight w:val="0"/>
      <w:marTop w:val="0"/>
      <w:marBottom w:val="0"/>
      <w:divBdr>
        <w:top w:val="none" w:sz="0" w:space="0" w:color="auto"/>
        <w:left w:val="none" w:sz="0" w:space="0" w:color="auto"/>
        <w:bottom w:val="none" w:sz="0" w:space="0" w:color="auto"/>
        <w:right w:val="none" w:sz="0" w:space="0" w:color="auto"/>
      </w:divBdr>
    </w:div>
    <w:div w:id="701594373">
      <w:bodyDiv w:val="1"/>
      <w:marLeft w:val="0"/>
      <w:marRight w:val="0"/>
      <w:marTop w:val="0"/>
      <w:marBottom w:val="0"/>
      <w:divBdr>
        <w:top w:val="none" w:sz="0" w:space="0" w:color="auto"/>
        <w:left w:val="none" w:sz="0" w:space="0" w:color="auto"/>
        <w:bottom w:val="none" w:sz="0" w:space="0" w:color="auto"/>
        <w:right w:val="none" w:sz="0" w:space="0" w:color="auto"/>
      </w:divBdr>
    </w:div>
    <w:div w:id="702555032">
      <w:bodyDiv w:val="1"/>
      <w:marLeft w:val="0"/>
      <w:marRight w:val="0"/>
      <w:marTop w:val="0"/>
      <w:marBottom w:val="0"/>
      <w:divBdr>
        <w:top w:val="none" w:sz="0" w:space="0" w:color="auto"/>
        <w:left w:val="none" w:sz="0" w:space="0" w:color="auto"/>
        <w:bottom w:val="none" w:sz="0" w:space="0" w:color="auto"/>
        <w:right w:val="none" w:sz="0" w:space="0" w:color="auto"/>
      </w:divBdr>
    </w:div>
    <w:div w:id="702707949">
      <w:bodyDiv w:val="1"/>
      <w:marLeft w:val="0"/>
      <w:marRight w:val="0"/>
      <w:marTop w:val="0"/>
      <w:marBottom w:val="0"/>
      <w:divBdr>
        <w:top w:val="none" w:sz="0" w:space="0" w:color="auto"/>
        <w:left w:val="none" w:sz="0" w:space="0" w:color="auto"/>
        <w:bottom w:val="none" w:sz="0" w:space="0" w:color="auto"/>
        <w:right w:val="none" w:sz="0" w:space="0" w:color="auto"/>
      </w:divBdr>
    </w:div>
    <w:div w:id="704067153">
      <w:bodyDiv w:val="1"/>
      <w:marLeft w:val="0"/>
      <w:marRight w:val="0"/>
      <w:marTop w:val="0"/>
      <w:marBottom w:val="0"/>
      <w:divBdr>
        <w:top w:val="none" w:sz="0" w:space="0" w:color="auto"/>
        <w:left w:val="none" w:sz="0" w:space="0" w:color="auto"/>
        <w:bottom w:val="none" w:sz="0" w:space="0" w:color="auto"/>
        <w:right w:val="none" w:sz="0" w:space="0" w:color="auto"/>
      </w:divBdr>
    </w:div>
    <w:div w:id="704253439">
      <w:bodyDiv w:val="1"/>
      <w:marLeft w:val="0"/>
      <w:marRight w:val="0"/>
      <w:marTop w:val="0"/>
      <w:marBottom w:val="0"/>
      <w:divBdr>
        <w:top w:val="none" w:sz="0" w:space="0" w:color="auto"/>
        <w:left w:val="none" w:sz="0" w:space="0" w:color="auto"/>
        <w:bottom w:val="none" w:sz="0" w:space="0" w:color="auto"/>
        <w:right w:val="none" w:sz="0" w:space="0" w:color="auto"/>
      </w:divBdr>
    </w:div>
    <w:div w:id="704447161">
      <w:bodyDiv w:val="1"/>
      <w:marLeft w:val="0"/>
      <w:marRight w:val="0"/>
      <w:marTop w:val="0"/>
      <w:marBottom w:val="0"/>
      <w:divBdr>
        <w:top w:val="none" w:sz="0" w:space="0" w:color="auto"/>
        <w:left w:val="none" w:sz="0" w:space="0" w:color="auto"/>
        <w:bottom w:val="none" w:sz="0" w:space="0" w:color="auto"/>
        <w:right w:val="none" w:sz="0" w:space="0" w:color="auto"/>
      </w:divBdr>
    </w:div>
    <w:div w:id="704528457">
      <w:bodyDiv w:val="1"/>
      <w:marLeft w:val="0"/>
      <w:marRight w:val="0"/>
      <w:marTop w:val="0"/>
      <w:marBottom w:val="0"/>
      <w:divBdr>
        <w:top w:val="none" w:sz="0" w:space="0" w:color="auto"/>
        <w:left w:val="none" w:sz="0" w:space="0" w:color="auto"/>
        <w:bottom w:val="none" w:sz="0" w:space="0" w:color="auto"/>
        <w:right w:val="none" w:sz="0" w:space="0" w:color="auto"/>
      </w:divBdr>
    </w:div>
    <w:div w:id="704867142">
      <w:bodyDiv w:val="1"/>
      <w:marLeft w:val="0"/>
      <w:marRight w:val="0"/>
      <w:marTop w:val="0"/>
      <w:marBottom w:val="0"/>
      <w:divBdr>
        <w:top w:val="none" w:sz="0" w:space="0" w:color="auto"/>
        <w:left w:val="none" w:sz="0" w:space="0" w:color="auto"/>
        <w:bottom w:val="none" w:sz="0" w:space="0" w:color="auto"/>
        <w:right w:val="none" w:sz="0" w:space="0" w:color="auto"/>
      </w:divBdr>
    </w:div>
    <w:div w:id="705059973">
      <w:bodyDiv w:val="1"/>
      <w:marLeft w:val="0"/>
      <w:marRight w:val="0"/>
      <w:marTop w:val="0"/>
      <w:marBottom w:val="0"/>
      <w:divBdr>
        <w:top w:val="none" w:sz="0" w:space="0" w:color="auto"/>
        <w:left w:val="none" w:sz="0" w:space="0" w:color="auto"/>
        <w:bottom w:val="none" w:sz="0" w:space="0" w:color="auto"/>
        <w:right w:val="none" w:sz="0" w:space="0" w:color="auto"/>
      </w:divBdr>
    </w:div>
    <w:div w:id="706102298">
      <w:bodyDiv w:val="1"/>
      <w:marLeft w:val="0"/>
      <w:marRight w:val="0"/>
      <w:marTop w:val="0"/>
      <w:marBottom w:val="0"/>
      <w:divBdr>
        <w:top w:val="none" w:sz="0" w:space="0" w:color="auto"/>
        <w:left w:val="none" w:sz="0" w:space="0" w:color="auto"/>
        <w:bottom w:val="none" w:sz="0" w:space="0" w:color="auto"/>
        <w:right w:val="none" w:sz="0" w:space="0" w:color="auto"/>
      </w:divBdr>
    </w:div>
    <w:div w:id="706293623">
      <w:bodyDiv w:val="1"/>
      <w:marLeft w:val="0"/>
      <w:marRight w:val="0"/>
      <w:marTop w:val="0"/>
      <w:marBottom w:val="0"/>
      <w:divBdr>
        <w:top w:val="none" w:sz="0" w:space="0" w:color="auto"/>
        <w:left w:val="none" w:sz="0" w:space="0" w:color="auto"/>
        <w:bottom w:val="none" w:sz="0" w:space="0" w:color="auto"/>
        <w:right w:val="none" w:sz="0" w:space="0" w:color="auto"/>
      </w:divBdr>
    </w:div>
    <w:div w:id="706681140">
      <w:bodyDiv w:val="1"/>
      <w:marLeft w:val="0"/>
      <w:marRight w:val="0"/>
      <w:marTop w:val="0"/>
      <w:marBottom w:val="0"/>
      <w:divBdr>
        <w:top w:val="none" w:sz="0" w:space="0" w:color="auto"/>
        <w:left w:val="none" w:sz="0" w:space="0" w:color="auto"/>
        <w:bottom w:val="none" w:sz="0" w:space="0" w:color="auto"/>
        <w:right w:val="none" w:sz="0" w:space="0" w:color="auto"/>
      </w:divBdr>
    </w:div>
    <w:div w:id="706830795">
      <w:bodyDiv w:val="1"/>
      <w:marLeft w:val="0"/>
      <w:marRight w:val="0"/>
      <w:marTop w:val="0"/>
      <w:marBottom w:val="0"/>
      <w:divBdr>
        <w:top w:val="none" w:sz="0" w:space="0" w:color="auto"/>
        <w:left w:val="none" w:sz="0" w:space="0" w:color="auto"/>
        <w:bottom w:val="none" w:sz="0" w:space="0" w:color="auto"/>
        <w:right w:val="none" w:sz="0" w:space="0" w:color="auto"/>
      </w:divBdr>
    </w:div>
    <w:div w:id="707029843">
      <w:bodyDiv w:val="1"/>
      <w:marLeft w:val="0"/>
      <w:marRight w:val="0"/>
      <w:marTop w:val="0"/>
      <w:marBottom w:val="0"/>
      <w:divBdr>
        <w:top w:val="none" w:sz="0" w:space="0" w:color="auto"/>
        <w:left w:val="none" w:sz="0" w:space="0" w:color="auto"/>
        <w:bottom w:val="none" w:sz="0" w:space="0" w:color="auto"/>
        <w:right w:val="none" w:sz="0" w:space="0" w:color="auto"/>
      </w:divBdr>
    </w:div>
    <w:div w:id="707532837">
      <w:bodyDiv w:val="1"/>
      <w:marLeft w:val="0"/>
      <w:marRight w:val="0"/>
      <w:marTop w:val="0"/>
      <w:marBottom w:val="0"/>
      <w:divBdr>
        <w:top w:val="none" w:sz="0" w:space="0" w:color="auto"/>
        <w:left w:val="none" w:sz="0" w:space="0" w:color="auto"/>
        <w:bottom w:val="none" w:sz="0" w:space="0" w:color="auto"/>
        <w:right w:val="none" w:sz="0" w:space="0" w:color="auto"/>
      </w:divBdr>
    </w:div>
    <w:div w:id="707995322">
      <w:bodyDiv w:val="1"/>
      <w:marLeft w:val="0"/>
      <w:marRight w:val="0"/>
      <w:marTop w:val="0"/>
      <w:marBottom w:val="0"/>
      <w:divBdr>
        <w:top w:val="none" w:sz="0" w:space="0" w:color="auto"/>
        <w:left w:val="none" w:sz="0" w:space="0" w:color="auto"/>
        <w:bottom w:val="none" w:sz="0" w:space="0" w:color="auto"/>
        <w:right w:val="none" w:sz="0" w:space="0" w:color="auto"/>
      </w:divBdr>
    </w:div>
    <w:div w:id="708149028">
      <w:bodyDiv w:val="1"/>
      <w:marLeft w:val="0"/>
      <w:marRight w:val="0"/>
      <w:marTop w:val="0"/>
      <w:marBottom w:val="0"/>
      <w:divBdr>
        <w:top w:val="none" w:sz="0" w:space="0" w:color="auto"/>
        <w:left w:val="none" w:sz="0" w:space="0" w:color="auto"/>
        <w:bottom w:val="none" w:sz="0" w:space="0" w:color="auto"/>
        <w:right w:val="none" w:sz="0" w:space="0" w:color="auto"/>
      </w:divBdr>
    </w:div>
    <w:div w:id="708189931">
      <w:bodyDiv w:val="1"/>
      <w:marLeft w:val="0"/>
      <w:marRight w:val="0"/>
      <w:marTop w:val="0"/>
      <w:marBottom w:val="0"/>
      <w:divBdr>
        <w:top w:val="none" w:sz="0" w:space="0" w:color="auto"/>
        <w:left w:val="none" w:sz="0" w:space="0" w:color="auto"/>
        <w:bottom w:val="none" w:sz="0" w:space="0" w:color="auto"/>
        <w:right w:val="none" w:sz="0" w:space="0" w:color="auto"/>
      </w:divBdr>
    </w:div>
    <w:div w:id="708645649">
      <w:bodyDiv w:val="1"/>
      <w:marLeft w:val="0"/>
      <w:marRight w:val="0"/>
      <w:marTop w:val="0"/>
      <w:marBottom w:val="0"/>
      <w:divBdr>
        <w:top w:val="none" w:sz="0" w:space="0" w:color="auto"/>
        <w:left w:val="none" w:sz="0" w:space="0" w:color="auto"/>
        <w:bottom w:val="none" w:sz="0" w:space="0" w:color="auto"/>
        <w:right w:val="none" w:sz="0" w:space="0" w:color="auto"/>
      </w:divBdr>
    </w:div>
    <w:div w:id="708920291">
      <w:bodyDiv w:val="1"/>
      <w:marLeft w:val="0"/>
      <w:marRight w:val="0"/>
      <w:marTop w:val="0"/>
      <w:marBottom w:val="0"/>
      <w:divBdr>
        <w:top w:val="none" w:sz="0" w:space="0" w:color="auto"/>
        <w:left w:val="none" w:sz="0" w:space="0" w:color="auto"/>
        <w:bottom w:val="none" w:sz="0" w:space="0" w:color="auto"/>
        <w:right w:val="none" w:sz="0" w:space="0" w:color="auto"/>
      </w:divBdr>
    </w:div>
    <w:div w:id="709309049">
      <w:bodyDiv w:val="1"/>
      <w:marLeft w:val="0"/>
      <w:marRight w:val="0"/>
      <w:marTop w:val="0"/>
      <w:marBottom w:val="0"/>
      <w:divBdr>
        <w:top w:val="none" w:sz="0" w:space="0" w:color="auto"/>
        <w:left w:val="none" w:sz="0" w:space="0" w:color="auto"/>
        <w:bottom w:val="none" w:sz="0" w:space="0" w:color="auto"/>
        <w:right w:val="none" w:sz="0" w:space="0" w:color="auto"/>
      </w:divBdr>
    </w:div>
    <w:div w:id="709456095">
      <w:bodyDiv w:val="1"/>
      <w:marLeft w:val="0"/>
      <w:marRight w:val="0"/>
      <w:marTop w:val="0"/>
      <w:marBottom w:val="0"/>
      <w:divBdr>
        <w:top w:val="none" w:sz="0" w:space="0" w:color="auto"/>
        <w:left w:val="none" w:sz="0" w:space="0" w:color="auto"/>
        <w:bottom w:val="none" w:sz="0" w:space="0" w:color="auto"/>
        <w:right w:val="none" w:sz="0" w:space="0" w:color="auto"/>
      </w:divBdr>
    </w:div>
    <w:div w:id="709762746">
      <w:bodyDiv w:val="1"/>
      <w:marLeft w:val="0"/>
      <w:marRight w:val="0"/>
      <w:marTop w:val="0"/>
      <w:marBottom w:val="0"/>
      <w:divBdr>
        <w:top w:val="none" w:sz="0" w:space="0" w:color="auto"/>
        <w:left w:val="none" w:sz="0" w:space="0" w:color="auto"/>
        <w:bottom w:val="none" w:sz="0" w:space="0" w:color="auto"/>
        <w:right w:val="none" w:sz="0" w:space="0" w:color="auto"/>
      </w:divBdr>
    </w:div>
    <w:div w:id="710151438">
      <w:bodyDiv w:val="1"/>
      <w:marLeft w:val="0"/>
      <w:marRight w:val="0"/>
      <w:marTop w:val="0"/>
      <w:marBottom w:val="0"/>
      <w:divBdr>
        <w:top w:val="none" w:sz="0" w:space="0" w:color="auto"/>
        <w:left w:val="none" w:sz="0" w:space="0" w:color="auto"/>
        <w:bottom w:val="none" w:sz="0" w:space="0" w:color="auto"/>
        <w:right w:val="none" w:sz="0" w:space="0" w:color="auto"/>
      </w:divBdr>
    </w:div>
    <w:div w:id="711003041">
      <w:bodyDiv w:val="1"/>
      <w:marLeft w:val="0"/>
      <w:marRight w:val="0"/>
      <w:marTop w:val="0"/>
      <w:marBottom w:val="0"/>
      <w:divBdr>
        <w:top w:val="none" w:sz="0" w:space="0" w:color="auto"/>
        <w:left w:val="none" w:sz="0" w:space="0" w:color="auto"/>
        <w:bottom w:val="none" w:sz="0" w:space="0" w:color="auto"/>
        <w:right w:val="none" w:sz="0" w:space="0" w:color="auto"/>
      </w:divBdr>
    </w:div>
    <w:div w:id="711228819">
      <w:bodyDiv w:val="1"/>
      <w:marLeft w:val="0"/>
      <w:marRight w:val="0"/>
      <w:marTop w:val="0"/>
      <w:marBottom w:val="0"/>
      <w:divBdr>
        <w:top w:val="none" w:sz="0" w:space="0" w:color="auto"/>
        <w:left w:val="none" w:sz="0" w:space="0" w:color="auto"/>
        <w:bottom w:val="none" w:sz="0" w:space="0" w:color="auto"/>
        <w:right w:val="none" w:sz="0" w:space="0" w:color="auto"/>
      </w:divBdr>
    </w:div>
    <w:div w:id="711535547">
      <w:bodyDiv w:val="1"/>
      <w:marLeft w:val="0"/>
      <w:marRight w:val="0"/>
      <w:marTop w:val="0"/>
      <w:marBottom w:val="0"/>
      <w:divBdr>
        <w:top w:val="none" w:sz="0" w:space="0" w:color="auto"/>
        <w:left w:val="none" w:sz="0" w:space="0" w:color="auto"/>
        <w:bottom w:val="none" w:sz="0" w:space="0" w:color="auto"/>
        <w:right w:val="none" w:sz="0" w:space="0" w:color="auto"/>
      </w:divBdr>
    </w:div>
    <w:div w:id="711656604">
      <w:bodyDiv w:val="1"/>
      <w:marLeft w:val="0"/>
      <w:marRight w:val="0"/>
      <w:marTop w:val="0"/>
      <w:marBottom w:val="0"/>
      <w:divBdr>
        <w:top w:val="none" w:sz="0" w:space="0" w:color="auto"/>
        <w:left w:val="none" w:sz="0" w:space="0" w:color="auto"/>
        <w:bottom w:val="none" w:sz="0" w:space="0" w:color="auto"/>
        <w:right w:val="none" w:sz="0" w:space="0" w:color="auto"/>
      </w:divBdr>
    </w:div>
    <w:div w:id="711926175">
      <w:bodyDiv w:val="1"/>
      <w:marLeft w:val="0"/>
      <w:marRight w:val="0"/>
      <w:marTop w:val="0"/>
      <w:marBottom w:val="0"/>
      <w:divBdr>
        <w:top w:val="none" w:sz="0" w:space="0" w:color="auto"/>
        <w:left w:val="none" w:sz="0" w:space="0" w:color="auto"/>
        <w:bottom w:val="none" w:sz="0" w:space="0" w:color="auto"/>
        <w:right w:val="none" w:sz="0" w:space="0" w:color="auto"/>
      </w:divBdr>
    </w:div>
    <w:div w:id="711999117">
      <w:bodyDiv w:val="1"/>
      <w:marLeft w:val="0"/>
      <w:marRight w:val="0"/>
      <w:marTop w:val="0"/>
      <w:marBottom w:val="0"/>
      <w:divBdr>
        <w:top w:val="none" w:sz="0" w:space="0" w:color="auto"/>
        <w:left w:val="none" w:sz="0" w:space="0" w:color="auto"/>
        <w:bottom w:val="none" w:sz="0" w:space="0" w:color="auto"/>
        <w:right w:val="none" w:sz="0" w:space="0" w:color="auto"/>
      </w:divBdr>
    </w:div>
    <w:div w:id="712079534">
      <w:bodyDiv w:val="1"/>
      <w:marLeft w:val="0"/>
      <w:marRight w:val="0"/>
      <w:marTop w:val="0"/>
      <w:marBottom w:val="0"/>
      <w:divBdr>
        <w:top w:val="none" w:sz="0" w:space="0" w:color="auto"/>
        <w:left w:val="none" w:sz="0" w:space="0" w:color="auto"/>
        <w:bottom w:val="none" w:sz="0" w:space="0" w:color="auto"/>
        <w:right w:val="none" w:sz="0" w:space="0" w:color="auto"/>
      </w:divBdr>
    </w:div>
    <w:div w:id="712465628">
      <w:bodyDiv w:val="1"/>
      <w:marLeft w:val="0"/>
      <w:marRight w:val="0"/>
      <w:marTop w:val="0"/>
      <w:marBottom w:val="0"/>
      <w:divBdr>
        <w:top w:val="none" w:sz="0" w:space="0" w:color="auto"/>
        <w:left w:val="none" w:sz="0" w:space="0" w:color="auto"/>
        <w:bottom w:val="none" w:sz="0" w:space="0" w:color="auto"/>
        <w:right w:val="none" w:sz="0" w:space="0" w:color="auto"/>
      </w:divBdr>
    </w:div>
    <w:div w:id="713190080">
      <w:bodyDiv w:val="1"/>
      <w:marLeft w:val="0"/>
      <w:marRight w:val="0"/>
      <w:marTop w:val="0"/>
      <w:marBottom w:val="0"/>
      <w:divBdr>
        <w:top w:val="none" w:sz="0" w:space="0" w:color="auto"/>
        <w:left w:val="none" w:sz="0" w:space="0" w:color="auto"/>
        <w:bottom w:val="none" w:sz="0" w:space="0" w:color="auto"/>
        <w:right w:val="none" w:sz="0" w:space="0" w:color="auto"/>
      </w:divBdr>
    </w:div>
    <w:div w:id="713506530">
      <w:bodyDiv w:val="1"/>
      <w:marLeft w:val="0"/>
      <w:marRight w:val="0"/>
      <w:marTop w:val="0"/>
      <w:marBottom w:val="0"/>
      <w:divBdr>
        <w:top w:val="none" w:sz="0" w:space="0" w:color="auto"/>
        <w:left w:val="none" w:sz="0" w:space="0" w:color="auto"/>
        <w:bottom w:val="none" w:sz="0" w:space="0" w:color="auto"/>
        <w:right w:val="none" w:sz="0" w:space="0" w:color="auto"/>
      </w:divBdr>
    </w:div>
    <w:div w:id="714356628">
      <w:bodyDiv w:val="1"/>
      <w:marLeft w:val="0"/>
      <w:marRight w:val="0"/>
      <w:marTop w:val="0"/>
      <w:marBottom w:val="0"/>
      <w:divBdr>
        <w:top w:val="none" w:sz="0" w:space="0" w:color="auto"/>
        <w:left w:val="none" w:sz="0" w:space="0" w:color="auto"/>
        <w:bottom w:val="none" w:sz="0" w:space="0" w:color="auto"/>
        <w:right w:val="none" w:sz="0" w:space="0" w:color="auto"/>
      </w:divBdr>
    </w:div>
    <w:div w:id="714743718">
      <w:bodyDiv w:val="1"/>
      <w:marLeft w:val="0"/>
      <w:marRight w:val="0"/>
      <w:marTop w:val="0"/>
      <w:marBottom w:val="0"/>
      <w:divBdr>
        <w:top w:val="none" w:sz="0" w:space="0" w:color="auto"/>
        <w:left w:val="none" w:sz="0" w:space="0" w:color="auto"/>
        <w:bottom w:val="none" w:sz="0" w:space="0" w:color="auto"/>
        <w:right w:val="none" w:sz="0" w:space="0" w:color="auto"/>
      </w:divBdr>
    </w:div>
    <w:div w:id="715743125">
      <w:bodyDiv w:val="1"/>
      <w:marLeft w:val="0"/>
      <w:marRight w:val="0"/>
      <w:marTop w:val="0"/>
      <w:marBottom w:val="0"/>
      <w:divBdr>
        <w:top w:val="none" w:sz="0" w:space="0" w:color="auto"/>
        <w:left w:val="none" w:sz="0" w:space="0" w:color="auto"/>
        <w:bottom w:val="none" w:sz="0" w:space="0" w:color="auto"/>
        <w:right w:val="none" w:sz="0" w:space="0" w:color="auto"/>
      </w:divBdr>
    </w:div>
    <w:div w:id="716010999">
      <w:bodyDiv w:val="1"/>
      <w:marLeft w:val="0"/>
      <w:marRight w:val="0"/>
      <w:marTop w:val="0"/>
      <w:marBottom w:val="0"/>
      <w:divBdr>
        <w:top w:val="none" w:sz="0" w:space="0" w:color="auto"/>
        <w:left w:val="none" w:sz="0" w:space="0" w:color="auto"/>
        <w:bottom w:val="none" w:sz="0" w:space="0" w:color="auto"/>
        <w:right w:val="none" w:sz="0" w:space="0" w:color="auto"/>
      </w:divBdr>
    </w:div>
    <w:div w:id="716510456">
      <w:bodyDiv w:val="1"/>
      <w:marLeft w:val="0"/>
      <w:marRight w:val="0"/>
      <w:marTop w:val="0"/>
      <w:marBottom w:val="0"/>
      <w:divBdr>
        <w:top w:val="none" w:sz="0" w:space="0" w:color="auto"/>
        <w:left w:val="none" w:sz="0" w:space="0" w:color="auto"/>
        <w:bottom w:val="none" w:sz="0" w:space="0" w:color="auto"/>
        <w:right w:val="none" w:sz="0" w:space="0" w:color="auto"/>
      </w:divBdr>
    </w:div>
    <w:div w:id="717242358">
      <w:bodyDiv w:val="1"/>
      <w:marLeft w:val="0"/>
      <w:marRight w:val="0"/>
      <w:marTop w:val="0"/>
      <w:marBottom w:val="0"/>
      <w:divBdr>
        <w:top w:val="none" w:sz="0" w:space="0" w:color="auto"/>
        <w:left w:val="none" w:sz="0" w:space="0" w:color="auto"/>
        <w:bottom w:val="none" w:sz="0" w:space="0" w:color="auto"/>
        <w:right w:val="none" w:sz="0" w:space="0" w:color="auto"/>
      </w:divBdr>
    </w:div>
    <w:div w:id="717314058">
      <w:bodyDiv w:val="1"/>
      <w:marLeft w:val="0"/>
      <w:marRight w:val="0"/>
      <w:marTop w:val="0"/>
      <w:marBottom w:val="0"/>
      <w:divBdr>
        <w:top w:val="none" w:sz="0" w:space="0" w:color="auto"/>
        <w:left w:val="none" w:sz="0" w:space="0" w:color="auto"/>
        <w:bottom w:val="none" w:sz="0" w:space="0" w:color="auto"/>
        <w:right w:val="none" w:sz="0" w:space="0" w:color="auto"/>
      </w:divBdr>
    </w:div>
    <w:div w:id="717510438">
      <w:bodyDiv w:val="1"/>
      <w:marLeft w:val="0"/>
      <w:marRight w:val="0"/>
      <w:marTop w:val="0"/>
      <w:marBottom w:val="0"/>
      <w:divBdr>
        <w:top w:val="none" w:sz="0" w:space="0" w:color="auto"/>
        <w:left w:val="none" w:sz="0" w:space="0" w:color="auto"/>
        <w:bottom w:val="none" w:sz="0" w:space="0" w:color="auto"/>
        <w:right w:val="none" w:sz="0" w:space="0" w:color="auto"/>
      </w:divBdr>
    </w:div>
    <w:div w:id="718209433">
      <w:bodyDiv w:val="1"/>
      <w:marLeft w:val="0"/>
      <w:marRight w:val="0"/>
      <w:marTop w:val="0"/>
      <w:marBottom w:val="0"/>
      <w:divBdr>
        <w:top w:val="none" w:sz="0" w:space="0" w:color="auto"/>
        <w:left w:val="none" w:sz="0" w:space="0" w:color="auto"/>
        <w:bottom w:val="none" w:sz="0" w:space="0" w:color="auto"/>
        <w:right w:val="none" w:sz="0" w:space="0" w:color="auto"/>
      </w:divBdr>
    </w:div>
    <w:div w:id="718214105">
      <w:bodyDiv w:val="1"/>
      <w:marLeft w:val="0"/>
      <w:marRight w:val="0"/>
      <w:marTop w:val="0"/>
      <w:marBottom w:val="0"/>
      <w:divBdr>
        <w:top w:val="none" w:sz="0" w:space="0" w:color="auto"/>
        <w:left w:val="none" w:sz="0" w:space="0" w:color="auto"/>
        <w:bottom w:val="none" w:sz="0" w:space="0" w:color="auto"/>
        <w:right w:val="none" w:sz="0" w:space="0" w:color="auto"/>
      </w:divBdr>
    </w:div>
    <w:div w:id="718742604">
      <w:bodyDiv w:val="1"/>
      <w:marLeft w:val="0"/>
      <w:marRight w:val="0"/>
      <w:marTop w:val="0"/>
      <w:marBottom w:val="0"/>
      <w:divBdr>
        <w:top w:val="none" w:sz="0" w:space="0" w:color="auto"/>
        <w:left w:val="none" w:sz="0" w:space="0" w:color="auto"/>
        <w:bottom w:val="none" w:sz="0" w:space="0" w:color="auto"/>
        <w:right w:val="none" w:sz="0" w:space="0" w:color="auto"/>
      </w:divBdr>
    </w:div>
    <w:div w:id="718823886">
      <w:bodyDiv w:val="1"/>
      <w:marLeft w:val="0"/>
      <w:marRight w:val="0"/>
      <w:marTop w:val="0"/>
      <w:marBottom w:val="0"/>
      <w:divBdr>
        <w:top w:val="none" w:sz="0" w:space="0" w:color="auto"/>
        <w:left w:val="none" w:sz="0" w:space="0" w:color="auto"/>
        <w:bottom w:val="none" w:sz="0" w:space="0" w:color="auto"/>
        <w:right w:val="none" w:sz="0" w:space="0" w:color="auto"/>
      </w:divBdr>
    </w:div>
    <w:div w:id="719092798">
      <w:bodyDiv w:val="1"/>
      <w:marLeft w:val="0"/>
      <w:marRight w:val="0"/>
      <w:marTop w:val="0"/>
      <w:marBottom w:val="0"/>
      <w:divBdr>
        <w:top w:val="none" w:sz="0" w:space="0" w:color="auto"/>
        <w:left w:val="none" w:sz="0" w:space="0" w:color="auto"/>
        <w:bottom w:val="none" w:sz="0" w:space="0" w:color="auto"/>
        <w:right w:val="none" w:sz="0" w:space="0" w:color="auto"/>
      </w:divBdr>
    </w:div>
    <w:div w:id="719325099">
      <w:bodyDiv w:val="1"/>
      <w:marLeft w:val="0"/>
      <w:marRight w:val="0"/>
      <w:marTop w:val="0"/>
      <w:marBottom w:val="0"/>
      <w:divBdr>
        <w:top w:val="none" w:sz="0" w:space="0" w:color="auto"/>
        <w:left w:val="none" w:sz="0" w:space="0" w:color="auto"/>
        <w:bottom w:val="none" w:sz="0" w:space="0" w:color="auto"/>
        <w:right w:val="none" w:sz="0" w:space="0" w:color="auto"/>
      </w:divBdr>
    </w:div>
    <w:div w:id="720177724">
      <w:bodyDiv w:val="1"/>
      <w:marLeft w:val="0"/>
      <w:marRight w:val="0"/>
      <w:marTop w:val="0"/>
      <w:marBottom w:val="0"/>
      <w:divBdr>
        <w:top w:val="none" w:sz="0" w:space="0" w:color="auto"/>
        <w:left w:val="none" w:sz="0" w:space="0" w:color="auto"/>
        <w:bottom w:val="none" w:sz="0" w:space="0" w:color="auto"/>
        <w:right w:val="none" w:sz="0" w:space="0" w:color="auto"/>
      </w:divBdr>
    </w:div>
    <w:div w:id="720179613">
      <w:bodyDiv w:val="1"/>
      <w:marLeft w:val="0"/>
      <w:marRight w:val="0"/>
      <w:marTop w:val="0"/>
      <w:marBottom w:val="0"/>
      <w:divBdr>
        <w:top w:val="none" w:sz="0" w:space="0" w:color="auto"/>
        <w:left w:val="none" w:sz="0" w:space="0" w:color="auto"/>
        <w:bottom w:val="none" w:sz="0" w:space="0" w:color="auto"/>
        <w:right w:val="none" w:sz="0" w:space="0" w:color="auto"/>
      </w:divBdr>
    </w:div>
    <w:div w:id="720711641">
      <w:bodyDiv w:val="1"/>
      <w:marLeft w:val="0"/>
      <w:marRight w:val="0"/>
      <w:marTop w:val="0"/>
      <w:marBottom w:val="0"/>
      <w:divBdr>
        <w:top w:val="none" w:sz="0" w:space="0" w:color="auto"/>
        <w:left w:val="none" w:sz="0" w:space="0" w:color="auto"/>
        <w:bottom w:val="none" w:sz="0" w:space="0" w:color="auto"/>
        <w:right w:val="none" w:sz="0" w:space="0" w:color="auto"/>
      </w:divBdr>
    </w:div>
    <w:div w:id="721175934">
      <w:bodyDiv w:val="1"/>
      <w:marLeft w:val="0"/>
      <w:marRight w:val="0"/>
      <w:marTop w:val="0"/>
      <w:marBottom w:val="0"/>
      <w:divBdr>
        <w:top w:val="none" w:sz="0" w:space="0" w:color="auto"/>
        <w:left w:val="none" w:sz="0" w:space="0" w:color="auto"/>
        <w:bottom w:val="none" w:sz="0" w:space="0" w:color="auto"/>
        <w:right w:val="none" w:sz="0" w:space="0" w:color="auto"/>
      </w:divBdr>
    </w:div>
    <w:div w:id="721445651">
      <w:bodyDiv w:val="1"/>
      <w:marLeft w:val="0"/>
      <w:marRight w:val="0"/>
      <w:marTop w:val="0"/>
      <w:marBottom w:val="0"/>
      <w:divBdr>
        <w:top w:val="none" w:sz="0" w:space="0" w:color="auto"/>
        <w:left w:val="none" w:sz="0" w:space="0" w:color="auto"/>
        <w:bottom w:val="none" w:sz="0" w:space="0" w:color="auto"/>
        <w:right w:val="none" w:sz="0" w:space="0" w:color="auto"/>
      </w:divBdr>
    </w:div>
    <w:div w:id="721754284">
      <w:bodyDiv w:val="1"/>
      <w:marLeft w:val="0"/>
      <w:marRight w:val="0"/>
      <w:marTop w:val="0"/>
      <w:marBottom w:val="0"/>
      <w:divBdr>
        <w:top w:val="none" w:sz="0" w:space="0" w:color="auto"/>
        <w:left w:val="none" w:sz="0" w:space="0" w:color="auto"/>
        <w:bottom w:val="none" w:sz="0" w:space="0" w:color="auto"/>
        <w:right w:val="none" w:sz="0" w:space="0" w:color="auto"/>
      </w:divBdr>
    </w:div>
    <w:div w:id="722212649">
      <w:bodyDiv w:val="1"/>
      <w:marLeft w:val="0"/>
      <w:marRight w:val="0"/>
      <w:marTop w:val="0"/>
      <w:marBottom w:val="0"/>
      <w:divBdr>
        <w:top w:val="none" w:sz="0" w:space="0" w:color="auto"/>
        <w:left w:val="none" w:sz="0" w:space="0" w:color="auto"/>
        <w:bottom w:val="none" w:sz="0" w:space="0" w:color="auto"/>
        <w:right w:val="none" w:sz="0" w:space="0" w:color="auto"/>
      </w:divBdr>
    </w:div>
    <w:div w:id="722292710">
      <w:bodyDiv w:val="1"/>
      <w:marLeft w:val="0"/>
      <w:marRight w:val="0"/>
      <w:marTop w:val="0"/>
      <w:marBottom w:val="0"/>
      <w:divBdr>
        <w:top w:val="none" w:sz="0" w:space="0" w:color="auto"/>
        <w:left w:val="none" w:sz="0" w:space="0" w:color="auto"/>
        <w:bottom w:val="none" w:sz="0" w:space="0" w:color="auto"/>
        <w:right w:val="none" w:sz="0" w:space="0" w:color="auto"/>
      </w:divBdr>
    </w:div>
    <w:div w:id="722366457">
      <w:bodyDiv w:val="1"/>
      <w:marLeft w:val="0"/>
      <w:marRight w:val="0"/>
      <w:marTop w:val="0"/>
      <w:marBottom w:val="0"/>
      <w:divBdr>
        <w:top w:val="none" w:sz="0" w:space="0" w:color="auto"/>
        <w:left w:val="none" w:sz="0" w:space="0" w:color="auto"/>
        <w:bottom w:val="none" w:sz="0" w:space="0" w:color="auto"/>
        <w:right w:val="none" w:sz="0" w:space="0" w:color="auto"/>
      </w:divBdr>
    </w:div>
    <w:div w:id="722827911">
      <w:bodyDiv w:val="1"/>
      <w:marLeft w:val="0"/>
      <w:marRight w:val="0"/>
      <w:marTop w:val="0"/>
      <w:marBottom w:val="0"/>
      <w:divBdr>
        <w:top w:val="none" w:sz="0" w:space="0" w:color="auto"/>
        <w:left w:val="none" w:sz="0" w:space="0" w:color="auto"/>
        <w:bottom w:val="none" w:sz="0" w:space="0" w:color="auto"/>
        <w:right w:val="none" w:sz="0" w:space="0" w:color="auto"/>
      </w:divBdr>
    </w:div>
    <w:div w:id="723337738">
      <w:bodyDiv w:val="1"/>
      <w:marLeft w:val="0"/>
      <w:marRight w:val="0"/>
      <w:marTop w:val="0"/>
      <w:marBottom w:val="0"/>
      <w:divBdr>
        <w:top w:val="none" w:sz="0" w:space="0" w:color="auto"/>
        <w:left w:val="none" w:sz="0" w:space="0" w:color="auto"/>
        <w:bottom w:val="none" w:sz="0" w:space="0" w:color="auto"/>
        <w:right w:val="none" w:sz="0" w:space="0" w:color="auto"/>
      </w:divBdr>
    </w:div>
    <w:div w:id="723523390">
      <w:bodyDiv w:val="1"/>
      <w:marLeft w:val="0"/>
      <w:marRight w:val="0"/>
      <w:marTop w:val="0"/>
      <w:marBottom w:val="0"/>
      <w:divBdr>
        <w:top w:val="none" w:sz="0" w:space="0" w:color="auto"/>
        <w:left w:val="none" w:sz="0" w:space="0" w:color="auto"/>
        <w:bottom w:val="none" w:sz="0" w:space="0" w:color="auto"/>
        <w:right w:val="none" w:sz="0" w:space="0" w:color="auto"/>
      </w:divBdr>
    </w:div>
    <w:div w:id="723793545">
      <w:bodyDiv w:val="1"/>
      <w:marLeft w:val="0"/>
      <w:marRight w:val="0"/>
      <w:marTop w:val="0"/>
      <w:marBottom w:val="0"/>
      <w:divBdr>
        <w:top w:val="none" w:sz="0" w:space="0" w:color="auto"/>
        <w:left w:val="none" w:sz="0" w:space="0" w:color="auto"/>
        <w:bottom w:val="none" w:sz="0" w:space="0" w:color="auto"/>
        <w:right w:val="none" w:sz="0" w:space="0" w:color="auto"/>
      </w:divBdr>
    </w:div>
    <w:div w:id="723797984">
      <w:bodyDiv w:val="1"/>
      <w:marLeft w:val="0"/>
      <w:marRight w:val="0"/>
      <w:marTop w:val="0"/>
      <w:marBottom w:val="0"/>
      <w:divBdr>
        <w:top w:val="none" w:sz="0" w:space="0" w:color="auto"/>
        <w:left w:val="none" w:sz="0" w:space="0" w:color="auto"/>
        <w:bottom w:val="none" w:sz="0" w:space="0" w:color="auto"/>
        <w:right w:val="none" w:sz="0" w:space="0" w:color="auto"/>
      </w:divBdr>
    </w:div>
    <w:div w:id="724186784">
      <w:bodyDiv w:val="1"/>
      <w:marLeft w:val="0"/>
      <w:marRight w:val="0"/>
      <w:marTop w:val="0"/>
      <w:marBottom w:val="0"/>
      <w:divBdr>
        <w:top w:val="none" w:sz="0" w:space="0" w:color="auto"/>
        <w:left w:val="none" w:sz="0" w:space="0" w:color="auto"/>
        <w:bottom w:val="none" w:sz="0" w:space="0" w:color="auto"/>
        <w:right w:val="none" w:sz="0" w:space="0" w:color="auto"/>
      </w:divBdr>
    </w:div>
    <w:div w:id="724447630">
      <w:bodyDiv w:val="1"/>
      <w:marLeft w:val="0"/>
      <w:marRight w:val="0"/>
      <w:marTop w:val="0"/>
      <w:marBottom w:val="0"/>
      <w:divBdr>
        <w:top w:val="none" w:sz="0" w:space="0" w:color="auto"/>
        <w:left w:val="none" w:sz="0" w:space="0" w:color="auto"/>
        <w:bottom w:val="none" w:sz="0" w:space="0" w:color="auto"/>
        <w:right w:val="none" w:sz="0" w:space="0" w:color="auto"/>
      </w:divBdr>
    </w:div>
    <w:div w:id="724914887">
      <w:bodyDiv w:val="1"/>
      <w:marLeft w:val="0"/>
      <w:marRight w:val="0"/>
      <w:marTop w:val="0"/>
      <w:marBottom w:val="0"/>
      <w:divBdr>
        <w:top w:val="none" w:sz="0" w:space="0" w:color="auto"/>
        <w:left w:val="none" w:sz="0" w:space="0" w:color="auto"/>
        <w:bottom w:val="none" w:sz="0" w:space="0" w:color="auto"/>
        <w:right w:val="none" w:sz="0" w:space="0" w:color="auto"/>
      </w:divBdr>
    </w:div>
    <w:div w:id="725026872">
      <w:bodyDiv w:val="1"/>
      <w:marLeft w:val="0"/>
      <w:marRight w:val="0"/>
      <w:marTop w:val="0"/>
      <w:marBottom w:val="0"/>
      <w:divBdr>
        <w:top w:val="none" w:sz="0" w:space="0" w:color="auto"/>
        <w:left w:val="none" w:sz="0" w:space="0" w:color="auto"/>
        <w:bottom w:val="none" w:sz="0" w:space="0" w:color="auto"/>
        <w:right w:val="none" w:sz="0" w:space="0" w:color="auto"/>
      </w:divBdr>
    </w:div>
    <w:div w:id="725373034">
      <w:bodyDiv w:val="1"/>
      <w:marLeft w:val="0"/>
      <w:marRight w:val="0"/>
      <w:marTop w:val="0"/>
      <w:marBottom w:val="0"/>
      <w:divBdr>
        <w:top w:val="none" w:sz="0" w:space="0" w:color="auto"/>
        <w:left w:val="none" w:sz="0" w:space="0" w:color="auto"/>
        <w:bottom w:val="none" w:sz="0" w:space="0" w:color="auto"/>
        <w:right w:val="none" w:sz="0" w:space="0" w:color="auto"/>
      </w:divBdr>
    </w:div>
    <w:div w:id="725449348">
      <w:bodyDiv w:val="1"/>
      <w:marLeft w:val="0"/>
      <w:marRight w:val="0"/>
      <w:marTop w:val="0"/>
      <w:marBottom w:val="0"/>
      <w:divBdr>
        <w:top w:val="none" w:sz="0" w:space="0" w:color="auto"/>
        <w:left w:val="none" w:sz="0" w:space="0" w:color="auto"/>
        <w:bottom w:val="none" w:sz="0" w:space="0" w:color="auto"/>
        <w:right w:val="none" w:sz="0" w:space="0" w:color="auto"/>
      </w:divBdr>
    </w:div>
    <w:div w:id="725640313">
      <w:bodyDiv w:val="1"/>
      <w:marLeft w:val="0"/>
      <w:marRight w:val="0"/>
      <w:marTop w:val="0"/>
      <w:marBottom w:val="0"/>
      <w:divBdr>
        <w:top w:val="none" w:sz="0" w:space="0" w:color="auto"/>
        <w:left w:val="none" w:sz="0" w:space="0" w:color="auto"/>
        <w:bottom w:val="none" w:sz="0" w:space="0" w:color="auto"/>
        <w:right w:val="none" w:sz="0" w:space="0" w:color="auto"/>
      </w:divBdr>
    </w:div>
    <w:div w:id="726032942">
      <w:bodyDiv w:val="1"/>
      <w:marLeft w:val="0"/>
      <w:marRight w:val="0"/>
      <w:marTop w:val="0"/>
      <w:marBottom w:val="0"/>
      <w:divBdr>
        <w:top w:val="none" w:sz="0" w:space="0" w:color="auto"/>
        <w:left w:val="none" w:sz="0" w:space="0" w:color="auto"/>
        <w:bottom w:val="none" w:sz="0" w:space="0" w:color="auto"/>
        <w:right w:val="none" w:sz="0" w:space="0" w:color="auto"/>
      </w:divBdr>
    </w:div>
    <w:div w:id="726076422">
      <w:bodyDiv w:val="1"/>
      <w:marLeft w:val="0"/>
      <w:marRight w:val="0"/>
      <w:marTop w:val="0"/>
      <w:marBottom w:val="0"/>
      <w:divBdr>
        <w:top w:val="none" w:sz="0" w:space="0" w:color="auto"/>
        <w:left w:val="none" w:sz="0" w:space="0" w:color="auto"/>
        <w:bottom w:val="none" w:sz="0" w:space="0" w:color="auto"/>
        <w:right w:val="none" w:sz="0" w:space="0" w:color="auto"/>
      </w:divBdr>
    </w:div>
    <w:div w:id="726105992">
      <w:bodyDiv w:val="1"/>
      <w:marLeft w:val="0"/>
      <w:marRight w:val="0"/>
      <w:marTop w:val="0"/>
      <w:marBottom w:val="0"/>
      <w:divBdr>
        <w:top w:val="none" w:sz="0" w:space="0" w:color="auto"/>
        <w:left w:val="none" w:sz="0" w:space="0" w:color="auto"/>
        <w:bottom w:val="none" w:sz="0" w:space="0" w:color="auto"/>
        <w:right w:val="none" w:sz="0" w:space="0" w:color="auto"/>
      </w:divBdr>
    </w:div>
    <w:div w:id="726686245">
      <w:bodyDiv w:val="1"/>
      <w:marLeft w:val="0"/>
      <w:marRight w:val="0"/>
      <w:marTop w:val="0"/>
      <w:marBottom w:val="0"/>
      <w:divBdr>
        <w:top w:val="none" w:sz="0" w:space="0" w:color="auto"/>
        <w:left w:val="none" w:sz="0" w:space="0" w:color="auto"/>
        <w:bottom w:val="none" w:sz="0" w:space="0" w:color="auto"/>
        <w:right w:val="none" w:sz="0" w:space="0" w:color="auto"/>
      </w:divBdr>
    </w:div>
    <w:div w:id="727069399">
      <w:bodyDiv w:val="1"/>
      <w:marLeft w:val="0"/>
      <w:marRight w:val="0"/>
      <w:marTop w:val="0"/>
      <w:marBottom w:val="0"/>
      <w:divBdr>
        <w:top w:val="none" w:sz="0" w:space="0" w:color="auto"/>
        <w:left w:val="none" w:sz="0" w:space="0" w:color="auto"/>
        <w:bottom w:val="none" w:sz="0" w:space="0" w:color="auto"/>
        <w:right w:val="none" w:sz="0" w:space="0" w:color="auto"/>
      </w:divBdr>
    </w:div>
    <w:div w:id="727533224">
      <w:bodyDiv w:val="1"/>
      <w:marLeft w:val="0"/>
      <w:marRight w:val="0"/>
      <w:marTop w:val="0"/>
      <w:marBottom w:val="0"/>
      <w:divBdr>
        <w:top w:val="none" w:sz="0" w:space="0" w:color="auto"/>
        <w:left w:val="none" w:sz="0" w:space="0" w:color="auto"/>
        <w:bottom w:val="none" w:sz="0" w:space="0" w:color="auto"/>
        <w:right w:val="none" w:sz="0" w:space="0" w:color="auto"/>
      </w:divBdr>
    </w:div>
    <w:div w:id="727536730">
      <w:bodyDiv w:val="1"/>
      <w:marLeft w:val="0"/>
      <w:marRight w:val="0"/>
      <w:marTop w:val="0"/>
      <w:marBottom w:val="0"/>
      <w:divBdr>
        <w:top w:val="none" w:sz="0" w:space="0" w:color="auto"/>
        <w:left w:val="none" w:sz="0" w:space="0" w:color="auto"/>
        <w:bottom w:val="none" w:sz="0" w:space="0" w:color="auto"/>
        <w:right w:val="none" w:sz="0" w:space="0" w:color="auto"/>
      </w:divBdr>
    </w:div>
    <w:div w:id="727608595">
      <w:bodyDiv w:val="1"/>
      <w:marLeft w:val="0"/>
      <w:marRight w:val="0"/>
      <w:marTop w:val="0"/>
      <w:marBottom w:val="0"/>
      <w:divBdr>
        <w:top w:val="none" w:sz="0" w:space="0" w:color="auto"/>
        <w:left w:val="none" w:sz="0" w:space="0" w:color="auto"/>
        <w:bottom w:val="none" w:sz="0" w:space="0" w:color="auto"/>
        <w:right w:val="none" w:sz="0" w:space="0" w:color="auto"/>
      </w:divBdr>
    </w:div>
    <w:div w:id="728576346">
      <w:bodyDiv w:val="1"/>
      <w:marLeft w:val="0"/>
      <w:marRight w:val="0"/>
      <w:marTop w:val="0"/>
      <w:marBottom w:val="0"/>
      <w:divBdr>
        <w:top w:val="none" w:sz="0" w:space="0" w:color="auto"/>
        <w:left w:val="none" w:sz="0" w:space="0" w:color="auto"/>
        <w:bottom w:val="none" w:sz="0" w:space="0" w:color="auto"/>
        <w:right w:val="none" w:sz="0" w:space="0" w:color="auto"/>
      </w:divBdr>
    </w:div>
    <w:div w:id="729233479">
      <w:bodyDiv w:val="1"/>
      <w:marLeft w:val="0"/>
      <w:marRight w:val="0"/>
      <w:marTop w:val="0"/>
      <w:marBottom w:val="0"/>
      <w:divBdr>
        <w:top w:val="none" w:sz="0" w:space="0" w:color="auto"/>
        <w:left w:val="none" w:sz="0" w:space="0" w:color="auto"/>
        <w:bottom w:val="none" w:sz="0" w:space="0" w:color="auto"/>
        <w:right w:val="none" w:sz="0" w:space="0" w:color="auto"/>
      </w:divBdr>
    </w:div>
    <w:div w:id="730158771">
      <w:bodyDiv w:val="1"/>
      <w:marLeft w:val="0"/>
      <w:marRight w:val="0"/>
      <w:marTop w:val="0"/>
      <w:marBottom w:val="0"/>
      <w:divBdr>
        <w:top w:val="none" w:sz="0" w:space="0" w:color="auto"/>
        <w:left w:val="none" w:sz="0" w:space="0" w:color="auto"/>
        <w:bottom w:val="none" w:sz="0" w:space="0" w:color="auto"/>
        <w:right w:val="none" w:sz="0" w:space="0" w:color="auto"/>
      </w:divBdr>
    </w:div>
    <w:div w:id="730615149">
      <w:bodyDiv w:val="1"/>
      <w:marLeft w:val="0"/>
      <w:marRight w:val="0"/>
      <w:marTop w:val="0"/>
      <w:marBottom w:val="0"/>
      <w:divBdr>
        <w:top w:val="none" w:sz="0" w:space="0" w:color="auto"/>
        <w:left w:val="none" w:sz="0" w:space="0" w:color="auto"/>
        <w:bottom w:val="none" w:sz="0" w:space="0" w:color="auto"/>
        <w:right w:val="none" w:sz="0" w:space="0" w:color="auto"/>
      </w:divBdr>
    </w:div>
    <w:div w:id="731856735">
      <w:bodyDiv w:val="1"/>
      <w:marLeft w:val="0"/>
      <w:marRight w:val="0"/>
      <w:marTop w:val="0"/>
      <w:marBottom w:val="0"/>
      <w:divBdr>
        <w:top w:val="none" w:sz="0" w:space="0" w:color="auto"/>
        <w:left w:val="none" w:sz="0" w:space="0" w:color="auto"/>
        <w:bottom w:val="none" w:sz="0" w:space="0" w:color="auto"/>
        <w:right w:val="none" w:sz="0" w:space="0" w:color="auto"/>
      </w:divBdr>
    </w:div>
    <w:div w:id="732193044">
      <w:bodyDiv w:val="1"/>
      <w:marLeft w:val="0"/>
      <w:marRight w:val="0"/>
      <w:marTop w:val="0"/>
      <w:marBottom w:val="0"/>
      <w:divBdr>
        <w:top w:val="none" w:sz="0" w:space="0" w:color="auto"/>
        <w:left w:val="none" w:sz="0" w:space="0" w:color="auto"/>
        <w:bottom w:val="none" w:sz="0" w:space="0" w:color="auto"/>
        <w:right w:val="none" w:sz="0" w:space="0" w:color="auto"/>
      </w:divBdr>
    </w:div>
    <w:div w:id="732313299">
      <w:bodyDiv w:val="1"/>
      <w:marLeft w:val="0"/>
      <w:marRight w:val="0"/>
      <w:marTop w:val="0"/>
      <w:marBottom w:val="0"/>
      <w:divBdr>
        <w:top w:val="none" w:sz="0" w:space="0" w:color="auto"/>
        <w:left w:val="none" w:sz="0" w:space="0" w:color="auto"/>
        <w:bottom w:val="none" w:sz="0" w:space="0" w:color="auto"/>
        <w:right w:val="none" w:sz="0" w:space="0" w:color="auto"/>
      </w:divBdr>
    </w:div>
    <w:div w:id="732313630">
      <w:bodyDiv w:val="1"/>
      <w:marLeft w:val="0"/>
      <w:marRight w:val="0"/>
      <w:marTop w:val="0"/>
      <w:marBottom w:val="0"/>
      <w:divBdr>
        <w:top w:val="none" w:sz="0" w:space="0" w:color="auto"/>
        <w:left w:val="none" w:sz="0" w:space="0" w:color="auto"/>
        <w:bottom w:val="none" w:sz="0" w:space="0" w:color="auto"/>
        <w:right w:val="none" w:sz="0" w:space="0" w:color="auto"/>
      </w:divBdr>
    </w:div>
    <w:div w:id="732776949">
      <w:bodyDiv w:val="1"/>
      <w:marLeft w:val="0"/>
      <w:marRight w:val="0"/>
      <w:marTop w:val="0"/>
      <w:marBottom w:val="0"/>
      <w:divBdr>
        <w:top w:val="none" w:sz="0" w:space="0" w:color="auto"/>
        <w:left w:val="none" w:sz="0" w:space="0" w:color="auto"/>
        <w:bottom w:val="none" w:sz="0" w:space="0" w:color="auto"/>
        <w:right w:val="none" w:sz="0" w:space="0" w:color="auto"/>
      </w:divBdr>
    </w:div>
    <w:div w:id="732971167">
      <w:bodyDiv w:val="1"/>
      <w:marLeft w:val="0"/>
      <w:marRight w:val="0"/>
      <w:marTop w:val="0"/>
      <w:marBottom w:val="0"/>
      <w:divBdr>
        <w:top w:val="none" w:sz="0" w:space="0" w:color="auto"/>
        <w:left w:val="none" w:sz="0" w:space="0" w:color="auto"/>
        <w:bottom w:val="none" w:sz="0" w:space="0" w:color="auto"/>
        <w:right w:val="none" w:sz="0" w:space="0" w:color="auto"/>
      </w:divBdr>
    </w:div>
    <w:div w:id="733118091">
      <w:bodyDiv w:val="1"/>
      <w:marLeft w:val="0"/>
      <w:marRight w:val="0"/>
      <w:marTop w:val="0"/>
      <w:marBottom w:val="0"/>
      <w:divBdr>
        <w:top w:val="none" w:sz="0" w:space="0" w:color="auto"/>
        <w:left w:val="none" w:sz="0" w:space="0" w:color="auto"/>
        <w:bottom w:val="none" w:sz="0" w:space="0" w:color="auto"/>
        <w:right w:val="none" w:sz="0" w:space="0" w:color="auto"/>
      </w:divBdr>
    </w:div>
    <w:div w:id="733160116">
      <w:bodyDiv w:val="1"/>
      <w:marLeft w:val="0"/>
      <w:marRight w:val="0"/>
      <w:marTop w:val="0"/>
      <w:marBottom w:val="0"/>
      <w:divBdr>
        <w:top w:val="none" w:sz="0" w:space="0" w:color="auto"/>
        <w:left w:val="none" w:sz="0" w:space="0" w:color="auto"/>
        <w:bottom w:val="none" w:sz="0" w:space="0" w:color="auto"/>
        <w:right w:val="none" w:sz="0" w:space="0" w:color="auto"/>
      </w:divBdr>
    </w:div>
    <w:div w:id="733353086">
      <w:bodyDiv w:val="1"/>
      <w:marLeft w:val="0"/>
      <w:marRight w:val="0"/>
      <w:marTop w:val="0"/>
      <w:marBottom w:val="0"/>
      <w:divBdr>
        <w:top w:val="none" w:sz="0" w:space="0" w:color="auto"/>
        <w:left w:val="none" w:sz="0" w:space="0" w:color="auto"/>
        <w:bottom w:val="none" w:sz="0" w:space="0" w:color="auto"/>
        <w:right w:val="none" w:sz="0" w:space="0" w:color="auto"/>
      </w:divBdr>
    </w:div>
    <w:div w:id="733626132">
      <w:bodyDiv w:val="1"/>
      <w:marLeft w:val="0"/>
      <w:marRight w:val="0"/>
      <w:marTop w:val="0"/>
      <w:marBottom w:val="0"/>
      <w:divBdr>
        <w:top w:val="none" w:sz="0" w:space="0" w:color="auto"/>
        <w:left w:val="none" w:sz="0" w:space="0" w:color="auto"/>
        <w:bottom w:val="none" w:sz="0" w:space="0" w:color="auto"/>
        <w:right w:val="none" w:sz="0" w:space="0" w:color="auto"/>
      </w:divBdr>
    </w:div>
    <w:div w:id="733819705">
      <w:bodyDiv w:val="1"/>
      <w:marLeft w:val="0"/>
      <w:marRight w:val="0"/>
      <w:marTop w:val="0"/>
      <w:marBottom w:val="0"/>
      <w:divBdr>
        <w:top w:val="none" w:sz="0" w:space="0" w:color="auto"/>
        <w:left w:val="none" w:sz="0" w:space="0" w:color="auto"/>
        <w:bottom w:val="none" w:sz="0" w:space="0" w:color="auto"/>
        <w:right w:val="none" w:sz="0" w:space="0" w:color="auto"/>
      </w:divBdr>
    </w:div>
    <w:div w:id="734011020">
      <w:bodyDiv w:val="1"/>
      <w:marLeft w:val="0"/>
      <w:marRight w:val="0"/>
      <w:marTop w:val="0"/>
      <w:marBottom w:val="0"/>
      <w:divBdr>
        <w:top w:val="none" w:sz="0" w:space="0" w:color="auto"/>
        <w:left w:val="none" w:sz="0" w:space="0" w:color="auto"/>
        <w:bottom w:val="none" w:sz="0" w:space="0" w:color="auto"/>
        <w:right w:val="none" w:sz="0" w:space="0" w:color="auto"/>
      </w:divBdr>
    </w:div>
    <w:div w:id="734166512">
      <w:bodyDiv w:val="1"/>
      <w:marLeft w:val="0"/>
      <w:marRight w:val="0"/>
      <w:marTop w:val="0"/>
      <w:marBottom w:val="0"/>
      <w:divBdr>
        <w:top w:val="none" w:sz="0" w:space="0" w:color="auto"/>
        <w:left w:val="none" w:sz="0" w:space="0" w:color="auto"/>
        <w:bottom w:val="none" w:sz="0" w:space="0" w:color="auto"/>
        <w:right w:val="none" w:sz="0" w:space="0" w:color="auto"/>
      </w:divBdr>
    </w:div>
    <w:div w:id="734594606">
      <w:bodyDiv w:val="1"/>
      <w:marLeft w:val="0"/>
      <w:marRight w:val="0"/>
      <w:marTop w:val="0"/>
      <w:marBottom w:val="0"/>
      <w:divBdr>
        <w:top w:val="none" w:sz="0" w:space="0" w:color="auto"/>
        <w:left w:val="none" w:sz="0" w:space="0" w:color="auto"/>
        <w:bottom w:val="none" w:sz="0" w:space="0" w:color="auto"/>
        <w:right w:val="none" w:sz="0" w:space="0" w:color="auto"/>
      </w:divBdr>
    </w:div>
    <w:div w:id="735126080">
      <w:bodyDiv w:val="1"/>
      <w:marLeft w:val="0"/>
      <w:marRight w:val="0"/>
      <w:marTop w:val="0"/>
      <w:marBottom w:val="0"/>
      <w:divBdr>
        <w:top w:val="none" w:sz="0" w:space="0" w:color="auto"/>
        <w:left w:val="none" w:sz="0" w:space="0" w:color="auto"/>
        <w:bottom w:val="none" w:sz="0" w:space="0" w:color="auto"/>
        <w:right w:val="none" w:sz="0" w:space="0" w:color="auto"/>
      </w:divBdr>
    </w:div>
    <w:div w:id="735933414">
      <w:bodyDiv w:val="1"/>
      <w:marLeft w:val="0"/>
      <w:marRight w:val="0"/>
      <w:marTop w:val="0"/>
      <w:marBottom w:val="0"/>
      <w:divBdr>
        <w:top w:val="none" w:sz="0" w:space="0" w:color="auto"/>
        <w:left w:val="none" w:sz="0" w:space="0" w:color="auto"/>
        <w:bottom w:val="none" w:sz="0" w:space="0" w:color="auto"/>
        <w:right w:val="none" w:sz="0" w:space="0" w:color="auto"/>
      </w:divBdr>
    </w:div>
    <w:div w:id="736319777">
      <w:bodyDiv w:val="1"/>
      <w:marLeft w:val="0"/>
      <w:marRight w:val="0"/>
      <w:marTop w:val="0"/>
      <w:marBottom w:val="0"/>
      <w:divBdr>
        <w:top w:val="none" w:sz="0" w:space="0" w:color="auto"/>
        <w:left w:val="none" w:sz="0" w:space="0" w:color="auto"/>
        <w:bottom w:val="none" w:sz="0" w:space="0" w:color="auto"/>
        <w:right w:val="none" w:sz="0" w:space="0" w:color="auto"/>
      </w:divBdr>
    </w:div>
    <w:div w:id="736435214">
      <w:bodyDiv w:val="1"/>
      <w:marLeft w:val="0"/>
      <w:marRight w:val="0"/>
      <w:marTop w:val="0"/>
      <w:marBottom w:val="0"/>
      <w:divBdr>
        <w:top w:val="none" w:sz="0" w:space="0" w:color="auto"/>
        <w:left w:val="none" w:sz="0" w:space="0" w:color="auto"/>
        <w:bottom w:val="none" w:sz="0" w:space="0" w:color="auto"/>
        <w:right w:val="none" w:sz="0" w:space="0" w:color="auto"/>
      </w:divBdr>
    </w:div>
    <w:div w:id="736903384">
      <w:bodyDiv w:val="1"/>
      <w:marLeft w:val="0"/>
      <w:marRight w:val="0"/>
      <w:marTop w:val="0"/>
      <w:marBottom w:val="0"/>
      <w:divBdr>
        <w:top w:val="none" w:sz="0" w:space="0" w:color="auto"/>
        <w:left w:val="none" w:sz="0" w:space="0" w:color="auto"/>
        <w:bottom w:val="none" w:sz="0" w:space="0" w:color="auto"/>
        <w:right w:val="none" w:sz="0" w:space="0" w:color="auto"/>
      </w:divBdr>
    </w:div>
    <w:div w:id="737246706">
      <w:bodyDiv w:val="1"/>
      <w:marLeft w:val="0"/>
      <w:marRight w:val="0"/>
      <w:marTop w:val="0"/>
      <w:marBottom w:val="0"/>
      <w:divBdr>
        <w:top w:val="none" w:sz="0" w:space="0" w:color="auto"/>
        <w:left w:val="none" w:sz="0" w:space="0" w:color="auto"/>
        <w:bottom w:val="none" w:sz="0" w:space="0" w:color="auto"/>
        <w:right w:val="none" w:sz="0" w:space="0" w:color="auto"/>
      </w:divBdr>
    </w:div>
    <w:div w:id="738091789">
      <w:bodyDiv w:val="1"/>
      <w:marLeft w:val="0"/>
      <w:marRight w:val="0"/>
      <w:marTop w:val="0"/>
      <w:marBottom w:val="0"/>
      <w:divBdr>
        <w:top w:val="none" w:sz="0" w:space="0" w:color="auto"/>
        <w:left w:val="none" w:sz="0" w:space="0" w:color="auto"/>
        <w:bottom w:val="none" w:sz="0" w:space="0" w:color="auto"/>
        <w:right w:val="none" w:sz="0" w:space="0" w:color="auto"/>
      </w:divBdr>
    </w:div>
    <w:div w:id="739063521">
      <w:bodyDiv w:val="1"/>
      <w:marLeft w:val="0"/>
      <w:marRight w:val="0"/>
      <w:marTop w:val="0"/>
      <w:marBottom w:val="0"/>
      <w:divBdr>
        <w:top w:val="none" w:sz="0" w:space="0" w:color="auto"/>
        <w:left w:val="none" w:sz="0" w:space="0" w:color="auto"/>
        <w:bottom w:val="none" w:sz="0" w:space="0" w:color="auto"/>
        <w:right w:val="none" w:sz="0" w:space="0" w:color="auto"/>
      </w:divBdr>
    </w:div>
    <w:div w:id="739909031">
      <w:bodyDiv w:val="1"/>
      <w:marLeft w:val="0"/>
      <w:marRight w:val="0"/>
      <w:marTop w:val="0"/>
      <w:marBottom w:val="0"/>
      <w:divBdr>
        <w:top w:val="none" w:sz="0" w:space="0" w:color="auto"/>
        <w:left w:val="none" w:sz="0" w:space="0" w:color="auto"/>
        <w:bottom w:val="none" w:sz="0" w:space="0" w:color="auto"/>
        <w:right w:val="none" w:sz="0" w:space="0" w:color="auto"/>
      </w:divBdr>
    </w:div>
    <w:div w:id="740562464">
      <w:bodyDiv w:val="1"/>
      <w:marLeft w:val="0"/>
      <w:marRight w:val="0"/>
      <w:marTop w:val="0"/>
      <w:marBottom w:val="0"/>
      <w:divBdr>
        <w:top w:val="none" w:sz="0" w:space="0" w:color="auto"/>
        <w:left w:val="none" w:sz="0" w:space="0" w:color="auto"/>
        <w:bottom w:val="none" w:sz="0" w:space="0" w:color="auto"/>
        <w:right w:val="none" w:sz="0" w:space="0" w:color="auto"/>
      </w:divBdr>
    </w:div>
    <w:div w:id="740716099">
      <w:bodyDiv w:val="1"/>
      <w:marLeft w:val="0"/>
      <w:marRight w:val="0"/>
      <w:marTop w:val="0"/>
      <w:marBottom w:val="0"/>
      <w:divBdr>
        <w:top w:val="none" w:sz="0" w:space="0" w:color="auto"/>
        <w:left w:val="none" w:sz="0" w:space="0" w:color="auto"/>
        <w:bottom w:val="none" w:sz="0" w:space="0" w:color="auto"/>
        <w:right w:val="none" w:sz="0" w:space="0" w:color="auto"/>
      </w:divBdr>
    </w:div>
    <w:div w:id="741484044">
      <w:bodyDiv w:val="1"/>
      <w:marLeft w:val="0"/>
      <w:marRight w:val="0"/>
      <w:marTop w:val="0"/>
      <w:marBottom w:val="0"/>
      <w:divBdr>
        <w:top w:val="none" w:sz="0" w:space="0" w:color="auto"/>
        <w:left w:val="none" w:sz="0" w:space="0" w:color="auto"/>
        <w:bottom w:val="none" w:sz="0" w:space="0" w:color="auto"/>
        <w:right w:val="none" w:sz="0" w:space="0" w:color="auto"/>
      </w:divBdr>
    </w:div>
    <w:div w:id="741609122">
      <w:bodyDiv w:val="1"/>
      <w:marLeft w:val="0"/>
      <w:marRight w:val="0"/>
      <w:marTop w:val="0"/>
      <w:marBottom w:val="0"/>
      <w:divBdr>
        <w:top w:val="none" w:sz="0" w:space="0" w:color="auto"/>
        <w:left w:val="none" w:sz="0" w:space="0" w:color="auto"/>
        <w:bottom w:val="none" w:sz="0" w:space="0" w:color="auto"/>
        <w:right w:val="none" w:sz="0" w:space="0" w:color="auto"/>
      </w:divBdr>
    </w:div>
    <w:div w:id="741758464">
      <w:bodyDiv w:val="1"/>
      <w:marLeft w:val="0"/>
      <w:marRight w:val="0"/>
      <w:marTop w:val="0"/>
      <w:marBottom w:val="0"/>
      <w:divBdr>
        <w:top w:val="none" w:sz="0" w:space="0" w:color="auto"/>
        <w:left w:val="none" w:sz="0" w:space="0" w:color="auto"/>
        <w:bottom w:val="none" w:sz="0" w:space="0" w:color="auto"/>
        <w:right w:val="none" w:sz="0" w:space="0" w:color="auto"/>
      </w:divBdr>
    </w:div>
    <w:div w:id="742141357">
      <w:bodyDiv w:val="1"/>
      <w:marLeft w:val="0"/>
      <w:marRight w:val="0"/>
      <w:marTop w:val="0"/>
      <w:marBottom w:val="0"/>
      <w:divBdr>
        <w:top w:val="none" w:sz="0" w:space="0" w:color="auto"/>
        <w:left w:val="none" w:sz="0" w:space="0" w:color="auto"/>
        <w:bottom w:val="none" w:sz="0" w:space="0" w:color="auto"/>
        <w:right w:val="none" w:sz="0" w:space="0" w:color="auto"/>
      </w:divBdr>
    </w:div>
    <w:div w:id="742801000">
      <w:bodyDiv w:val="1"/>
      <w:marLeft w:val="0"/>
      <w:marRight w:val="0"/>
      <w:marTop w:val="0"/>
      <w:marBottom w:val="0"/>
      <w:divBdr>
        <w:top w:val="none" w:sz="0" w:space="0" w:color="auto"/>
        <w:left w:val="none" w:sz="0" w:space="0" w:color="auto"/>
        <w:bottom w:val="none" w:sz="0" w:space="0" w:color="auto"/>
        <w:right w:val="none" w:sz="0" w:space="0" w:color="auto"/>
      </w:divBdr>
    </w:div>
    <w:div w:id="742801167">
      <w:bodyDiv w:val="1"/>
      <w:marLeft w:val="0"/>
      <w:marRight w:val="0"/>
      <w:marTop w:val="0"/>
      <w:marBottom w:val="0"/>
      <w:divBdr>
        <w:top w:val="none" w:sz="0" w:space="0" w:color="auto"/>
        <w:left w:val="none" w:sz="0" w:space="0" w:color="auto"/>
        <w:bottom w:val="none" w:sz="0" w:space="0" w:color="auto"/>
        <w:right w:val="none" w:sz="0" w:space="0" w:color="auto"/>
      </w:divBdr>
    </w:div>
    <w:div w:id="742990563">
      <w:bodyDiv w:val="1"/>
      <w:marLeft w:val="0"/>
      <w:marRight w:val="0"/>
      <w:marTop w:val="0"/>
      <w:marBottom w:val="0"/>
      <w:divBdr>
        <w:top w:val="none" w:sz="0" w:space="0" w:color="auto"/>
        <w:left w:val="none" w:sz="0" w:space="0" w:color="auto"/>
        <w:bottom w:val="none" w:sz="0" w:space="0" w:color="auto"/>
        <w:right w:val="none" w:sz="0" w:space="0" w:color="auto"/>
      </w:divBdr>
    </w:div>
    <w:div w:id="743113354">
      <w:bodyDiv w:val="1"/>
      <w:marLeft w:val="0"/>
      <w:marRight w:val="0"/>
      <w:marTop w:val="0"/>
      <w:marBottom w:val="0"/>
      <w:divBdr>
        <w:top w:val="none" w:sz="0" w:space="0" w:color="auto"/>
        <w:left w:val="none" w:sz="0" w:space="0" w:color="auto"/>
        <w:bottom w:val="none" w:sz="0" w:space="0" w:color="auto"/>
        <w:right w:val="none" w:sz="0" w:space="0" w:color="auto"/>
      </w:divBdr>
    </w:div>
    <w:div w:id="743334028">
      <w:bodyDiv w:val="1"/>
      <w:marLeft w:val="0"/>
      <w:marRight w:val="0"/>
      <w:marTop w:val="0"/>
      <w:marBottom w:val="0"/>
      <w:divBdr>
        <w:top w:val="none" w:sz="0" w:space="0" w:color="auto"/>
        <w:left w:val="none" w:sz="0" w:space="0" w:color="auto"/>
        <w:bottom w:val="none" w:sz="0" w:space="0" w:color="auto"/>
        <w:right w:val="none" w:sz="0" w:space="0" w:color="auto"/>
      </w:divBdr>
    </w:div>
    <w:div w:id="743989417">
      <w:bodyDiv w:val="1"/>
      <w:marLeft w:val="0"/>
      <w:marRight w:val="0"/>
      <w:marTop w:val="0"/>
      <w:marBottom w:val="0"/>
      <w:divBdr>
        <w:top w:val="none" w:sz="0" w:space="0" w:color="auto"/>
        <w:left w:val="none" w:sz="0" w:space="0" w:color="auto"/>
        <w:bottom w:val="none" w:sz="0" w:space="0" w:color="auto"/>
        <w:right w:val="none" w:sz="0" w:space="0" w:color="auto"/>
      </w:divBdr>
    </w:div>
    <w:div w:id="744300215">
      <w:bodyDiv w:val="1"/>
      <w:marLeft w:val="0"/>
      <w:marRight w:val="0"/>
      <w:marTop w:val="0"/>
      <w:marBottom w:val="0"/>
      <w:divBdr>
        <w:top w:val="none" w:sz="0" w:space="0" w:color="auto"/>
        <w:left w:val="none" w:sz="0" w:space="0" w:color="auto"/>
        <w:bottom w:val="none" w:sz="0" w:space="0" w:color="auto"/>
        <w:right w:val="none" w:sz="0" w:space="0" w:color="auto"/>
      </w:divBdr>
    </w:div>
    <w:div w:id="744373513">
      <w:bodyDiv w:val="1"/>
      <w:marLeft w:val="0"/>
      <w:marRight w:val="0"/>
      <w:marTop w:val="0"/>
      <w:marBottom w:val="0"/>
      <w:divBdr>
        <w:top w:val="none" w:sz="0" w:space="0" w:color="auto"/>
        <w:left w:val="none" w:sz="0" w:space="0" w:color="auto"/>
        <w:bottom w:val="none" w:sz="0" w:space="0" w:color="auto"/>
        <w:right w:val="none" w:sz="0" w:space="0" w:color="auto"/>
      </w:divBdr>
    </w:div>
    <w:div w:id="744840429">
      <w:bodyDiv w:val="1"/>
      <w:marLeft w:val="0"/>
      <w:marRight w:val="0"/>
      <w:marTop w:val="0"/>
      <w:marBottom w:val="0"/>
      <w:divBdr>
        <w:top w:val="none" w:sz="0" w:space="0" w:color="auto"/>
        <w:left w:val="none" w:sz="0" w:space="0" w:color="auto"/>
        <w:bottom w:val="none" w:sz="0" w:space="0" w:color="auto"/>
        <w:right w:val="none" w:sz="0" w:space="0" w:color="auto"/>
      </w:divBdr>
    </w:div>
    <w:div w:id="744885529">
      <w:bodyDiv w:val="1"/>
      <w:marLeft w:val="0"/>
      <w:marRight w:val="0"/>
      <w:marTop w:val="0"/>
      <w:marBottom w:val="0"/>
      <w:divBdr>
        <w:top w:val="none" w:sz="0" w:space="0" w:color="auto"/>
        <w:left w:val="none" w:sz="0" w:space="0" w:color="auto"/>
        <w:bottom w:val="none" w:sz="0" w:space="0" w:color="auto"/>
        <w:right w:val="none" w:sz="0" w:space="0" w:color="auto"/>
      </w:divBdr>
    </w:div>
    <w:div w:id="745296921">
      <w:bodyDiv w:val="1"/>
      <w:marLeft w:val="0"/>
      <w:marRight w:val="0"/>
      <w:marTop w:val="0"/>
      <w:marBottom w:val="0"/>
      <w:divBdr>
        <w:top w:val="none" w:sz="0" w:space="0" w:color="auto"/>
        <w:left w:val="none" w:sz="0" w:space="0" w:color="auto"/>
        <w:bottom w:val="none" w:sz="0" w:space="0" w:color="auto"/>
        <w:right w:val="none" w:sz="0" w:space="0" w:color="auto"/>
      </w:divBdr>
    </w:div>
    <w:div w:id="745540032">
      <w:bodyDiv w:val="1"/>
      <w:marLeft w:val="0"/>
      <w:marRight w:val="0"/>
      <w:marTop w:val="0"/>
      <w:marBottom w:val="0"/>
      <w:divBdr>
        <w:top w:val="none" w:sz="0" w:space="0" w:color="auto"/>
        <w:left w:val="none" w:sz="0" w:space="0" w:color="auto"/>
        <w:bottom w:val="none" w:sz="0" w:space="0" w:color="auto"/>
        <w:right w:val="none" w:sz="0" w:space="0" w:color="auto"/>
      </w:divBdr>
    </w:div>
    <w:div w:id="745617591">
      <w:bodyDiv w:val="1"/>
      <w:marLeft w:val="0"/>
      <w:marRight w:val="0"/>
      <w:marTop w:val="0"/>
      <w:marBottom w:val="0"/>
      <w:divBdr>
        <w:top w:val="none" w:sz="0" w:space="0" w:color="auto"/>
        <w:left w:val="none" w:sz="0" w:space="0" w:color="auto"/>
        <w:bottom w:val="none" w:sz="0" w:space="0" w:color="auto"/>
        <w:right w:val="none" w:sz="0" w:space="0" w:color="auto"/>
      </w:divBdr>
    </w:div>
    <w:div w:id="745956687">
      <w:bodyDiv w:val="1"/>
      <w:marLeft w:val="0"/>
      <w:marRight w:val="0"/>
      <w:marTop w:val="0"/>
      <w:marBottom w:val="0"/>
      <w:divBdr>
        <w:top w:val="none" w:sz="0" w:space="0" w:color="auto"/>
        <w:left w:val="none" w:sz="0" w:space="0" w:color="auto"/>
        <w:bottom w:val="none" w:sz="0" w:space="0" w:color="auto"/>
        <w:right w:val="none" w:sz="0" w:space="0" w:color="auto"/>
      </w:divBdr>
    </w:div>
    <w:div w:id="746223265">
      <w:bodyDiv w:val="1"/>
      <w:marLeft w:val="0"/>
      <w:marRight w:val="0"/>
      <w:marTop w:val="0"/>
      <w:marBottom w:val="0"/>
      <w:divBdr>
        <w:top w:val="none" w:sz="0" w:space="0" w:color="auto"/>
        <w:left w:val="none" w:sz="0" w:space="0" w:color="auto"/>
        <w:bottom w:val="none" w:sz="0" w:space="0" w:color="auto"/>
        <w:right w:val="none" w:sz="0" w:space="0" w:color="auto"/>
      </w:divBdr>
    </w:div>
    <w:div w:id="746420042">
      <w:bodyDiv w:val="1"/>
      <w:marLeft w:val="0"/>
      <w:marRight w:val="0"/>
      <w:marTop w:val="0"/>
      <w:marBottom w:val="0"/>
      <w:divBdr>
        <w:top w:val="none" w:sz="0" w:space="0" w:color="auto"/>
        <w:left w:val="none" w:sz="0" w:space="0" w:color="auto"/>
        <w:bottom w:val="none" w:sz="0" w:space="0" w:color="auto"/>
        <w:right w:val="none" w:sz="0" w:space="0" w:color="auto"/>
      </w:divBdr>
    </w:div>
    <w:div w:id="746659459">
      <w:bodyDiv w:val="1"/>
      <w:marLeft w:val="0"/>
      <w:marRight w:val="0"/>
      <w:marTop w:val="0"/>
      <w:marBottom w:val="0"/>
      <w:divBdr>
        <w:top w:val="none" w:sz="0" w:space="0" w:color="auto"/>
        <w:left w:val="none" w:sz="0" w:space="0" w:color="auto"/>
        <w:bottom w:val="none" w:sz="0" w:space="0" w:color="auto"/>
        <w:right w:val="none" w:sz="0" w:space="0" w:color="auto"/>
      </w:divBdr>
    </w:div>
    <w:div w:id="747456847">
      <w:bodyDiv w:val="1"/>
      <w:marLeft w:val="0"/>
      <w:marRight w:val="0"/>
      <w:marTop w:val="0"/>
      <w:marBottom w:val="0"/>
      <w:divBdr>
        <w:top w:val="none" w:sz="0" w:space="0" w:color="auto"/>
        <w:left w:val="none" w:sz="0" w:space="0" w:color="auto"/>
        <w:bottom w:val="none" w:sz="0" w:space="0" w:color="auto"/>
        <w:right w:val="none" w:sz="0" w:space="0" w:color="auto"/>
      </w:divBdr>
    </w:div>
    <w:div w:id="748044739">
      <w:bodyDiv w:val="1"/>
      <w:marLeft w:val="0"/>
      <w:marRight w:val="0"/>
      <w:marTop w:val="0"/>
      <w:marBottom w:val="0"/>
      <w:divBdr>
        <w:top w:val="none" w:sz="0" w:space="0" w:color="auto"/>
        <w:left w:val="none" w:sz="0" w:space="0" w:color="auto"/>
        <w:bottom w:val="none" w:sz="0" w:space="0" w:color="auto"/>
        <w:right w:val="none" w:sz="0" w:space="0" w:color="auto"/>
      </w:divBdr>
    </w:div>
    <w:div w:id="750155283">
      <w:bodyDiv w:val="1"/>
      <w:marLeft w:val="0"/>
      <w:marRight w:val="0"/>
      <w:marTop w:val="0"/>
      <w:marBottom w:val="0"/>
      <w:divBdr>
        <w:top w:val="none" w:sz="0" w:space="0" w:color="auto"/>
        <w:left w:val="none" w:sz="0" w:space="0" w:color="auto"/>
        <w:bottom w:val="none" w:sz="0" w:space="0" w:color="auto"/>
        <w:right w:val="none" w:sz="0" w:space="0" w:color="auto"/>
      </w:divBdr>
    </w:div>
    <w:div w:id="750156728">
      <w:bodyDiv w:val="1"/>
      <w:marLeft w:val="0"/>
      <w:marRight w:val="0"/>
      <w:marTop w:val="0"/>
      <w:marBottom w:val="0"/>
      <w:divBdr>
        <w:top w:val="none" w:sz="0" w:space="0" w:color="auto"/>
        <w:left w:val="none" w:sz="0" w:space="0" w:color="auto"/>
        <w:bottom w:val="none" w:sz="0" w:space="0" w:color="auto"/>
        <w:right w:val="none" w:sz="0" w:space="0" w:color="auto"/>
      </w:divBdr>
    </w:div>
    <w:div w:id="750539992">
      <w:bodyDiv w:val="1"/>
      <w:marLeft w:val="0"/>
      <w:marRight w:val="0"/>
      <w:marTop w:val="0"/>
      <w:marBottom w:val="0"/>
      <w:divBdr>
        <w:top w:val="none" w:sz="0" w:space="0" w:color="auto"/>
        <w:left w:val="none" w:sz="0" w:space="0" w:color="auto"/>
        <w:bottom w:val="none" w:sz="0" w:space="0" w:color="auto"/>
        <w:right w:val="none" w:sz="0" w:space="0" w:color="auto"/>
      </w:divBdr>
    </w:div>
    <w:div w:id="751465623">
      <w:bodyDiv w:val="1"/>
      <w:marLeft w:val="0"/>
      <w:marRight w:val="0"/>
      <w:marTop w:val="0"/>
      <w:marBottom w:val="0"/>
      <w:divBdr>
        <w:top w:val="none" w:sz="0" w:space="0" w:color="auto"/>
        <w:left w:val="none" w:sz="0" w:space="0" w:color="auto"/>
        <w:bottom w:val="none" w:sz="0" w:space="0" w:color="auto"/>
        <w:right w:val="none" w:sz="0" w:space="0" w:color="auto"/>
      </w:divBdr>
    </w:div>
    <w:div w:id="751468290">
      <w:bodyDiv w:val="1"/>
      <w:marLeft w:val="0"/>
      <w:marRight w:val="0"/>
      <w:marTop w:val="0"/>
      <w:marBottom w:val="0"/>
      <w:divBdr>
        <w:top w:val="none" w:sz="0" w:space="0" w:color="auto"/>
        <w:left w:val="none" w:sz="0" w:space="0" w:color="auto"/>
        <w:bottom w:val="none" w:sz="0" w:space="0" w:color="auto"/>
        <w:right w:val="none" w:sz="0" w:space="0" w:color="auto"/>
      </w:divBdr>
    </w:div>
    <w:div w:id="751510411">
      <w:bodyDiv w:val="1"/>
      <w:marLeft w:val="0"/>
      <w:marRight w:val="0"/>
      <w:marTop w:val="0"/>
      <w:marBottom w:val="0"/>
      <w:divBdr>
        <w:top w:val="none" w:sz="0" w:space="0" w:color="auto"/>
        <w:left w:val="none" w:sz="0" w:space="0" w:color="auto"/>
        <w:bottom w:val="none" w:sz="0" w:space="0" w:color="auto"/>
        <w:right w:val="none" w:sz="0" w:space="0" w:color="auto"/>
      </w:divBdr>
    </w:div>
    <w:div w:id="751781446">
      <w:bodyDiv w:val="1"/>
      <w:marLeft w:val="0"/>
      <w:marRight w:val="0"/>
      <w:marTop w:val="0"/>
      <w:marBottom w:val="0"/>
      <w:divBdr>
        <w:top w:val="none" w:sz="0" w:space="0" w:color="auto"/>
        <w:left w:val="none" w:sz="0" w:space="0" w:color="auto"/>
        <w:bottom w:val="none" w:sz="0" w:space="0" w:color="auto"/>
        <w:right w:val="none" w:sz="0" w:space="0" w:color="auto"/>
      </w:divBdr>
    </w:div>
    <w:div w:id="751972166">
      <w:bodyDiv w:val="1"/>
      <w:marLeft w:val="0"/>
      <w:marRight w:val="0"/>
      <w:marTop w:val="0"/>
      <w:marBottom w:val="0"/>
      <w:divBdr>
        <w:top w:val="none" w:sz="0" w:space="0" w:color="auto"/>
        <w:left w:val="none" w:sz="0" w:space="0" w:color="auto"/>
        <w:bottom w:val="none" w:sz="0" w:space="0" w:color="auto"/>
        <w:right w:val="none" w:sz="0" w:space="0" w:color="auto"/>
      </w:divBdr>
    </w:div>
    <w:div w:id="753166714">
      <w:bodyDiv w:val="1"/>
      <w:marLeft w:val="0"/>
      <w:marRight w:val="0"/>
      <w:marTop w:val="0"/>
      <w:marBottom w:val="0"/>
      <w:divBdr>
        <w:top w:val="none" w:sz="0" w:space="0" w:color="auto"/>
        <w:left w:val="none" w:sz="0" w:space="0" w:color="auto"/>
        <w:bottom w:val="none" w:sz="0" w:space="0" w:color="auto"/>
        <w:right w:val="none" w:sz="0" w:space="0" w:color="auto"/>
      </w:divBdr>
    </w:div>
    <w:div w:id="753665582">
      <w:bodyDiv w:val="1"/>
      <w:marLeft w:val="0"/>
      <w:marRight w:val="0"/>
      <w:marTop w:val="0"/>
      <w:marBottom w:val="0"/>
      <w:divBdr>
        <w:top w:val="none" w:sz="0" w:space="0" w:color="auto"/>
        <w:left w:val="none" w:sz="0" w:space="0" w:color="auto"/>
        <w:bottom w:val="none" w:sz="0" w:space="0" w:color="auto"/>
        <w:right w:val="none" w:sz="0" w:space="0" w:color="auto"/>
      </w:divBdr>
    </w:div>
    <w:div w:id="753818243">
      <w:bodyDiv w:val="1"/>
      <w:marLeft w:val="0"/>
      <w:marRight w:val="0"/>
      <w:marTop w:val="0"/>
      <w:marBottom w:val="0"/>
      <w:divBdr>
        <w:top w:val="none" w:sz="0" w:space="0" w:color="auto"/>
        <w:left w:val="none" w:sz="0" w:space="0" w:color="auto"/>
        <w:bottom w:val="none" w:sz="0" w:space="0" w:color="auto"/>
        <w:right w:val="none" w:sz="0" w:space="0" w:color="auto"/>
      </w:divBdr>
    </w:div>
    <w:div w:id="753892872">
      <w:bodyDiv w:val="1"/>
      <w:marLeft w:val="0"/>
      <w:marRight w:val="0"/>
      <w:marTop w:val="0"/>
      <w:marBottom w:val="0"/>
      <w:divBdr>
        <w:top w:val="none" w:sz="0" w:space="0" w:color="auto"/>
        <w:left w:val="none" w:sz="0" w:space="0" w:color="auto"/>
        <w:bottom w:val="none" w:sz="0" w:space="0" w:color="auto"/>
        <w:right w:val="none" w:sz="0" w:space="0" w:color="auto"/>
      </w:divBdr>
    </w:div>
    <w:div w:id="753941137">
      <w:bodyDiv w:val="1"/>
      <w:marLeft w:val="0"/>
      <w:marRight w:val="0"/>
      <w:marTop w:val="0"/>
      <w:marBottom w:val="0"/>
      <w:divBdr>
        <w:top w:val="none" w:sz="0" w:space="0" w:color="auto"/>
        <w:left w:val="none" w:sz="0" w:space="0" w:color="auto"/>
        <w:bottom w:val="none" w:sz="0" w:space="0" w:color="auto"/>
        <w:right w:val="none" w:sz="0" w:space="0" w:color="auto"/>
      </w:divBdr>
    </w:div>
    <w:div w:id="754328814">
      <w:bodyDiv w:val="1"/>
      <w:marLeft w:val="0"/>
      <w:marRight w:val="0"/>
      <w:marTop w:val="0"/>
      <w:marBottom w:val="0"/>
      <w:divBdr>
        <w:top w:val="none" w:sz="0" w:space="0" w:color="auto"/>
        <w:left w:val="none" w:sz="0" w:space="0" w:color="auto"/>
        <w:bottom w:val="none" w:sz="0" w:space="0" w:color="auto"/>
        <w:right w:val="none" w:sz="0" w:space="0" w:color="auto"/>
      </w:divBdr>
    </w:div>
    <w:div w:id="754402019">
      <w:bodyDiv w:val="1"/>
      <w:marLeft w:val="0"/>
      <w:marRight w:val="0"/>
      <w:marTop w:val="0"/>
      <w:marBottom w:val="0"/>
      <w:divBdr>
        <w:top w:val="none" w:sz="0" w:space="0" w:color="auto"/>
        <w:left w:val="none" w:sz="0" w:space="0" w:color="auto"/>
        <w:bottom w:val="none" w:sz="0" w:space="0" w:color="auto"/>
        <w:right w:val="none" w:sz="0" w:space="0" w:color="auto"/>
      </w:divBdr>
    </w:div>
    <w:div w:id="754520521">
      <w:bodyDiv w:val="1"/>
      <w:marLeft w:val="0"/>
      <w:marRight w:val="0"/>
      <w:marTop w:val="0"/>
      <w:marBottom w:val="0"/>
      <w:divBdr>
        <w:top w:val="none" w:sz="0" w:space="0" w:color="auto"/>
        <w:left w:val="none" w:sz="0" w:space="0" w:color="auto"/>
        <w:bottom w:val="none" w:sz="0" w:space="0" w:color="auto"/>
        <w:right w:val="none" w:sz="0" w:space="0" w:color="auto"/>
      </w:divBdr>
    </w:div>
    <w:div w:id="755245809">
      <w:bodyDiv w:val="1"/>
      <w:marLeft w:val="0"/>
      <w:marRight w:val="0"/>
      <w:marTop w:val="0"/>
      <w:marBottom w:val="0"/>
      <w:divBdr>
        <w:top w:val="none" w:sz="0" w:space="0" w:color="auto"/>
        <w:left w:val="none" w:sz="0" w:space="0" w:color="auto"/>
        <w:bottom w:val="none" w:sz="0" w:space="0" w:color="auto"/>
        <w:right w:val="none" w:sz="0" w:space="0" w:color="auto"/>
      </w:divBdr>
    </w:div>
    <w:div w:id="755251087">
      <w:bodyDiv w:val="1"/>
      <w:marLeft w:val="0"/>
      <w:marRight w:val="0"/>
      <w:marTop w:val="0"/>
      <w:marBottom w:val="0"/>
      <w:divBdr>
        <w:top w:val="none" w:sz="0" w:space="0" w:color="auto"/>
        <w:left w:val="none" w:sz="0" w:space="0" w:color="auto"/>
        <w:bottom w:val="none" w:sz="0" w:space="0" w:color="auto"/>
        <w:right w:val="none" w:sz="0" w:space="0" w:color="auto"/>
      </w:divBdr>
    </w:div>
    <w:div w:id="756092371">
      <w:bodyDiv w:val="1"/>
      <w:marLeft w:val="0"/>
      <w:marRight w:val="0"/>
      <w:marTop w:val="0"/>
      <w:marBottom w:val="0"/>
      <w:divBdr>
        <w:top w:val="none" w:sz="0" w:space="0" w:color="auto"/>
        <w:left w:val="none" w:sz="0" w:space="0" w:color="auto"/>
        <w:bottom w:val="none" w:sz="0" w:space="0" w:color="auto"/>
        <w:right w:val="none" w:sz="0" w:space="0" w:color="auto"/>
      </w:divBdr>
    </w:div>
    <w:div w:id="756175152">
      <w:bodyDiv w:val="1"/>
      <w:marLeft w:val="0"/>
      <w:marRight w:val="0"/>
      <w:marTop w:val="0"/>
      <w:marBottom w:val="0"/>
      <w:divBdr>
        <w:top w:val="none" w:sz="0" w:space="0" w:color="auto"/>
        <w:left w:val="none" w:sz="0" w:space="0" w:color="auto"/>
        <w:bottom w:val="none" w:sz="0" w:space="0" w:color="auto"/>
        <w:right w:val="none" w:sz="0" w:space="0" w:color="auto"/>
      </w:divBdr>
    </w:div>
    <w:div w:id="756941415">
      <w:bodyDiv w:val="1"/>
      <w:marLeft w:val="0"/>
      <w:marRight w:val="0"/>
      <w:marTop w:val="0"/>
      <w:marBottom w:val="0"/>
      <w:divBdr>
        <w:top w:val="none" w:sz="0" w:space="0" w:color="auto"/>
        <w:left w:val="none" w:sz="0" w:space="0" w:color="auto"/>
        <w:bottom w:val="none" w:sz="0" w:space="0" w:color="auto"/>
        <w:right w:val="none" w:sz="0" w:space="0" w:color="auto"/>
      </w:divBdr>
    </w:div>
    <w:div w:id="757212878">
      <w:bodyDiv w:val="1"/>
      <w:marLeft w:val="0"/>
      <w:marRight w:val="0"/>
      <w:marTop w:val="0"/>
      <w:marBottom w:val="0"/>
      <w:divBdr>
        <w:top w:val="none" w:sz="0" w:space="0" w:color="auto"/>
        <w:left w:val="none" w:sz="0" w:space="0" w:color="auto"/>
        <w:bottom w:val="none" w:sz="0" w:space="0" w:color="auto"/>
        <w:right w:val="none" w:sz="0" w:space="0" w:color="auto"/>
      </w:divBdr>
    </w:div>
    <w:div w:id="757335994">
      <w:bodyDiv w:val="1"/>
      <w:marLeft w:val="0"/>
      <w:marRight w:val="0"/>
      <w:marTop w:val="0"/>
      <w:marBottom w:val="0"/>
      <w:divBdr>
        <w:top w:val="none" w:sz="0" w:space="0" w:color="auto"/>
        <w:left w:val="none" w:sz="0" w:space="0" w:color="auto"/>
        <w:bottom w:val="none" w:sz="0" w:space="0" w:color="auto"/>
        <w:right w:val="none" w:sz="0" w:space="0" w:color="auto"/>
      </w:divBdr>
    </w:div>
    <w:div w:id="757403999">
      <w:bodyDiv w:val="1"/>
      <w:marLeft w:val="0"/>
      <w:marRight w:val="0"/>
      <w:marTop w:val="0"/>
      <w:marBottom w:val="0"/>
      <w:divBdr>
        <w:top w:val="none" w:sz="0" w:space="0" w:color="auto"/>
        <w:left w:val="none" w:sz="0" w:space="0" w:color="auto"/>
        <w:bottom w:val="none" w:sz="0" w:space="0" w:color="auto"/>
        <w:right w:val="none" w:sz="0" w:space="0" w:color="auto"/>
      </w:divBdr>
    </w:div>
    <w:div w:id="757868572">
      <w:bodyDiv w:val="1"/>
      <w:marLeft w:val="0"/>
      <w:marRight w:val="0"/>
      <w:marTop w:val="0"/>
      <w:marBottom w:val="0"/>
      <w:divBdr>
        <w:top w:val="none" w:sz="0" w:space="0" w:color="auto"/>
        <w:left w:val="none" w:sz="0" w:space="0" w:color="auto"/>
        <w:bottom w:val="none" w:sz="0" w:space="0" w:color="auto"/>
        <w:right w:val="none" w:sz="0" w:space="0" w:color="auto"/>
      </w:divBdr>
    </w:div>
    <w:div w:id="758137766">
      <w:bodyDiv w:val="1"/>
      <w:marLeft w:val="0"/>
      <w:marRight w:val="0"/>
      <w:marTop w:val="0"/>
      <w:marBottom w:val="0"/>
      <w:divBdr>
        <w:top w:val="none" w:sz="0" w:space="0" w:color="auto"/>
        <w:left w:val="none" w:sz="0" w:space="0" w:color="auto"/>
        <w:bottom w:val="none" w:sz="0" w:space="0" w:color="auto"/>
        <w:right w:val="none" w:sz="0" w:space="0" w:color="auto"/>
      </w:divBdr>
    </w:div>
    <w:div w:id="758871299">
      <w:bodyDiv w:val="1"/>
      <w:marLeft w:val="0"/>
      <w:marRight w:val="0"/>
      <w:marTop w:val="0"/>
      <w:marBottom w:val="0"/>
      <w:divBdr>
        <w:top w:val="none" w:sz="0" w:space="0" w:color="auto"/>
        <w:left w:val="none" w:sz="0" w:space="0" w:color="auto"/>
        <w:bottom w:val="none" w:sz="0" w:space="0" w:color="auto"/>
        <w:right w:val="none" w:sz="0" w:space="0" w:color="auto"/>
      </w:divBdr>
    </w:div>
    <w:div w:id="759716090">
      <w:bodyDiv w:val="1"/>
      <w:marLeft w:val="0"/>
      <w:marRight w:val="0"/>
      <w:marTop w:val="0"/>
      <w:marBottom w:val="0"/>
      <w:divBdr>
        <w:top w:val="none" w:sz="0" w:space="0" w:color="auto"/>
        <w:left w:val="none" w:sz="0" w:space="0" w:color="auto"/>
        <w:bottom w:val="none" w:sz="0" w:space="0" w:color="auto"/>
        <w:right w:val="none" w:sz="0" w:space="0" w:color="auto"/>
      </w:divBdr>
    </w:div>
    <w:div w:id="759758891">
      <w:bodyDiv w:val="1"/>
      <w:marLeft w:val="0"/>
      <w:marRight w:val="0"/>
      <w:marTop w:val="0"/>
      <w:marBottom w:val="0"/>
      <w:divBdr>
        <w:top w:val="none" w:sz="0" w:space="0" w:color="auto"/>
        <w:left w:val="none" w:sz="0" w:space="0" w:color="auto"/>
        <w:bottom w:val="none" w:sz="0" w:space="0" w:color="auto"/>
        <w:right w:val="none" w:sz="0" w:space="0" w:color="auto"/>
      </w:divBdr>
    </w:div>
    <w:div w:id="760415378">
      <w:bodyDiv w:val="1"/>
      <w:marLeft w:val="0"/>
      <w:marRight w:val="0"/>
      <w:marTop w:val="0"/>
      <w:marBottom w:val="0"/>
      <w:divBdr>
        <w:top w:val="none" w:sz="0" w:space="0" w:color="auto"/>
        <w:left w:val="none" w:sz="0" w:space="0" w:color="auto"/>
        <w:bottom w:val="none" w:sz="0" w:space="0" w:color="auto"/>
        <w:right w:val="none" w:sz="0" w:space="0" w:color="auto"/>
      </w:divBdr>
    </w:div>
    <w:div w:id="760880104">
      <w:bodyDiv w:val="1"/>
      <w:marLeft w:val="0"/>
      <w:marRight w:val="0"/>
      <w:marTop w:val="0"/>
      <w:marBottom w:val="0"/>
      <w:divBdr>
        <w:top w:val="none" w:sz="0" w:space="0" w:color="auto"/>
        <w:left w:val="none" w:sz="0" w:space="0" w:color="auto"/>
        <w:bottom w:val="none" w:sz="0" w:space="0" w:color="auto"/>
        <w:right w:val="none" w:sz="0" w:space="0" w:color="auto"/>
      </w:divBdr>
    </w:div>
    <w:div w:id="761798646">
      <w:bodyDiv w:val="1"/>
      <w:marLeft w:val="0"/>
      <w:marRight w:val="0"/>
      <w:marTop w:val="0"/>
      <w:marBottom w:val="0"/>
      <w:divBdr>
        <w:top w:val="none" w:sz="0" w:space="0" w:color="auto"/>
        <w:left w:val="none" w:sz="0" w:space="0" w:color="auto"/>
        <w:bottom w:val="none" w:sz="0" w:space="0" w:color="auto"/>
        <w:right w:val="none" w:sz="0" w:space="0" w:color="auto"/>
      </w:divBdr>
    </w:div>
    <w:div w:id="761991130">
      <w:bodyDiv w:val="1"/>
      <w:marLeft w:val="0"/>
      <w:marRight w:val="0"/>
      <w:marTop w:val="0"/>
      <w:marBottom w:val="0"/>
      <w:divBdr>
        <w:top w:val="none" w:sz="0" w:space="0" w:color="auto"/>
        <w:left w:val="none" w:sz="0" w:space="0" w:color="auto"/>
        <w:bottom w:val="none" w:sz="0" w:space="0" w:color="auto"/>
        <w:right w:val="none" w:sz="0" w:space="0" w:color="auto"/>
      </w:divBdr>
    </w:div>
    <w:div w:id="762647322">
      <w:bodyDiv w:val="1"/>
      <w:marLeft w:val="0"/>
      <w:marRight w:val="0"/>
      <w:marTop w:val="0"/>
      <w:marBottom w:val="0"/>
      <w:divBdr>
        <w:top w:val="none" w:sz="0" w:space="0" w:color="auto"/>
        <w:left w:val="none" w:sz="0" w:space="0" w:color="auto"/>
        <w:bottom w:val="none" w:sz="0" w:space="0" w:color="auto"/>
        <w:right w:val="none" w:sz="0" w:space="0" w:color="auto"/>
      </w:divBdr>
    </w:div>
    <w:div w:id="762799352">
      <w:bodyDiv w:val="1"/>
      <w:marLeft w:val="0"/>
      <w:marRight w:val="0"/>
      <w:marTop w:val="0"/>
      <w:marBottom w:val="0"/>
      <w:divBdr>
        <w:top w:val="none" w:sz="0" w:space="0" w:color="auto"/>
        <w:left w:val="none" w:sz="0" w:space="0" w:color="auto"/>
        <w:bottom w:val="none" w:sz="0" w:space="0" w:color="auto"/>
        <w:right w:val="none" w:sz="0" w:space="0" w:color="auto"/>
      </w:divBdr>
    </w:div>
    <w:div w:id="763383862">
      <w:bodyDiv w:val="1"/>
      <w:marLeft w:val="0"/>
      <w:marRight w:val="0"/>
      <w:marTop w:val="0"/>
      <w:marBottom w:val="0"/>
      <w:divBdr>
        <w:top w:val="none" w:sz="0" w:space="0" w:color="auto"/>
        <w:left w:val="none" w:sz="0" w:space="0" w:color="auto"/>
        <w:bottom w:val="none" w:sz="0" w:space="0" w:color="auto"/>
        <w:right w:val="none" w:sz="0" w:space="0" w:color="auto"/>
      </w:divBdr>
    </w:div>
    <w:div w:id="763452432">
      <w:bodyDiv w:val="1"/>
      <w:marLeft w:val="0"/>
      <w:marRight w:val="0"/>
      <w:marTop w:val="0"/>
      <w:marBottom w:val="0"/>
      <w:divBdr>
        <w:top w:val="none" w:sz="0" w:space="0" w:color="auto"/>
        <w:left w:val="none" w:sz="0" w:space="0" w:color="auto"/>
        <w:bottom w:val="none" w:sz="0" w:space="0" w:color="auto"/>
        <w:right w:val="none" w:sz="0" w:space="0" w:color="auto"/>
      </w:divBdr>
    </w:div>
    <w:div w:id="763499917">
      <w:bodyDiv w:val="1"/>
      <w:marLeft w:val="0"/>
      <w:marRight w:val="0"/>
      <w:marTop w:val="0"/>
      <w:marBottom w:val="0"/>
      <w:divBdr>
        <w:top w:val="none" w:sz="0" w:space="0" w:color="auto"/>
        <w:left w:val="none" w:sz="0" w:space="0" w:color="auto"/>
        <w:bottom w:val="none" w:sz="0" w:space="0" w:color="auto"/>
        <w:right w:val="none" w:sz="0" w:space="0" w:color="auto"/>
      </w:divBdr>
    </w:div>
    <w:div w:id="765003181">
      <w:bodyDiv w:val="1"/>
      <w:marLeft w:val="0"/>
      <w:marRight w:val="0"/>
      <w:marTop w:val="0"/>
      <w:marBottom w:val="0"/>
      <w:divBdr>
        <w:top w:val="none" w:sz="0" w:space="0" w:color="auto"/>
        <w:left w:val="none" w:sz="0" w:space="0" w:color="auto"/>
        <w:bottom w:val="none" w:sz="0" w:space="0" w:color="auto"/>
        <w:right w:val="none" w:sz="0" w:space="0" w:color="auto"/>
      </w:divBdr>
    </w:div>
    <w:div w:id="765350791">
      <w:bodyDiv w:val="1"/>
      <w:marLeft w:val="0"/>
      <w:marRight w:val="0"/>
      <w:marTop w:val="0"/>
      <w:marBottom w:val="0"/>
      <w:divBdr>
        <w:top w:val="none" w:sz="0" w:space="0" w:color="auto"/>
        <w:left w:val="none" w:sz="0" w:space="0" w:color="auto"/>
        <w:bottom w:val="none" w:sz="0" w:space="0" w:color="auto"/>
        <w:right w:val="none" w:sz="0" w:space="0" w:color="auto"/>
      </w:divBdr>
    </w:div>
    <w:div w:id="766268324">
      <w:bodyDiv w:val="1"/>
      <w:marLeft w:val="0"/>
      <w:marRight w:val="0"/>
      <w:marTop w:val="0"/>
      <w:marBottom w:val="0"/>
      <w:divBdr>
        <w:top w:val="none" w:sz="0" w:space="0" w:color="auto"/>
        <w:left w:val="none" w:sz="0" w:space="0" w:color="auto"/>
        <w:bottom w:val="none" w:sz="0" w:space="0" w:color="auto"/>
        <w:right w:val="none" w:sz="0" w:space="0" w:color="auto"/>
      </w:divBdr>
    </w:div>
    <w:div w:id="766269833">
      <w:bodyDiv w:val="1"/>
      <w:marLeft w:val="0"/>
      <w:marRight w:val="0"/>
      <w:marTop w:val="0"/>
      <w:marBottom w:val="0"/>
      <w:divBdr>
        <w:top w:val="none" w:sz="0" w:space="0" w:color="auto"/>
        <w:left w:val="none" w:sz="0" w:space="0" w:color="auto"/>
        <w:bottom w:val="none" w:sz="0" w:space="0" w:color="auto"/>
        <w:right w:val="none" w:sz="0" w:space="0" w:color="auto"/>
      </w:divBdr>
    </w:div>
    <w:div w:id="767039710">
      <w:bodyDiv w:val="1"/>
      <w:marLeft w:val="0"/>
      <w:marRight w:val="0"/>
      <w:marTop w:val="0"/>
      <w:marBottom w:val="0"/>
      <w:divBdr>
        <w:top w:val="none" w:sz="0" w:space="0" w:color="auto"/>
        <w:left w:val="none" w:sz="0" w:space="0" w:color="auto"/>
        <w:bottom w:val="none" w:sz="0" w:space="0" w:color="auto"/>
        <w:right w:val="none" w:sz="0" w:space="0" w:color="auto"/>
      </w:divBdr>
    </w:div>
    <w:div w:id="767195967">
      <w:bodyDiv w:val="1"/>
      <w:marLeft w:val="0"/>
      <w:marRight w:val="0"/>
      <w:marTop w:val="0"/>
      <w:marBottom w:val="0"/>
      <w:divBdr>
        <w:top w:val="none" w:sz="0" w:space="0" w:color="auto"/>
        <w:left w:val="none" w:sz="0" w:space="0" w:color="auto"/>
        <w:bottom w:val="none" w:sz="0" w:space="0" w:color="auto"/>
        <w:right w:val="none" w:sz="0" w:space="0" w:color="auto"/>
      </w:divBdr>
    </w:div>
    <w:div w:id="767584067">
      <w:bodyDiv w:val="1"/>
      <w:marLeft w:val="0"/>
      <w:marRight w:val="0"/>
      <w:marTop w:val="0"/>
      <w:marBottom w:val="0"/>
      <w:divBdr>
        <w:top w:val="none" w:sz="0" w:space="0" w:color="auto"/>
        <w:left w:val="none" w:sz="0" w:space="0" w:color="auto"/>
        <w:bottom w:val="none" w:sz="0" w:space="0" w:color="auto"/>
        <w:right w:val="none" w:sz="0" w:space="0" w:color="auto"/>
      </w:divBdr>
    </w:div>
    <w:div w:id="767695421">
      <w:bodyDiv w:val="1"/>
      <w:marLeft w:val="0"/>
      <w:marRight w:val="0"/>
      <w:marTop w:val="0"/>
      <w:marBottom w:val="0"/>
      <w:divBdr>
        <w:top w:val="none" w:sz="0" w:space="0" w:color="auto"/>
        <w:left w:val="none" w:sz="0" w:space="0" w:color="auto"/>
        <w:bottom w:val="none" w:sz="0" w:space="0" w:color="auto"/>
        <w:right w:val="none" w:sz="0" w:space="0" w:color="auto"/>
      </w:divBdr>
    </w:div>
    <w:div w:id="768695044">
      <w:bodyDiv w:val="1"/>
      <w:marLeft w:val="0"/>
      <w:marRight w:val="0"/>
      <w:marTop w:val="0"/>
      <w:marBottom w:val="0"/>
      <w:divBdr>
        <w:top w:val="none" w:sz="0" w:space="0" w:color="auto"/>
        <w:left w:val="none" w:sz="0" w:space="0" w:color="auto"/>
        <w:bottom w:val="none" w:sz="0" w:space="0" w:color="auto"/>
        <w:right w:val="none" w:sz="0" w:space="0" w:color="auto"/>
      </w:divBdr>
    </w:div>
    <w:div w:id="768890745">
      <w:bodyDiv w:val="1"/>
      <w:marLeft w:val="0"/>
      <w:marRight w:val="0"/>
      <w:marTop w:val="0"/>
      <w:marBottom w:val="0"/>
      <w:divBdr>
        <w:top w:val="none" w:sz="0" w:space="0" w:color="auto"/>
        <w:left w:val="none" w:sz="0" w:space="0" w:color="auto"/>
        <w:bottom w:val="none" w:sz="0" w:space="0" w:color="auto"/>
        <w:right w:val="none" w:sz="0" w:space="0" w:color="auto"/>
      </w:divBdr>
    </w:div>
    <w:div w:id="769160761">
      <w:bodyDiv w:val="1"/>
      <w:marLeft w:val="0"/>
      <w:marRight w:val="0"/>
      <w:marTop w:val="0"/>
      <w:marBottom w:val="0"/>
      <w:divBdr>
        <w:top w:val="none" w:sz="0" w:space="0" w:color="auto"/>
        <w:left w:val="none" w:sz="0" w:space="0" w:color="auto"/>
        <w:bottom w:val="none" w:sz="0" w:space="0" w:color="auto"/>
        <w:right w:val="none" w:sz="0" w:space="0" w:color="auto"/>
      </w:divBdr>
    </w:div>
    <w:div w:id="769542932">
      <w:bodyDiv w:val="1"/>
      <w:marLeft w:val="0"/>
      <w:marRight w:val="0"/>
      <w:marTop w:val="0"/>
      <w:marBottom w:val="0"/>
      <w:divBdr>
        <w:top w:val="none" w:sz="0" w:space="0" w:color="auto"/>
        <w:left w:val="none" w:sz="0" w:space="0" w:color="auto"/>
        <w:bottom w:val="none" w:sz="0" w:space="0" w:color="auto"/>
        <w:right w:val="none" w:sz="0" w:space="0" w:color="auto"/>
      </w:divBdr>
    </w:div>
    <w:div w:id="770786040">
      <w:bodyDiv w:val="1"/>
      <w:marLeft w:val="0"/>
      <w:marRight w:val="0"/>
      <w:marTop w:val="0"/>
      <w:marBottom w:val="0"/>
      <w:divBdr>
        <w:top w:val="none" w:sz="0" w:space="0" w:color="auto"/>
        <w:left w:val="none" w:sz="0" w:space="0" w:color="auto"/>
        <w:bottom w:val="none" w:sz="0" w:space="0" w:color="auto"/>
        <w:right w:val="none" w:sz="0" w:space="0" w:color="auto"/>
      </w:divBdr>
    </w:div>
    <w:div w:id="771634237">
      <w:bodyDiv w:val="1"/>
      <w:marLeft w:val="0"/>
      <w:marRight w:val="0"/>
      <w:marTop w:val="0"/>
      <w:marBottom w:val="0"/>
      <w:divBdr>
        <w:top w:val="none" w:sz="0" w:space="0" w:color="auto"/>
        <w:left w:val="none" w:sz="0" w:space="0" w:color="auto"/>
        <w:bottom w:val="none" w:sz="0" w:space="0" w:color="auto"/>
        <w:right w:val="none" w:sz="0" w:space="0" w:color="auto"/>
      </w:divBdr>
    </w:div>
    <w:div w:id="772897817">
      <w:bodyDiv w:val="1"/>
      <w:marLeft w:val="0"/>
      <w:marRight w:val="0"/>
      <w:marTop w:val="0"/>
      <w:marBottom w:val="0"/>
      <w:divBdr>
        <w:top w:val="none" w:sz="0" w:space="0" w:color="auto"/>
        <w:left w:val="none" w:sz="0" w:space="0" w:color="auto"/>
        <w:bottom w:val="none" w:sz="0" w:space="0" w:color="auto"/>
        <w:right w:val="none" w:sz="0" w:space="0" w:color="auto"/>
      </w:divBdr>
    </w:div>
    <w:div w:id="773095209">
      <w:bodyDiv w:val="1"/>
      <w:marLeft w:val="0"/>
      <w:marRight w:val="0"/>
      <w:marTop w:val="0"/>
      <w:marBottom w:val="0"/>
      <w:divBdr>
        <w:top w:val="none" w:sz="0" w:space="0" w:color="auto"/>
        <w:left w:val="none" w:sz="0" w:space="0" w:color="auto"/>
        <w:bottom w:val="none" w:sz="0" w:space="0" w:color="auto"/>
        <w:right w:val="none" w:sz="0" w:space="0" w:color="auto"/>
      </w:divBdr>
    </w:div>
    <w:div w:id="773210474">
      <w:bodyDiv w:val="1"/>
      <w:marLeft w:val="0"/>
      <w:marRight w:val="0"/>
      <w:marTop w:val="0"/>
      <w:marBottom w:val="0"/>
      <w:divBdr>
        <w:top w:val="none" w:sz="0" w:space="0" w:color="auto"/>
        <w:left w:val="none" w:sz="0" w:space="0" w:color="auto"/>
        <w:bottom w:val="none" w:sz="0" w:space="0" w:color="auto"/>
        <w:right w:val="none" w:sz="0" w:space="0" w:color="auto"/>
      </w:divBdr>
    </w:div>
    <w:div w:id="774247664">
      <w:bodyDiv w:val="1"/>
      <w:marLeft w:val="0"/>
      <w:marRight w:val="0"/>
      <w:marTop w:val="0"/>
      <w:marBottom w:val="0"/>
      <w:divBdr>
        <w:top w:val="none" w:sz="0" w:space="0" w:color="auto"/>
        <w:left w:val="none" w:sz="0" w:space="0" w:color="auto"/>
        <w:bottom w:val="none" w:sz="0" w:space="0" w:color="auto"/>
        <w:right w:val="none" w:sz="0" w:space="0" w:color="auto"/>
      </w:divBdr>
    </w:div>
    <w:div w:id="774519454">
      <w:bodyDiv w:val="1"/>
      <w:marLeft w:val="0"/>
      <w:marRight w:val="0"/>
      <w:marTop w:val="0"/>
      <w:marBottom w:val="0"/>
      <w:divBdr>
        <w:top w:val="none" w:sz="0" w:space="0" w:color="auto"/>
        <w:left w:val="none" w:sz="0" w:space="0" w:color="auto"/>
        <w:bottom w:val="none" w:sz="0" w:space="0" w:color="auto"/>
        <w:right w:val="none" w:sz="0" w:space="0" w:color="auto"/>
      </w:divBdr>
    </w:div>
    <w:div w:id="777023325">
      <w:bodyDiv w:val="1"/>
      <w:marLeft w:val="0"/>
      <w:marRight w:val="0"/>
      <w:marTop w:val="0"/>
      <w:marBottom w:val="0"/>
      <w:divBdr>
        <w:top w:val="none" w:sz="0" w:space="0" w:color="auto"/>
        <w:left w:val="none" w:sz="0" w:space="0" w:color="auto"/>
        <w:bottom w:val="none" w:sz="0" w:space="0" w:color="auto"/>
        <w:right w:val="none" w:sz="0" w:space="0" w:color="auto"/>
      </w:divBdr>
    </w:div>
    <w:div w:id="777145704">
      <w:bodyDiv w:val="1"/>
      <w:marLeft w:val="0"/>
      <w:marRight w:val="0"/>
      <w:marTop w:val="0"/>
      <w:marBottom w:val="0"/>
      <w:divBdr>
        <w:top w:val="none" w:sz="0" w:space="0" w:color="auto"/>
        <w:left w:val="none" w:sz="0" w:space="0" w:color="auto"/>
        <w:bottom w:val="none" w:sz="0" w:space="0" w:color="auto"/>
        <w:right w:val="none" w:sz="0" w:space="0" w:color="auto"/>
      </w:divBdr>
    </w:div>
    <w:div w:id="777259524">
      <w:bodyDiv w:val="1"/>
      <w:marLeft w:val="0"/>
      <w:marRight w:val="0"/>
      <w:marTop w:val="0"/>
      <w:marBottom w:val="0"/>
      <w:divBdr>
        <w:top w:val="none" w:sz="0" w:space="0" w:color="auto"/>
        <w:left w:val="none" w:sz="0" w:space="0" w:color="auto"/>
        <w:bottom w:val="none" w:sz="0" w:space="0" w:color="auto"/>
        <w:right w:val="none" w:sz="0" w:space="0" w:color="auto"/>
      </w:divBdr>
    </w:div>
    <w:div w:id="777260400">
      <w:bodyDiv w:val="1"/>
      <w:marLeft w:val="0"/>
      <w:marRight w:val="0"/>
      <w:marTop w:val="0"/>
      <w:marBottom w:val="0"/>
      <w:divBdr>
        <w:top w:val="none" w:sz="0" w:space="0" w:color="auto"/>
        <w:left w:val="none" w:sz="0" w:space="0" w:color="auto"/>
        <w:bottom w:val="none" w:sz="0" w:space="0" w:color="auto"/>
        <w:right w:val="none" w:sz="0" w:space="0" w:color="auto"/>
      </w:divBdr>
    </w:div>
    <w:div w:id="777261255">
      <w:bodyDiv w:val="1"/>
      <w:marLeft w:val="0"/>
      <w:marRight w:val="0"/>
      <w:marTop w:val="0"/>
      <w:marBottom w:val="0"/>
      <w:divBdr>
        <w:top w:val="none" w:sz="0" w:space="0" w:color="auto"/>
        <w:left w:val="none" w:sz="0" w:space="0" w:color="auto"/>
        <w:bottom w:val="none" w:sz="0" w:space="0" w:color="auto"/>
        <w:right w:val="none" w:sz="0" w:space="0" w:color="auto"/>
      </w:divBdr>
    </w:div>
    <w:div w:id="777525091">
      <w:bodyDiv w:val="1"/>
      <w:marLeft w:val="0"/>
      <w:marRight w:val="0"/>
      <w:marTop w:val="0"/>
      <w:marBottom w:val="0"/>
      <w:divBdr>
        <w:top w:val="none" w:sz="0" w:space="0" w:color="auto"/>
        <w:left w:val="none" w:sz="0" w:space="0" w:color="auto"/>
        <w:bottom w:val="none" w:sz="0" w:space="0" w:color="auto"/>
        <w:right w:val="none" w:sz="0" w:space="0" w:color="auto"/>
      </w:divBdr>
    </w:div>
    <w:div w:id="777607910">
      <w:bodyDiv w:val="1"/>
      <w:marLeft w:val="0"/>
      <w:marRight w:val="0"/>
      <w:marTop w:val="0"/>
      <w:marBottom w:val="0"/>
      <w:divBdr>
        <w:top w:val="none" w:sz="0" w:space="0" w:color="auto"/>
        <w:left w:val="none" w:sz="0" w:space="0" w:color="auto"/>
        <w:bottom w:val="none" w:sz="0" w:space="0" w:color="auto"/>
        <w:right w:val="none" w:sz="0" w:space="0" w:color="auto"/>
      </w:divBdr>
    </w:div>
    <w:div w:id="778137736">
      <w:bodyDiv w:val="1"/>
      <w:marLeft w:val="0"/>
      <w:marRight w:val="0"/>
      <w:marTop w:val="0"/>
      <w:marBottom w:val="0"/>
      <w:divBdr>
        <w:top w:val="none" w:sz="0" w:space="0" w:color="auto"/>
        <w:left w:val="none" w:sz="0" w:space="0" w:color="auto"/>
        <w:bottom w:val="none" w:sz="0" w:space="0" w:color="auto"/>
        <w:right w:val="none" w:sz="0" w:space="0" w:color="auto"/>
      </w:divBdr>
    </w:div>
    <w:div w:id="778796876">
      <w:bodyDiv w:val="1"/>
      <w:marLeft w:val="0"/>
      <w:marRight w:val="0"/>
      <w:marTop w:val="0"/>
      <w:marBottom w:val="0"/>
      <w:divBdr>
        <w:top w:val="none" w:sz="0" w:space="0" w:color="auto"/>
        <w:left w:val="none" w:sz="0" w:space="0" w:color="auto"/>
        <w:bottom w:val="none" w:sz="0" w:space="0" w:color="auto"/>
        <w:right w:val="none" w:sz="0" w:space="0" w:color="auto"/>
      </w:divBdr>
    </w:div>
    <w:div w:id="779179924">
      <w:bodyDiv w:val="1"/>
      <w:marLeft w:val="0"/>
      <w:marRight w:val="0"/>
      <w:marTop w:val="0"/>
      <w:marBottom w:val="0"/>
      <w:divBdr>
        <w:top w:val="none" w:sz="0" w:space="0" w:color="auto"/>
        <w:left w:val="none" w:sz="0" w:space="0" w:color="auto"/>
        <w:bottom w:val="none" w:sz="0" w:space="0" w:color="auto"/>
        <w:right w:val="none" w:sz="0" w:space="0" w:color="auto"/>
      </w:divBdr>
    </w:div>
    <w:div w:id="779766543">
      <w:bodyDiv w:val="1"/>
      <w:marLeft w:val="0"/>
      <w:marRight w:val="0"/>
      <w:marTop w:val="0"/>
      <w:marBottom w:val="0"/>
      <w:divBdr>
        <w:top w:val="none" w:sz="0" w:space="0" w:color="auto"/>
        <w:left w:val="none" w:sz="0" w:space="0" w:color="auto"/>
        <w:bottom w:val="none" w:sz="0" w:space="0" w:color="auto"/>
        <w:right w:val="none" w:sz="0" w:space="0" w:color="auto"/>
      </w:divBdr>
    </w:div>
    <w:div w:id="779839207">
      <w:bodyDiv w:val="1"/>
      <w:marLeft w:val="0"/>
      <w:marRight w:val="0"/>
      <w:marTop w:val="0"/>
      <w:marBottom w:val="0"/>
      <w:divBdr>
        <w:top w:val="none" w:sz="0" w:space="0" w:color="auto"/>
        <w:left w:val="none" w:sz="0" w:space="0" w:color="auto"/>
        <w:bottom w:val="none" w:sz="0" w:space="0" w:color="auto"/>
        <w:right w:val="none" w:sz="0" w:space="0" w:color="auto"/>
      </w:divBdr>
    </w:div>
    <w:div w:id="779951873">
      <w:bodyDiv w:val="1"/>
      <w:marLeft w:val="0"/>
      <w:marRight w:val="0"/>
      <w:marTop w:val="0"/>
      <w:marBottom w:val="0"/>
      <w:divBdr>
        <w:top w:val="none" w:sz="0" w:space="0" w:color="auto"/>
        <w:left w:val="none" w:sz="0" w:space="0" w:color="auto"/>
        <w:bottom w:val="none" w:sz="0" w:space="0" w:color="auto"/>
        <w:right w:val="none" w:sz="0" w:space="0" w:color="auto"/>
      </w:divBdr>
    </w:div>
    <w:div w:id="780226261">
      <w:bodyDiv w:val="1"/>
      <w:marLeft w:val="0"/>
      <w:marRight w:val="0"/>
      <w:marTop w:val="0"/>
      <w:marBottom w:val="0"/>
      <w:divBdr>
        <w:top w:val="none" w:sz="0" w:space="0" w:color="auto"/>
        <w:left w:val="none" w:sz="0" w:space="0" w:color="auto"/>
        <w:bottom w:val="none" w:sz="0" w:space="0" w:color="auto"/>
        <w:right w:val="none" w:sz="0" w:space="0" w:color="auto"/>
      </w:divBdr>
    </w:div>
    <w:div w:id="780295768">
      <w:bodyDiv w:val="1"/>
      <w:marLeft w:val="0"/>
      <w:marRight w:val="0"/>
      <w:marTop w:val="0"/>
      <w:marBottom w:val="0"/>
      <w:divBdr>
        <w:top w:val="none" w:sz="0" w:space="0" w:color="auto"/>
        <w:left w:val="none" w:sz="0" w:space="0" w:color="auto"/>
        <w:bottom w:val="none" w:sz="0" w:space="0" w:color="auto"/>
        <w:right w:val="none" w:sz="0" w:space="0" w:color="auto"/>
      </w:divBdr>
    </w:div>
    <w:div w:id="781845901">
      <w:bodyDiv w:val="1"/>
      <w:marLeft w:val="0"/>
      <w:marRight w:val="0"/>
      <w:marTop w:val="0"/>
      <w:marBottom w:val="0"/>
      <w:divBdr>
        <w:top w:val="none" w:sz="0" w:space="0" w:color="auto"/>
        <w:left w:val="none" w:sz="0" w:space="0" w:color="auto"/>
        <w:bottom w:val="none" w:sz="0" w:space="0" w:color="auto"/>
        <w:right w:val="none" w:sz="0" w:space="0" w:color="auto"/>
      </w:divBdr>
    </w:div>
    <w:div w:id="782117524">
      <w:bodyDiv w:val="1"/>
      <w:marLeft w:val="0"/>
      <w:marRight w:val="0"/>
      <w:marTop w:val="0"/>
      <w:marBottom w:val="0"/>
      <w:divBdr>
        <w:top w:val="none" w:sz="0" w:space="0" w:color="auto"/>
        <w:left w:val="none" w:sz="0" w:space="0" w:color="auto"/>
        <w:bottom w:val="none" w:sz="0" w:space="0" w:color="auto"/>
        <w:right w:val="none" w:sz="0" w:space="0" w:color="auto"/>
      </w:divBdr>
    </w:div>
    <w:div w:id="782312547">
      <w:bodyDiv w:val="1"/>
      <w:marLeft w:val="0"/>
      <w:marRight w:val="0"/>
      <w:marTop w:val="0"/>
      <w:marBottom w:val="0"/>
      <w:divBdr>
        <w:top w:val="none" w:sz="0" w:space="0" w:color="auto"/>
        <w:left w:val="none" w:sz="0" w:space="0" w:color="auto"/>
        <w:bottom w:val="none" w:sz="0" w:space="0" w:color="auto"/>
        <w:right w:val="none" w:sz="0" w:space="0" w:color="auto"/>
      </w:divBdr>
    </w:div>
    <w:div w:id="782378967">
      <w:bodyDiv w:val="1"/>
      <w:marLeft w:val="0"/>
      <w:marRight w:val="0"/>
      <w:marTop w:val="0"/>
      <w:marBottom w:val="0"/>
      <w:divBdr>
        <w:top w:val="none" w:sz="0" w:space="0" w:color="auto"/>
        <w:left w:val="none" w:sz="0" w:space="0" w:color="auto"/>
        <w:bottom w:val="none" w:sz="0" w:space="0" w:color="auto"/>
        <w:right w:val="none" w:sz="0" w:space="0" w:color="auto"/>
      </w:divBdr>
    </w:div>
    <w:div w:id="782846352">
      <w:bodyDiv w:val="1"/>
      <w:marLeft w:val="0"/>
      <w:marRight w:val="0"/>
      <w:marTop w:val="0"/>
      <w:marBottom w:val="0"/>
      <w:divBdr>
        <w:top w:val="none" w:sz="0" w:space="0" w:color="auto"/>
        <w:left w:val="none" w:sz="0" w:space="0" w:color="auto"/>
        <w:bottom w:val="none" w:sz="0" w:space="0" w:color="auto"/>
        <w:right w:val="none" w:sz="0" w:space="0" w:color="auto"/>
      </w:divBdr>
    </w:div>
    <w:div w:id="783428956">
      <w:bodyDiv w:val="1"/>
      <w:marLeft w:val="0"/>
      <w:marRight w:val="0"/>
      <w:marTop w:val="0"/>
      <w:marBottom w:val="0"/>
      <w:divBdr>
        <w:top w:val="none" w:sz="0" w:space="0" w:color="auto"/>
        <w:left w:val="none" w:sz="0" w:space="0" w:color="auto"/>
        <w:bottom w:val="none" w:sz="0" w:space="0" w:color="auto"/>
        <w:right w:val="none" w:sz="0" w:space="0" w:color="auto"/>
      </w:divBdr>
    </w:div>
    <w:div w:id="783571683">
      <w:bodyDiv w:val="1"/>
      <w:marLeft w:val="0"/>
      <w:marRight w:val="0"/>
      <w:marTop w:val="0"/>
      <w:marBottom w:val="0"/>
      <w:divBdr>
        <w:top w:val="none" w:sz="0" w:space="0" w:color="auto"/>
        <w:left w:val="none" w:sz="0" w:space="0" w:color="auto"/>
        <w:bottom w:val="none" w:sz="0" w:space="0" w:color="auto"/>
        <w:right w:val="none" w:sz="0" w:space="0" w:color="auto"/>
      </w:divBdr>
    </w:div>
    <w:div w:id="783576172">
      <w:bodyDiv w:val="1"/>
      <w:marLeft w:val="0"/>
      <w:marRight w:val="0"/>
      <w:marTop w:val="0"/>
      <w:marBottom w:val="0"/>
      <w:divBdr>
        <w:top w:val="none" w:sz="0" w:space="0" w:color="auto"/>
        <w:left w:val="none" w:sz="0" w:space="0" w:color="auto"/>
        <w:bottom w:val="none" w:sz="0" w:space="0" w:color="auto"/>
        <w:right w:val="none" w:sz="0" w:space="0" w:color="auto"/>
      </w:divBdr>
    </w:div>
    <w:div w:id="783768021">
      <w:bodyDiv w:val="1"/>
      <w:marLeft w:val="0"/>
      <w:marRight w:val="0"/>
      <w:marTop w:val="0"/>
      <w:marBottom w:val="0"/>
      <w:divBdr>
        <w:top w:val="none" w:sz="0" w:space="0" w:color="auto"/>
        <w:left w:val="none" w:sz="0" w:space="0" w:color="auto"/>
        <w:bottom w:val="none" w:sz="0" w:space="0" w:color="auto"/>
        <w:right w:val="none" w:sz="0" w:space="0" w:color="auto"/>
      </w:divBdr>
    </w:div>
    <w:div w:id="783814837">
      <w:bodyDiv w:val="1"/>
      <w:marLeft w:val="0"/>
      <w:marRight w:val="0"/>
      <w:marTop w:val="0"/>
      <w:marBottom w:val="0"/>
      <w:divBdr>
        <w:top w:val="none" w:sz="0" w:space="0" w:color="auto"/>
        <w:left w:val="none" w:sz="0" w:space="0" w:color="auto"/>
        <w:bottom w:val="none" w:sz="0" w:space="0" w:color="auto"/>
        <w:right w:val="none" w:sz="0" w:space="0" w:color="auto"/>
      </w:divBdr>
    </w:div>
    <w:div w:id="783839763">
      <w:bodyDiv w:val="1"/>
      <w:marLeft w:val="0"/>
      <w:marRight w:val="0"/>
      <w:marTop w:val="0"/>
      <w:marBottom w:val="0"/>
      <w:divBdr>
        <w:top w:val="none" w:sz="0" w:space="0" w:color="auto"/>
        <w:left w:val="none" w:sz="0" w:space="0" w:color="auto"/>
        <w:bottom w:val="none" w:sz="0" w:space="0" w:color="auto"/>
        <w:right w:val="none" w:sz="0" w:space="0" w:color="auto"/>
      </w:divBdr>
    </w:div>
    <w:div w:id="783840629">
      <w:bodyDiv w:val="1"/>
      <w:marLeft w:val="0"/>
      <w:marRight w:val="0"/>
      <w:marTop w:val="0"/>
      <w:marBottom w:val="0"/>
      <w:divBdr>
        <w:top w:val="none" w:sz="0" w:space="0" w:color="auto"/>
        <w:left w:val="none" w:sz="0" w:space="0" w:color="auto"/>
        <w:bottom w:val="none" w:sz="0" w:space="0" w:color="auto"/>
        <w:right w:val="none" w:sz="0" w:space="0" w:color="auto"/>
      </w:divBdr>
    </w:div>
    <w:div w:id="784230762">
      <w:bodyDiv w:val="1"/>
      <w:marLeft w:val="0"/>
      <w:marRight w:val="0"/>
      <w:marTop w:val="0"/>
      <w:marBottom w:val="0"/>
      <w:divBdr>
        <w:top w:val="none" w:sz="0" w:space="0" w:color="auto"/>
        <w:left w:val="none" w:sz="0" w:space="0" w:color="auto"/>
        <w:bottom w:val="none" w:sz="0" w:space="0" w:color="auto"/>
        <w:right w:val="none" w:sz="0" w:space="0" w:color="auto"/>
      </w:divBdr>
    </w:div>
    <w:div w:id="785005019">
      <w:bodyDiv w:val="1"/>
      <w:marLeft w:val="0"/>
      <w:marRight w:val="0"/>
      <w:marTop w:val="0"/>
      <w:marBottom w:val="0"/>
      <w:divBdr>
        <w:top w:val="none" w:sz="0" w:space="0" w:color="auto"/>
        <w:left w:val="none" w:sz="0" w:space="0" w:color="auto"/>
        <w:bottom w:val="none" w:sz="0" w:space="0" w:color="auto"/>
        <w:right w:val="none" w:sz="0" w:space="0" w:color="auto"/>
      </w:divBdr>
    </w:div>
    <w:div w:id="785084400">
      <w:bodyDiv w:val="1"/>
      <w:marLeft w:val="0"/>
      <w:marRight w:val="0"/>
      <w:marTop w:val="0"/>
      <w:marBottom w:val="0"/>
      <w:divBdr>
        <w:top w:val="none" w:sz="0" w:space="0" w:color="auto"/>
        <w:left w:val="none" w:sz="0" w:space="0" w:color="auto"/>
        <w:bottom w:val="none" w:sz="0" w:space="0" w:color="auto"/>
        <w:right w:val="none" w:sz="0" w:space="0" w:color="auto"/>
      </w:divBdr>
    </w:div>
    <w:div w:id="785925730">
      <w:bodyDiv w:val="1"/>
      <w:marLeft w:val="0"/>
      <w:marRight w:val="0"/>
      <w:marTop w:val="0"/>
      <w:marBottom w:val="0"/>
      <w:divBdr>
        <w:top w:val="none" w:sz="0" w:space="0" w:color="auto"/>
        <w:left w:val="none" w:sz="0" w:space="0" w:color="auto"/>
        <w:bottom w:val="none" w:sz="0" w:space="0" w:color="auto"/>
        <w:right w:val="none" w:sz="0" w:space="0" w:color="auto"/>
      </w:divBdr>
    </w:div>
    <w:div w:id="786193994">
      <w:bodyDiv w:val="1"/>
      <w:marLeft w:val="0"/>
      <w:marRight w:val="0"/>
      <w:marTop w:val="0"/>
      <w:marBottom w:val="0"/>
      <w:divBdr>
        <w:top w:val="none" w:sz="0" w:space="0" w:color="auto"/>
        <w:left w:val="none" w:sz="0" w:space="0" w:color="auto"/>
        <w:bottom w:val="none" w:sz="0" w:space="0" w:color="auto"/>
        <w:right w:val="none" w:sz="0" w:space="0" w:color="auto"/>
      </w:divBdr>
    </w:div>
    <w:div w:id="786775718">
      <w:bodyDiv w:val="1"/>
      <w:marLeft w:val="0"/>
      <w:marRight w:val="0"/>
      <w:marTop w:val="0"/>
      <w:marBottom w:val="0"/>
      <w:divBdr>
        <w:top w:val="none" w:sz="0" w:space="0" w:color="auto"/>
        <w:left w:val="none" w:sz="0" w:space="0" w:color="auto"/>
        <w:bottom w:val="none" w:sz="0" w:space="0" w:color="auto"/>
        <w:right w:val="none" w:sz="0" w:space="0" w:color="auto"/>
      </w:divBdr>
    </w:div>
    <w:div w:id="787356854">
      <w:bodyDiv w:val="1"/>
      <w:marLeft w:val="0"/>
      <w:marRight w:val="0"/>
      <w:marTop w:val="0"/>
      <w:marBottom w:val="0"/>
      <w:divBdr>
        <w:top w:val="none" w:sz="0" w:space="0" w:color="auto"/>
        <w:left w:val="none" w:sz="0" w:space="0" w:color="auto"/>
        <w:bottom w:val="none" w:sz="0" w:space="0" w:color="auto"/>
        <w:right w:val="none" w:sz="0" w:space="0" w:color="auto"/>
      </w:divBdr>
    </w:div>
    <w:div w:id="788091300">
      <w:bodyDiv w:val="1"/>
      <w:marLeft w:val="0"/>
      <w:marRight w:val="0"/>
      <w:marTop w:val="0"/>
      <w:marBottom w:val="0"/>
      <w:divBdr>
        <w:top w:val="none" w:sz="0" w:space="0" w:color="auto"/>
        <w:left w:val="none" w:sz="0" w:space="0" w:color="auto"/>
        <w:bottom w:val="none" w:sz="0" w:space="0" w:color="auto"/>
        <w:right w:val="none" w:sz="0" w:space="0" w:color="auto"/>
      </w:divBdr>
    </w:div>
    <w:div w:id="788092087">
      <w:bodyDiv w:val="1"/>
      <w:marLeft w:val="0"/>
      <w:marRight w:val="0"/>
      <w:marTop w:val="0"/>
      <w:marBottom w:val="0"/>
      <w:divBdr>
        <w:top w:val="none" w:sz="0" w:space="0" w:color="auto"/>
        <w:left w:val="none" w:sz="0" w:space="0" w:color="auto"/>
        <w:bottom w:val="none" w:sz="0" w:space="0" w:color="auto"/>
        <w:right w:val="none" w:sz="0" w:space="0" w:color="auto"/>
      </w:divBdr>
    </w:div>
    <w:div w:id="788161564">
      <w:bodyDiv w:val="1"/>
      <w:marLeft w:val="0"/>
      <w:marRight w:val="0"/>
      <w:marTop w:val="0"/>
      <w:marBottom w:val="0"/>
      <w:divBdr>
        <w:top w:val="none" w:sz="0" w:space="0" w:color="auto"/>
        <w:left w:val="none" w:sz="0" w:space="0" w:color="auto"/>
        <w:bottom w:val="none" w:sz="0" w:space="0" w:color="auto"/>
        <w:right w:val="none" w:sz="0" w:space="0" w:color="auto"/>
      </w:divBdr>
    </w:div>
    <w:div w:id="789864850">
      <w:bodyDiv w:val="1"/>
      <w:marLeft w:val="0"/>
      <w:marRight w:val="0"/>
      <w:marTop w:val="0"/>
      <w:marBottom w:val="0"/>
      <w:divBdr>
        <w:top w:val="none" w:sz="0" w:space="0" w:color="auto"/>
        <w:left w:val="none" w:sz="0" w:space="0" w:color="auto"/>
        <w:bottom w:val="none" w:sz="0" w:space="0" w:color="auto"/>
        <w:right w:val="none" w:sz="0" w:space="0" w:color="auto"/>
      </w:divBdr>
    </w:div>
    <w:div w:id="790510985">
      <w:bodyDiv w:val="1"/>
      <w:marLeft w:val="0"/>
      <w:marRight w:val="0"/>
      <w:marTop w:val="0"/>
      <w:marBottom w:val="0"/>
      <w:divBdr>
        <w:top w:val="none" w:sz="0" w:space="0" w:color="auto"/>
        <w:left w:val="none" w:sz="0" w:space="0" w:color="auto"/>
        <w:bottom w:val="none" w:sz="0" w:space="0" w:color="auto"/>
        <w:right w:val="none" w:sz="0" w:space="0" w:color="auto"/>
      </w:divBdr>
    </w:div>
    <w:div w:id="790515779">
      <w:bodyDiv w:val="1"/>
      <w:marLeft w:val="0"/>
      <w:marRight w:val="0"/>
      <w:marTop w:val="0"/>
      <w:marBottom w:val="0"/>
      <w:divBdr>
        <w:top w:val="none" w:sz="0" w:space="0" w:color="auto"/>
        <w:left w:val="none" w:sz="0" w:space="0" w:color="auto"/>
        <w:bottom w:val="none" w:sz="0" w:space="0" w:color="auto"/>
        <w:right w:val="none" w:sz="0" w:space="0" w:color="auto"/>
      </w:divBdr>
    </w:div>
    <w:div w:id="791636917">
      <w:bodyDiv w:val="1"/>
      <w:marLeft w:val="0"/>
      <w:marRight w:val="0"/>
      <w:marTop w:val="0"/>
      <w:marBottom w:val="0"/>
      <w:divBdr>
        <w:top w:val="none" w:sz="0" w:space="0" w:color="auto"/>
        <w:left w:val="none" w:sz="0" w:space="0" w:color="auto"/>
        <w:bottom w:val="none" w:sz="0" w:space="0" w:color="auto"/>
        <w:right w:val="none" w:sz="0" w:space="0" w:color="auto"/>
      </w:divBdr>
    </w:div>
    <w:div w:id="792865500">
      <w:bodyDiv w:val="1"/>
      <w:marLeft w:val="0"/>
      <w:marRight w:val="0"/>
      <w:marTop w:val="0"/>
      <w:marBottom w:val="0"/>
      <w:divBdr>
        <w:top w:val="none" w:sz="0" w:space="0" w:color="auto"/>
        <w:left w:val="none" w:sz="0" w:space="0" w:color="auto"/>
        <w:bottom w:val="none" w:sz="0" w:space="0" w:color="auto"/>
        <w:right w:val="none" w:sz="0" w:space="0" w:color="auto"/>
      </w:divBdr>
    </w:div>
    <w:div w:id="792866626">
      <w:bodyDiv w:val="1"/>
      <w:marLeft w:val="0"/>
      <w:marRight w:val="0"/>
      <w:marTop w:val="0"/>
      <w:marBottom w:val="0"/>
      <w:divBdr>
        <w:top w:val="none" w:sz="0" w:space="0" w:color="auto"/>
        <w:left w:val="none" w:sz="0" w:space="0" w:color="auto"/>
        <w:bottom w:val="none" w:sz="0" w:space="0" w:color="auto"/>
        <w:right w:val="none" w:sz="0" w:space="0" w:color="auto"/>
      </w:divBdr>
    </w:div>
    <w:div w:id="793906733">
      <w:bodyDiv w:val="1"/>
      <w:marLeft w:val="0"/>
      <w:marRight w:val="0"/>
      <w:marTop w:val="0"/>
      <w:marBottom w:val="0"/>
      <w:divBdr>
        <w:top w:val="none" w:sz="0" w:space="0" w:color="auto"/>
        <w:left w:val="none" w:sz="0" w:space="0" w:color="auto"/>
        <w:bottom w:val="none" w:sz="0" w:space="0" w:color="auto"/>
        <w:right w:val="none" w:sz="0" w:space="0" w:color="auto"/>
      </w:divBdr>
    </w:div>
    <w:div w:id="794057416">
      <w:bodyDiv w:val="1"/>
      <w:marLeft w:val="0"/>
      <w:marRight w:val="0"/>
      <w:marTop w:val="0"/>
      <w:marBottom w:val="0"/>
      <w:divBdr>
        <w:top w:val="none" w:sz="0" w:space="0" w:color="auto"/>
        <w:left w:val="none" w:sz="0" w:space="0" w:color="auto"/>
        <w:bottom w:val="none" w:sz="0" w:space="0" w:color="auto"/>
        <w:right w:val="none" w:sz="0" w:space="0" w:color="auto"/>
      </w:divBdr>
    </w:div>
    <w:div w:id="795559652">
      <w:bodyDiv w:val="1"/>
      <w:marLeft w:val="0"/>
      <w:marRight w:val="0"/>
      <w:marTop w:val="0"/>
      <w:marBottom w:val="0"/>
      <w:divBdr>
        <w:top w:val="none" w:sz="0" w:space="0" w:color="auto"/>
        <w:left w:val="none" w:sz="0" w:space="0" w:color="auto"/>
        <w:bottom w:val="none" w:sz="0" w:space="0" w:color="auto"/>
        <w:right w:val="none" w:sz="0" w:space="0" w:color="auto"/>
      </w:divBdr>
    </w:div>
    <w:div w:id="795564059">
      <w:bodyDiv w:val="1"/>
      <w:marLeft w:val="0"/>
      <w:marRight w:val="0"/>
      <w:marTop w:val="0"/>
      <w:marBottom w:val="0"/>
      <w:divBdr>
        <w:top w:val="none" w:sz="0" w:space="0" w:color="auto"/>
        <w:left w:val="none" w:sz="0" w:space="0" w:color="auto"/>
        <w:bottom w:val="none" w:sz="0" w:space="0" w:color="auto"/>
        <w:right w:val="none" w:sz="0" w:space="0" w:color="auto"/>
      </w:divBdr>
    </w:div>
    <w:div w:id="795568953">
      <w:bodyDiv w:val="1"/>
      <w:marLeft w:val="0"/>
      <w:marRight w:val="0"/>
      <w:marTop w:val="0"/>
      <w:marBottom w:val="0"/>
      <w:divBdr>
        <w:top w:val="none" w:sz="0" w:space="0" w:color="auto"/>
        <w:left w:val="none" w:sz="0" w:space="0" w:color="auto"/>
        <w:bottom w:val="none" w:sz="0" w:space="0" w:color="auto"/>
        <w:right w:val="none" w:sz="0" w:space="0" w:color="auto"/>
      </w:divBdr>
    </w:div>
    <w:div w:id="796334527">
      <w:bodyDiv w:val="1"/>
      <w:marLeft w:val="0"/>
      <w:marRight w:val="0"/>
      <w:marTop w:val="0"/>
      <w:marBottom w:val="0"/>
      <w:divBdr>
        <w:top w:val="none" w:sz="0" w:space="0" w:color="auto"/>
        <w:left w:val="none" w:sz="0" w:space="0" w:color="auto"/>
        <w:bottom w:val="none" w:sz="0" w:space="0" w:color="auto"/>
        <w:right w:val="none" w:sz="0" w:space="0" w:color="auto"/>
      </w:divBdr>
    </w:div>
    <w:div w:id="796992833">
      <w:bodyDiv w:val="1"/>
      <w:marLeft w:val="0"/>
      <w:marRight w:val="0"/>
      <w:marTop w:val="0"/>
      <w:marBottom w:val="0"/>
      <w:divBdr>
        <w:top w:val="none" w:sz="0" w:space="0" w:color="auto"/>
        <w:left w:val="none" w:sz="0" w:space="0" w:color="auto"/>
        <w:bottom w:val="none" w:sz="0" w:space="0" w:color="auto"/>
        <w:right w:val="none" w:sz="0" w:space="0" w:color="auto"/>
      </w:divBdr>
    </w:div>
    <w:div w:id="796993608">
      <w:bodyDiv w:val="1"/>
      <w:marLeft w:val="0"/>
      <w:marRight w:val="0"/>
      <w:marTop w:val="0"/>
      <w:marBottom w:val="0"/>
      <w:divBdr>
        <w:top w:val="none" w:sz="0" w:space="0" w:color="auto"/>
        <w:left w:val="none" w:sz="0" w:space="0" w:color="auto"/>
        <w:bottom w:val="none" w:sz="0" w:space="0" w:color="auto"/>
        <w:right w:val="none" w:sz="0" w:space="0" w:color="auto"/>
      </w:divBdr>
    </w:div>
    <w:div w:id="796995342">
      <w:bodyDiv w:val="1"/>
      <w:marLeft w:val="0"/>
      <w:marRight w:val="0"/>
      <w:marTop w:val="0"/>
      <w:marBottom w:val="0"/>
      <w:divBdr>
        <w:top w:val="none" w:sz="0" w:space="0" w:color="auto"/>
        <w:left w:val="none" w:sz="0" w:space="0" w:color="auto"/>
        <w:bottom w:val="none" w:sz="0" w:space="0" w:color="auto"/>
        <w:right w:val="none" w:sz="0" w:space="0" w:color="auto"/>
      </w:divBdr>
    </w:div>
    <w:div w:id="797525328">
      <w:bodyDiv w:val="1"/>
      <w:marLeft w:val="0"/>
      <w:marRight w:val="0"/>
      <w:marTop w:val="0"/>
      <w:marBottom w:val="0"/>
      <w:divBdr>
        <w:top w:val="none" w:sz="0" w:space="0" w:color="auto"/>
        <w:left w:val="none" w:sz="0" w:space="0" w:color="auto"/>
        <w:bottom w:val="none" w:sz="0" w:space="0" w:color="auto"/>
        <w:right w:val="none" w:sz="0" w:space="0" w:color="auto"/>
      </w:divBdr>
    </w:div>
    <w:div w:id="797917387">
      <w:bodyDiv w:val="1"/>
      <w:marLeft w:val="0"/>
      <w:marRight w:val="0"/>
      <w:marTop w:val="0"/>
      <w:marBottom w:val="0"/>
      <w:divBdr>
        <w:top w:val="none" w:sz="0" w:space="0" w:color="auto"/>
        <w:left w:val="none" w:sz="0" w:space="0" w:color="auto"/>
        <w:bottom w:val="none" w:sz="0" w:space="0" w:color="auto"/>
        <w:right w:val="none" w:sz="0" w:space="0" w:color="auto"/>
      </w:divBdr>
    </w:div>
    <w:div w:id="798378961">
      <w:bodyDiv w:val="1"/>
      <w:marLeft w:val="0"/>
      <w:marRight w:val="0"/>
      <w:marTop w:val="0"/>
      <w:marBottom w:val="0"/>
      <w:divBdr>
        <w:top w:val="none" w:sz="0" w:space="0" w:color="auto"/>
        <w:left w:val="none" w:sz="0" w:space="0" w:color="auto"/>
        <w:bottom w:val="none" w:sz="0" w:space="0" w:color="auto"/>
        <w:right w:val="none" w:sz="0" w:space="0" w:color="auto"/>
      </w:divBdr>
    </w:div>
    <w:div w:id="798453748">
      <w:bodyDiv w:val="1"/>
      <w:marLeft w:val="0"/>
      <w:marRight w:val="0"/>
      <w:marTop w:val="0"/>
      <w:marBottom w:val="0"/>
      <w:divBdr>
        <w:top w:val="none" w:sz="0" w:space="0" w:color="auto"/>
        <w:left w:val="none" w:sz="0" w:space="0" w:color="auto"/>
        <w:bottom w:val="none" w:sz="0" w:space="0" w:color="auto"/>
        <w:right w:val="none" w:sz="0" w:space="0" w:color="auto"/>
      </w:divBdr>
    </w:div>
    <w:div w:id="799347794">
      <w:bodyDiv w:val="1"/>
      <w:marLeft w:val="0"/>
      <w:marRight w:val="0"/>
      <w:marTop w:val="0"/>
      <w:marBottom w:val="0"/>
      <w:divBdr>
        <w:top w:val="none" w:sz="0" w:space="0" w:color="auto"/>
        <w:left w:val="none" w:sz="0" w:space="0" w:color="auto"/>
        <w:bottom w:val="none" w:sz="0" w:space="0" w:color="auto"/>
        <w:right w:val="none" w:sz="0" w:space="0" w:color="auto"/>
      </w:divBdr>
    </w:div>
    <w:div w:id="799420707">
      <w:bodyDiv w:val="1"/>
      <w:marLeft w:val="0"/>
      <w:marRight w:val="0"/>
      <w:marTop w:val="0"/>
      <w:marBottom w:val="0"/>
      <w:divBdr>
        <w:top w:val="none" w:sz="0" w:space="0" w:color="auto"/>
        <w:left w:val="none" w:sz="0" w:space="0" w:color="auto"/>
        <w:bottom w:val="none" w:sz="0" w:space="0" w:color="auto"/>
        <w:right w:val="none" w:sz="0" w:space="0" w:color="auto"/>
      </w:divBdr>
    </w:div>
    <w:div w:id="799496849">
      <w:bodyDiv w:val="1"/>
      <w:marLeft w:val="0"/>
      <w:marRight w:val="0"/>
      <w:marTop w:val="0"/>
      <w:marBottom w:val="0"/>
      <w:divBdr>
        <w:top w:val="none" w:sz="0" w:space="0" w:color="auto"/>
        <w:left w:val="none" w:sz="0" w:space="0" w:color="auto"/>
        <w:bottom w:val="none" w:sz="0" w:space="0" w:color="auto"/>
        <w:right w:val="none" w:sz="0" w:space="0" w:color="auto"/>
      </w:divBdr>
    </w:div>
    <w:div w:id="800806387">
      <w:bodyDiv w:val="1"/>
      <w:marLeft w:val="0"/>
      <w:marRight w:val="0"/>
      <w:marTop w:val="0"/>
      <w:marBottom w:val="0"/>
      <w:divBdr>
        <w:top w:val="none" w:sz="0" w:space="0" w:color="auto"/>
        <w:left w:val="none" w:sz="0" w:space="0" w:color="auto"/>
        <w:bottom w:val="none" w:sz="0" w:space="0" w:color="auto"/>
        <w:right w:val="none" w:sz="0" w:space="0" w:color="auto"/>
      </w:divBdr>
    </w:div>
    <w:div w:id="800806950">
      <w:bodyDiv w:val="1"/>
      <w:marLeft w:val="0"/>
      <w:marRight w:val="0"/>
      <w:marTop w:val="0"/>
      <w:marBottom w:val="0"/>
      <w:divBdr>
        <w:top w:val="none" w:sz="0" w:space="0" w:color="auto"/>
        <w:left w:val="none" w:sz="0" w:space="0" w:color="auto"/>
        <w:bottom w:val="none" w:sz="0" w:space="0" w:color="auto"/>
        <w:right w:val="none" w:sz="0" w:space="0" w:color="auto"/>
      </w:divBdr>
    </w:div>
    <w:div w:id="801533276">
      <w:bodyDiv w:val="1"/>
      <w:marLeft w:val="0"/>
      <w:marRight w:val="0"/>
      <w:marTop w:val="0"/>
      <w:marBottom w:val="0"/>
      <w:divBdr>
        <w:top w:val="none" w:sz="0" w:space="0" w:color="auto"/>
        <w:left w:val="none" w:sz="0" w:space="0" w:color="auto"/>
        <w:bottom w:val="none" w:sz="0" w:space="0" w:color="auto"/>
        <w:right w:val="none" w:sz="0" w:space="0" w:color="auto"/>
      </w:divBdr>
    </w:div>
    <w:div w:id="802698433">
      <w:bodyDiv w:val="1"/>
      <w:marLeft w:val="0"/>
      <w:marRight w:val="0"/>
      <w:marTop w:val="0"/>
      <w:marBottom w:val="0"/>
      <w:divBdr>
        <w:top w:val="none" w:sz="0" w:space="0" w:color="auto"/>
        <w:left w:val="none" w:sz="0" w:space="0" w:color="auto"/>
        <w:bottom w:val="none" w:sz="0" w:space="0" w:color="auto"/>
        <w:right w:val="none" w:sz="0" w:space="0" w:color="auto"/>
      </w:divBdr>
    </w:div>
    <w:div w:id="803232894">
      <w:bodyDiv w:val="1"/>
      <w:marLeft w:val="0"/>
      <w:marRight w:val="0"/>
      <w:marTop w:val="0"/>
      <w:marBottom w:val="0"/>
      <w:divBdr>
        <w:top w:val="none" w:sz="0" w:space="0" w:color="auto"/>
        <w:left w:val="none" w:sz="0" w:space="0" w:color="auto"/>
        <w:bottom w:val="none" w:sz="0" w:space="0" w:color="auto"/>
        <w:right w:val="none" w:sz="0" w:space="0" w:color="auto"/>
      </w:divBdr>
    </w:div>
    <w:div w:id="804201215">
      <w:bodyDiv w:val="1"/>
      <w:marLeft w:val="0"/>
      <w:marRight w:val="0"/>
      <w:marTop w:val="0"/>
      <w:marBottom w:val="0"/>
      <w:divBdr>
        <w:top w:val="none" w:sz="0" w:space="0" w:color="auto"/>
        <w:left w:val="none" w:sz="0" w:space="0" w:color="auto"/>
        <w:bottom w:val="none" w:sz="0" w:space="0" w:color="auto"/>
        <w:right w:val="none" w:sz="0" w:space="0" w:color="auto"/>
      </w:divBdr>
    </w:div>
    <w:div w:id="804204109">
      <w:bodyDiv w:val="1"/>
      <w:marLeft w:val="0"/>
      <w:marRight w:val="0"/>
      <w:marTop w:val="0"/>
      <w:marBottom w:val="0"/>
      <w:divBdr>
        <w:top w:val="none" w:sz="0" w:space="0" w:color="auto"/>
        <w:left w:val="none" w:sz="0" w:space="0" w:color="auto"/>
        <w:bottom w:val="none" w:sz="0" w:space="0" w:color="auto"/>
        <w:right w:val="none" w:sz="0" w:space="0" w:color="auto"/>
      </w:divBdr>
    </w:div>
    <w:div w:id="804738942">
      <w:bodyDiv w:val="1"/>
      <w:marLeft w:val="0"/>
      <w:marRight w:val="0"/>
      <w:marTop w:val="0"/>
      <w:marBottom w:val="0"/>
      <w:divBdr>
        <w:top w:val="none" w:sz="0" w:space="0" w:color="auto"/>
        <w:left w:val="none" w:sz="0" w:space="0" w:color="auto"/>
        <w:bottom w:val="none" w:sz="0" w:space="0" w:color="auto"/>
        <w:right w:val="none" w:sz="0" w:space="0" w:color="auto"/>
      </w:divBdr>
    </w:div>
    <w:div w:id="804851803">
      <w:bodyDiv w:val="1"/>
      <w:marLeft w:val="0"/>
      <w:marRight w:val="0"/>
      <w:marTop w:val="0"/>
      <w:marBottom w:val="0"/>
      <w:divBdr>
        <w:top w:val="none" w:sz="0" w:space="0" w:color="auto"/>
        <w:left w:val="none" w:sz="0" w:space="0" w:color="auto"/>
        <w:bottom w:val="none" w:sz="0" w:space="0" w:color="auto"/>
        <w:right w:val="none" w:sz="0" w:space="0" w:color="auto"/>
      </w:divBdr>
    </w:div>
    <w:div w:id="805583600">
      <w:bodyDiv w:val="1"/>
      <w:marLeft w:val="0"/>
      <w:marRight w:val="0"/>
      <w:marTop w:val="0"/>
      <w:marBottom w:val="0"/>
      <w:divBdr>
        <w:top w:val="none" w:sz="0" w:space="0" w:color="auto"/>
        <w:left w:val="none" w:sz="0" w:space="0" w:color="auto"/>
        <w:bottom w:val="none" w:sz="0" w:space="0" w:color="auto"/>
        <w:right w:val="none" w:sz="0" w:space="0" w:color="auto"/>
      </w:divBdr>
    </w:div>
    <w:div w:id="805662535">
      <w:bodyDiv w:val="1"/>
      <w:marLeft w:val="0"/>
      <w:marRight w:val="0"/>
      <w:marTop w:val="0"/>
      <w:marBottom w:val="0"/>
      <w:divBdr>
        <w:top w:val="none" w:sz="0" w:space="0" w:color="auto"/>
        <w:left w:val="none" w:sz="0" w:space="0" w:color="auto"/>
        <w:bottom w:val="none" w:sz="0" w:space="0" w:color="auto"/>
        <w:right w:val="none" w:sz="0" w:space="0" w:color="auto"/>
      </w:divBdr>
    </w:div>
    <w:div w:id="806044479">
      <w:bodyDiv w:val="1"/>
      <w:marLeft w:val="0"/>
      <w:marRight w:val="0"/>
      <w:marTop w:val="0"/>
      <w:marBottom w:val="0"/>
      <w:divBdr>
        <w:top w:val="none" w:sz="0" w:space="0" w:color="auto"/>
        <w:left w:val="none" w:sz="0" w:space="0" w:color="auto"/>
        <w:bottom w:val="none" w:sz="0" w:space="0" w:color="auto"/>
        <w:right w:val="none" w:sz="0" w:space="0" w:color="auto"/>
      </w:divBdr>
    </w:div>
    <w:div w:id="806242571">
      <w:bodyDiv w:val="1"/>
      <w:marLeft w:val="0"/>
      <w:marRight w:val="0"/>
      <w:marTop w:val="0"/>
      <w:marBottom w:val="0"/>
      <w:divBdr>
        <w:top w:val="none" w:sz="0" w:space="0" w:color="auto"/>
        <w:left w:val="none" w:sz="0" w:space="0" w:color="auto"/>
        <w:bottom w:val="none" w:sz="0" w:space="0" w:color="auto"/>
        <w:right w:val="none" w:sz="0" w:space="0" w:color="auto"/>
      </w:divBdr>
    </w:div>
    <w:div w:id="806582496">
      <w:bodyDiv w:val="1"/>
      <w:marLeft w:val="0"/>
      <w:marRight w:val="0"/>
      <w:marTop w:val="0"/>
      <w:marBottom w:val="0"/>
      <w:divBdr>
        <w:top w:val="none" w:sz="0" w:space="0" w:color="auto"/>
        <w:left w:val="none" w:sz="0" w:space="0" w:color="auto"/>
        <w:bottom w:val="none" w:sz="0" w:space="0" w:color="auto"/>
        <w:right w:val="none" w:sz="0" w:space="0" w:color="auto"/>
      </w:divBdr>
    </w:div>
    <w:div w:id="806774848">
      <w:bodyDiv w:val="1"/>
      <w:marLeft w:val="0"/>
      <w:marRight w:val="0"/>
      <w:marTop w:val="0"/>
      <w:marBottom w:val="0"/>
      <w:divBdr>
        <w:top w:val="none" w:sz="0" w:space="0" w:color="auto"/>
        <w:left w:val="none" w:sz="0" w:space="0" w:color="auto"/>
        <w:bottom w:val="none" w:sz="0" w:space="0" w:color="auto"/>
        <w:right w:val="none" w:sz="0" w:space="0" w:color="auto"/>
      </w:divBdr>
    </w:div>
    <w:div w:id="807285780">
      <w:bodyDiv w:val="1"/>
      <w:marLeft w:val="0"/>
      <w:marRight w:val="0"/>
      <w:marTop w:val="0"/>
      <w:marBottom w:val="0"/>
      <w:divBdr>
        <w:top w:val="none" w:sz="0" w:space="0" w:color="auto"/>
        <w:left w:val="none" w:sz="0" w:space="0" w:color="auto"/>
        <w:bottom w:val="none" w:sz="0" w:space="0" w:color="auto"/>
        <w:right w:val="none" w:sz="0" w:space="0" w:color="auto"/>
      </w:divBdr>
    </w:div>
    <w:div w:id="807430629">
      <w:bodyDiv w:val="1"/>
      <w:marLeft w:val="0"/>
      <w:marRight w:val="0"/>
      <w:marTop w:val="0"/>
      <w:marBottom w:val="0"/>
      <w:divBdr>
        <w:top w:val="none" w:sz="0" w:space="0" w:color="auto"/>
        <w:left w:val="none" w:sz="0" w:space="0" w:color="auto"/>
        <w:bottom w:val="none" w:sz="0" w:space="0" w:color="auto"/>
        <w:right w:val="none" w:sz="0" w:space="0" w:color="auto"/>
      </w:divBdr>
    </w:div>
    <w:div w:id="808404841">
      <w:bodyDiv w:val="1"/>
      <w:marLeft w:val="0"/>
      <w:marRight w:val="0"/>
      <w:marTop w:val="0"/>
      <w:marBottom w:val="0"/>
      <w:divBdr>
        <w:top w:val="none" w:sz="0" w:space="0" w:color="auto"/>
        <w:left w:val="none" w:sz="0" w:space="0" w:color="auto"/>
        <w:bottom w:val="none" w:sz="0" w:space="0" w:color="auto"/>
        <w:right w:val="none" w:sz="0" w:space="0" w:color="auto"/>
      </w:divBdr>
    </w:div>
    <w:div w:id="808782992">
      <w:bodyDiv w:val="1"/>
      <w:marLeft w:val="0"/>
      <w:marRight w:val="0"/>
      <w:marTop w:val="0"/>
      <w:marBottom w:val="0"/>
      <w:divBdr>
        <w:top w:val="none" w:sz="0" w:space="0" w:color="auto"/>
        <w:left w:val="none" w:sz="0" w:space="0" w:color="auto"/>
        <w:bottom w:val="none" w:sz="0" w:space="0" w:color="auto"/>
        <w:right w:val="none" w:sz="0" w:space="0" w:color="auto"/>
      </w:divBdr>
    </w:div>
    <w:div w:id="809244808">
      <w:bodyDiv w:val="1"/>
      <w:marLeft w:val="0"/>
      <w:marRight w:val="0"/>
      <w:marTop w:val="0"/>
      <w:marBottom w:val="0"/>
      <w:divBdr>
        <w:top w:val="none" w:sz="0" w:space="0" w:color="auto"/>
        <w:left w:val="none" w:sz="0" w:space="0" w:color="auto"/>
        <w:bottom w:val="none" w:sz="0" w:space="0" w:color="auto"/>
        <w:right w:val="none" w:sz="0" w:space="0" w:color="auto"/>
      </w:divBdr>
    </w:div>
    <w:div w:id="809829187">
      <w:bodyDiv w:val="1"/>
      <w:marLeft w:val="0"/>
      <w:marRight w:val="0"/>
      <w:marTop w:val="0"/>
      <w:marBottom w:val="0"/>
      <w:divBdr>
        <w:top w:val="none" w:sz="0" w:space="0" w:color="auto"/>
        <w:left w:val="none" w:sz="0" w:space="0" w:color="auto"/>
        <w:bottom w:val="none" w:sz="0" w:space="0" w:color="auto"/>
        <w:right w:val="none" w:sz="0" w:space="0" w:color="auto"/>
      </w:divBdr>
    </w:div>
    <w:div w:id="809905605">
      <w:bodyDiv w:val="1"/>
      <w:marLeft w:val="0"/>
      <w:marRight w:val="0"/>
      <w:marTop w:val="0"/>
      <w:marBottom w:val="0"/>
      <w:divBdr>
        <w:top w:val="none" w:sz="0" w:space="0" w:color="auto"/>
        <w:left w:val="none" w:sz="0" w:space="0" w:color="auto"/>
        <w:bottom w:val="none" w:sz="0" w:space="0" w:color="auto"/>
        <w:right w:val="none" w:sz="0" w:space="0" w:color="auto"/>
      </w:divBdr>
    </w:div>
    <w:div w:id="809984472">
      <w:bodyDiv w:val="1"/>
      <w:marLeft w:val="0"/>
      <w:marRight w:val="0"/>
      <w:marTop w:val="0"/>
      <w:marBottom w:val="0"/>
      <w:divBdr>
        <w:top w:val="none" w:sz="0" w:space="0" w:color="auto"/>
        <w:left w:val="none" w:sz="0" w:space="0" w:color="auto"/>
        <w:bottom w:val="none" w:sz="0" w:space="0" w:color="auto"/>
        <w:right w:val="none" w:sz="0" w:space="0" w:color="auto"/>
      </w:divBdr>
    </w:div>
    <w:div w:id="810438950">
      <w:bodyDiv w:val="1"/>
      <w:marLeft w:val="0"/>
      <w:marRight w:val="0"/>
      <w:marTop w:val="0"/>
      <w:marBottom w:val="0"/>
      <w:divBdr>
        <w:top w:val="none" w:sz="0" w:space="0" w:color="auto"/>
        <w:left w:val="none" w:sz="0" w:space="0" w:color="auto"/>
        <w:bottom w:val="none" w:sz="0" w:space="0" w:color="auto"/>
        <w:right w:val="none" w:sz="0" w:space="0" w:color="auto"/>
      </w:divBdr>
    </w:div>
    <w:div w:id="810902489">
      <w:bodyDiv w:val="1"/>
      <w:marLeft w:val="0"/>
      <w:marRight w:val="0"/>
      <w:marTop w:val="0"/>
      <w:marBottom w:val="0"/>
      <w:divBdr>
        <w:top w:val="none" w:sz="0" w:space="0" w:color="auto"/>
        <w:left w:val="none" w:sz="0" w:space="0" w:color="auto"/>
        <w:bottom w:val="none" w:sz="0" w:space="0" w:color="auto"/>
        <w:right w:val="none" w:sz="0" w:space="0" w:color="auto"/>
      </w:divBdr>
    </w:div>
    <w:div w:id="811487192">
      <w:bodyDiv w:val="1"/>
      <w:marLeft w:val="0"/>
      <w:marRight w:val="0"/>
      <w:marTop w:val="0"/>
      <w:marBottom w:val="0"/>
      <w:divBdr>
        <w:top w:val="none" w:sz="0" w:space="0" w:color="auto"/>
        <w:left w:val="none" w:sz="0" w:space="0" w:color="auto"/>
        <w:bottom w:val="none" w:sz="0" w:space="0" w:color="auto"/>
        <w:right w:val="none" w:sz="0" w:space="0" w:color="auto"/>
      </w:divBdr>
    </w:div>
    <w:div w:id="811604084">
      <w:bodyDiv w:val="1"/>
      <w:marLeft w:val="0"/>
      <w:marRight w:val="0"/>
      <w:marTop w:val="0"/>
      <w:marBottom w:val="0"/>
      <w:divBdr>
        <w:top w:val="none" w:sz="0" w:space="0" w:color="auto"/>
        <w:left w:val="none" w:sz="0" w:space="0" w:color="auto"/>
        <w:bottom w:val="none" w:sz="0" w:space="0" w:color="auto"/>
        <w:right w:val="none" w:sz="0" w:space="0" w:color="auto"/>
      </w:divBdr>
    </w:div>
    <w:div w:id="811754741">
      <w:bodyDiv w:val="1"/>
      <w:marLeft w:val="0"/>
      <w:marRight w:val="0"/>
      <w:marTop w:val="0"/>
      <w:marBottom w:val="0"/>
      <w:divBdr>
        <w:top w:val="none" w:sz="0" w:space="0" w:color="auto"/>
        <w:left w:val="none" w:sz="0" w:space="0" w:color="auto"/>
        <w:bottom w:val="none" w:sz="0" w:space="0" w:color="auto"/>
        <w:right w:val="none" w:sz="0" w:space="0" w:color="auto"/>
      </w:divBdr>
    </w:div>
    <w:div w:id="812019305">
      <w:bodyDiv w:val="1"/>
      <w:marLeft w:val="0"/>
      <w:marRight w:val="0"/>
      <w:marTop w:val="0"/>
      <w:marBottom w:val="0"/>
      <w:divBdr>
        <w:top w:val="none" w:sz="0" w:space="0" w:color="auto"/>
        <w:left w:val="none" w:sz="0" w:space="0" w:color="auto"/>
        <w:bottom w:val="none" w:sz="0" w:space="0" w:color="auto"/>
        <w:right w:val="none" w:sz="0" w:space="0" w:color="auto"/>
      </w:divBdr>
    </w:div>
    <w:div w:id="812330372">
      <w:bodyDiv w:val="1"/>
      <w:marLeft w:val="0"/>
      <w:marRight w:val="0"/>
      <w:marTop w:val="0"/>
      <w:marBottom w:val="0"/>
      <w:divBdr>
        <w:top w:val="none" w:sz="0" w:space="0" w:color="auto"/>
        <w:left w:val="none" w:sz="0" w:space="0" w:color="auto"/>
        <w:bottom w:val="none" w:sz="0" w:space="0" w:color="auto"/>
        <w:right w:val="none" w:sz="0" w:space="0" w:color="auto"/>
      </w:divBdr>
    </w:div>
    <w:div w:id="812714359">
      <w:bodyDiv w:val="1"/>
      <w:marLeft w:val="0"/>
      <w:marRight w:val="0"/>
      <w:marTop w:val="0"/>
      <w:marBottom w:val="0"/>
      <w:divBdr>
        <w:top w:val="none" w:sz="0" w:space="0" w:color="auto"/>
        <w:left w:val="none" w:sz="0" w:space="0" w:color="auto"/>
        <w:bottom w:val="none" w:sz="0" w:space="0" w:color="auto"/>
        <w:right w:val="none" w:sz="0" w:space="0" w:color="auto"/>
      </w:divBdr>
    </w:div>
    <w:div w:id="813564661">
      <w:bodyDiv w:val="1"/>
      <w:marLeft w:val="0"/>
      <w:marRight w:val="0"/>
      <w:marTop w:val="0"/>
      <w:marBottom w:val="0"/>
      <w:divBdr>
        <w:top w:val="none" w:sz="0" w:space="0" w:color="auto"/>
        <w:left w:val="none" w:sz="0" w:space="0" w:color="auto"/>
        <w:bottom w:val="none" w:sz="0" w:space="0" w:color="auto"/>
        <w:right w:val="none" w:sz="0" w:space="0" w:color="auto"/>
      </w:divBdr>
    </w:div>
    <w:div w:id="813989666">
      <w:bodyDiv w:val="1"/>
      <w:marLeft w:val="0"/>
      <w:marRight w:val="0"/>
      <w:marTop w:val="0"/>
      <w:marBottom w:val="0"/>
      <w:divBdr>
        <w:top w:val="none" w:sz="0" w:space="0" w:color="auto"/>
        <w:left w:val="none" w:sz="0" w:space="0" w:color="auto"/>
        <w:bottom w:val="none" w:sz="0" w:space="0" w:color="auto"/>
        <w:right w:val="none" w:sz="0" w:space="0" w:color="auto"/>
      </w:divBdr>
    </w:div>
    <w:div w:id="814183870">
      <w:bodyDiv w:val="1"/>
      <w:marLeft w:val="0"/>
      <w:marRight w:val="0"/>
      <w:marTop w:val="0"/>
      <w:marBottom w:val="0"/>
      <w:divBdr>
        <w:top w:val="none" w:sz="0" w:space="0" w:color="auto"/>
        <w:left w:val="none" w:sz="0" w:space="0" w:color="auto"/>
        <w:bottom w:val="none" w:sz="0" w:space="0" w:color="auto"/>
        <w:right w:val="none" w:sz="0" w:space="0" w:color="auto"/>
      </w:divBdr>
    </w:div>
    <w:div w:id="814225146">
      <w:bodyDiv w:val="1"/>
      <w:marLeft w:val="0"/>
      <w:marRight w:val="0"/>
      <w:marTop w:val="0"/>
      <w:marBottom w:val="0"/>
      <w:divBdr>
        <w:top w:val="none" w:sz="0" w:space="0" w:color="auto"/>
        <w:left w:val="none" w:sz="0" w:space="0" w:color="auto"/>
        <w:bottom w:val="none" w:sz="0" w:space="0" w:color="auto"/>
        <w:right w:val="none" w:sz="0" w:space="0" w:color="auto"/>
      </w:divBdr>
    </w:div>
    <w:div w:id="814293810">
      <w:bodyDiv w:val="1"/>
      <w:marLeft w:val="0"/>
      <w:marRight w:val="0"/>
      <w:marTop w:val="0"/>
      <w:marBottom w:val="0"/>
      <w:divBdr>
        <w:top w:val="none" w:sz="0" w:space="0" w:color="auto"/>
        <w:left w:val="none" w:sz="0" w:space="0" w:color="auto"/>
        <w:bottom w:val="none" w:sz="0" w:space="0" w:color="auto"/>
        <w:right w:val="none" w:sz="0" w:space="0" w:color="auto"/>
      </w:divBdr>
    </w:div>
    <w:div w:id="814416858">
      <w:bodyDiv w:val="1"/>
      <w:marLeft w:val="0"/>
      <w:marRight w:val="0"/>
      <w:marTop w:val="0"/>
      <w:marBottom w:val="0"/>
      <w:divBdr>
        <w:top w:val="none" w:sz="0" w:space="0" w:color="auto"/>
        <w:left w:val="none" w:sz="0" w:space="0" w:color="auto"/>
        <w:bottom w:val="none" w:sz="0" w:space="0" w:color="auto"/>
        <w:right w:val="none" w:sz="0" w:space="0" w:color="auto"/>
      </w:divBdr>
    </w:div>
    <w:div w:id="814567046">
      <w:bodyDiv w:val="1"/>
      <w:marLeft w:val="0"/>
      <w:marRight w:val="0"/>
      <w:marTop w:val="0"/>
      <w:marBottom w:val="0"/>
      <w:divBdr>
        <w:top w:val="none" w:sz="0" w:space="0" w:color="auto"/>
        <w:left w:val="none" w:sz="0" w:space="0" w:color="auto"/>
        <w:bottom w:val="none" w:sz="0" w:space="0" w:color="auto"/>
        <w:right w:val="none" w:sz="0" w:space="0" w:color="auto"/>
      </w:divBdr>
    </w:div>
    <w:div w:id="814640655">
      <w:bodyDiv w:val="1"/>
      <w:marLeft w:val="0"/>
      <w:marRight w:val="0"/>
      <w:marTop w:val="0"/>
      <w:marBottom w:val="0"/>
      <w:divBdr>
        <w:top w:val="none" w:sz="0" w:space="0" w:color="auto"/>
        <w:left w:val="none" w:sz="0" w:space="0" w:color="auto"/>
        <w:bottom w:val="none" w:sz="0" w:space="0" w:color="auto"/>
        <w:right w:val="none" w:sz="0" w:space="0" w:color="auto"/>
      </w:divBdr>
    </w:div>
    <w:div w:id="814876468">
      <w:bodyDiv w:val="1"/>
      <w:marLeft w:val="0"/>
      <w:marRight w:val="0"/>
      <w:marTop w:val="0"/>
      <w:marBottom w:val="0"/>
      <w:divBdr>
        <w:top w:val="none" w:sz="0" w:space="0" w:color="auto"/>
        <w:left w:val="none" w:sz="0" w:space="0" w:color="auto"/>
        <w:bottom w:val="none" w:sz="0" w:space="0" w:color="auto"/>
        <w:right w:val="none" w:sz="0" w:space="0" w:color="auto"/>
      </w:divBdr>
    </w:div>
    <w:div w:id="814878073">
      <w:bodyDiv w:val="1"/>
      <w:marLeft w:val="0"/>
      <w:marRight w:val="0"/>
      <w:marTop w:val="0"/>
      <w:marBottom w:val="0"/>
      <w:divBdr>
        <w:top w:val="none" w:sz="0" w:space="0" w:color="auto"/>
        <w:left w:val="none" w:sz="0" w:space="0" w:color="auto"/>
        <w:bottom w:val="none" w:sz="0" w:space="0" w:color="auto"/>
        <w:right w:val="none" w:sz="0" w:space="0" w:color="auto"/>
      </w:divBdr>
    </w:div>
    <w:div w:id="814906207">
      <w:bodyDiv w:val="1"/>
      <w:marLeft w:val="0"/>
      <w:marRight w:val="0"/>
      <w:marTop w:val="0"/>
      <w:marBottom w:val="0"/>
      <w:divBdr>
        <w:top w:val="none" w:sz="0" w:space="0" w:color="auto"/>
        <w:left w:val="none" w:sz="0" w:space="0" w:color="auto"/>
        <w:bottom w:val="none" w:sz="0" w:space="0" w:color="auto"/>
        <w:right w:val="none" w:sz="0" w:space="0" w:color="auto"/>
      </w:divBdr>
    </w:div>
    <w:div w:id="815339234">
      <w:bodyDiv w:val="1"/>
      <w:marLeft w:val="0"/>
      <w:marRight w:val="0"/>
      <w:marTop w:val="0"/>
      <w:marBottom w:val="0"/>
      <w:divBdr>
        <w:top w:val="none" w:sz="0" w:space="0" w:color="auto"/>
        <w:left w:val="none" w:sz="0" w:space="0" w:color="auto"/>
        <w:bottom w:val="none" w:sz="0" w:space="0" w:color="auto"/>
        <w:right w:val="none" w:sz="0" w:space="0" w:color="auto"/>
      </w:divBdr>
    </w:div>
    <w:div w:id="815562618">
      <w:bodyDiv w:val="1"/>
      <w:marLeft w:val="0"/>
      <w:marRight w:val="0"/>
      <w:marTop w:val="0"/>
      <w:marBottom w:val="0"/>
      <w:divBdr>
        <w:top w:val="none" w:sz="0" w:space="0" w:color="auto"/>
        <w:left w:val="none" w:sz="0" w:space="0" w:color="auto"/>
        <w:bottom w:val="none" w:sz="0" w:space="0" w:color="auto"/>
        <w:right w:val="none" w:sz="0" w:space="0" w:color="auto"/>
      </w:divBdr>
    </w:div>
    <w:div w:id="815682645">
      <w:bodyDiv w:val="1"/>
      <w:marLeft w:val="0"/>
      <w:marRight w:val="0"/>
      <w:marTop w:val="0"/>
      <w:marBottom w:val="0"/>
      <w:divBdr>
        <w:top w:val="none" w:sz="0" w:space="0" w:color="auto"/>
        <w:left w:val="none" w:sz="0" w:space="0" w:color="auto"/>
        <w:bottom w:val="none" w:sz="0" w:space="0" w:color="auto"/>
        <w:right w:val="none" w:sz="0" w:space="0" w:color="auto"/>
      </w:divBdr>
    </w:div>
    <w:div w:id="815801498">
      <w:bodyDiv w:val="1"/>
      <w:marLeft w:val="0"/>
      <w:marRight w:val="0"/>
      <w:marTop w:val="0"/>
      <w:marBottom w:val="0"/>
      <w:divBdr>
        <w:top w:val="none" w:sz="0" w:space="0" w:color="auto"/>
        <w:left w:val="none" w:sz="0" w:space="0" w:color="auto"/>
        <w:bottom w:val="none" w:sz="0" w:space="0" w:color="auto"/>
        <w:right w:val="none" w:sz="0" w:space="0" w:color="auto"/>
      </w:divBdr>
    </w:div>
    <w:div w:id="816260754">
      <w:bodyDiv w:val="1"/>
      <w:marLeft w:val="0"/>
      <w:marRight w:val="0"/>
      <w:marTop w:val="0"/>
      <w:marBottom w:val="0"/>
      <w:divBdr>
        <w:top w:val="none" w:sz="0" w:space="0" w:color="auto"/>
        <w:left w:val="none" w:sz="0" w:space="0" w:color="auto"/>
        <w:bottom w:val="none" w:sz="0" w:space="0" w:color="auto"/>
        <w:right w:val="none" w:sz="0" w:space="0" w:color="auto"/>
      </w:divBdr>
    </w:div>
    <w:div w:id="817069535">
      <w:bodyDiv w:val="1"/>
      <w:marLeft w:val="0"/>
      <w:marRight w:val="0"/>
      <w:marTop w:val="0"/>
      <w:marBottom w:val="0"/>
      <w:divBdr>
        <w:top w:val="none" w:sz="0" w:space="0" w:color="auto"/>
        <w:left w:val="none" w:sz="0" w:space="0" w:color="auto"/>
        <w:bottom w:val="none" w:sz="0" w:space="0" w:color="auto"/>
        <w:right w:val="none" w:sz="0" w:space="0" w:color="auto"/>
      </w:divBdr>
    </w:div>
    <w:div w:id="817111837">
      <w:bodyDiv w:val="1"/>
      <w:marLeft w:val="0"/>
      <w:marRight w:val="0"/>
      <w:marTop w:val="0"/>
      <w:marBottom w:val="0"/>
      <w:divBdr>
        <w:top w:val="none" w:sz="0" w:space="0" w:color="auto"/>
        <w:left w:val="none" w:sz="0" w:space="0" w:color="auto"/>
        <w:bottom w:val="none" w:sz="0" w:space="0" w:color="auto"/>
        <w:right w:val="none" w:sz="0" w:space="0" w:color="auto"/>
      </w:divBdr>
    </w:div>
    <w:div w:id="818107344">
      <w:bodyDiv w:val="1"/>
      <w:marLeft w:val="0"/>
      <w:marRight w:val="0"/>
      <w:marTop w:val="0"/>
      <w:marBottom w:val="0"/>
      <w:divBdr>
        <w:top w:val="none" w:sz="0" w:space="0" w:color="auto"/>
        <w:left w:val="none" w:sz="0" w:space="0" w:color="auto"/>
        <w:bottom w:val="none" w:sz="0" w:space="0" w:color="auto"/>
        <w:right w:val="none" w:sz="0" w:space="0" w:color="auto"/>
      </w:divBdr>
    </w:div>
    <w:div w:id="818108845">
      <w:bodyDiv w:val="1"/>
      <w:marLeft w:val="0"/>
      <w:marRight w:val="0"/>
      <w:marTop w:val="0"/>
      <w:marBottom w:val="0"/>
      <w:divBdr>
        <w:top w:val="none" w:sz="0" w:space="0" w:color="auto"/>
        <w:left w:val="none" w:sz="0" w:space="0" w:color="auto"/>
        <w:bottom w:val="none" w:sz="0" w:space="0" w:color="auto"/>
        <w:right w:val="none" w:sz="0" w:space="0" w:color="auto"/>
      </w:divBdr>
    </w:div>
    <w:div w:id="818183300">
      <w:bodyDiv w:val="1"/>
      <w:marLeft w:val="0"/>
      <w:marRight w:val="0"/>
      <w:marTop w:val="0"/>
      <w:marBottom w:val="0"/>
      <w:divBdr>
        <w:top w:val="none" w:sz="0" w:space="0" w:color="auto"/>
        <w:left w:val="none" w:sz="0" w:space="0" w:color="auto"/>
        <w:bottom w:val="none" w:sz="0" w:space="0" w:color="auto"/>
        <w:right w:val="none" w:sz="0" w:space="0" w:color="auto"/>
      </w:divBdr>
    </w:div>
    <w:div w:id="818689269">
      <w:bodyDiv w:val="1"/>
      <w:marLeft w:val="0"/>
      <w:marRight w:val="0"/>
      <w:marTop w:val="0"/>
      <w:marBottom w:val="0"/>
      <w:divBdr>
        <w:top w:val="none" w:sz="0" w:space="0" w:color="auto"/>
        <w:left w:val="none" w:sz="0" w:space="0" w:color="auto"/>
        <w:bottom w:val="none" w:sz="0" w:space="0" w:color="auto"/>
        <w:right w:val="none" w:sz="0" w:space="0" w:color="auto"/>
      </w:divBdr>
    </w:div>
    <w:div w:id="819342972">
      <w:bodyDiv w:val="1"/>
      <w:marLeft w:val="0"/>
      <w:marRight w:val="0"/>
      <w:marTop w:val="0"/>
      <w:marBottom w:val="0"/>
      <w:divBdr>
        <w:top w:val="none" w:sz="0" w:space="0" w:color="auto"/>
        <w:left w:val="none" w:sz="0" w:space="0" w:color="auto"/>
        <w:bottom w:val="none" w:sz="0" w:space="0" w:color="auto"/>
        <w:right w:val="none" w:sz="0" w:space="0" w:color="auto"/>
      </w:divBdr>
    </w:div>
    <w:div w:id="820150111">
      <w:bodyDiv w:val="1"/>
      <w:marLeft w:val="0"/>
      <w:marRight w:val="0"/>
      <w:marTop w:val="0"/>
      <w:marBottom w:val="0"/>
      <w:divBdr>
        <w:top w:val="none" w:sz="0" w:space="0" w:color="auto"/>
        <w:left w:val="none" w:sz="0" w:space="0" w:color="auto"/>
        <w:bottom w:val="none" w:sz="0" w:space="0" w:color="auto"/>
        <w:right w:val="none" w:sz="0" w:space="0" w:color="auto"/>
      </w:divBdr>
    </w:div>
    <w:div w:id="820192731">
      <w:bodyDiv w:val="1"/>
      <w:marLeft w:val="0"/>
      <w:marRight w:val="0"/>
      <w:marTop w:val="0"/>
      <w:marBottom w:val="0"/>
      <w:divBdr>
        <w:top w:val="none" w:sz="0" w:space="0" w:color="auto"/>
        <w:left w:val="none" w:sz="0" w:space="0" w:color="auto"/>
        <w:bottom w:val="none" w:sz="0" w:space="0" w:color="auto"/>
        <w:right w:val="none" w:sz="0" w:space="0" w:color="auto"/>
      </w:divBdr>
    </w:div>
    <w:div w:id="820736343">
      <w:bodyDiv w:val="1"/>
      <w:marLeft w:val="0"/>
      <w:marRight w:val="0"/>
      <w:marTop w:val="0"/>
      <w:marBottom w:val="0"/>
      <w:divBdr>
        <w:top w:val="none" w:sz="0" w:space="0" w:color="auto"/>
        <w:left w:val="none" w:sz="0" w:space="0" w:color="auto"/>
        <w:bottom w:val="none" w:sz="0" w:space="0" w:color="auto"/>
        <w:right w:val="none" w:sz="0" w:space="0" w:color="auto"/>
      </w:divBdr>
    </w:div>
    <w:div w:id="821048030">
      <w:bodyDiv w:val="1"/>
      <w:marLeft w:val="0"/>
      <w:marRight w:val="0"/>
      <w:marTop w:val="0"/>
      <w:marBottom w:val="0"/>
      <w:divBdr>
        <w:top w:val="none" w:sz="0" w:space="0" w:color="auto"/>
        <w:left w:val="none" w:sz="0" w:space="0" w:color="auto"/>
        <w:bottom w:val="none" w:sz="0" w:space="0" w:color="auto"/>
        <w:right w:val="none" w:sz="0" w:space="0" w:color="auto"/>
      </w:divBdr>
    </w:div>
    <w:div w:id="821392580">
      <w:bodyDiv w:val="1"/>
      <w:marLeft w:val="0"/>
      <w:marRight w:val="0"/>
      <w:marTop w:val="0"/>
      <w:marBottom w:val="0"/>
      <w:divBdr>
        <w:top w:val="none" w:sz="0" w:space="0" w:color="auto"/>
        <w:left w:val="none" w:sz="0" w:space="0" w:color="auto"/>
        <w:bottom w:val="none" w:sz="0" w:space="0" w:color="auto"/>
        <w:right w:val="none" w:sz="0" w:space="0" w:color="auto"/>
      </w:divBdr>
    </w:div>
    <w:div w:id="821849505">
      <w:bodyDiv w:val="1"/>
      <w:marLeft w:val="0"/>
      <w:marRight w:val="0"/>
      <w:marTop w:val="0"/>
      <w:marBottom w:val="0"/>
      <w:divBdr>
        <w:top w:val="none" w:sz="0" w:space="0" w:color="auto"/>
        <w:left w:val="none" w:sz="0" w:space="0" w:color="auto"/>
        <w:bottom w:val="none" w:sz="0" w:space="0" w:color="auto"/>
        <w:right w:val="none" w:sz="0" w:space="0" w:color="auto"/>
      </w:divBdr>
    </w:div>
    <w:div w:id="822232084">
      <w:bodyDiv w:val="1"/>
      <w:marLeft w:val="0"/>
      <w:marRight w:val="0"/>
      <w:marTop w:val="0"/>
      <w:marBottom w:val="0"/>
      <w:divBdr>
        <w:top w:val="none" w:sz="0" w:space="0" w:color="auto"/>
        <w:left w:val="none" w:sz="0" w:space="0" w:color="auto"/>
        <w:bottom w:val="none" w:sz="0" w:space="0" w:color="auto"/>
        <w:right w:val="none" w:sz="0" w:space="0" w:color="auto"/>
      </w:divBdr>
    </w:div>
    <w:div w:id="822430477">
      <w:bodyDiv w:val="1"/>
      <w:marLeft w:val="0"/>
      <w:marRight w:val="0"/>
      <w:marTop w:val="0"/>
      <w:marBottom w:val="0"/>
      <w:divBdr>
        <w:top w:val="none" w:sz="0" w:space="0" w:color="auto"/>
        <w:left w:val="none" w:sz="0" w:space="0" w:color="auto"/>
        <w:bottom w:val="none" w:sz="0" w:space="0" w:color="auto"/>
        <w:right w:val="none" w:sz="0" w:space="0" w:color="auto"/>
      </w:divBdr>
    </w:div>
    <w:div w:id="822503424">
      <w:bodyDiv w:val="1"/>
      <w:marLeft w:val="0"/>
      <w:marRight w:val="0"/>
      <w:marTop w:val="0"/>
      <w:marBottom w:val="0"/>
      <w:divBdr>
        <w:top w:val="none" w:sz="0" w:space="0" w:color="auto"/>
        <w:left w:val="none" w:sz="0" w:space="0" w:color="auto"/>
        <w:bottom w:val="none" w:sz="0" w:space="0" w:color="auto"/>
        <w:right w:val="none" w:sz="0" w:space="0" w:color="auto"/>
      </w:divBdr>
    </w:div>
    <w:div w:id="822696934">
      <w:bodyDiv w:val="1"/>
      <w:marLeft w:val="0"/>
      <w:marRight w:val="0"/>
      <w:marTop w:val="0"/>
      <w:marBottom w:val="0"/>
      <w:divBdr>
        <w:top w:val="none" w:sz="0" w:space="0" w:color="auto"/>
        <w:left w:val="none" w:sz="0" w:space="0" w:color="auto"/>
        <w:bottom w:val="none" w:sz="0" w:space="0" w:color="auto"/>
        <w:right w:val="none" w:sz="0" w:space="0" w:color="auto"/>
      </w:divBdr>
    </w:div>
    <w:div w:id="822815376">
      <w:bodyDiv w:val="1"/>
      <w:marLeft w:val="0"/>
      <w:marRight w:val="0"/>
      <w:marTop w:val="0"/>
      <w:marBottom w:val="0"/>
      <w:divBdr>
        <w:top w:val="none" w:sz="0" w:space="0" w:color="auto"/>
        <w:left w:val="none" w:sz="0" w:space="0" w:color="auto"/>
        <w:bottom w:val="none" w:sz="0" w:space="0" w:color="auto"/>
        <w:right w:val="none" w:sz="0" w:space="0" w:color="auto"/>
      </w:divBdr>
    </w:div>
    <w:div w:id="822894815">
      <w:bodyDiv w:val="1"/>
      <w:marLeft w:val="0"/>
      <w:marRight w:val="0"/>
      <w:marTop w:val="0"/>
      <w:marBottom w:val="0"/>
      <w:divBdr>
        <w:top w:val="none" w:sz="0" w:space="0" w:color="auto"/>
        <w:left w:val="none" w:sz="0" w:space="0" w:color="auto"/>
        <w:bottom w:val="none" w:sz="0" w:space="0" w:color="auto"/>
        <w:right w:val="none" w:sz="0" w:space="0" w:color="auto"/>
      </w:divBdr>
    </w:div>
    <w:div w:id="823005271">
      <w:bodyDiv w:val="1"/>
      <w:marLeft w:val="0"/>
      <w:marRight w:val="0"/>
      <w:marTop w:val="0"/>
      <w:marBottom w:val="0"/>
      <w:divBdr>
        <w:top w:val="none" w:sz="0" w:space="0" w:color="auto"/>
        <w:left w:val="none" w:sz="0" w:space="0" w:color="auto"/>
        <w:bottom w:val="none" w:sz="0" w:space="0" w:color="auto"/>
        <w:right w:val="none" w:sz="0" w:space="0" w:color="auto"/>
      </w:divBdr>
    </w:div>
    <w:div w:id="824130342">
      <w:bodyDiv w:val="1"/>
      <w:marLeft w:val="0"/>
      <w:marRight w:val="0"/>
      <w:marTop w:val="0"/>
      <w:marBottom w:val="0"/>
      <w:divBdr>
        <w:top w:val="none" w:sz="0" w:space="0" w:color="auto"/>
        <w:left w:val="none" w:sz="0" w:space="0" w:color="auto"/>
        <w:bottom w:val="none" w:sz="0" w:space="0" w:color="auto"/>
        <w:right w:val="none" w:sz="0" w:space="0" w:color="auto"/>
      </w:divBdr>
    </w:div>
    <w:div w:id="824204660">
      <w:bodyDiv w:val="1"/>
      <w:marLeft w:val="0"/>
      <w:marRight w:val="0"/>
      <w:marTop w:val="0"/>
      <w:marBottom w:val="0"/>
      <w:divBdr>
        <w:top w:val="none" w:sz="0" w:space="0" w:color="auto"/>
        <w:left w:val="none" w:sz="0" w:space="0" w:color="auto"/>
        <w:bottom w:val="none" w:sz="0" w:space="0" w:color="auto"/>
        <w:right w:val="none" w:sz="0" w:space="0" w:color="auto"/>
      </w:divBdr>
    </w:div>
    <w:div w:id="824391384">
      <w:bodyDiv w:val="1"/>
      <w:marLeft w:val="0"/>
      <w:marRight w:val="0"/>
      <w:marTop w:val="0"/>
      <w:marBottom w:val="0"/>
      <w:divBdr>
        <w:top w:val="none" w:sz="0" w:space="0" w:color="auto"/>
        <w:left w:val="none" w:sz="0" w:space="0" w:color="auto"/>
        <w:bottom w:val="none" w:sz="0" w:space="0" w:color="auto"/>
        <w:right w:val="none" w:sz="0" w:space="0" w:color="auto"/>
      </w:divBdr>
    </w:div>
    <w:div w:id="825246351">
      <w:bodyDiv w:val="1"/>
      <w:marLeft w:val="0"/>
      <w:marRight w:val="0"/>
      <w:marTop w:val="0"/>
      <w:marBottom w:val="0"/>
      <w:divBdr>
        <w:top w:val="none" w:sz="0" w:space="0" w:color="auto"/>
        <w:left w:val="none" w:sz="0" w:space="0" w:color="auto"/>
        <w:bottom w:val="none" w:sz="0" w:space="0" w:color="auto"/>
        <w:right w:val="none" w:sz="0" w:space="0" w:color="auto"/>
      </w:divBdr>
    </w:div>
    <w:div w:id="825247051">
      <w:bodyDiv w:val="1"/>
      <w:marLeft w:val="0"/>
      <w:marRight w:val="0"/>
      <w:marTop w:val="0"/>
      <w:marBottom w:val="0"/>
      <w:divBdr>
        <w:top w:val="none" w:sz="0" w:space="0" w:color="auto"/>
        <w:left w:val="none" w:sz="0" w:space="0" w:color="auto"/>
        <w:bottom w:val="none" w:sz="0" w:space="0" w:color="auto"/>
        <w:right w:val="none" w:sz="0" w:space="0" w:color="auto"/>
      </w:divBdr>
    </w:div>
    <w:div w:id="826290171">
      <w:bodyDiv w:val="1"/>
      <w:marLeft w:val="0"/>
      <w:marRight w:val="0"/>
      <w:marTop w:val="0"/>
      <w:marBottom w:val="0"/>
      <w:divBdr>
        <w:top w:val="none" w:sz="0" w:space="0" w:color="auto"/>
        <w:left w:val="none" w:sz="0" w:space="0" w:color="auto"/>
        <w:bottom w:val="none" w:sz="0" w:space="0" w:color="auto"/>
        <w:right w:val="none" w:sz="0" w:space="0" w:color="auto"/>
      </w:divBdr>
    </w:div>
    <w:div w:id="826441410">
      <w:bodyDiv w:val="1"/>
      <w:marLeft w:val="0"/>
      <w:marRight w:val="0"/>
      <w:marTop w:val="0"/>
      <w:marBottom w:val="0"/>
      <w:divBdr>
        <w:top w:val="none" w:sz="0" w:space="0" w:color="auto"/>
        <w:left w:val="none" w:sz="0" w:space="0" w:color="auto"/>
        <w:bottom w:val="none" w:sz="0" w:space="0" w:color="auto"/>
        <w:right w:val="none" w:sz="0" w:space="0" w:color="auto"/>
      </w:divBdr>
    </w:div>
    <w:div w:id="826822916">
      <w:bodyDiv w:val="1"/>
      <w:marLeft w:val="0"/>
      <w:marRight w:val="0"/>
      <w:marTop w:val="0"/>
      <w:marBottom w:val="0"/>
      <w:divBdr>
        <w:top w:val="none" w:sz="0" w:space="0" w:color="auto"/>
        <w:left w:val="none" w:sz="0" w:space="0" w:color="auto"/>
        <w:bottom w:val="none" w:sz="0" w:space="0" w:color="auto"/>
        <w:right w:val="none" w:sz="0" w:space="0" w:color="auto"/>
      </w:divBdr>
    </w:div>
    <w:div w:id="827281681">
      <w:bodyDiv w:val="1"/>
      <w:marLeft w:val="0"/>
      <w:marRight w:val="0"/>
      <w:marTop w:val="0"/>
      <w:marBottom w:val="0"/>
      <w:divBdr>
        <w:top w:val="none" w:sz="0" w:space="0" w:color="auto"/>
        <w:left w:val="none" w:sz="0" w:space="0" w:color="auto"/>
        <w:bottom w:val="none" w:sz="0" w:space="0" w:color="auto"/>
        <w:right w:val="none" w:sz="0" w:space="0" w:color="auto"/>
      </w:divBdr>
    </w:div>
    <w:div w:id="827285698">
      <w:bodyDiv w:val="1"/>
      <w:marLeft w:val="0"/>
      <w:marRight w:val="0"/>
      <w:marTop w:val="0"/>
      <w:marBottom w:val="0"/>
      <w:divBdr>
        <w:top w:val="none" w:sz="0" w:space="0" w:color="auto"/>
        <w:left w:val="none" w:sz="0" w:space="0" w:color="auto"/>
        <w:bottom w:val="none" w:sz="0" w:space="0" w:color="auto"/>
        <w:right w:val="none" w:sz="0" w:space="0" w:color="auto"/>
      </w:divBdr>
    </w:div>
    <w:div w:id="827554326">
      <w:bodyDiv w:val="1"/>
      <w:marLeft w:val="0"/>
      <w:marRight w:val="0"/>
      <w:marTop w:val="0"/>
      <w:marBottom w:val="0"/>
      <w:divBdr>
        <w:top w:val="none" w:sz="0" w:space="0" w:color="auto"/>
        <w:left w:val="none" w:sz="0" w:space="0" w:color="auto"/>
        <w:bottom w:val="none" w:sz="0" w:space="0" w:color="auto"/>
        <w:right w:val="none" w:sz="0" w:space="0" w:color="auto"/>
      </w:divBdr>
    </w:div>
    <w:div w:id="828517678">
      <w:bodyDiv w:val="1"/>
      <w:marLeft w:val="0"/>
      <w:marRight w:val="0"/>
      <w:marTop w:val="0"/>
      <w:marBottom w:val="0"/>
      <w:divBdr>
        <w:top w:val="none" w:sz="0" w:space="0" w:color="auto"/>
        <w:left w:val="none" w:sz="0" w:space="0" w:color="auto"/>
        <w:bottom w:val="none" w:sz="0" w:space="0" w:color="auto"/>
        <w:right w:val="none" w:sz="0" w:space="0" w:color="auto"/>
      </w:divBdr>
    </w:div>
    <w:div w:id="829561876">
      <w:bodyDiv w:val="1"/>
      <w:marLeft w:val="0"/>
      <w:marRight w:val="0"/>
      <w:marTop w:val="0"/>
      <w:marBottom w:val="0"/>
      <w:divBdr>
        <w:top w:val="none" w:sz="0" w:space="0" w:color="auto"/>
        <w:left w:val="none" w:sz="0" w:space="0" w:color="auto"/>
        <w:bottom w:val="none" w:sz="0" w:space="0" w:color="auto"/>
        <w:right w:val="none" w:sz="0" w:space="0" w:color="auto"/>
      </w:divBdr>
    </w:div>
    <w:div w:id="830144970">
      <w:bodyDiv w:val="1"/>
      <w:marLeft w:val="0"/>
      <w:marRight w:val="0"/>
      <w:marTop w:val="0"/>
      <w:marBottom w:val="0"/>
      <w:divBdr>
        <w:top w:val="none" w:sz="0" w:space="0" w:color="auto"/>
        <w:left w:val="none" w:sz="0" w:space="0" w:color="auto"/>
        <w:bottom w:val="none" w:sz="0" w:space="0" w:color="auto"/>
        <w:right w:val="none" w:sz="0" w:space="0" w:color="auto"/>
      </w:divBdr>
    </w:div>
    <w:div w:id="830871781">
      <w:bodyDiv w:val="1"/>
      <w:marLeft w:val="0"/>
      <w:marRight w:val="0"/>
      <w:marTop w:val="0"/>
      <w:marBottom w:val="0"/>
      <w:divBdr>
        <w:top w:val="none" w:sz="0" w:space="0" w:color="auto"/>
        <w:left w:val="none" w:sz="0" w:space="0" w:color="auto"/>
        <w:bottom w:val="none" w:sz="0" w:space="0" w:color="auto"/>
        <w:right w:val="none" w:sz="0" w:space="0" w:color="auto"/>
      </w:divBdr>
    </w:div>
    <w:div w:id="831288222">
      <w:bodyDiv w:val="1"/>
      <w:marLeft w:val="0"/>
      <w:marRight w:val="0"/>
      <w:marTop w:val="0"/>
      <w:marBottom w:val="0"/>
      <w:divBdr>
        <w:top w:val="none" w:sz="0" w:space="0" w:color="auto"/>
        <w:left w:val="none" w:sz="0" w:space="0" w:color="auto"/>
        <w:bottom w:val="none" w:sz="0" w:space="0" w:color="auto"/>
        <w:right w:val="none" w:sz="0" w:space="0" w:color="auto"/>
      </w:divBdr>
    </w:div>
    <w:div w:id="833227718">
      <w:bodyDiv w:val="1"/>
      <w:marLeft w:val="0"/>
      <w:marRight w:val="0"/>
      <w:marTop w:val="0"/>
      <w:marBottom w:val="0"/>
      <w:divBdr>
        <w:top w:val="none" w:sz="0" w:space="0" w:color="auto"/>
        <w:left w:val="none" w:sz="0" w:space="0" w:color="auto"/>
        <w:bottom w:val="none" w:sz="0" w:space="0" w:color="auto"/>
        <w:right w:val="none" w:sz="0" w:space="0" w:color="auto"/>
      </w:divBdr>
    </w:div>
    <w:div w:id="833303589">
      <w:bodyDiv w:val="1"/>
      <w:marLeft w:val="0"/>
      <w:marRight w:val="0"/>
      <w:marTop w:val="0"/>
      <w:marBottom w:val="0"/>
      <w:divBdr>
        <w:top w:val="none" w:sz="0" w:space="0" w:color="auto"/>
        <w:left w:val="none" w:sz="0" w:space="0" w:color="auto"/>
        <w:bottom w:val="none" w:sz="0" w:space="0" w:color="auto"/>
        <w:right w:val="none" w:sz="0" w:space="0" w:color="auto"/>
      </w:divBdr>
    </w:div>
    <w:div w:id="833690681">
      <w:bodyDiv w:val="1"/>
      <w:marLeft w:val="0"/>
      <w:marRight w:val="0"/>
      <w:marTop w:val="0"/>
      <w:marBottom w:val="0"/>
      <w:divBdr>
        <w:top w:val="none" w:sz="0" w:space="0" w:color="auto"/>
        <w:left w:val="none" w:sz="0" w:space="0" w:color="auto"/>
        <w:bottom w:val="none" w:sz="0" w:space="0" w:color="auto"/>
        <w:right w:val="none" w:sz="0" w:space="0" w:color="auto"/>
      </w:divBdr>
    </w:div>
    <w:div w:id="834801510">
      <w:bodyDiv w:val="1"/>
      <w:marLeft w:val="0"/>
      <w:marRight w:val="0"/>
      <w:marTop w:val="0"/>
      <w:marBottom w:val="0"/>
      <w:divBdr>
        <w:top w:val="none" w:sz="0" w:space="0" w:color="auto"/>
        <w:left w:val="none" w:sz="0" w:space="0" w:color="auto"/>
        <w:bottom w:val="none" w:sz="0" w:space="0" w:color="auto"/>
        <w:right w:val="none" w:sz="0" w:space="0" w:color="auto"/>
      </w:divBdr>
    </w:div>
    <w:div w:id="835072131">
      <w:bodyDiv w:val="1"/>
      <w:marLeft w:val="0"/>
      <w:marRight w:val="0"/>
      <w:marTop w:val="0"/>
      <w:marBottom w:val="0"/>
      <w:divBdr>
        <w:top w:val="none" w:sz="0" w:space="0" w:color="auto"/>
        <w:left w:val="none" w:sz="0" w:space="0" w:color="auto"/>
        <w:bottom w:val="none" w:sz="0" w:space="0" w:color="auto"/>
        <w:right w:val="none" w:sz="0" w:space="0" w:color="auto"/>
      </w:divBdr>
    </w:div>
    <w:div w:id="835800068">
      <w:bodyDiv w:val="1"/>
      <w:marLeft w:val="0"/>
      <w:marRight w:val="0"/>
      <w:marTop w:val="0"/>
      <w:marBottom w:val="0"/>
      <w:divBdr>
        <w:top w:val="none" w:sz="0" w:space="0" w:color="auto"/>
        <w:left w:val="none" w:sz="0" w:space="0" w:color="auto"/>
        <w:bottom w:val="none" w:sz="0" w:space="0" w:color="auto"/>
        <w:right w:val="none" w:sz="0" w:space="0" w:color="auto"/>
      </w:divBdr>
    </w:div>
    <w:div w:id="836729281">
      <w:bodyDiv w:val="1"/>
      <w:marLeft w:val="0"/>
      <w:marRight w:val="0"/>
      <w:marTop w:val="0"/>
      <w:marBottom w:val="0"/>
      <w:divBdr>
        <w:top w:val="none" w:sz="0" w:space="0" w:color="auto"/>
        <w:left w:val="none" w:sz="0" w:space="0" w:color="auto"/>
        <w:bottom w:val="none" w:sz="0" w:space="0" w:color="auto"/>
        <w:right w:val="none" w:sz="0" w:space="0" w:color="auto"/>
      </w:divBdr>
    </w:div>
    <w:div w:id="838544753">
      <w:bodyDiv w:val="1"/>
      <w:marLeft w:val="0"/>
      <w:marRight w:val="0"/>
      <w:marTop w:val="0"/>
      <w:marBottom w:val="0"/>
      <w:divBdr>
        <w:top w:val="none" w:sz="0" w:space="0" w:color="auto"/>
        <w:left w:val="none" w:sz="0" w:space="0" w:color="auto"/>
        <w:bottom w:val="none" w:sz="0" w:space="0" w:color="auto"/>
        <w:right w:val="none" w:sz="0" w:space="0" w:color="auto"/>
      </w:divBdr>
    </w:div>
    <w:div w:id="839006683">
      <w:bodyDiv w:val="1"/>
      <w:marLeft w:val="0"/>
      <w:marRight w:val="0"/>
      <w:marTop w:val="0"/>
      <w:marBottom w:val="0"/>
      <w:divBdr>
        <w:top w:val="none" w:sz="0" w:space="0" w:color="auto"/>
        <w:left w:val="none" w:sz="0" w:space="0" w:color="auto"/>
        <w:bottom w:val="none" w:sz="0" w:space="0" w:color="auto"/>
        <w:right w:val="none" w:sz="0" w:space="0" w:color="auto"/>
      </w:divBdr>
    </w:div>
    <w:div w:id="839124794">
      <w:bodyDiv w:val="1"/>
      <w:marLeft w:val="0"/>
      <w:marRight w:val="0"/>
      <w:marTop w:val="0"/>
      <w:marBottom w:val="0"/>
      <w:divBdr>
        <w:top w:val="none" w:sz="0" w:space="0" w:color="auto"/>
        <w:left w:val="none" w:sz="0" w:space="0" w:color="auto"/>
        <w:bottom w:val="none" w:sz="0" w:space="0" w:color="auto"/>
        <w:right w:val="none" w:sz="0" w:space="0" w:color="auto"/>
      </w:divBdr>
    </w:div>
    <w:div w:id="839464260">
      <w:bodyDiv w:val="1"/>
      <w:marLeft w:val="0"/>
      <w:marRight w:val="0"/>
      <w:marTop w:val="0"/>
      <w:marBottom w:val="0"/>
      <w:divBdr>
        <w:top w:val="none" w:sz="0" w:space="0" w:color="auto"/>
        <w:left w:val="none" w:sz="0" w:space="0" w:color="auto"/>
        <w:bottom w:val="none" w:sz="0" w:space="0" w:color="auto"/>
        <w:right w:val="none" w:sz="0" w:space="0" w:color="auto"/>
      </w:divBdr>
    </w:div>
    <w:div w:id="840389610">
      <w:bodyDiv w:val="1"/>
      <w:marLeft w:val="0"/>
      <w:marRight w:val="0"/>
      <w:marTop w:val="0"/>
      <w:marBottom w:val="0"/>
      <w:divBdr>
        <w:top w:val="none" w:sz="0" w:space="0" w:color="auto"/>
        <w:left w:val="none" w:sz="0" w:space="0" w:color="auto"/>
        <w:bottom w:val="none" w:sz="0" w:space="0" w:color="auto"/>
        <w:right w:val="none" w:sz="0" w:space="0" w:color="auto"/>
      </w:divBdr>
    </w:div>
    <w:div w:id="840580186">
      <w:bodyDiv w:val="1"/>
      <w:marLeft w:val="0"/>
      <w:marRight w:val="0"/>
      <w:marTop w:val="0"/>
      <w:marBottom w:val="0"/>
      <w:divBdr>
        <w:top w:val="none" w:sz="0" w:space="0" w:color="auto"/>
        <w:left w:val="none" w:sz="0" w:space="0" w:color="auto"/>
        <w:bottom w:val="none" w:sz="0" w:space="0" w:color="auto"/>
        <w:right w:val="none" w:sz="0" w:space="0" w:color="auto"/>
      </w:divBdr>
    </w:div>
    <w:div w:id="840707100">
      <w:bodyDiv w:val="1"/>
      <w:marLeft w:val="0"/>
      <w:marRight w:val="0"/>
      <w:marTop w:val="0"/>
      <w:marBottom w:val="0"/>
      <w:divBdr>
        <w:top w:val="none" w:sz="0" w:space="0" w:color="auto"/>
        <w:left w:val="none" w:sz="0" w:space="0" w:color="auto"/>
        <w:bottom w:val="none" w:sz="0" w:space="0" w:color="auto"/>
        <w:right w:val="none" w:sz="0" w:space="0" w:color="auto"/>
      </w:divBdr>
    </w:div>
    <w:div w:id="840855555">
      <w:bodyDiv w:val="1"/>
      <w:marLeft w:val="0"/>
      <w:marRight w:val="0"/>
      <w:marTop w:val="0"/>
      <w:marBottom w:val="0"/>
      <w:divBdr>
        <w:top w:val="none" w:sz="0" w:space="0" w:color="auto"/>
        <w:left w:val="none" w:sz="0" w:space="0" w:color="auto"/>
        <w:bottom w:val="none" w:sz="0" w:space="0" w:color="auto"/>
        <w:right w:val="none" w:sz="0" w:space="0" w:color="auto"/>
      </w:divBdr>
    </w:div>
    <w:div w:id="841360254">
      <w:bodyDiv w:val="1"/>
      <w:marLeft w:val="0"/>
      <w:marRight w:val="0"/>
      <w:marTop w:val="0"/>
      <w:marBottom w:val="0"/>
      <w:divBdr>
        <w:top w:val="none" w:sz="0" w:space="0" w:color="auto"/>
        <w:left w:val="none" w:sz="0" w:space="0" w:color="auto"/>
        <w:bottom w:val="none" w:sz="0" w:space="0" w:color="auto"/>
        <w:right w:val="none" w:sz="0" w:space="0" w:color="auto"/>
      </w:divBdr>
    </w:div>
    <w:div w:id="841775762">
      <w:bodyDiv w:val="1"/>
      <w:marLeft w:val="0"/>
      <w:marRight w:val="0"/>
      <w:marTop w:val="0"/>
      <w:marBottom w:val="0"/>
      <w:divBdr>
        <w:top w:val="none" w:sz="0" w:space="0" w:color="auto"/>
        <w:left w:val="none" w:sz="0" w:space="0" w:color="auto"/>
        <w:bottom w:val="none" w:sz="0" w:space="0" w:color="auto"/>
        <w:right w:val="none" w:sz="0" w:space="0" w:color="auto"/>
      </w:divBdr>
    </w:div>
    <w:div w:id="842014494">
      <w:bodyDiv w:val="1"/>
      <w:marLeft w:val="0"/>
      <w:marRight w:val="0"/>
      <w:marTop w:val="0"/>
      <w:marBottom w:val="0"/>
      <w:divBdr>
        <w:top w:val="none" w:sz="0" w:space="0" w:color="auto"/>
        <w:left w:val="none" w:sz="0" w:space="0" w:color="auto"/>
        <w:bottom w:val="none" w:sz="0" w:space="0" w:color="auto"/>
        <w:right w:val="none" w:sz="0" w:space="0" w:color="auto"/>
      </w:divBdr>
    </w:div>
    <w:div w:id="842089543">
      <w:bodyDiv w:val="1"/>
      <w:marLeft w:val="0"/>
      <w:marRight w:val="0"/>
      <w:marTop w:val="0"/>
      <w:marBottom w:val="0"/>
      <w:divBdr>
        <w:top w:val="none" w:sz="0" w:space="0" w:color="auto"/>
        <w:left w:val="none" w:sz="0" w:space="0" w:color="auto"/>
        <w:bottom w:val="none" w:sz="0" w:space="0" w:color="auto"/>
        <w:right w:val="none" w:sz="0" w:space="0" w:color="auto"/>
      </w:divBdr>
    </w:div>
    <w:div w:id="842159687">
      <w:bodyDiv w:val="1"/>
      <w:marLeft w:val="0"/>
      <w:marRight w:val="0"/>
      <w:marTop w:val="0"/>
      <w:marBottom w:val="0"/>
      <w:divBdr>
        <w:top w:val="none" w:sz="0" w:space="0" w:color="auto"/>
        <w:left w:val="none" w:sz="0" w:space="0" w:color="auto"/>
        <w:bottom w:val="none" w:sz="0" w:space="0" w:color="auto"/>
        <w:right w:val="none" w:sz="0" w:space="0" w:color="auto"/>
      </w:divBdr>
    </w:div>
    <w:div w:id="842863774">
      <w:bodyDiv w:val="1"/>
      <w:marLeft w:val="0"/>
      <w:marRight w:val="0"/>
      <w:marTop w:val="0"/>
      <w:marBottom w:val="0"/>
      <w:divBdr>
        <w:top w:val="none" w:sz="0" w:space="0" w:color="auto"/>
        <w:left w:val="none" w:sz="0" w:space="0" w:color="auto"/>
        <w:bottom w:val="none" w:sz="0" w:space="0" w:color="auto"/>
        <w:right w:val="none" w:sz="0" w:space="0" w:color="auto"/>
      </w:divBdr>
    </w:div>
    <w:div w:id="842939756">
      <w:bodyDiv w:val="1"/>
      <w:marLeft w:val="0"/>
      <w:marRight w:val="0"/>
      <w:marTop w:val="0"/>
      <w:marBottom w:val="0"/>
      <w:divBdr>
        <w:top w:val="none" w:sz="0" w:space="0" w:color="auto"/>
        <w:left w:val="none" w:sz="0" w:space="0" w:color="auto"/>
        <w:bottom w:val="none" w:sz="0" w:space="0" w:color="auto"/>
        <w:right w:val="none" w:sz="0" w:space="0" w:color="auto"/>
      </w:divBdr>
    </w:div>
    <w:div w:id="843132172">
      <w:bodyDiv w:val="1"/>
      <w:marLeft w:val="0"/>
      <w:marRight w:val="0"/>
      <w:marTop w:val="0"/>
      <w:marBottom w:val="0"/>
      <w:divBdr>
        <w:top w:val="none" w:sz="0" w:space="0" w:color="auto"/>
        <w:left w:val="none" w:sz="0" w:space="0" w:color="auto"/>
        <w:bottom w:val="none" w:sz="0" w:space="0" w:color="auto"/>
        <w:right w:val="none" w:sz="0" w:space="0" w:color="auto"/>
      </w:divBdr>
    </w:div>
    <w:div w:id="843665961">
      <w:bodyDiv w:val="1"/>
      <w:marLeft w:val="0"/>
      <w:marRight w:val="0"/>
      <w:marTop w:val="0"/>
      <w:marBottom w:val="0"/>
      <w:divBdr>
        <w:top w:val="none" w:sz="0" w:space="0" w:color="auto"/>
        <w:left w:val="none" w:sz="0" w:space="0" w:color="auto"/>
        <w:bottom w:val="none" w:sz="0" w:space="0" w:color="auto"/>
        <w:right w:val="none" w:sz="0" w:space="0" w:color="auto"/>
      </w:divBdr>
    </w:div>
    <w:div w:id="844172275">
      <w:bodyDiv w:val="1"/>
      <w:marLeft w:val="0"/>
      <w:marRight w:val="0"/>
      <w:marTop w:val="0"/>
      <w:marBottom w:val="0"/>
      <w:divBdr>
        <w:top w:val="none" w:sz="0" w:space="0" w:color="auto"/>
        <w:left w:val="none" w:sz="0" w:space="0" w:color="auto"/>
        <w:bottom w:val="none" w:sz="0" w:space="0" w:color="auto"/>
        <w:right w:val="none" w:sz="0" w:space="0" w:color="auto"/>
      </w:divBdr>
    </w:div>
    <w:div w:id="844323560">
      <w:bodyDiv w:val="1"/>
      <w:marLeft w:val="0"/>
      <w:marRight w:val="0"/>
      <w:marTop w:val="0"/>
      <w:marBottom w:val="0"/>
      <w:divBdr>
        <w:top w:val="none" w:sz="0" w:space="0" w:color="auto"/>
        <w:left w:val="none" w:sz="0" w:space="0" w:color="auto"/>
        <w:bottom w:val="none" w:sz="0" w:space="0" w:color="auto"/>
        <w:right w:val="none" w:sz="0" w:space="0" w:color="auto"/>
      </w:divBdr>
    </w:div>
    <w:div w:id="844323947">
      <w:bodyDiv w:val="1"/>
      <w:marLeft w:val="0"/>
      <w:marRight w:val="0"/>
      <w:marTop w:val="0"/>
      <w:marBottom w:val="0"/>
      <w:divBdr>
        <w:top w:val="none" w:sz="0" w:space="0" w:color="auto"/>
        <w:left w:val="none" w:sz="0" w:space="0" w:color="auto"/>
        <w:bottom w:val="none" w:sz="0" w:space="0" w:color="auto"/>
        <w:right w:val="none" w:sz="0" w:space="0" w:color="auto"/>
      </w:divBdr>
    </w:div>
    <w:div w:id="844630103">
      <w:bodyDiv w:val="1"/>
      <w:marLeft w:val="0"/>
      <w:marRight w:val="0"/>
      <w:marTop w:val="0"/>
      <w:marBottom w:val="0"/>
      <w:divBdr>
        <w:top w:val="none" w:sz="0" w:space="0" w:color="auto"/>
        <w:left w:val="none" w:sz="0" w:space="0" w:color="auto"/>
        <w:bottom w:val="none" w:sz="0" w:space="0" w:color="auto"/>
        <w:right w:val="none" w:sz="0" w:space="0" w:color="auto"/>
      </w:divBdr>
    </w:div>
    <w:div w:id="844638628">
      <w:bodyDiv w:val="1"/>
      <w:marLeft w:val="0"/>
      <w:marRight w:val="0"/>
      <w:marTop w:val="0"/>
      <w:marBottom w:val="0"/>
      <w:divBdr>
        <w:top w:val="none" w:sz="0" w:space="0" w:color="auto"/>
        <w:left w:val="none" w:sz="0" w:space="0" w:color="auto"/>
        <w:bottom w:val="none" w:sz="0" w:space="0" w:color="auto"/>
        <w:right w:val="none" w:sz="0" w:space="0" w:color="auto"/>
      </w:divBdr>
    </w:div>
    <w:div w:id="846091214">
      <w:bodyDiv w:val="1"/>
      <w:marLeft w:val="0"/>
      <w:marRight w:val="0"/>
      <w:marTop w:val="0"/>
      <w:marBottom w:val="0"/>
      <w:divBdr>
        <w:top w:val="none" w:sz="0" w:space="0" w:color="auto"/>
        <w:left w:val="none" w:sz="0" w:space="0" w:color="auto"/>
        <w:bottom w:val="none" w:sz="0" w:space="0" w:color="auto"/>
        <w:right w:val="none" w:sz="0" w:space="0" w:color="auto"/>
      </w:divBdr>
    </w:div>
    <w:div w:id="846139716">
      <w:bodyDiv w:val="1"/>
      <w:marLeft w:val="0"/>
      <w:marRight w:val="0"/>
      <w:marTop w:val="0"/>
      <w:marBottom w:val="0"/>
      <w:divBdr>
        <w:top w:val="none" w:sz="0" w:space="0" w:color="auto"/>
        <w:left w:val="none" w:sz="0" w:space="0" w:color="auto"/>
        <w:bottom w:val="none" w:sz="0" w:space="0" w:color="auto"/>
        <w:right w:val="none" w:sz="0" w:space="0" w:color="auto"/>
      </w:divBdr>
    </w:div>
    <w:div w:id="846141454">
      <w:bodyDiv w:val="1"/>
      <w:marLeft w:val="0"/>
      <w:marRight w:val="0"/>
      <w:marTop w:val="0"/>
      <w:marBottom w:val="0"/>
      <w:divBdr>
        <w:top w:val="none" w:sz="0" w:space="0" w:color="auto"/>
        <w:left w:val="none" w:sz="0" w:space="0" w:color="auto"/>
        <w:bottom w:val="none" w:sz="0" w:space="0" w:color="auto"/>
        <w:right w:val="none" w:sz="0" w:space="0" w:color="auto"/>
      </w:divBdr>
    </w:div>
    <w:div w:id="846482304">
      <w:bodyDiv w:val="1"/>
      <w:marLeft w:val="0"/>
      <w:marRight w:val="0"/>
      <w:marTop w:val="0"/>
      <w:marBottom w:val="0"/>
      <w:divBdr>
        <w:top w:val="none" w:sz="0" w:space="0" w:color="auto"/>
        <w:left w:val="none" w:sz="0" w:space="0" w:color="auto"/>
        <w:bottom w:val="none" w:sz="0" w:space="0" w:color="auto"/>
        <w:right w:val="none" w:sz="0" w:space="0" w:color="auto"/>
      </w:divBdr>
    </w:div>
    <w:div w:id="846556786">
      <w:bodyDiv w:val="1"/>
      <w:marLeft w:val="0"/>
      <w:marRight w:val="0"/>
      <w:marTop w:val="0"/>
      <w:marBottom w:val="0"/>
      <w:divBdr>
        <w:top w:val="none" w:sz="0" w:space="0" w:color="auto"/>
        <w:left w:val="none" w:sz="0" w:space="0" w:color="auto"/>
        <w:bottom w:val="none" w:sz="0" w:space="0" w:color="auto"/>
        <w:right w:val="none" w:sz="0" w:space="0" w:color="auto"/>
      </w:divBdr>
    </w:div>
    <w:div w:id="848101467">
      <w:bodyDiv w:val="1"/>
      <w:marLeft w:val="0"/>
      <w:marRight w:val="0"/>
      <w:marTop w:val="0"/>
      <w:marBottom w:val="0"/>
      <w:divBdr>
        <w:top w:val="none" w:sz="0" w:space="0" w:color="auto"/>
        <w:left w:val="none" w:sz="0" w:space="0" w:color="auto"/>
        <w:bottom w:val="none" w:sz="0" w:space="0" w:color="auto"/>
        <w:right w:val="none" w:sz="0" w:space="0" w:color="auto"/>
      </w:divBdr>
    </w:div>
    <w:div w:id="848375331">
      <w:bodyDiv w:val="1"/>
      <w:marLeft w:val="0"/>
      <w:marRight w:val="0"/>
      <w:marTop w:val="0"/>
      <w:marBottom w:val="0"/>
      <w:divBdr>
        <w:top w:val="none" w:sz="0" w:space="0" w:color="auto"/>
        <w:left w:val="none" w:sz="0" w:space="0" w:color="auto"/>
        <w:bottom w:val="none" w:sz="0" w:space="0" w:color="auto"/>
        <w:right w:val="none" w:sz="0" w:space="0" w:color="auto"/>
      </w:divBdr>
    </w:div>
    <w:div w:id="848906950">
      <w:bodyDiv w:val="1"/>
      <w:marLeft w:val="0"/>
      <w:marRight w:val="0"/>
      <w:marTop w:val="0"/>
      <w:marBottom w:val="0"/>
      <w:divBdr>
        <w:top w:val="none" w:sz="0" w:space="0" w:color="auto"/>
        <w:left w:val="none" w:sz="0" w:space="0" w:color="auto"/>
        <w:bottom w:val="none" w:sz="0" w:space="0" w:color="auto"/>
        <w:right w:val="none" w:sz="0" w:space="0" w:color="auto"/>
      </w:divBdr>
    </w:div>
    <w:div w:id="849179231">
      <w:bodyDiv w:val="1"/>
      <w:marLeft w:val="0"/>
      <w:marRight w:val="0"/>
      <w:marTop w:val="0"/>
      <w:marBottom w:val="0"/>
      <w:divBdr>
        <w:top w:val="none" w:sz="0" w:space="0" w:color="auto"/>
        <w:left w:val="none" w:sz="0" w:space="0" w:color="auto"/>
        <w:bottom w:val="none" w:sz="0" w:space="0" w:color="auto"/>
        <w:right w:val="none" w:sz="0" w:space="0" w:color="auto"/>
      </w:divBdr>
    </w:div>
    <w:div w:id="849220766">
      <w:bodyDiv w:val="1"/>
      <w:marLeft w:val="0"/>
      <w:marRight w:val="0"/>
      <w:marTop w:val="0"/>
      <w:marBottom w:val="0"/>
      <w:divBdr>
        <w:top w:val="none" w:sz="0" w:space="0" w:color="auto"/>
        <w:left w:val="none" w:sz="0" w:space="0" w:color="auto"/>
        <w:bottom w:val="none" w:sz="0" w:space="0" w:color="auto"/>
        <w:right w:val="none" w:sz="0" w:space="0" w:color="auto"/>
      </w:divBdr>
    </w:div>
    <w:div w:id="850072152">
      <w:bodyDiv w:val="1"/>
      <w:marLeft w:val="0"/>
      <w:marRight w:val="0"/>
      <w:marTop w:val="0"/>
      <w:marBottom w:val="0"/>
      <w:divBdr>
        <w:top w:val="none" w:sz="0" w:space="0" w:color="auto"/>
        <w:left w:val="none" w:sz="0" w:space="0" w:color="auto"/>
        <w:bottom w:val="none" w:sz="0" w:space="0" w:color="auto"/>
        <w:right w:val="none" w:sz="0" w:space="0" w:color="auto"/>
      </w:divBdr>
    </w:div>
    <w:div w:id="851071938">
      <w:bodyDiv w:val="1"/>
      <w:marLeft w:val="0"/>
      <w:marRight w:val="0"/>
      <w:marTop w:val="0"/>
      <w:marBottom w:val="0"/>
      <w:divBdr>
        <w:top w:val="none" w:sz="0" w:space="0" w:color="auto"/>
        <w:left w:val="none" w:sz="0" w:space="0" w:color="auto"/>
        <w:bottom w:val="none" w:sz="0" w:space="0" w:color="auto"/>
        <w:right w:val="none" w:sz="0" w:space="0" w:color="auto"/>
      </w:divBdr>
    </w:div>
    <w:div w:id="851144451">
      <w:bodyDiv w:val="1"/>
      <w:marLeft w:val="0"/>
      <w:marRight w:val="0"/>
      <w:marTop w:val="0"/>
      <w:marBottom w:val="0"/>
      <w:divBdr>
        <w:top w:val="none" w:sz="0" w:space="0" w:color="auto"/>
        <w:left w:val="none" w:sz="0" w:space="0" w:color="auto"/>
        <w:bottom w:val="none" w:sz="0" w:space="0" w:color="auto"/>
        <w:right w:val="none" w:sz="0" w:space="0" w:color="auto"/>
      </w:divBdr>
    </w:div>
    <w:div w:id="851334860">
      <w:bodyDiv w:val="1"/>
      <w:marLeft w:val="0"/>
      <w:marRight w:val="0"/>
      <w:marTop w:val="0"/>
      <w:marBottom w:val="0"/>
      <w:divBdr>
        <w:top w:val="none" w:sz="0" w:space="0" w:color="auto"/>
        <w:left w:val="none" w:sz="0" w:space="0" w:color="auto"/>
        <w:bottom w:val="none" w:sz="0" w:space="0" w:color="auto"/>
        <w:right w:val="none" w:sz="0" w:space="0" w:color="auto"/>
      </w:divBdr>
    </w:div>
    <w:div w:id="852300408">
      <w:bodyDiv w:val="1"/>
      <w:marLeft w:val="0"/>
      <w:marRight w:val="0"/>
      <w:marTop w:val="0"/>
      <w:marBottom w:val="0"/>
      <w:divBdr>
        <w:top w:val="none" w:sz="0" w:space="0" w:color="auto"/>
        <w:left w:val="none" w:sz="0" w:space="0" w:color="auto"/>
        <w:bottom w:val="none" w:sz="0" w:space="0" w:color="auto"/>
        <w:right w:val="none" w:sz="0" w:space="0" w:color="auto"/>
      </w:divBdr>
    </w:div>
    <w:div w:id="852304926">
      <w:bodyDiv w:val="1"/>
      <w:marLeft w:val="0"/>
      <w:marRight w:val="0"/>
      <w:marTop w:val="0"/>
      <w:marBottom w:val="0"/>
      <w:divBdr>
        <w:top w:val="none" w:sz="0" w:space="0" w:color="auto"/>
        <w:left w:val="none" w:sz="0" w:space="0" w:color="auto"/>
        <w:bottom w:val="none" w:sz="0" w:space="0" w:color="auto"/>
        <w:right w:val="none" w:sz="0" w:space="0" w:color="auto"/>
      </w:divBdr>
    </w:div>
    <w:div w:id="852767446">
      <w:bodyDiv w:val="1"/>
      <w:marLeft w:val="0"/>
      <w:marRight w:val="0"/>
      <w:marTop w:val="0"/>
      <w:marBottom w:val="0"/>
      <w:divBdr>
        <w:top w:val="none" w:sz="0" w:space="0" w:color="auto"/>
        <w:left w:val="none" w:sz="0" w:space="0" w:color="auto"/>
        <w:bottom w:val="none" w:sz="0" w:space="0" w:color="auto"/>
        <w:right w:val="none" w:sz="0" w:space="0" w:color="auto"/>
      </w:divBdr>
    </w:div>
    <w:div w:id="853230362">
      <w:bodyDiv w:val="1"/>
      <w:marLeft w:val="0"/>
      <w:marRight w:val="0"/>
      <w:marTop w:val="0"/>
      <w:marBottom w:val="0"/>
      <w:divBdr>
        <w:top w:val="none" w:sz="0" w:space="0" w:color="auto"/>
        <w:left w:val="none" w:sz="0" w:space="0" w:color="auto"/>
        <w:bottom w:val="none" w:sz="0" w:space="0" w:color="auto"/>
        <w:right w:val="none" w:sz="0" w:space="0" w:color="auto"/>
      </w:divBdr>
    </w:div>
    <w:div w:id="853417672">
      <w:bodyDiv w:val="1"/>
      <w:marLeft w:val="0"/>
      <w:marRight w:val="0"/>
      <w:marTop w:val="0"/>
      <w:marBottom w:val="0"/>
      <w:divBdr>
        <w:top w:val="none" w:sz="0" w:space="0" w:color="auto"/>
        <w:left w:val="none" w:sz="0" w:space="0" w:color="auto"/>
        <w:bottom w:val="none" w:sz="0" w:space="0" w:color="auto"/>
        <w:right w:val="none" w:sz="0" w:space="0" w:color="auto"/>
      </w:divBdr>
    </w:div>
    <w:div w:id="853609599">
      <w:bodyDiv w:val="1"/>
      <w:marLeft w:val="0"/>
      <w:marRight w:val="0"/>
      <w:marTop w:val="0"/>
      <w:marBottom w:val="0"/>
      <w:divBdr>
        <w:top w:val="none" w:sz="0" w:space="0" w:color="auto"/>
        <w:left w:val="none" w:sz="0" w:space="0" w:color="auto"/>
        <w:bottom w:val="none" w:sz="0" w:space="0" w:color="auto"/>
        <w:right w:val="none" w:sz="0" w:space="0" w:color="auto"/>
      </w:divBdr>
    </w:div>
    <w:div w:id="853685578">
      <w:bodyDiv w:val="1"/>
      <w:marLeft w:val="0"/>
      <w:marRight w:val="0"/>
      <w:marTop w:val="0"/>
      <w:marBottom w:val="0"/>
      <w:divBdr>
        <w:top w:val="none" w:sz="0" w:space="0" w:color="auto"/>
        <w:left w:val="none" w:sz="0" w:space="0" w:color="auto"/>
        <w:bottom w:val="none" w:sz="0" w:space="0" w:color="auto"/>
        <w:right w:val="none" w:sz="0" w:space="0" w:color="auto"/>
      </w:divBdr>
    </w:div>
    <w:div w:id="853953542">
      <w:bodyDiv w:val="1"/>
      <w:marLeft w:val="0"/>
      <w:marRight w:val="0"/>
      <w:marTop w:val="0"/>
      <w:marBottom w:val="0"/>
      <w:divBdr>
        <w:top w:val="none" w:sz="0" w:space="0" w:color="auto"/>
        <w:left w:val="none" w:sz="0" w:space="0" w:color="auto"/>
        <w:bottom w:val="none" w:sz="0" w:space="0" w:color="auto"/>
        <w:right w:val="none" w:sz="0" w:space="0" w:color="auto"/>
      </w:divBdr>
    </w:div>
    <w:div w:id="853955848">
      <w:bodyDiv w:val="1"/>
      <w:marLeft w:val="0"/>
      <w:marRight w:val="0"/>
      <w:marTop w:val="0"/>
      <w:marBottom w:val="0"/>
      <w:divBdr>
        <w:top w:val="none" w:sz="0" w:space="0" w:color="auto"/>
        <w:left w:val="none" w:sz="0" w:space="0" w:color="auto"/>
        <w:bottom w:val="none" w:sz="0" w:space="0" w:color="auto"/>
        <w:right w:val="none" w:sz="0" w:space="0" w:color="auto"/>
      </w:divBdr>
    </w:div>
    <w:div w:id="854731875">
      <w:bodyDiv w:val="1"/>
      <w:marLeft w:val="0"/>
      <w:marRight w:val="0"/>
      <w:marTop w:val="0"/>
      <w:marBottom w:val="0"/>
      <w:divBdr>
        <w:top w:val="none" w:sz="0" w:space="0" w:color="auto"/>
        <w:left w:val="none" w:sz="0" w:space="0" w:color="auto"/>
        <w:bottom w:val="none" w:sz="0" w:space="0" w:color="auto"/>
        <w:right w:val="none" w:sz="0" w:space="0" w:color="auto"/>
      </w:divBdr>
    </w:div>
    <w:div w:id="855385431">
      <w:bodyDiv w:val="1"/>
      <w:marLeft w:val="0"/>
      <w:marRight w:val="0"/>
      <w:marTop w:val="0"/>
      <w:marBottom w:val="0"/>
      <w:divBdr>
        <w:top w:val="none" w:sz="0" w:space="0" w:color="auto"/>
        <w:left w:val="none" w:sz="0" w:space="0" w:color="auto"/>
        <w:bottom w:val="none" w:sz="0" w:space="0" w:color="auto"/>
        <w:right w:val="none" w:sz="0" w:space="0" w:color="auto"/>
      </w:divBdr>
    </w:div>
    <w:div w:id="855653203">
      <w:bodyDiv w:val="1"/>
      <w:marLeft w:val="0"/>
      <w:marRight w:val="0"/>
      <w:marTop w:val="0"/>
      <w:marBottom w:val="0"/>
      <w:divBdr>
        <w:top w:val="none" w:sz="0" w:space="0" w:color="auto"/>
        <w:left w:val="none" w:sz="0" w:space="0" w:color="auto"/>
        <w:bottom w:val="none" w:sz="0" w:space="0" w:color="auto"/>
        <w:right w:val="none" w:sz="0" w:space="0" w:color="auto"/>
      </w:divBdr>
    </w:div>
    <w:div w:id="855776642">
      <w:bodyDiv w:val="1"/>
      <w:marLeft w:val="0"/>
      <w:marRight w:val="0"/>
      <w:marTop w:val="0"/>
      <w:marBottom w:val="0"/>
      <w:divBdr>
        <w:top w:val="none" w:sz="0" w:space="0" w:color="auto"/>
        <w:left w:val="none" w:sz="0" w:space="0" w:color="auto"/>
        <w:bottom w:val="none" w:sz="0" w:space="0" w:color="auto"/>
        <w:right w:val="none" w:sz="0" w:space="0" w:color="auto"/>
      </w:divBdr>
    </w:div>
    <w:div w:id="856190442">
      <w:bodyDiv w:val="1"/>
      <w:marLeft w:val="0"/>
      <w:marRight w:val="0"/>
      <w:marTop w:val="0"/>
      <w:marBottom w:val="0"/>
      <w:divBdr>
        <w:top w:val="none" w:sz="0" w:space="0" w:color="auto"/>
        <w:left w:val="none" w:sz="0" w:space="0" w:color="auto"/>
        <w:bottom w:val="none" w:sz="0" w:space="0" w:color="auto"/>
        <w:right w:val="none" w:sz="0" w:space="0" w:color="auto"/>
      </w:divBdr>
    </w:div>
    <w:div w:id="856230670">
      <w:bodyDiv w:val="1"/>
      <w:marLeft w:val="0"/>
      <w:marRight w:val="0"/>
      <w:marTop w:val="0"/>
      <w:marBottom w:val="0"/>
      <w:divBdr>
        <w:top w:val="none" w:sz="0" w:space="0" w:color="auto"/>
        <w:left w:val="none" w:sz="0" w:space="0" w:color="auto"/>
        <w:bottom w:val="none" w:sz="0" w:space="0" w:color="auto"/>
        <w:right w:val="none" w:sz="0" w:space="0" w:color="auto"/>
      </w:divBdr>
    </w:div>
    <w:div w:id="856968133">
      <w:bodyDiv w:val="1"/>
      <w:marLeft w:val="0"/>
      <w:marRight w:val="0"/>
      <w:marTop w:val="0"/>
      <w:marBottom w:val="0"/>
      <w:divBdr>
        <w:top w:val="none" w:sz="0" w:space="0" w:color="auto"/>
        <w:left w:val="none" w:sz="0" w:space="0" w:color="auto"/>
        <w:bottom w:val="none" w:sz="0" w:space="0" w:color="auto"/>
        <w:right w:val="none" w:sz="0" w:space="0" w:color="auto"/>
      </w:divBdr>
    </w:div>
    <w:div w:id="857810349">
      <w:bodyDiv w:val="1"/>
      <w:marLeft w:val="0"/>
      <w:marRight w:val="0"/>
      <w:marTop w:val="0"/>
      <w:marBottom w:val="0"/>
      <w:divBdr>
        <w:top w:val="none" w:sz="0" w:space="0" w:color="auto"/>
        <w:left w:val="none" w:sz="0" w:space="0" w:color="auto"/>
        <w:bottom w:val="none" w:sz="0" w:space="0" w:color="auto"/>
        <w:right w:val="none" w:sz="0" w:space="0" w:color="auto"/>
      </w:divBdr>
    </w:div>
    <w:div w:id="859513950">
      <w:bodyDiv w:val="1"/>
      <w:marLeft w:val="0"/>
      <w:marRight w:val="0"/>
      <w:marTop w:val="0"/>
      <w:marBottom w:val="0"/>
      <w:divBdr>
        <w:top w:val="none" w:sz="0" w:space="0" w:color="auto"/>
        <w:left w:val="none" w:sz="0" w:space="0" w:color="auto"/>
        <w:bottom w:val="none" w:sz="0" w:space="0" w:color="auto"/>
        <w:right w:val="none" w:sz="0" w:space="0" w:color="auto"/>
      </w:divBdr>
    </w:div>
    <w:div w:id="859973536">
      <w:bodyDiv w:val="1"/>
      <w:marLeft w:val="0"/>
      <w:marRight w:val="0"/>
      <w:marTop w:val="0"/>
      <w:marBottom w:val="0"/>
      <w:divBdr>
        <w:top w:val="none" w:sz="0" w:space="0" w:color="auto"/>
        <w:left w:val="none" w:sz="0" w:space="0" w:color="auto"/>
        <w:bottom w:val="none" w:sz="0" w:space="0" w:color="auto"/>
        <w:right w:val="none" w:sz="0" w:space="0" w:color="auto"/>
      </w:divBdr>
    </w:div>
    <w:div w:id="860045961">
      <w:bodyDiv w:val="1"/>
      <w:marLeft w:val="0"/>
      <w:marRight w:val="0"/>
      <w:marTop w:val="0"/>
      <w:marBottom w:val="0"/>
      <w:divBdr>
        <w:top w:val="none" w:sz="0" w:space="0" w:color="auto"/>
        <w:left w:val="none" w:sz="0" w:space="0" w:color="auto"/>
        <w:bottom w:val="none" w:sz="0" w:space="0" w:color="auto"/>
        <w:right w:val="none" w:sz="0" w:space="0" w:color="auto"/>
      </w:divBdr>
    </w:div>
    <w:div w:id="861355235">
      <w:bodyDiv w:val="1"/>
      <w:marLeft w:val="0"/>
      <w:marRight w:val="0"/>
      <w:marTop w:val="0"/>
      <w:marBottom w:val="0"/>
      <w:divBdr>
        <w:top w:val="none" w:sz="0" w:space="0" w:color="auto"/>
        <w:left w:val="none" w:sz="0" w:space="0" w:color="auto"/>
        <w:bottom w:val="none" w:sz="0" w:space="0" w:color="auto"/>
        <w:right w:val="none" w:sz="0" w:space="0" w:color="auto"/>
      </w:divBdr>
    </w:div>
    <w:div w:id="862547465">
      <w:bodyDiv w:val="1"/>
      <w:marLeft w:val="0"/>
      <w:marRight w:val="0"/>
      <w:marTop w:val="0"/>
      <w:marBottom w:val="0"/>
      <w:divBdr>
        <w:top w:val="none" w:sz="0" w:space="0" w:color="auto"/>
        <w:left w:val="none" w:sz="0" w:space="0" w:color="auto"/>
        <w:bottom w:val="none" w:sz="0" w:space="0" w:color="auto"/>
        <w:right w:val="none" w:sz="0" w:space="0" w:color="auto"/>
      </w:divBdr>
    </w:div>
    <w:div w:id="862746955">
      <w:bodyDiv w:val="1"/>
      <w:marLeft w:val="0"/>
      <w:marRight w:val="0"/>
      <w:marTop w:val="0"/>
      <w:marBottom w:val="0"/>
      <w:divBdr>
        <w:top w:val="none" w:sz="0" w:space="0" w:color="auto"/>
        <w:left w:val="none" w:sz="0" w:space="0" w:color="auto"/>
        <w:bottom w:val="none" w:sz="0" w:space="0" w:color="auto"/>
        <w:right w:val="none" w:sz="0" w:space="0" w:color="auto"/>
      </w:divBdr>
    </w:div>
    <w:div w:id="862941778">
      <w:bodyDiv w:val="1"/>
      <w:marLeft w:val="0"/>
      <w:marRight w:val="0"/>
      <w:marTop w:val="0"/>
      <w:marBottom w:val="0"/>
      <w:divBdr>
        <w:top w:val="none" w:sz="0" w:space="0" w:color="auto"/>
        <w:left w:val="none" w:sz="0" w:space="0" w:color="auto"/>
        <w:bottom w:val="none" w:sz="0" w:space="0" w:color="auto"/>
        <w:right w:val="none" w:sz="0" w:space="0" w:color="auto"/>
      </w:divBdr>
    </w:div>
    <w:div w:id="863596818">
      <w:bodyDiv w:val="1"/>
      <w:marLeft w:val="0"/>
      <w:marRight w:val="0"/>
      <w:marTop w:val="0"/>
      <w:marBottom w:val="0"/>
      <w:divBdr>
        <w:top w:val="none" w:sz="0" w:space="0" w:color="auto"/>
        <w:left w:val="none" w:sz="0" w:space="0" w:color="auto"/>
        <w:bottom w:val="none" w:sz="0" w:space="0" w:color="auto"/>
        <w:right w:val="none" w:sz="0" w:space="0" w:color="auto"/>
      </w:divBdr>
    </w:div>
    <w:div w:id="864634247">
      <w:bodyDiv w:val="1"/>
      <w:marLeft w:val="0"/>
      <w:marRight w:val="0"/>
      <w:marTop w:val="0"/>
      <w:marBottom w:val="0"/>
      <w:divBdr>
        <w:top w:val="none" w:sz="0" w:space="0" w:color="auto"/>
        <w:left w:val="none" w:sz="0" w:space="0" w:color="auto"/>
        <w:bottom w:val="none" w:sz="0" w:space="0" w:color="auto"/>
        <w:right w:val="none" w:sz="0" w:space="0" w:color="auto"/>
      </w:divBdr>
    </w:div>
    <w:div w:id="865024683">
      <w:bodyDiv w:val="1"/>
      <w:marLeft w:val="0"/>
      <w:marRight w:val="0"/>
      <w:marTop w:val="0"/>
      <w:marBottom w:val="0"/>
      <w:divBdr>
        <w:top w:val="none" w:sz="0" w:space="0" w:color="auto"/>
        <w:left w:val="none" w:sz="0" w:space="0" w:color="auto"/>
        <w:bottom w:val="none" w:sz="0" w:space="0" w:color="auto"/>
        <w:right w:val="none" w:sz="0" w:space="0" w:color="auto"/>
      </w:divBdr>
    </w:div>
    <w:div w:id="865141994">
      <w:bodyDiv w:val="1"/>
      <w:marLeft w:val="0"/>
      <w:marRight w:val="0"/>
      <w:marTop w:val="0"/>
      <w:marBottom w:val="0"/>
      <w:divBdr>
        <w:top w:val="none" w:sz="0" w:space="0" w:color="auto"/>
        <w:left w:val="none" w:sz="0" w:space="0" w:color="auto"/>
        <w:bottom w:val="none" w:sz="0" w:space="0" w:color="auto"/>
        <w:right w:val="none" w:sz="0" w:space="0" w:color="auto"/>
      </w:divBdr>
    </w:div>
    <w:div w:id="866140850">
      <w:bodyDiv w:val="1"/>
      <w:marLeft w:val="0"/>
      <w:marRight w:val="0"/>
      <w:marTop w:val="0"/>
      <w:marBottom w:val="0"/>
      <w:divBdr>
        <w:top w:val="none" w:sz="0" w:space="0" w:color="auto"/>
        <w:left w:val="none" w:sz="0" w:space="0" w:color="auto"/>
        <w:bottom w:val="none" w:sz="0" w:space="0" w:color="auto"/>
        <w:right w:val="none" w:sz="0" w:space="0" w:color="auto"/>
      </w:divBdr>
    </w:div>
    <w:div w:id="866872886">
      <w:bodyDiv w:val="1"/>
      <w:marLeft w:val="0"/>
      <w:marRight w:val="0"/>
      <w:marTop w:val="0"/>
      <w:marBottom w:val="0"/>
      <w:divBdr>
        <w:top w:val="none" w:sz="0" w:space="0" w:color="auto"/>
        <w:left w:val="none" w:sz="0" w:space="0" w:color="auto"/>
        <w:bottom w:val="none" w:sz="0" w:space="0" w:color="auto"/>
        <w:right w:val="none" w:sz="0" w:space="0" w:color="auto"/>
      </w:divBdr>
    </w:div>
    <w:div w:id="866910546">
      <w:bodyDiv w:val="1"/>
      <w:marLeft w:val="0"/>
      <w:marRight w:val="0"/>
      <w:marTop w:val="0"/>
      <w:marBottom w:val="0"/>
      <w:divBdr>
        <w:top w:val="none" w:sz="0" w:space="0" w:color="auto"/>
        <w:left w:val="none" w:sz="0" w:space="0" w:color="auto"/>
        <w:bottom w:val="none" w:sz="0" w:space="0" w:color="auto"/>
        <w:right w:val="none" w:sz="0" w:space="0" w:color="auto"/>
      </w:divBdr>
    </w:div>
    <w:div w:id="866942336">
      <w:bodyDiv w:val="1"/>
      <w:marLeft w:val="0"/>
      <w:marRight w:val="0"/>
      <w:marTop w:val="0"/>
      <w:marBottom w:val="0"/>
      <w:divBdr>
        <w:top w:val="none" w:sz="0" w:space="0" w:color="auto"/>
        <w:left w:val="none" w:sz="0" w:space="0" w:color="auto"/>
        <w:bottom w:val="none" w:sz="0" w:space="0" w:color="auto"/>
        <w:right w:val="none" w:sz="0" w:space="0" w:color="auto"/>
      </w:divBdr>
    </w:div>
    <w:div w:id="867177668">
      <w:bodyDiv w:val="1"/>
      <w:marLeft w:val="0"/>
      <w:marRight w:val="0"/>
      <w:marTop w:val="0"/>
      <w:marBottom w:val="0"/>
      <w:divBdr>
        <w:top w:val="none" w:sz="0" w:space="0" w:color="auto"/>
        <w:left w:val="none" w:sz="0" w:space="0" w:color="auto"/>
        <w:bottom w:val="none" w:sz="0" w:space="0" w:color="auto"/>
        <w:right w:val="none" w:sz="0" w:space="0" w:color="auto"/>
      </w:divBdr>
    </w:div>
    <w:div w:id="867567247">
      <w:bodyDiv w:val="1"/>
      <w:marLeft w:val="0"/>
      <w:marRight w:val="0"/>
      <w:marTop w:val="0"/>
      <w:marBottom w:val="0"/>
      <w:divBdr>
        <w:top w:val="none" w:sz="0" w:space="0" w:color="auto"/>
        <w:left w:val="none" w:sz="0" w:space="0" w:color="auto"/>
        <w:bottom w:val="none" w:sz="0" w:space="0" w:color="auto"/>
        <w:right w:val="none" w:sz="0" w:space="0" w:color="auto"/>
      </w:divBdr>
    </w:div>
    <w:div w:id="867911634">
      <w:bodyDiv w:val="1"/>
      <w:marLeft w:val="0"/>
      <w:marRight w:val="0"/>
      <w:marTop w:val="0"/>
      <w:marBottom w:val="0"/>
      <w:divBdr>
        <w:top w:val="none" w:sz="0" w:space="0" w:color="auto"/>
        <w:left w:val="none" w:sz="0" w:space="0" w:color="auto"/>
        <w:bottom w:val="none" w:sz="0" w:space="0" w:color="auto"/>
        <w:right w:val="none" w:sz="0" w:space="0" w:color="auto"/>
      </w:divBdr>
    </w:div>
    <w:div w:id="867988024">
      <w:bodyDiv w:val="1"/>
      <w:marLeft w:val="0"/>
      <w:marRight w:val="0"/>
      <w:marTop w:val="0"/>
      <w:marBottom w:val="0"/>
      <w:divBdr>
        <w:top w:val="none" w:sz="0" w:space="0" w:color="auto"/>
        <w:left w:val="none" w:sz="0" w:space="0" w:color="auto"/>
        <w:bottom w:val="none" w:sz="0" w:space="0" w:color="auto"/>
        <w:right w:val="none" w:sz="0" w:space="0" w:color="auto"/>
      </w:divBdr>
    </w:div>
    <w:div w:id="868025583">
      <w:bodyDiv w:val="1"/>
      <w:marLeft w:val="0"/>
      <w:marRight w:val="0"/>
      <w:marTop w:val="0"/>
      <w:marBottom w:val="0"/>
      <w:divBdr>
        <w:top w:val="none" w:sz="0" w:space="0" w:color="auto"/>
        <w:left w:val="none" w:sz="0" w:space="0" w:color="auto"/>
        <w:bottom w:val="none" w:sz="0" w:space="0" w:color="auto"/>
        <w:right w:val="none" w:sz="0" w:space="0" w:color="auto"/>
      </w:divBdr>
    </w:div>
    <w:div w:id="868764090">
      <w:bodyDiv w:val="1"/>
      <w:marLeft w:val="0"/>
      <w:marRight w:val="0"/>
      <w:marTop w:val="0"/>
      <w:marBottom w:val="0"/>
      <w:divBdr>
        <w:top w:val="none" w:sz="0" w:space="0" w:color="auto"/>
        <w:left w:val="none" w:sz="0" w:space="0" w:color="auto"/>
        <w:bottom w:val="none" w:sz="0" w:space="0" w:color="auto"/>
        <w:right w:val="none" w:sz="0" w:space="0" w:color="auto"/>
      </w:divBdr>
    </w:div>
    <w:div w:id="868951479">
      <w:bodyDiv w:val="1"/>
      <w:marLeft w:val="0"/>
      <w:marRight w:val="0"/>
      <w:marTop w:val="0"/>
      <w:marBottom w:val="0"/>
      <w:divBdr>
        <w:top w:val="none" w:sz="0" w:space="0" w:color="auto"/>
        <w:left w:val="none" w:sz="0" w:space="0" w:color="auto"/>
        <w:bottom w:val="none" w:sz="0" w:space="0" w:color="auto"/>
        <w:right w:val="none" w:sz="0" w:space="0" w:color="auto"/>
      </w:divBdr>
    </w:div>
    <w:div w:id="869270175">
      <w:bodyDiv w:val="1"/>
      <w:marLeft w:val="0"/>
      <w:marRight w:val="0"/>
      <w:marTop w:val="0"/>
      <w:marBottom w:val="0"/>
      <w:divBdr>
        <w:top w:val="none" w:sz="0" w:space="0" w:color="auto"/>
        <w:left w:val="none" w:sz="0" w:space="0" w:color="auto"/>
        <w:bottom w:val="none" w:sz="0" w:space="0" w:color="auto"/>
        <w:right w:val="none" w:sz="0" w:space="0" w:color="auto"/>
      </w:divBdr>
    </w:div>
    <w:div w:id="869605591">
      <w:bodyDiv w:val="1"/>
      <w:marLeft w:val="0"/>
      <w:marRight w:val="0"/>
      <w:marTop w:val="0"/>
      <w:marBottom w:val="0"/>
      <w:divBdr>
        <w:top w:val="none" w:sz="0" w:space="0" w:color="auto"/>
        <w:left w:val="none" w:sz="0" w:space="0" w:color="auto"/>
        <w:bottom w:val="none" w:sz="0" w:space="0" w:color="auto"/>
        <w:right w:val="none" w:sz="0" w:space="0" w:color="auto"/>
      </w:divBdr>
    </w:div>
    <w:div w:id="870337996">
      <w:bodyDiv w:val="1"/>
      <w:marLeft w:val="0"/>
      <w:marRight w:val="0"/>
      <w:marTop w:val="0"/>
      <w:marBottom w:val="0"/>
      <w:divBdr>
        <w:top w:val="none" w:sz="0" w:space="0" w:color="auto"/>
        <w:left w:val="none" w:sz="0" w:space="0" w:color="auto"/>
        <w:bottom w:val="none" w:sz="0" w:space="0" w:color="auto"/>
        <w:right w:val="none" w:sz="0" w:space="0" w:color="auto"/>
      </w:divBdr>
    </w:div>
    <w:div w:id="870386476">
      <w:bodyDiv w:val="1"/>
      <w:marLeft w:val="0"/>
      <w:marRight w:val="0"/>
      <w:marTop w:val="0"/>
      <w:marBottom w:val="0"/>
      <w:divBdr>
        <w:top w:val="none" w:sz="0" w:space="0" w:color="auto"/>
        <w:left w:val="none" w:sz="0" w:space="0" w:color="auto"/>
        <w:bottom w:val="none" w:sz="0" w:space="0" w:color="auto"/>
        <w:right w:val="none" w:sz="0" w:space="0" w:color="auto"/>
      </w:divBdr>
    </w:div>
    <w:div w:id="870606233">
      <w:bodyDiv w:val="1"/>
      <w:marLeft w:val="0"/>
      <w:marRight w:val="0"/>
      <w:marTop w:val="0"/>
      <w:marBottom w:val="0"/>
      <w:divBdr>
        <w:top w:val="none" w:sz="0" w:space="0" w:color="auto"/>
        <w:left w:val="none" w:sz="0" w:space="0" w:color="auto"/>
        <w:bottom w:val="none" w:sz="0" w:space="0" w:color="auto"/>
        <w:right w:val="none" w:sz="0" w:space="0" w:color="auto"/>
      </w:divBdr>
    </w:div>
    <w:div w:id="870609931">
      <w:bodyDiv w:val="1"/>
      <w:marLeft w:val="0"/>
      <w:marRight w:val="0"/>
      <w:marTop w:val="0"/>
      <w:marBottom w:val="0"/>
      <w:divBdr>
        <w:top w:val="none" w:sz="0" w:space="0" w:color="auto"/>
        <w:left w:val="none" w:sz="0" w:space="0" w:color="auto"/>
        <w:bottom w:val="none" w:sz="0" w:space="0" w:color="auto"/>
        <w:right w:val="none" w:sz="0" w:space="0" w:color="auto"/>
      </w:divBdr>
    </w:div>
    <w:div w:id="870798931">
      <w:bodyDiv w:val="1"/>
      <w:marLeft w:val="0"/>
      <w:marRight w:val="0"/>
      <w:marTop w:val="0"/>
      <w:marBottom w:val="0"/>
      <w:divBdr>
        <w:top w:val="none" w:sz="0" w:space="0" w:color="auto"/>
        <w:left w:val="none" w:sz="0" w:space="0" w:color="auto"/>
        <w:bottom w:val="none" w:sz="0" w:space="0" w:color="auto"/>
        <w:right w:val="none" w:sz="0" w:space="0" w:color="auto"/>
      </w:divBdr>
    </w:div>
    <w:div w:id="870799361">
      <w:bodyDiv w:val="1"/>
      <w:marLeft w:val="0"/>
      <w:marRight w:val="0"/>
      <w:marTop w:val="0"/>
      <w:marBottom w:val="0"/>
      <w:divBdr>
        <w:top w:val="none" w:sz="0" w:space="0" w:color="auto"/>
        <w:left w:val="none" w:sz="0" w:space="0" w:color="auto"/>
        <w:bottom w:val="none" w:sz="0" w:space="0" w:color="auto"/>
        <w:right w:val="none" w:sz="0" w:space="0" w:color="auto"/>
      </w:divBdr>
    </w:div>
    <w:div w:id="870845884">
      <w:bodyDiv w:val="1"/>
      <w:marLeft w:val="0"/>
      <w:marRight w:val="0"/>
      <w:marTop w:val="0"/>
      <w:marBottom w:val="0"/>
      <w:divBdr>
        <w:top w:val="none" w:sz="0" w:space="0" w:color="auto"/>
        <w:left w:val="none" w:sz="0" w:space="0" w:color="auto"/>
        <w:bottom w:val="none" w:sz="0" w:space="0" w:color="auto"/>
        <w:right w:val="none" w:sz="0" w:space="0" w:color="auto"/>
      </w:divBdr>
    </w:div>
    <w:div w:id="871919782">
      <w:bodyDiv w:val="1"/>
      <w:marLeft w:val="0"/>
      <w:marRight w:val="0"/>
      <w:marTop w:val="0"/>
      <w:marBottom w:val="0"/>
      <w:divBdr>
        <w:top w:val="none" w:sz="0" w:space="0" w:color="auto"/>
        <w:left w:val="none" w:sz="0" w:space="0" w:color="auto"/>
        <w:bottom w:val="none" w:sz="0" w:space="0" w:color="auto"/>
        <w:right w:val="none" w:sz="0" w:space="0" w:color="auto"/>
      </w:divBdr>
    </w:div>
    <w:div w:id="872578882">
      <w:bodyDiv w:val="1"/>
      <w:marLeft w:val="0"/>
      <w:marRight w:val="0"/>
      <w:marTop w:val="0"/>
      <w:marBottom w:val="0"/>
      <w:divBdr>
        <w:top w:val="none" w:sz="0" w:space="0" w:color="auto"/>
        <w:left w:val="none" w:sz="0" w:space="0" w:color="auto"/>
        <w:bottom w:val="none" w:sz="0" w:space="0" w:color="auto"/>
        <w:right w:val="none" w:sz="0" w:space="0" w:color="auto"/>
      </w:divBdr>
    </w:div>
    <w:div w:id="872811584">
      <w:bodyDiv w:val="1"/>
      <w:marLeft w:val="0"/>
      <w:marRight w:val="0"/>
      <w:marTop w:val="0"/>
      <w:marBottom w:val="0"/>
      <w:divBdr>
        <w:top w:val="none" w:sz="0" w:space="0" w:color="auto"/>
        <w:left w:val="none" w:sz="0" w:space="0" w:color="auto"/>
        <w:bottom w:val="none" w:sz="0" w:space="0" w:color="auto"/>
        <w:right w:val="none" w:sz="0" w:space="0" w:color="auto"/>
      </w:divBdr>
    </w:div>
    <w:div w:id="873882991">
      <w:bodyDiv w:val="1"/>
      <w:marLeft w:val="0"/>
      <w:marRight w:val="0"/>
      <w:marTop w:val="0"/>
      <w:marBottom w:val="0"/>
      <w:divBdr>
        <w:top w:val="none" w:sz="0" w:space="0" w:color="auto"/>
        <w:left w:val="none" w:sz="0" w:space="0" w:color="auto"/>
        <w:bottom w:val="none" w:sz="0" w:space="0" w:color="auto"/>
        <w:right w:val="none" w:sz="0" w:space="0" w:color="auto"/>
      </w:divBdr>
    </w:div>
    <w:div w:id="874393084">
      <w:bodyDiv w:val="1"/>
      <w:marLeft w:val="0"/>
      <w:marRight w:val="0"/>
      <w:marTop w:val="0"/>
      <w:marBottom w:val="0"/>
      <w:divBdr>
        <w:top w:val="none" w:sz="0" w:space="0" w:color="auto"/>
        <w:left w:val="none" w:sz="0" w:space="0" w:color="auto"/>
        <w:bottom w:val="none" w:sz="0" w:space="0" w:color="auto"/>
        <w:right w:val="none" w:sz="0" w:space="0" w:color="auto"/>
      </w:divBdr>
    </w:div>
    <w:div w:id="874544159">
      <w:bodyDiv w:val="1"/>
      <w:marLeft w:val="0"/>
      <w:marRight w:val="0"/>
      <w:marTop w:val="0"/>
      <w:marBottom w:val="0"/>
      <w:divBdr>
        <w:top w:val="none" w:sz="0" w:space="0" w:color="auto"/>
        <w:left w:val="none" w:sz="0" w:space="0" w:color="auto"/>
        <w:bottom w:val="none" w:sz="0" w:space="0" w:color="auto"/>
        <w:right w:val="none" w:sz="0" w:space="0" w:color="auto"/>
      </w:divBdr>
    </w:div>
    <w:div w:id="874656837">
      <w:bodyDiv w:val="1"/>
      <w:marLeft w:val="0"/>
      <w:marRight w:val="0"/>
      <w:marTop w:val="0"/>
      <w:marBottom w:val="0"/>
      <w:divBdr>
        <w:top w:val="none" w:sz="0" w:space="0" w:color="auto"/>
        <w:left w:val="none" w:sz="0" w:space="0" w:color="auto"/>
        <w:bottom w:val="none" w:sz="0" w:space="0" w:color="auto"/>
        <w:right w:val="none" w:sz="0" w:space="0" w:color="auto"/>
      </w:divBdr>
    </w:div>
    <w:div w:id="874775368">
      <w:bodyDiv w:val="1"/>
      <w:marLeft w:val="0"/>
      <w:marRight w:val="0"/>
      <w:marTop w:val="0"/>
      <w:marBottom w:val="0"/>
      <w:divBdr>
        <w:top w:val="none" w:sz="0" w:space="0" w:color="auto"/>
        <w:left w:val="none" w:sz="0" w:space="0" w:color="auto"/>
        <w:bottom w:val="none" w:sz="0" w:space="0" w:color="auto"/>
        <w:right w:val="none" w:sz="0" w:space="0" w:color="auto"/>
      </w:divBdr>
    </w:div>
    <w:div w:id="875696082">
      <w:bodyDiv w:val="1"/>
      <w:marLeft w:val="0"/>
      <w:marRight w:val="0"/>
      <w:marTop w:val="0"/>
      <w:marBottom w:val="0"/>
      <w:divBdr>
        <w:top w:val="none" w:sz="0" w:space="0" w:color="auto"/>
        <w:left w:val="none" w:sz="0" w:space="0" w:color="auto"/>
        <w:bottom w:val="none" w:sz="0" w:space="0" w:color="auto"/>
        <w:right w:val="none" w:sz="0" w:space="0" w:color="auto"/>
      </w:divBdr>
    </w:div>
    <w:div w:id="875772921">
      <w:bodyDiv w:val="1"/>
      <w:marLeft w:val="0"/>
      <w:marRight w:val="0"/>
      <w:marTop w:val="0"/>
      <w:marBottom w:val="0"/>
      <w:divBdr>
        <w:top w:val="none" w:sz="0" w:space="0" w:color="auto"/>
        <w:left w:val="none" w:sz="0" w:space="0" w:color="auto"/>
        <w:bottom w:val="none" w:sz="0" w:space="0" w:color="auto"/>
        <w:right w:val="none" w:sz="0" w:space="0" w:color="auto"/>
      </w:divBdr>
    </w:div>
    <w:div w:id="875776966">
      <w:bodyDiv w:val="1"/>
      <w:marLeft w:val="0"/>
      <w:marRight w:val="0"/>
      <w:marTop w:val="0"/>
      <w:marBottom w:val="0"/>
      <w:divBdr>
        <w:top w:val="none" w:sz="0" w:space="0" w:color="auto"/>
        <w:left w:val="none" w:sz="0" w:space="0" w:color="auto"/>
        <w:bottom w:val="none" w:sz="0" w:space="0" w:color="auto"/>
        <w:right w:val="none" w:sz="0" w:space="0" w:color="auto"/>
      </w:divBdr>
    </w:div>
    <w:div w:id="876427421">
      <w:bodyDiv w:val="1"/>
      <w:marLeft w:val="0"/>
      <w:marRight w:val="0"/>
      <w:marTop w:val="0"/>
      <w:marBottom w:val="0"/>
      <w:divBdr>
        <w:top w:val="none" w:sz="0" w:space="0" w:color="auto"/>
        <w:left w:val="none" w:sz="0" w:space="0" w:color="auto"/>
        <w:bottom w:val="none" w:sz="0" w:space="0" w:color="auto"/>
        <w:right w:val="none" w:sz="0" w:space="0" w:color="auto"/>
      </w:divBdr>
    </w:div>
    <w:div w:id="876429532">
      <w:bodyDiv w:val="1"/>
      <w:marLeft w:val="0"/>
      <w:marRight w:val="0"/>
      <w:marTop w:val="0"/>
      <w:marBottom w:val="0"/>
      <w:divBdr>
        <w:top w:val="none" w:sz="0" w:space="0" w:color="auto"/>
        <w:left w:val="none" w:sz="0" w:space="0" w:color="auto"/>
        <w:bottom w:val="none" w:sz="0" w:space="0" w:color="auto"/>
        <w:right w:val="none" w:sz="0" w:space="0" w:color="auto"/>
      </w:divBdr>
    </w:div>
    <w:div w:id="877090312">
      <w:bodyDiv w:val="1"/>
      <w:marLeft w:val="0"/>
      <w:marRight w:val="0"/>
      <w:marTop w:val="0"/>
      <w:marBottom w:val="0"/>
      <w:divBdr>
        <w:top w:val="none" w:sz="0" w:space="0" w:color="auto"/>
        <w:left w:val="none" w:sz="0" w:space="0" w:color="auto"/>
        <w:bottom w:val="none" w:sz="0" w:space="0" w:color="auto"/>
        <w:right w:val="none" w:sz="0" w:space="0" w:color="auto"/>
      </w:divBdr>
    </w:div>
    <w:div w:id="877158544">
      <w:bodyDiv w:val="1"/>
      <w:marLeft w:val="0"/>
      <w:marRight w:val="0"/>
      <w:marTop w:val="0"/>
      <w:marBottom w:val="0"/>
      <w:divBdr>
        <w:top w:val="none" w:sz="0" w:space="0" w:color="auto"/>
        <w:left w:val="none" w:sz="0" w:space="0" w:color="auto"/>
        <w:bottom w:val="none" w:sz="0" w:space="0" w:color="auto"/>
        <w:right w:val="none" w:sz="0" w:space="0" w:color="auto"/>
      </w:divBdr>
    </w:div>
    <w:div w:id="877549626">
      <w:bodyDiv w:val="1"/>
      <w:marLeft w:val="0"/>
      <w:marRight w:val="0"/>
      <w:marTop w:val="0"/>
      <w:marBottom w:val="0"/>
      <w:divBdr>
        <w:top w:val="none" w:sz="0" w:space="0" w:color="auto"/>
        <w:left w:val="none" w:sz="0" w:space="0" w:color="auto"/>
        <w:bottom w:val="none" w:sz="0" w:space="0" w:color="auto"/>
        <w:right w:val="none" w:sz="0" w:space="0" w:color="auto"/>
      </w:divBdr>
    </w:div>
    <w:div w:id="877933450">
      <w:bodyDiv w:val="1"/>
      <w:marLeft w:val="0"/>
      <w:marRight w:val="0"/>
      <w:marTop w:val="0"/>
      <w:marBottom w:val="0"/>
      <w:divBdr>
        <w:top w:val="none" w:sz="0" w:space="0" w:color="auto"/>
        <w:left w:val="none" w:sz="0" w:space="0" w:color="auto"/>
        <w:bottom w:val="none" w:sz="0" w:space="0" w:color="auto"/>
        <w:right w:val="none" w:sz="0" w:space="0" w:color="auto"/>
      </w:divBdr>
    </w:div>
    <w:div w:id="878126941">
      <w:bodyDiv w:val="1"/>
      <w:marLeft w:val="0"/>
      <w:marRight w:val="0"/>
      <w:marTop w:val="0"/>
      <w:marBottom w:val="0"/>
      <w:divBdr>
        <w:top w:val="none" w:sz="0" w:space="0" w:color="auto"/>
        <w:left w:val="none" w:sz="0" w:space="0" w:color="auto"/>
        <w:bottom w:val="none" w:sz="0" w:space="0" w:color="auto"/>
        <w:right w:val="none" w:sz="0" w:space="0" w:color="auto"/>
      </w:divBdr>
    </w:div>
    <w:div w:id="878665200">
      <w:bodyDiv w:val="1"/>
      <w:marLeft w:val="0"/>
      <w:marRight w:val="0"/>
      <w:marTop w:val="0"/>
      <w:marBottom w:val="0"/>
      <w:divBdr>
        <w:top w:val="none" w:sz="0" w:space="0" w:color="auto"/>
        <w:left w:val="none" w:sz="0" w:space="0" w:color="auto"/>
        <w:bottom w:val="none" w:sz="0" w:space="0" w:color="auto"/>
        <w:right w:val="none" w:sz="0" w:space="0" w:color="auto"/>
      </w:divBdr>
    </w:div>
    <w:div w:id="879248698">
      <w:bodyDiv w:val="1"/>
      <w:marLeft w:val="0"/>
      <w:marRight w:val="0"/>
      <w:marTop w:val="0"/>
      <w:marBottom w:val="0"/>
      <w:divBdr>
        <w:top w:val="none" w:sz="0" w:space="0" w:color="auto"/>
        <w:left w:val="none" w:sz="0" w:space="0" w:color="auto"/>
        <w:bottom w:val="none" w:sz="0" w:space="0" w:color="auto"/>
        <w:right w:val="none" w:sz="0" w:space="0" w:color="auto"/>
      </w:divBdr>
    </w:div>
    <w:div w:id="879392838">
      <w:bodyDiv w:val="1"/>
      <w:marLeft w:val="0"/>
      <w:marRight w:val="0"/>
      <w:marTop w:val="0"/>
      <w:marBottom w:val="0"/>
      <w:divBdr>
        <w:top w:val="none" w:sz="0" w:space="0" w:color="auto"/>
        <w:left w:val="none" w:sz="0" w:space="0" w:color="auto"/>
        <w:bottom w:val="none" w:sz="0" w:space="0" w:color="auto"/>
        <w:right w:val="none" w:sz="0" w:space="0" w:color="auto"/>
      </w:divBdr>
    </w:div>
    <w:div w:id="879513125">
      <w:bodyDiv w:val="1"/>
      <w:marLeft w:val="0"/>
      <w:marRight w:val="0"/>
      <w:marTop w:val="0"/>
      <w:marBottom w:val="0"/>
      <w:divBdr>
        <w:top w:val="none" w:sz="0" w:space="0" w:color="auto"/>
        <w:left w:val="none" w:sz="0" w:space="0" w:color="auto"/>
        <w:bottom w:val="none" w:sz="0" w:space="0" w:color="auto"/>
        <w:right w:val="none" w:sz="0" w:space="0" w:color="auto"/>
      </w:divBdr>
    </w:div>
    <w:div w:id="880285637">
      <w:bodyDiv w:val="1"/>
      <w:marLeft w:val="0"/>
      <w:marRight w:val="0"/>
      <w:marTop w:val="0"/>
      <w:marBottom w:val="0"/>
      <w:divBdr>
        <w:top w:val="none" w:sz="0" w:space="0" w:color="auto"/>
        <w:left w:val="none" w:sz="0" w:space="0" w:color="auto"/>
        <w:bottom w:val="none" w:sz="0" w:space="0" w:color="auto"/>
        <w:right w:val="none" w:sz="0" w:space="0" w:color="auto"/>
      </w:divBdr>
    </w:div>
    <w:div w:id="880821907">
      <w:bodyDiv w:val="1"/>
      <w:marLeft w:val="0"/>
      <w:marRight w:val="0"/>
      <w:marTop w:val="0"/>
      <w:marBottom w:val="0"/>
      <w:divBdr>
        <w:top w:val="none" w:sz="0" w:space="0" w:color="auto"/>
        <w:left w:val="none" w:sz="0" w:space="0" w:color="auto"/>
        <w:bottom w:val="none" w:sz="0" w:space="0" w:color="auto"/>
        <w:right w:val="none" w:sz="0" w:space="0" w:color="auto"/>
      </w:divBdr>
    </w:div>
    <w:div w:id="881600817">
      <w:bodyDiv w:val="1"/>
      <w:marLeft w:val="0"/>
      <w:marRight w:val="0"/>
      <w:marTop w:val="0"/>
      <w:marBottom w:val="0"/>
      <w:divBdr>
        <w:top w:val="none" w:sz="0" w:space="0" w:color="auto"/>
        <w:left w:val="none" w:sz="0" w:space="0" w:color="auto"/>
        <w:bottom w:val="none" w:sz="0" w:space="0" w:color="auto"/>
        <w:right w:val="none" w:sz="0" w:space="0" w:color="auto"/>
      </w:divBdr>
    </w:div>
    <w:div w:id="881744422">
      <w:bodyDiv w:val="1"/>
      <w:marLeft w:val="0"/>
      <w:marRight w:val="0"/>
      <w:marTop w:val="0"/>
      <w:marBottom w:val="0"/>
      <w:divBdr>
        <w:top w:val="none" w:sz="0" w:space="0" w:color="auto"/>
        <w:left w:val="none" w:sz="0" w:space="0" w:color="auto"/>
        <w:bottom w:val="none" w:sz="0" w:space="0" w:color="auto"/>
        <w:right w:val="none" w:sz="0" w:space="0" w:color="auto"/>
      </w:divBdr>
    </w:div>
    <w:div w:id="882206013">
      <w:bodyDiv w:val="1"/>
      <w:marLeft w:val="0"/>
      <w:marRight w:val="0"/>
      <w:marTop w:val="0"/>
      <w:marBottom w:val="0"/>
      <w:divBdr>
        <w:top w:val="none" w:sz="0" w:space="0" w:color="auto"/>
        <w:left w:val="none" w:sz="0" w:space="0" w:color="auto"/>
        <w:bottom w:val="none" w:sz="0" w:space="0" w:color="auto"/>
        <w:right w:val="none" w:sz="0" w:space="0" w:color="auto"/>
      </w:divBdr>
    </w:div>
    <w:div w:id="882981729">
      <w:bodyDiv w:val="1"/>
      <w:marLeft w:val="0"/>
      <w:marRight w:val="0"/>
      <w:marTop w:val="0"/>
      <w:marBottom w:val="0"/>
      <w:divBdr>
        <w:top w:val="none" w:sz="0" w:space="0" w:color="auto"/>
        <w:left w:val="none" w:sz="0" w:space="0" w:color="auto"/>
        <w:bottom w:val="none" w:sz="0" w:space="0" w:color="auto"/>
        <w:right w:val="none" w:sz="0" w:space="0" w:color="auto"/>
      </w:divBdr>
    </w:div>
    <w:div w:id="882986126">
      <w:bodyDiv w:val="1"/>
      <w:marLeft w:val="0"/>
      <w:marRight w:val="0"/>
      <w:marTop w:val="0"/>
      <w:marBottom w:val="0"/>
      <w:divBdr>
        <w:top w:val="none" w:sz="0" w:space="0" w:color="auto"/>
        <w:left w:val="none" w:sz="0" w:space="0" w:color="auto"/>
        <w:bottom w:val="none" w:sz="0" w:space="0" w:color="auto"/>
        <w:right w:val="none" w:sz="0" w:space="0" w:color="auto"/>
      </w:divBdr>
    </w:div>
    <w:div w:id="884030187">
      <w:bodyDiv w:val="1"/>
      <w:marLeft w:val="0"/>
      <w:marRight w:val="0"/>
      <w:marTop w:val="0"/>
      <w:marBottom w:val="0"/>
      <w:divBdr>
        <w:top w:val="none" w:sz="0" w:space="0" w:color="auto"/>
        <w:left w:val="none" w:sz="0" w:space="0" w:color="auto"/>
        <w:bottom w:val="none" w:sz="0" w:space="0" w:color="auto"/>
        <w:right w:val="none" w:sz="0" w:space="0" w:color="auto"/>
      </w:divBdr>
    </w:div>
    <w:div w:id="884099475">
      <w:bodyDiv w:val="1"/>
      <w:marLeft w:val="0"/>
      <w:marRight w:val="0"/>
      <w:marTop w:val="0"/>
      <w:marBottom w:val="0"/>
      <w:divBdr>
        <w:top w:val="none" w:sz="0" w:space="0" w:color="auto"/>
        <w:left w:val="none" w:sz="0" w:space="0" w:color="auto"/>
        <w:bottom w:val="none" w:sz="0" w:space="0" w:color="auto"/>
        <w:right w:val="none" w:sz="0" w:space="0" w:color="auto"/>
      </w:divBdr>
    </w:div>
    <w:div w:id="884099601">
      <w:bodyDiv w:val="1"/>
      <w:marLeft w:val="0"/>
      <w:marRight w:val="0"/>
      <w:marTop w:val="0"/>
      <w:marBottom w:val="0"/>
      <w:divBdr>
        <w:top w:val="none" w:sz="0" w:space="0" w:color="auto"/>
        <w:left w:val="none" w:sz="0" w:space="0" w:color="auto"/>
        <w:bottom w:val="none" w:sz="0" w:space="0" w:color="auto"/>
        <w:right w:val="none" w:sz="0" w:space="0" w:color="auto"/>
      </w:divBdr>
    </w:div>
    <w:div w:id="884831648">
      <w:bodyDiv w:val="1"/>
      <w:marLeft w:val="0"/>
      <w:marRight w:val="0"/>
      <w:marTop w:val="0"/>
      <w:marBottom w:val="0"/>
      <w:divBdr>
        <w:top w:val="none" w:sz="0" w:space="0" w:color="auto"/>
        <w:left w:val="none" w:sz="0" w:space="0" w:color="auto"/>
        <w:bottom w:val="none" w:sz="0" w:space="0" w:color="auto"/>
        <w:right w:val="none" w:sz="0" w:space="0" w:color="auto"/>
      </w:divBdr>
    </w:div>
    <w:div w:id="885681367">
      <w:bodyDiv w:val="1"/>
      <w:marLeft w:val="0"/>
      <w:marRight w:val="0"/>
      <w:marTop w:val="0"/>
      <w:marBottom w:val="0"/>
      <w:divBdr>
        <w:top w:val="none" w:sz="0" w:space="0" w:color="auto"/>
        <w:left w:val="none" w:sz="0" w:space="0" w:color="auto"/>
        <w:bottom w:val="none" w:sz="0" w:space="0" w:color="auto"/>
        <w:right w:val="none" w:sz="0" w:space="0" w:color="auto"/>
      </w:divBdr>
    </w:div>
    <w:div w:id="886179899">
      <w:bodyDiv w:val="1"/>
      <w:marLeft w:val="0"/>
      <w:marRight w:val="0"/>
      <w:marTop w:val="0"/>
      <w:marBottom w:val="0"/>
      <w:divBdr>
        <w:top w:val="none" w:sz="0" w:space="0" w:color="auto"/>
        <w:left w:val="none" w:sz="0" w:space="0" w:color="auto"/>
        <w:bottom w:val="none" w:sz="0" w:space="0" w:color="auto"/>
        <w:right w:val="none" w:sz="0" w:space="0" w:color="auto"/>
      </w:divBdr>
    </w:div>
    <w:div w:id="886338380">
      <w:bodyDiv w:val="1"/>
      <w:marLeft w:val="0"/>
      <w:marRight w:val="0"/>
      <w:marTop w:val="0"/>
      <w:marBottom w:val="0"/>
      <w:divBdr>
        <w:top w:val="none" w:sz="0" w:space="0" w:color="auto"/>
        <w:left w:val="none" w:sz="0" w:space="0" w:color="auto"/>
        <w:bottom w:val="none" w:sz="0" w:space="0" w:color="auto"/>
        <w:right w:val="none" w:sz="0" w:space="0" w:color="auto"/>
      </w:divBdr>
    </w:div>
    <w:div w:id="886530443">
      <w:bodyDiv w:val="1"/>
      <w:marLeft w:val="0"/>
      <w:marRight w:val="0"/>
      <w:marTop w:val="0"/>
      <w:marBottom w:val="0"/>
      <w:divBdr>
        <w:top w:val="none" w:sz="0" w:space="0" w:color="auto"/>
        <w:left w:val="none" w:sz="0" w:space="0" w:color="auto"/>
        <w:bottom w:val="none" w:sz="0" w:space="0" w:color="auto"/>
        <w:right w:val="none" w:sz="0" w:space="0" w:color="auto"/>
      </w:divBdr>
    </w:div>
    <w:div w:id="886573702">
      <w:bodyDiv w:val="1"/>
      <w:marLeft w:val="0"/>
      <w:marRight w:val="0"/>
      <w:marTop w:val="0"/>
      <w:marBottom w:val="0"/>
      <w:divBdr>
        <w:top w:val="none" w:sz="0" w:space="0" w:color="auto"/>
        <w:left w:val="none" w:sz="0" w:space="0" w:color="auto"/>
        <w:bottom w:val="none" w:sz="0" w:space="0" w:color="auto"/>
        <w:right w:val="none" w:sz="0" w:space="0" w:color="auto"/>
      </w:divBdr>
    </w:div>
    <w:div w:id="886648294">
      <w:bodyDiv w:val="1"/>
      <w:marLeft w:val="0"/>
      <w:marRight w:val="0"/>
      <w:marTop w:val="0"/>
      <w:marBottom w:val="0"/>
      <w:divBdr>
        <w:top w:val="none" w:sz="0" w:space="0" w:color="auto"/>
        <w:left w:val="none" w:sz="0" w:space="0" w:color="auto"/>
        <w:bottom w:val="none" w:sz="0" w:space="0" w:color="auto"/>
        <w:right w:val="none" w:sz="0" w:space="0" w:color="auto"/>
      </w:divBdr>
    </w:div>
    <w:div w:id="887912687">
      <w:bodyDiv w:val="1"/>
      <w:marLeft w:val="0"/>
      <w:marRight w:val="0"/>
      <w:marTop w:val="0"/>
      <w:marBottom w:val="0"/>
      <w:divBdr>
        <w:top w:val="none" w:sz="0" w:space="0" w:color="auto"/>
        <w:left w:val="none" w:sz="0" w:space="0" w:color="auto"/>
        <w:bottom w:val="none" w:sz="0" w:space="0" w:color="auto"/>
        <w:right w:val="none" w:sz="0" w:space="0" w:color="auto"/>
      </w:divBdr>
    </w:div>
    <w:div w:id="888152190">
      <w:bodyDiv w:val="1"/>
      <w:marLeft w:val="0"/>
      <w:marRight w:val="0"/>
      <w:marTop w:val="0"/>
      <w:marBottom w:val="0"/>
      <w:divBdr>
        <w:top w:val="none" w:sz="0" w:space="0" w:color="auto"/>
        <w:left w:val="none" w:sz="0" w:space="0" w:color="auto"/>
        <w:bottom w:val="none" w:sz="0" w:space="0" w:color="auto"/>
        <w:right w:val="none" w:sz="0" w:space="0" w:color="auto"/>
      </w:divBdr>
    </w:div>
    <w:div w:id="888537144">
      <w:bodyDiv w:val="1"/>
      <w:marLeft w:val="0"/>
      <w:marRight w:val="0"/>
      <w:marTop w:val="0"/>
      <w:marBottom w:val="0"/>
      <w:divBdr>
        <w:top w:val="none" w:sz="0" w:space="0" w:color="auto"/>
        <w:left w:val="none" w:sz="0" w:space="0" w:color="auto"/>
        <w:bottom w:val="none" w:sz="0" w:space="0" w:color="auto"/>
        <w:right w:val="none" w:sz="0" w:space="0" w:color="auto"/>
      </w:divBdr>
    </w:div>
    <w:div w:id="888758399">
      <w:bodyDiv w:val="1"/>
      <w:marLeft w:val="0"/>
      <w:marRight w:val="0"/>
      <w:marTop w:val="0"/>
      <w:marBottom w:val="0"/>
      <w:divBdr>
        <w:top w:val="none" w:sz="0" w:space="0" w:color="auto"/>
        <w:left w:val="none" w:sz="0" w:space="0" w:color="auto"/>
        <w:bottom w:val="none" w:sz="0" w:space="0" w:color="auto"/>
        <w:right w:val="none" w:sz="0" w:space="0" w:color="auto"/>
      </w:divBdr>
    </w:div>
    <w:div w:id="889607466">
      <w:bodyDiv w:val="1"/>
      <w:marLeft w:val="0"/>
      <w:marRight w:val="0"/>
      <w:marTop w:val="0"/>
      <w:marBottom w:val="0"/>
      <w:divBdr>
        <w:top w:val="none" w:sz="0" w:space="0" w:color="auto"/>
        <w:left w:val="none" w:sz="0" w:space="0" w:color="auto"/>
        <w:bottom w:val="none" w:sz="0" w:space="0" w:color="auto"/>
        <w:right w:val="none" w:sz="0" w:space="0" w:color="auto"/>
      </w:divBdr>
    </w:div>
    <w:div w:id="890112812">
      <w:bodyDiv w:val="1"/>
      <w:marLeft w:val="0"/>
      <w:marRight w:val="0"/>
      <w:marTop w:val="0"/>
      <w:marBottom w:val="0"/>
      <w:divBdr>
        <w:top w:val="none" w:sz="0" w:space="0" w:color="auto"/>
        <w:left w:val="none" w:sz="0" w:space="0" w:color="auto"/>
        <w:bottom w:val="none" w:sz="0" w:space="0" w:color="auto"/>
        <w:right w:val="none" w:sz="0" w:space="0" w:color="auto"/>
      </w:divBdr>
    </w:div>
    <w:div w:id="890728697">
      <w:bodyDiv w:val="1"/>
      <w:marLeft w:val="0"/>
      <w:marRight w:val="0"/>
      <w:marTop w:val="0"/>
      <w:marBottom w:val="0"/>
      <w:divBdr>
        <w:top w:val="none" w:sz="0" w:space="0" w:color="auto"/>
        <w:left w:val="none" w:sz="0" w:space="0" w:color="auto"/>
        <w:bottom w:val="none" w:sz="0" w:space="0" w:color="auto"/>
        <w:right w:val="none" w:sz="0" w:space="0" w:color="auto"/>
      </w:divBdr>
    </w:div>
    <w:div w:id="890842455">
      <w:bodyDiv w:val="1"/>
      <w:marLeft w:val="0"/>
      <w:marRight w:val="0"/>
      <w:marTop w:val="0"/>
      <w:marBottom w:val="0"/>
      <w:divBdr>
        <w:top w:val="none" w:sz="0" w:space="0" w:color="auto"/>
        <w:left w:val="none" w:sz="0" w:space="0" w:color="auto"/>
        <w:bottom w:val="none" w:sz="0" w:space="0" w:color="auto"/>
        <w:right w:val="none" w:sz="0" w:space="0" w:color="auto"/>
      </w:divBdr>
    </w:div>
    <w:div w:id="891044295">
      <w:bodyDiv w:val="1"/>
      <w:marLeft w:val="0"/>
      <w:marRight w:val="0"/>
      <w:marTop w:val="0"/>
      <w:marBottom w:val="0"/>
      <w:divBdr>
        <w:top w:val="none" w:sz="0" w:space="0" w:color="auto"/>
        <w:left w:val="none" w:sz="0" w:space="0" w:color="auto"/>
        <w:bottom w:val="none" w:sz="0" w:space="0" w:color="auto"/>
        <w:right w:val="none" w:sz="0" w:space="0" w:color="auto"/>
      </w:divBdr>
    </w:div>
    <w:div w:id="891427378">
      <w:bodyDiv w:val="1"/>
      <w:marLeft w:val="0"/>
      <w:marRight w:val="0"/>
      <w:marTop w:val="0"/>
      <w:marBottom w:val="0"/>
      <w:divBdr>
        <w:top w:val="none" w:sz="0" w:space="0" w:color="auto"/>
        <w:left w:val="none" w:sz="0" w:space="0" w:color="auto"/>
        <w:bottom w:val="none" w:sz="0" w:space="0" w:color="auto"/>
        <w:right w:val="none" w:sz="0" w:space="0" w:color="auto"/>
      </w:divBdr>
    </w:div>
    <w:div w:id="891431583">
      <w:bodyDiv w:val="1"/>
      <w:marLeft w:val="0"/>
      <w:marRight w:val="0"/>
      <w:marTop w:val="0"/>
      <w:marBottom w:val="0"/>
      <w:divBdr>
        <w:top w:val="none" w:sz="0" w:space="0" w:color="auto"/>
        <w:left w:val="none" w:sz="0" w:space="0" w:color="auto"/>
        <w:bottom w:val="none" w:sz="0" w:space="0" w:color="auto"/>
        <w:right w:val="none" w:sz="0" w:space="0" w:color="auto"/>
      </w:divBdr>
    </w:div>
    <w:div w:id="891966885">
      <w:bodyDiv w:val="1"/>
      <w:marLeft w:val="0"/>
      <w:marRight w:val="0"/>
      <w:marTop w:val="0"/>
      <w:marBottom w:val="0"/>
      <w:divBdr>
        <w:top w:val="none" w:sz="0" w:space="0" w:color="auto"/>
        <w:left w:val="none" w:sz="0" w:space="0" w:color="auto"/>
        <w:bottom w:val="none" w:sz="0" w:space="0" w:color="auto"/>
        <w:right w:val="none" w:sz="0" w:space="0" w:color="auto"/>
      </w:divBdr>
    </w:div>
    <w:div w:id="892228010">
      <w:bodyDiv w:val="1"/>
      <w:marLeft w:val="0"/>
      <w:marRight w:val="0"/>
      <w:marTop w:val="0"/>
      <w:marBottom w:val="0"/>
      <w:divBdr>
        <w:top w:val="none" w:sz="0" w:space="0" w:color="auto"/>
        <w:left w:val="none" w:sz="0" w:space="0" w:color="auto"/>
        <w:bottom w:val="none" w:sz="0" w:space="0" w:color="auto"/>
        <w:right w:val="none" w:sz="0" w:space="0" w:color="auto"/>
      </w:divBdr>
    </w:div>
    <w:div w:id="892275477">
      <w:bodyDiv w:val="1"/>
      <w:marLeft w:val="0"/>
      <w:marRight w:val="0"/>
      <w:marTop w:val="0"/>
      <w:marBottom w:val="0"/>
      <w:divBdr>
        <w:top w:val="none" w:sz="0" w:space="0" w:color="auto"/>
        <w:left w:val="none" w:sz="0" w:space="0" w:color="auto"/>
        <w:bottom w:val="none" w:sz="0" w:space="0" w:color="auto"/>
        <w:right w:val="none" w:sz="0" w:space="0" w:color="auto"/>
      </w:divBdr>
    </w:div>
    <w:div w:id="892814629">
      <w:bodyDiv w:val="1"/>
      <w:marLeft w:val="0"/>
      <w:marRight w:val="0"/>
      <w:marTop w:val="0"/>
      <w:marBottom w:val="0"/>
      <w:divBdr>
        <w:top w:val="none" w:sz="0" w:space="0" w:color="auto"/>
        <w:left w:val="none" w:sz="0" w:space="0" w:color="auto"/>
        <w:bottom w:val="none" w:sz="0" w:space="0" w:color="auto"/>
        <w:right w:val="none" w:sz="0" w:space="0" w:color="auto"/>
      </w:divBdr>
    </w:div>
    <w:div w:id="892931146">
      <w:bodyDiv w:val="1"/>
      <w:marLeft w:val="0"/>
      <w:marRight w:val="0"/>
      <w:marTop w:val="0"/>
      <w:marBottom w:val="0"/>
      <w:divBdr>
        <w:top w:val="none" w:sz="0" w:space="0" w:color="auto"/>
        <w:left w:val="none" w:sz="0" w:space="0" w:color="auto"/>
        <w:bottom w:val="none" w:sz="0" w:space="0" w:color="auto"/>
        <w:right w:val="none" w:sz="0" w:space="0" w:color="auto"/>
      </w:divBdr>
    </w:div>
    <w:div w:id="893001286">
      <w:bodyDiv w:val="1"/>
      <w:marLeft w:val="0"/>
      <w:marRight w:val="0"/>
      <w:marTop w:val="0"/>
      <w:marBottom w:val="0"/>
      <w:divBdr>
        <w:top w:val="none" w:sz="0" w:space="0" w:color="auto"/>
        <w:left w:val="none" w:sz="0" w:space="0" w:color="auto"/>
        <w:bottom w:val="none" w:sz="0" w:space="0" w:color="auto"/>
        <w:right w:val="none" w:sz="0" w:space="0" w:color="auto"/>
      </w:divBdr>
    </w:div>
    <w:div w:id="894589413">
      <w:bodyDiv w:val="1"/>
      <w:marLeft w:val="0"/>
      <w:marRight w:val="0"/>
      <w:marTop w:val="0"/>
      <w:marBottom w:val="0"/>
      <w:divBdr>
        <w:top w:val="none" w:sz="0" w:space="0" w:color="auto"/>
        <w:left w:val="none" w:sz="0" w:space="0" w:color="auto"/>
        <w:bottom w:val="none" w:sz="0" w:space="0" w:color="auto"/>
        <w:right w:val="none" w:sz="0" w:space="0" w:color="auto"/>
      </w:divBdr>
    </w:div>
    <w:div w:id="895122402">
      <w:bodyDiv w:val="1"/>
      <w:marLeft w:val="0"/>
      <w:marRight w:val="0"/>
      <w:marTop w:val="0"/>
      <w:marBottom w:val="0"/>
      <w:divBdr>
        <w:top w:val="none" w:sz="0" w:space="0" w:color="auto"/>
        <w:left w:val="none" w:sz="0" w:space="0" w:color="auto"/>
        <w:bottom w:val="none" w:sz="0" w:space="0" w:color="auto"/>
        <w:right w:val="none" w:sz="0" w:space="0" w:color="auto"/>
      </w:divBdr>
    </w:div>
    <w:div w:id="895704960">
      <w:bodyDiv w:val="1"/>
      <w:marLeft w:val="0"/>
      <w:marRight w:val="0"/>
      <w:marTop w:val="0"/>
      <w:marBottom w:val="0"/>
      <w:divBdr>
        <w:top w:val="none" w:sz="0" w:space="0" w:color="auto"/>
        <w:left w:val="none" w:sz="0" w:space="0" w:color="auto"/>
        <w:bottom w:val="none" w:sz="0" w:space="0" w:color="auto"/>
        <w:right w:val="none" w:sz="0" w:space="0" w:color="auto"/>
      </w:divBdr>
    </w:div>
    <w:div w:id="895972044">
      <w:bodyDiv w:val="1"/>
      <w:marLeft w:val="0"/>
      <w:marRight w:val="0"/>
      <w:marTop w:val="0"/>
      <w:marBottom w:val="0"/>
      <w:divBdr>
        <w:top w:val="none" w:sz="0" w:space="0" w:color="auto"/>
        <w:left w:val="none" w:sz="0" w:space="0" w:color="auto"/>
        <w:bottom w:val="none" w:sz="0" w:space="0" w:color="auto"/>
        <w:right w:val="none" w:sz="0" w:space="0" w:color="auto"/>
      </w:divBdr>
    </w:div>
    <w:div w:id="896279060">
      <w:bodyDiv w:val="1"/>
      <w:marLeft w:val="0"/>
      <w:marRight w:val="0"/>
      <w:marTop w:val="0"/>
      <w:marBottom w:val="0"/>
      <w:divBdr>
        <w:top w:val="none" w:sz="0" w:space="0" w:color="auto"/>
        <w:left w:val="none" w:sz="0" w:space="0" w:color="auto"/>
        <w:bottom w:val="none" w:sz="0" w:space="0" w:color="auto"/>
        <w:right w:val="none" w:sz="0" w:space="0" w:color="auto"/>
      </w:divBdr>
    </w:div>
    <w:div w:id="896362460">
      <w:bodyDiv w:val="1"/>
      <w:marLeft w:val="0"/>
      <w:marRight w:val="0"/>
      <w:marTop w:val="0"/>
      <w:marBottom w:val="0"/>
      <w:divBdr>
        <w:top w:val="none" w:sz="0" w:space="0" w:color="auto"/>
        <w:left w:val="none" w:sz="0" w:space="0" w:color="auto"/>
        <w:bottom w:val="none" w:sz="0" w:space="0" w:color="auto"/>
        <w:right w:val="none" w:sz="0" w:space="0" w:color="auto"/>
      </w:divBdr>
    </w:div>
    <w:div w:id="896432161">
      <w:bodyDiv w:val="1"/>
      <w:marLeft w:val="0"/>
      <w:marRight w:val="0"/>
      <w:marTop w:val="0"/>
      <w:marBottom w:val="0"/>
      <w:divBdr>
        <w:top w:val="none" w:sz="0" w:space="0" w:color="auto"/>
        <w:left w:val="none" w:sz="0" w:space="0" w:color="auto"/>
        <w:bottom w:val="none" w:sz="0" w:space="0" w:color="auto"/>
        <w:right w:val="none" w:sz="0" w:space="0" w:color="auto"/>
      </w:divBdr>
    </w:div>
    <w:div w:id="896433415">
      <w:bodyDiv w:val="1"/>
      <w:marLeft w:val="0"/>
      <w:marRight w:val="0"/>
      <w:marTop w:val="0"/>
      <w:marBottom w:val="0"/>
      <w:divBdr>
        <w:top w:val="none" w:sz="0" w:space="0" w:color="auto"/>
        <w:left w:val="none" w:sz="0" w:space="0" w:color="auto"/>
        <w:bottom w:val="none" w:sz="0" w:space="0" w:color="auto"/>
        <w:right w:val="none" w:sz="0" w:space="0" w:color="auto"/>
      </w:divBdr>
    </w:div>
    <w:div w:id="896861975">
      <w:bodyDiv w:val="1"/>
      <w:marLeft w:val="0"/>
      <w:marRight w:val="0"/>
      <w:marTop w:val="0"/>
      <w:marBottom w:val="0"/>
      <w:divBdr>
        <w:top w:val="none" w:sz="0" w:space="0" w:color="auto"/>
        <w:left w:val="none" w:sz="0" w:space="0" w:color="auto"/>
        <w:bottom w:val="none" w:sz="0" w:space="0" w:color="auto"/>
        <w:right w:val="none" w:sz="0" w:space="0" w:color="auto"/>
      </w:divBdr>
    </w:div>
    <w:div w:id="897087552">
      <w:bodyDiv w:val="1"/>
      <w:marLeft w:val="0"/>
      <w:marRight w:val="0"/>
      <w:marTop w:val="0"/>
      <w:marBottom w:val="0"/>
      <w:divBdr>
        <w:top w:val="none" w:sz="0" w:space="0" w:color="auto"/>
        <w:left w:val="none" w:sz="0" w:space="0" w:color="auto"/>
        <w:bottom w:val="none" w:sz="0" w:space="0" w:color="auto"/>
        <w:right w:val="none" w:sz="0" w:space="0" w:color="auto"/>
      </w:divBdr>
    </w:div>
    <w:div w:id="898052176">
      <w:bodyDiv w:val="1"/>
      <w:marLeft w:val="0"/>
      <w:marRight w:val="0"/>
      <w:marTop w:val="0"/>
      <w:marBottom w:val="0"/>
      <w:divBdr>
        <w:top w:val="none" w:sz="0" w:space="0" w:color="auto"/>
        <w:left w:val="none" w:sz="0" w:space="0" w:color="auto"/>
        <w:bottom w:val="none" w:sz="0" w:space="0" w:color="auto"/>
        <w:right w:val="none" w:sz="0" w:space="0" w:color="auto"/>
      </w:divBdr>
    </w:div>
    <w:div w:id="898249333">
      <w:bodyDiv w:val="1"/>
      <w:marLeft w:val="0"/>
      <w:marRight w:val="0"/>
      <w:marTop w:val="0"/>
      <w:marBottom w:val="0"/>
      <w:divBdr>
        <w:top w:val="none" w:sz="0" w:space="0" w:color="auto"/>
        <w:left w:val="none" w:sz="0" w:space="0" w:color="auto"/>
        <w:bottom w:val="none" w:sz="0" w:space="0" w:color="auto"/>
        <w:right w:val="none" w:sz="0" w:space="0" w:color="auto"/>
      </w:divBdr>
    </w:div>
    <w:div w:id="898251557">
      <w:bodyDiv w:val="1"/>
      <w:marLeft w:val="0"/>
      <w:marRight w:val="0"/>
      <w:marTop w:val="0"/>
      <w:marBottom w:val="0"/>
      <w:divBdr>
        <w:top w:val="none" w:sz="0" w:space="0" w:color="auto"/>
        <w:left w:val="none" w:sz="0" w:space="0" w:color="auto"/>
        <w:bottom w:val="none" w:sz="0" w:space="0" w:color="auto"/>
        <w:right w:val="none" w:sz="0" w:space="0" w:color="auto"/>
      </w:divBdr>
    </w:div>
    <w:div w:id="898636145">
      <w:bodyDiv w:val="1"/>
      <w:marLeft w:val="0"/>
      <w:marRight w:val="0"/>
      <w:marTop w:val="0"/>
      <w:marBottom w:val="0"/>
      <w:divBdr>
        <w:top w:val="none" w:sz="0" w:space="0" w:color="auto"/>
        <w:left w:val="none" w:sz="0" w:space="0" w:color="auto"/>
        <w:bottom w:val="none" w:sz="0" w:space="0" w:color="auto"/>
        <w:right w:val="none" w:sz="0" w:space="0" w:color="auto"/>
      </w:divBdr>
    </w:div>
    <w:div w:id="899553922">
      <w:bodyDiv w:val="1"/>
      <w:marLeft w:val="0"/>
      <w:marRight w:val="0"/>
      <w:marTop w:val="0"/>
      <w:marBottom w:val="0"/>
      <w:divBdr>
        <w:top w:val="none" w:sz="0" w:space="0" w:color="auto"/>
        <w:left w:val="none" w:sz="0" w:space="0" w:color="auto"/>
        <w:bottom w:val="none" w:sz="0" w:space="0" w:color="auto"/>
        <w:right w:val="none" w:sz="0" w:space="0" w:color="auto"/>
      </w:divBdr>
    </w:div>
    <w:div w:id="900484533">
      <w:bodyDiv w:val="1"/>
      <w:marLeft w:val="0"/>
      <w:marRight w:val="0"/>
      <w:marTop w:val="0"/>
      <w:marBottom w:val="0"/>
      <w:divBdr>
        <w:top w:val="none" w:sz="0" w:space="0" w:color="auto"/>
        <w:left w:val="none" w:sz="0" w:space="0" w:color="auto"/>
        <w:bottom w:val="none" w:sz="0" w:space="0" w:color="auto"/>
        <w:right w:val="none" w:sz="0" w:space="0" w:color="auto"/>
      </w:divBdr>
    </w:div>
    <w:div w:id="900822315">
      <w:bodyDiv w:val="1"/>
      <w:marLeft w:val="0"/>
      <w:marRight w:val="0"/>
      <w:marTop w:val="0"/>
      <w:marBottom w:val="0"/>
      <w:divBdr>
        <w:top w:val="none" w:sz="0" w:space="0" w:color="auto"/>
        <w:left w:val="none" w:sz="0" w:space="0" w:color="auto"/>
        <w:bottom w:val="none" w:sz="0" w:space="0" w:color="auto"/>
        <w:right w:val="none" w:sz="0" w:space="0" w:color="auto"/>
      </w:divBdr>
    </w:div>
    <w:div w:id="902176680">
      <w:bodyDiv w:val="1"/>
      <w:marLeft w:val="0"/>
      <w:marRight w:val="0"/>
      <w:marTop w:val="0"/>
      <w:marBottom w:val="0"/>
      <w:divBdr>
        <w:top w:val="none" w:sz="0" w:space="0" w:color="auto"/>
        <w:left w:val="none" w:sz="0" w:space="0" w:color="auto"/>
        <w:bottom w:val="none" w:sz="0" w:space="0" w:color="auto"/>
        <w:right w:val="none" w:sz="0" w:space="0" w:color="auto"/>
      </w:divBdr>
    </w:div>
    <w:div w:id="903182526">
      <w:bodyDiv w:val="1"/>
      <w:marLeft w:val="0"/>
      <w:marRight w:val="0"/>
      <w:marTop w:val="0"/>
      <w:marBottom w:val="0"/>
      <w:divBdr>
        <w:top w:val="none" w:sz="0" w:space="0" w:color="auto"/>
        <w:left w:val="none" w:sz="0" w:space="0" w:color="auto"/>
        <w:bottom w:val="none" w:sz="0" w:space="0" w:color="auto"/>
        <w:right w:val="none" w:sz="0" w:space="0" w:color="auto"/>
      </w:divBdr>
    </w:div>
    <w:div w:id="903369632">
      <w:bodyDiv w:val="1"/>
      <w:marLeft w:val="0"/>
      <w:marRight w:val="0"/>
      <w:marTop w:val="0"/>
      <w:marBottom w:val="0"/>
      <w:divBdr>
        <w:top w:val="none" w:sz="0" w:space="0" w:color="auto"/>
        <w:left w:val="none" w:sz="0" w:space="0" w:color="auto"/>
        <w:bottom w:val="none" w:sz="0" w:space="0" w:color="auto"/>
        <w:right w:val="none" w:sz="0" w:space="0" w:color="auto"/>
      </w:divBdr>
    </w:div>
    <w:div w:id="903876631">
      <w:bodyDiv w:val="1"/>
      <w:marLeft w:val="0"/>
      <w:marRight w:val="0"/>
      <w:marTop w:val="0"/>
      <w:marBottom w:val="0"/>
      <w:divBdr>
        <w:top w:val="none" w:sz="0" w:space="0" w:color="auto"/>
        <w:left w:val="none" w:sz="0" w:space="0" w:color="auto"/>
        <w:bottom w:val="none" w:sz="0" w:space="0" w:color="auto"/>
        <w:right w:val="none" w:sz="0" w:space="0" w:color="auto"/>
      </w:divBdr>
    </w:div>
    <w:div w:id="904603976">
      <w:bodyDiv w:val="1"/>
      <w:marLeft w:val="0"/>
      <w:marRight w:val="0"/>
      <w:marTop w:val="0"/>
      <w:marBottom w:val="0"/>
      <w:divBdr>
        <w:top w:val="none" w:sz="0" w:space="0" w:color="auto"/>
        <w:left w:val="none" w:sz="0" w:space="0" w:color="auto"/>
        <w:bottom w:val="none" w:sz="0" w:space="0" w:color="auto"/>
        <w:right w:val="none" w:sz="0" w:space="0" w:color="auto"/>
      </w:divBdr>
    </w:div>
    <w:div w:id="905185912">
      <w:bodyDiv w:val="1"/>
      <w:marLeft w:val="0"/>
      <w:marRight w:val="0"/>
      <w:marTop w:val="0"/>
      <w:marBottom w:val="0"/>
      <w:divBdr>
        <w:top w:val="none" w:sz="0" w:space="0" w:color="auto"/>
        <w:left w:val="none" w:sz="0" w:space="0" w:color="auto"/>
        <w:bottom w:val="none" w:sz="0" w:space="0" w:color="auto"/>
        <w:right w:val="none" w:sz="0" w:space="0" w:color="auto"/>
      </w:divBdr>
    </w:div>
    <w:div w:id="906383293">
      <w:bodyDiv w:val="1"/>
      <w:marLeft w:val="0"/>
      <w:marRight w:val="0"/>
      <w:marTop w:val="0"/>
      <w:marBottom w:val="0"/>
      <w:divBdr>
        <w:top w:val="none" w:sz="0" w:space="0" w:color="auto"/>
        <w:left w:val="none" w:sz="0" w:space="0" w:color="auto"/>
        <w:bottom w:val="none" w:sz="0" w:space="0" w:color="auto"/>
        <w:right w:val="none" w:sz="0" w:space="0" w:color="auto"/>
      </w:divBdr>
    </w:div>
    <w:div w:id="906768391">
      <w:bodyDiv w:val="1"/>
      <w:marLeft w:val="0"/>
      <w:marRight w:val="0"/>
      <w:marTop w:val="0"/>
      <w:marBottom w:val="0"/>
      <w:divBdr>
        <w:top w:val="none" w:sz="0" w:space="0" w:color="auto"/>
        <w:left w:val="none" w:sz="0" w:space="0" w:color="auto"/>
        <w:bottom w:val="none" w:sz="0" w:space="0" w:color="auto"/>
        <w:right w:val="none" w:sz="0" w:space="0" w:color="auto"/>
      </w:divBdr>
    </w:div>
    <w:div w:id="908151963">
      <w:bodyDiv w:val="1"/>
      <w:marLeft w:val="0"/>
      <w:marRight w:val="0"/>
      <w:marTop w:val="0"/>
      <w:marBottom w:val="0"/>
      <w:divBdr>
        <w:top w:val="none" w:sz="0" w:space="0" w:color="auto"/>
        <w:left w:val="none" w:sz="0" w:space="0" w:color="auto"/>
        <w:bottom w:val="none" w:sz="0" w:space="0" w:color="auto"/>
        <w:right w:val="none" w:sz="0" w:space="0" w:color="auto"/>
      </w:divBdr>
    </w:div>
    <w:div w:id="908343618">
      <w:bodyDiv w:val="1"/>
      <w:marLeft w:val="0"/>
      <w:marRight w:val="0"/>
      <w:marTop w:val="0"/>
      <w:marBottom w:val="0"/>
      <w:divBdr>
        <w:top w:val="none" w:sz="0" w:space="0" w:color="auto"/>
        <w:left w:val="none" w:sz="0" w:space="0" w:color="auto"/>
        <w:bottom w:val="none" w:sz="0" w:space="0" w:color="auto"/>
        <w:right w:val="none" w:sz="0" w:space="0" w:color="auto"/>
      </w:divBdr>
    </w:div>
    <w:div w:id="908350432">
      <w:bodyDiv w:val="1"/>
      <w:marLeft w:val="0"/>
      <w:marRight w:val="0"/>
      <w:marTop w:val="0"/>
      <w:marBottom w:val="0"/>
      <w:divBdr>
        <w:top w:val="none" w:sz="0" w:space="0" w:color="auto"/>
        <w:left w:val="none" w:sz="0" w:space="0" w:color="auto"/>
        <w:bottom w:val="none" w:sz="0" w:space="0" w:color="auto"/>
        <w:right w:val="none" w:sz="0" w:space="0" w:color="auto"/>
      </w:divBdr>
    </w:div>
    <w:div w:id="908804737">
      <w:bodyDiv w:val="1"/>
      <w:marLeft w:val="0"/>
      <w:marRight w:val="0"/>
      <w:marTop w:val="0"/>
      <w:marBottom w:val="0"/>
      <w:divBdr>
        <w:top w:val="none" w:sz="0" w:space="0" w:color="auto"/>
        <w:left w:val="none" w:sz="0" w:space="0" w:color="auto"/>
        <w:bottom w:val="none" w:sz="0" w:space="0" w:color="auto"/>
        <w:right w:val="none" w:sz="0" w:space="0" w:color="auto"/>
      </w:divBdr>
    </w:div>
    <w:div w:id="908853521">
      <w:bodyDiv w:val="1"/>
      <w:marLeft w:val="0"/>
      <w:marRight w:val="0"/>
      <w:marTop w:val="0"/>
      <w:marBottom w:val="0"/>
      <w:divBdr>
        <w:top w:val="none" w:sz="0" w:space="0" w:color="auto"/>
        <w:left w:val="none" w:sz="0" w:space="0" w:color="auto"/>
        <w:bottom w:val="none" w:sz="0" w:space="0" w:color="auto"/>
        <w:right w:val="none" w:sz="0" w:space="0" w:color="auto"/>
      </w:divBdr>
    </w:div>
    <w:div w:id="909268166">
      <w:bodyDiv w:val="1"/>
      <w:marLeft w:val="0"/>
      <w:marRight w:val="0"/>
      <w:marTop w:val="0"/>
      <w:marBottom w:val="0"/>
      <w:divBdr>
        <w:top w:val="none" w:sz="0" w:space="0" w:color="auto"/>
        <w:left w:val="none" w:sz="0" w:space="0" w:color="auto"/>
        <w:bottom w:val="none" w:sz="0" w:space="0" w:color="auto"/>
        <w:right w:val="none" w:sz="0" w:space="0" w:color="auto"/>
      </w:divBdr>
    </w:div>
    <w:div w:id="910120858">
      <w:bodyDiv w:val="1"/>
      <w:marLeft w:val="0"/>
      <w:marRight w:val="0"/>
      <w:marTop w:val="0"/>
      <w:marBottom w:val="0"/>
      <w:divBdr>
        <w:top w:val="none" w:sz="0" w:space="0" w:color="auto"/>
        <w:left w:val="none" w:sz="0" w:space="0" w:color="auto"/>
        <w:bottom w:val="none" w:sz="0" w:space="0" w:color="auto"/>
        <w:right w:val="none" w:sz="0" w:space="0" w:color="auto"/>
      </w:divBdr>
    </w:div>
    <w:div w:id="911692848">
      <w:bodyDiv w:val="1"/>
      <w:marLeft w:val="0"/>
      <w:marRight w:val="0"/>
      <w:marTop w:val="0"/>
      <w:marBottom w:val="0"/>
      <w:divBdr>
        <w:top w:val="none" w:sz="0" w:space="0" w:color="auto"/>
        <w:left w:val="none" w:sz="0" w:space="0" w:color="auto"/>
        <w:bottom w:val="none" w:sz="0" w:space="0" w:color="auto"/>
        <w:right w:val="none" w:sz="0" w:space="0" w:color="auto"/>
      </w:divBdr>
    </w:div>
    <w:div w:id="911813325">
      <w:bodyDiv w:val="1"/>
      <w:marLeft w:val="0"/>
      <w:marRight w:val="0"/>
      <w:marTop w:val="0"/>
      <w:marBottom w:val="0"/>
      <w:divBdr>
        <w:top w:val="none" w:sz="0" w:space="0" w:color="auto"/>
        <w:left w:val="none" w:sz="0" w:space="0" w:color="auto"/>
        <w:bottom w:val="none" w:sz="0" w:space="0" w:color="auto"/>
        <w:right w:val="none" w:sz="0" w:space="0" w:color="auto"/>
      </w:divBdr>
    </w:div>
    <w:div w:id="911816831">
      <w:bodyDiv w:val="1"/>
      <w:marLeft w:val="0"/>
      <w:marRight w:val="0"/>
      <w:marTop w:val="0"/>
      <w:marBottom w:val="0"/>
      <w:divBdr>
        <w:top w:val="none" w:sz="0" w:space="0" w:color="auto"/>
        <w:left w:val="none" w:sz="0" w:space="0" w:color="auto"/>
        <w:bottom w:val="none" w:sz="0" w:space="0" w:color="auto"/>
        <w:right w:val="none" w:sz="0" w:space="0" w:color="auto"/>
      </w:divBdr>
    </w:div>
    <w:div w:id="912197828">
      <w:bodyDiv w:val="1"/>
      <w:marLeft w:val="0"/>
      <w:marRight w:val="0"/>
      <w:marTop w:val="0"/>
      <w:marBottom w:val="0"/>
      <w:divBdr>
        <w:top w:val="none" w:sz="0" w:space="0" w:color="auto"/>
        <w:left w:val="none" w:sz="0" w:space="0" w:color="auto"/>
        <w:bottom w:val="none" w:sz="0" w:space="0" w:color="auto"/>
        <w:right w:val="none" w:sz="0" w:space="0" w:color="auto"/>
      </w:divBdr>
    </w:div>
    <w:div w:id="912665425">
      <w:bodyDiv w:val="1"/>
      <w:marLeft w:val="0"/>
      <w:marRight w:val="0"/>
      <w:marTop w:val="0"/>
      <w:marBottom w:val="0"/>
      <w:divBdr>
        <w:top w:val="none" w:sz="0" w:space="0" w:color="auto"/>
        <w:left w:val="none" w:sz="0" w:space="0" w:color="auto"/>
        <w:bottom w:val="none" w:sz="0" w:space="0" w:color="auto"/>
        <w:right w:val="none" w:sz="0" w:space="0" w:color="auto"/>
      </w:divBdr>
    </w:div>
    <w:div w:id="913275507">
      <w:bodyDiv w:val="1"/>
      <w:marLeft w:val="0"/>
      <w:marRight w:val="0"/>
      <w:marTop w:val="0"/>
      <w:marBottom w:val="0"/>
      <w:divBdr>
        <w:top w:val="none" w:sz="0" w:space="0" w:color="auto"/>
        <w:left w:val="none" w:sz="0" w:space="0" w:color="auto"/>
        <w:bottom w:val="none" w:sz="0" w:space="0" w:color="auto"/>
        <w:right w:val="none" w:sz="0" w:space="0" w:color="auto"/>
      </w:divBdr>
    </w:div>
    <w:div w:id="913665579">
      <w:bodyDiv w:val="1"/>
      <w:marLeft w:val="0"/>
      <w:marRight w:val="0"/>
      <w:marTop w:val="0"/>
      <w:marBottom w:val="0"/>
      <w:divBdr>
        <w:top w:val="none" w:sz="0" w:space="0" w:color="auto"/>
        <w:left w:val="none" w:sz="0" w:space="0" w:color="auto"/>
        <w:bottom w:val="none" w:sz="0" w:space="0" w:color="auto"/>
        <w:right w:val="none" w:sz="0" w:space="0" w:color="auto"/>
      </w:divBdr>
    </w:div>
    <w:div w:id="913977566">
      <w:bodyDiv w:val="1"/>
      <w:marLeft w:val="0"/>
      <w:marRight w:val="0"/>
      <w:marTop w:val="0"/>
      <w:marBottom w:val="0"/>
      <w:divBdr>
        <w:top w:val="none" w:sz="0" w:space="0" w:color="auto"/>
        <w:left w:val="none" w:sz="0" w:space="0" w:color="auto"/>
        <w:bottom w:val="none" w:sz="0" w:space="0" w:color="auto"/>
        <w:right w:val="none" w:sz="0" w:space="0" w:color="auto"/>
      </w:divBdr>
    </w:div>
    <w:div w:id="915356082">
      <w:bodyDiv w:val="1"/>
      <w:marLeft w:val="0"/>
      <w:marRight w:val="0"/>
      <w:marTop w:val="0"/>
      <w:marBottom w:val="0"/>
      <w:divBdr>
        <w:top w:val="none" w:sz="0" w:space="0" w:color="auto"/>
        <w:left w:val="none" w:sz="0" w:space="0" w:color="auto"/>
        <w:bottom w:val="none" w:sz="0" w:space="0" w:color="auto"/>
        <w:right w:val="none" w:sz="0" w:space="0" w:color="auto"/>
      </w:divBdr>
    </w:div>
    <w:div w:id="915360571">
      <w:bodyDiv w:val="1"/>
      <w:marLeft w:val="0"/>
      <w:marRight w:val="0"/>
      <w:marTop w:val="0"/>
      <w:marBottom w:val="0"/>
      <w:divBdr>
        <w:top w:val="none" w:sz="0" w:space="0" w:color="auto"/>
        <w:left w:val="none" w:sz="0" w:space="0" w:color="auto"/>
        <w:bottom w:val="none" w:sz="0" w:space="0" w:color="auto"/>
        <w:right w:val="none" w:sz="0" w:space="0" w:color="auto"/>
      </w:divBdr>
    </w:div>
    <w:div w:id="915819830">
      <w:bodyDiv w:val="1"/>
      <w:marLeft w:val="0"/>
      <w:marRight w:val="0"/>
      <w:marTop w:val="0"/>
      <w:marBottom w:val="0"/>
      <w:divBdr>
        <w:top w:val="none" w:sz="0" w:space="0" w:color="auto"/>
        <w:left w:val="none" w:sz="0" w:space="0" w:color="auto"/>
        <w:bottom w:val="none" w:sz="0" w:space="0" w:color="auto"/>
        <w:right w:val="none" w:sz="0" w:space="0" w:color="auto"/>
      </w:divBdr>
    </w:div>
    <w:div w:id="915824625">
      <w:bodyDiv w:val="1"/>
      <w:marLeft w:val="0"/>
      <w:marRight w:val="0"/>
      <w:marTop w:val="0"/>
      <w:marBottom w:val="0"/>
      <w:divBdr>
        <w:top w:val="none" w:sz="0" w:space="0" w:color="auto"/>
        <w:left w:val="none" w:sz="0" w:space="0" w:color="auto"/>
        <w:bottom w:val="none" w:sz="0" w:space="0" w:color="auto"/>
        <w:right w:val="none" w:sz="0" w:space="0" w:color="auto"/>
      </w:divBdr>
    </w:div>
    <w:div w:id="916860389">
      <w:bodyDiv w:val="1"/>
      <w:marLeft w:val="0"/>
      <w:marRight w:val="0"/>
      <w:marTop w:val="0"/>
      <w:marBottom w:val="0"/>
      <w:divBdr>
        <w:top w:val="none" w:sz="0" w:space="0" w:color="auto"/>
        <w:left w:val="none" w:sz="0" w:space="0" w:color="auto"/>
        <w:bottom w:val="none" w:sz="0" w:space="0" w:color="auto"/>
        <w:right w:val="none" w:sz="0" w:space="0" w:color="auto"/>
      </w:divBdr>
    </w:div>
    <w:div w:id="917131530">
      <w:bodyDiv w:val="1"/>
      <w:marLeft w:val="0"/>
      <w:marRight w:val="0"/>
      <w:marTop w:val="0"/>
      <w:marBottom w:val="0"/>
      <w:divBdr>
        <w:top w:val="none" w:sz="0" w:space="0" w:color="auto"/>
        <w:left w:val="none" w:sz="0" w:space="0" w:color="auto"/>
        <w:bottom w:val="none" w:sz="0" w:space="0" w:color="auto"/>
        <w:right w:val="none" w:sz="0" w:space="0" w:color="auto"/>
      </w:divBdr>
    </w:div>
    <w:div w:id="918098008">
      <w:bodyDiv w:val="1"/>
      <w:marLeft w:val="0"/>
      <w:marRight w:val="0"/>
      <w:marTop w:val="0"/>
      <w:marBottom w:val="0"/>
      <w:divBdr>
        <w:top w:val="none" w:sz="0" w:space="0" w:color="auto"/>
        <w:left w:val="none" w:sz="0" w:space="0" w:color="auto"/>
        <w:bottom w:val="none" w:sz="0" w:space="0" w:color="auto"/>
        <w:right w:val="none" w:sz="0" w:space="0" w:color="auto"/>
      </w:divBdr>
    </w:div>
    <w:div w:id="918249541">
      <w:bodyDiv w:val="1"/>
      <w:marLeft w:val="0"/>
      <w:marRight w:val="0"/>
      <w:marTop w:val="0"/>
      <w:marBottom w:val="0"/>
      <w:divBdr>
        <w:top w:val="none" w:sz="0" w:space="0" w:color="auto"/>
        <w:left w:val="none" w:sz="0" w:space="0" w:color="auto"/>
        <w:bottom w:val="none" w:sz="0" w:space="0" w:color="auto"/>
        <w:right w:val="none" w:sz="0" w:space="0" w:color="auto"/>
      </w:divBdr>
    </w:div>
    <w:div w:id="918515333">
      <w:bodyDiv w:val="1"/>
      <w:marLeft w:val="0"/>
      <w:marRight w:val="0"/>
      <w:marTop w:val="0"/>
      <w:marBottom w:val="0"/>
      <w:divBdr>
        <w:top w:val="none" w:sz="0" w:space="0" w:color="auto"/>
        <w:left w:val="none" w:sz="0" w:space="0" w:color="auto"/>
        <w:bottom w:val="none" w:sz="0" w:space="0" w:color="auto"/>
        <w:right w:val="none" w:sz="0" w:space="0" w:color="auto"/>
      </w:divBdr>
    </w:div>
    <w:div w:id="918564318">
      <w:bodyDiv w:val="1"/>
      <w:marLeft w:val="0"/>
      <w:marRight w:val="0"/>
      <w:marTop w:val="0"/>
      <w:marBottom w:val="0"/>
      <w:divBdr>
        <w:top w:val="none" w:sz="0" w:space="0" w:color="auto"/>
        <w:left w:val="none" w:sz="0" w:space="0" w:color="auto"/>
        <w:bottom w:val="none" w:sz="0" w:space="0" w:color="auto"/>
        <w:right w:val="none" w:sz="0" w:space="0" w:color="auto"/>
      </w:divBdr>
    </w:div>
    <w:div w:id="919867396">
      <w:bodyDiv w:val="1"/>
      <w:marLeft w:val="0"/>
      <w:marRight w:val="0"/>
      <w:marTop w:val="0"/>
      <w:marBottom w:val="0"/>
      <w:divBdr>
        <w:top w:val="none" w:sz="0" w:space="0" w:color="auto"/>
        <w:left w:val="none" w:sz="0" w:space="0" w:color="auto"/>
        <w:bottom w:val="none" w:sz="0" w:space="0" w:color="auto"/>
        <w:right w:val="none" w:sz="0" w:space="0" w:color="auto"/>
      </w:divBdr>
    </w:div>
    <w:div w:id="920215143">
      <w:bodyDiv w:val="1"/>
      <w:marLeft w:val="0"/>
      <w:marRight w:val="0"/>
      <w:marTop w:val="0"/>
      <w:marBottom w:val="0"/>
      <w:divBdr>
        <w:top w:val="none" w:sz="0" w:space="0" w:color="auto"/>
        <w:left w:val="none" w:sz="0" w:space="0" w:color="auto"/>
        <w:bottom w:val="none" w:sz="0" w:space="0" w:color="auto"/>
        <w:right w:val="none" w:sz="0" w:space="0" w:color="auto"/>
      </w:divBdr>
    </w:div>
    <w:div w:id="920335074">
      <w:bodyDiv w:val="1"/>
      <w:marLeft w:val="0"/>
      <w:marRight w:val="0"/>
      <w:marTop w:val="0"/>
      <w:marBottom w:val="0"/>
      <w:divBdr>
        <w:top w:val="none" w:sz="0" w:space="0" w:color="auto"/>
        <w:left w:val="none" w:sz="0" w:space="0" w:color="auto"/>
        <w:bottom w:val="none" w:sz="0" w:space="0" w:color="auto"/>
        <w:right w:val="none" w:sz="0" w:space="0" w:color="auto"/>
      </w:divBdr>
    </w:div>
    <w:div w:id="922496533">
      <w:bodyDiv w:val="1"/>
      <w:marLeft w:val="0"/>
      <w:marRight w:val="0"/>
      <w:marTop w:val="0"/>
      <w:marBottom w:val="0"/>
      <w:divBdr>
        <w:top w:val="none" w:sz="0" w:space="0" w:color="auto"/>
        <w:left w:val="none" w:sz="0" w:space="0" w:color="auto"/>
        <w:bottom w:val="none" w:sz="0" w:space="0" w:color="auto"/>
        <w:right w:val="none" w:sz="0" w:space="0" w:color="auto"/>
      </w:divBdr>
    </w:div>
    <w:div w:id="923346169">
      <w:bodyDiv w:val="1"/>
      <w:marLeft w:val="0"/>
      <w:marRight w:val="0"/>
      <w:marTop w:val="0"/>
      <w:marBottom w:val="0"/>
      <w:divBdr>
        <w:top w:val="none" w:sz="0" w:space="0" w:color="auto"/>
        <w:left w:val="none" w:sz="0" w:space="0" w:color="auto"/>
        <w:bottom w:val="none" w:sz="0" w:space="0" w:color="auto"/>
        <w:right w:val="none" w:sz="0" w:space="0" w:color="auto"/>
      </w:divBdr>
    </w:div>
    <w:div w:id="923731224">
      <w:bodyDiv w:val="1"/>
      <w:marLeft w:val="0"/>
      <w:marRight w:val="0"/>
      <w:marTop w:val="0"/>
      <w:marBottom w:val="0"/>
      <w:divBdr>
        <w:top w:val="none" w:sz="0" w:space="0" w:color="auto"/>
        <w:left w:val="none" w:sz="0" w:space="0" w:color="auto"/>
        <w:bottom w:val="none" w:sz="0" w:space="0" w:color="auto"/>
        <w:right w:val="none" w:sz="0" w:space="0" w:color="auto"/>
      </w:divBdr>
    </w:div>
    <w:div w:id="924068672">
      <w:bodyDiv w:val="1"/>
      <w:marLeft w:val="0"/>
      <w:marRight w:val="0"/>
      <w:marTop w:val="0"/>
      <w:marBottom w:val="0"/>
      <w:divBdr>
        <w:top w:val="none" w:sz="0" w:space="0" w:color="auto"/>
        <w:left w:val="none" w:sz="0" w:space="0" w:color="auto"/>
        <w:bottom w:val="none" w:sz="0" w:space="0" w:color="auto"/>
        <w:right w:val="none" w:sz="0" w:space="0" w:color="auto"/>
      </w:divBdr>
    </w:div>
    <w:div w:id="924188987">
      <w:bodyDiv w:val="1"/>
      <w:marLeft w:val="0"/>
      <w:marRight w:val="0"/>
      <w:marTop w:val="0"/>
      <w:marBottom w:val="0"/>
      <w:divBdr>
        <w:top w:val="none" w:sz="0" w:space="0" w:color="auto"/>
        <w:left w:val="none" w:sz="0" w:space="0" w:color="auto"/>
        <w:bottom w:val="none" w:sz="0" w:space="0" w:color="auto"/>
        <w:right w:val="none" w:sz="0" w:space="0" w:color="auto"/>
      </w:divBdr>
    </w:div>
    <w:div w:id="924340225">
      <w:bodyDiv w:val="1"/>
      <w:marLeft w:val="0"/>
      <w:marRight w:val="0"/>
      <w:marTop w:val="0"/>
      <w:marBottom w:val="0"/>
      <w:divBdr>
        <w:top w:val="none" w:sz="0" w:space="0" w:color="auto"/>
        <w:left w:val="none" w:sz="0" w:space="0" w:color="auto"/>
        <w:bottom w:val="none" w:sz="0" w:space="0" w:color="auto"/>
        <w:right w:val="none" w:sz="0" w:space="0" w:color="auto"/>
      </w:divBdr>
    </w:div>
    <w:div w:id="924533996">
      <w:bodyDiv w:val="1"/>
      <w:marLeft w:val="0"/>
      <w:marRight w:val="0"/>
      <w:marTop w:val="0"/>
      <w:marBottom w:val="0"/>
      <w:divBdr>
        <w:top w:val="none" w:sz="0" w:space="0" w:color="auto"/>
        <w:left w:val="none" w:sz="0" w:space="0" w:color="auto"/>
        <w:bottom w:val="none" w:sz="0" w:space="0" w:color="auto"/>
        <w:right w:val="none" w:sz="0" w:space="0" w:color="auto"/>
      </w:divBdr>
    </w:div>
    <w:div w:id="924798713">
      <w:bodyDiv w:val="1"/>
      <w:marLeft w:val="0"/>
      <w:marRight w:val="0"/>
      <w:marTop w:val="0"/>
      <w:marBottom w:val="0"/>
      <w:divBdr>
        <w:top w:val="none" w:sz="0" w:space="0" w:color="auto"/>
        <w:left w:val="none" w:sz="0" w:space="0" w:color="auto"/>
        <w:bottom w:val="none" w:sz="0" w:space="0" w:color="auto"/>
        <w:right w:val="none" w:sz="0" w:space="0" w:color="auto"/>
      </w:divBdr>
    </w:div>
    <w:div w:id="924924556">
      <w:bodyDiv w:val="1"/>
      <w:marLeft w:val="0"/>
      <w:marRight w:val="0"/>
      <w:marTop w:val="0"/>
      <w:marBottom w:val="0"/>
      <w:divBdr>
        <w:top w:val="none" w:sz="0" w:space="0" w:color="auto"/>
        <w:left w:val="none" w:sz="0" w:space="0" w:color="auto"/>
        <w:bottom w:val="none" w:sz="0" w:space="0" w:color="auto"/>
        <w:right w:val="none" w:sz="0" w:space="0" w:color="auto"/>
      </w:divBdr>
    </w:div>
    <w:div w:id="925042629">
      <w:bodyDiv w:val="1"/>
      <w:marLeft w:val="0"/>
      <w:marRight w:val="0"/>
      <w:marTop w:val="0"/>
      <w:marBottom w:val="0"/>
      <w:divBdr>
        <w:top w:val="none" w:sz="0" w:space="0" w:color="auto"/>
        <w:left w:val="none" w:sz="0" w:space="0" w:color="auto"/>
        <w:bottom w:val="none" w:sz="0" w:space="0" w:color="auto"/>
        <w:right w:val="none" w:sz="0" w:space="0" w:color="auto"/>
      </w:divBdr>
    </w:div>
    <w:div w:id="926383389">
      <w:bodyDiv w:val="1"/>
      <w:marLeft w:val="0"/>
      <w:marRight w:val="0"/>
      <w:marTop w:val="0"/>
      <w:marBottom w:val="0"/>
      <w:divBdr>
        <w:top w:val="none" w:sz="0" w:space="0" w:color="auto"/>
        <w:left w:val="none" w:sz="0" w:space="0" w:color="auto"/>
        <w:bottom w:val="none" w:sz="0" w:space="0" w:color="auto"/>
        <w:right w:val="none" w:sz="0" w:space="0" w:color="auto"/>
      </w:divBdr>
    </w:div>
    <w:div w:id="927158909">
      <w:bodyDiv w:val="1"/>
      <w:marLeft w:val="0"/>
      <w:marRight w:val="0"/>
      <w:marTop w:val="0"/>
      <w:marBottom w:val="0"/>
      <w:divBdr>
        <w:top w:val="none" w:sz="0" w:space="0" w:color="auto"/>
        <w:left w:val="none" w:sz="0" w:space="0" w:color="auto"/>
        <w:bottom w:val="none" w:sz="0" w:space="0" w:color="auto"/>
        <w:right w:val="none" w:sz="0" w:space="0" w:color="auto"/>
      </w:divBdr>
    </w:div>
    <w:div w:id="927694263">
      <w:bodyDiv w:val="1"/>
      <w:marLeft w:val="0"/>
      <w:marRight w:val="0"/>
      <w:marTop w:val="0"/>
      <w:marBottom w:val="0"/>
      <w:divBdr>
        <w:top w:val="none" w:sz="0" w:space="0" w:color="auto"/>
        <w:left w:val="none" w:sz="0" w:space="0" w:color="auto"/>
        <w:bottom w:val="none" w:sz="0" w:space="0" w:color="auto"/>
        <w:right w:val="none" w:sz="0" w:space="0" w:color="auto"/>
      </w:divBdr>
    </w:div>
    <w:div w:id="928579592">
      <w:bodyDiv w:val="1"/>
      <w:marLeft w:val="0"/>
      <w:marRight w:val="0"/>
      <w:marTop w:val="0"/>
      <w:marBottom w:val="0"/>
      <w:divBdr>
        <w:top w:val="none" w:sz="0" w:space="0" w:color="auto"/>
        <w:left w:val="none" w:sz="0" w:space="0" w:color="auto"/>
        <w:bottom w:val="none" w:sz="0" w:space="0" w:color="auto"/>
        <w:right w:val="none" w:sz="0" w:space="0" w:color="auto"/>
      </w:divBdr>
    </w:div>
    <w:div w:id="928807319">
      <w:bodyDiv w:val="1"/>
      <w:marLeft w:val="0"/>
      <w:marRight w:val="0"/>
      <w:marTop w:val="0"/>
      <w:marBottom w:val="0"/>
      <w:divBdr>
        <w:top w:val="none" w:sz="0" w:space="0" w:color="auto"/>
        <w:left w:val="none" w:sz="0" w:space="0" w:color="auto"/>
        <w:bottom w:val="none" w:sz="0" w:space="0" w:color="auto"/>
        <w:right w:val="none" w:sz="0" w:space="0" w:color="auto"/>
      </w:divBdr>
    </w:div>
    <w:div w:id="929509214">
      <w:bodyDiv w:val="1"/>
      <w:marLeft w:val="0"/>
      <w:marRight w:val="0"/>
      <w:marTop w:val="0"/>
      <w:marBottom w:val="0"/>
      <w:divBdr>
        <w:top w:val="none" w:sz="0" w:space="0" w:color="auto"/>
        <w:left w:val="none" w:sz="0" w:space="0" w:color="auto"/>
        <w:bottom w:val="none" w:sz="0" w:space="0" w:color="auto"/>
        <w:right w:val="none" w:sz="0" w:space="0" w:color="auto"/>
      </w:divBdr>
    </w:div>
    <w:div w:id="930429139">
      <w:bodyDiv w:val="1"/>
      <w:marLeft w:val="0"/>
      <w:marRight w:val="0"/>
      <w:marTop w:val="0"/>
      <w:marBottom w:val="0"/>
      <w:divBdr>
        <w:top w:val="none" w:sz="0" w:space="0" w:color="auto"/>
        <w:left w:val="none" w:sz="0" w:space="0" w:color="auto"/>
        <w:bottom w:val="none" w:sz="0" w:space="0" w:color="auto"/>
        <w:right w:val="none" w:sz="0" w:space="0" w:color="auto"/>
      </w:divBdr>
    </w:div>
    <w:div w:id="931011324">
      <w:bodyDiv w:val="1"/>
      <w:marLeft w:val="0"/>
      <w:marRight w:val="0"/>
      <w:marTop w:val="0"/>
      <w:marBottom w:val="0"/>
      <w:divBdr>
        <w:top w:val="none" w:sz="0" w:space="0" w:color="auto"/>
        <w:left w:val="none" w:sz="0" w:space="0" w:color="auto"/>
        <w:bottom w:val="none" w:sz="0" w:space="0" w:color="auto"/>
        <w:right w:val="none" w:sz="0" w:space="0" w:color="auto"/>
      </w:divBdr>
    </w:div>
    <w:div w:id="931157479">
      <w:bodyDiv w:val="1"/>
      <w:marLeft w:val="0"/>
      <w:marRight w:val="0"/>
      <w:marTop w:val="0"/>
      <w:marBottom w:val="0"/>
      <w:divBdr>
        <w:top w:val="none" w:sz="0" w:space="0" w:color="auto"/>
        <w:left w:val="none" w:sz="0" w:space="0" w:color="auto"/>
        <w:bottom w:val="none" w:sz="0" w:space="0" w:color="auto"/>
        <w:right w:val="none" w:sz="0" w:space="0" w:color="auto"/>
      </w:divBdr>
    </w:div>
    <w:div w:id="931277819">
      <w:bodyDiv w:val="1"/>
      <w:marLeft w:val="0"/>
      <w:marRight w:val="0"/>
      <w:marTop w:val="0"/>
      <w:marBottom w:val="0"/>
      <w:divBdr>
        <w:top w:val="none" w:sz="0" w:space="0" w:color="auto"/>
        <w:left w:val="none" w:sz="0" w:space="0" w:color="auto"/>
        <w:bottom w:val="none" w:sz="0" w:space="0" w:color="auto"/>
        <w:right w:val="none" w:sz="0" w:space="0" w:color="auto"/>
      </w:divBdr>
    </w:div>
    <w:div w:id="931814218">
      <w:bodyDiv w:val="1"/>
      <w:marLeft w:val="0"/>
      <w:marRight w:val="0"/>
      <w:marTop w:val="0"/>
      <w:marBottom w:val="0"/>
      <w:divBdr>
        <w:top w:val="none" w:sz="0" w:space="0" w:color="auto"/>
        <w:left w:val="none" w:sz="0" w:space="0" w:color="auto"/>
        <w:bottom w:val="none" w:sz="0" w:space="0" w:color="auto"/>
        <w:right w:val="none" w:sz="0" w:space="0" w:color="auto"/>
      </w:divBdr>
    </w:div>
    <w:div w:id="933248870">
      <w:bodyDiv w:val="1"/>
      <w:marLeft w:val="0"/>
      <w:marRight w:val="0"/>
      <w:marTop w:val="0"/>
      <w:marBottom w:val="0"/>
      <w:divBdr>
        <w:top w:val="none" w:sz="0" w:space="0" w:color="auto"/>
        <w:left w:val="none" w:sz="0" w:space="0" w:color="auto"/>
        <w:bottom w:val="none" w:sz="0" w:space="0" w:color="auto"/>
        <w:right w:val="none" w:sz="0" w:space="0" w:color="auto"/>
      </w:divBdr>
    </w:div>
    <w:div w:id="933434657">
      <w:bodyDiv w:val="1"/>
      <w:marLeft w:val="0"/>
      <w:marRight w:val="0"/>
      <w:marTop w:val="0"/>
      <w:marBottom w:val="0"/>
      <w:divBdr>
        <w:top w:val="none" w:sz="0" w:space="0" w:color="auto"/>
        <w:left w:val="none" w:sz="0" w:space="0" w:color="auto"/>
        <w:bottom w:val="none" w:sz="0" w:space="0" w:color="auto"/>
        <w:right w:val="none" w:sz="0" w:space="0" w:color="auto"/>
      </w:divBdr>
    </w:div>
    <w:div w:id="933779740">
      <w:bodyDiv w:val="1"/>
      <w:marLeft w:val="0"/>
      <w:marRight w:val="0"/>
      <w:marTop w:val="0"/>
      <w:marBottom w:val="0"/>
      <w:divBdr>
        <w:top w:val="none" w:sz="0" w:space="0" w:color="auto"/>
        <w:left w:val="none" w:sz="0" w:space="0" w:color="auto"/>
        <w:bottom w:val="none" w:sz="0" w:space="0" w:color="auto"/>
        <w:right w:val="none" w:sz="0" w:space="0" w:color="auto"/>
      </w:divBdr>
    </w:div>
    <w:div w:id="934168351">
      <w:bodyDiv w:val="1"/>
      <w:marLeft w:val="0"/>
      <w:marRight w:val="0"/>
      <w:marTop w:val="0"/>
      <w:marBottom w:val="0"/>
      <w:divBdr>
        <w:top w:val="none" w:sz="0" w:space="0" w:color="auto"/>
        <w:left w:val="none" w:sz="0" w:space="0" w:color="auto"/>
        <w:bottom w:val="none" w:sz="0" w:space="0" w:color="auto"/>
        <w:right w:val="none" w:sz="0" w:space="0" w:color="auto"/>
      </w:divBdr>
    </w:div>
    <w:div w:id="935017304">
      <w:bodyDiv w:val="1"/>
      <w:marLeft w:val="0"/>
      <w:marRight w:val="0"/>
      <w:marTop w:val="0"/>
      <w:marBottom w:val="0"/>
      <w:divBdr>
        <w:top w:val="none" w:sz="0" w:space="0" w:color="auto"/>
        <w:left w:val="none" w:sz="0" w:space="0" w:color="auto"/>
        <w:bottom w:val="none" w:sz="0" w:space="0" w:color="auto"/>
        <w:right w:val="none" w:sz="0" w:space="0" w:color="auto"/>
      </w:divBdr>
    </w:div>
    <w:div w:id="935022417">
      <w:bodyDiv w:val="1"/>
      <w:marLeft w:val="0"/>
      <w:marRight w:val="0"/>
      <w:marTop w:val="0"/>
      <w:marBottom w:val="0"/>
      <w:divBdr>
        <w:top w:val="none" w:sz="0" w:space="0" w:color="auto"/>
        <w:left w:val="none" w:sz="0" w:space="0" w:color="auto"/>
        <w:bottom w:val="none" w:sz="0" w:space="0" w:color="auto"/>
        <w:right w:val="none" w:sz="0" w:space="0" w:color="auto"/>
      </w:divBdr>
    </w:div>
    <w:div w:id="935479232">
      <w:bodyDiv w:val="1"/>
      <w:marLeft w:val="0"/>
      <w:marRight w:val="0"/>
      <w:marTop w:val="0"/>
      <w:marBottom w:val="0"/>
      <w:divBdr>
        <w:top w:val="none" w:sz="0" w:space="0" w:color="auto"/>
        <w:left w:val="none" w:sz="0" w:space="0" w:color="auto"/>
        <w:bottom w:val="none" w:sz="0" w:space="0" w:color="auto"/>
        <w:right w:val="none" w:sz="0" w:space="0" w:color="auto"/>
      </w:divBdr>
    </w:div>
    <w:div w:id="935790598">
      <w:bodyDiv w:val="1"/>
      <w:marLeft w:val="0"/>
      <w:marRight w:val="0"/>
      <w:marTop w:val="0"/>
      <w:marBottom w:val="0"/>
      <w:divBdr>
        <w:top w:val="none" w:sz="0" w:space="0" w:color="auto"/>
        <w:left w:val="none" w:sz="0" w:space="0" w:color="auto"/>
        <w:bottom w:val="none" w:sz="0" w:space="0" w:color="auto"/>
        <w:right w:val="none" w:sz="0" w:space="0" w:color="auto"/>
      </w:divBdr>
    </w:div>
    <w:div w:id="935795443">
      <w:bodyDiv w:val="1"/>
      <w:marLeft w:val="0"/>
      <w:marRight w:val="0"/>
      <w:marTop w:val="0"/>
      <w:marBottom w:val="0"/>
      <w:divBdr>
        <w:top w:val="none" w:sz="0" w:space="0" w:color="auto"/>
        <w:left w:val="none" w:sz="0" w:space="0" w:color="auto"/>
        <w:bottom w:val="none" w:sz="0" w:space="0" w:color="auto"/>
        <w:right w:val="none" w:sz="0" w:space="0" w:color="auto"/>
      </w:divBdr>
    </w:div>
    <w:div w:id="936251104">
      <w:bodyDiv w:val="1"/>
      <w:marLeft w:val="0"/>
      <w:marRight w:val="0"/>
      <w:marTop w:val="0"/>
      <w:marBottom w:val="0"/>
      <w:divBdr>
        <w:top w:val="none" w:sz="0" w:space="0" w:color="auto"/>
        <w:left w:val="none" w:sz="0" w:space="0" w:color="auto"/>
        <w:bottom w:val="none" w:sz="0" w:space="0" w:color="auto"/>
        <w:right w:val="none" w:sz="0" w:space="0" w:color="auto"/>
      </w:divBdr>
    </w:div>
    <w:div w:id="936444992">
      <w:bodyDiv w:val="1"/>
      <w:marLeft w:val="0"/>
      <w:marRight w:val="0"/>
      <w:marTop w:val="0"/>
      <w:marBottom w:val="0"/>
      <w:divBdr>
        <w:top w:val="none" w:sz="0" w:space="0" w:color="auto"/>
        <w:left w:val="none" w:sz="0" w:space="0" w:color="auto"/>
        <w:bottom w:val="none" w:sz="0" w:space="0" w:color="auto"/>
        <w:right w:val="none" w:sz="0" w:space="0" w:color="auto"/>
      </w:divBdr>
    </w:div>
    <w:div w:id="937250727">
      <w:bodyDiv w:val="1"/>
      <w:marLeft w:val="0"/>
      <w:marRight w:val="0"/>
      <w:marTop w:val="0"/>
      <w:marBottom w:val="0"/>
      <w:divBdr>
        <w:top w:val="none" w:sz="0" w:space="0" w:color="auto"/>
        <w:left w:val="none" w:sz="0" w:space="0" w:color="auto"/>
        <w:bottom w:val="none" w:sz="0" w:space="0" w:color="auto"/>
        <w:right w:val="none" w:sz="0" w:space="0" w:color="auto"/>
      </w:divBdr>
    </w:div>
    <w:div w:id="937252973">
      <w:bodyDiv w:val="1"/>
      <w:marLeft w:val="0"/>
      <w:marRight w:val="0"/>
      <w:marTop w:val="0"/>
      <w:marBottom w:val="0"/>
      <w:divBdr>
        <w:top w:val="none" w:sz="0" w:space="0" w:color="auto"/>
        <w:left w:val="none" w:sz="0" w:space="0" w:color="auto"/>
        <w:bottom w:val="none" w:sz="0" w:space="0" w:color="auto"/>
        <w:right w:val="none" w:sz="0" w:space="0" w:color="auto"/>
      </w:divBdr>
    </w:div>
    <w:div w:id="937831925">
      <w:bodyDiv w:val="1"/>
      <w:marLeft w:val="0"/>
      <w:marRight w:val="0"/>
      <w:marTop w:val="0"/>
      <w:marBottom w:val="0"/>
      <w:divBdr>
        <w:top w:val="none" w:sz="0" w:space="0" w:color="auto"/>
        <w:left w:val="none" w:sz="0" w:space="0" w:color="auto"/>
        <w:bottom w:val="none" w:sz="0" w:space="0" w:color="auto"/>
        <w:right w:val="none" w:sz="0" w:space="0" w:color="auto"/>
      </w:divBdr>
    </w:div>
    <w:div w:id="938491051">
      <w:bodyDiv w:val="1"/>
      <w:marLeft w:val="0"/>
      <w:marRight w:val="0"/>
      <w:marTop w:val="0"/>
      <w:marBottom w:val="0"/>
      <w:divBdr>
        <w:top w:val="none" w:sz="0" w:space="0" w:color="auto"/>
        <w:left w:val="none" w:sz="0" w:space="0" w:color="auto"/>
        <w:bottom w:val="none" w:sz="0" w:space="0" w:color="auto"/>
        <w:right w:val="none" w:sz="0" w:space="0" w:color="auto"/>
      </w:divBdr>
    </w:div>
    <w:div w:id="938608999">
      <w:bodyDiv w:val="1"/>
      <w:marLeft w:val="0"/>
      <w:marRight w:val="0"/>
      <w:marTop w:val="0"/>
      <w:marBottom w:val="0"/>
      <w:divBdr>
        <w:top w:val="none" w:sz="0" w:space="0" w:color="auto"/>
        <w:left w:val="none" w:sz="0" w:space="0" w:color="auto"/>
        <w:bottom w:val="none" w:sz="0" w:space="0" w:color="auto"/>
        <w:right w:val="none" w:sz="0" w:space="0" w:color="auto"/>
      </w:divBdr>
    </w:div>
    <w:div w:id="938758151">
      <w:bodyDiv w:val="1"/>
      <w:marLeft w:val="0"/>
      <w:marRight w:val="0"/>
      <w:marTop w:val="0"/>
      <w:marBottom w:val="0"/>
      <w:divBdr>
        <w:top w:val="none" w:sz="0" w:space="0" w:color="auto"/>
        <w:left w:val="none" w:sz="0" w:space="0" w:color="auto"/>
        <w:bottom w:val="none" w:sz="0" w:space="0" w:color="auto"/>
        <w:right w:val="none" w:sz="0" w:space="0" w:color="auto"/>
      </w:divBdr>
    </w:div>
    <w:div w:id="939265474">
      <w:bodyDiv w:val="1"/>
      <w:marLeft w:val="0"/>
      <w:marRight w:val="0"/>
      <w:marTop w:val="0"/>
      <w:marBottom w:val="0"/>
      <w:divBdr>
        <w:top w:val="none" w:sz="0" w:space="0" w:color="auto"/>
        <w:left w:val="none" w:sz="0" w:space="0" w:color="auto"/>
        <w:bottom w:val="none" w:sz="0" w:space="0" w:color="auto"/>
        <w:right w:val="none" w:sz="0" w:space="0" w:color="auto"/>
      </w:divBdr>
    </w:div>
    <w:div w:id="940531638">
      <w:bodyDiv w:val="1"/>
      <w:marLeft w:val="0"/>
      <w:marRight w:val="0"/>
      <w:marTop w:val="0"/>
      <w:marBottom w:val="0"/>
      <w:divBdr>
        <w:top w:val="none" w:sz="0" w:space="0" w:color="auto"/>
        <w:left w:val="none" w:sz="0" w:space="0" w:color="auto"/>
        <w:bottom w:val="none" w:sz="0" w:space="0" w:color="auto"/>
        <w:right w:val="none" w:sz="0" w:space="0" w:color="auto"/>
      </w:divBdr>
    </w:div>
    <w:div w:id="940793574">
      <w:bodyDiv w:val="1"/>
      <w:marLeft w:val="0"/>
      <w:marRight w:val="0"/>
      <w:marTop w:val="0"/>
      <w:marBottom w:val="0"/>
      <w:divBdr>
        <w:top w:val="none" w:sz="0" w:space="0" w:color="auto"/>
        <w:left w:val="none" w:sz="0" w:space="0" w:color="auto"/>
        <w:bottom w:val="none" w:sz="0" w:space="0" w:color="auto"/>
        <w:right w:val="none" w:sz="0" w:space="0" w:color="auto"/>
      </w:divBdr>
    </w:div>
    <w:div w:id="940839709">
      <w:bodyDiv w:val="1"/>
      <w:marLeft w:val="0"/>
      <w:marRight w:val="0"/>
      <w:marTop w:val="0"/>
      <w:marBottom w:val="0"/>
      <w:divBdr>
        <w:top w:val="none" w:sz="0" w:space="0" w:color="auto"/>
        <w:left w:val="none" w:sz="0" w:space="0" w:color="auto"/>
        <w:bottom w:val="none" w:sz="0" w:space="0" w:color="auto"/>
        <w:right w:val="none" w:sz="0" w:space="0" w:color="auto"/>
      </w:divBdr>
    </w:div>
    <w:div w:id="941255630">
      <w:bodyDiv w:val="1"/>
      <w:marLeft w:val="0"/>
      <w:marRight w:val="0"/>
      <w:marTop w:val="0"/>
      <w:marBottom w:val="0"/>
      <w:divBdr>
        <w:top w:val="none" w:sz="0" w:space="0" w:color="auto"/>
        <w:left w:val="none" w:sz="0" w:space="0" w:color="auto"/>
        <w:bottom w:val="none" w:sz="0" w:space="0" w:color="auto"/>
        <w:right w:val="none" w:sz="0" w:space="0" w:color="auto"/>
      </w:divBdr>
    </w:div>
    <w:div w:id="941455485">
      <w:bodyDiv w:val="1"/>
      <w:marLeft w:val="0"/>
      <w:marRight w:val="0"/>
      <w:marTop w:val="0"/>
      <w:marBottom w:val="0"/>
      <w:divBdr>
        <w:top w:val="none" w:sz="0" w:space="0" w:color="auto"/>
        <w:left w:val="none" w:sz="0" w:space="0" w:color="auto"/>
        <w:bottom w:val="none" w:sz="0" w:space="0" w:color="auto"/>
        <w:right w:val="none" w:sz="0" w:space="0" w:color="auto"/>
      </w:divBdr>
    </w:div>
    <w:div w:id="941688755">
      <w:bodyDiv w:val="1"/>
      <w:marLeft w:val="0"/>
      <w:marRight w:val="0"/>
      <w:marTop w:val="0"/>
      <w:marBottom w:val="0"/>
      <w:divBdr>
        <w:top w:val="none" w:sz="0" w:space="0" w:color="auto"/>
        <w:left w:val="none" w:sz="0" w:space="0" w:color="auto"/>
        <w:bottom w:val="none" w:sz="0" w:space="0" w:color="auto"/>
        <w:right w:val="none" w:sz="0" w:space="0" w:color="auto"/>
      </w:divBdr>
    </w:div>
    <w:div w:id="944120723">
      <w:bodyDiv w:val="1"/>
      <w:marLeft w:val="0"/>
      <w:marRight w:val="0"/>
      <w:marTop w:val="0"/>
      <w:marBottom w:val="0"/>
      <w:divBdr>
        <w:top w:val="none" w:sz="0" w:space="0" w:color="auto"/>
        <w:left w:val="none" w:sz="0" w:space="0" w:color="auto"/>
        <w:bottom w:val="none" w:sz="0" w:space="0" w:color="auto"/>
        <w:right w:val="none" w:sz="0" w:space="0" w:color="auto"/>
      </w:divBdr>
    </w:div>
    <w:div w:id="944266257">
      <w:bodyDiv w:val="1"/>
      <w:marLeft w:val="0"/>
      <w:marRight w:val="0"/>
      <w:marTop w:val="0"/>
      <w:marBottom w:val="0"/>
      <w:divBdr>
        <w:top w:val="none" w:sz="0" w:space="0" w:color="auto"/>
        <w:left w:val="none" w:sz="0" w:space="0" w:color="auto"/>
        <w:bottom w:val="none" w:sz="0" w:space="0" w:color="auto"/>
        <w:right w:val="none" w:sz="0" w:space="0" w:color="auto"/>
      </w:divBdr>
    </w:div>
    <w:div w:id="944842865">
      <w:bodyDiv w:val="1"/>
      <w:marLeft w:val="0"/>
      <w:marRight w:val="0"/>
      <w:marTop w:val="0"/>
      <w:marBottom w:val="0"/>
      <w:divBdr>
        <w:top w:val="none" w:sz="0" w:space="0" w:color="auto"/>
        <w:left w:val="none" w:sz="0" w:space="0" w:color="auto"/>
        <w:bottom w:val="none" w:sz="0" w:space="0" w:color="auto"/>
        <w:right w:val="none" w:sz="0" w:space="0" w:color="auto"/>
      </w:divBdr>
    </w:div>
    <w:div w:id="944920651">
      <w:bodyDiv w:val="1"/>
      <w:marLeft w:val="0"/>
      <w:marRight w:val="0"/>
      <w:marTop w:val="0"/>
      <w:marBottom w:val="0"/>
      <w:divBdr>
        <w:top w:val="none" w:sz="0" w:space="0" w:color="auto"/>
        <w:left w:val="none" w:sz="0" w:space="0" w:color="auto"/>
        <w:bottom w:val="none" w:sz="0" w:space="0" w:color="auto"/>
        <w:right w:val="none" w:sz="0" w:space="0" w:color="auto"/>
      </w:divBdr>
    </w:div>
    <w:div w:id="945114342">
      <w:bodyDiv w:val="1"/>
      <w:marLeft w:val="0"/>
      <w:marRight w:val="0"/>
      <w:marTop w:val="0"/>
      <w:marBottom w:val="0"/>
      <w:divBdr>
        <w:top w:val="none" w:sz="0" w:space="0" w:color="auto"/>
        <w:left w:val="none" w:sz="0" w:space="0" w:color="auto"/>
        <w:bottom w:val="none" w:sz="0" w:space="0" w:color="auto"/>
        <w:right w:val="none" w:sz="0" w:space="0" w:color="auto"/>
      </w:divBdr>
    </w:div>
    <w:div w:id="945385415">
      <w:bodyDiv w:val="1"/>
      <w:marLeft w:val="0"/>
      <w:marRight w:val="0"/>
      <w:marTop w:val="0"/>
      <w:marBottom w:val="0"/>
      <w:divBdr>
        <w:top w:val="none" w:sz="0" w:space="0" w:color="auto"/>
        <w:left w:val="none" w:sz="0" w:space="0" w:color="auto"/>
        <w:bottom w:val="none" w:sz="0" w:space="0" w:color="auto"/>
        <w:right w:val="none" w:sz="0" w:space="0" w:color="auto"/>
      </w:divBdr>
    </w:div>
    <w:div w:id="946039098">
      <w:bodyDiv w:val="1"/>
      <w:marLeft w:val="0"/>
      <w:marRight w:val="0"/>
      <w:marTop w:val="0"/>
      <w:marBottom w:val="0"/>
      <w:divBdr>
        <w:top w:val="none" w:sz="0" w:space="0" w:color="auto"/>
        <w:left w:val="none" w:sz="0" w:space="0" w:color="auto"/>
        <w:bottom w:val="none" w:sz="0" w:space="0" w:color="auto"/>
        <w:right w:val="none" w:sz="0" w:space="0" w:color="auto"/>
      </w:divBdr>
    </w:div>
    <w:div w:id="946501277">
      <w:bodyDiv w:val="1"/>
      <w:marLeft w:val="0"/>
      <w:marRight w:val="0"/>
      <w:marTop w:val="0"/>
      <w:marBottom w:val="0"/>
      <w:divBdr>
        <w:top w:val="none" w:sz="0" w:space="0" w:color="auto"/>
        <w:left w:val="none" w:sz="0" w:space="0" w:color="auto"/>
        <w:bottom w:val="none" w:sz="0" w:space="0" w:color="auto"/>
        <w:right w:val="none" w:sz="0" w:space="0" w:color="auto"/>
      </w:divBdr>
    </w:div>
    <w:div w:id="946934926">
      <w:bodyDiv w:val="1"/>
      <w:marLeft w:val="0"/>
      <w:marRight w:val="0"/>
      <w:marTop w:val="0"/>
      <w:marBottom w:val="0"/>
      <w:divBdr>
        <w:top w:val="none" w:sz="0" w:space="0" w:color="auto"/>
        <w:left w:val="none" w:sz="0" w:space="0" w:color="auto"/>
        <w:bottom w:val="none" w:sz="0" w:space="0" w:color="auto"/>
        <w:right w:val="none" w:sz="0" w:space="0" w:color="auto"/>
      </w:divBdr>
    </w:div>
    <w:div w:id="946961498">
      <w:bodyDiv w:val="1"/>
      <w:marLeft w:val="0"/>
      <w:marRight w:val="0"/>
      <w:marTop w:val="0"/>
      <w:marBottom w:val="0"/>
      <w:divBdr>
        <w:top w:val="none" w:sz="0" w:space="0" w:color="auto"/>
        <w:left w:val="none" w:sz="0" w:space="0" w:color="auto"/>
        <w:bottom w:val="none" w:sz="0" w:space="0" w:color="auto"/>
        <w:right w:val="none" w:sz="0" w:space="0" w:color="auto"/>
      </w:divBdr>
    </w:div>
    <w:div w:id="948510412">
      <w:bodyDiv w:val="1"/>
      <w:marLeft w:val="0"/>
      <w:marRight w:val="0"/>
      <w:marTop w:val="0"/>
      <w:marBottom w:val="0"/>
      <w:divBdr>
        <w:top w:val="none" w:sz="0" w:space="0" w:color="auto"/>
        <w:left w:val="none" w:sz="0" w:space="0" w:color="auto"/>
        <w:bottom w:val="none" w:sz="0" w:space="0" w:color="auto"/>
        <w:right w:val="none" w:sz="0" w:space="0" w:color="auto"/>
      </w:divBdr>
    </w:div>
    <w:div w:id="948585553">
      <w:bodyDiv w:val="1"/>
      <w:marLeft w:val="0"/>
      <w:marRight w:val="0"/>
      <w:marTop w:val="0"/>
      <w:marBottom w:val="0"/>
      <w:divBdr>
        <w:top w:val="none" w:sz="0" w:space="0" w:color="auto"/>
        <w:left w:val="none" w:sz="0" w:space="0" w:color="auto"/>
        <w:bottom w:val="none" w:sz="0" w:space="0" w:color="auto"/>
        <w:right w:val="none" w:sz="0" w:space="0" w:color="auto"/>
      </w:divBdr>
    </w:div>
    <w:div w:id="949045644">
      <w:bodyDiv w:val="1"/>
      <w:marLeft w:val="0"/>
      <w:marRight w:val="0"/>
      <w:marTop w:val="0"/>
      <w:marBottom w:val="0"/>
      <w:divBdr>
        <w:top w:val="none" w:sz="0" w:space="0" w:color="auto"/>
        <w:left w:val="none" w:sz="0" w:space="0" w:color="auto"/>
        <w:bottom w:val="none" w:sz="0" w:space="0" w:color="auto"/>
        <w:right w:val="none" w:sz="0" w:space="0" w:color="auto"/>
      </w:divBdr>
    </w:div>
    <w:div w:id="949092749">
      <w:bodyDiv w:val="1"/>
      <w:marLeft w:val="0"/>
      <w:marRight w:val="0"/>
      <w:marTop w:val="0"/>
      <w:marBottom w:val="0"/>
      <w:divBdr>
        <w:top w:val="none" w:sz="0" w:space="0" w:color="auto"/>
        <w:left w:val="none" w:sz="0" w:space="0" w:color="auto"/>
        <w:bottom w:val="none" w:sz="0" w:space="0" w:color="auto"/>
        <w:right w:val="none" w:sz="0" w:space="0" w:color="auto"/>
      </w:divBdr>
    </w:div>
    <w:div w:id="949244720">
      <w:bodyDiv w:val="1"/>
      <w:marLeft w:val="0"/>
      <w:marRight w:val="0"/>
      <w:marTop w:val="0"/>
      <w:marBottom w:val="0"/>
      <w:divBdr>
        <w:top w:val="none" w:sz="0" w:space="0" w:color="auto"/>
        <w:left w:val="none" w:sz="0" w:space="0" w:color="auto"/>
        <w:bottom w:val="none" w:sz="0" w:space="0" w:color="auto"/>
        <w:right w:val="none" w:sz="0" w:space="0" w:color="auto"/>
      </w:divBdr>
    </w:div>
    <w:div w:id="949508338">
      <w:bodyDiv w:val="1"/>
      <w:marLeft w:val="0"/>
      <w:marRight w:val="0"/>
      <w:marTop w:val="0"/>
      <w:marBottom w:val="0"/>
      <w:divBdr>
        <w:top w:val="none" w:sz="0" w:space="0" w:color="auto"/>
        <w:left w:val="none" w:sz="0" w:space="0" w:color="auto"/>
        <w:bottom w:val="none" w:sz="0" w:space="0" w:color="auto"/>
        <w:right w:val="none" w:sz="0" w:space="0" w:color="auto"/>
      </w:divBdr>
    </w:div>
    <w:div w:id="949780368">
      <w:bodyDiv w:val="1"/>
      <w:marLeft w:val="0"/>
      <w:marRight w:val="0"/>
      <w:marTop w:val="0"/>
      <w:marBottom w:val="0"/>
      <w:divBdr>
        <w:top w:val="none" w:sz="0" w:space="0" w:color="auto"/>
        <w:left w:val="none" w:sz="0" w:space="0" w:color="auto"/>
        <w:bottom w:val="none" w:sz="0" w:space="0" w:color="auto"/>
        <w:right w:val="none" w:sz="0" w:space="0" w:color="auto"/>
      </w:divBdr>
    </w:div>
    <w:div w:id="949894657">
      <w:bodyDiv w:val="1"/>
      <w:marLeft w:val="0"/>
      <w:marRight w:val="0"/>
      <w:marTop w:val="0"/>
      <w:marBottom w:val="0"/>
      <w:divBdr>
        <w:top w:val="none" w:sz="0" w:space="0" w:color="auto"/>
        <w:left w:val="none" w:sz="0" w:space="0" w:color="auto"/>
        <w:bottom w:val="none" w:sz="0" w:space="0" w:color="auto"/>
        <w:right w:val="none" w:sz="0" w:space="0" w:color="auto"/>
      </w:divBdr>
    </w:div>
    <w:div w:id="950013120">
      <w:bodyDiv w:val="1"/>
      <w:marLeft w:val="0"/>
      <w:marRight w:val="0"/>
      <w:marTop w:val="0"/>
      <w:marBottom w:val="0"/>
      <w:divBdr>
        <w:top w:val="none" w:sz="0" w:space="0" w:color="auto"/>
        <w:left w:val="none" w:sz="0" w:space="0" w:color="auto"/>
        <w:bottom w:val="none" w:sz="0" w:space="0" w:color="auto"/>
        <w:right w:val="none" w:sz="0" w:space="0" w:color="auto"/>
      </w:divBdr>
    </w:div>
    <w:div w:id="950749401">
      <w:bodyDiv w:val="1"/>
      <w:marLeft w:val="0"/>
      <w:marRight w:val="0"/>
      <w:marTop w:val="0"/>
      <w:marBottom w:val="0"/>
      <w:divBdr>
        <w:top w:val="none" w:sz="0" w:space="0" w:color="auto"/>
        <w:left w:val="none" w:sz="0" w:space="0" w:color="auto"/>
        <w:bottom w:val="none" w:sz="0" w:space="0" w:color="auto"/>
        <w:right w:val="none" w:sz="0" w:space="0" w:color="auto"/>
      </w:divBdr>
    </w:div>
    <w:div w:id="950890757">
      <w:bodyDiv w:val="1"/>
      <w:marLeft w:val="0"/>
      <w:marRight w:val="0"/>
      <w:marTop w:val="0"/>
      <w:marBottom w:val="0"/>
      <w:divBdr>
        <w:top w:val="none" w:sz="0" w:space="0" w:color="auto"/>
        <w:left w:val="none" w:sz="0" w:space="0" w:color="auto"/>
        <w:bottom w:val="none" w:sz="0" w:space="0" w:color="auto"/>
        <w:right w:val="none" w:sz="0" w:space="0" w:color="auto"/>
      </w:divBdr>
    </w:div>
    <w:div w:id="951014171">
      <w:bodyDiv w:val="1"/>
      <w:marLeft w:val="0"/>
      <w:marRight w:val="0"/>
      <w:marTop w:val="0"/>
      <w:marBottom w:val="0"/>
      <w:divBdr>
        <w:top w:val="none" w:sz="0" w:space="0" w:color="auto"/>
        <w:left w:val="none" w:sz="0" w:space="0" w:color="auto"/>
        <w:bottom w:val="none" w:sz="0" w:space="0" w:color="auto"/>
        <w:right w:val="none" w:sz="0" w:space="0" w:color="auto"/>
      </w:divBdr>
    </w:div>
    <w:div w:id="951205618">
      <w:bodyDiv w:val="1"/>
      <w:marLeft w:val="0"/>
      <w:marRight w:val="0"/>
      <w:marTop w:val="0"/>
      <w:marBottom w:val="0"/>
      <w:divBdr>
        <w:top w:val="none" w:sz="0" w:space="0" w:color="auto"/>
        <w:left w:val="none" w:sz="0" w:space="0" w:color="auto"/>
        <w:bottom w:val="none" w:sz="0" w:space="0" w:color="auto"/>
        <w:right w:val="none" w:sz="0" w:space="0" w:color="auto"/>
      </w:divBdr>
    </w:div>
    <w:div w:id="951477386">
      <w:bodyDiv w:val="1"/>
      <w:marLeft w:val="0"/>
      <w:marRight w:val="0"/>
      <w:marTop w:val="0"/>
      <w:marBottom w:val="0"/>
      <w:divBdr>
        <w:top w:val="none" w:sz="0" w:space="0" w:color="auto"/>
        <w:left w:val="none" w:sz="0" w:space="0" w:color="auto"/>
        <w:bottom w:val="none" w:sz="0" w:space="0" w:color="auto"/>
        <w:right w:val="none" w:sz="0" w:space="0" w:color="auto"/>
      </w:divBdr>
    </w:div>
    <w:div w:id="952512704">
      <w:bodyDiv w:val="1"/>
      <w:marLeft w:val="0"/>
      <w:marRight w:val="0"/>
      <w:marTop w:val="0"/>
      <w:marBottom w:val="0"/>
      <w:divBdr>
        <w:top w:val="none" w:sz="0" w:space="0" w:color="auto"/>
        <w:left w:val="none" w:sz="0" w:space="0" w:color="auto"/>
        <w:bottom w:val="none" w:sz="0" w:space="0" w:color="auto"/>
        <w:right w:val="none" w:sz="0" w:space="0" w:color="auto"/>
      </w:divBdr>
    </w:div>
    <w:div w:id="952632437">
      <w:bodyDiv w:val="1"/>
      <w:marLeft w:val="0"/>
      <w:marRight w:val="0"/>
      <w:marTop w:val="0"/>
      <w:marBottom w:val="0"/>
      <w:divBdr>
        <w:top w:val="none" w:sz="0" w:space="0" w:color="auto"/>
        <w:left w:val="none" w:sz="0" w:space="0" w:color="auto"/>
        <w:bottom w:val="none" w:sz="0" w:space="0" w:color="auto"/>
        <w:right w:val="none" w:sz="0" w:space="0" w:color="auto"/>
      </w:divBdr>
    </w:div>
    <w:div w:id="952707583">
      <w:bodyDiv w:val="1"/>
      <w:marLeft w:val="0"/>
      <w:marRight w:val="0"/>
      <w:marTop w:val="0"/>
      <w:marBottom w:val="0"/>
      <w:divBdr>
        <w:top w:val="none" w:sz="0" w:space="0" w:color="auto"/>
        <w:left w:val="none" w:sz="0" w:space="0" w:color="auto"/>
        <w:bottom w:val="none" w:sz="0" w:space="0" w:color="auto"/>
        <w:right w:val="none" w:sz="0" w:space="0" w:color="auto"/>
      </w:divBdr>
    </w:div>
    <w:div w:id="953248173">
      <w:bodyDiv w:val="1"/>
      <w:marLeft w:val="0"/>
      <w:marRight w:val="0"/>
      <w:marTop w:val="0"/>
      <w:marBottom w:val="0"/>
      <w:divBdr>
        <w:top w:val="none" w:sz="0" w:space="0" w:color="auto"/>
        <w:left w:val="none" w:sz="0" w:space="0" w:color="auto"/>
        <w:bottom w:val="none" w:sz="0" w:space="0" w:color="auto"/>
        <w:right w:val="none" w:sz="0" w:space="0" w:color="auto"/>
      </w:divBdr>
    </w:div>
    <w:div w:id="953438883">
      <w:bodyDiv w:val="1"/>
      <w:marLeft w:val="0"/>
      <w:marRight w:val="0"/>
      <w:marTop w:val="0"/>
      <w:marBottom w:val="0"/>
      <w:divBdr>
        <w:top w:val="none" w:sz="0" w:space="0" w:color="auto"/>
        <w:left w:val="none" w:sz="0" w:space="0" w:color="auto"/>
        <w:bottom w:val="none" w:sz="0" w:space="0" w:color="auto"/>
        <w:right w:val="none" w:sz="0" w:space="0" w:color="auto"/>
      </w:divBdr>
    </w:div>
    <w:div w:id="953904843">
      <w:bodyDiv w:val="1"/>
      <w:marLeft w:val="0"/>
      <w:marRight w:val="0"/>
      <w:marTop w:val="0"/>
      <w:marBottom w:val="0"/>
      <w:divBdr>
        <w:top w:val="none" w:sz="0" w:space="0" w:color="auto"/>
        <w:left w:val="none" w:sz="0" w:space="0" w:color="auto"/>
        <w:bottom w:val="none" w:sz="0" w:space="0" w:color="auto"/>
        <w:right w:val="none" w:sz="0" w:space="0" w:color="auto"/>
      </w:divBdr>
    </w:div>
    <w:div w:id="953949090">
      <w:bodyDiv w:val="1"/>
      <w:marLeft w:val="0"/>
      <w:marRight w:val="0"/>
      <w:marTop w:val="0"/>
      <w:marBottom w:val="0"/>
      <w:divBdr>
        <w:top w:val="none" w:sz="0" w:space="0" w:color="auto"/>
        <w:left w:val="none" w:sz="0" w:space="0" w:color="auto"/>
        <w:bottom w:val="none" w:sz="0" w:space="0" w:color="auto"/>
        <w:right w:val="none" w:sz="0" w:space="0" w:color="auto"/>
      </w:divBdr>
    </w:div>
    <w:div w:id="954214210">
      <w:bodyDiv w:val="1"/>
      <w:marLeft w:val="0"/>
      <w:marRight w:val="0"/>
      <w:marTop w:val="0"/>
      <w:marBottom w:val="0"/>
      <w:divBdr>
        <w:top w:val="none" w:sz="0" w:space="0" w:color="auto"/>
        <w:left w:val="none" w:sz="0" w:space="0" w:color="auto"/>
        <w:bottom w:val="none" w:sz="0" w:space="0" w:color="auto"/>
        <w:right w:val="none" w:sz="0" w:space="0" w:color="auto"/>
      </w:divBdr>
    </w:div>
    <w:div w:id="954630004">
      <w:bodyDiv w:val="1"/>
      <w:marLeft w:val="0"/>
      <w:marRight w:val="0"/>
      <w:marTop w:val="0"/>
      <w:marBottom w:val="0"/>
      <w:divBdr>
        <w:top w:val="none" w:sz="0" w:space="0" w:color="auto"/>
        <w:left w:val="none" w:sz="0" w:space="0" w:color="auto"/>
        <w:bottom w:val="none" w:sz="0" w:space="0" w:color="auto"/>
        <w:right w:val="none" w:sz="0" w:space="0" w:color="auto"/>
      </w:divBdr>
    </w:div>
    <w:div w:id="954673554">
      <w:bodyDiv w:val="1"/>
      <w:marLeft w:val="0"/>
      <w:marRight w:val="0"/>
      <w:marTop w:val="0"/>
      <w:marBottom w:val="0"/>
      <w:divBdr>
        <w:top w:val="none" w:sz="0" w:space="0" w:color="auto"/>
        <w:left w:val="none" w:sz="0" w:space="0" w:color="auto"/>
        <w:bottom w:val="none" w:sz="0" w:space="0" w:color="auto"/>
        <w:right w:val="none" w:sz="0" w:space="0" w:color="auto"/>
      </w:divBdr>
    </w:div>
    <w:div w:id="955061290">
      <w:bodyDiv w:val="1"/>
      <w:marLeft w:val="0"/>
      <w:marRight w:val="0"/>
      <w:marTop w:val="0"/>
      <w:marBottom w:val="0"/>
      <w:divBdr>
        <w:top w:val="none" w:sz="0" w:space="0" w:color="auto"/>
        <w:left w:val="none" w:sz="0" w:space="0" w:color="auto"/>
        <w:bottom w:val="none" w:sz="0" w:space="0" w:color="auto"/>
        <w:right w:val="none" w:sz="0" w:space="0" w:color="auto"/>
      </w:divBdr>
    </w:div>
    <w:div w:id="955335282">
      <w:bodyDiv w:val="1"/>
      <w:marLeft w:val="0"/>
      <w:marRight w:val="0"/>
      <w:marTop w:val="0"/>
      <w:marBottom w:val="0"/>
      <w:divBdr>
        <w:top w:val="none" w:sz="0" w:space="0" w:color="auto"/>
        <w:left w:val="none" w:sz="0" w:space="0" w:color="auto"/>
        <w:bottom w:val="none" w:sz="0" w:space="0" w:color="auto"/>
        <w:right w:val="none" w:sz="0" w:space="0" w:color="auto"/>
      </w:divBdr>
    </w:div>
    <w:div w:id="955408812">
      <w:bodyDiv w:val="1"/>
      <w:marLeft w:val="0"/>
      <w:marRight w:val="0"/>
      <w:marTop w:val="0"/>
      <w:marBottom w:val="0"/>
      <w:divBdr>
        <w:top w:val="none" w:sz="0" w:space="0" w:color="auto"/>
        <w:left w:val="none" w:sz="0" w:space="0" w:color="auto"/>
        <w:bottom w:val="none" w:sz="0" w:space="0" w:color="auto"/>
        <w:right w:val="none" w:sz="0" w:space="0" w:color="auto"/>
      </w:divBdr>
    </w:div>
    <w:div w:id="955604691">
      <w:bodyDiv w:val="1"/>
      <w:marLeft w:val="0"/>
      <w:marRight w:val="0"/>
      <w:marTop w:val="0"/>
      <w:marBottom w:val="0"/>
      <w:divBdr>
        <w:top w:val="none" w:sz="0" w:space="0" w:color="auto"/>
        <w:left w:val="none" w:sz="0" w:space="0" w:color="auto"/>
        <w:bottom w:val="none" w:sz="0" w:space="0" w:color="auto"/>
        <w:right w:val="none" w:sz="0" w:space="0" w:color="auto"/>
      </w:divBdr>
    </w:div>
    <w:div w:id="956565983">
      <w:bodyDiv w:val="1"/>
      <w:marLeft w:val="0"/>
      <w:marRight w:val="0"/>
      <w:marTop w:val="0"/>
      <w:marBottom w:val="0"/>
      <w:divBdr>
        <w:top w:val="none" w:sz="0" w:space="0" w:color="auto"/>
        <w:left w:val="none" w:sz="0" w:space="0" w:color="auto"/>
        <w:bottom w:val="none" w:sz="0" w:space="0" w:color="auto"/>
        <w:right w:val="none" w:sz="0" w:space="0" w:color="auto"/>
      </w:divBdr>
    </w:div>
    <w:div w:id="956836161">
      <w:bodyDiv w:val="1"/>
      <w:marLeft w:val="0"/>
      <w:marRight w:val="0"/>
      <w:marTop w:val="0"/>
      <w:marBottom w:val="0"/>
      <w:divBdr>
        <w:top w:val="none" w:sz="0" w:space="0" w:color="auto"/>
        <w:left w:val="none" w:sz="0" w:space="0" w:color="auto"/>
        <w:bottom w:val="none" w:sz="0" w:space="0" w:color="auto"/>
        <w:right w:val="none" w:sz="0" w:space="0" w:color="auto"/>
      </w:divBdr>
    </w:div>
    <w:div w:id="957182606">
      <w:bodyDiv w:val="1"/>
      <w:marLeft w:val="0"/>
      <w:marRight w:val="0"/>
      <w:marTop w:val="0"/>
      <w:marBottom w:val="0"/>
      <w:divBdr>
        <w:top w:val="none" w:sz="0" w:space="0" w:color="auto"/>
        <w:left w:val="none" w:sz="0" w:space="0" w:color="auto"/>
        <w:bottom w:val="none" w:sz="0" w:space="0" w:color="auto"/>
        <w:right w:val="none" w:sz="0" w:space="0" w:color="auto"/>
      </w:divBdr>
    </w:div>
    <w:div w:id="957837564">
      <w:bodyDiv w:val="1"/>
      <w:marLeft w:val="0"/>
      <w:marRight w:val="0"/>
      <w:marTop w:val="0"/>
      <w:marBottom w:val="0"/>
      <w:divBdr>
        <w:top w:val="none" w:sz="0" w:space="0" w:color="auto"/>
        <w:left w:val="none" w:sz="0" w:space="0" w:color="auto"/>
        <w:bottom w:val="none" w:sz="0" w:space="0" w:color="auto"/>
        <w:right w:val="none" w:sz="0" w:space="0" w:color="auto"/>
      </w:divBdr>
    </w:div>
    <w:div w:id="957957157">
      <w:bodyDiv w:val="1"/>
      <w:marLeft w:val="0"/>
      <w:marRight w:val="0"/>
      <w:marTop w:val="0"/>
      <w:marBottom w:val="0"/>
      <w:divBdr>
        <w:top w:val="none" w:sz="0" w:space="0" w:color="auto"/>
        <w:left w:val="none" w:sz="0" w:space="0" w:color="auto"/>
        <w:bottom w:val="none" w:sz="0" w:space="0" w:color="auto"/>
        <w:right w:val="none" w:sz="0" w:space="0" w:color="auto"/>
      </w:divBdr>
    </w:div>
    <w:div w:id="958561548">
      <w:bodyDiv w:val="1"/>
      <w:marLeft w:val="0"/>
      <w:marRight w:val="0"/>
      <w:marTop w:val="0"/>
      <w:marBottom w:val="0"/>
      <w:divBdr>
        <w:top w:val="none" w:sz="0" w:space="0" w:color="auto"/>
        <w:left w:val="none" w:sz="0" w:space="0" w:color="auto"/>
        <w:bottom w:val="none" w:sz="0" w:space="0" w:color="auto"/>
        <w:right w:val="none" w:sz="0" w:space="0" w:color="auto"/>
      </w:divBdr>
    </w:div>
    <w:div w:id="958727103">
      <w:bodyDiv w:val="1"/>
      <w:marLeft w:val="0"/>
      <w:marRight w:val="0"/>
      <w:marTop w:val="0"/>
      <w:marBottom w:val="0"/>
      <w:divBdr>
        <w:top w:val="none" w:sz="0" w:space="0" w:color="auto"/>
        <w:left w:val="none" w:sz="0" w:space="0" w:color="auto"/>
        <w:bottom w:val="none" w:sz="0" w:space="0" w:color="auto"/>
        <w:right w:val="none" w:sz="0" w:space="0" w:color="auto"/>
      </w:divBdr>
    </w:div>
    <w:div w:id="959264269">
      <w:bodyDiv w:val="1"/>
      <w:marLeft w:val="0"/>
      <w:marRight w:val="0"/>
      <w:marTop w:val="0"/>
      <w:marBottom w:val="0"/>
      <w:divBdr>
        <w:top w:val="none" w:sz="0" w:space="0" w:color="auto"/>
        <w:left w:val="none" w:sz="0" w:space="0" w:color="auto"/>
        <w:bottom w:val="none" w:sz="0" w:space="0" w:color="auto"/>
        <w:right w:val="none" w:sz="0" w:space="0" w:color="auto"/>
      </w:divBdr>
    </w:div>
    <w:div w:id="960503173">
      <w:bodyDiv w:val="1"/>
      <w:marLeft w:val="0"/>
      <w:marRight w:val="0"/>
      <w:marTop w:val="0"/>
      <w:marBottom w:val="0"/>
      <w:divBdr>
        <w:top w:val="none" w:sz="0" w:space="0" w:color="auto"/>
        <w:left w:val="none" w:sz="0" w:space="0" w:color="auto"/>
        <w:bottom w:val="none" w:sz="0" w:space="0" w:color="auto"/>
        <w:right w:val="none" w:sz="0" w:space="0" w:color="auto"/>
      </w:divBdr>
    </w:div>
    <w:div w:id="961379207">
      <w:bodyDiv w:val="1"/>
      <w:marLeft w:val="0"/>
      <w:marRight w:val="0"/>
      <w:marTop w:val="0"/>
      <w:marBottom w:val="0"/>
      <w:divBdr>
        <w:top w:val="none" w:sz="0" w:space="0" w:color="auto"/>
        <w:left w:val="none" w:sz="0" w:space="0" w:color="auto"/>
        <w:bottom w:val="none" w:sz="0" w:space="0" w:color="auto"/>
        <w:right w:val="none" w:sz="0" w:space="0" w:color="auto"/>
      </w:divBdr>
    </w:div>
    <w:div w:id="961572340">
      <w:bodyDiv w:val="1"/>
      <w:marLeft w:val="0"/>
      <w:marRight w:val="0"/>
      <w:marTop w:val="0"/>
      <w:marBottom w:val="0"/>
      <w:divBdr>
        <w:top w:val="none" w:sz="0" w:space="0" w:color="auto"/>
        <w:left w:val="none" w:sz="0" w:space="0" w:color="auto"/>
        <w:bottom w:val="none" w:sz="0" w:space="0" w:color="auto"/>
        <w:right w:val="none" w:sz="0" w:space="0" w:color="auto"/>
      </w:divBdr>
    </w:div>
    <w:div w:id="962227732">
      <w:bodyDiv w:val="1"/>
      <w:marLeft w:val="0"/>
      <w:marRight w:val="0"/>
      <w:marTop w:val="0"/>
      <w:marBottom w:val="0"/>
      <w:divBdr>
        <w:top w:val="none" w:sz="0" w:space="0" w:color="auto"/>
        <w:left w:val="none" w:sz="0" w:space="0" w:color="auto"/>
        <w:bottom w:val="none" w:sz="0" w:space="0" w:color="auto"/>
        <w:right w:val="none" w:sz="0" w:space="0" w:color="auto"/>
      </w:divBdr>
    </w:div>
    <w:div w:id="963386124">
      <w:bodyDiv w:val="1"/>
      <w:marLeft w:val="0"/>
      <w:marRight w:val="0"/>
      <w:marTop w:val="0"/>
      <w:marBottom w:val="0"/>
      <w:divBdr>
        <w:top w:val="none" w:sz="0" w:space="0" w:color="auto"/>
        <w:left w:val="none" w:sz="0" w:space="0" w:color="auto"/>
        <w:bottom w:val="none" w:sz="0" w:space="0" w:color="auto"/>
        <w:right w:val="none" w:sz="0" w:space="0" w:color="auto"/>
      </w:divBdr>
    </w:div>
    <w:div w:id="963579389">
      <w:bodyDiv w:val="1"/>
      <w:marLeft w:val="0"/>
      <w:marRight w:val="0"/>
      <w:marTop w:val="0"/>
      <w:marBottom w:val="0"/>
      <w:divBdr>
        <w:top w:val="none" w:sz="0" w:space="0" w:color="auto"/>
        <w:left w:val="none" w:sz="0" w:space="0" w:color="auto"/>
        <w:bottom w:val="none" w:sz="0" w:space="0" w:color="auto"/>
        <w:right w:val="none" w:sz="0" w:space="0" w:color="auto"/>
      </w:divBdr>
    </w:div>
    <w:div w:id="963729350">
      <w:bodyDiv w:val="1"/>
      <w:marLeft w:val="0"/>
      <w:marRight w:val="0"/>
      <w:marTop w:val="0"/>
      <w:marBottom w:val="0"/>
      <w:divBdr>
        <w:top w:val="none" w:sz="0" w:space="0" w:color="auto"/>
        <w:left w:val="none" w:sz="0" w:space="0" w:color="auto"/>
        <w:bottom w:val="none" w:sz="0" w:space="0" w:color="auto"/>
        <w:right w:val="none" w:sz="0" w:space="0" w:color="auto"/>
      </w:divBdr>
    </w:div>
    <w:div w:id="964166212">
      <w:bodyDiv w:val="1"/>
      <w:marLeft w:val="0"/>
      <w:marRight w:val="0"/>
      <w:marTop w:val="0"/>
      <w:marBottom w:val="0"/>
      <w:divBdr>
        <w:top w:val="none" w:sz="0" w:space="0" w:color="auto"/>
        <w:left w:val="none" w:sz="0" w:space="0" w:color="auto"/>
        <w:bottom w:val="none" w:sz="0" w:space="0" w:color="auto"/>
        <w:right w:val="none" w:sz="0" w:space="0" w:color="auto"/>
      </w:divBdr>
    </w:div>
    <w:div w:id="964773272">
      <w:bodyDiv w:val="1"/>
      <w:marLeft w:val="0"/>
      <w:marRight w:val="0"/>
      <w:marTop w:val="0"/>
      <w:marBottom w:val="0"/>
      <w:divBdr>
        <w:top w:val="none" w:sz="0" w:space="0" w:color="auto"/>
        <w:left w:val="none" w:sz="0" w:space="0" w:color="auto"/>
        <w:bottom w:val="none" w:sz="0" w:space="0" w:color="auto"/>
        <w:right w:val="none" w:sz="0" w:space="0" w:color="auto"/>
      </w:divBdr>
    </w:div>
    <w:div w:id="964966693">
      <w:bodyDiv w:val="1"/>
      <w:marLeft w:val="0"/>
      <w:marRight w:val="0"/>
      <w:marTop w:val="0"/>
      <w:marBottom w:val="0"/>
      <w:divBdr>
        <w:top w:val="none" w:sz="0" w:space="0" w:color="auto"/>
        <w:left w:val="none" w:sz="0" w:space="0" w:color="auto"/>
        <w:bottom w:val="none" w:sz="0" w:space="0" w:color="auto"/>
        <w:right w:val="none" w:sz="0" w:space="0" w:color="auto"/>
      </w:divBdr>
    </w:div>
    <w:div w:id="965158446">
      <w:bodyDiv w:val="1"/>
      <w:marLeft w:val="0"/>
      <w:marRight w:val="0"/>
      <w:marTop w:val="0"/>
      <w:marBottom w:val="0"/>
      <w:divBdr>
        <w:top w:val="none" w:sz="0" w:space="0" w:color="auto"/>
        <w:left w:val="none" w:sz="0" w:space="0" w:color="auto"/>
        <w:bottom w:val="none" w:sz="0" w:space="0" w:color="auto"/>
        <w:right w:val="none" w:sz="0" w:space="0" w:color="auto"/>
      </w:divBdr>
    </w:div>
    <w:div w:id="965890325">
      <w:bodyDiv w:val="1"/>
      <w:marLeft w:val="0"/>
      <w:marRight w:val="0"/>
      <w:marTop w:val="0"/>
      <w:marBottom w:val="0"/>
      <w:divBdr>
        <w:top w:val="none" w:sz="0" w:space="0" w:color="auto"/>
        <w:left w:val="none" w:sz="0" w:space="0" w:color="auto"/>
        <w:bottom w:val="none" w:sz="0" w:space="0" w:color="auto"/>
        <w:right w:val="none" w:sz="0" w:space="0" w:color="auto"/>
      </w:divBdr>
    </w:div>
    <w:div w:id="967660049">
      <w:bodyDiv w:val="1"/>
      <w:marLeft w:val="0"/>
      <w:marRight w:val="0"/>
      <w:marTop w:val="0"/>
      <w:marBottom w:val="0"/>
      <w:divBdr>
        <w:top w:val="none" w:sz="0" w:space="0" w:color="auto"/>
        <w:left w:val="none" w:sz="0" w:space="0" w:color="auto"/>
        <w:bottom w:val="none" w:sz="0" w:space="0" w:color="auto"/>
        <w:right w:val="none" w:sz="0" w:space="0" w:color="auto"/>
      </w:divBdr>
    </w:div>
    <w:div w:id="968509030">
      <w:bodyDiv w:val="1"/>
      <w:marLeft w:val="0"/>
      <w:marRight w:val="0"/>
      <w:marTop w:val="0"/>
      <w:marBottom w:val="0"/>
      <w:divBdr>
        <w:top w:val="none" w:sz="0" w:space="0" w:color="auto"/>
        <w:left w:val="none" w:sz="0" w:space="0" w:color="auto"/>
        <w:bottom w:val="none" w:sz="0" w:space="0" w:color="auto"/>
        <w:right w:val="none" w:sz="0" w:space="0" w:color="auto"/>
      </w:divBdr>
    </w:div>
    <w:div w:id="968823181">
      <w:bodyDiv w:val="1"/>
      <w:marLeft w:val="0"/>
      <w:marRight w:val="0"/>
      <w:marTop w:val="0"/>
      <w:marBottom w:val="0"/>
      <w:divBdr>
        <w:top w:val="none" w:sz="0" w:space="0" w:color="auto"/>
        <w:left w:val="none" w:sz="0" w:space="0" w:color="auto"/>
        <w:bottom w:val="none" w:sz="0" w:space="0" w:color="auto"/>
        <w:right w:val="none" w:sz="0" w:space="0" w:color="auto"/>
      </w:divBdr>
    </w:div>
    <w:div w:id="969869633">
      <w:bodyDiv w:val="1"/>
      <w:marLeft w:val="0"/>
      <w:marRight w:val="0"/>
      <w:marTop w:val="0"/>
      <w:marBottom w:val="0"/>
      <w:divBdr>
        <w:top w:val="none" w:sz="0" w:space="0" w:color="auto"/>
        <w:left w:val="none" w:sz="0" w:space="0" w:color="auto"/>
        <w:bottom w:val="none" w:sz="0" w:space="0" w:color="auto"/>
        <w:right w:val="none" w:sz="0" w:space="0" w:color="auto"/>
      </w:divBdr>
    </w:div>
    <w:div w:id="969870348">
      <w:bodyDiv w:val="1"/>
      <w:marLeft w:val="0"/>
      <w:marRight w:val="0"/>
      <w:marTop w:val="0"/>
      <w:marBottom w:val="0"/>
      <w:divBdr>
        <w:top w:val="none" w:sz="0" w:space="0" w:color="auto"/>
        <w:left w:val="none" w:sz="0" w:space="0" w:color="auto"/>
        <w:bottom w:val="none" w:sz="0" w:space="0" w:color="auto"/>
        <w:right w:val="none" w:sz="0" w:space="0" w:color="auto"/>
      </w:divBdr>
    </w:div>
    <w:div w:id="970399260">
      <w:bodyDiv w:val="1"/>
      <w:marLeft w:val="0"/>
      <w:marRight w:val="0"/>
      <w:marTop w:val="0"/>
      <w:marBottom w:val="0"/>
      <w:divBdr>
        <w:top w:val="none" w:sz="0" w:space="0" w:color="auto"/>
        <w:left w:val="none" w:sz="0" w:space="0" w:color="auto"/>
        <w:bottom w:val="none" w:sz="0" w:space="0" w:color="auto"/>
        <w:right w:val="none" w:sz="0" w:space="0" w:color="auto"/>
      </w:divBdr>
    </w:div>
    <w:div w:id="971012663">
      <w:bodyDiv w:val="1"/>
      <w:marLeft w:val="0"/>
      <w:marRight w:val="0"/>
      <w:marTop w:val="0"/>
      <w:marBottom w:val="0"/>
      <w:divBdr>
        <w:top w:val="none" w:sz="0" w:space="0" w:color="auto"/>
        <w:left w:val="none" w:sz="0" w:space="0" w:color="auto"/>
        <w:bottom w:val="none" w:sz="0" w:space="0" w:color="auto"/>
        <w:right w:val="none" w:sz="0" w:space="0" w:color="auto"/>
      </w:divBdr>
    </w:div>
    <w:div w:id="972443402">
      <w:bodyDiv w:val="1"/>
      <w:marLeft w:val="0"/>
      <w:marRight w:val="0"/>
      <w:marTop w:val="0"/>
      <w:marBottom w:val="0"/>
      <w:divBdr>
        <w:top w:val="none" w:sz="0" w:space="0" w:color="auto"/>
        <w:left w:val="none" w:sz="0" w:space="0" w:color="auto"/>
        <w:bottom w:val="none" w:sz="0" w:space="0" w:color="auto"/>
        <w:right w:val="none" w:sz="0" w:space="0" w:color="auto"/>
      </w:divBdr>
    </w:div>
    <w:div w:id="972448183">
      <w:bodyDiv w:val="1"/>
      <w:marLeft w:val="0"/>
      <w:marRight w:val="0"/>
      <w:marTop w:val="0"/>
      <w:marBottom w:val="0"/>
      <w:divBdr>
        <w:top w:val="none" w:sz="0" w:space="0" w:color="auto"/>
        <w:left w:val="none" w:sz="0" w:space="0" w:color="auto"/>
        <w:bottom w:val="none" w:sz="0" w:space="0" w:color="auto"/>
        <w:right w:val="none" w:sz="0" w:space="0" w:color="auto"/>
      </w:divBdr>
    </w:div>
    <w:div w:id="972827949">
      <w:bodyDiv w:val="1"/>
      <w:marLeft w:val="0"/>
      <w:marRight w:val="0"/>
      <w:marTop w:val="0"/>
      <w:marBottom w:val="0"/>
      <w:divBdr>
        <w:top w:val="none" w:sz="0" w:space="0" w:color="auto"/>
        <w:left w:val="none" w:sz="0" w:space="0" w:color="auto"/>
        <w:bottom w:val="none" w:sz="0" w:space="0" w:color="auto"/>
        <w:right w:val="none" w:sz="0" w:space="0" w:color="auto"/>
      </w:divBdr>
    </w:div>
    <w:div w:id="972908347">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973214529">
      <w:bodyDiv w:val="1"/>
      <w:marLeft w:val="0"/>
      <w:marRight w:val="0"/>
      <w:marTop w:val="0"/>
      <w:marBottom w:val="0"/>
      <w:divBdr>
        <w:top w:val="none" w:sz="0" w:space="0" w:color="auto"/>
        <w:left w:val="none" w:sz="0" w:space="0" w:color="auto"/>
        <w:bottom w:val="none" w:sz="0" w:space="0" w:color="auto"/>
        <w:right w:val="none" w:sz="0" w:space="0" w:color="auto"/>
      </w:divBdr>
    </w:div>
    <w:div w:id="973676829">
      <w:bodyDiv w:val="1"/>
      <w:marLeft w:val="0"/>
      <w:marRight w:val="0"/>
      <w:marTop w:val="0"/>
      <w:marBottom w:val="0"/>
      <w:divBdr>
        <w:top w:val="none" w:sz="0" w:space="0" w:color="auto"/>
        <w:left w:val="none" w:sz="0" w:space="0" w:color="auto"/>
        <w:bottom w:val="none" w:sz="0" w:space="0" w:color="auto"/>
        <w:right w:val="none" w:sz="0" w:space="0" w:color="auto"/>
      </w:divBdr>
    </w:div>
    <w:div w:id="974139448">
      <w:bodyDiv w:val="1"/>
      <w:marLeft w:val="0"/>
      <w:marRight w:val="0"/>
      <w:marTop w:val="0"/>
      <w:marBottom w:val="0"/>
      <w:divBdr>
        <w:top w:val="none" w:sz="0" w:space="0" w:color="auto"/>
        <w:left w:val="none" w:sz="0" w:space="0" w:color="auto"/>
        <w:bottom w:val="none" w:sz="0" w:space="0" w:color="auto"/>
        <w:right w:val="none" w:sz="0" w:space="0" w:color="auto"/>
      </w:divBdr>
    </w:div>
    <w:div w:id="974259460">
      <w:bodyDiv w:val="1"/>
      <w:marLeft w:val="0"/>
      <w:marRight w:val="0"/>
      <w:marTop w:val="0"/>
      <w:marBottom w:val="0"/>
      <w:divBdr>
        <w:top w:val="none" w:sz="0" w:space="0" w:color="auto"/>
        <w:left w:val="none" w:sz="0" w:space="0" w:color="auto"/>
        <w:bottom w:val="none" w:sz="0" w:space="0" w:color="auto"/>
        <w:right w:val="none" w:sz="0" w:space="0" w:color="auto"/>
      </w:divBdr>
    </w:div>
    <w:div w:id="974873573">
      <w:bodyDiv w:val="1"/>
      <w:marLeft w:val="0"/>
      <w:marRight w:val="0"/>
      <w:marTop w:val="0"/>
      <w:marBottom w:val="0"/>
      <w:divBdr>
        <w:top w:val="none" w:sz="0" w:space="0" w:color="auto"/>
        <w:left w:val="none" w:sz="0" w:space="0" w:color="auto"/>
        <w:bottom w:val="none" w:sz="0" w:space="0" w:color="auto"/>
        <w:right w:val="none" w:sz="0" w:space="0" w:color="auto"/>
      </w:divBdr>
    </w:div>
    <w:div w:id="975721897">
      <w:bodyDiv w:val="1"/>
      <w:marLeft w:val="0"/>
      <w:marRight w:val="0"/>
      <w:marTop w:val="0"/>
      <w:marBottom w:val="0"/>
      <w:divBdr>
        <w:top w:val="none" w:sz="0" w:space="0" w:color="auto"/>
        <w:left w:val="none" w:sz="0" w:space="0" w:color="auto"/>
        <w:bottom w:val="none" w:sz="0" w:space="0" w:color="auto"/>
        <w:right w:val="none" w:sz="0" w:space="0" w:color="auto"/>
      </w:divBdr>
    </w:div>
    <w:div w:id="976374196">
      <w:bodyDiv w:val="1"/>
      <w:marLeft w:val="0"/>
      <w:marRight w:val="0"/>
      <w:marTop w:val="0"/>
      <w:marBottom w:val="0"/>
      <w:divBdr>
        <w:top w:val="none" w:sz="0" w:space="0" w:color="auto"/>
        <w:left w:val="none" w:sz="0" w:space="0" w:color="auto"/>
        <w:bottom w:val="none" w:sz="0" w:space="0" w:color="auto"/>
        <w:right w:val="none" w:sz="0" w:space="0" w:color="auto"/>
      </w:divBdr>
    </w:div>
    <w:div w:id="976641478">
      <w:bodyDiv w:val="1"/>
      <w:marLeft w:val="0"/>
      <w:marRight w:val="0"/>
      <w:marTop w:val="0"/>
      <w:marBottom w:val="0"/>
      <w:divBdr>
        <w:top w:val="none" w:sz="0" w:space="0" w:color="auto"/>
        <w:left w:val="none" w:sz="0" w:space="0" w:color="auto"/>
        <w:bottom w:val="none" w:sz="0" w:space="0" w:color="auto"/>
        <w:right w:val="none" w:sz="0" w:space="0" w:color="auto"/>
      </w:divBdr>
    </w:div>
    <w:div w:id="976645085">
      <w:bodyDiv w:val="1"/>
      <w:marLeft w:val="0"/>
      <w:marRight w:val="0"/>
      <w:marTop w:val="0"/>
      <w:marBottom w:val="0"/>
      <w:divBdr>
        <w:top w:val="none" w:sz="0" w:space="0" w:color="auto"/>
        <w:left w:val="none" w:sz="0" w:space="0" w:color="auto"/>
        <w:bottom w:val="none" w:sz="0" w:space="0" w:color="auto"/>
        <w:right w:val="none" w:sz="0" w:space="0" w:color="auto"/>
      </w:divBdr>
    </w:div>
    <w:div w:id="977417005">
      <w:bodyDiv w:val="1"/>
      <w:marLeft w:val="0"/>
      <w:marRight w:val="0"/>
      <w:marTop w:val="0"/>
      <w:marBottom w:val="0"/>
      <w:divBdr>
        <w:top w:val="none" w:sz="0" w:space="0" w:color="auto"/>
        <w:left w:val="none" w:sz="0" w:space="0" w:color="auto"/>
        <w:bottom w:val="none" w:sz="0" w:space="0" w:color="auto"/>
        <w:right w:val="none" w:sz="0" w:space="0" w:color="auto"/>
      </w:divBdr>
    </w:div>
    <w:div w:id="977495649">
      <w:bodyDiv w:val="1"/>
      <w:marLeft w:val="0"/>
      <w:marRight w:val="0"/>
      <w:marTop w:val="0"/>
      <w:marBottom w:val="0"/>
      <w:divBdr>
        <w:top w:val="none" w:sz="0" w:space="0" w:color="auto"/>
        <w:left w:val="none" w:sz="0" w:space="0" w:color="auto"/>
        <w:bottom w:val="none" w:sz="0" w:space="0" w:color="auto"/>
        <w:right w:val="none" w:sz="0" w:space="0" w:color="auto"/>
      </w:divBdr>
    </w:div>
    <w:div w:id="977535362">
      <w:bodyDiv w:val="1"/>
      <w:marLeft w:val="0"/>
      <w:marRight w:val="0"/>
      <w:marTop w:val="0"/>
      <w:marBottom w:val="0"/>
      <w:divBdr>
        <w:top w:val="none" w:sz="0" w:space="0" w:color="auto"/>
        <w:left w:val="none" w:sz="0" w:space="0" w:color="auto"/>
        <w:bottom w:val="none" w:sz="0" w:space="0" w:color="auto"/>
        <w:right w:val="none" w:sz="0" w:space="0" w:color="auto"/>
      </w:divBdr>
    </w:div>
    <w:div w:id="977565171">
      <w:bodyDiv w:val="1"/>
      <w:marLeft w:val="0"/>
      <w:marRight w:val="0"/>
      <w:marTop w:val="0"/>
      <w:marBottom w:val="0"/>
      <w:divBdr>
        <w:top w:val="none" w:sz="0" w:space="0" w:color="auto"/>
        <w:left w:val="none" w:sz="0" w:space="0" w:color="auto"/>
        <w:bottom w:val="none" w:sz="0" w:space="0" w:color="auto"/>
        <w:right w:val="none" w:sz="0" w:space="0" w:color="auto"/>
      </w:divBdr>
    </w:div>
    <w:div w:id="978805119">
      <w:bodyDiv w:val="1"/>
      <w:marLeft w:val="0"/>
      <w:marRight w:val="0"/>
      <w:marTop w:val="0"/>
      <w:marBottom w:val="0"/>
      <w:divBdr>
        <w:top w:val="none" w:sz="0" w:space="0" w:color="auto"/>
        <w:left w:val="none" w:sz="0" w:space="0" w:color="auto"/>
        <w:bottom w:val="none" w:sz="0" w:space="0" w:color="auto"/>
        <w:right w:val="none" w:sz="0" w:space="0" w:color="auto"/>
      </w:divBdr>
    </w:div>
    <w:div w:id="979580155">
      <w:bodyDiv w:val="1"/>
      <w:marLeft w:val="0"/>
      <w:marRight w:val="0"/>
      <w:marTop w:val="0"/>
      <w:marBottom w:val="0"/>
      <w:divBdr>
        <w:top w:val="none" w:sz="0" w:space="0" w:color="auto"/>
        <w:left w:val="none" w:sz="0" w:space="0" w:color="auto"/>
        <w:bottom w:val="none" w:sz="0" w:space="0" w:color="auto"/>
        <w:right w:val="none" w:sz="0" w:space="0" w:color="auto"/>
      </w:divBdr>
    </w:div>
    <w:div w:id="979767968">
      <w:bodyDiv w:val="1"/>
      <w:marLeft w:val="0"/>
      <w:marRight w:val="0"/>
      <w:marTop w:val="0"/>
      <w:marBottom w:val="0"/>
      <w:divBdr>
        <w:top w:val="none" w:sz="0" w:space="0" w:color="auto"/>
        <w:left w:val="none" w:sz="0" w:space="0" w:color="auto"/>
        <w:bottom w:val="none" w:sz="0" w:space="0" w:color="auto"/>
        <w:right w:val="none" w:sz="0" w:space="0" w:color="auto"/>
      </w:divBdr>
    </w:div>
    <w:div w:id="979769731">
      <w:bodyDiv w:val="1"/>
      <w:marLeft w:val="0"/>
      <w:marRight w:val="0"/>
      <w:marTop w:val="0"/>
      <w:marBottom w:val="0"/>
      <w:divBdr>
        <w:top w:val="none" w:sz="0" w:space="0" w:color="auto"/>
        <w:left w:val="none" w:sz="0" w:space="0" w:color="auto"/>
        <w:bottom w:val="none" w:sz="0" w:space="0" w:color="auto"/>
        <w:right w:val="none" w:sz="0" w:space="0" w:color="auto"/>
      </w:divBdr>
    </w:div>
    <w:div w:id="979774651">
      <w:bodyDiv w:val="1"/>
      <w:marLeft w:val="0"/>
      <w:marRight w:val="0"/>
      <w:marTop w:val="0"/>
      <w:marBottom w:val="0"/>
      <w:divBdr>
        <w:top w:val="none" w:sz="0" w:space="0" w:color="auto"/>
        <w:left w:val="none" w:sz="0" w:space="0" w:color="auto"/>
        <w:bottom w:val="none" w:sz="0" w:space="0" w:color="auto"/>
        <w:right w:val="none" w:sz="0" w:space="0" w:color="auto"/>
      </w:divBdr>
    </w:div>
    <w:div w:id="979842440">
      <w:bodyDiv w:val="1"/>
      <w:marLeft w:val="0"/>
      <w:marRight w:val="0"/>
      <w:marTop w:val="0"/>
      <w:marBottom w:val="0"/>
      <w:divBdr>
        <w:top w:val="none" w:sz="0" w:space="0" w:color="auto"/>
        <w:left w:val="none" w:sz="0" w:space="0" w:color="auto"/>
        <w:bottom w:val="none" w:sz="0" w:space="0" w:color="auto"/>
        <w:right w:val="none" w:sz="0" w:space="0" w:color="auto"/>
      </w:divBdr>
    </w:div>
    <w:div w:id="980159240">
      <w:bodyDiv w:val="1"/>
      <w:marLeft w:val="0"/>
      <w:marRight w:val="0"/>
      <w:marTop w:val="0"/>
      <w:marBottom w:val="0"/>
      <w:divBdr>
        <w:top w:val="none" w:sz="0" w:space="0" w:color="auto"/>
        <w:left w:val="none" w:sz="0" w:space="0" w:color="auto"/>
        <w:bottom w:val="none" w:sz="0" w:space="0" w:color="auto"/>
        <w:right w:val="none" w:sz="0" w:space="0" w:color="auto"/>
      </w:divBdr>
    </w:div>
    <w:div w:id="980160017">
      <w:bodyDiv w:val="1"/>
      <w:marLeft w:val="0"/>
      <w:marRight w:val="0"/>
      <w:marTop w:val="0"/>
      <w:marBottom w:val="0"/>
      <w:divBdr>
        <w:top w:val="none" w:sz="0" w:space="0" w:color="auto"/>
        <w:left w:val="none" w:sz="0" w:space="0" w:color="auto"/>
        <w:bottom w:val="none" w:sz="0" w:space="0" w:color="auto"/>
        <w:right w:val="none" w:sz="0" w:space="0" w:color="auto"/>
      </w:divBdr>
    </w:div>
    <w:div w:id="980694216">
      <w:bodyDiv w:val="1"/>
      <w:marLeft w:val="0"/>
      <w:marRight w:val="0"/>
      <w:marTop w:val="0"/>
      <w:marBottom w:val="0"/>
      <w:divBdr>
        <w:top w:val="none" w:sz="0" w:space="0" w:color="auto"/>
        <w:left w:val="none" w:sz="0" w:space="0" w:color="auto"/>
        <w:bottom w:val="none" w:sz="0" w:space="0" w:color="auto"/>
        <w:right w:val="none" w:sz="0" w:space="0" w:color="auto"/>
      </w:divBdr>
    </w:div>
    <w:div w:id="980694933">
      <w:bodyDiv w:val="1"/>
      <w:marLeft w:val="0"/>
      <w:marRight w:val="0"/>
      <w:marTop w:val="0"/>
      <w:marBottom w:val="0"/>
      <w:divBdr>
        <w:top w:val="none" w:sz="0" w:space="0" w:color="auto"/>
        <w:left w:val="none" w:sz="0" w:space="0" w:color="auto"/>
        <w:bottom w:val="none" w:sz="0" w:space="0" w:color="auto"/>
        <w:right w:val="none" w:sz="0" w:space="0" w:color="auto"/>
      </w:divBdr>
    </w:div>
    <w:div w:id="981272176">
      <w:bodyDiv w:val="1"/>
      <w:marLeft w:val="0"/>
      <w:marRight w:val="0"/>
      <w:marTop w:val="0"/>
      <w:marBottom w:val="0"/>
      <w:divBdr>
        <w:top w:val="none" w:sz="0" w:space="0" w:color="auto"/>
        <w:left w:val="none" w:sz="0" w:space="0" w:color="auto"/>
        <w:bottom w:val="none" w:sz="0" w:space="0" w:color="auto"/>
        <w:right w:val="none" w:sz="0" w:space="0" w:color="auto"/>
      </w:divBdr>
    </w:div>
    <w:div w:id="981274118">
      <w:bodyDiv w:val="1"/>
      <w:marLeft w:val="0"/>
      <w:marRight w:val="0"/>
      <w:marTop w:val="0"/>
      <w:marBottom w:val="0"/>
      <w:divBdr>
        <w:top w:val="none" w:sz="0" w:space="0" w:color="auto"/>
        <w:left w:val="none" w:sz="0" w:space="0" w:color="auto"/>
        <w:bottom w:val="none" w:sz="0" w:space="0" w:color="auto"/>
        <w:right w:val="none" w:sz="0" w:space="0" w:color="auto"/>
      </w:divBdr>
    </w:div>
    <w:div w:id="982808761">
      <w:bodyDiv w:val="1"/>
      <w:marLeft w:val="0"/>
      <w:marRight w:val="0"/>
      <w:marTop w:val="0"/>
      <w:marBottom w:val="0"/>
      <w:divBdr>
        <w:top w:val="none" w:sz="0" w:space="0" w:color="auto"/>
        <w:left w:val="none" w:sz="0" w:space="0" w:color="auto"/>
        <w:bottom w:val="none" w:sz="0" w:space="0" w:color="auto"/>
        <w:right w:val="none" w:sz="0" w:space="0" w:color="auto"/>
      </w:divBdr>
    </w:div>
    <w:div w:id="983002847">
      <w:bodyDiv w:val="1"/>
      <w:marLeft w:val="0"/>
      <w:marRight w:val="0"/>
      <w:marTop w:val="0"/>
      <w:marBottom w:val="0"/>
      <w:divBdr>
        <w:top w:val="none" w:sz="0" w:space="0" w:color="auto"/>
        <w:left w:val="none" w:sz="0" w:space="0" w:color="auto"/>
        <w:bottom w:val="none" w:sz="0" w:space="0" w:color="auto"/>
        <w:right w:val="none" w:sz="0" w:space="0" w:color="auto"/>
      </w:divBdr>
    </w:div>
    <w:div w:id="983893194">
      <w:bodyDiv w:val="1"/>
      <w:marLeft w:val="0"/>
      <w:marRight w:val="0"/>
      <w:marTop w:val="0"/>
      <w:marBottom w:val="0"/>
      <w:divBdr>
        <w:top w:val="none" w:sz="0" w:space="0" w:color="auto"/>
        <w:left w:val="none" w:sz="0" w:space="0" w:color="auto"/>
        <w:bottom w:val="none" w:sz="0" w:space="0" w:color="auto"/>
        <w:right w:val="none" w:sz="0" w:space="0" w:color="auto"/>
      </w:divBdr>
    </w:div>
    <w:div w:id="984235895">
      <w:bodyDiv w:val="1"/>
      <w:marLeft w:val="0"/>
      <w:marRight w:val="0"/>
      <w:marTop w:val="0"/>
      <w:marBottom w:val="0"/>
      <w:divBdr>
        <w:top w:val="none" w:sz="0" w:space="0" w:color="auto"/>
        <w:left w:val="none" w:sz="0" w:space="0" w:color="auto"/>
        <w:bottom w:val="none" w:sz="0" w:space="0" w:color="auto"/>
        <w:right w:val="none" w:sz="0" w:space="0" w:color="auto"/>
      </w:divBdr>
    </w:div>
    <w:div w:id="984551820">
      <w:bodyDiv w:val="1"/>
      <w:marLeft w:val="0"/>
      <w:marRight w:val="0"/>
      <w:marTop w:val="0"/>
      <w:marBottom w:val="0"/>
      <w:divBdr>
        <w:top w:val="none" w:sz="0" w:space="0" w:color="auto"/>
        <w:left w:val="none" w:sz="0" w:space="0" w:color="auto"/>
        <w:bottom w:val="none" w:sz="0" w:space="0" w:color="auto"/>
        <w:right w:val="none" w:sz="0" w:space="0" w:color="auto"/>
      </w:divBdr>
    </w:div>
    <w:div w:id="985359156">
      <w:bodyDiv w:val="1"/>
      <w:marLeft w:val="0"/>
      <w:marRight w:val="0"/>
      <w:marTop w:val="0"/>
      <w:marBottom w:val="0"/>
      <w:divBdr>
        <w:top w:val="none" w:sz="0" w:space="0" w:color="auto"/>
        <w:left w:val="none" w:sz="0" w:space="0" w:color="auto"/>
        <w:bottom w:val="none" w:sz="0" w:space="0" w:color="auto"/>
        <w:right w:val="none" w:sz="0" w:space="0" w:color="auto"/>
      </w:divBdr>
    </w:div>
    <w:div w:id="985666980">
      <w:bodyDiv w:val="1"/>
      <w:marLeft w:val="0"/>
      <w:marRight w:val="0"/>
      <w:marTop w:val="0"/>
      <w:marBottom w:val="0"/>
      <w:divBdr>
        <w:top w:val="none" w:sz="0" w:space="0" w:color="auto"/>
        <w:left w:val="none" w:sz="0" w:space="0" w:color="auto"/>
        <w:bottom w:val="none" w:sz="0" w:space="0" w:color="auto"/>
        <w:right w:val="none" w:sz="0" w:space="0" w:color="auto"/>
      </w:divBdr>
    </w:div>
    <w:div w:id="985938824">
      <w:bodyDiv w:val="1"/>
      <w:marLeft w:val="0"/>
      <w:marRight w:val="0"/>
      <w:marTop w:val="0"/>
      <w:marBottom w:val="0"/>
      <w:divBdr>
        <w:top w:val="none" w:sz="0" w:space="0" w:color="auto"/>
        <w:left w:val="none" w:sz="0" w:space="0" w:color="auto"/>
        <w:bottom w:val="none" w:sz="0" w:space="0" w:color="auto"/>
        <w:right w:val="none" w:sz="0" w:space="0" w:color="auto"/>
      </w:divBdr>
    </w:div>
    <w:div w:id="985939584">
      <w:bodyDiv w:val="1"/>
      <w:marLeft w:val="0"/>
      <w:marRight w:val="0"/>
      <w:marTop w:val="0"/>
      <w:marBottom w:val="0"/>
      <w:divBdr>
        <w:top w:val="none" w:sz="0" w:space="0" w:color="auto"/>
        <w:left w:val="none" w:sz="0" w:space="0" w:color="auto"/>
        <w:bottom w:val="none" w:sz="0" w:space="0" w:color="auto"/>
        <w:right w:val="none" w:sz="0" w:space="0" w:color="auto"/>
      </w:divBdr>
    </w:div>
    <w:div w:id="987242595">
      <w:bodyDiv w:val="1"/>
      <w:marLeft w:val="0"/>
      <w:marRight w:val="0"/>
      <w:marTop w:val="0"/>
      <w:marBottom w:val="0"/>
      <w:divBdr>
        <w:top w:val="none" w:sz="0" w:space="0" w:color="auto"/>
        <w:left w:val="none" w:sz="0" w:space="0" w:color="auto"/>
        <w:bottom w:val="none" w:sz="0" w:space="0" w:color="auto"/>
        <w:right w:val="none" w:sz="0" w:space="0" w:color="auto"/>
      </w:divBdr>
    </w:div>
    <w:div w:id="987242814">
      <w:bodyDiv w:val="1"/>
      <w:marLeft w:val="0"/>
      <w:marRight w:val="0"/>
      <w:marTop w:val="0"/>
      <w:marBottom w:val="0"/>
      <w:divBdr>
        <w:top w:val="none" w:sz="0" w:space="0" w:color="auto"/>
        <w:left w:val="none" w:sz="0" w:space="0" w:color="auto"/>
        <w:bottom w:val="none" w:sz="0" w:space="0" w:color="auto"/>
        <w:right w:val="none" w:sz="0" w:space="0" w:color="auto"/>
      </w:divBdr>
    </w:div>
    <w:div w:id="987246925">
      <w:bodyDiv w:val="1"/>
      <w:marLeft w:val="0"/>
      <w:marRight w:val="0"/>
      <w:marTop w:val="0"/>
      <w:marBottom w:val="0"/>
      <w:divBdr>
        <w:top w:val="none" w:sz="0" w:space="0" w:color="auto"/>
        <w:left w:val="none" w:sz="0" w:space="0" w:color="auto"/>
        <w:bottom w:val="none" w:sz="0" w:space="0" w:color="auto"/>
        <w:right w:val="none" w:sz="0" w:space="0" w:color="auto"/>
      </w:divBdr>
    </w:div>
    <w:div w:id="987780248">
      <w:bodyDiv w:val="1"/>
      <w:marLeft w:val="0"/>
      <w:marRight w:val="0"/>
      <w:marTop w:val="0"/>
      <w:marBottom w:val="0"/>
      <w:divBdr>
        <w:top w:val="none" w:sz="0" w:space="0" w:color="auto"/>
        <w:left w:val="none" w:sz="0" w:space="0" w:color="auto"/>
        <w:bottom w:val="none" w:sz="0" w:space="0" w:color="auto"/>
        <w:right w:val="none" w:sz="0" w:space="0" w:color="auto"/>
      </w:divBdr>
    </w:div>
    <w:div w:id="988022703">
      <w:bodyDiv w:val="1"/>
      <w:marLeft w:val="0"/>
      <w:marRight w:val="0"/>
      <w:marTop w:val="0"/>
      <w:marBottom w:val="0"/>
      <w:divBdr>
        <w:top w:val="none" w:sz="0" w:space="0" w:color="auto"/>
        <w:left w:val="none" w:sz="0" w:space="0" w:color="auto"/>
        <w:bottom w:val="none" w:sz="0" w:space="0" w:color="auto"/>
        <w:right w:val="none" w:sz="0" w:space="0" w:color="auto"/>
      </w:divBdr>
    </w:div>
    <w:div w:id="988483128">
      <w:bodyDiv w:val="1"/>
      <w:marLeft w:val="0"/>
      <w:marRight w:val="0"/>
      <w:marTop w:val="0"/>
      <w:marBottom w:val="0"/>
      <w:divBdr>
        <w:top w:val="none" w:sz="0" w:space="0" w:color="auto"/>
        <w:left w:val="none" w:sz="0" w:space="0" w:color="auto"/>
        <w:bottom w:val="none" w:sz="0" w:space="0" w:color="auto"/>
        <w:right w:val="none" w:sz="0" w:space="0" w:color="auto"/>
      </w:divBdr>
    </w:div>
    <w:div w:id="988901707">
      <w:bodyDiv w:val="1"/>
      <w:marLeft w:val="0"/>
      <w:marRight w:val="0"/>
      <w:marTop w:val="0"/>
      <w:marBottom w:val="0"/>
      <w:divBdr>
        <w:top w:val="none" w:sz="0" w:space="0" w:color="auto"/>
        <w:left w:val="none" w:sz="0" w:space="0" w:color="auto"/>
        <w:bottom w:val="none" w:sz="0" w:space="0" w:color="auto"/>
        <w:right w:val="none" w:sz="0" w:space="0" w:color="auto"/>
      </w:divBdr>
    </w:div>
    <w:div w:id="988948059">
      <w:bodyDiv w:val="1"/>
      <w:marLeft w:val="0"/>
      <w:marRight w:val="0"/>
      <w:marTop w:val="0"/>
      <w:marBottom w:val="0"/>
      <w:divBdr>
        <w:top w:val="none" w:sz="0" w:space="0" w:color="auto"/>
        <w:left w:val="none" w:sz="0" w:space="0" w:color="auto"/>
        <w:bottom w:val="none" w:sz="0" w:space="0" w:color="auto"/>
        <w:right w:val="none" w:sz="0" w:space="0" w:color="auto"/>
      </w:divBdr>
    </w:div>
    <w:div w:id="989362074">
      <w:bodyDiv w:val="1"/>
      <w:marLeft w:val="0"/>
      <w:marRight w:val="0"/>
      <w:marTop w:val="0"/>
      <w:marBottom w:val="0"/>
      <w:divBdr>
        <w:top w:val="none" w:sz="0" w:space="0" w:color="auto"/>
        <w:left w:val="none" w:sz="0" w:space="0" w:color="auto"/>
        <w:bottom w:val="none" w:sz="0" w:space="0" w:color="auto"/>
        <w:right w:val="none" w:sz="0" w:space="0" w:color="auto"/>
      </w:divBdr>
    </w:div>
    <w:div w:id="989402752">
      <w:bodyDiv w:val="1"/>
      <w:marLeft w:val="0"/>
      <w:marRight w:val="0"/>
      <w:marTop w:val="0"/>
      <w:marBottom w:val="0"/>
      <w:divBdr>
        <w:top w:val="none" w:sz="0" w:space="0" w:color="auto"/>
        <w:left w:val="none" w:sz="0" w:space="0" w:color="auto"/>
        <w:bottom w:val="none" w:sz="0" w:space="0" w:color="auto"/>
        <w:right w:val="none" w:sz="0" w:space="0" w:color="auto"/>
      </w:divBdr>
    </w:div>
    <w:div w:id="990518628">
      <w:bodyDiv w:val="1"/>
      <w:marLeft w:val="0"/>
      <w:marRight w:val="0"/>
      <w:marTop w:val="0"/>
      <w:marBottom w:val="0"/>
      <w:divBdr>
        <w:top w:val="none" w:sz="0" w:space="0" w:color="auto"/>
        <w:left w:val="none" w:sz="0" w:space="0" w:color="auto"/>
        <w:bottom w:val="none" w:sz="0" w:space="0" w:color="auto"/>
        <w:right w:val="none" w:sz="0" w:space="0" w:color="auto"/>
      </w:divBdr>
    </w:div>
    <w:div w:id="990989600">
      <w:bodyDiv w:val="1"/>
      <w:marLeft w:val="0"/>
      <w:marRight w:val="0"/>
      <w:marTop w:val="0"/>
      <w:marBottom w:val="0"/>
      <w:divBdr>
        <w:top w:val="none" w:sz="0" w:space="0" w:color="auto"/>
        <w:left w:val="none" w:sz="0" w:space="0" w:color="auto"/>
        <w:bottom w:val="none" w:sz="0" w:space="0" w:color="auto"/>
        <w:right w:val="none" w:sz="0" w:space="0" w:color="auto"/>
      </w:divBdr>
    </w:div>
    <w:div w:id="991641647">
      <w:bodyDiv w:val="1"/>
      <w:marLeft w:val="0"/>
      <w:marRight w:val="0"/>
      <w:marTop w:val="0"/>
      <w:marBottom w:val="0"/>
      <w:divBdr>
        <w:top w:val="none" w:sz="0" w:space="0" w:color="auto"/>
        <w:left w:val="none" w:sz="0" w:space="0" w:color="auto"/>
        <w:bottom w:val="none" w:sz="0" w:space="0" w:color="auto"/>
        <w:right w:val="none" w:sz="0" w:space="0" w:color="auto"/>
      </w:divBdr>
    </w:div>
    <w:div w:id="992300226">
      <w:bodyDiv w:val="1"/>
      <w:marLeft w:val="0"/>
      <w:marRight w:val="0"/>
      <w:marTop w:val="0"/>
      <w:marBottom w:val="0"/>
      <w:divBdr>
        <w:top w:val="none" w:sz="0" w:space="0" w:color="auto"/>
        <w:left w:val="none" w:sz="0" w:space="0" w:color="auto"/>
        <w:bottom w:val="none" w:sz="0" w:space="0" w:color="auto"/>
        <w:right w:val="none" w:sz="0" w:space="0" w:color="auto"/>
      </w:divBdr>
    </w:div>
    <w:div w:id="992761076">
      <w:bodyDiv w:val="1"/>
      <w:marLeft w:val="0"/>
      <w:marRight w:val="0"/>
      <w:marTop w:val="0"/>
      <w:marBottom w:val="0"/>
      <w:divBdr>
        <w:top w:val="none" w:sz="0" w:space="0" w:color="auto"/>
        <w:left w:val="none" w:sz="0" w:space="0" w:color="auto"/>
        <w:bottom w:val="none" w:sz="0" w:space="0" w:color="auto"/>
        <w:right w:val="none" w:sz="0" w:space="0" w:color="auto"/>
      </w:divBdr>
    </w:div>
    <w:div w:id="994181804">
      <w:bodyDiv w:val="1"/>
      <w:marLeft w:val="0"/>
      <w:marRight w:val="0"/>
      <w:marTop w:val="0"/>
      <w:marBottom w:val="0"/>
      <w:divBdr>
        <w:top w:val="none" w:sz="0" w:space="0" w:color="auto"/>
        <w:left w:val="none" w:sz="0" w:space="0" w:color="auto"/>
        <w:bottom w:val="none" w:sz="0" w:space="0" w:color="auto"/>
        <w:right w:val="none" w:sz="0" w:space="0" w:color="auto"/>
      </w:divBdr>
    </w:div>
    <w:div w:id="994378196">
      <w:bodyDiv w:val="1"/>
      <w:marLeft w:val="0"/>
      <w:marRight w:val="0"/>
      <w:marTop w:val="0"/>
      <w:marBottom w:val="0"/>
      <w:divBdr>
        <w:top w:val="none" w:sz="0" w:space="0" w:color="auto"/>
        <w:left w:val="none" w:sz="0" w:space="0" w:color="auto"/>
        <w:bottom w:val="none" w:sz="0" w:space="0" w:color="auto"/>
        <w:right w:val="none" w:sz="0" w:space="0" w:color="auto"/>
      </w:divBdr>
    </w:div>
    <w:div w:id="994994929">
      <w:bodyDiv w:val="1"/>
      <w:marLeft w:val="0"/>
      <w:marRight w:val="0"/>
      <w:marTop w:val="0"/>
      <w:marBottom w:val="0"/>
      <w:divBdr>
        <w:top w:val="none" w:sz="0" w:space="0" w:color="auto"/>
        <w:left w:val="none" w:sz="0" w:space="0" w:color="auto"/>
        <w:bottom w:val="none" w:sz="0" w:space="0" w:color="auto"/>
        <w:right w:val="none" w:sz="0" w:space="0" w:color="auto"/>
      </w:divBdr>
    </w:div>
    <w:div w:id="995455259">
      <w:bodyDiv w:val="1"/>
      <w:marLeft w:val="0"/>
      <w:marRight w:val="0"/>
      <w:marTop w:val="0"/>
      <w:marBottom w:val="0"/>
      <w:divBdr>
        <w:top w:val="none" w:sz="0" w:space="0" w:color="auto"/>
        <w:left w:val="none" w:sz="0" w:space="0" w:color="auto"/>
        <w:bottom w:val="none" w:sz="0" w:space="0" w:color="auto"/>
        <w:right w:val="none" w:sz="0" w:space="0" w:color="auto"/>
      </w:divBdr>
    </w:div>
    <w:div w:id="996767344">
      <w:bodyDiv w:val="1"/>
      <w:marLeft w:val="0"/>
      <w:marRight w:val="0"/>
      <w:marTop w:val="0"/>
      <w:marBottom w:val="0"/>
      <w:divBdr>
        <w:top w:val="none" w:sz="0" w:space="0" w:color="auto"/>
        <w:left w:val="none" w:sz="0" w:space="0" w:color="auto"/>
        <w:bottom w:val="none" w:sz="0" w:space="0" w:color="auto"/>
        <w:right w:val="none" w:sz="0" w:space="0" w:color="auto"/>
      </w:divBdr>
    </w:div>
    <w:div w:id="996809250">
      <w:bodyDiv w:val="1"/>
      <w:marLeft w:val="0"/>
      <w:marRight w:val="0"/>
      <w:marTop w:val="0"/>
      <w:marBottom w:val="0"/>
      <w:divBdr>
        <w:top w:val="none" w:sz="0" w:space="0" w:color="auto"/>
        <w:left w:val="none" w:sz="0" w:space="0" w:color="auto"/>
        <w:bottom w:val="none" w:sz="0" w:space="0" w:color="auto"/>
        <w:right w:val="none" w:sz="0" w:space="0" w:color="auto"/>
      </w:divBdr>
    </w:div>
    <w:div w:id="996809317">
      <w:bodyDiv w:val="1"/>
      <w:marLeft w:val="0"/>
      <w:marRight w:val="0"/>
      <w:marTop w:val="0"/>
      <w:marBottom w:val="0"/>
      <w:divBdr>
        <w:top w:val="none" w:sz="0" w:space="0" w:color="auto"/>
        <w:left w:val="none" w:sz="0" w:space="0" w:color="auto"/>
        <w:bottom w:val="none" w:sz="0" w:space="0" w:color="auto"/>
        <w:right w:val="none" w:sz="0" w:space="0" w:color="auto"/>
      </w:divBdr>
    </w:div>
    <w:div w:id="996881773">
      <w:bodyDiv w:val="1"/>
      <w:marLeft w:val="0"/>
      <w:marRight w:val="0"/>
      <w:marTop w:val="0"/>
      <w:marBottom w:val="0"/>
      <w:divBdr>
        <w:top w:val="none" w:sz="0" w:space="0" w:color="auto"/>
        <w:left w:val="none" w:sz="0" w:space="0" w:color="auto"/>
        <w:bottom w:val="none" w:sz="0" w:space="0" w:color="auto"/>
        <w:right w:val="none" w:sz="0" w:space="0" w:color="auto"/>
      </w:divBdr>
    </w:div>
    <w:div w:id="997269072">
      <w:bodyDiv w:val="1"/>
      <w:marLeft w:val="0"/>
      <w:marRight w:val="0"/>
      <w:marTop w:val="0"/>
      <w:marBottom w:val="0"/>
      <w:divBdr>
        <w:top w:val="none" w:sz="0" w:space="0" w:color="auto"/>
        <w:left w:val="none" w:sz="0" w:space="0" w:color="auto"/>
        <w:bottom w:val="none" w:sz="0" w:space="0" w:color="auto"/>
        <w:right w:val="none" w:sz="0" w:space="0" w:color="auto"/>
      </w:divBdr>
    </w:div>
    <w:div w:id="997926741">
      <w:bodyDiv w:val="1"/>
      <w:marLeft w:val="0"/>
      <w:marRight w:val="0"/>
      <w:marTop w:val="0"/>
      <w:marBottom w:val="0"/>
      <w:divBdr>
        <w:top w:val="none" w:sz="0" w:space="0" w:color="auto"/>
        <w:left w:val="none" w:sz="0" w:space="0" w:color="auto"/>
        <w:bottom w:val="none" w:sz="0" w:space="0" w:color="auto"/>
        <w:right w:val="none" w:sz="0" w:space="0" w:color="auto"/>
      </w:divBdr>
    </w:div>
    <w:div w:id="998078581">
      <w:bodyDiv w:val="1"/>
      <w:marLeft w:val="0"/>
      <w:marRight w:val="0"/>
      <w:marTop w:val="0"/>
      <w:marBottom w:val="0"/>
      <w:divBdr>
        <w:top w:val="none" w:sz="0" w:space="0" w:color="auto"/>
        <w:left w:val="none" w:sz="0" w:space="0" w:color="auto"/>
        <w:bottom w:val="none" w:sz="0" w:space="0" w:color="auto"/>
        <w:right w:val="none" w:sz="0" w:space="0" w:color="auto"/>
      </w:divBdr>
    </w:div>
    <w:div w:id="998113464">
      <w:bodyDiv w:val="1"/>
      <w:marLeft w:val="0"/>
      <w:marRight w:val="0"/>
      <w:marTop w:val="0"/>
      <w:marBottom w:val="0"/>
      <w:divBdr>
        <w:top w:val="none" w:sz="0" w:space="0" w:color="auto"/>
        <w:left w:val="none" w:sz="0" w:space="0" w:color="auto"/>
        <w:bottom w:val="none" w:sz="0" w:space="0" w:color="auto"/>
        <w:right w:val="none" w:sz="0" w:space="0" w:color="auto"/>
      </w:divBdr>
    </w:div>
    <w:div w:id="998191930">
      <w:bodyDiv w:val="1"/>
      <w:marLeft w:val="0"/>
      <w:marRight w:val="0"/>
      <w:marTop w:val="0"/>
      <w:marBottom w:val="0"/>
      <w:divBdr>
        <w:top w:val="none" w:sz="0" w:space="0" w:color="auto"/>
        <w:left w:val="none" w:sz="0" w:space="0" w:color="auto"/>
        <w:bottom w:val="none" w:sz="0" w:space="0" w:color="auto"/>
        <w:right w:val="none" w:sz="0" w:space="0" w:color="auto"/>
      </w:divBdr>
    </w:div>
    <w:div w:id="998312127">
      <w:bodyDiv w:val="1"/>
      <w:marLeft w:val="0"/>
      <w:marRight w:val="0"/>
      <w:marTop w:val="0"/>
      <w:marBottom w:val="0"/>
      <w:divBdr>
        <w:top w:val="none" w:sz="0" w:space="0" w:color="auto"/>
        <w:left w:val="none" w:sz="0" w:space="0" w:color="auto"/>
        <w:bottom w:val="none" w:sz="0" w:space="0" w:color="auto"/>
        <w:right w:val="none" w:sz="0" w:space="0" w:color="auto"/>
      </w:divBdr>
    </w:div>
    <w:div w:id="999622200">
      <w:bodyDiv w:val="1"/>
      <w:marLeft w:val="0"/>
      <w:marRight w:val="0"/>
      <w:marTop w:val="0"/>
      <w:marBottom w:val="0"/>
      <w:divBdr>
        <w:top w:val="none" w:sz="0" w:space="0" w:color="auto"/>
        <w:left w:val="none" w:sz="0" w:space="0" w:color="auto"/>
        <w:bottom w:val="none" w:sz="0" w:space="0" w:color="auto"/>
        <w:right w:val="none" w:sz="0" w:space="0" w:color="auto"/>
      </w:divBdr>
    </w:div>
    <w:div w:id="999624008">
      <w:bodyDiv w:val="1"/>
      <w:marLeft w:val="0"/>
      <w:marRight w:val="0"/>
      <w:marTop w:val="0"/>
      <w:marBottom w:val="0"/>
      <w:divBdr>
        <w:top w:val="none" w:sz="0" w:space="0" w:color="auto"/>
        <w:left w:val="none" w:sz="0" w:space="0" w:color="auto"/>
        <w:bottom w:val="none" w:sz="0" w:space="0" w:color="auto"/>
        <w:right w:val="none" w:sz="0" w:space="0" w:color="auto"/>
      </w:divBdr>
    </w:div>
    <w:div w:id="1000347259">
      <w:bodyDiv w:val="1"/>
      <w:marLeft w:val="0"/>
      <w:marRight w:val="0"/>
      <w:marTop w:val="0"/>
      <w:marBottom w:val="0"/>
      <w:divBdr>
        <w:top w:val="none" w:sz="0" w:space="0" w:color="auto"/>
        <w:left w:val="none" w:sz="0" w:space="0" w:color="auto"/>
        <w:bottom w:val="none" w:sz="0" w:space="0" w:color="auto"/>
        <w:right w:val="none" w:sz="0" w:space="0" w:color="auto"/>
      </w:divBdr>
    </w:div>
    <w:div w:id="1000504136">
      <w:bodyDiv w:val="1"/>
      <w:marLeft w:val="0"/>
      <w:marRight w:val="0"/>
      <w:marTop w:val="0"/>
      <w:marBottom w:val="0"/>
      <w:divBdr>
        <w:top w:val="none" w:sz="0" w:space="0" w:color="auto"/>
        <w:left w:val="none" w:sz="0" w:space="0" w:color="auto"/>
        <w:bottom w:val="none" w:sz="0" w:space="0" w:color="auto"/>
        <w:right w:val="none" w:sz="0" w:space="0" w:color="auto"/>
      </w:divBdr>
    </w:div>
    <w:div w:id="1000817840">
      <w:bodyDiv w:val="1"/>
      <w:marLeft w:val="0"/>
      <w:marRight w:val="0"/>
      <w:marTop w:val="0"/>
      <w:marBottom w:val="0"/>
      <w:divBdr>
        <w:top w:val="none" w:sz="0" w:space="0" w:color="auto"/>
        <w:left w:val="none" w:sz="0" w:space="0" w:color="auto"/>
        <w:bottom w:val="none" w:sz="0" w:space="0" w:color="auto"/>
        <w:right w:val="none" w:sz="0" w:space="0" w:color="auto"/>
      </w:divBdr>
    </w:div>
    <w:div w:id="1001741854">
      <w:bodyDiv w:val="1"/>
      <w:marLeft w:val="0"/>
      <w:marRight w:val="0"/>
      <w:marTop w:val="0"/>
      <w:marBottom w:val="0"/>
      <w:divBdr>
        <w:top w:val="none" w:sz="0" w:space="0" w:color="auto"/>
        <w:left w:val="none" w:sz="0" w:space="0" w:color="auto"/>
        <w:bottom w:val="none" w:sz="0" w:space="0" w:color="auto"/>
        <w:right w:val="none" w:sz="0" w:space="0" w:color="auto"/>
      </w:divBdr>
    </w:div>
    <w:div w:id="1002003885">
      <w:bodyDiv w:val="1"/>
      <w:marLeft w:val="0"/>
      <w:marRight w:val="0"/>
      <w:marTop w:val="0"/>
      <w:marBottom w:val="0"/>
      <w:divBdr>
        <w:top w:val="none" w:sz="0" w:space="0" w:color="auto"/>
        <w:left w:val="none" w:sz="0" w:space="0" w:color="auto"/>
        <w:bottom w:val="none" w:sz="0" w:space="0" w:color="auto"/>
        <w:right w:val="none" w:sz="0" w:space="0" w:color="auto"/>
      </w:divBdr>
    </w:div>
    <w:div w:id="1002584901">
      <w:bodyDiv w:val="1"/>
      <w:marLeft w:val="0"/>
      <w:marRight w:val="0"/>
      <w:marTop w:val="0"/>
      <w:marBottom w:val="0"/>
      <w:divBdr>
        <w:top w:val="none" w:sz="0" w:space="0" w:color="auto"/>
        <w:left w:val="none" w:sz="0" w:space="0" w:color="auto"/>
        <w:bottom w:val="none" w:sz="0" w:space="0" w:color="auto"/>
        <w:right w:val="none" w:sz="0" w:space="0" w:color="auto"/>
      </w:divBdr>
    </w:div>
    <w:div w:id="1002854845">
      <w:bodyDiv w:val="1"/>
      <w:marLeft w:val="0"/>
      <w:marRight w:val="0"/>
      <w:marTop w:val="0"/>
      <w:marBottom w:val="0"/>
      <w:divBdr>
        <w:top w:val="none" w:sz="0" w:space="0" w:color="auto"/>
        <w:left w:val="none" w:sz="0" w:space="0" w:color="auto"/>
        <w:bottom w:val="none" w:sz="0" w:space="0" w:color="auto"/>
        <w:right w:val="none" w:sz="0" w:space="0" w:color="auto"/>
      </w:divBdr>
    </w:div>
    <w:div w:id="1003163040">
      <w:bodyDiv w:val="1"/>
      <w:marLeft w:val="0"/>
      <w:marRight w:val="0"/>
      <w:marTop w:val="0"/>
      <w:marBottom w:val="0"/>
      <w:divBdr>
        <w:top w:val="none" w:sz="0" w:space="0" w:color="auto"/>
        <w:left w:val="none" w:sz="0" w:space="0" w:color="auto"/>
        <w:bottom w:val="none" w:sz="0" w:space="0" w:color="auto"/>
        <w:right w:val="none" w:sz="0" w:space="0" w:color="auto"/>
      </w:divBdr>
    </w:div>
    <w:div w:id="1003433188">
      <w:bodyDiv w:val="1"/>
      <w:marLeft w:val="0"/>
      <w:marRight w:val="0"/>
      <w:marTop w:val="0"/>
      <w:marBottom w:val="0"/>
      <w:divBdr>
        <w:top w:val="none" w:sz="0" w:space="0" w:color="auto"/>
        <w:left w:val="none" w:sz="0" w:space="0" w:color="auto"/>
        <w:bottom w:val="none" w:sz="0" w:space="0" w:color="auto"/>
        <w:right w:val="none" w:sz="0" w:space="0" w:color="auto"/>
      </w:divBdr>
    </w:div>
    <w:div w:id="1003626513">
      <w:bodyDiv w:val="1"/>
      <w:marLeft w:val="0"/>
      <w:marRight w:val="0"/>
      <w:marTop w:val="0"/>
      <w:marBottom w:val="0"/>
      <w:divBdr>
        <w:top w:val="none" w:sz="0" w:space="0" w:color="auto"/>
        <w:left w:val="none" w:sz="0" w:space="0" w:color="auto"/>
        <w:bottom w:val="none" w:sz="0" w:space="0" w:color="auto"/>
        <w:right w:val="none" w:sz="0" w:space="0" w:color="auto"/>
      </w:divBdr>
    </w:div>
    <w:div w:id="1003973128">
      <w:bodyDiv w:val="1"/>
      <w:marLeft w:val="0"/>
      <w:marRight w:val="0"/>
      <w:marTop w:val="0"/>
      <w:marBottom w:val="0"/>
      <w:divBdr>
        <w:top w:val="none" w:sz="0" w:space="0" w:color="auto"/>
        <w:left w:val="none" w:sz="0" w:space="0" w:color="auto"/>
        <w:bottom w:val="none" w:sz="0" w:space="0" w:color="auto"/>
        <w:right w:val="none" w:sz="0" w:space="0" w:color="auto"/>
      </w:divBdr>
    </w:div>
    <w:div w:id="1004745871">
      <w:bodyDiv w:val="1"/>
      <w:marLeft w:val="0"/>
      <w:marRight w:val="0"/>
      <w:marTop w:val="0"/>
      <w:marBottom w:val="0"/>
      <w:divBdr>
        <w:top w:val="none" w:sz="0" w:space="0" w:color="auto"/>
        <w:left w:val="none" w:sz="0" w:space="0" w:color="auto"/>
        <w:bottom w:val="none" w:sz="0" w:space="0" w:color="auto"/>
        <w:right w:val="none" w:sz="0" w:space="0" w:color="auto"/>
      </w:divBdr>
    </w:div>
    <w:div w:id="1005010703">
      <w:bodyDiv w:val="1"/>
      <w:marLeft w:val="0"/>
      <w:marRight w:val="0"/>
      <w:marTop w:val="0"/>
      <w:marBottom w:val="0"/>
      <w:divBdr>
        <w:top w:val="none" w:sz="0" w:space="0" w:color="auto"/>
        <w:left w:val="none" w:sz="0" w:space="0" w:color="auto"/>
        <w:bottom w:val="none" w:sz="0" w:space="0" w:color="auto"/>
        <w:right w:val="none" w:sz="0" w:space="0" w:color="auto"/>
      </w:divBdr>
    </w:div>
    <w:div w:id="1005203829">
      <w:bodyDiv w:val="1"/>
      <w:marLeft w:val="0"/>
      <w:marRight w:val="0"/>
      <w:marTop w:val="0"/>
      <w:marBottom w:val="0"/>
      <w:divBdr>
        <w:top w:val="none" w:sz="0" w:space="0" w:color="auto"/>
        <w:left w:val="none" w:sz="0" w:space="0" w:color="auto"/>
        <w:bottom w:val="none" w:sz="0" w:space="0" w:color="auto"/>
        <w:right w:val="none" w:sz="0" w:space="0" w:color="auto"/>
      </w:divBdr>
    </w:div>
    <w:div w:id="1005591210">
      <w:bodyDiv w:val="1"/>
      <w:marLeft w:val="0"/>
      <w:marRight w:val="0"/>
      <w:marTop w:val="0"/>
      <w:marBottom w:val="0"/>
      <w:divBdr>
        <w:top w:val="none" w:sz="0" w:space="0" w:color="auto"/>
        <w:left w:val="none" w:sz="0" w:space="0" w:color="auto"/>
        <w:bottom w:val="none" w:sz="0" w:space="0" w:color="auto"/>
        <w:right w:val="none" w:sz="0" w:space="0" w:color="auto"/>
      </w:divBdr>
    </w:div>
    <w:div w:id="1005985081">
      <w:bodyDiv w:val="1"/>
      <w:marLeft w:val="0"/>
      <w:marRight w:val="0"/>
      <w:marTop w:val="0"/>
      <w:marBottom w:val="0"/>
      <w:divBdr>
        <w:top w:val="none" w:sz="0" w:space="0" w:color="auto"/>
        <w:left w:val="none" w:sz="0" w:space="0" w:color="auto"/>
        <w:bottom w:val="none" w:sz="0" w:space="0" w:color="auto"/>
        <w:right w:val="none" w:sz="0" w:space="0" w:color="auto"/>
      </w:divBdr>
    </w:div>
    <w:div w:id="1006175701">
      <w:bodyDiv w:val="1"/>
      <w:marLeft w:val="0"/>
      <w:marRight w:val="0"/>
      <w:marTop w:val="0"/>
      <w:marBottom w:val="0"/>
      <w:divBdr>
        <w:top w:val="none" w:sz="0" w:space="0" w:color="auto"/>
        <w:left w:val="none" w:sz="0" w:space="0" w:color="auto"/>
        <w:bottom w:val="none" w:sz="0" w:space="0" w:color="auto"/>
        <w:right w:val="none" w:sz="0" w:space="0" w:color="auto"/>
      </w:divBdr>
    </w:div>
    <w:div w:id="1007099932">
      <w:bodyDiv w:val="1"/>
      <w:marLeft w:val="0"/>
      <w:marRight w:val="0"/>
      <w:marTop w:val="0"/>
      <w:marBottom w:val="0"/>
      <w:divBdr>
        <w:top w:val="none" w:sz="0" w:space="0" w:color="auto"/>
        <w:left w:val="none" w:sz="0" w:space="0" w:color="auto"/>
        <w:bottom w:val="none" w:sz="0" w:space="0" w:color="auto"/>
        <w:right w:val="none" w:sz="0" w:space="0" w:color="auto"/>
      </w:divBdr>
    </w:div>
    <w:div w:id="1008143650">
      <w:bodyDiv w:val="1"/>
      <w:marLeft w:val="0"/>
      <w:marRight w:val="0"/>
      <w:marTop w:val="0"/>
      <w:marBottom w:val="0"/>
      <w:divBdr>
        <w:top w:val="none" w:sz="0" w:space="0" w:color="auto"/>
        <w:left w:val="none" w:sz="0" w:space="0" w:color="auto"/>
        <w:bottom w:val="none" w:sz="0" w:space="0" w:color="auto"/>
        <w:right w:val="none" w:sz="0" w:space="0" w:color="auto"/>
      </w:divBdr>
    </w:div>
    <w:div w:id="1008629794">
      <w:bodyDiv w:val="1"/>
      <w:marLeft w:val="0"/>
      <w:marRight w:val="0"/>
      <w:marTop w:val="0"/>
      <w:marBottom w:val="0"/>
      <w:divBdr>
        <w:top w:val="none" w:sz="0" w:space="0" w:color="auto"/>
        <w:left w:val="none" w:sz="0" w:space="0" w:color="auto"/>
        <w:bottom w:val="none" w:sz="0" w:space="0" w:color="auto"/>
        <w:right w:val="none" w:sz="0" w:space="0" w:color="auto"/>
      </w:divBdr>
    </w:div>
    <w:div w:id="1008676130">
      <w:bodyDiv w:val="1"/>
      <w:marLeft w:val="0"/>
      <w:marRight w:val="0"/>
      <w:marTop w:val="0"/>
      <w:marBottom w:val="0"/>
      <w:divBdr>
        <w:top w:val="none" w:sz="0" w:space="0" w:color="auto"/>
        <w:left w:val="none" w:sz="0" w:space="0" w:color="auto"/>
        <w:bottom w:val="none" w:sz="0" w:space="0" w:color="auto"/>
        <w:right w:val="none" w:sz="0" w:space="0" w:color="auto"/>
      </w:divBdr>
    </w:div>
    <w:div w:id="1009143050">
      <w:bodyDiv w:val="1"/>
      <w:marLeft w:val="0"/>
      <w:marRight w:val="0"/>
      <w:marTop w:val="0"/>
      <w:marBottom w:val="0"/>
      <w:divBdr>
        <w:top w:val="none" w:sz="0" w:space="0" w:color="auto"/>
        <w:left w:val="none" w:sz="0" w:space="0" w:color="auto"/>
        <w:bottom w:val="none" w:sz="0" w:space="0" w:color="auto"/>
        <w:right w:val="none" w:sz="0" w:space="0" w:color="auto"/>
      </w:divBdr>
    </w:div>
    <w:div w:id="1009329682">
      <w:bodyDiv w:val="1"/>
      <w:marLeft w:val="0"/>
      <w:marRight w:val="0"/>
      <w:marTop w:val="0"/>
      <w:marBottom w:val="0"/>
      <w:divBdr>
        <w:top w:val="none" w:sz="0" w:space="0" w:color="auto"/>
        <w:left w:val="none" w:sz="0" w:space="0" w:color="auto"/>
        <w:bottom w:val="none" w:sz="0" w:space="0" w:color="auto"/>
        <w:right w:val="none" w:sz="0" w:space="0" w:color="auto"/>
      </w:divBdr>
    </w:div>
    <w:div w:id="1009405374">
      <w:bodyDiv w:val="1"/>
      <w:marLeft w:val="0"/>
      <w:marRight w:val="0"/>
      <w:marTop w:val="0"/>
      <w:marBottom w:val="0"/>
      <w:divBdr>
        <w:top w:val="none" w:sz="0" w:space="0" w:color="auto"/>
        <w:left w:val="none" w:sz="0" w:space="0" w:color="auto"/>
        <w:bottom w:val="none" w:sz="0" w:space="0" w:color="auto"/>
        <w:right w:val="none" w:sz="0" w:space="0" w:color="auto"/>
      </w:divBdr>
    </w:div>
    <w:div w:id="1009714568">
      <w:bodyDiv w:val="1"/>
      <w:marLeft w:val="0"/>
      <w:marRight w:val="0"/>
      <w:marTop w:val="0"/>
      <w:marBottom w:val="0"/>
      <w:divBdr>
        <w:top w:val="none" w:sz="0" w:space="0" w:color="auto"/>
        <w:left w:val="none" w:sz="0" w:space="0" w:color="auto"/>
        <w:bottom w:val="none" w:sz="0" w:space="0" w:color="auto"/>
        <w:right w:val="none" w:sz="0" w:space="0" w:color="auto"/>
      </w:divBdr>
    </w:div>
    <w:div w:id="1010720490">
      <w:bodyDiv w:val="1"/>
      <w:marLeft w:val="0"/>
      <w:marRight w:val="0"/>
      <w:marTop w:val="0"/>
      <w:marBottom w:val="0"/>
      <w:divBdr>
        <w:top w:val="none" w:sz="0" w:space="0" w:color="auto"/>
        <w:left w:val="none" w:sz="0" w:space="0" w:color="auto"/>
        <w:bottom w:val="none" w:sz="0" w:space="0" w:color="auto"/>
        <w:right w:val="none" w:sz="0" w:space="0" w:color="auto"/>
      </w:divBdr>
    </w:div>
    <w:div w:id="1010914691">
      <w:bodyDiv w:val="1"/>
      <w:marLeft w:val="0"/>
      <w:marRight w:val="0"/>
      <w:marTop w:val="0"/>
      <w:marBottom w:val="0"/>
      <w:divBdr>
        <w:top w:val="none" w:sz="0" w:space="0" w:color="auto"/>
        <w:left w:val="none" w:sz="0" w:space="0" w:color="auto"/>
        <w:bottom w:val="none" w:sz="0" w:space="0" w:color="auto"/>
        <w:right w:val="none" w:sz="0" w:space="0" w:color="auto"/>
      </w:divBdr>
    </w:div>
    <w:div w:id="1011180880">
      <w:bodyDiv w:val="1"/>
      <w:marLeft w:val="0"/>
      <w:marRight w:val="0"/>
      <w:marTop w:val="0"/>
      <w:marBottom w:val="0"/>
      <w:divBdr>
        <w:top w:val="none" w:sz="0" w:space="0" w:color="auto"/>
        <w:left w:val="none" w:sz="0" w:space="0" w:color="auto"/>
        <w:bottom w:val="none" w:sz="0" w:space="0" w:color="auto"/>
        <w:right w:val="none" w:sz="0" w:space="0" w:color="auto"/>
      </w:divBdr>
    </w:div>
    <w:div w:id="1011181916">
      <w:bodyDiv w:val="1"/>
      <w:marLeft w:val="0"/>
      <w:marRight w:val="0"/>
      <w:marTop w:val="0"/>
      <w:marBottom w:val="0"/>
      <w:divBdr>
        <w:top w:val="none" w:sz="0" w:space="0" w:color="auto"/>
        <w:left w:val="none" w:sz="0" w:space="0" w:color="auto"/>
        <w:bottom w:val="none" w:sz="0" w:space="0" w:color="auto"/>
        <w:right w:val="none" w:sz="0" w:space="0" w:color="auto"/>
      </w:divBdr>
    </w:div>
    <w:div w:id="1011253112">
      <w:bodyDiv w:val="1"/>
      <w:marLeft w:val="0"/>
      <w:marRight w:val="0"/>
      <w:marTop w:val="0"/>
      <w:marBottom w:val="0"/>
      <w:divBdr>
        <w:top w:val="none" w:sz="0" w:space="0" w:color="auto"/>
        <w:left w:val="none" w:sz="0" w:space="0" w:color="auto"/>
        <w:bottom w:val="none" w:sz="0" w:space="0" w:color="auto"/>
        <w:right w:val="none" w:sz="0" w:space="0" w:color="auto"/>
      </w:divBdr>
    </w:div>
    <w:div w:id="1011369933">
      <w:bodyDiv w:val="1"/>
      <w:marLeft w:val="0"/>
      <w:marRight w:val="0"/>
      <w:marTop w:val="0"/>
      <w:marBottom w:val="0"/>
      <w:divBdr>
        <w:top w:val="none" w:sz="0" w:space="0" w:color="auto"/>
        <w:left w:val="none" w:sz="0" w:space="0" w:color="auto"/>
        <w:bottom w:val="none" w:sz="0" w:space="0" w:color="auto"/>
        <w:right w:val="none" w:sz="0" w:space="0" w:color="auto"/>
      </w:divBdr>
    </w:div>
    <w:div w:id="1011681945">
      <w:bodyDiv w:val="1"/>
      <w:marLeft w:val="0"/>
      <w:marRight w:val="0"/>
      <w:marTop w:val="0"/>
      <w:marBottom w:val="0"/>
      <w:divBdr>
        <w:top w:val="none" w:sz="0" w:space="0" w:color="auto"/>
        <w:left w:val="none" w:sz="0" w:space="0" w:color="auto"/>
        <w:bottom w:val="none" w:sz="0" w:space="0" w:color="auto"/>
        <w:right w:val="none" w:sz="0" w:space="0" w:color="auto"/>
      </w:divBdr>
    </w:div>
    <w:div w:id="1012802465">
      <w:bodyDiv w:val="1"/>
      <w:marLeft w:val="0"/>
      <w:marRight w:val="0"/>
      <w:marTop w:val="0"/>
      <w:marBottom w:val="0"/>
      <w:divBdr>
        <w:top w:val="none" w:sz="0" w:space="0" w:color="auto"/>
        <w:left w:val="none" w:sz="0" w:space="0" w:color="auto"/>
        <w:bottom w:val="none" w:sz="0" w:space="0" w:color="auto"/>
        <w:right w:val="none" w:sz="0" w:space="0" w:color="auto"/>
      </w:divBdr>
    </w:div>
    <w:div w:id="1012881005">
      <w:bodyDiv w:val="1"/>
      <w:marLeft w:val="0"/>
      <w:marRight w:val="0"/>
      <w:marTop w:val="0"/>
      <w:marBottom w:val="0"/>
      <w:divBdr>
        <w:top w:val="none" w:sz="0" w:space="0" w:color="auto"/>
        <w:left w:val="none" w:sz="0" w:space="0" w:color="auto"/>
        <w:bottom w:val="none" w:sz="0" w:space="0" w:color="auto"/>
        <w:right w:val="none" w:sz="0" w:space="0" w:color="auto"/>
      </w:divBdr>
    </w:div>
    <w:div w:id="1013068954">
      <w:bodyDiv w:val="1"/>
      <w:marLeft w:val="0"/>
      <w:marRight w:val="0"/>
      <w:marTop w:val="0"/>
      <w:marBottom w:val="0"/>
      <w:divBdr>
        <w:top w:val="none" w:sz="0" w:space="0" w:color="auto"/>
        <w:left w:val="none" w:sz="0" w:space="0" w:color="auto"/>
        <w:bottom w:val="none" w:sz="0" w:space="0" w:color="auto"/>
        <w:right w:val="none" w:sz="0" w:space="0" w:color="auto"/>
      </w:divBdr>
    </w:div>
    <w:div w:id="1013919738">
      <w:bodyDiv w:val="1"/>
      <w:marLeft w:val="0"/>
      <w:marRight w:val="0"/>
      <w:marTop w:val="0"/>
      <w:marBottom w:val="0"/>
      <w:divBdr>
        <w:top w:val="none" w:sz="0" w:space="0" w:color="auto"/>
        <w:left w:val="none" w:sz="0" w:space="0" w:color="auto"/>
        <w:bottom w:val="none" w:sz="0" w:space="0" w:color="auto"/>
        <w:right w:val="none" w:sz="0" w:space="0" w:color="auto"/>
      </w:divBdr>
    </w:div>
    <w:div w:id="1014571273">
      <w:bodyDiv w:val="1"/>
      <w:marLeft w:val="0"/>
      <w:marRight w:val="0"/>
      <w:marTop w:val="0"/>
      <w:marBottom w:val="0"/>
      <w:divBdr>
        <w:top w:val="none" w:sz="0" w:space="0" w:color="auto"/>
        <w:left w:val="none" w:sz="0" w:space="0" w:color="auto"/>
        <w:bottom w:val="none" w:sz="0" w:space="0" w:color="auto"/>
        <w:right w:val="none" w:sz="0" w:space="0" w:color="auto"/>
      </w:divBdr>
    </w:div>
    <w:div w:id="1015032352">
      <w:bodyDiv w:val="1"/>
      <w:marLeft w:val="0"/>
      <w:marRight w:val="0"/>
      <w:marTop w:val="0"/>
      <w:marBottom w:val="0"/>
      <w:divBdr>
        <w:top w:val="none" w:sz="0" w:space="0" w:color="auto"/>
        <w:left w:val="none" w:sz="0" w:space="0" w:color="auto"/>
        <w:bottom w:val="none" w:sz="0" w:space="0" w:color="auto"/>
        <w:right w:val="none" w:sz="0" w:space="0" w:color="auto"/>
      </w:divBdr>
    </w:div>
    <w:div w:id="1015225957">
      <w:bodyDiv w:val="1"/>
      <w:marLeft w:val="0"/>
      <w:marRight w:val="0"/>
      <w:marTop w:val="0"/>
      <w:marBottom w:val="0"/>
      <w:divBdr>
        <w:top w:val="none" w:sz="0" w:space="0" w:color="auto"/>
        <w:left w:val="none" w:sz="0" w:space="0" w:color="auto"/>
        <w:bottom w:val="none" w:sz="0" w:space="0" w:color="auto"/>
        <w:right w:val="none" w:sz="0" w:space="0" w:color="auto"/>
      </w:divBdr>
    </w:div>
    <w:div w:id="1015495126">
      <w:bodyDiv w:val="1"/>
      <w:marLeft w:val="0"/>
      <w:marRight w:val="0"/>
      <w:marTop w:val="0"/>
      <w:marBottom w:val="0"/>
      <w:divBdr>
        <w:top w:val="none" w:sz="0" w:space="0" w:color="auto"/>
        <w:left w:val="none" w:sz="0" w:space="0" w:color="auto"/>
        <w:bottom w:val="none" w:sz="0" w:space="0" w:color="auto"/>
        <w:right w:val="none" w:sz="0" w:space="0" w:color="auto"/>
      </w:divBdr>
    </w:div>
    <w:div w:id="1016268756">
      <w:bodyDiv w:val="1"/>
      <w:marLeft w:val="0"/>
      <w:marRight w:val="0"/>
      <w:marTop w:val="0"/>
      <w:marBottom w:val="0"/>
      <w:divBdr>
        <w:top w:val="none" w:sz="0" w:space="0" w:color="auto"/>
        <w:left w:val="none" w:sz="0" w:space="0" w:color="auto"/>
        <w:bottom w:val="none" w:sz="0" w:space="0" w:color="auto"/>
        <w:right w:val="none" w:sz="0" w:space="0" w:color="auto"/>
      </w:divBdr>
    </w:div>
    <w:div w:id="1016269318">
      <w:bodyDiv w:val="1"/>
      <w:marLeft w:val="0"/>
      <w:marRight w:val="0"/>
      <w:marTop w:val="0"/>
      <w:marBottom w:val="0"/>
      <w:divBdr>
        <w:top w:val="none" w:sz="0" w:space="0" w:color="auto"/>
        <w:left w:val="none" w:sz="0" w:space="0" w:color="auto"/>
        <w:bottom w:val="none" w:sz="0" w:space="0" w:color="auto"/>
        <w:right w:val="none" w:sz="0" w:space="0" w:color="auto"/>
      </w:divBdr>
    </w:div>
    <w:div w:id="1016420564">
      <w:bodyDiv w:val="1"/>
      <w:marLeft w:val="0"/>
      <w:marRight w:val="0"/>
      <w:marTop w:val="0"/>
      <w:marBottom w:val="0"/>
      <w:divBdr>
        <w:top w:val="none" w:sz="0" w:space="0" w:color="auto"/>
        <w:left w:val="none" w:sz="0" w:space="0" w:color="auto"/>
        <w:bottom w:val="none" w:sz="0" w:space="0" w:color="auto"/>
        <w:right w:val="none" w:sz="0" w:space="0" w:color="auto"/>
      </w:divBdr>
    </w:div>
    <w:div w:id="1017391123">
      <w:bodyDiv w:val="1"/>
      <w:marLeft w:val="0"/>
      <w:marRight w:val="0"/>
      <w:marTop w:val="0"/>
      <w:marBottom w:val="0"/>
      <w:divBdr>
        <w:top w:val="none" w:sz="0" w:space="0" w:color="auto"/>
        <w:left w:val="none" w:sz="0" w:space="0" w:color="auto"/>
        <w:bottom w:val="none" w:sz="0" w:space="0" w:color="auto"/>
        <w:right w:val="none" w:sz="0" w:space="0" w:color="auto"/>
      </w:divBdr>
    </w:div>
    <w:div w:id="1017393924">
      <w:bodyDiv w:val="1"/>
      <w:marLeft w:val="0"/>
      <w:marRight w:val="0"/>
      <w:marTop w:val="0"/>
      <w:marBottom w:val="0"/>
      <w:divBdr>
        <w:top w:val="none" w:sz="0" w:space="0" w:color="auto"/>
        <w:left w:val="none" w:sz="0" w:space="0" w:color="auto"/>
        <w:bottom w:val="none" w:sz="0" w:space="0" w:color="auto"/>
        <w:right w:val="none" w:sz="0" w:space="0" w:color="auto"/>
      </w:divBdr>
    </w:div>
    <w:div w:id="1017851260">
      <w:bodyDiv w:val="1"/>
      <w:marLeft w:val="0"/>
      <w:marRight w:val="0"/>
      <w:marTop w:val="0"/>
      <w:marBottom w:val="0"/>
      <w:divBdr>
        <w:top w:val="none" w:sz="0" w:space="0" w:color="auto"/>
        <w:left w:val="none" w:sz="0" w:space="0" w:color="auto"/>
        <w:bottom w:val="none" w:sz="0" w:space="0" w:color="auto"/>
        <w:right w:val="none" w:sz="0" w:space="0" w:color="auto"/>
      </w:divBdr>
    </w:div>
    <w:div w:id="1018236440">
      <w:bodyDiv w:val="1"/>
      <w:marLeft w:val="0"/>
      <w:marRight w:val="0"/>
      <w:marTop w:val="0"/>
      <w:marBottom w:val="0"/>
      <w:divBdr>
        <w:top w:val="none" w:sz="0" w:space="0" w:color="auto"/>
        <w:left w:val="none" w:sz="0" w:space="0" w:color="auto"/>
        <w:bottom w:val="none" w:sz="0" w:space="0" w:color="auto"/>
        <w:right w:val="none" w:sz="0" w:space="0" w:color="auto"/>
      </w:divBdr>
    </w:div>
    <w:div w:id="1018849841">
      <w:bodyDiv w:val="1"/>
      <w:marLeft w:val="0"/>
      <w:marRight w:val="0"/>
      <w:marTop w:val="0"/>
      <w:marBottom w:val="0"/>
      <w:divBdr>
        <w:top w:val="none" w:sz="0" w:space="0" w:color="auto"/>
        <w:left w:val="none" w:sz="0" w:space="0" w:color="auto"/>
        <w:bottom w:val="none" w:sz="0" w:space="0" w:color="auto"/>
        <w:right w:val="none" w:sz="0" w:space="0" w:color="auto"/>
      </w:divBdr>
    </w:div>
    <w:div w:id="1019771926">
      <w:bodyDiv w:val="1"/>
      <w:marLeft w:val="0"/>
      <w:marRight w:val="0"/>
      <w:marTop w:val="0"/>
      <w:marBottom w:val="0"/>
      <w:divBdr>
        <w:top w:val="none" w:sz="0" w:space="0" w:color="auto"/>
        <w:left w:val="none" w:sz="0" w:space="0" w:color="auto"/>
        <w:bottom w:val="none" w:sz="0" w:space="0" w:color="auto"/>
        <w:right w:val="none" w:sz="0" w:space="0" w:color="auto"/>
      </w:divBdr>
    </w:div>
    <w:div w:id="1019895212">
      <w:bodyDiv w:val="1"/>
      <w:marLeft w:val="0"/>
      <w:marRight w:val="0"/>
      <w:marTop w:val="0"/>
      <w:marBottom w:val="0"/>
      <w:divBdr>
        <w:top w:val="none" w:sz="0" w:space="0" w:color="auto"/>
        <w:left w:val="none" w:sz="0" w:space="0" w:color="auto"/>
        <w:bottom w:val="none" w:sz="0" w:space="0" w:color="auto"/>
        <w:right w:val="none" w:sz="0" w:space="0" w:color="auto"/>
      </w:divBdr>
    </w:div>
    <w:div w:id="1020551060">
      <w:bodyDiv w:val="1"/>
      <w:marLeft w:val="0"/>
      <w:marRight w:val="0"/>
      <w:marTop w:val="0"/>
      <w:marBottom w:val="0"/>
      <w:divBdr>
        <w:top w:val="none" w:sz="0" w:space="0" w:color="auto"/>
        <w:left w:val="none" w:sz="0" w:space="0" w:color="auto"/>
        <w:bottom w:val="none" w:sz="0" w:space="0" w:color="auto"/>
        <w:right w:val="none" w:sz="0" w:space="0" w:color="auto"/>
      </w:divBdr>
    </w:div>
    <w:div w:id="1020818263">
      <w:bodyDiv w:val="1"/>
      <w:marLeft w:val="0"/>
      <w:marRight w:val="0"/>
      <w:marTop w:val="0"/>
      <w:marBottom w:val="0"/>
      <w:divBdr>
        <w:top w:val="none" w:sz="0" w:space="0" w:color="auto"/>
        <w:left w:val="none" w:sz="0" w:space="0" w:color="auto"/>
        <w:bottom w:val="none" w:sz="0" w:space="0" w:color="auto"/>
        <w:right w:val="none" w:sz="0" w:space="0" w:color="auto"/>
      </w:divBdr>
    </w:div>
    <w:div w:id="1021082215">
      <w:bodyDiv w:val="1"/>
      <w:marLeft w:val="0"/>
      <w:marRight w:val="0"/>
      <w:marTop w:val="0"/>
      <w:marBottom w:val="0"/>
      <w:divBdr>
        <w:top w:val="none" w:sz="0" w:space="0" w:color="auto"/>
        <w:left w:val="none" w:sz="0" w:space="0" w:color="auto"/>
        <w:bottom w:val="none" w:sz="0" w:space="0" w:color="auto"/>
        <w:right w:val="none" w:sz="0" w:space="0" w:color="auto"/>
      </w:divBdr>
    </w:div>
    <w:div w:id="1022897843">
      <w:bodyDiv w:val="1"/>
      <w:marLeft w:val="0"/>
      <w:marRight w:val="0"/>
      <w:marTop w:val="0"/>
      <w:marBottom w:val="0"/>
      <w:divBdr>
        <w:top w:val="none" w:sz="0" w:space="0" w:color="auto"/>
        <w:left w:val="none" w:sz="0" w:space="0" w:color="auto"/>
        <w:bottom w:val="none" w:sz="0" w:space="0" w:color="auto"/>
        <w:right w:val="none" w:sz="0" w:space="0" w:color="auto"/>
      </w:divBdr>
    </w:div>
    <w:div w:id="1023827388">
      <w:bodyDiv w:val="1"/>
      <w:marLeft w:val="0"/>
      <w:marRight w:val="0"/>
      <w:marTop w:val="0"/>
      <w:marBottom w:val="0"/>
      <w:divBdr>
        <w:top w:val="none" w:sz="0" w:space="0" w:color="auto"/>
        <w:left w:val="none" w:sz="0" w:space="0" w:color="auto"/>
        <w:bottom w:val="none" w:sz="0" w:space="0" w:color="auto"/>
        <w:right w:val="none" w:sz="0" w:space="0" w:color="auto"/>
      </w:divBdr>
    </w:div>
    <w:div w:id="1024360149">
      <w:bodyDiv w:val="1"/>
      <w:marLeft w:val="0"/>
      <w:marRight w:val="0"/>
      <w:marTop w:val="0"/>
      <w:marBottom w:val="0"/>
      <w:divBdr>
        <w:top w:val="none" w:sz="0" w:space="0" w:color="auto"/>
        <w:left w:val="none" w:sz="0" w:space="0" w:color="auto"/>
        <w:bottom w:val="none" w:sz="0" w:space="0" w:color="auto"/>
        <w:right w:val="none" w:sz="0" w:space="0" w:color="auto"/>
      </w:divBdr>
    </w:div>
    <w:div w:id="1024474498">
      <w:bodyDiv w:val="1"/>
      <w:marLeft w:val="0"/>
      <w:marRight w:val="0"/>
      <w:marTop w:val="0"/>
      <w:marBottom w:val="0"/>
      <w:divBdr>
        <w:top w:val="none" w:sz="0" w:space="0" w:color="auto"/>
        <w:left w:val="none" w:sz="0" w:space="0" w:color="auto"/>
        <w:bottom w:val="none" w:sz="0" w:space="0" w:color="auto"/>
        <w:right w:val="none" w:sz="0" w:space="0" w:color="auto"/>
      </w:divBdr>
    </w:div>
    <w:div w:id="1024483021">
      <w:bodyDiv w:val="1"/>
      <w:marLeft w:val="0"/>
      <w:marRight w:val="0"/>
      <w:marTop w:val="0"/>
      <w:marBottom w:val="0"/>
      <w:divBdr>
        <w:top w:val="none" w:sz="0" w:space="0" w:color="auto"/>
        <w:left w:val="none" w:sz="0" w:space="0" w:color="auto"/>
        <w:bottom w:val="none" w:sz="0" w:space="0" w:color="auto"/>
        <w:right w:val="none" w:sz="0" w:space="0" w:color="auto"/>
      </w:divBdr>
    </w:div>
    <w:div w:id="1024553602">
      <w:bodyDiv w:val="1"/>
      <w:marLeft w:val="0"/>
      <w:marRight w:val="0"/>
      <w:marTop w:val="0"/>
      <w:marBottom w:val="0"/>
      <w:divBdr>
        <w:top w:val="none" w:sz="0" w:space="0" w:color="auto"/>
        <w:left w:val="none" w:sz="0" w:space="0" w:color="auto"/>
        <w:bottom w:val="none" w:sz="0" w:space="0" w:color="auto"/>
        <w:right w:val="none" w:sz="0" w:space="0" w:color="auto"/>
      </w:divBdr>
    </w:div>
    <w:div w:id="1024596581">
      <w:bodyDiv w:val="1"/>
      <w:marLeft w:val="0"/>
      <w:marRight w:val="0"/>
      <w:marTop w:val="0"/>
      <w:marBottom w:val="0"/>
      <w:divBdr>
        <w:top w:val="none" w:sz="0" w:space="0" w:color="auto"/>
        <w:left w:val="none" w:sz="0" w:space="0" w:color="auto"/>
        <w:bottom w:val="none" w:sz="0" w:space="0" w:color="auto"/>
        <w:right w:val="none" w:sz="0" w:space="0" w:color="auto"/>
      </w:divBdr>
    </w:div>
    <w:div w:id="1025591707">
      <w:bodyDiv w:val="1"/>
      <w:marLeft w:val="0"/>
      <w:marRight w:val="0"/>
      <w:marTop w:val="0"/>
      <w:marBottom w:val="0"/>
      <w:divBdr>
        <w:top w:val="none" w:sz="0" w:space="0" w:color="auto"/>
        <w:left w:val="none" w:sz="0" w:space="0" w:color="auto"/>
        <w:bottom w:val="none" w:sz="0" w:space="0" w:color="auto"/>
        <w:right w:val="none" w:sz="0" w:space="0" w:color="auto"/>
      </w:divBdr>
    </w:div>
    <w:div w:id="1026756185">
      <w:bodyDiv w:val="1"/>
      <w:marLeft w:val="0"/>
      <w:marRight w:val="0"/>
      <w:marTop w:val="0"/>
      <w:marBottom w:val="0"/>
      <w:divBdr>
        <w:top w:val="none" w:sz="0" w:space="0" w:color="auto"/>
        <w:left w:val="none" w:sz="0" w:space="0" w:color="auto"/>
        <w:bottom w:val="none" w:sz="0" w:space="0" w:color="auto"/>
        <w:right w:val="none" w:sz="0" w:space="0" w:color="auto"/>
      </w:divBdr>
    </w:div>
    <w:div w:id="1027482884">
      <w:bodyDiv w:val="1"/>
      <w:marLeft w:val="0"/>
      <w:marRight w:val="0"/>
      <w:marTop w:val="0"/>
      <w:marBottom w:val="0"/>
      <w:divBdr>
        <w:top w:val="none" w:sz="0" w:space="0" w:color="auto"/>
        <w:left w:val="none" w:sz="0" w:space="0" w:color="auto"/>
        <w:bottom w:val="none" w:sz="0" w:space="0" w:color="auto"/>
        <w:right w:val="none" w:sz="0" w:space="0" w:color="auto"/>
      </w:divBdr>
    </w:div>
    <w:div w:id="1028019448">
      <w:bodyDiv w:val="1"/>
      <w:marLeft w:val="0"/>
      <w:marRight w:val="0"/>
      <w:marTop w:val="0"/>
      <w:marBottom w:val="0"/>
      <w:divBdr>
        <w:top w:val="none" w:sz="0" w:space="0" w:color="auto"/>
        <w:left w:val="none" w:sz="0" w:space="0" w:color="auto"/>
        <w:bottom w:val="none" w:sz="0" w:space="0" w:color="auto"/>
        <w:right w:val="none" w:sz="0" w:space="0" w:color="auto"/>
      </w:divBdr>
    </w:div>
    <w:div w:id="1028720641">
      <w:bodyDiv w:val="1"/>
      <w:marLeft w:val="0"/>
      <w:marRight w:val="0"/>
      <w:marTop w:val="0"/>
      <w:marBottom w:val="0"/>
      <w:divBdr>
        <w:top w:val="none" w:sz="0" w:space="0" w:color="auto"/>
        <w:left w:val="none" w:sz="0" w:space="0" w:color="auto"/>
        <w:bottom w:val="none" w:sz="0" w:space="0" w:color="auto"/>
        <w:right w:val="none" w:sz="0" w:space="0" w:color="auto"/>
      </w:divBdr>
    </w:div>
    <w:div w:id="1028918475">
      <w:bodyDiv w:val="1"/>
      <w:marLeft w:val="0"/>
      <w:marRight w:val="0"/>
      <w:marTop w:val="0"/>
      <w:marBottom w:val="0"/>
      <w:divBdr>
        <w:top w:val="none" w:sz="0" w:space="0" w:color="auto"/>
        <w:left w:val="none" w:sz="0" w:space="0" w:color="auto"/>
        <w:bottom w:val="none" w:sz="0" w:space="0" w:color="auto"/>
        <w:right w:val="none" w:sz="0" w:space="0" w:color="auto"/>
      </w:divBdr>
    </w:div>
    <w:div w:id="1029063446">
      <w:bodyDiv w:val="1"/>
      <w:marLeft w:val="0"/>
      <w:marRight w:val="0"/>
      <w:marTop w:val="0"/>
      <w:marBottom w:val="0"/>
      <w:divBdr>
        <w:top w:val="none" w:sz="0" w:space="0" w:color="auto"/>
        <w:left w:val="none" w:sz="0" w:space="0" w:color="auto"/>
        <w:bottom w:val="none" w:sz="0" w:space="0" w:color="auto"/>
        <w:right w:val="none" w:sz="0" w:space="0" w:color="auto"/>
      </w:divBdr>
    </w:div>
    <w:div w:id="1029069421">
      <w:bodyDiv w:val="1"/>
      <w:marLeft w:val="0"/>
      <w:marRight w:val="0"/>
      <w:marTop w:val="0"/>
      <w:marBottom w:val="0"/>
      <w:divBdr>
        <w:top w:val="none" w:sz="0" w:space="0" w:color="auto"/>
        <w:left w:val="none" w:sz="0" w:space="0" w:color="auto"/>
        <w:bottom w:val="none" w:sz="0" w:space="0" w:color="auto"/>
        <w:right w:val="none" w:sz="0" w:space="0" w:color="auto"/>
      </w:divBdr>
    </w:div>
    <w:div w:id="1029182096">
      <w:bodyDiv w:val="1"/>
      <w:marLeft w:val="0"/>
      <w:marRight w:val="0"/>
      <w:marTop w:val="0"/>
      <w:marBottom w:val="0"/>
      <w:divBdr>
        <w:top w:val="none" w:sz="0" w:space="0" w:color="auto"/>
        <w:left w:val="none" w:sz="0" w:space="0" w:color="auto"/>
        <w:bottom w:val="none" w:sz="0" w:space="0" w:color="auto"/>
        <w:right w:val="none" w:sz="0" w:space="0" w:color="auto"/>
      </w:divBdr>
    </w:div>
    <w:div w:id="1032076226">
      <w:bodyDiv w:val="1"/>
      <w:marLeft w:val="0"/>
      <w:marRight w:val="0"/>
      <w:marTop w:val="0"/>
      <w:marBottom w:val="0"/>
      <w:divBdr>
        <w:top w:val="none" w:sz="0" w:space="0" w:color="auto"/>
        <w:left w:val="none" w:sz="0" w:space="0" w:color="auto"/>
        <w:bottom w:val="none" w:sz="0" w:space="0" w:color="auto"/>
        <w:right w:val="none" w:sz="0" w:space="0" w:color="auto"/>
      </w:divBdr>
    </w:div>
    <w:div w:id="1032653837">
      <w:bodyDiv w:val="1"/>
      <w:marLeft w:val="0"/>
      <w:marRight w:val="0"/>
      <w:marTop w:val="0"/>
      <w:marBottom w:val="0"/>
      <w:divBdr>
        <w:top w:val="none" w:sz="0" w:space="0" w:color="auto"/>
        <w:left w:val="none" w:sz="0" w:space="0" w:color="auto"/>
        <w:bottom w:val="none" w:sz="0" w:space="0" w:color="auto"/>
        <w:right w:val="none" w:sz="0" w:space="0" w:color="auto"/>
      </w:divBdr>
    </w:div>
    <w:div w:id="1033269830">
      <w:bodyDiv w:val="1"/>
      <w:marLeft w:val="0"/>
      <w:marRight w:val="0"/>
      <w:marTop w:val="0"/>
      <w:marBottom w:val="0"/>
      <w:divBdr>
        <w:top w:val="none" w:sz="0" w:space="0" w:color="auto"/>
        <w:left w:val="none" w:sz="0" w:space="0" w:color="auto"/>
        <w:bottom w:val="none" w:sz="0" w:space="0" w:color="auto"/>
        <w:right w:val="none" w:sz="0" w:space="0" w:color="auto"/>
      </w:divBdr>
    </w:div>
    <w:div w:id="1033456634">
      <w:bodyDiv w:val="1"/>
      <w:marLeft w:val="0"/>
      <w:marRight w:val="0"/>
      <w:marTop w:val="0"/>
      <w:marBottom w:val="0"/>
      <w:divBdr>
        <w:top w:val="none" w:sz="0" w:space="0" w:color="auto"/>
        <w:left w:val="none" w:sz="0" w:space="0" w:color="auto"/>
        <w:bottom w:val="none" w:sz="0" w:space="0" w:color="auto"/>
        <w:right w:val="none" w:sz="0" w:space="0" w:color="auto"/>
      </w:divBdr>
    </w:div>
    <w:div w:id="1034892043">
      <w:bodyDiv w:val="1"/>
      <w:marLeft w:val="0"/>
      <w:marRight w:val="0"/>
      <w:marTop w:val="0"/>
      <w:marBottom w:val="0"/>
      <w:divBdr>
        <w:top w:val="none" w:sz="0" w:space="0" w:color="auto"/>
        <w:left w:val="none" w:sz="0" w:space="0" w:color="auto"/>
        <w:bottom w:val="none" w:sz="0" w:space="0" w:color="auto"/>
        <w:right w:val="none" w:sz="0" w:space="0" w:color="auto"/>
      </w:divBdr>
    </w:div>
    <w:div w:id="1035346988">
      <w:bodyDiv w:val="1"/>
      <w:marLeft w:val="0"/>
      <w:marRight w:val="0"/>
      <w:marTop w:val="0"/>
      <w:marBottom w:val="0"/>
      <w:divBdr>
        <w:top w:val="none" w:sz="0" w:space="0" w:color="auto"/>
        <w:left w:val="none" w:sz="0" w:space="0" w:color="auto"/>
        <w:bottom w:val="none" w:sz="0" w:space="0" w:color="auto"/>
        <w:right w:val="none" w:sz="0" w:space="0" w:color="auto"/>
      </w:divBdr>
    </w:div>
    <w:div w:id="1036387921">
      <w:bodyDiv w:val="1"/>
      <w:marLeft w:val="0"/>
      <w:marRight w:val="0"/>
      <w:marTop w:val="0"/>
      <w:marBottom w:val="0"/>
      <w:divBdr>
        <w:top w:val="none" w:sz="0" w:space="0" w:color="auto"/>
        <w:left w:val="none" w:sz="0" w:space="0" w:color="auto"/>
        <w:bottom w:val="none" w:sz="0" w:space="0" w:color="auto"/>
        <w:right w:val="none" w:sz="0" w:space="0" w:color="auto"/>
      </w:divBdr>
    </w:div>
    <w:div w:id="1037006445">
      <w:bodyDiv w:val="1"/>
      <w:marLeft w:val="0"/>
      <w:marRight w:val="0"/>
      <w:marTop w:val="0"/>
      <w:marBottom w:val="0"/>
      <w:divBdr>
        <w:top w:val="none" w:sz="0" w:space="0" w:color="auto"/>
        <w:left w:val="none" w:sz="0" w:space="0" w:color="auto"/>
        <w:bottom w:val="none" w:sz="0" w:space="0" w:color="auto"/>
        <w:right w:val="none" w:sz="0" w:space="0" w:color="auto"/>
      </w:divBdr>
    </w:div>
    <w:div w:id="1037050599">
      <w:bodyDiv w:val="1"/>
      <w:marLeft w:val="0"/>
      <w:marRight w:val="0"/>
      <w:marTop w:val="0"/>
      <w:marBottom w:val="0"/>
      <w:divBdr>
        <w:top w:val="none" w:sz="0" w:space="0" w:color="auto"/>
        <w:left w:val="none" w:sz="0" w:space="0" w:color="auto"/>
        <w:bottom w:val="none" w:sz="0" w:space="0" w:color="auto"/>
        <w:right w:val="none" w:sz="0" w:space="0" w:color="auto"/>
      </w:divBdr>
    </w:div>
    <w:div w:id="1037122681">
      <w:bodyDiv w:val="1"/>
      <w:marLeft w:val="0"/>
      <w:marRight w:val="0"/>
      <w:marTop w:val="0"/>
      <w:marBottom w:val="0"/>
      <w:divBdr>
        <w:top w:val="none" w:sz="0" w:space="0" w:color="auto"/>
        <w:left w:val="none" w:sz="0" w:space="0" w:color="auto"/>
        <w:bottom w:val="none" w:sz="0" w:space="0" w:color="auto"/>
        <w:right w:val="none" w:sz="0" w:space="0" w:color="auto"/>
      </w:divBdr>
    </w:div>
    <w:div w:id="1037318112">
      <w:bodyDiv w:val="1"/>
      <w:marLeft w:val="0"/>
      <w:marRight w:val="0"/>
      <w:marTop w:val="0"/>
      <w:marBottom w:val="0"/>
      <w:divBdr>
        <w:top w:val="none" w:sz="0" w:space="0" w:color="auto"/>
        <w:left w:val="none" w:sz="0" w:space="0" w:color="auto"/>
        <w:bottom w:val="none" w:sz="0" w:space="0" w:color="auto"/>
        <w:right w:val="none" w:sz="0" w:space="0" w:color="auto"/>
      </w:divBdr>
    </w:div>
    <w:div w:id="1038967237">
      <w:bodyDiv w:val="1"/>
      <w:marLeft w:val="0"/>
      <w:marRight w:val="0"/>
      <w:marTop w:val="0"/>
      <w:marBottom w:val="0"/>
      <w:divBdr>
        <w:top w:val="none" w:sz="0" w:space="0" w:color="auto"/>
        <w:left w:val="none" w:sz="0" w:space="0" w:color="auto"/>
        <w:bottom w:val="none" w:sz="0" w:space="0" w:color="auto"/>
        <w:right w:val="none" w:sz="0" w:space="0" w:color="auto"/>
      </w:divBdr>
    </w:div>
    <w:div w:id="1039431293">
      <w:bodyDiv w:val="1"/>
      <w:marLeft w:val="0"/>
      <w:marRight w:val="0"/>
      <w:marTop w:val="0"/>
      <w:marBottom w:val="0"/>
      <w:divBdr>
        <w:top w:val="none" w:sz="0" w:space="0" w:color="auto"/>
        <w:left w:val="none" w:sz="0" w:space="0" w:color="auto"/>
        <w:bottom w:val="none" w:sz="0" w:space="0" w:color="auto"/>
        <w:right w:val="none" w:sz="0" w:space="0" w:color="auto"/>
      </w:divBdr>
    </w:div>
    <w:div w:id="1039629073">
      <w:bodyDiv w:val="1"/>
      <w:marLeft w:val="0"/>
      <w:marRight w:val="0"/>
      <w:marTop w:val="0"/>
      <w:marBottom w:val="0"/>
      <w:divBdr>
        <w:top w:val="none" w:sz="0" w:space="0" w:color="auto"/>
        <w:left w:val="none" w:sz="0" w:space="0" w:color="auto"/>
        <w:bottom w:val="none" w:sz="0" w:space="0" w:color="auto"/>
        <w:right w:val="none" w:sz="0" w:space="0" w:color="auto"/>
      </w:divBdr>
    </w:div>
    <w:div w:id="1040205925">
      <w:bodyDiv w:val="1"/>
      <w:marLeft w:val="0"/>
      <w:marRight w:val="0"/>
      <w:marTop w:val="0"/>
      <w:marBottom w:val="0"/>
      <w:divBdr>
        <w:top w:val="none" w:sz="0" w:space="0" w:color="auto"/>
        <w:left w:val="none" w:sz="0" w:space="0" w:color="auto"/>
        <w:bottom w:val="none" w:sz="0" w:space="0" w:color="auto"/>
        <w:right w:val="none" w:sz="0" w:space="0" w:color="auto"/>
      </w:divBdr>
    </w:div>
    <w:div w:id="1040477926">
      <w:bodyDiv w:val="1"/>
      <w:marLeft w:val="0"/>
      <w:marRight w:val="0"/>
      <w:marTop w:val="0"/>
      <w:marBottom w:val="0"/>
      <w:divBdr>
        <w:top w:val="none" w:sz="0" w:space="0" w:color="auto"/>
        <w:left w:val="none" w:sz="0" w:space="0" w:color="auto"/>
        <w:bottom w:val="none" w:sz="0" w:space="0" w:color="auto"/>
        <w:right w:val="none" w:sz="0" w:space="0" w:color="auto"/>
      </w:divBdr>
    </w:div>
    <w:div w:id="1040590854">
      <w:bodyDiv w:val="1"/>
      <w:marLeft w:val="0"/>
      <w:marRight w:val="0"/>
      <w:marTop w:val="0"/>
      <w:marBottom w:val="0"/>
      <w:divBdr>
        <w:top w:val="none" w:sz="0" w:space="0" w:color="auto"/>
        <w:left w:val="none" w:sz="0" w:space="0" w:color="auto"/>
        <w:bottom w:val="none" w:sz="0" w:space="0" w:color="auto"/>
        <w:right w:val="none" w:sz="0" w:space="0" w:color="auto"/>
      </w:divBdr>
    </w:div>
    <w:div w:id="1041244156">
      <w:bodyDiv w:val="1"/>
      <w:marLeft w:val="0"/>
      <w:marRight w:val="0"/>
      <w:marTop w:val="0"/>
      <w:marBottom w:val="0"/>
      <w:divBdr>
        <w:top w:val="none" w:sz="0" w:space="0" w:color="auto"/>
        <w:left w:val="none" w:sz="0" w:space="0" w:color="auto"/>
        <w:bottom w:val="none" w:sz="0" w:space="0" w:color="auto"/>
        <w:right w:val="none" w:sz="0" w:space="0" w:color="auto"/>
      </w:divBdr>
    </w:div>
    <w:div w:id="1041590254">
      <w:bodyDiv w:val="1"/>
      <w:marLeft w:val="0"/>
      <w:marRight w:val="0"/>
      <w:marTop w:val="0"/>
      <w:marBottom w:val="0"/>
      <w:divBdr>
        <w:top w:val="none" w:sz="0" w:space="0" w:color="auto"/>
        <w:left w:val="none" w:sz="0" w:space="0" w:color="auto"/>
        <w:bottom w:val="none" w:sz="0" w:space="0" w:color="auto"/>
        <w:right w:val="none" w:sz="0" w:space="0" w:color="auto"/>
      </w:divBdr>
    </w:div>
    <w:div w:id="1042096308">
      <w:bodyDiv w:val="1"/>
      <w:marLeft w:val="0"/>
      <w:marRight w:val="0"/>
      <w:marTop w:val="0"/>
      <w:marBottom w:val="0"/>
      <w:divBdr>
        <w:top w:val="none" w:sz="0" w:space="0" w:color="auto"/>
        <w:left w:val="none" w:sz="0" w:space="0" w:color="auto"/>
        <w:bottom w:val="none" w:sz="0" w:space="0" w:color="auto"/>
        <w:right w:val="none" w:sz="0" w:space="0" w:color="auto"/>
      </w:divBdr>
    </w:div>
    <w:div w:id="1042365808">
      <w:bodyDiv w:val="1"/>
      <w:marLeft w:val="0"/>
      <w:marRight w:val="0"/>
      <w:marTop w:val="0"/>
      <w:marBottom w:val="0"/>
      <w:divBdr>
        <w:top w:val="none" w:sz="0" w:space="0" w:color="auto"/>
        <w:left w:val="none" w:sz="0" w:space="0" w:color="auto"/>
        <w:bottom w:val="none" w:sz="0" w:space="0" w:color="auto"/>
        <w:right w:val="none" w:sz="0" w:space="0" w:color="auto"/>
      </w:divBdr>
    </w:div>
    <w:div w:id="1042900505">
      <w:bodyDiv w:val="1"/>
      <w:marLeft w:val="0"/>
      <w:marRight w:val="0"/>
      <w:marTop w:val="0"/>
      <w:marBottom w:val="0"/>
      <w:divBdr>
        <w:top w:val="none" w:sz="0" w:space="0" w:color="auto"/>
        <w:left w:val="none" w:sz="0" w:space="0" w:color="auto"/>
        <w:bottom w:val="none" w:sz="0" w:space="0" w:color="auto"/>
        <w:right w:val="none" w:sz="0" w:space="0" w:color="auto"/>
      </w:divBdr>
    </w:div>
    <w:div w:id="1043211686">
      <w:bodyDiv w:val="1"/>
      <w:marLeft w:val="0"/>
      <w:marRight w:val="0"/>
      <w:marTop w:val="0"/>
      <w:marBottom w:val="0"/>
      <w:divBdr>
        <w:top w:val="none" w:sz="0" w:space="0" w:color="auto"/>
        <w:left w:val="none" w:sz="0" w:space="0" w:color="auto"/>
        <w:bottom w:val="none" w:sz="0" w:space="0" w:color="auto"/>
        <w:right w:val="none" w:sz="0" w:space="0" w:color="auto"/>
      </w:divBdr>
    </w:div>
    <w:div w:id="1043407448">
      <w:bodyDiv w:val="1"/>
      <w:marLeft w:val="0"/>
      <w:marRight w:val="0"/>
      <w:marTop w:val="0"/>
      <w:marBottom w:val="0"/>
      <w:divBdr>
        <w:top w:val="none" w:sz="0" w:space="0" w:color="auto"/>
        <w:left w:val="none" w:sz="0" w:space="0" w:color="auto"/>
        <w:bottom w:val="none" w:sz="0" w:space="0" w:color="auto"/>
        <w:right w:val="none" w:sz="0" w:space="0" w:color="auto"/>
      </w:divBdr>
    </w:div>
    <w:div w:id="1043595294">
      <w:bodyDiv w:val="1"/>
      <w:marLeft w:val="0"/>
      <w:marRight w:val="0"/>
      <w:marTop w:val="0"/>
      <w:marBottom w:val="0"/>
      <w:divBdr>
        <w:top w:val="none" w:sz="0" w:space="0" w:color="auto"/>
        <w:left w:val="none" w:sz="0" w:space="0" w:color="auto"/>
        <w:bottom w:val="none" w:sz="0" w:space="0" w:color="auto"/>
        <w:right w:val="none" w:sz="0" w:space="0" w:color="auto"/>
      </w:divBdr>
    </w:div>
    <w:div w:id="1043939223">
      <w:bodyDiv w:val="1"/>
      <w:marLeft w:val="0"/>
      <w:marRight w:val="0"/>
      <w:marTop w:val="0"/>
      <w:marBottom w:val="0"/>
      <w:divBdr>
        <w:top w:val="none" w:sz="0" w:space="0" w:color="auto"/>
        <w:left w:val="none" w:sz="0" w:space="0" w:color="auto"/>
        <w:bottom w:val="none" w:sz="0" w:space="0" w:color="auto"/>
        <w:right w:val="none" w:sz="0" w:space="0" w:color="auto"/>
      </w:divBdr>
    </w:div>
    <w:div w:id="1044017987">
      <w:bodyDiv w:val="1"/>
      <w:marLeft w:val="0"/>
      <w:marRight w:val="0"/>
      <w:marTop w:val="0"/>
      <w:marBottom w:val="0"/>
      <w:divBdr>
        <w:top w:val="none" w:sz="0" w:space="0" w:color="auto"/>
        <w:left w:val="none" w:sz="0" w:space="0" w:color="auto"/>
        <w:bottom w:val="none" w:sz="0" w:space="0" w:color="auto"/>
        <w:right w:val="none" w:sz="0" w:space="0" w:color="auto"/>
      </w:divBdr>
    </w:div>
    <w:div w:id="1044599516">
      <w:bodyDiv w:val="1"/>
      <w:marLeft w:val="0"/>
      <w:marRight w:val="0"/>
      <w:marTop w:val="0"/>
      <w:marBottom w:val="0"/>
      <w:divBdr>
        <w:top w:val="none" w:sz="0" w:space="0" w:color="auto"/>
        <w:left w:val="none" w:sz="0" w:space="0" w:color="auto"/>
        <w:bottom w:val="none" w:sz="0" w:space="0" w:color="auto"/>
        <w:right w:val="none" w:sz="0" w:space="0" w:color="auto"/>
      </w:divBdr>
    </w:div>
    <w:div w:id="1045325197">
      <w:bodyDiv w:val="1"/>
      <w:marLeft w:val="0"/>
      <w:marRight w:val="0"/>
      <w:marTop w:val="0"/>
      <w:marBottom w:val="0"/>
      <w:divBdr>
        <w:top w:val="none" w:sz="0" w:space="0" w:color="auto"/>
        <w:left w:val="none" w:sz="0" w:space="0" w:color="auto"/>
        <w:bottom w:val="none" w:sz="0" w:space="0" w:color="auto"/>
        <w:right w:val="none" w:sz="0" w:space="0" w:color="auto"/>
      </w:divBdr>
    </w:div>
    <w:div w:id="1045376215">
      <w:bodyDiv w:val="1"/>
      <w:marLeft w:val="0"/>
      <w:marRight w:val="0"/>
      <w:marTop w:val="0"/>
      <w:marBottom w:val="0"/>
      <w:divBdr>
        <w:top w:val="none" w:sz="0" w:space="0" w:color="auto"/>
        <w:left w:val="none" w:sz="0" w:space="0" w:color="auto"/>
        <w:bottom w:val="none" w:sz="0" w:space="0" w:color="auto"/>
        <w:right w:val="none" w:sz="0" w:space="0" w:color="auto"/>
      </w:divBdr>
    </w:div>
    <w:div w:id="1046755134">
      <w:bodyDiv w:val="1"/>
      <w:marLeft w:val="0"/>
      <w:marRight w:val="0"/>
      <w:marTop w:val="0"/>
      <w:marBottom w:val="0"/>
      <w:divBdr>
        <w:top w:val="none" w:sz="0" w:space="0" w:color="auto"/>
        <w:left w:val="none" w:sz="0" w:space="0" w:color="auto"/>
        <w:bottom w:val="none" w:sz="0" w:space="0" w:color="auto"/>
        <w:right w:val="none" w:sz="0" w:space="0" w:color="auto"/>
      </w:divBdr>
    </w:div>
    <w:div w:id="1047292798">
      <w:bodyDiv w:val="1"/>
      <w:marLeft w:val="0"/>
      <w:marRight w:val="0"/>
      <w:marTop w:val="0"/>
      <w:marBottom w:val="0"/>
      <w:divBdr>
        <w:top w:val="none" w:sz="0" w:space="0" w:color="auto"/>
        <w:left w:val="none" w:sz="0" w:space="0" w:color="auto"/>
        <w:bottom w:val="none" w:sz="0" w:space="0" w:color="auto"/>
        <w:right w:val="none" w:sz="0" w:space="0" w:color="auto"/>
      </w:divBdr>
    </w:div>
    <w:div w:id="1047605727">
      <w:bodyDiv w:val="1"/>
      <w:marLeft w:val="0"/>
      <w:marRight w:val="0"/>
      <w:marTop w:val="0"/>
      <w:marBottom w:val="0"/>
      <w:divBdr>
        <w:top w:val="none" w:sz="0" w:space="0" w:color="auto"/>
        <w:left w:val="none" w:sz="0" w:space="0" w:color="auto"/>
        <w:bottom w:val="none" w:sz="0" w:space="0" w:color="auto"/>
        <w:right w:val="none" w:sz="0" w:space="0" w:color="auto"/>
      </w:divBdr>
    </w:div>
    <w:div w:id="1047874007">
      <w:bodyDiv w:val="1"/>
      <w:marLeft w:val="0"/>
      <w:marRight w:val="0"/>
      <w:marTop w:val="0"/>
      <w:marBottom w:val="0"/>
      <w:divBdr>
        <w:top w:val="none" w:sz="0" w:space="0" w:color="auto"/>
        <w:left w:val="none" w:sz="0" w:space="0" w:color="auto"/>
        <w:bottom w:val="none" w:sz="0" w:space="0" w:color="auto"/>
        <w:right w:val="none" w:sz="0" w:space="0" w:color="auto"/>
      </w:divBdr>
    </w:div>
    <w:div w:id="1048140116">
      <w:bodyDiv w:val="1"/>
      <w:marLeft w:val="0"/>
      <w:marRight w:val="0"/>
      <w:marTop w:val="0"/>
      <w:marBottom w:val="0"/>
      <w:divBdr>
        <w:top w:val="none" w:sz="0" w:space="0" w:color="auto"/>
        <w:left w:val="none" w:sz="0" w:space="0" w:color="auto"/>
        <w:bottom w:val="none" w:sz="0" w:space="0" w:color="auto"/>
        <w:right w:val="none" w:sz="0" w:space="0" w:color="auto"/>
      </w:divBdr>
    </w:div>
    <w:div w:id="1048145207">
      <w:bodyDiv w:val="1"/>
      <w:marLeft w:val="0"/>
      <w:marRight w:val="0"/>
      <w:marTop w:val="0"/>
      <w:marBottom w:val="0"/>
      <w:divBdr>
        <w:top w:val="none" w:sz="0" w:space="0" w:color="auto"/>
        <w:left w:val="none" w:sz="0" w:space="0" w:color="auto"/>
        <w:bottom w:val="none" w:sz="0" w:space="0" w:color="auto"/>
        <w:right w:val="none" w:sz="0" w:space="0" w:color="auto"/>
      </w:divBdr>
    </w:div>
    <w:div w:id="1048261655">
      <w:bodyDiv w:val="1"/>
      <w:marLeft w:val="0"/>
      <w:marRight w:val="0"/>
      <w:marTop w:val="0"/>
      <w:marBottom w:val="0"/>
      <w:divBdr>
        <w:top w:val="none" w:sz="0" w:space="0" w:color="auto"/>
        <w:left w:val="none" w:sz="0" w:space="0" w:color="auto"/>
        <w:bottom w:val="none" w:sz="0" w:space="0" w:color="auto"/>
        <w:right w:val="none" w:sz="0" w:space="0" w:color="auto"/>
      </w:divBdr>
    </w:div>
    <w:div w:id="1048646559">
      <w:bodyDiv w:val="1"/>
      <w:marLeft w:val="0"/>
      <w:marRight w:val="0"/>
      <w:marTop w:val="0"/>
      <w:marBottom w:val="0"/>
      <w:divBdr>
        <w:top w:val="none" w:sz="0" w:space="0" w:color="auto"/>
        <w:left w:val="none" w:sz="0" w:space="0" w:color="auto"/>
        <w:bottom w:val="none" w:sz="0" w:space="0" w:color="auto"/>
        <w:right w:val="none" w:sz="0" w:space="0" w:color="auto"/>
      </w:divBdr>
    </w:div>
    <w:div w:id="1048920313">
      <w:bodyDiv w:val="1"/>
      <w:marLeft w:val="0"/>
      <w:marRight w:val="0"/>
      <w:marTop w:val="0"/>
      <w:marBottom w:val="0"/>
      <w:divBdr>
        <w:top w:val="none" w:sz="0" w:space="0" w:color="auto"/>
        <w:left w:val="none" w:sz="0" w:space="0" w:color="auto"/>
        <w:bottom w:val="none" w:sz="0" w:space="0" w:color="auto"/>
        <w:right w:val="none" w:sz="0" w:space="0" w:color="auto"/>
      </w:divBdr>
    </w:div>
    <w:div w:id="1049649986">
      <w:bodyDiv w:val="1"/>
      <w:marLeft w:val="0"/>
      <w:marRight w:val="0"/>
      <w:marTop w:val="0"/>
      <w:marBottom w:val="0"/>
      <w:divBdr>
        <w:top w:val="none" w:sz="0" w:space="0" w:color="auto"/>
        <w:left w:val="none" w:sz="0" w:space="0" w:color="auto"/>
        <w:bottom w:val="none" w:sz="0" w:space="0" w:color="auto"/>
        <w:right w:val="none" w:sz="0" w:space="0" w:color="auto"/>
      </w:divBdr>
    </w:div>
    <w:div w:id="1049918703">
      <w:bodyDiv w:val="1"/>
      <w:marLeft w:val="0"/>
      <w:marRight w:val="0"/>
      <w:marTop w:val="0"/>
      <w:marBottom w:val="0"/>
      <w:divBdr>
        <w:top w:val="none" w:sz="0" w:space="0" w:color="auto"/>
        <w:left w:val="none" w:sz="0" w:space="0" w:color="auto"/>
        <w:bottom w:val="none" w:sz="0" w:space="0" w:color="auto"/>
        <w:right w:val="none" w:sz="0" w:space="0" w:color="auto"/>
      </w:divBdr>
    </w:div>
    <w:div w:id="1050150855">
      <w:bodyDiv w:val="1"/>
      <w:marLeft w:val="0"/>
      <w:marRight w:val="0"/>
      <w:marTop w:val="0"/>
      <w:marBottom w:val="0"/>
      <w:divBdr>
        <w:top w:val="none" w:sz="0" w:space="0" w:color="auto"/>
        <w:left w:val="none" w:sz="0" w:space="0" w:color="auto"/>
        <w:bottom w:val="none" w:sz="0" w:space="0" w:color="auto"/>
        <w:right w:val="none" w:sz="0" w:space="0" w:color="auto"/>
      </w:divBdr>
    </w:div>
    <w:div w:id="1051072146">
      <w:bodyDiv w:val="1"/>
      <w:marLeft w:val="0"/>
      <w:marRight w:val="0"/>
      <w:marTop w:val="0"/>
      <w:marBottom w:val="0"/>
      <w:divBdr>
        <w:top w:val="none" w:sz="0" w:space="0" w:color="auto"/>
        <w:left w:val="none" w:sz="0" w:space="0" w:color="auto"/>
        <w:bottom w:val="none" w:sz="0" w:space="0" w:color="auto"/>
        <w:right w:val="none" w:sz="0" w:space="0" w:color="auto"/>
      </w:divBdr>
    </w:div>
    <w:div w:id="1051810682">
      <w:bodyDiv w:val="1"/>
      <w:marLeft w:val="0"/>
      <w:marRight w:val="0"/>
      <w:marTop w:val="0"/>
      <w:marBottom w:val="0"/>
      <w:divBdr>
        <w:top w:val="none" w:sz="0" w:space="0" w:color="auto"/>
        <w:left w:val="none" w:sz="0" w:space="0" w:color="auto"/>
        <w:bottom w:val="none" w:sz="0" w:space="0" w:color="auto"/>
        <w:right w:val="none" w:sz="0" w:space="0" w:color="auto"/>
      </w:divBdr>
    </w:div>
    <w:div w:id="1052120416">
      <w:bodyDiv w:val="1"/>
      <w:marLeft w:val="0"/>
      <w:marRight w:val="0"/>
      <w:marTop w:val="0"/>
      <w:marBottom w:val="0"/>
      <w:divBdr>
        <w:top w:val="none" w:sz="0" w:space="0" w:color="auto"/>
        <w:left w:val="none" w:sz="0" w:space="0" w:color="auto"/>
        <w:bottom w:val="none" w:sz="0" w:space="0" w:color="auto"/>
        <w:right w:val="none" w:sz="0" w:space="0" w:color="auto"/>
      </w:divBdr>
    </w:div>
    <w:div w:id="1052340403">
      <w:bodyDiv w:val="1"/>
      <w:marLeft w:val="0"/>
      <w:marRight w:val="0"/>
      <w:marTop w:val="0"/>
      <w:marBottom w:val="0"/>
      <w:divBdr>
        <w:top w:val="none" w:sz="0" w:space="0" w:color="auto"/>
        <w:left w:val="none" w:sz="0" w:space="0" w:color="auto"/>
        <w:bottom w:val="none" w:sz="0" w:space="0" w:color="auto"/>
        <w:right w:val="none" w:sz="0" w:space="0" w:color="auto"/>
      </w:divBdr>
    </w:div>
    <w:div w:id="1052533808">
      <w:bodyDiv w:val="1"/>
      <w:marLeft w:val="0"/>
      <w:marRight w:val="0"/>
      <w:marTop w:val="0"/>
      <w:marBottom w:val="0"/>
      <w:divBdr>
        <w:top w:val="none" w:sz="0" w:space="0" w:color="auto"/>
        <w:left w:val="none" w:sz="0" w:space="0" w:color="auto"/>
        <w:bottom w:val="none" w:sz="0" w:space="0" w:color="auto"/>
        <w:right w:val="none" w:sz="0" w:space="0" w:color="auto"/>
      </w:divBdr>
    </w:div>
    <w:div w:id="1052735838">
      <w:bodyDiv w:val="1"/>
      <w:marLeft w:val="0"/>
      <w:marRight w:val="0"/>
      <w:marTop w:val="0"/>
      <w:marBottom w:val="0"/>
      <w:divBdr>
        <w:top w:val="none" w:sz="0" w:space="0" w:color="auto"/>
        <w:left w:val="none" w:sz="0" w:space="0" w:color="auto"/>
        <w:bottom w:val="none" w:sz="0" w:space="0" w:color="auto"/>
        <w:right w:val="none" w:sz="0" w:space="0" w:color="auto"/>
      </w:divBdr>
    </w:div>
    <w:div w:id="1054543103">
      <w:bodyDiv w:val="1"/>
      <w:marLeft w:val="0"/>
      <w:marRight w:val="0"/>
      <w:marTop w:val="0"/>
      <w:marBottom w:val="0"/>
      <w:divBdr>
        <w:top w:val="none" w:sz="0" w:space="0" w:color="auto"/>
        <w:left w:val="none" w:sz="0" w:space="0" w:color="auto"/>
        <w:bottom w:val="none" w:sz="0" w:space="0" w:color="auto"/>
        <w:right w:val="none" w:sz="0" w:space="0" w:color="auto"/>
      </w:divBdr>
    </w:div>
    <w:div w:id="1055004558">
      <w:bodyDiv w:val="1"/>
      <w:marLeft w:val="0"/>
      <w:marRight w:val="0"/>
      <w:marTop w:val="0"/>
      <w:marBottom w:val="0"/>
      <w:divBdr>
        <w:top w:val="none" w:sz="0" w:space="0" w:color="auto"/>
        <w:left w:val="none" w:sz="0" w:space="0" w:color="auto"/>
        <w:bottom w:val="none" w:sz="0" w:space="0" w:color="auto"/>
        <w:right w:val="none" w:sz="0" w:space="0" w:color="auto"/>
      </w:divBdr>
    </w:div>
    <w:div w:id="1055005117">
      <w:bodyDiv w:val="1"/>
      <w:marLeft w:val="0"/>
      <w:marRight w:val="0"/>
      <w:marTop w:val="0"/>
      <w:marBottom w:val="0"/>
      <w:divBdr>
        <w:top w:val="none" w:sz="0" w:space="0" w:color="auto"/>
        <w:left w:val="none" w:sz="0" w:space="0" w:color="auto"/>
        <w:bottom w:val="none" w:sz="0" w:space="0" w:color="auto"/>
        <w:right w:val="none" w:sz="0" w:space="0" w:color="auto"/>
      </w:divBdr>
    </w:div>
    <w:div w:id="1055273076">
      <w:bodyDiv w:val="1"/>
      <w:marLeft w:val="0"/>
      <w:marRight w:val="0"/>
      <w:marTop w:val="0"/>
      <w:marBottom w:val="0"/>
      <w:divBdr>
        <w:top w:val="none" w:sz="0" w:space="0" w:color="auto"/>
        <w:left w:val="none" w:sz="0" w:space="0" w:color="auto"/>
        <w:bottom w:val="none" w:sz="0" w:space="0" w:color="auto"/>
        <w:right w:val="none" w:sz="0" w:space="0" w:color="auto"/>
      </w:divBdr>
    </w:div>
    <w:div w:id="1055280515">
      <w:bodyDiv w:val="1"/>
      <w:marLeft w:val="0"/>
      <w:marRight w:val="0"/>
      <w:marTop w:val="0"/>
      <w:marBottom w:val="0"/>
      <w:divBdr>
        <w:top w:val="none" w:sz="0" w:space="0" w:color="auto"/>
        <w:left w:val="none" w:sz="0" w:space="0" w:color="auto"/>
        <w:bottom w:val="none" w:sz="0" w:space="0" w:color="auto"/>
        <w:right w:val="none" w:sz="0" w:space="0" w:color="auto"/>
      </w:divBdr>
    </w:div>
    <w:div w:id="1055398093">
      <w:bodyDiv w:val="1"/>
      <w:marLeft w:val="0"/>
      <w:marRight w:val="0"/>
      <w:marTop w:val="0"/>
      <w:marBottom w:val="0"/>
      <w:divBdr>
        <w:top w:val="none" w:sz="0" w:space="0" w:color="auto"/>
        <w:left w:val="none" w:sz="0" w:space="0" w:color="auto"/>
        <w:bottom w:val="none" w:sz="0" w:space="0" w:color="auto"/>
        <w:right w:val="none" w:sz="0" w:space="0" w:color="auto"/>
      </w:divBdr>
    </w:div>
    <w:div w:id="1055465127">
      <w:bodyDiv w:val="1"/>
      <w:marLeft w:val="0"/>
      <w:marRight w:val="0"/>
      <w:marTop w:val="0"/>
      <w:marBottom w:val="0"/>
      <w:divBdr>
        <w:top w:val="none" w:sz="0" w:space="0" w:color="auto"/>
        <w:left w:val="none" w:sz="0" w:space="0" w:color="auto"/>
        <w:bottom w:val="none" w:sz="0" w:space="0" w:color="auto"/>
        <w:right w:val="none" w:sz="0" w:space="0" w:color="auto"/>
      </w:divBdr>
    </w:div>
    <w:div w:id="1055736076">
      <w:bodyDiv w:val="1"/>
      <w:marLeft w:val="0"/>
      <w:marRight w:val="0"/>
      <w:marTop w:val="0"/>
      <w:marBottom w:val="0"/>
      <w:divBdr>
        <w:top w:val="none" w:sz="0" w:space="0" w:color="auto"/>
        <w:left w:val="none" w:sz="0" w:space="0" w:color="auto"/>
        <w:bottom w:val="none" w:sz="0" w:space="0" w:color="auto"/>
        <w:right w:val="none" w:sz="0" w:space="0" w:color="auto"/>
      </w:divBdr>
    </w:div>
    <w:div w:id="1056197844">
      <w:bodyDiv w:val="1"/>
      <w:marLeft w:val="0"/>
      <w:marRight w:val="0"/>
      <w:marTop w:val="0"/>
      <w:marBottom w:val="0"/>
      <w:divBdr>
        <w:top w:val="none" w:sz="0" w:space="0" w:color="auto"/>
        <w:left w:val="none" w:sz="0" w:space="0" w:color="auto"/>
        <w:bottom w:val="none" w:sz="0" w:space="0" w:color="auto"/>
        <w:right w:val="none" w:sz="0" w:space="0" w:color="auto"/>
      </w:divBdr>
    </w:div>
    <w:div w:id="1056927037">
      <w:bodyDiv w:val="1"/>
      <w:marLeft w:val="0"/>
      <w:marRight w:val="0"/>
      <w:marTop w:val="0"/>
      <w:marBottom w:val="0"/>
      <w:divBdr>
        <w:top w:val="none" w:sz="0" w:space="0" w:color="auto"/>
        <w:left w:val="none" w:sz="0" w:space="0" w:color="auto"/>
        <w:bottom w:val="none" w:sz="0" w:space="0" w:color="auto"/>
        <w:right w:val="none" w:sz="0" w:space="0" w:color="auto"/>
      </w:divBdr>
    </w:div>
    <w:div w:id="1057171182">
      <w:bodyDiv w:val="1"/>
      <w:marLeft w:val="0"/>
      <w:marRight w:val="0"/>
      <w:marTop w:val="0"/>
      <w:marBottom w:val="0"/>
      <w:divBdr>
        <w:top w:val="none" w:sz="0" w:space="0" w:color="auto"/>
        <w:left w:val="none" w:sz="0" w:space="0" w:color="auto"/>
        <w:bottom w:val="none" w:sz="0" w:space="0" w:color="auto"/>
        <w:right w:val="none" w:sz="0" w:space="0" w:color="auto"/>
      </w:divBdr>
    </w:div>
    <w:div w:id="1057364094">
      <w:bodyDiv w:val="1"/>
      <w:marLeft w:val="0"/>
      <w:marRight w:val="0"/>
      <w:marTop w:val="0"/>
      <w:marBottom w:val="0"/>
      <w:divBdr>
        <w:top w:val="none" w:sz="0" w:space="0" w:color="auto"/>
        <w:left w:val="none" w:sz="0" w:space="0" w:color="auto"/>
        <w:bottom w:val="none" w:sz="0" w:space="0" w:color="auto"/>
        <w:right w:val="none" w:sz="0" w:space="0" w:color="auto"/>
      </w:divBdr>
    </w:div>
    <w:div w:id="1057435820">
      <w:bodyDiv w:val="1"/>
      <w:marLeft w:val="0"/>
      <w:marRight w:val="0"/>
      <w:marTop w:val="0"/>
      <w:marBottom w:val="0"/>
      <w:divBdr>
        <w:top w:val="none" w:sz="0" w:space="0" w:color="auto"/>
        <w:left w:val="none" w:sz="0" w:space="0" w:color="auto"/>
        <w:bottom w:val="none" w:sz="0" w:space="0" w:color="auto"/>
        <w:right w:val="none" w:sz="0" w:space="0" w:color="auto"/>
      </w:divBdr>
    </w:div>
    <w:div w:id="1057510861">
      <w:bodyDiv w:val="1"/>
      <w:marLeft w:val="0"/>
      <w:marRight w:val="0"/>
      <w:marTop w:val="0"/>
      <w:marBottom w:val="0"/>
      <w:divBdr>
        <w:top w:val="none" w:sz="0" w:space="0" w:color="auto"/>
        <w:left w:val="none" w:sz="0" w:space="0" w:color="auto"/>
        <w:bottom w:val="none" w:sz="0" w:space="0" w:color="auto"/>
        <w:right w:val="none" w:sz="0" w:space="0" w:color="auto"/>
      </w:divBdr>
    </w:div>
    <w:div w:id="1058555534">
      <w:bodyDiv w:val="1"/>
      <w:marLeft w:val="0"/>
      <w:marRight w:val="0"/>
      <w:marTop w:val="0"/>
      <w:marBottom w:val="0"/>
      <w:divBdr>
        <w:top w:val="none" w:sz="0" w:space="0" w:color="auto"/>
        <w:left w:val="none" w:sz="0" w:space="0" w:color="auto"/>
        <w:bottom w:val="none" w:sz="0" w:space="0" w:color="auto"/>
        <w:right w:val="none" w:sz="0" w:space="0" w:color="auto"/>
      </w:divBdr>
    </w:div>
    <w:div w:id="1058746485">
      <w:bodyDiv w:val="1"/>
      <w:marLeft w:val="0"/>
      <w:marRight w:val="0"/>
      <w:marTop w:val="0"/>
      <w:marBottom w:val="0"/>
      <w:divBdr>
        <w:top w:val="none" w:sz="0" w:space="0" w:color="auto"/>
        <w:left w:val="none" w:sz="0" w:space="0" w:color="auto"/>
        <w:bottom w:val="none" w:sz="0" w:space="0" w:color="auto"/>
        <w:right w:val="none" w:sz="0" w:space="0" w:color="auto"/>
      </w:divBdr>
    </w:div>
    <w:div w:id="1059479730">
      <w:bodyDiv w:val="1"/>
      <w:marLeft w:val="0"/>
      <w:marRight w:val="0"/>
      <w:marTop w:val="0"/>
      <w:marBottom w:val="0"/>
      <w:divBdr>
        <w:top w:val="none" w:sz="0" w:space="0" w:color="auto"/>
        <w:left w:val="none" w:sz="0" w:space="0" w:color="auto"/>
        <w:bottom w:val="none" w:sz="0" w:space="0" w:color="auto"/>
        <w:right w:val="none" w:sz="0" w:space="0" w:color="auto"/>
      </w:divBdr>
    </w:div>
    <w:div w:id="1060011644">
      <w:bodyDiv w:val="1"/>
      <w:marLeft w:val="0"/>
      <w:marRight w:val="0"/>
      <w:marTop w:val="0"/>
      <w:marBottom w:val="0"/>
      <w:divBdr>
        <w:top w:val="none" w:sz="0" w:space="0" w:color="auto"/>
        <w:left w:val="none" w:sz="0" w:space="0" w:color="auto"/>
        <w:bottom w:val="none" w:sz="0" w:space="0" w:color="auto"/>
        <w:right w:val="none" w:sz="0" w:space="0" w:color="auto"/>
      </w:divBdr>
    </w:div>
    <w:div w:id="1060522492">
      <w:bodyDiv w:val="1"/>
      <w:marLeft w:val="0"/>
      <w:marRight w:val="0"/>
      <w:marTop w:val="0"/>
      <w:marBottom w:val="0"/>
      <w:divBdr>
        <w:top w:val="none" w:sz="0" w:space="0" w:color="auto"/>
        <w:left w:val="none" w:sz="0" w:space="0" w:color="auto"/>
        <w:bottom w:val="none" w:sz="0" w:space="0" w:color="auto"/>
        <w:right w:val="none" w:sz="0" w:space="0" w:color="auto"/>
      </w:divBdr>
    </w:div>
    <w:div w:id="1061100246">
      <w:bodyDiv w:val="1"/>
      <w:marLeft w:val="0"/>
      <w:marRight w:val="0"/>
      <w:marTop w:val="0"/>
      <w:marBottom w:val="0"/>
      <w:divBdr>
        <w:top w:val="none" w:sz="0" w:space="0" w:color="auto"/>
        <w:left w:val="none" w:sz="0" w:space="0" w:color="auto"/>
        <w:bottom w:val="none" w:sz="0" w:space="0" w:color="auto"/>
        <w:right w:val="none" w:sz="0" w:space="0" w:color="auto"/>
      </w:divBdr>
    </w:div>
    <w:div w:id="1061515326">
      <w:bodyDiv w:val="1"/>
      <w:marLeft w:val="0"/>
      <w:marRight w:val="0"/>
      <w:marTop w:val="0"/>
      <w:marBottom w:val="0"/>
      <w:divBdr>
        <w:top w:val="none" w:sz="0" w:space="0" w:color="auto"/>
        <w:left w:val="none" w:sz="0" w:space="0" w:color="auto"/>
        <w:bottom w:val="none" w:sz="0" w:space="0" w:color="auto"/>
        <w:right w:val="none" w:sz="0" w:space="0" w:color="auto"/>
      </w:divBdr>
    </w:div>
    <w:div w:id="1061831524">
      <w:bodyDiv w:val="1"/>
      <w:marLeft w:val="0"/>
      <w:marRight w:val="0"/>
      <w:marTop w:val="0"/>
      <w:marBottom w:val="0"/>
      <w:divBdr>
        <w:top w:val="none" w:sz="0" w:space="0" w:color="auto"/>
        <w:left w:val="none" w:sz="0" w:space="0" w:color="auto"/>
        <w:bottom w:val="none" w:sz="0" w:space="0" w:color="auto"/>
        <w:right w:val="none" w:sz="0" w:space="0" w:color="auto"/>
      </w:divBdr>
    </w:div>
    <w:div w:id="1062363379">
      <w:bodyDiv w:val="1"/>
      <w:marLeft w:val="0"/>
      <w:marRight w:val="0"/>
      <w:marTop w:val="0"/>
      <w:marBottom w:val="0"/>
      <w:divBdr>
        <w:top w:val="none" w:sz="0" w:space="0" w:color="auto"/>
        <w:left w:val="none" w:sz="0" w:space="0" w:color="auto"/>
        <w:bottom w:val="none" w:sz="0" w:space="0" w:color="auto"/>
        <w:right w:val="none" w:sz="0" w:space="0" w:color="auto"/>
      </w:divBdr>
    </w:div>
    <w:div w:id="1062369530">
      <w:bodyDiv w:val="1"/>
      <w:marLeft w:val="0"/>
      <w:marRight w:val="0"/>
      <w:marTop w:val="0"/>
      <w:marBottom w:val="0"/>
      <w:divBdr>
        <w:top w:val="none" w:sz="0" w:space="0" w:color="auto"/>
        <w:left w:val="none" w:sz="0" w:space="0" w:color="auto"/>
        <w:bottom w:val="none" w:sz="0" w:space="0" w:color="auto"/>
        <w:right w:val="none" w:sz="0" w:space="0" w:color="auto"/>
      </w:divBdr>
    </w:div>
    <w:div w:id="1062868716">
      <w:bodyDiv w:val="1"/>
      <w:marLeft w:val="0"/>
      <w:marRight w:val="0"/>
      <w:marTop w:val="0"/>
      <w:marBottom w:val="0"/>
      <w:divBdr>
        <w:top w:val="none" w:sz="0" w:space="0" w:color="auto"/>
        <w:left w:val="none" w:sz="0" w:space="0" w:color="auto"/>
        <w:bottom w:val="none" w:sz="0" w:space="0" w:color="auto"/>
        <w:right w:val="none" w:sz="0" w:space="0" w:color="auto"/>
      </w:divBdr>
    </w:div>
    <w:div w:id="1063066018">
      <w:bodyDiv w:val="1"/>
      <w:marLeft w:val="0"/>
      <w:marRight w:val="0"/>
      <w:marTop w:val="0"/>
      <w:marBottom w:val="0"/>
      <w:divBdr>
        <w:top w:val="none" w:sz="0" w:space="0" w:color="auto"/>
        <w:left w:val="none" w:sz="0" w:space="0" w:color="auto"/>
        <w:bottom w:val="none" w:sz="0" w:space="0" w:color="auto"/>
        <w:right w:val="none" w:sz="0" w:space="0" w:color="auto"/>
      </w:divBdr>
    </w:div>
    <w:div w:id="1063141502">
      <w:bodyDiv w:val="1"/>
      <w:marLeft w:val="0"/>
      <w:marRight w:val="0"/>
      <w:marTop w:val="0"/>
      <w:marBottom w:val="0"/>
      <w:divBdr>
        <w:top w:val="none" w:sz="0" w:space="0" w:color="auto"/>
        <w:left w:val="none" w:sz="0" w:space="0" w:color="auto"/>
        <w:bottom w:val="none" w:sz="0" w:space="0" w:color="auto"/>
        <w:right w:val="none" w:sz="0" w:space="0" w:color="auto"/>
      </w:divBdr>
    </w:div>
    <w:div w:id="1063680199">
      <w:bodyDiv w:val="1"/>
      <w:marLeft w:val="0"/>
      <w:marRight w:val="0"/>
      <w:marTop w:val="0"/>
      <w:marBottom w:val="0"/>
      <w:divBdr>
        <w:top w:val="none" w:sz="0" w:space="0" w:color="auto"/>
        <w:left w:val="none" w:sz="0" w:space="0" w:color="auto"/>
        <w:bottom w:val="none" w:sz="0" w:space="0" w:color="auto"/>
        <w:right w:val="none" w:sz="0" w:space="0" w:color="auto"/>
      </w:divBdr>
    </w:div>
    <w:div w:id="1063723853">
      <w:bodyDiv w:val="1"/>
      <w:marLeft w:val="0"/>
      <w:marRight w:val="0"/>
      <w:marTop w:val="0"/>
      <w:marBottom w:val="0"/>
      <w:divBdr>
        <w:top w:val="none" w:sz="0" w:space="0" w:color="auto"/>
        <w:left w:val="none" w:sz="0" w:space="0" w:color="auto"/>
        <w:bottom w:val="none" w:sz="0" w:space="0" w:color="auto"/>
        <w:right w:val="none" w:sz="0" w:space="0" w:color="auto"/>
      </w:divBdr>
    </w:div>
    <w:div w:id="1063986225">
      <w:bodyDiv w:val="1"/>
      <w:marLeft w:val="0"/>
      <w:marRight w:val="0"/>
      <w:marTop w:val="0"/>
      <w:marBottom w:val="0"/>
      <w:divBdr>
        <w:top w:val="none" w:sz="0" w:space="0" w:color="auto"/>
        <w:left w:val="none" w:sz="0" w:space="0" w:color="auto"/>
        <w:bottom w:val="none" w:sz="0" w:space="0" w:color="auto"/>
        <w:right w:val="none" w:sz="0" w:space="0" w:color="auto"/>
      </w:divBdr>
    </w:div>
    <w:div w:id="1063987682">
      <w:bodyDiv w:val="1"/>
      <w:marLeft w:val="0"/>
      <w:marRight w:val="0"/>
      <w:marTop w:val="0"/>
      <w:marBottom w:val="0"/>
      <w:divBdr>
        <w:top w:val="none" w:sz="0" w:space="0" w:color="auto"/>
        <w:left w:val="none" w:sz="0" w:space="0" w:color="auto"/>
        <w:bottom w:val="none" w:sz="0" w:space="0" w:color="auto"/>
        <w:right w:val="none" w:sz="0" w:space="0" w:color="auto"/>
      </w:divBdr>
    </w:div>
    <w:div w:id="1064719094">
      <w:bodyDiv w:val="1"/>
      <w:marLeft w:val="0"/>
      <w:marRight w:val="0"/>
      <w:marTop w:val="0"/>
      <w:marBottom w:val="0"/>
      <w:divBdr>
        <w:top w:val="none" w:sz="0" w:space="0" w:color="auto"/>
        <w:left w:val="none" w:sz="0" w:space="0" w:color="auto"/>
        <w:bottom w:val="none" w:sz="0" w:space="0" w:color="auto"/>
        <w:right w:val="none" w:sz="0" w:space="0" w:color="auto"/>
      </w:divBdr>
    </w:div>
    <w:div w:id="1065031723">
      <w:bodyDiv w:val="1"/>
      <w:marLeft w:val="0"/>
      <w:marRight w:val="0"/>
      <w:marTop w:val="0"/>
      <w:marBottom w:val="0"/>
      <w:divBdr>
        <w:top w:val="none" w:sz="0" w:space="0" w:color="auto"/>
        <w:left w:val="none" w:sz="0" w:space="0" w:color="auto"/>
        <w:bottom w:val="none" w:sz="0" w:space="0" w:color="auto"/>
        <w:right w:val="none" w:sz="0" w:space="0" w:color="auto"/>
      </w:divBdr>
    </w:div>
    <w:div w:id="1065448738">
      <w:bodyDiv w:val="1"/>
      <w:marLeft w:val="0"/>
      <w:marRight w:val="0"/>
      <w:marTop w:val="0"/>
      <w:marBottom w:val="0"/>
      <w:divBdr>
        <w:top w:val="none" w:sz="0" w:space="0" w:color="auto"/>
        <w:left w:val="none" w:sz="0" w:space="0" w:color="auto"/>
        <w:bottom w:val="none" w:sz="0" w:space="0" w:color="auto"/>
        <w:right w:val="none" w:sz="0" w:space="0" w:color="auto"/>
      </w:divBdr>
    </w:div>
    <w:div w:id="1065566334">
      <w:bodyDiv w:val="1"/>
      <w:marLeft w:val="0"/>
      <w:marRight w:val="0"/>
      <w:marTop w:val="0"/>
      <w:marBottom w:val="0"/>
      <w:divBdr>
        <w:top w:val="none" w:sz="0" w:space="0" w:color="auto"/>
        <w:left w:val="none" w:sz="0" w:space="0" w:color="auto"/>
        <w:bottom w:val="none" w:sz="0" w:space="0" w:color="auto"/>
        <w:right w:val="none" w:sz="0" w:space="0" w:color="auto"/>
      </w:divBdr>
    </w:div>
    <w:div w:id="1065645450">
      <w:bodyDiv w:val="1"/>
      <w:marLeft w:val="0"/>
      <w:marRight w:val="0"/>
      <w:marTop w:val="0"/>
      <w:marBottom w:val="0"/>
      <w:divBdr>
        <w:top w:val="none" w:sz="0" w:space="0" w:color="auto"/>
        <w:left w:val="none" w:sz="0" w:space="0" w:color="auto"/>
        <w:bottom w:val="none" w:sz="0" w:space="0" w:color="auto"/>
        <w:right w:val="none" w:sz="0" w:space="0" w:color="auto"/>
      </w:divBdr>
    </w:div>
    <w:div w:id="1065878673">
      <w:bodyDiv w:val="1"/>
      <w:marLeft w:val="0"/>
      <w:marRight w:val="0"/>
      <w:marTop w:val="0"/>
      <w:marBottom w:val="0"/>
      <w:divBdr>
        <w:top w:val="none" w:sz="0" w:space="0" w:color="auto"/>
        <w:left w:val="none" w:sz="0" w:space="0" w:color="auto"/>
        <w:bottom w:val="none" w:sz="0" w:space="0" w:color="auto"/>
        <w:right w:val="none" w:sz="0" w:space="0" w:color="auto"/>
      </w:divBdr>
    </w:div>
    <w:div w:id="1066342023">
      <w:bodyDiv w:val="1"/>
      <w:marLeft w:val="0"/>
      <w:marRight w:val="0"/>
      <w:marTop w:val="0"/>
      <w:marBottom w:val="0"/>
      <w:divBdr>
        <w:top w:val="none" w:sz="0" w:space="0" w:color="auto"/>
        <w:left w:val="none" w:sz="0" w:space="0" w:color="auto"/>
        <w:bottom w:val="none" w:sz="0" w:space="0" w:color="auto"/>
        <w:right w:val="none" w:sz="0" w:space="0" w:color="auto"/>
      </w:divBdr>
    </w:div>
    <w:div w:id="1066611302">
      <w:bodyDiv w:val="1"/>
      <w:marLeft w:val="0"/>
      <w:marRight w:val="0"/>
      <w:marTop w:val="0"/>
      <w:marBottom w:val="0"/>
      <w:divBdr>
        <w:top w:val="none" w:sz="0" w:space="0" w:color="auto"/>
        <w:left w:val="none" w:sz="0" w:space="0" w:color="auto"/>
        <w:bottom w:val="none" w:sz="0" w:space="0" w:color="auto"/>
        <w:right w:val="none" w:sz="0" w:space="0" w:color="auto"/>
      </w:divBdr>
    </w:div>
    <w:div w:id="1066992390">
      <w:bodyDiv w:val="1"/>
      <w:marLeft w:val="0"/>
      <w:marRight w:val="0"/>
      <w:marTop w:val="0"/>
      <w:marBottom w:val="0"/>
      <w:divBdr>
        <w:top w:val="none" w:sz="0" w:space="0" w:color="auto"/>
        <w:left w:val="none" w:sz="0" w:space="0" w:color="auto"/>
        <w:bottom w:val="none" w:sz="0" w:space="0" w:color="auto"/>
        <w:right w:val="none" w:sz="0" w:space="0" w:color="auto"/>
      </w:divBdr>
    </w:div>
    <w:div w:id="1067218833">
      <w:bodyDiv w:val="1"/>
      <w:marLeft w:val="0"/>
      <w:marRight w:val="0"/>
      <w:marTop w:val="0"/>
      <w:marBottom w:val="0"/>
      <w:divBdr>
        <w:top w:val="none" w:sz="0" w:space="0" w:color="auto"/>
        <w:left w:val="none" w:sz="0" w:space="0" w:color="auto"/>
        <w:bottom w:val="none" w:sz="0" w:space="0" w:color="auto"/>
        <w:right w:val="none" w:sz="0" w:space="0" w:color="auto"/>
      </w:divBdr>
    </w:div>
    <w:div w:id="1067410906">
      <w:bodyDiv w:val="1"/>
      <w:marLeft w:val="0"/>
      <w:marRight w:val="0"/>
      <w:marTop w:val="0"/>
      <w:marBottom w:val="0"/>
      <w:divBdr>
        <w:top w:val="none" w:sz="0" w:space="0" w:color="auto"/>
        <w:left w:val="none" w:sz="0" w:space="0" w:color="auto"/>
        <w:bottom w:val="none" w:sz="0" w:space="0" w:color="auto"/>
        <w:right w:val="none" w:sz="0" w:space="0" w:color="auto"/>
      </w:divBdr>
    </w:div>
    <w:div w:id="1067414795">
      <w:bodyDiv w:val="1"/>
      <w:marLeft w:val="0"/>
      <w:marRight w:val="0"/>
      <w:marTop w:val="0"/>
      <w:marBottom w:val="0"/>
      <w:divBdr>
        <w:top w:val="none" w:sz="0" w:space="0" w:color="auto"/>
        <w:left w:val="none" w:sz="0" w:space="0" w:color="auto"/>
        <w:bottom w:val="none" w:sz="0" w:space="0" w:color="auto"/>
        <w:right w:val="none" w:sz="0" w:space="0" w:color="auto"/>
      </w:divBdr>
    </w:div>
    <w:div w:id="1067460203">
      <w:bodyDiv w:val="1"/>
      <w:marLeft w:val="0"/>
      <w:marRight w:val="0"/>
      <w:marTop w:val="0"/>
      <w:marBottom w:val="0"/>
      <w:divBdr>
        <w:top w:val="none" w:sz="0" w:space="0" w:color="auto"/>
        <w:left w:val="none" w:sz="0" w:space="0" w:color="auto"/>
        <w:bottom w:val="none" w:sz="0" w:space="0" w:color="auto"/>
        <w:right w:val="none" w:sz="0" w:space="0" w:color="auto"/>
      </w:divBdr>
    </w:div>
    <w:div w:id="1067610195">
      <w:bodyDiv w:val="1"/>
      <w:marLeft w:val="0"/>
      <w:marRight w:val="0"/>
      <w:marTop w:val="0"/>
      <w:marBottom w:val="0"/>
      <w:divBdr>
        <w:top w:val="none" w:sz="0" w:space="0" w:color="auto"/>
        <w:left w:val="none" w:sz="0" w:space="0" w:color="auto"/>
        <w:bottom w:val="none" w:sz="0" w:space="0" w:color="auto"/>
        <w:right w:val="none" w:sz="0" w:space="0" w:color="auto"/>
      </w:divBdr>
    </w:div>
    <w:div w:id="1067612458">
      <w:bodyDiv w:val="1"/>
      <w:marLeft w:val="0"/>
      <w:marRight w:val="0"/>
      <w:marTop w:val="0"/>
      <w:marBottom w:val="0"/>
      <w:divBdr>
        <w:top w:val="none" w:sz="0" w:space="0" w:color="auto"/>
        <w:left w:val="none" w:sz="0" w:space="0" w:color="auto"/>
        <w:bottom w:val="none" w:sz="0" w:space="0" w:color="auto"/>
        <w:right w:val="none" w:sz="0" w:space="0" w:color="auto"/>
      </w:divBdr>
    </w:div>
    <w:div w:id="1067917029">
      <w:bodyDiv w:val="1"/>
      <w:marLeft w:val="0"/>
      <w:marRight w:val="0"/>
      <w:marTop w:val="0"/>
      <w:marBottom w:val="0"/>
      <w:divBdr>
        <w:top w:val="none" w:sz="0" w:space="0" w:color="auto"/>
        <w:left w:val="none" w:sz="0" w:space="0" w:color="auto"/>
        <w:bottom w:val="none" w:sz="0" w:space="0" w:color="auto"/>
        <w:right w:val="none" w:sz="0" w:space="0" w:color="auto"/>
      </w:divBdr>
    </w:div>
    <w:div w:id="1068919757">
      <w:bodyDiv w:val="1"/>
      <w:marLeft w:val="0"/>
      <w:marRight w:val="0"/>
      <w:marTop w:val="0"/>
      <w:marBottom w:val="0"/>
      <w:divBdr>
        <w:top w:val="none" w:sz="0" w:space="0" w:color="auto"/>
        <w:left w:val="none" w:sz="0" w:space="0" w:color="auto"/>
        <w:bottom w:val="none" w:sz="0" w:space="0" w:color="auto"/>
        <w:right w:val="none" w:sz="0" w:space="0" w:color="auto"/>
      </w:divBdr>
    </w:div>
    <w:div w:id="1069495698">
      <w:bodyDiv w:val="1"/>
      <w:marLeft w:val="0"/>
      <w:marRight w:val="0"/>
      <w:marTop w:val="0"/>
      <w:marBottom w:val="0"/>
      <w:divBdr>
        <w:top w:val="none" w:sz="0" w:space="0" w:color="auto"/>
        <w:left w:val="none" w:sz="0" w:space="0" w:color="auto"/>
        <w:bottom w:val="none" w:sz="0" w:space="0" w:color="auto"/>
        <w:right w:val="none" w:sz="0" w:space="0" w:color="auto"/>
      </w:divBdr>
    </w:div>
    <w:div w:id="1069575134">
      <w:bodyDiv w:val="1"/>
      <w:marLeft w:val="0"/>
      <w:marRight w:val="0"/>
      <w:marTop w:val="0"/>
      <w:marBottom w:val="0"/>
      <w:divBdr>
        <w:top w:val="none" w:sz="0" w:space="0" w:color="auto"/>
        <w:left w:val="none" w:sz="0" w:space="0" w:color="auto"/>
        <w:bottom w:val="none" w:sz="0" w:space="0" w:color="auto"/>
        <w:right w:val="none" w:sz="0" w:space="0" w:color="auto"/>
      </w:divBdr>
    </w:div>
    <w:div w:id="1069621550">
      <w:bodyDiv w:val="1"/>
      <w:marLeft w:val="0"/>
      <w:marRight w:val="0"/>
      <w:marTop w:val="0"/>
      <w:marBottom w:val="0"/>
      <w:divBdr>
        <w:top w:val="none" w:sz="0" w:space="0" w:color="auto"/>
        <w:left w:val="none" w:sz="0" w:space="0" w:color="auto"/>
        <w:bottom w:val="none" w:sz="0" w:space="0" w:color="auto"/>
        <w:right w:val="none" w:sz="0" w:space="0" w:color="auto"/>
      </w:divBdr>
    </w:div>
    <w:div w:id="1069811731">
      <w:bodyDiv w:val="1"/>
      <w:marLeft w:val="0"/>
      <w:marRight w:val="0"/>
      <w:marTop w:val="0"/>
      <w:marBottom w:val="0"/>
      <w:divBdr>
        <w:top w:val="none" w:sz="0" w:space="0" w:color="auto"/>
        <w:left w:val="none" w:sz="0" w:space="0" w:color="auto"/>
        <w:bottom w:val="none" w:sz="0" w:space="0" w:color="auto"/>
        <w:right w:val="none" w:sz="0" w:space="0" w:color="auto"/>
      </w:divBdr>
    </w:div>
    <w:div w:id="1069962500">
      <w:bodyDiv w:val="1"/>
      <w:marLeft w:val="0"/>
      <w:marRight w:val="0"/>
      <w:marTop w:val="0"/>
      <w:marBottom w:val="0"/>
      <w:divBdr>
        <w:top w:val="none" w:sz="0" w:space="0" w:color="auto"/>
        <w:left w:val="none" w:sz="0" w:space="0" w:color="auto"/>
        <w:bottom w:val="none" w:sz="0" w:space="0" w:color="auto"/>
        <w:right w:val="none" w:sz="0" w:space="0" w:color="auto"/>
      </w:divBdr>
    </w:div>
    <w:div w:id="1070497292">
      <w:bodyDiv w:val="1"/>
      <w:marLeft w:val="0"/>
      <w:marRight w:val="0"/>
      <w:marTop w:val="0"/>
      <w:marBottom w:val="0"/>
      <w:divBdr>
        <w:top w:val="none" w:sz="0" w:space="0" w:color="auto"/>
        <w:left w:val="none" w:sz="0" w:space="0" w:color="auto"/>
        <w:bottom w:val="none" w:sz="0" w:space="0" w:color="auto"/>
        <w:right w:val="none" w:sz="0" w:space="0" w:color="auto"/>
      </w:divBdr>
    </w:div>
    <w:div w:id="1070618970">
      <w:bodyDiv w:val="1"/>
      <w:marLeft w:val="0"/>
      <w:marRight w:val="0"/>
      <w:marTop w:val="0"/>
      <w:marBottom w:val="0"/>
      <w:divBdr>
        <w:top w:val="none" w:sz="0" w:space="0" w:color="auto"/>
        <w:left w:val="none" w:sz="0" w:space="0" w:color="auto"/>
        <w:bottom w:val="none" w:sz="0" w:space="0" w:color="auto"/>
        <w:right w:val="none" w:sz="0" w:space="0" w:color="auto"/>
      </w:divBdr>
    </w:div>
    <w:div w:id="1070689955">
      <w:bodyDiv w:val="1"/>
      <w:marLeft w:val="0"/>
      <w:marRight w:val="0"/>
      <w:marTop w:val="0"/>
      <w:marBottom w:val="0"/>
      <w:divBdr>
        <w:top w:val="none" w:sz="0" w:space="0" w:color="auto"/>
        <w:left w:val="none" w:sz="0" w:space="0" w:color="auto"/>
        <w:bottom w:val="none" w:sz="0" w:space="0" w:color="auto"/>
        <w:right w:val="none" w:sz="0" w:space="0" w:color="auto"/>
      </w:divBdr>
    </w:div>
    <w:div w:id="1070886638">
      <w:bodyDiv w:val="1"/>
      <w:marLeft w:val="0"/>
      <w:marRight w:val="0"/>
      <w:marTop w:val="0"/>
      <w:marBottom w:val="0"/>
      <w:divBdr>
        <w:top w:val="none" w:sz="0" w:space="0" w:color="auto"/>
        <w:left w:val="none" w:sz="0" w:space="0" w:color="auto"/>
        <w:bottom w:val="none" w:sz="0" w:space="0" w:color="auto"/>
        <w:right w:val="none" w:sz="0" w:space="0" w:color="auto"/>
      </w:divBdr>
    </w:div>
    <w:div w:id="1071007285">
      <w:bodyDiv w:val="1"/>
      <w:marLeft w:val="0"/>
      <w:marRight w:val="0"/>
      <w:marTop w:val="0"/>
      <w:marBottom w:val="0"/>
      <w:divBdr>
        <w:top w:val="none" w:sz="0" w:space="0" w:color="auto"/>
        <w:left w:val="none" w:sz="0" w:space="0" w:color="auto"/>
        <w:bottom w:val="none" w:sz="0" w:space="0" w:color="auto"/>
        <w:right w:val="none" w:sz="0" w:space="0" w:color="auto"/>
      </w:divBdr>
    </w:div>
    <w:div w:id="1071197091">
      <w:bodyDiv w:val="1"/>
      <w:marLeft w:val="0"/>
      <w:marRight w:val="0"/>
      <w:marTop w:val="0"/>
      <w:marBottom w:val="0"/>
      <w:divBdr>
        <w:top w:val="none" w:sz="0" w:space="0" w:color="auto"/>
        <w:left w:val="none" w:sz="0" w:space="0" w:color="auto"/>
        <w:bottom w:val="none" w:sz="0" w:space="0" w:color="auto"/>
        <w:right w:val="none" w:sz="0" w:space="0" w:color="auto"/>
      </w:divBdr>
    </w:div>
    <w:div w:id="1071582519">
      <w:bodyDiv w:val="1"/>
      <w:marLeft w:val="0"/>
      <w:marRight w:val="0"/>
      <w:marTop w:val="0"/>
      <w:marBottom w:val="0"/>
      <w:divBdr>
        <w:top w:val="none" w:sz="0" w:space="0" w:color="auto"/>
        <w:left w:val="none" w:sz="0" w:space="0" w:color="auto"/>
        <w:bottom w:val="none" w:sz="0" w:space="0" w:color="auto"/>
        <w:right w:val="none" w:sz="0" w:space="0" w:color="auto"/>
      </w:divBdr>
    </w:div>
    <w:div w:id="1072048301">
      <w:bodyDiv w:val="1"/>
      <w:marLeft w:val="0"/>
      <w:marRight w:val="0"/>
      <w:marTop w:val="0"/>
      <w:marBottom w:val="0"/>
      <w:divBdr>
        <w:top w:val="none" w:sz="0" w:space="0" w:color="auto"/>
        <w:left w:val="none" w:sz="0" w:space="0" w:color="auto"/>
        <w:bottom w:val="none" w:sz="0" w:space="0" w:color="auto"/>
        <w:right w:val="none" w:sz="0" w:space="0" w:color="auto"/>
      </w:divBdr>
    </w:div>
    <w:div w:id="1072115550">
      <w:bodyDiv w:val="1"/>
      <w:marLeft w:val="0"/>
      <w:marRight w:val="0"/>
      <w:marTop w:val="0"/>
      <w:marBottom w:val="0"/>
      <w:divBdr>
        <w:top w:val="none" w:sz="0" w:space="0" w:color="auto"/>
        <w:left w:val="none" w:sz="0" w:space="0" w:color="auto"/>
        <w:bottom w:val="none" w:sz="0" w:space="0" w:color="auto"/>
        <w:right w:val="none" w:sz="0" w:space="0" w:color="auto"/>
      </w:divBdr>
    </w:div>
    <w:div w:id="1072120248">
      <w:bodyDiv w:val="1"/>
      <w:marLeft w:val="0"/>
      <w:marRight w:val="0"/>
      <w:marTop w:val="0"/>
      <w:marBottom w:val="0"/>
      <w:divBdr>
        <w:top w:val="none" w:sz="0" w:space="0" w:color="auto"/>
        <w:left w:val="none" w:sz="0" w:space="0" w:color="auto"/>
        <w:bottom w:val="none" w:sz="0" w:space="0" w:color="auto"/>
        <w:right w:val="none" w:sz="0" w:space="0" w:color="auto"/>
      </w:divBdr>
    </w:div>
    <w:div w:id="1072967475">
      <w:bodyDiv w:val="1"/>
      <w:marLeft w:val="0"/>
      <w:marRight w:val="0"/>
      <w:marTop w:val="0"/>
      <w:marBottom w:val="0"/>
      <w:divBdr>
        <w:top w:val="none" w:sz="0" w:space="0" w:color="auto"/>
        <w:left w:val="none" w:sz="0" w:space="0" w:color="auto"/>
        <w:bottom w:val="none" w:sz="0" w:space="0" w:color="auto"/>
        <w:right w:val="none" w:sz="0" w:space="0" w:color="auto"/>
      </w:divBdr>
    </w:div>
    <w:div w:id="1072970917">
      <w:bodyDiv w:val="1"/>
      <w:marLeft w:val="0"/>
      <w:marRight w:val="0"/>
      <w:marTop w:val="0"/>
      <w:marBottom w:val="0"/>
      <w:divBdr>
        <w:top w:val="none" w:sz="0" w:space="0" w:color="auto"/>
        <w:left w:val="none" w:sz="0" w:space="0" w:color="auto"/>
        <w:bottom w:val="none" w:sz="0" w:space="0" w:color="auto"/>
        <w:right w:val="none" w:sz="0" w:space="0" w:color="auto"/>
      </w:divBdr>
    </w:div>
    <w:div w:id="1073435331">
      <w:bodyDiv w:val="1"/>
      <w:marLeft w:val="0"/>
      <w:marRight w:val="0"/>
      <w:marTop w:val="0"/>
      <w:marBottom w:val="0"/>
      <w:divBdr>
        <w:top w:val="none" w:sz="0" w:space="0" w:color="auto"/>
        <w:left w:val="none" w:sz="0" w:space="0" w:color="auto"/>
        <w:bottom w:val="none" w:sz="0" w:space="0" w:color="auto"/>
        <w:right w:val="none" w:sz="0" w:space="0" w:color="auto"/>
      </w:divBdr>
    </w:div>
    <w:div w:id="1073504800">
      <w:bodyDiv w:val="1"/>
      <w:marLeft w:val="0"/>
      <w:marRight w:val="0"/>
      <w:marTop w:val="0"/>
      <w:marBottom w:val="0"/>
      <w:divBdr>
        <w:top w:val="none" w:sz="0" w:space="0" w:color="auto"/>
        <w:left w:val="none" w:sz="0" w:space="0" w:color="auto"/>
        <w:bottom w:val="none" w:sz="0" w:space="0" w:color="auto"/>
        <w:right w:val="none" w:sz="0" w:space="0" w:color="auto"/>
      </w:divBdr>
    </w:div>
    <w:div w:id="1073964587">
      <w:bodyDiv w:val="1"/>
      <w:marLeft w:val="0"/>
      <w:marRight w:val="0"/>
      <w:marTop w:val="0"/>
      <w:marBottom w:val="0"/>
      <w:divBdr>
        <w:top w:val="none" w:sz="0" w:space="0" w:color="auto"/>
        <w:left w:val="none" w:sz="0" w:space="0" w:color="auto"/>
        <w:bottom w:val="none" w:sz="0" w:space="0" w:color="auto"/>
        <w:right w:val="none" w:sz="0" w:space="0" w:color="auto"/>
      </w:divBdr>
    </w:div>
    <w:div w:id="1074204959">
      <w:bodyDiv w:val="1"/>
      <w:marLeft w:val="0"/>
      <w:marRight w:val="0"/>
      <w:marTop w:val="0"/>
      <w:marBottom w:val="0"/>
      <w:divBdr>
        <w:top w:val="none" w:sz="0" w:space="0" w:color="auto"/>
        <w:left w:val="none" w:sz="0" w:space="0" w:color="auto"/>
        <w:bottom w:val="none" w:sz="0" w:space="0" w:color="auto"/>
        <w:right w:val="none" w:sz="0" w:space="0" w:color="auto"/>
      </w:divBdr>
    </w:div>
    <w:div w:id="1074469517">
      <w:bodyDiv w:val="1"/>
      <w:marLeft w:val="0"/>
      <w:marRight w:val="0"/>
      <w:marTop w:val="0"/>
      <w:marBottom w:val="0"/>
      <w:divBdr>
        <w:top w:val="none" w:sz="0" w:space="0" w:color="auto"/>
        <w:left w:val="none" w:sz="0" w:space="0" w:color="auto"/>
        <w:bottom w:val="none" w:sz="0" w:space="0" w:color="auto"/>
        <w:right w:val="none" w:sz="0" w:space="0" w:color="auto"/>
      </w:divBdr>
    </w:div>
    <w:div w:id="1074861630">
      <w:bodyDiv w:val="1"/>
      <w:marLeft w:val="0"/>
      <w:marRight w:val="0"/>
      <w:marTop w:val="0"/>
      <w:marBottom w:val="0"/>
      <w:divBdr>
        <w:top w:val="none" w:sz="0" w:space="0" w:color="auto"/>
        <w:left w:val="none" w:sz="0" w:space="0" w:color="auto"/>
        <w:bottom w:val="none" w:sz="0" w:space="0" w:color="auto"/>
        <w:right w:val="none" w:sz="0" w:space="0" w:color="auto"/>
      </w:divBdr>
    </w:div>
    <w:div w:id="1075007867">
      <w:bodyDiv w:val="1"/>
      <w:marLeft w:val="0"/>
      <w:marRight w:val="0"/>
      <w:marTop w:val="0"/>
      <w:marBottom w:val="0"/>
      <w:divBdr>
        <w:top w:val="none" w:sz="0" w:space="0" w:color="auto"/>
        <w:left w:val="none" w:sz="0" w:space="0" w:color="auto"/>
        <w:bottom w:val="none" w:sz="0" w:space="0" w:color="auto"/>
        <w:right w:val="none" w:sz="0" w:space="0" w:color="auto"/>
      </w:divBdr>
    </w:div>
    <w:div w:id="1075318250">
      <w:bodyDiv w:val="1"/>
      <w:marLeft w:val="0"/>
      <w:marRight w:val="0"/>
      <w:marTop w:val="0"/>
      <w:marBottom w:val="0"/>
      <w:divBdr>
        <w:top w:val="none" w:sz="0" w:space="0" w:color="auto"/>
        <w:left w:val="none" w:sz="0" w:space="0" w:color="auto"/>
        <w:bottom w:val="none" w:sz="0" w:space="0" w:color="auto"/>
        <w:right w:val="none" w:sz="0" w:space="0" w:color="auto"/>
      </w:divBdr>
    </w:div>
    <w:div w:id="1075787076">
      <w:bodyDiv w:val="1"/>
      <w:marLeft w:val="0"/>
      <w:marRight w:val="0"/>
      <w:marTop w:val="0"/>
      <w:marBottom w:val="0"/>
      <w:divBdr>
        <w:top w:val="none" w:sz="0" w:space="0" w:color="auto"/>
        <w:left w:val="none" w:sz="0" w:space="0" w:color="auto"/>
        <w:bottom w:val="none" w:sz="0" w:space="0" w:color="auto"/>
        <w:right w:val="none" w:sz="0" w:space="0" w:color="auto"/>
      </w:divBdr>
    </w:div>
    <w:div w:id="1076363700">
      <w:bodyDiv w:val="1"/>
      <w:marLeft w:val="0"/>
      <w:marRight w:val="0"/>
      <w:marTop w:val="0"/>
      <w:marBottom w:val="0"/>
      <w:divBdr>
        <w:top w:val="none" w:sz="0" w:space="0" w:color="auto"/>
        <w:left w:val="none" w:sz="0" w:space="0" w:color="auto"/>
        <w:bottom w:val="none" w:sz="0" w:space="0" w:color="auto"/>
        <w:right w:val="none" w:sz="0" w:space="0" w:color="auto"/>
      </w:divBdr>
    </w:div>
    <w:div w:id="1076364535">
      <w:bodyDiv w:val="1"/>
      <w:marLeft w:val="0"/>
      <w:marRight w:val="0"/>
      <w:marTop w:val="0"/>
      <w:marBottom w:val="0"/>
      <w:divBdr>
        <w:top w:val="none" w:sz="0" w:space="0" w:color="auto"/>
        <w:left w:val="none" w:sz="0" w:space="0" w:color="auto"/>
        <w:bottom w:val="none" w:sz="0" w:space="0" w:color="auto"/>
        <w:right w:val="none" w:sz="0" w:space="0" w:color="auto"/>
      </w:divBdr>
    </w:div>
    <w:div w:id="1076513656">
      <w:bodyDiv w:val="1"/>
      <w:marLeft w:val="0"/>
      <w:marRight w:val="0"/>
      <w:marTop w:val="0"/>
      <w:marBottom w:val="0"/>
      <w:divBdr>
        <w:top w:val="none" w:sz="0" w:space="0" w:color="auto"/>
        <w:left w:val="none" w:sz="0" w:space="0" w:color="auto"/>
        <w:bottom w:val="none" w:sz="0" w:space="0" w:color="auto"/>
        <w:right w:val="none" w:sz="0" w:space="0" w:color="auto"/>
      </w:divBdr>
    </w:div>
    <w:div w:id="1076629052">
      <w:bodyDiv w:val="1"/>
      <w:marLeft w:val="0"/>
      <w:marRight w:val="0"/>
      <w:marTop w:val="0"/>
      <w:marBottom w:val="0"/>
      <w:divBdr>
        <w:top w:val="none" w:sz="0" w:space="0" w:color="auto"/>
        <w:left w:val="none" w:sz="0" w:space="0" w:color="auto"/>
        <w:bottom w:val="none" w:sz="0" w:space="0" w:color="auto"/>
        <w:right w:val="none" w:sz="0" w:space="0" w:color="auto"/>
      </w:divBdr>
    </w:div>
    <w:div w:id="1076704119">
      <w:bodyDiv w:val="1"/>
      <w:marLeft w:val="0"/>
      <w:marRight w:val="0"/>
      <w:marTop w:val="0"/>
      <w:marBottom w:val="0"/>
      <w:divBdr>
        <w:top w:val="none" w:sz="0" w:space="0" w:color="auto"/>
        <w:left w:val="none" w:sz="0" w:space="0" w:color="auto"/>
        <w:bottom w:val="none" w:sz="0" w:space="0" w:color="auto"/>
        <w:right w:val="none" w:sz="0" w:space="0" w:color="auto"/>
      </w:divBdr>
    </w:div>
    <w:div w:id="1078020574">
      <w:bodyDiv w:val="1"/>
      <w:marLeft w:val="0"/>
      <w:marRight w:val="0"/>
      <w:marTop w:val="0"/>
      <w:marBottom w:val="0"/>
      <w:divBdr>
        <w:top w:val="none" w:sz="0" w:space="0" w:color="auto"/>
        <w:left w:val="none" w:sz="0" w:space="0" w:color="auto"/>
        <w:bottom w:val="none" w:sz="0" w:space="0" w:color="auto"/>
        <w:right w:val="none" w:sz="0" w:space="0" w:color="auto"/>
      </w:divBdr>
    </w:div>
    <w:div w:id="1078600054">
      <w:bodyDiv w:val="1"/>
      <w:marLeft w:val="0"/>
      <w:marRight w:val="0"/>
      <w:marTop w:val="0"/>
      <w:marBottom w:val="0"/>
      <w:divBdr>
        <w:top w:val="none" w:sz="0" w:space="0" w:color="auto"/>
        <w:left w:val="none" w:sz="0" w:space="0" w:color="auto"/>
        <w:bottom w:val="none" w:sz="0" w:space="0" w:color="auto"/>
        <w:right w:val="none" w:sz="0" w:space="0" w:color="auto"/>
      </w:divBdr>
    </w:div>
    <w:div w:id="1078940574">
      <w:bodyDiv w:val="1"/>
      <w:marLeft w:val="0"/>
      <w:marRight w:val="0"/>
      <w:marTop w:val="0"/>
      <w:marBottom w:val="0"/>
      <w:divBdr>
        <w:top w:val="none" w:sz="0" w:space="0" w:color="auto"/>
        <w:left w:val="none" w:sz="0" w:space="0" w:color="auto"/>
        <w:bottom w:val="none" w:sz="0" w:space="0" w:color="auto"/>
        <w:right w:val="none" w:sz="0" w:space="0" w:color="auto"/>
      </w:divBdr>
    </w:div>
    <w:div w:id="1079063914">
      <w:bodyDiv w:val="1"/>
      <w:marLeft w:val="0"/>
      <w:marRight w:val="0"/>
      <w:marTop w:val="0"/>
      <w:marBottom w:val="0"/>
      <w:divBdr>
        <w:top w:val="none" w:sz="0" w:space="0" w:color="auto"/>
        <w:left w:val="none" w:sz="0" w:space="0" w:color="auto"/>
        <w:bottom w:val="none" w:sz="0" w:space="0" w:color="auto"/>
        <w:right w:val="none" w:sz="0" w:space="0" w:color="auto"/>
      </w:divBdr>
    </w:div>
    <w:div w:id="1079912680">
      <w:bodyDiv w:val="1"/>
      <w:marLeft w:val="0"/>
      <w:marRight w:val="0"/>
      <w:marTop w:val="0"/>
      <w:marBottom w:val="0"/>
      <w:divBdr>
        <w:top w:val="none" w:sz="0" w:space="0" w:color="auto"/>
        <w:left w:val="none" w:sz="0" w:space="0" w:color="auto"/>
        <w:bottom w:val="none" w:sz="0" w:space="0" w:color="auto"/>
        <w:right w:val="none" w:sz="0" w:space="0" w:color="auto"/>
      </w:divBdr>
    </w:div>
    <w:div w:id="1079984627">
      <w:bodyDiv w:val="1"/>
      <w:marLeft w:val="0"/>
      <w:marRight w:val="0"/>
      <w:marTop w:val="0"/>
      <w:marBottom w:val="0"/>
      <w:divBdr>
        <w:top w:val="none" w:sz="0" w:space="0" w:color="auto"/>
        <w:left w:val="none" w:sz="0" w:space="0" w:color="auto"/>
        <w:bottom w:val="none" w:sz="0" w:space="0" w:color="auto"/>
        <w:right w:val="none" w:sz="0" w:space="0" w:color="auto"/>
      </w:divBdr>
    </w:div>
    <w:div w:id="1080641899">
      <w:bodyDiv w:val="1"/>
      <w:marLeft w:val="0"/>
      <w:marRight w:val="0"/>
      <w:marTop w:val="0"/>
      <w:marBottom w:val="0"/>
      <w:divBdr>
        <w:top w:val="none" w:sz="0" w:space="0" w:color="auto"/>
        <w:left w:val="none" w:sz="0" w:space="0" w:color="auto"/>
        <w:bottom w:val="none" w:sz="0" w:space="0" w:color="auto"/>
        <w:right w:val="none" w:sz="0" w:space="0" w:color="auto"/>
      </w:divBdr>
    </w:div>
    <w:div w:id="1080643045">
      <w:bodyDiv w:val="1"/>
      <w:marLeft w:val="0"/>
      <w:marRight w:val="0"/>
      <w:marTop w:val="0"/>
      <w:marBottom w:val="0"/>
      <w:divBdr>
        <w:top w:val="none" w:sz="0" w:space="0" w:color="auto"/>
        <w:left w:val="none" w:sz="0" w:space="0" w:color="auto"/>
        <w:bottom w:val="none" w:sz="0" w:space="0" w:color="auto"/>
        <w:right w:val="none" w:sz="0" w:space="0" w:color="auto"/>
      </w:divBdr>
    </w:div>
    <w:div w:id="1081104268">
      <w:bodyDiv w:val="1"/>
      <w:marLeft w:val="0"/>
      <w:marRight w:val="0"/>
      <w:marTop w:val="0"/>
      <w:marBottom w:val="0"/>
      <w:divBdr>
        <w:top w:val="none" w:sz="0" w:space="0" w:color="auto"/>
        <w:left w:val="none" w:sz="0" w:space="0" w:color="auto"/>
        <w:bottom w:val="none" w:sz="0" w:space="0" w:color="auto"/>
        <w:right w:val="none" w:sz="0" w:space="0" w:color="auto"/>
      </w:divBdr>
    </w:div>
    <w:div w:id="1081291114">
      <w:bodyDiv w:val="1"/>
      <w:marLeft w:val="0"/>
      <w:marRight w:val="0"/>
      <w:marTop w:val="0"/>
      <w:marBottom w:val="0"/>
      <w:divBdr>
        <w:top w:val="none" w:sz="0" w:space="0" w:color="auto"/>
        <w:left w:val="none" w:sz="0" w:space="0" w:color="auto"/>
        <w:bottom w:val="none" w:sz="0" w:space="0" w:color="auto"/>
        <w:right w:val="none" w:sz="0" w:space="0" w:color="auto"/>
      </w:divBdr>
    </w:div>
    <w:div w:id="1082222338">
      <w:bodyDiv w:val="1"/>
      <w:marLeft w:val="0"/>
      <w:marRight w:val="0"/>
      <w:marTop w:val="0"/>
      <w:marBottom w:val="0"/>
      <w:divBdr>
        <w:top w:val="none" w:sz="0" w:space="0" w:color="auto"/>
        <w:left w:val="none" w:sz="0" w:space="0" w:color="auto"/>
        <w:bottom w:val="none" w:sz="0" w:space="0" w:color="auto"/>
        <w:right w:val="none" w:sz="0" w:space="0" w:color="auto"/>
      </w:divBdr>
    </w:div>
    <w:div w:id="1082526210">
      <w:bodyDiv w:val="1"/>
      <w:marLeft w:val="0"/>
      <w:marRight w:val="0"/>
      <w:marTop w:val="0"/>
      <w:marBottom w:val="0"/>
      <w:divBdr>
        <w:top w:val="none" w:sz="0" w:space="0" w:color="auto"/>
        <w:left w:val="none" w:sz="0" w:space="0" w:color="auto"/>
        <w:bottom w:val="none" w:sz="0" w:space="0" w:color="auto"/>
        <w:right w:val="none" w:sz="0" w:space="0" w:color="auto"/>
      </w:divBdr>
    </w:div>
    <w:div w:id="1082528209">
      <w:bodyDiv w:val="1"/>
      <w:marLeft w:val="0"/>
      <w:marRight w:val="0"/>
      <w:marTop w:val="0"/>
      <w:marBottom w:val="0"/>
      <w:divBdr>
        <w:top w:val="none" w:sz="0" w:space="0" w:color="auto"/>
        <w:left w:val="none" w:sz="0" w:space="0" w:color="auto"/>
        <w:bottom w:val="none" w:sz="0" w:space="0" w:color="auto"/>
        <w:right w:val="none" w:sz="0" w:space="0" w:color="auto"/>
      </w:divBdr>
    </w:div>
    <w:div w:id="1082918655">
      <w:bodyDiv w:val="1"/>
      <w:marLeft w:val="0"/>
      <w:marRight w:val="0"/>
      <w:marTop w:val="0"/>
      <w:marBottom w:val="0"/>
      <w:divBdr>
        <w:top w:val="none" w:sz="0" w:space="0" w:color="auto"/>
        <w:left w:val="none" w:sz="0" w:space="0" w:color="auto"/>
        <w:bottom w:val="none" w:sz="0" w:space="0" w:color="auto"/>
        <w:right w:val="none" w:sz="0" w:space="0" w:color="auto"/>
      </w:divBdr>
    </w:div>
    <w:div w:id="1082986882">
      <w:bodyDiv w:val="1"/>
      <w:marLeft w:val="0"/>
      <w:marRight w:val="0"/>
      <w:marTop w:val="0"/>
      <w:marBottom w:val="0"/>
      <w:divBdr>
        <w:top w:val="none" w:sz="0" w:space="0" w:color="auto"/>
        <w:left w:val="none" w:sz="0" w:space="0" w:color="auto"/>
        <w:bottom w:val="none" w:sz="0" w:space="0" w:color="auto"/>
        <w:right w:val="none" w:sz="0" w:space="0" w:color="auto"/>
      </w:divBdr>
    </w:div>
    <w:div w:id="1083406398">
      <w:bodyDiv w:val="1"/>
      <w:marLeft w:val="0"/>
      <w:marRight w:val="0"/>
      <w:marTop w:val="0"/>
      <w:marBottom w:val="0"/>
      <w:divBdr>
        <w:top w:val="none" w:sz="0" w:space="0" w:color="auto"/>
        <w:left w:val="none" w:sz="0" w:space="0" w:color="auto"/>
        <w:bottom w:val="none" w:sz="0" w:space="0" w:color="auto"/>
        <w:right w:val="none" w:sz="0" w:space="0" w:color="auto"/>
      </w:divBdr>
    </w:div>
    <w:div w:id="1083604027">
      <w:bodyDiv w:val="1"/>
      <w:marLeft w:val="0"/>
      <w:marRight w:val="0"/>
      <w:marTop w:val="0"/>
      <w:marBottom w:val="0"/>
      <w:divBdr>
        <w:top w:val="none" w:sz="0" w:space="0" w:color="auto"/>
        <w:left w:val="none" w:sz="0" w:space="0" w:color="auto"/>
        <w:bottom w:val="none" w:sz="0" w:space="0" w:color="auto"/>
        <w:right w:val="none" w:sz="0" w:space="0" w:color="auto"/>
      </w:divBdr>
    </w:div>
    <w:div w:id="1084763095">
      <w:bodyDiv w:val="1"/>
      <w:marLeft w:val="0"/>
      <w:marRight w:val="0"/>
      <w:marTop w:val="0"/>
      <w:marBottom w:val="0"/>
      <w:divBdr>
        <w:top w:val="none" w:sz="0" w:space="0" w:color="auto"/>
        <w:left w:val="none" w:sz="0" w:space="0" w:color="auto"/>
        <w:bottom w:val="none" w:sz="0" w:space="0" w:color="auto"/>
        <w:right w:val="none" w:sz="0" w:space="0" w:color="auto"/>
      </w:divBdr>
    </w:div>
    <w:div w:id="1085146941">
      <w:bodyDiv w:val="1"/>
      <w:marLeft w:val="0"/>
      <w:marRight w:val="0"/>
      <w:marTop w:val="0"/>
      <w:marBottom w:val="0"/>
      <w:divBdr>
        <w:top w:val="none" w:sz="0" w:space="0" w:color="auto"/>
        <w:left w:val="none" w:sz="0" w:space="0" w:color="auto"/>
        <w:bottom w:val="none" w:sz="0" w:space="0" w:color="auto"/>
        <w:right w:val="none" w:sz="0" w:space="0" w:color="auto"/>
      </w:divBdr>
    </w:div>
    <w:div w:id="1085228828">
      <w:bodyDiv w:val="1"/>
      <w:marLeft w:val="0"/>
      <w:marRight w:val="0"/>
      <w:marTop w:val="0"/>
      <w:marBottom w:val="0"/>
      <w:divBdr>
        <w:top w:val="none" w:sz="0" w:space="0" w:color="auto"/>
        <w:left w:val="none" w:sz="0" w:space="0" w:color="auto"/>
        <w:bottom w:val="none" w:sz="0" w:space="0" w:color="auto"/>
        <w:right w:val="none" w:sz="0" w:space="0" w:color="auto"/>
      </w:divBdr>
    </w:div>
    <w:div w:id="1087965270">
      <w:bodyDiv w:val="1"/>
      <w:marLeft w:val="0"/>
      <w:marRight w:val="0"/>
      <w:marTop w:val="0"/>
      <w:marBottom w:val="0"/>
      <w:divBdr>
        <w:top w:val="none" w:sz="0" w:space="0" w:color="auto"/>
        <w:left w:val="none" w:sz="0" w:space="0" w:color="auto"/>
        <w:bottom w:val="none" w:sz="0" w:space="0" w:color="auto"/>
        <w:right w:val="none" w:sz="0" w:space="0" w:color="auto"/>
      </w:divBdr>
    </w:div>
    <w:div w:id="1088312887">
      <w:bodyDiv w:val="1"/>
      <w:marLeft w:val="0"/>
      <w:marRight w:val="0"/>
      <w:marTop w:val="0"/>
      <w:marBottom w:val="0"/>
      <w:divBdr>
        <w:top w:val="none" w:sz="0" w:space="0" w:color="auto"/>
        <w:left w:val="none" w:sz="0" w:space="0" w:color="auto"/>
        <w:bottom w:val="none" w:sz="0" w:space="0" w:color="auto"/>
        <w:right w:val="none" w:sz="0" w:space="0" w:color="auto"/>
      </w:divBdr>
    </w:div>
    <w:div w:id="1089077267">
      <w:bodyDiv w:val="1"/>
      <w:marLeft w:val="0"/>
      <w:marRight w:val="0"/>
      <w:marTop w:val="0"/>
      <w:marBottom w:val="0"/>
      <w:divBdr>
        <w:top w:val="none" w:sz="0" w:space="0" w:color="auto"/>
        <w:left w:val="none" w:sz="0" w:space="0" w:color="auto"/>
        <w:bottom w:val="none" w:sz="0" w:space="0" w:color="auto"/>
        <w:right w:val="none" w:sz="0" w:space="0" w:color="auto"/>
      </w:divBdr>
    </w:div>
    <w:div w:id="1089079202">
      <w:bodyDiv w:val="1"/>
      <w:marLeft w:val="0"/>
      <w:marRight w:val="0"/>
      <w:marTop w:val="0"/>
      <w:marBottom w:val="0"/>
      <w:divBdr>
        <w:top w:val="none" w:sz="0" w:space="0" w:color="auto"/>
        <w:left w:val="none" w:sz="0" w:space="0" w:color="auto"/>
        <w:bottom w:val="none" w:sz="0" w:space="0" w:color="auto"/>
        <w:right w:val="none" w:sz="0" w:space="0" w:color="auto"/>
      </w:divBdr>
    </w:div>
    <w:div w:id="1089158362">
      <w:bodyDiv w:val="1"/>
      <w:marLeft w:val="0"/>
      <w:marRight w:val="0"/>
      <w:marTop w:val="0"/>
      <w:marBottom w:val="0"/>
      <w:divBdr>
        <w:top w:val="none" w:sz="0" w:space="0" w:color="auto"/>
        <w:left w:val="none" w:sz="0" w:space="0" w:color="auto"/>
        <w:bottom w:val="none" w:sz="0" w:space="0" w:color="auto"/>
        <w:right w:val="none" w:sz="0" w:space="0" w:color="auto"/>
      </w:divBdr>
    </w:div>
    <w:div w:id="1089349029">
      <w:bodyDiv w:val="1"/>
      <w:marLeft w:val="0"/>
      <w:marRight w:val="0"/>
      <w:marTop w:val="0"/>
      <w:marBottom w:val="0"/>
      <w:divBdr>
        <w:top w:val="none" w:sz="0" w:space="0" w:color="auto"/>
        <w:left w:val="none" w:sz="0" w:space="0" w:color="auto"/>
        <w:bottom w:val="none" w:sz="0" w:space="0" w:color="auto"/>
        <w:right w:val="none" w:sz="0" w:space="0" w:color="auto"/>
      </w:divBdr>
    </w:div>
    <w:div w:id="1090128242">
      <w:bodyDiv w:val="1"/>
      <w:marLeft w:val="0"/>
      <w:marRight w:val="0"/>
      <w:marTop w:val="0"/>
      <w:marBottom w:val="0"/>
      <w:divBdr>
        <w:top w:val="none" w:sz="0" w:space="0" w:color="auto"/>
        <w:left w:val="none" w:sz="0" w:space="0" w:color="auto"/>
        <w:bottom w:val="none" w:sz="0" w:space="0" w:color="auto"/>
        <w:right w:val="none" w:sz="0" w:space="0" w:color="auto"/>
      </w:divBdr>
    </w:div>
    <w:div w:id="1090389122">
      <w:bodyDiv w:val="1"/>
      <w:marLeft w:val="0"/>
      <w:marRight w:val="0"/>
      <w:marTop w:val="0"/>
      <w:marBottom w:val="0"/>
      <w:divBdr>
        <w:top w:val="none" w:sz="0" w:space="0" w:color="auto"/>
        <w:left w:val="none" w:sz="0" w:space="0" w:color="auto"/>
        <w:bottom w:val="none" w:sz="0" w:space="0" w:color="auto"/>
        <w:right w:val="none" w:sz="0" w:space="0" w:color="auto"/>
      </w:divBdr>
    </w:div>
    <w:div w:id="1091196882">
      <w:bodyDiv w:val="1"/>
      <w:marLeft w:val="0"/>
      <w:marRight w:val="0"/>
      <w:marTop w:val="0"/>
      <w:marBottom w:val="0"/>
      <w:divBdr>
        <w:top w:val="none" w:sz="0" w:space="0" w:color="auto"/>
        <w:left w:val="none" w:sz="0" w:space="0" w:color="auto"/>
        <w:bottom w:val="none" w:sz="0" w:space="0" w:color="auto"/>
        <w:right w:val="none" w:sz="0" w:space="0" w:color="auto"/>
      </w:divBdr>
    </w:div>
    <w:div w:id="1091316037">
      <w:bodyDiv w:val="1"/>
      <w:marLeft w:val="0"/>
      <w:marRight w:val="0"/>
      <w:marTop w:val="0"/>
      <w:marBottom w:val="0"/>
      <w:divBdr>
        <w:top w:val="none" w:sz="0" w:space="0" w:color="auto"/>
        <w:left w:val="none" w:sz="0" w:space="0" w:color="auto"/>
        <w:bottom w:val="none" w:sz="0" w:space="0" w:color="auto"/>
        <w:right w:val="none" w:sz="0" w:space="0" w:color="auto"/>
      </w:divBdr>
    </w:div>
    <w:div w:id="1091318847">
      <w:bodyDiv w:val="1"/>
      <w:marLeft w:val="0"/>
      <w:marRight w:val="0"/>
      <w:marTop w:val="0"/>
      <w:marBottom w:val="0"/>
      <w:divBdr>
        <w:top w:val="none" w:sz="0" w:space="0" w:color="auto"/>
        <w:left w:val="none" w:sz="0" w:space="0" w:color="auto"/>
        <w:bottom w:val="none" w:sz="0" w:space="0" w:color="auto"/>
        <w:right w:val="none" w:sz="0" w:space="0" w:color="auto"/>
      </w:divBdr>
    </w:div>
    <w:div w:id="1091897174">
      <w:bodyDiv w:val="1"/>
      <w:marLeft w:val="0"/>
      <w:marRight w:val="0"/>
      <w:marTop w:val="0"/>
      <w:marBottom w:val="0"/>
      <w:divBdr>
        <w:top w:val="none" w:sz="0" w:space="0" w:color="auto"/>
        <w:left w:val="none" w:sz="0" w:space="0" w:color="auto"/>
        <w:bottom w:val="none" w:sz="0" w:space="0" w:color="auto"/>
        <w:right w:val="none" w:sz="0" w:space="0" w:color="auto"/>
      </w:divBdr>
    </w:div>
    <w:div w:id="1092359081">
      <w:bodyDiv w:val="1"/>
      <w:marLeft w:val="0"/>
      <w:marRight w:val="0"/>
      <w:marTop w:val="0"/>
      <w:marBottom w:val="0"/>
      <w:divBdr>
        <w:top w:val="none" w:sz="0" w:space="0" w:color="auto"/>
        <w:left w:val="none" w:sz="0" w:space="0" w:color="auto"/>
        <w:bottom w:val="none" w:sz="0" w:space="0" w:color="auto"/>
        <w:right w:val="none" w:sz="0" w:space="0" w:color="auto"/>
      </w:divBdr>
    </w:div>
    <w:div w:id="1092969422">
      <w:bodyDiv w:val="1"/>
      <w:marLeft w:val="0"/>
      <w:marRight w:val="0"/>
      <w:marTop w:val="0"/>
      <w:marBottom w:val="0"/>
      <w:divBdr>
        <w:top w:val="none" w:sz="0" w:space="0" w:color="auto"/>
        <w:left w:val="none" w:sz="0" w:space="0" w:color="auto"/>
        <w:bottom w:val="none" w:sz="0" w:space="0" w:color="auto"/>
        <w:right w:val="none" w:sz="0" w:space="0" w:color="auto"/>
      </w:divBdr>
    </w:div>
    <w:div w:id="1093671815">
      <w:bodyDiv w:val="1"/>
      <w:marLeft w:val="0"/>
      <w:marRight w:val="0"/>
      <w:marTop w:val="0"/>
      <w:marBottom w:val="0"/>
      <w:divBdr>
        <w:top w:val="none" w:sz="0" w:space="0" w:color="auto"/>
        <w:left w:val="none" w:sz="0" w:space="0" w:color="auto"/>
        <w:bottom w:val="none" w:sz="0" w:space="0" w:color="auto"/>
        <w:right w:val="none" w:sz="0" w:space="0" w:color="auto"/>
      </w:divBdr>
    </w:div>
    <w:div w:id="1093863577">
      <w:bodyDiv w:val="1"/>
      <w:marLeft w:val="0"/>
      <w:marRight w:val="0"/>
      <w:marTop w:val="0"/>
      <w:marBottom w:val="0"/>
      <w:divBdr>
        <w:top w:val="none" w:sz="0" w:space="0" w:color="auto"/>
        <w:left w:val="none" w:sz="0" w:space="0" w:color="auto"/>
        <w:bottom w:val="none" w:sz="0" w:space="0" w:color="auto"/>
        <w:right w:val="none" w:sz="0" w:space="0" w:color="auto"/>
      </w:divBdr>
    </w:div>
    <w:div w:id="1094976017">
      <w:bodyDiv w:val="1"/>
      <w:marLeft w:val="0"/>
      <w:marRight w:val="0"/>
      <w:marTop w:val="0"/>
      <w:marBottom w:val="0"/>
      <w:divBdr>
        <w:top w:val="none" w:sz="0" w:space="0" w:color="auto"/>
        <w:left w:val="none" w:sz="0" w:space="0" w:color="auto"/>
        <w:bottom w:val="none" w:sz="0" w:space="0" w:color="auto"/>
        <w:right w:val="none" w:sz="0" w:space="0" w:color="auto"/>
      </w:divBdr>
    </w:div>
    <w:div w:id="1095175301">
      <w:bodyDiv w:val="1"/>
      <w:marLeft w:val="0"/>
      <w:marRight w:val="0"/>
      <w:marTop w:val="0"/>
      <w:marBottom w:val="0"/>
      <w:divBdr>
        <w:top w:val="none" w:sz="0" w:space="0" w:color="auto"/>
        <w:left w:val="none" w:sz="0" w:space="0" w:color="auto"/>
        <w:bottom w:val="none" w:sz="0" w:space="0" w:color="auto"/>
        <w:right w:val="none" w:sz="0" w:space="0" w:color="auto"/>
      </w:divBdr>
    </w:div>
    <w:div w:id="1095443911">
      <w:bodyDiv w:val="1"/>
      <w:marLeft w:val="0"/>
      <w:marRight w:val="0"/>
      <w:marTop w:val="0"/>
      <w:marBottom w:val="0"/>
      <w:divBdr>
        <w:top w:val="none" w:sz="0" w:space="0" w:color="auto"/>
        <w:left w:val="none" w:sz="0" w:space="0" w:color="auto"/>
        <w:bottom w:val="none" w:sz="0" w:space="0" w:color="auto"/>
        <w:right w:val="none" w:sz="0" w:space="0" w:color="auto"/>
      </w:divBdr>
    </w:div>
    <w:div w:id="1096632747">
      <w:bodyDiv w:val="1"/>
      <w:marLeft w:val="0"/>
      <w:marRight w:val="0"/>
      <w:marTop w:val="0"/>
      <w:marBottom w:val="0"/>
      <w:divBdr>
        <w:top w:val="none" w:sz="0" w:space="0" w:color="auto"/>
        <w:left w:val="none" w:sz="0" w:space="0" w:color="auto"/>
        <w:bottom w:val="none" w:sz="0" w:space="0" w:color="auto"/>
        <w:right w:val="none" w:sz="0" w:space="0" w:color="auto"/>
      </w:divBdr>
    </w:div>
    <w:div w:id="1096829730">
      <w:bodyDiv w:val="1"/>
      <w:marLeft w:val="0"/>
      <w:marRight w:val="0"/>
      <w:marTop w:val="0"/>
      <w:marBottom w:val="0"/>
      <w:divBdr>
        <w:top w:val="none" w:sz="0" w:space="0" w:color="auto"/>
        <w:left w:val="none" w:sz="0" w:space="0" w:color="auto"/>
        <w:bottom w:val="none" w:sz="0" w:space="0" w:color="auto"/>
        <w:right w:val="none" w:sz="0" w:space="0" w:color="auto"/>
      </w:divBdr>
    </w:div>
    <w:div w:id="1096831308">
      <w:bodyDiv w:val="1"/>
      <w:marLeft w:val="0"/>
      <w:marRight w:val="0"/>
      <w:marTop w:val="0"/>
      <w:marBottom w:val="0"/>
      <w:divBdr>
        <w:top w:val="none" w:sz="0" w:space="0" w:color="auto"/>
        <w:left w:val="none" w:sz="0" w:space="0" w:color="auto"/>
        <w:bottom w:val="none" w:sz="0" w:space="0" w:color="auto"/>
        <w:right w:val="none" w:sz="0" w:space="0" w:color="auto"/>
      </w:divBdr>
    </w:div>
    <w:div w:id="1097099741">
      <w:bodyDiv w:val="1"/>
      <w:marLeft w:val="0"/>
      <w:marRight w:val="0"/>
      <w:marTop w:val="0"/>
      <w:marBottom w:val="0"/>
      <w:divBdr>
        <w:top w:val="none" w:sz="0" w:space="0" w:color="auto"/>
        <w:left w:val="none" w:sz="0" w:space="0" w:color="auto"/>
        <w:bottom w:val="none" w:sz="0" w:space="0" w:color="auto"/>
        <w:right w:val="none" w:sz="0" w:space="0" w:color="auto"/>
      </w:divBdr>
    </w:div>
    <w:div w:id="1097212186">
      <w:bodyDiv w:val="1"/>
      <w:marLeft w:val="0"/>
      <w:marRight w:val="0"/>
      <w:marTop w:val="0"/>
      <w:marBottom w:val="0"/>
      <w:divBdr>
        <w:top w:val="none" w:sz="0" w:space="0" w:color="auto"/>
        <w:left w:val="none" w:sz="0" w:space="0" w:color="auto"/>
        <w:bottom w:val="none" w:sz="0" w:space="0" w:color="auto"/>
        <w:right w:val="none" w:sz="0" w:space="0" w:color="auto"/>
      </w:divBdr>
    </w:div>
    <w:div w:id="1097676100">
      <w:bodyDiv w:val="1"/>
      <w:marLeft w:val="0"/>
      <w:marRight w:val="0"/>
      <w:marTop w:val="0"/>
      <w:marBottom w:val="0"/>
      <w:divBdr>
        <w:top w:val="none" w:sz="0" w:space="0" w:color="auto"/>
        <w:left w:val="none" w:sz="0" w:space="0" w:color="auto"/>
        <w:bottom w:val="none" w:sz="0" w:space="0" w:color="auto"/>
        <w:right w:val="none" w:sz="0" w:space="0" w:color="auto"/>
      </w:divBdr>
    </w:div>
    <w:div w:id="1097942951">
      <w:bodyDiv w:val="1"/>
      <w:marLeft w:val="0"/>
      <w:marRight w:val="0"/>
      <w:marTop w:val="0"/>
      <w:marBottom w:val="0"/>
      <w:divBdr>
        <w:top w:val="none" w:sz="0" w:space="0" w:color="auto"/>
        <w:left w:val="none" w:sz="0" w:space="0" w:color="auto"/>
        <w:bottom w:val="none" w:sz="0" w:space="0" w:color="auto"/>
        <w:right w:val="none" w:sz="0" w:space="0" w:color="auto"/>
      </w:divBdr>
    </w:div>
    <w:div w:id="1098255460">
      <w:bodyDiv w:val="1"/>
      <w:marLeft w:val="0"/>
      <w:marRight w:val="0"/>
      <w:marTop w:val="0"/>
      <w:marBottom w:val="0"/>
      <w:divBdr>
        <w:top w:val="none" w:sz="0" w:space="0" w:color="auto"/>
        <w:left w:val="none" w:sz="0" w:space="0" w:color="auto"/>
        <w:bottom w:val="none" w:sz="0" w:space="0" w:color="auto"/>
        <w:right w:val="none" w:sz="0" w:space="0" w:color="auto"/>
      </w:divBdr>
    </w:div>
    <w:div w:id="1098601165">
      <w:bodyDiv w:val="1"/>
      <w:marLeft w:val="0"/>
      <w:marRight w:val="0"/>
      <w:marTop w:val="0"/>
      <w:marBottom w:val="0"/>
      <w:divBdr>
        <w:top w:val="none" w:sz="0" w:space="0" w:color="auto"/>
        <w:left w:val="none" w:sz="0" w:space="0" w:color="auto"/>
        <w:bottom w:val="none" w:sz="0" w:space="0" w:color="auto"/>
        <w:right w:val="none" w:sz="0" w:space="0" w:color="auto"/>
      </w:divBdr>
    </w:div>
    <w:div w:id="1099060360">
      <w:bodyDiv w:val="1"/>
      <w:marLeft w:val="0"/>
      <w:marRight w:val="0"/>
      <w:marTop w:val="0"/>
      <w:marBottom w:val="0"/>
      <w:divBdr>
        <w:top w:val="none" w:sz="0" w:space="0" w:color="auto"/>
        <w:left w:val="none" w:sz="0" w:space="0" w:color="auto"/>
        <w:bottom w:val="none" w:sz="0" w:space="0" w:color="auto"/>
        <w:right w:val="none" w:sz="0" w:space="0" w:color="auto"/>
      </w:divBdr>
    </w:div>
    <w:div w:id="1100026481">
      <w:bodyDiv w:val="1"/>
      <w:marLeft w:val="0"/>
      <w:marRight w:val="0"/>
      <w:marTop w:val="0"/>
      <w:marBottom w:val="0"/>
      <w:divBdr>
        <w:top w:val="none" w:sz="0" w:space="0" w:color="auto"/>
        <w:left w:val="none" w:sz="0" w:space="0" w:color="auto"/>
        <w:bottom w:val="none" w:sz="0" w:space="0" w:color="auto"/>
        <w:right w:val="none" w:sz="0" w:space="0" w:color="auto"/>
      </w:divBdr>
    </w:div>
    <w:div w:id="1100028657">
      <w:bodyDiv w:val="1"/>
      <w:marLeft w:val="0"/>
      <w:marRight w:val="0"/>
      <w:marTop w:val="0"/>
      <w:marBottom w:val="0"/>
      <w:divBdr>
        <w:top w:val="none" w:sz="0" w:space="0" w:color="auto"/>
        <w:left w:val="none" w:sz="0" w:space="0" w:color="auto"/>
        <w:bottom w:val="none" w:sz="0" w:space="0" w:color="auto"/>
        <w:right w:val="none" w:sz="0" w:space="0" w:color="auto"/>
      </w:divBdr>
    </w:div>
    <w:div w:id="1100686795">
      <w:bodyDiv w:val="1"/>
      <w:marLeft w:val="0"/>
      <w:marRight w:val="0"/>
      <w:marTop w:val="0"/>
      <w:marBottom w:val="0"/>
      <w:divBdr>
        <w:top w:val="none" w:sz="0" w:space="0" w:color="auto"/>
        <w:left w:val="none" w:sz="0" w:space="0" w:color="auto"/>
        <w:bottom w:val="none" w:sz="0" w:space="0" w:color="auto"/>
        <w:right w:val="none" w:sz="0" w:space="0" w:color="auto"/>
      </w:divBdr>
    </w:div>
    <w:div w:id="1101100100">
      <w:bodyDiv w:val="1"/>
      <w:marLeft w:val="0"/>
      <w:marRight w:val="0"/>
      <w:marTop w:val="0"/>
      <w:marBottom w:val="0"/>
      <w:divBdr>
        <w:top w:val="none" w:sz="0" w:space="0" w:color="auto"/>
        <w:left w:val="none" w:sz="0" w:space="0" w:color="auto"/>
        <w:bottom w:val="none" w:sz="0" w:space="0" w:color="auto"/>
        <w:right w:val="none" w:sz="0" w:space="0" w:color="auto"/>
      </w:divBdr>
    </w:div>
    <w:div w:id="1101335295">
      <w:bodyDiv w:val="1"/>
      <w:marLeft w:val="0"/>
      <w:marRight w:val="0"/>
      <w:marTop w:val="0"/>
      <w:marBottom w:val="0"/>
      <w:divBdr>
        <w:top w:val="none" w:sz="0" w:space="0" w:color="auto"/>
        <w:left w:val="none" w:sz="0" w:space="0" w:color="auto"/>
        <w:bottom w:val="none" w:sz="0" w:space="0" w:color="auto"/>
        <w:right w:val="none" w:sz="0" w:space="0" w:color="auto"/>
      </w:divBdr>
    </w:div>
    <w:div w:id="1101417899">
      <w:bodyDiv w:val="1"/>
      <w:marLeft w:val="0"/>
      <w:marRight w:val="0"/>
      <w:marTop w:val="0"/>
      <w:marBottom w:val="0"/>
      <w:divBdr>
        <w:top w:val="none" w:sz="0" w:space="0" w:color="auto"/>
        <w:left w:val="none" w:sz="0" w:space="0" w:color="auto"/>
        <w:bottom w:val="none" w:sz="0" w:space="0" w:color="auto"/>
        <w:right w:val="none" w:sz="0" w:space="0" w:color="auto"/>
      </w:divBdr>
    </w:div>
    <w:div w:id="1102068336">
      <w:bodyDiv w:val="1"/>
      <w:marLeft w:val="0"/>
      <w:marRight w:val="0"/>
      <w:marTop w:val="0"/>
      <w:marBottom w:val="0"/>
      <w:divBdr>
        <w:top w:val="none" w:sz="0" w:space="0" w:color="auto"/>
        <w:left w:val="none" w:sz="0" w:space="0" w:color="auto"/>
        <w:bottom w:val="none" w:sz="0" w:space="0" w:color="auto"/>
        <w:right w:val="none" w:sz="0" w:space="0" w:color="auto"/>
      </w:divBdr>
    </w:div>
    <w:div w:id="1102189398">
      <w:bodyDiv w:val="1"/>
      <w:marLeft w:val="0"/>
      <w:marRight w:val="0"/>
      <w:marTop w:val="0"/>
      <w:marBottom w:val="0"/>
      <w:divBdr>
        <w:top w:val="none" w:sz="0" w:space="0" w:color="auto"/>
        <w:left w:val="none" w:sz="0" w:space="0" w:color="auto"/>
        <w:bottom w:val="none" w:sz="0" w:space="0" w:color="auto"/>
        <w:right w:val="none" w:sz="0" w:space="0" w:color="auto"/>
      </w:divBdr>
    </w:div>
    <w:div w:id="1102529879">
      <w:bodyDiv w:val="1"/>
      <w:marLeft w:val="0"/>
      <w:marRight w:val="0"/>
      <w:marTop w:val="0"/>
      <w:marBottom w:val="0"/>
      <w:divBdr>
        <w:top w:val="none" w:sz="0" w:space="0" w:color="auto"/>
        <w:left w:val="none" w:sz="0" w:space="0" w:color="auto"/>
        <w:bottom w:val="none" w:sz="0" w:space="0" w:color="auto"/>
        <w:right w:val="none" w:sz="0" w:space="0" w:color="auto"/>
      </w:divBdr>
    </w:div>
    <w:div w:id="1102607392">
      <w:bodyDiv w:val="1"/>
      <w:marLeft w:val="0"/>
      <w:marRight w:val="0"/>
      <w:marTop w:val="0"/>
      <w:marBottom w:val="0"/>
      <w:divBdr>
        <w:top w:val="none" w:sz="0" w:space="0" w:color="auto"/>
        <w:left w:val="none" w:sz="0" w:space="0" w:color="auto"/>
        <w:bottom w:val="none" w:sz="0" w:space="0" w:color="auto"/>
        <w:right w:val="none" w:sz="0" w:space="0" w:color="auto"/>
      </w:divBdr>
    </w:div>
    <w:div w:id="1103184881">
      <w:bodyDiv w:val="1"/>
      <w:marLeft w:val="0"/>
      <w:marRight w:val="0"/>
      <w:marTop w:val="0"/>
      <w:marBottom w:val="0"/>
      <w:divBdr>
        <w:top w:val="none" w:sz="0" w:space="0" w:color="auto"/>
        <w:left w:val="none" w:sz="0" w:space="0" w:color="auto"/>
        <w:bottom w:val="none" w:sz="0" w:space="0" w:color="auto"/>
        <w:right w:val="none" w:sz="0" w:space="0" w:color="auto"/>
      </w:divBdr>
    </w:div>
    <w:div w:id="1103190858">
      <w:bodyDiv w:val="1"/>
      <w:marLeft w:val="0"/>
      <w:marRight w:val="0"/>
      <w:marTop w:val="0"/>
      <w:marBottom w:val="0"/>
      <w:divBdr>
        <w:top w:val="none" w:sz="0" w:space="0" w:color="auto"/>
        <w:left w:val="none" w:sz="0" w:space="0" w:color="auto"/>
        <w:bottom w:val="none" w:sz="0" w:space="0" w:color="auto"/>
        <w:right w:val="none" w:sz="0" w:space="0" w:color="auto"/>
      </w:divBdr>
    </w:div>
    <w:div w:id="1103652738">
      <w:bodyDiv w:val="1"/>
      <w:marLeft w:val="0"/>
      <w:marRight w:val="0"/>
      <w:marTop w:val="0"/>
      <w:marBottom w:val="0"/>
      <w:divBdr>
        <w:top w:val="none" w:sz="0" w:space="0" w:color="auto"/>
        <w:left w:val="none" w:sz="0" w:space="0" w:color="auto"/>
        <w:bottom w:val="none" w:sz="0" w:space="0" w:color="auto"/>
        <w:right w:val="none" w:sz="0" w:space="0" w:color="auto"/>
      </w:divBdr>
    </w:div>
    <w:div w:id="1103721956">
      <w:bodyDiv w:val="1"/>
      <w:marLeft w:val="0"/>
      <w:marRight w:val="0"/>
      <w:marTop w:val="0"/>
      <w:marBottom w:val="0"/>
      <w:divBdr>
        <w:top w:val="none" w:sz="0" w:space="0" w:color="auto"/>
        <w:left w:val="none" w:sz="0" w:space="0" w:color="auto"/>
        <w:bottom w:val="none" w:sz="0" w:space="0" w:color="auto"/>
        <w:right w:val="none" w:sz="0" w:space="0" w:color="auto"/>
      </w:divBdr>
    </w:div>
    <w:div w:id="1103837547">
      <w:bodyDiv w:val="1"/>
      <w:marLeft w:val="0"/>
      <w:marRight w:val="0"/>
      <w:marTop w:val="0"/>
      <w:marBottom w:val="0"/>
      <w:divBdr>
        <w:top w:val="none" w:sz="0" w:space="0" w:color="auto"/>
        <w:left w:val="none" w:sz="0" w:space="0" w:color="auto"/>
        <w:bottom w:val="none" w:sz="0" w:space="0" w:color="auto"/>
        <w:right w:val="none" w:sz="0" w:space="0" w:color="auto"/>
      </w:divBdr>
    </w:div>
    <w:div w:id="1103841859">
      <w:bodyDiv w:val="1"/>
      <w:marLeft w:val="0"/>
      <w:marRight w:val="0"/>
      <w:marTop w:val="0"/>
      <w:marBottom w:val="0"/>
      <w:divBdr>
        <w:top w:val="none" w:sz="0" w:space="0" w:color="auto"/>
        <w:left w:val="none" w:sz="0" w:space="0" w:color="auto"/>
        <w:bottom w:val="none" w:sz="0" w:space="0" w:color="auto"/>
        <w:right w:val="none" w:sz="0" w:space="0" w:color="auto"/>
      </w:divBdr>
    </w:div>
    <w:div w:id="1104695179">
      <w:bodyDiv w:val="1"/>
      <w:marLeft w:val="0"/>
      <w:marRight w:val="0"/>
      <w:marTop w:val="0"/>
      <w:marBottom w:val="0"/>
      <w:divBdr>
        <w:top w:val="none" w:sz="0" w:space="0" w:color="auto"/>
        <w:left w:val="none" w:sz="0" w:space="0" w:color="auto"/>
        <w:bottom w:val="none" w:sz="0" w:space="0" w:color="auto"/>
        <w:right w:val="none" w:sz="0" w:space="0" w:color="auto"/>
      </w:divBdr>
    </w:div>
    <w:div w:id="1104880244">
      <w:bodyDiv w:val="1"/>
      <w:marLeft w:val="0"/>
      <w:marRight w:val="0"/>
      <w:marTop w:val="0"/>
      <w:marBottom w:val="0"/>
      <w:divBdr>
        <w:top w:val="none" w:sz="0" w:space="0" w:color="auto"/>
        <w:left w:val="none" w:sz="0" w:space="0" w:color="auto"/>
        <w:bottom w:val="none" w:sz="0" w:space="0" w:color="auto"/>
        <w:right w:val="none" w:sz="0" w:space="0" w:color="auto"/>
      </w:divBdr>
    </w:div>
    <w:div w:id="1105346070">
      <w:bodyDiv w:val="1"/>
      <w:marLeft w:val="0"/>
      <w:marRight w:val="0"/>
      <w:marTop w:val="0"/>
      <w:marBottom w:val="0"/>
      <w:divBdr>
        <w:top w:val="none" w:sz="0" w:space="0" w:color="auto"/>
        <w:left w:val="none" w:sz="0" w:space="0" w:color="auto"/>
        <w:bottom w:val="none" w:sz="0" w:space="0" w:color="auto"/>
        <w:right w:val="none" w:sz="0" w:space="0" w:color="auto"/>
      </w:divBdr>
    </w:div>
    <w:div w:id="1106390368">
      <w:bodyDiv w:val="1"/>
      <w:marLeft w:val="0"/>
      <w:marRight w:val="0"/>
      <w:marTop w:val="0"/>
      <w:marBottom w:val="0"/>
      <w:divBdr>
        <w:top w:val="none" w:sz="0" w:space="0" w:color="auto"/>
        <w:left w:val="none" w:sz="0" w:space="0" w:color="auto"/>
        <w:bottom w:val="none" w:sz="0" w:space="0" w:color="auto"/>
        <w:right w:val="none" w:sz="0" w:space="0" w:color="auto"/>
      </w:divBdr>
    </w:div>
    <w:div w:id="1106581012">
      <w:bodyDiv w:val="1"/>
      <w:marLeft w:val="0"/>
      <w:marRight w:val="0"/>
      <w:marTop w:val="0"/>
      <w:marBottom w:val="0"/>
      <w:divBdr>
        <w:top w:val="none" w:sz="0" w:space="0" w:color="auto"/>
        <w:left w:val="none" w:sz="0" w:space="0" w:color="auto"/>
        <w:bottom w:val="none" w:sz="0" w:space="0" w:color="auto"/>
        <w:right w:val="none" w:sz="0" w:space="0" w:color="auto"/>
      </w:divBdr>
    </w:div>
    <w:div w:id="1106585653">
      <w:bodyDiv w:val="1"/>
      <w:marLeft w:val="0"/>
      <w:marRight w:val="0"/>
      <w:marTop w:val="0"/>
      <w:marBottom w:val="0"/>
      <w:divBdr>
        <w:top w:val="none" w:sz="0" w:space="0" w:color="auto"/>
        <w:left w:val="none" w:sz="0" w:space="0" w:color="auto"/>
        <w:bottom w:val="none" w:sz="0" w:space="0" w:color="auto"/>
        <w:right w:val="none" w:sz="0" w:space="0" w:color="auto"/>
      </w:divBdr>
    </w:div>
    <w:div w:id="1107307172">
      <w:bodyDiv w:val="1"/>
      <w:marLeft w:val="0"/>
      <w:marRight w:val="0"/>
      <w:marTop w:val="0"/>
      <w:marBottom w:val="0"/>
      <w:divBdr>
        <w:top w:val="none" w:sz="0" w:space="0" w:color="auto"/>
        <w:left w:val="none" w:sz="0" w:space="0" w:color="auto"/>
        <w:bottom w:val="none" w:sz="0" w:space="0" w:color="auto"/>
        <w:right w:val="none" w:sz="0" w:space="0" w:color="auto"/>
      </w:divBdr>
    </w:div>
    <w:div w:id="1108894122">
      <w:bodyDiv w:val="1"/>
      <w:marLeft w:val="0"/>
      <w:marRight w:val="0"/>
      <w:marTop w:val="0"/>
      <w:marBottom w:val="0"/>
      <w:divBdr>
        <w:top w:val="none" w:sz="0" w:space="0" w:color="auto"/>
        <w:left w:val="none" w:sz="0" w:space="0" w:color="auto"/>
        <w:bottom w:val="none" w:sz="0" w:space="0" w:color="auto"/>
        <w:right w:val="none" w:sz="0" w:space="0" w:color="auto"/>
      </w:divBdr>
    </w:div>
    <w:div w:id="1109471632">
      <w:bodyDiv w:val="1"/>
      <w:marLeft w:val="0"/>
      <w:marRight w:val="0"/>
      <w:marTop w:val="0"/>
      <w:marBottom w:val="0"/>
      <w:divBdr>
        <w:top w:val="none" w:sz="0" w:space="0" w:color="auto"/>
        <w:left w:val="none" w:sz="0" w:space="0" w:color="auto"/>
        <w:bottom w:val="none" w:sz="0" w:space="0" w:color="auto"/>
        <w:right w:val="none" w:sz="0" w:space="0" w:color="auto"/>
      </w:divBdr>
    </w:div>
    <w:div w:id="1109659851">
      <w:bodyDiv w:val="1"/>
      <w:marLeft w:val="0"/>
      <w:marRight w:val="0"/>
      <w:marTop w:val="0"/>
      <w:marBottom w:val="0"/>
      <w:divBdr>
        <w:top w:val="none" w:sz="0" w:space="0" w:color="auto"/>
        <w:left w:val="none" w:sz="0" w:space="0" w:color="auto"/>
        <w:bottom w:val="none" w:sz="0" w:space="0" w:color="auto"/>
        <w:right w:val="none" w:sz="0" w:space="0" w:color="auto"/>
      </w:divBdr>
    </w:div>
    <w:div w:id="1109668341">
      <w:bodyDiv w:val="1"/>
      <w:marLeft w:val="0"/>
      <w:marRight w:val="0"/>
      <w:marTop w:val="0"/>
      <w:marBottom w:val="0"/>
      <w:divBdr>
        <w:top w:val="none" w:sz="0" w:space="0" w:color="auto"/>
        <w:left w:val="none" w:sz="0" w:space="0" w:color="auto"/>
        <w:bottom w:val="none" w:sz="0" w:space="0" w:color="auto"/>
        <w:right w:val="none" w:sz="0" w:space="0" w:color="auto"/>
      </w:divBdr>
    </w:div>
    <w:div w:id="1109810127">
      <w:bodyDiv w:val="1"/>
      <w:marLeft w:val="0"/>
      <w:marRight w:val="0"/>
      <w:marTop w:val="0"/>
      <w:marBottom w:val="0"/>
      <w:divBdr>
        <w:top w:val="none" w:sz="0" w:space="0" w:color="auto"/>
        <w:left w:val="none" w:sz="0" w:space="0" w:color="auto"/>
        <w:bottom w:val="none" w:sz="0" w:space="0" w:color="auto"/>
        <w:right w:val="none" w:sz="0" w:space="0" w:color="auto"/>
      </w:divBdr>
    </w:div>
    <w:div w:id="1110125708">
      <w:bodyDiv w:val="1"/>
      <w:marLeft w:val="0"/>
      <w:marRight w:val="0"/>
      <w:marTop w:val="0"/>
      <w:marBottom w:val="0"/>
      <w:divBdr>
        <w:top w:val="none" w:sz="0" w:space="0" w:color="auto"/>
        <w:left w:val="none" w:sz="0" w:space="0" w:color="auto"/>
        <w:bottom w:val="none" w:sz="0" w:space="0" w:color="auto"/>
        <w:right w:val="none" w:sz="0" w:space="0" w:color="auto"/>
      </w:divBdr>
    </w:div>
    <w:div w:id="1110130379">
      <w:bodyDiv w:val="1"/>
      <w:marLeft w:val="0"/>
      <w:marRight w:val="0"/>
      <w:marTop w:val="0"/>
      <w:marBottom w:val="0"/>
      <w:divBdr>
        <w:top w:val="none" w:sz="0" w:space="0" w:color="auto"/>
        <w:left w:val="none" w:sz="0" w:space="0" w:color="auto"/>
        <w:bottom w:val="none" w:sz="0" w:space="0" w:color="auto"/>
        <w:right w:val="none" w:sz="0" w:space="0" w:color="auto"/>
      </w:divBdr>
    </w:div>
    <w:div w:id="1110130469">
      <w:bodyDiv w:val="1"/>
      <w:marLeft w:val="0"/>
      <w:marRight w:val="0"/>
      <w:marTop w:val="0"/>
      <w:marBottom w:val="0"/>
      <w:divBdr>
        <w:top w:val="none" w:sz="0" w:space="0" w:color="auto"/>
        <w:left w:val="none" w:sz="0" w:space="0" w:color="auto"/>
        <w:bottom w:val="none" w:sz="0" w:space="0" w:color="auto"/>
        <w:right w:val="none" w:sz="0" w:space="0" w:color="auto"/>
      </w:divBdr>
    </w:div>
    <w:div w:id="1111631761">
      <w:bodyDiv w:val="1"/>
      <w:marLeft w:val="0"/>
      <w:marRight w:val="0"/>
      <w:marTop w:val="0"/>
      <w:marBottom w:val="0"/>
      <w:divBdr>
        <w:top w:val="none" w:sz="0" w:space="0" w:color="auto"/>
        <w:left w:val="none" w:sz="0" w:space="0" w:color="auto"/>
        <w:bottom w:val="none" w:sz="0" w:space="0" w:color="auto"/>
        <w:right w:val="none" w:sz="0" w:space="0" w:color="auto"/>
      </w:divBdr>
    </w:div>
    <w:div w:id="1111781680">
      <w:bodyDiv w:val="1"/>
      <w:marLeft w:val="0"/>
      <w:marRight w:val="0"/>
      <w:marTop w:val="0"/>
      <w:marBottom w:val="0"/>
      <w:divBdr>
        <w:top w:val="none" w:sz="0" w:space="0" w:color="auto"/>
        <w:left w:val="none" w:sz="0" w:space="0" w:color="auto"/>
        <w:bottom w:val="none" w:sz="0" w:space="0" w:color="auto"/>
        <w:right w:val="none" w:sz="0" w:space="0" w:color="auto"/>
      </w:divBdr>
    </w:div>
    <w:div w:id="1112364463">
      <w:bodyDiv w:val="1"/>
      <w:marLeft w:val="0"/>
      <w:marRight w:val="0"/>
      <w:marTop w:val="0"/>
      <w:marBottom w:val="0"/>
      <w:divBdr>
        <w:top w:val="none" w:sz="0" w:space="0" w:color="auto"/>
        <w:left w:val="none" w:sz="0" w:space="0" w:color="auto"/>
        <w:bottom w:val="none" w:sz="0" w:space="0" w:color="auto"/>
        <w:right w:val="none" w:sz="0" w:space="0" w:color="auto"/>
      </w:divBdr>
    </w:div>
    <w:div w:id="1112473628">
      <w:bodyDiv w:val="1"/>
      <w:marLeft w:val="0"/>
      <w:marRight w:val="0"/>
      <w:marTop w:val="0"/>
      <w:marBottom w:val="0"/>
      <w:divBdr>
        <w:top w:val="none" w:sz="0" w:space="0" w:color="auto"/>
        <w:left w:val="none" w:sz="0" w:space="0" w:color="auto"/>
        <w:bottom w:val="none" w:sz="0" w:space="0" w:color="auto"/>
        <w:right w:val="none" w:sz="0" w:space="0" w:color="auto"/>
      </w:divBdr>
    </w:div>
    <w:div w:id="1112671354">
      <w:bodyDiv w:val="1"/>
      <w:marLeft w:val="0"/>
      <w:marRight w:val="0"/>
      <w:marTop w:val="0"/>
      <w:marBottom w:val="0"/>
      <w:divBdr>
        <w:top w:val="none" w:sz="0" w:space="0" w:color="auto"/>
        <w:left w:val="none" w:sz="0" w:space="0" w:color="auto"/>
        <w:bottom w:val="none" w:sz="0" w:space="0" w:color="auto"/>
        <w:right w:val="none" w:sz="0" w:space="0" w:color="auto"/>
      </w:divBdr>
    </w:div>
    <w:div w:id="1112699627">
      <w:bodyDiv w:val="1"/>
      <w:marLeft w:val="0"/>
      <w:marRight w:val="0"/>
      <w:marTop w:val="0"/>
      <w:marBottom w:val="0"/>
      <w:divBdr>
        <w:top w:val="none" w:sz="0" w:space="0" w:color="auto"/>
        <w:left w:val="none" w:sz="0" w:space="0" w:color="auto"/>
        <w:bottom w:val="none" w:sz="0" w:space="0" w:color="auto"/>
        <w:right w:val="none" w:sz="0" w:space="0" w:color="auto"/>
      </w:divBdr>
    </w:div>
    <w:div w:id="1113210235">
      <w:bodyDiv w:val="1"/>
      <w:marLeft w:val="0"/>
      <w:marRight w:val="0"/>
      <w:marTop w:val="0"/>
      <w:marBottom w:val="0"/>
      <w:divBdr>
        <w:top w:val="none" w:sz="0" w:space="0" w:color="auto"/>
        <w:left w:val="none" w:sz="0" w:space="0" w:color="auto"/>
        <w:bottom w:val="none" w:sz="0" w:space="0" w:color="auto"/>
        <w:right w:val="none" w:sz="0" w:space="0" w:color="auto"/>
      </w:divBdr>
    </w:div>
    <w:div w:id="1113865022">
      <w:bodyDiv w:val="1"/>
      <w:marLeft w:val="0"/>
      <w:marRight w:val="0"/>
      <w:marTop w:val="0"/>
      <w:marBottom w:val="0"/>
      <w:divBdr>
        <w:top w:val="none" w:sz="0" w:space="0" w:color="auto"/>
        <w:left w:val="none" w:sz="0" w:space="0" w:color="auto"/>
        <w:bottom w:val="none" w:sz="0" w:space="0" w:color="auto"/>
        <w:right w:val="none" w:sz="0" w:space="0" w:color="auto"/>
      </w:divBdr>
    </w:div>
    <w:div w:id="1115441179">
      <w:bodyDiv w:val="1"/>
      <w:marLeft w:val="0"/>
      <w:marRight w:val="0"/>
      <w:marTop w:val="0"/>
      <w:marBottom w:val="0"/>
      <w:divBdr>
        <w:top w:val="none" w:sz="0" w:space="0" w:color="auto"/>
        <w:left w:val="none" w:sz="0" w:space="0" w:color="auto"/>
        <w:bottom w:val="none" w:sz="0" w:space="0" w:color="auto"/>
        <w:right w:val="none" w:sz="0" w:space="0" w:color="auto"/>
      </w:divBdr>
    </w:div>
    <w:div w:id="1115949448">
      <w:bodyDiv w:val="1"/>
      <w:marLeft w:val="0"/>
      <w:marRight w:val="0"/>
      <w:marTop w:val="0"/>
      <w:marBottom w:val="0"/>
      <w:divBdr>
        <w:top w:val="none" w:sz="0" w:space="0" w:color="auto"/>
        <w:left w:val="none" w:sz="0" w:space="0" w:color="auto"/>
        <w:bottom w:val="none" w:sz="0" w:space="0" w:color="auto"/>
        <w:right w:val="none" w:sz="0" w:space="0" w:color="auto"/>
      </w:divBdr>
    </w:div>
    <w:div w:id="1116173488">
      <w:bodyDiv w:val="1"/>
      <w:marLeft w:val="0"/>
      <w:marRight w:val="0"/>
      <w:marTop w:val="0"/>
      <w:marBottom w:val="0"/>
      <w:divBdr>
        <w:top w:val="none" w:sz="0" w:space="0" w:color="auto"/>
        <w:left w:val="none" w:sz="0" w:space="0" w:color="auto"/>
        <w:bottom w:val="none" w:sz="0" w:space="0" w:color="auto"/>
        <w:right w:val="none" w:sz="0" w:space="0" w:color="auto"/>
      </w:divBdr>
    </w:div>
    <w:div w:id="1117409303">
      <w:bodyDiv w:val="1"/>
      <w:marLeft w:val="0"/>
      <w:marRight w:val="0"/>
      <w:marTop w:val="0"/>
      <w:marBottom w:val="0"/>
      <w:divBdr>
        <w:top w:val="none" w:sz="0" w:space="0" w:color="auto"/>
        <w:left w:val="none" w:sz="0" w:space="0" w:color="auto"/>
        <w:bottom w:val="none" w:sz="0" w:space="0" w:color="auto"/>
        <w:right w:val="none" w:sz="0" w:space="0" w:color="auto"/>
      </w:divBdr>
    </w:div>
    <w:div w:id="1117797964">
      <w:bodyDiv w:val="1"/>
      <w:marLeft w:val="0"/>
      <w:marRight w:val="0"/>
      <w:marTop w:val="0"/>
      <w:marBottom w:val="0"/>
      <w:divBdr>
        <w:top w:val="none" w:sz="0" w:space="0" w:color="auto"/>
        <w:left w:val="none" w:sz="0" w:space="0" w:color="auto"/>
        <w:bottom w:val="none" w:sz="0" w:space="0" w:color="auto"/>
        <w:right w:val="none" w:sz="0" w:space="0" w:color="auto"/>
      </w:divBdr>
    </w:div>
    <w:div w:id="1117944537">
      <w:bodyDiv w:val="1"/>
      <w:marLeft w:val="0"/>
      <w:marRight w:val="0"/>
      <w:marTop w:val="0"/>
      <w:marBottom w:val="0"/>
      <w:divBdr>
        <w:top w:val="none" w:sz="0" w:space="0" w:color="auto"/>
        <w:left w:val="none" w:sz="0" w:space="0" w:color="auto"/>
        <w:bottom w:val="none" w:sz="0" w:space="0" w:color="auto"/>
        <w:right w:val="none" w:sz="0" w:space="0" w:color="auto"/>
      </w:divBdr>
    </w:div>
    <w:div w:id="1117988698">
      <w:bodyDiv w:val="1"/>
      <w:marLeft w:val="0"/>
      <w:marRight w:val="0"/>
      <w:marTop w:val="0"/>
      <w:marBottom w:val="0"/>
      <w:divBdr>
        <w:top w:val="none" w:sz="0" w:space="0" w:color="auto"/>
        <w:left w:val="none" w:sz="0" w:space="0" w:color="auto"/>
        <w:bottom w:val="none" w:sz="0" w:space="0" w:color="auto"/>
        <w:right w:val="none" w:sz="0" w:space="0" w:color="auto"/>
      </w:divBdr>
    </w:div>
    <w:div w:id="1119034312">
      <w:bodyDiv w:val="1"/>
      <w:marLeft w:val="0"/>
      <w:marRight w:val="0"/>
      <w:marTop w:val="0"/>
      <w:marBottom w:val="0"/>
      <w:divBdr>
        <w:top w:val="none" w:sz="0" w:space="0" w:color="auto"/>
        <w:left w:val="none" w:sz="0" w:space="0" w:color="auto"/>
        <w:bottom w:val="none" w:sz="0" w:space="0" w:color="auto"/>
        <w:right w:val="none" w:sz="0" w:space="0" w:color="auto"/>
      </w:divBdr>
    </w:div>
    <w:div w:id="1119303462">
      <w:bodyDiv w:val="1"/>
      <w:marLeft w:val="0"/>
      <w:marRight w:val="0"/>
      <w:marTop w:val="0"/>
      <w:marBottom w:val="0"/>
      <w:divBdr>
        <w:top w:val="none" w:sz="0" w:space="0" w:color="auto"/>
        <w:left w:val="none" w:sz="0" w:space="0" w:color="auto"/>
        <w:bottom w:val="none" w:sz="0" w:space="0" w:color="auto"/>
        <w:right w:val="none" w:sz="0" w:space="0" w:color="auto"/>
      </w:divBdr>
    </w:div>
    <w:div w:id="1120881149">
      <w:bodyDiv w:val="1"/>
      <w:marLeft w:val="0"/>
      <w:marRight w:val="0"/>
      <w:marTop w:val="0"/>
      <w:marBottom w:val="0"/>
      <w:divBdr>
        <w:top w:val="none" w:sz="0" w:space="0" w:color="auto"/>
        <w:left w:val="none" w:sz="0" w:space="0" w:color="auto"/>
        <w:bottom w:val="none" w:sz="0" w:space="0" w:color="auto"/>
        <w:right w:val="none" w:sz="0" w:space="0" w:color="auto"/>
      </w:divBdr>
    </w:div>
    <w:div w:id="1120952314">
      <w:bodyDiv w:val="1"/>
      <w:marLeft w:val="0"/>
      <w:marRight w:val="0"/>
      <w:marTop w:val="0"/>
      <w:marBottom w:val="0"/>
      <w:divBdr>
        <w:top w:val="none" w:sz="0" w:space="0" w:color="auto"/>
        <w:left w:val="none" w:sz="0" w:space="0" w:color="auto"/>
        <w:bottom w:val="none" w:sz="0" w:space="0" w:color="auto"/>
        <w:right w:val="none" w:sz="0" w:space="0" w:color="auto"/>
      </w:divBdr>
    </w:div>
    <w:div w:id="1121144551">
      <w:bodyDiv w:val="1"/>
      <w:marLeft w:val="0"/>
      <w:marRight w:val="0"/>
      <w:marTop w:val="0"/>
      <w:marBottom w:val="0"/>
      <w:divBdr>
        <w:top w:val="none" w:sz="0" w:space="0" w:color="auto"/>
        <w:left w:val="none" w:sz="0" w:space="0" w:color="auto"/>
        <w:bottom w:val="none" w:sz="0" w:space="0" w:color="auto"/>
        <w:right w:val="none" w:sz="0" w:space="0" w:color="auto"/>
      </w:divBdr>
    </w:div>
    <w:div w:id="1121538256">
      <w:bodyDiv w:val="1"/>
      <w:marLeft w:val="0"/>
      <w:marRight w:val="0"/>
      <w:marTop w:val="0"/>
      <w:marBottom w:val="0"/>
      <w:divBdr>
        <w:top w:val="none" w:sz="0" w:space="0" w:color="auto"/>
        <w:left w:val="none" w:sz="0" w:space="0" w:color="auto"/>
        <w:bottom w:val="none" w:sz="0" w:space="0" w:color="auto"/>
        <w:right w:val="none" w:sz="0" w:space="0" w:color="auto"/>
      </w:divBdr>
    </w:div>
    <w:div w:id="1121807662">
      <w:bodyDiv w:val="1"/>
      <w:marLeft w:val="0"/>
      <w:marRight w:val="0"/>
      <w:marTop w:val="0"/>
      <w:marBottom w:val="0"/>
      <w:divBdr>
        <w:top w:val="none" w:sz="0" w:space="0" w:color="auto"/>
        <w:left w:val="none" w:sz="0" w:space="0" w:color="auto"/>
        <w:bottom w:val="none" w:sz="0" w:space="0" w:color="auto"/>
        <w:right w:val="none" w:sz="0" w:space="0" w:color="auto"/>
      </w:divBdr>
    </w:div>
    <w:div w:id="1122306295">
      <w:bodyDiv w:val="1"/>
      <w:marLeft w:val="0"/>
      <w:marRight w:val="0"/>
      <w:marTop w:val="0"/>
      <w:marBottom w:val="0"/>
      <w:divBdr>
        <w:top w:val="none" w:sz="0" w:space="0" w:color="auto"/>
        <w:left w:val="none" w:sz="0" w:space="0" w:color="auto"/>
        <w:bottom w:val="none" w:sz="0" w:space="0" w:color="auto"/>
        <w:right w:val="none" w:sz="0" w:space="0" w:color="auto"/>
      </w:divBdr>
    </w:div>
    <w:div w:id="1122960421">
      <w:bodyDiv w:val="1"/>
      <w:marLeft w:val="0"/>
      <w:marRight w:val="0"/>
      <w:marTop w:val="0"/>
      <w:marBottom w:val="0"/>
      <w:divBdr>
        <w:top w:val="none" w:sz="0" w:space="0" w:color="auto"/>
        <w:left w:val="none" w:sz="0" w:space="0" w:color="auto"/>
        <w:bottom w:val="none" w:sz="0" w:space="0" w:color="auto"/>
        <w:right w:val="none" w:sz="0" w:space="0" w:color="auto"/>
      </w:divBdr>
    </w:div>
    <w:div w:id="1122961619">
      <w:bodyDiv w:val="1"/>
      <w:marLeft w:val="0"/>
      <w:marRight w:val="0"/>
      <w:marTop w:val="0"/>
      <w:marBottom w:val="0"/>
      <w:divBdr>
        <w:top w:val="none" w:sz="0" w:space="0" w:color="auto"/>
        <w:left w:val="none" w:sz="0" w:space="0" w:color="auto"/>
        <w:bottom w:val="none" w:sz="0" w:space="0" w:color="auto"/>
        <w:right w:val="none" w:sz="0" w:space="0" w:color="auto"/>
      </w:divBdr>
    </w:div>
    <w:div w:id="1123188077">
      <w:bodyDiv w:val="1"/>
      <w:marLeft w:val="0"/>
      <w:marRight w:val="0"/>
      <w:marTop w:val="0"/>
      <w:marBottom w:val="0"/>
      <w:divBdr>
        <w:top w:val="none" w:sz="0" w:space="0" w:color="auto"/>
        <w:left w:val="none" w:sz="0" w:space="0" w:color="auto"/>
        <w:bottom w:val="none" w:sz="0" w:space="0" w:color="auto"/>
        <w:right w:val="none" w:sz="0" w:space="0" w:color="auto"/>
      </w:divBdr>
    </w:div>
    <w:div w:id="1123815221">
      <w:bodyDiv w:val="1"/>
      <w:marLeft w:val="0"/>
      <w:marRight w:val="0"/>
      <w:marTop w:val="0"/>
      <w:marBottom w:val="0"/>
      <w:divBdr>
        <w:top w:val="none" w:sz="0" w:space="0" w:color="auto"/>
        <w:left w:val="none" w:sz="0" w:space="0" w:color="auto"/>
        <w:bottom w:val="none" w:sz="0" w:space="0" w:color="auto"/>
        <w:right w:val="none" w:sz="0" w:space="0" w:color="auto"/>
      </w:divBdr>
    </w:div>
    <w:div w:id="1124344866">
      <w:bodyDiv w:val="1"/>
      <w:marLeft w:val="0"/>
      <w:marRight w:val="0"/>
      <w:marTop w:val="0"/>
      <w:marBottom w:val="0"/>
      <w:divBdr>
        <w:top w:val="none" w:sz="0" w:space="0" w:color="auto"/>
        <w:left w:val="none" w:sz="0" w:space="0" w:color="auto"/>
        <w:bottom w:val="none" w:sz="0" w:space="0" w:color="auto"/>
        <w:right w:val="none" w:sz="0" w:space="0" w:color="auto"/>
      </w:divBdr>
    </w:div>
    <w:div w:id="1125546103">
      <w:bodyDiv w:val="1"/>
      <w:marLeft w:val="0"/>
      <w:marRight w:val="0"/>
      <w:marTop w:val="0"/>
      <w:marBottom w:val="0"/>
      <w:divBdr>
        <w:top w:val="none" w:sz="0" w:space="0" w:color="auto"/>
        <w:left w:val="none" w:sz="0" w:space="0" w:color="auto"/>
        <w:bottom w:val="none" w:sz="0" w:space="0" w:color="auto"/>
        <w:right w:val="none" w:sz="0" w:space="0" w:color="auto"/>
      </w:divBdr>
    </w:div>
    <w:div w:id="1126433042">
      <w:bodyDiv w:val="1"/>
      <w:marLeft w:val="0"/>
      <w:marRight w:val="0"/>
      <w:marTop w:val="0"/>
      <w:marBottom w:val="0"/>
      <w:divBdr>
        <w:top w:val="none" w:sz="0" w:space="0" w:color="auto"/>
        <w:left w:val="none" w:sz="0" w:space="0" w:color="auto"/>
        <w:bottom w:val="none" w:sz="0" w:space="0" w:color="auto"/>
        <w:right w:val="none" w:sz="0" w:space="0" w:color="auto"/>
      </w:divBdr>
    </w:div>
    <w:div w:id="1126512315">
      <w:bodyDiv w:val="1"/>
      <w:marLeft w:val="0"/>
      <w:marRight w:val="0"/>
      <w:marTop w:val="0"/>
      <w:marBottom w:val="0"/>
      <w:divBdr>
        <w:top w:val="none" w:sz="0" w:space="0" w:color="auto"/>
        <w:left w:val="none" w:sz="0" w:space="0" w:color="auto"/>
        <w:bottom w:val="none" w:sz="0" w:space="0" w:color="auto"/>
        <w:right w:val="none" w:sz="0" w:space="0" w:color="auto"/>
      </w:divBdr>
    </w:div>
    <w:div w:id="1126705061">
      <w:bodyDiv w:val="1"/>
      <w:marLeft w:val="0"/>
      <w:marRight w:val="0"/>
      <w:marTop w:val="0"/>
      <w:marBottom w:val="0"/>
      <w:divBdr>
        <w:top w:val="none" w:sz="0" w:space="0" w:color="auto"/>
        <w:left w:val="none" w:sz="0" w:space="0" w:color="auto"/>
        <w:bottom w:val="none" w:sz="0" w:space="0" w:color="auto"/>
        <w:right w:val="none" w:sz="0" w:space="0" w:color="auto"/>
      </w:divBdr>
    </w:div>
    <w:div w:id="1127971571">
      <w:bodyDiv w:val="1"/>
      <w:marLeft w:val="0"/>
      <w:marRight w:val="0"/>
      <w:marTop w:val="0"/>
      <w:marBottom w:val="0"/>
      <w:divBdr>
        <w:top w:val="none" w:sz="0" w:space="0" w:color="auto"/>
        <w:left w:val="none" w:sz="0" w:space="0" w:color="auto"/>
        <w:bottom w:val="none" w:sz="0" w:space="0" w:color="auto"/>
        <w:right w:val="none" w:sz="0" w:space="0" w:color="auto"/>
      </w:divBdr>
    </w:div>
    <w:div w:id="1129081853">
      <w:bodyDiv w:val="1"/>
      <w:marLeft w:val="0"/>
      <w:marRight w:val="0"/>
      <w:marTop w:val="0"/>
      <w:marBottom w:val="0"/>
      <w:divBdr>
        <w:top w:val="none" w:sz="0" w:space="0" w:color="auto"/>
        <w:left w:val="none" w:sz="0" w:space="0" w:color="auto"/>
        <w:bottom w:val="none" w:sz="0" w:space="0" w:color="auto"/>
        <w:right w:val="none" w:sz="0" w:space="0" w:color="auto"/>
      </w:divBdr>
    </w:div>
    <w:div w:id="1129780931">
      <w:bodyDiv w:val="1"/>
      <w:marLeft w:val="0"/>
      <w:marRight w:val="0"/>
      <w:marTop w:val="0"/>
      <w:marBottom w:val="0"/>
      <w:divBdr>
        <w:top w:val="none" w:sz="0" w:space="0" w:color="auto"/>
        <w:left w:val="none" w:sz="0" w:space="0" w:color="auto"/>
        <w:bottom w:val="none" w:sz="0" w:space="0" w:color="auto"/>
        <w:right w:val="none" w:sz="0" w:space="0" w:color="auto"/>
      </w:divBdr>
    </w:div>
    <w:div w:id="1129782723">
      <w:bodyDiv w:val="1"/>
      <w:marLeft w:val="0"/>
      <w:marRight w:val="0"/>
      <w:marTop w:val="0"/>
      <w:marBottom w:val="0"/>
      <w:divBdr>
        <w:top w:val="none" w:sz="0" w:space="0" w:color="auto"/>
        <w:left w:val="none" w:sz="0" w:space="0" w:color="auto"/>
        <w:bottom w:val="none" w:sz="0" w:space="0" w:color="auto"/>
        <w:right w:val="none" w:sz="0" w:space="0" w:color="auto"/>
      </w:divBdr>
    </w:div>
    <w:div w:id="1129786813">
      <w:bodyDiv w:val="1"/>
      <w:marLeft w:val="0"/>
      <w:marRight w:val="0"/>
      <w:marTop w:val="0"/>
      <w:marBottom w:val="0"/>
      <w:divBdr>
        <w:top w:val="none" w:sz="0" w:space="0" w:color="auto"/>
        <w:left w:val="none" w:sz="0" w:space="0" w:color="auto"/>
        <w:bottom w:val="none" w:sz="0" w:space="0" w:color="auto"/>
        <w:right w:val="none" w:sz="0" w:space="0" w:color="auto"/>
      </w:divBdr>
    </w:div>
    <w:div w:id="1129931844">
      <w:bodyDiv w:val="1"/>
      <w:marLeft w:val="0"/>
      <w:marRight w:val="0"/>
      <w:marTop w:val="0"/>
      <w:marBottom w:val="0"/>
      <w:divBdr>
        <w:top w:val="none" w:sz="0" w:space="0" w:color="auto"/>
        <w:left w:val="none" w:sz="0" w:space="0" w:color="auto"/>
        <w:bottom w:val="none" w:sz="0" w:space="0" w:color="auto"/>
        <w:right w:val="none" w:sz="0" w:space="0" w:color="auto"/>
      </w:divBdr>
    </w:div>
    <w:div w:id="1130324798">
      <w:bodyDiv w:val="1"/>
      <w:marLeft w:val="0"/>
      <w:marRight w:val="0"/>
      <w:marTop w:val="0"/>
      <w:marBottom w:val="0"/>
      <w:divBdr>
        <w:top w:val="none" w:sz="0" w:space="0" w:color="auto"/>
        <w:left w:val="none" w:sz="0" w:space="0" w:color="auto"/>
        <w:bottom w:val="none" w:sz="0" w:space="0" w:color="auto"/>
        <w:right w:val="none" w:sz="0" w:space="0" w:color="auto"/>
      </w:divBdr>
    </w:div>
    <w:div w:id="1130368597">
      <w:bodyDiv w:val="1"/>
      <w:marLeft w:val="0"/>
      <w:marRight w:val="0"/>
      <w:marTop w:val="0"/>
      <w:marBottom w:val="0"/>
      <w:divBdr>
        <w:top w:val="none" w:sz="0" w:space="0" w:color="auto"/>
        <w:left w:val="none" w:sz="0" w:space="0" w:color="auto"/>
        <w:bottom w:val="none" w:sz="0" w:space="0" w:color="auto"/>
        <w:right w:val="none" w:sz="0" w:space="0" w:color="auto"/>
      </w:divBdr>
    </w:div>
    <w:div w:id="1130629684">
      <w:bodyDiv w:val="1"/>
      <w:marLeft w:val="0"/>
      <w:marRight w:val="0"/>
      <w:marTop w:val="0"/>
      <w:marBottom w:val="0"/>
      <w:divBdr>
        <w:top w:val="none" w:sz="0" w:space="0" w:color="auto"/>
        <w:left w:val="none" w:sz="0" w:space="0" w:color="auto"/>
        <w:bottom w:val="none" w:sz="0" w:space="0" w:color="auto"/>
        <w:right w:val="none" w:sz="0" w:space="0" w:color="auto"/>
      </w:divBdr>
    </w:div>
    <w:div w:id="1131242993">
      <w:bodyDiv w:val="1"/>
      <w:marLeft w:val="0"/>
      <w:marRight w:val="0"/>
      <w:marTop w:val="0"/>
      <w:marBottom w:val="0"/>
      <w:divBdr>
        <w:top w:val="none" w:sz="0" w:space="0" w:color="auto"/>
        <w:left w:val="none" w:sz="0" w:space="0" w:color="auto"/>
        <w:bottom w:val="none" w:sz="0" w:space="0" w:color="auto"/>
        <w:right w:val="none" w:sz="0" w:space="0" w:color="auto"/>
      </w:divBdr>
    </w:div>
    <w:div w:id="1131485127">
      <w:bodyDiv w:val="1"/>
      <w:marLeft w:val="0"/>
      <w:marRight w:val="0"/>
      <w:marTop w:val="0"/>
      <w:marBottom w:val="0"/>
      <w:divBdr>
        <w:top w:val="none" w:sz="0" w:space="0" w:color="auto"/>
        <w:left w:val="none" w:sz="0" w:space="0" w:color="auto"/>
        <w:bottom w:val="none" w:sz="0" w:space="0" w:color="auto"/>
        <w:right w:val="none" w:sz="0" w:space="0" w:color="auto"/>
      </w:divBdr>
    </w:div>
    <w:div w:id="1131824770">
      <w:bodyDiv w:val="1"/>
      <w:marLeft w:val="0"/>
      <w:marRight w:val="0"/>
      <w:marTop w:val="0"/>
      <w:marBottom w:val="0"/>
      <w:divBdr>
        <w:top w:val="none" w:sz="0" w:space="0" w:color="auto"/>
        <w:left w:val="none" w:sz="0" w:space="0" w:color="auto"/>
        <w:bottom w:val="none" w:sz="0" w:space="0" w:color="auto"/>
        <w:right w:val="none" w:sz="0" w:space="0" w:color="auto"/>
      </w:divBdr>
    </w:div>
    <w:div w:id="1131941645">
      <w:bodyDiv w:val="1"/>
      <w:marLeft w:val="0"/>
      <w:marRight w:val="0"/>
      <w:marTop w:val="0"/>
      <w:marBottom w:val="0"/>
      <w:divBdr>
        <w:top w:val="none" w:sz="0" w:space="0" w:color="auto"/>
        <w:left w:val="none" w:sz="0" w:space="0" w:color="auto"/>
        <w:bottom w:val="none" w:sz="0" w:space="0" w:color="auto"/>
        <w:right w:val="none" w:sz="0" w:space="0" w:color="auto"/>
      </w:divBdr>
    </w:div>
    <w:div w:id="1132555956">
      <w:bodyDiv w:val="1"/>
      <w:marLeft w:val="0"/>
      <w:marRight w:val="0"/>
      <w:marTop w:val="0"/>
      <w:marBottom w:val="0"/>
      <w:divBdr>
        <w:top w:val="none" w:sz="0" w:space="0" w:color="auto"/>
        <w:left w:val="none" w:sz="0" w:space="0" w:color="auto"/>
        <w:bottom w:val="none" w:sz="0" w:space="0" w:color="auto"/>
        <w:right w:val="none" w:sz="0" w:space="0" w:color="auto"/>
      </w:divBdr>
    </w:div>
    <w:div w:id="1133719908">
      <w:bodyDiv w:val="1"/>
      <w:marLeft w:val="0"/>
      <w:marRight w:val="0"/>
      <w:marTop w:val="0"/>
      <w:marBottom w:val="0"/>
      <w:divBdr>
        <w:top w:val="none" w:sz="0" w:space="0" w:color="auto"/>
        <w:left w:val="none" w:sz="0" w:space="0" w:color="auto"/>
        <w:bottom w:val="none" w:sz="0" w:space="0" w:color="auto"/>
        <w:right w:val="none" w:sz="0" w:space="0" w:color="auto"/>
      </w:divBdr>
    </w:div>
    <w:div w:id="1134328935">
      <w:bodyDiv w:val="1"/>
      <w:marLeft w:val="0"/>
      <w:marRight w:val="0"/>
      <w:marTop w:val="0"/>
      <w:marBottom w:val="0"/>
      <w:divBdr>
        <w:top w:val="none" w:sz="0" w:space="0" w:color="auto"/>
        <w:left w:val="none" w:sz="0" w:space="0" w:color="auto"/>
        <w:bottom w:val="none" w:sz="0" w:space="0" w:color="auto"/>
        <w:right w:val="none" w:sz="0" w:space="0" w:color="auto"/>
      </w:divBdr>
    </w:div>
    <w:div w:id="1134787203">
      <w:bodyDiv w:val="1"/>
      <w:marLeft w:val="0"/>
      <w:marRight w:val="0"/>
      <w:marTop w:val="0"/>
      <w:marBottom w:val="0"/>
      <w:divBdr>
        <w:top w:val="none" w:sz="0" w:space="0" w:color="auto"/>
        <w:left w:val="none" w:sz="0" w:space="0" w:color="auto"/>
        <w:bottom w:val="none" w:sz="0" w:space="0" w:color="auto"/>
        <w:right w:val="none" w:sz="0" w:space="0" w:color="auto"/>
      </w:divBdr>
    </w:div>
    <w:div w:id="1135027959">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136799287">
      <w:bodyDiv w:val="1"/>
      <w:marLeft w:val="0"/>
      <w:marRight w:val="0"/>
      <w:marTop w:val="0"/>
      <w:marBottom w:val="0"/>
      <w:divBdr>
        <w:top w:val="none" w:sz="0" w:space="0" w:color="auto"/>
        <w:left w:val="none" w:sz="0" w:space="0" w:color="auto"/>
        <w:bottom w:val="none" w:sz="0" w:space="0" w:color="auto"/>
        <w:right w:val="none" w:sz="0" w:space="0" w:color="auto"/>
      </w:divBdr>
    </w:div>
    <w:div w:id="1136993695">
      <w:bodyDiv w:val="1"/>
      <w:marLeft w:val="0"/>
      <w:marRight w:val="0"/>
      <w:marTop w:val="0"/>
      <w:marBottom w:val="0"/>
      <w:divBdr>
        <w:top w:val="none" w:sz="0" w:space="0" w:color="auto"/>
        <w:left w:val="none" w:sz="0" w:space="0" w:color="auto"/>
        <w:bottom w:val="none" w:sz="0" w:space="0" w:color="auto"/>
        <w:right w:val="none" w:sz="0" w:space="0" w:color="auto"/>
      </w:divBdr>
    </w:div>
    <w:div w:id="1137144812">
      <w:bodyDiv w:val="1"/>
      <w:marLeft w:val="0"/>
      <w:marRight w:val="0"/>
      <w:marTop w:val="0"/>
      <w:marBottom w:val="0"/>
      <w:divBdr>
        <w:top w:val="none" w:sz="0" w:space="0" w:color="auto"/>
        <w:left w:val="none" w:sz="0" w:space="0" w:color="auto"/>
        <w:bottom w:val="none" w:sz="0" w:space="0" w:color="auto"/>
        <w:right w:val="none" w:sz="0" w:space="0" w:color="auto"/>
      </w:divBdr>
    </w:div>
    <w:div w:id="1137181234">
      <w:bodyDiv w:val="1"/>
      <w:marLeft w:val="0"/>
      <w:marRight w:val="0"/>
      <w:marTop w:val="0"/>
      <w:marBottom w:val="0"/>
      <w:divBdr>
        <w:top w:val="none" w:sz="0" w:space="0" w:color="auto"/>
        <w:left w:val="none" w:sz="0" w:space="0" w:color="auto"/>
        <w:bottom w:val="none" w:sz="0" w:space="0" w:color="auto"/>
        <w:right w:val="none" w:sz="0" w:space="0" w:color="auto"/>
      </w:divBdr>
    </w:div>
    <w:div w:id="1137257015">
      <w:bodyDiv w:val="1"/>
      <w:marLeft w:val="0"/>
      <w:marRight w:val="0"/>
      <w:marTop w:val="0"/>
      <w:marBottom w:val="0"/>
      <w:divBdr>
        <w:top w:val="none" w:sz="0" w:space="0" w:color="auto"/>
        <w:left w:val="none" w:sz="0" w:space="0" w:color="auto"/>
        <w:bottom w:val="none" w:sz="0" w:space="0" w:color="auto"/>
        <w:right w:val="none" w:sz="0" w:space="0" w:color="auto"/>
      </w:divBdr>
    </w:div>
    <w:div w:id="1138181156">
      <w:bodyDiv w:val="1"/>
      <w:marLeft w:val="0"/>
      <w:marRight w:val="0"/>
      <w:marTop w:val="0"/>
      <w:marBottom w:val="0"/>
      <w:divBdr>
        <w:top w:val="none" w:sz="0" w:space="0" w:color="auto"/>
        <w:left w:val="none" w:sz="0" w:space="0" w:color="auto"/>
        <w:bottom w:val="none" w:sz="0" w:space="0" w:color="auto"/>
        <w:right w:val="none" w:sz="0" w:space="0" w:color="auto"/>
      </w:divBdr>
    </w:div>
    <w:div w:id="1138184565">
      <w:bodyDiv w:val="1"/>
      <w:marLeft w:val="0"/>
      <w:marRight w:val="0"/>
      <w:marTop w:val="0"/>
      <w:marBottom w:val="0"/>
      <w:divBdr>
        <w:top w:val="none" w:sz="0" w:space="0" w:color="auto"/>
        <w:left w:val="none" w:sz="0" w:space="0" w:color="auto"/>
        <w:bottom w:val="none" w:sz="0" w:space="0" w:color="auto"/>
        <w:right w:val="none" w:sz="0" w:space="0" w:color="auto"/>
      </w:divBdr>
    </w:div>
    <w:div w:id="1138650956">
      <w:bodyDiv w:val="1"/>
      <w:marLeft w:val="0"/>
      <w:marRight w:val="0"/>
      <w:marTop w:val="0"/>
      <w:marBottom w:val="0"/>
      <w:divBdr>
        <w:top w:val="none" w:sz="0" w:space="0" w:color="auto"/>
        <w:left w:val="none" w:sz="0" w:space="0" w:color="auto"/>
        <w:bottom w:val="none" w:sz="0" w:space="0" w:color="auto"/>
        <w:right w:val="none" w:sz="0" w:space="0" w:color="auto"/>
      </w:divBdr>
    </w:div>
    <w:div w:id="1139804771">
      <w:bodyDiv w:val="1"/>
      <w:marLeft w:val="0"/>
      <w:marRight w:val="0"/>
      <w:marTop w:val="0"/>
      <w:marBottom w:val="0"/>
      <w:divBdr>
        <w:top w:val="none" w:sz="0" w:space="0" w:color="auto"/>
        <w:left w:val="none" w:sz="0" w:space="0" w:color="auto"/>
        <w:bottom w:val="none" w:sz="0" w:space="0" w:color="auto"/>
        <w:right w:val="none" w:sz="0" w:space="0" w:color="auto"/>
      </w:divBdr>
    </w:div>
    <w:div w:id="1139881292">
      <w:bodyDiv w:val="1"/>
      <w:marLeft w:val="0"/>
      <w:marRight w:val="0"/>
      <w:marTop w:val="0"/>
      <w:marBottom w:val="0"/>
      <w:divBdr>
        <w:top w:val="none" w:sz="0" w:space="0" w:color="auto"/>
        <w:left w:val="none" w:sz="0" w:space="0" w:color="auto"/>
        <w:bottom w:val="none" w:sz="0" w:space="0" w:color="auto"/>
        <w:right w:val="none" w:sz="0" w:space="0" w:color="auto"/>
      </w:divBdr>
    </w:div>
    <w:div w:id="1140149390">
      <w:bodyDiv w:val="1"/>
      <w:marLeft w:val="0"/>
      <w:marRight w:val="0"/>
      <w:marTop w:val="0"/>
      <w:marBottom w:val="0"/>
      <w:divBdr>
        <w:top w:val="none" w:sz="0" w:space="0" w:color="auto"/>
        <w:left w:val="none" w:sz="0" w:space="0" w:color="auto"/>
        <w:bottom w:val="none" w:sz="0" w:space="0" w:color="auto"/>
        <w:right w:val="none" w:sz="0" w:space="0" w:color="auto"/>
      </w:divBdr>
    </w:div>
    <w:div w:id="1140223604">
      <w:bodyDiv w:val="1"/>
      <w:marLeft w:val="0"/>
      <w:marRight w:val="0"/>
      <w:marTop w:val="0"/>
      <w:marBottom w:val="0"/>
      <w:divBdr>
        <w:top w:val="none" w:sz="0" w:space="0" w:color="auto"/>
        <w:left w:val="none" w:sz="0" w:space="0" w:color="auto"/>
        <w:bottom w:val="none" w:sz="0" w:space="0" w:color="auto"/>
        <w:right w:val="none" w:sz="0" w:space="0" w:color="auto"/>
      </w:divBdr>
    </w:div>
    <w:div w:id="1140421347">
      <w:bodyDiv w:val="1"/>
      <w:marLeft w:val="0"/>
      <w:marRight w:val="0"/>
      <w:marTop w:val="0"/>
      <w:marBottom w:val="0"/>
      <w:divBdr>
        <w:top w:val="none" w:sz="0" w:space="0" w:color="auto"/>
        <w:left w:val="none" w:sz="0" w:space="0" w:color="auto"/>
        <w:bottom w:val="none" w:sz="0" w:space="0" w:color="auto"/>
        <w:right w:val="none" w:sz="0" w:space="0" w:color="auto"/>
      </w:divBdr>
    </w:div>
    <w:div w:id="1141534940">
      <w:bodyDiv w:val="1"/>
      <w:marLeft w:val="0"/>
      <w:marRight w:val="0"/>
      <w:marTop w:val="0"/>
      <w:marBottom w:val="0"/>
      <w:divBdr>
        <w:top w:val="none" w:sz="0" w:space="0" w:color="auto"/>
        <w:left w:val="none" w:sz="0" w:space="0" w:color="auto"/>
        <w:bottom w:val="none" w:sz="0" w:space="0" w:color="auto"/>
        <w:right w:val="none" w:sz="0" w:space="0" w:color="auto"/>
      </w:divBdr>
    </w:div>
    <w:div w:id="1141768589">
      <w:bodyDiv w:val="1"/>
      <w:marLeft w:val="0"/>
      <w:marRight w:val="0"/>
      <w:marTop w:val="0"/>
      <w:marBottom w:val="0"/>
      <w:divBdr>
        <w:top w:val="none" w:sz="0" w:space="0" w:color="auto"/>
        <w:left w:val="none" w:sz="0" w:space="0" w:color="auto"/>
        <w:bottom w:val="none" w:sz="0" w:space="0" w:color="auto"/>
        <w:right w:val="none" w:sz="0" w:space="0" w:color="auto"/>
      </w:divBdr>
    </w:div>
    <w:div w:id="1141771625">
      <w:bodyDiv w:val="1"/>
      <w:marLeft w:val="0"/>
      <w:marRight w:val="0"/>
      <w:marTop w:val="0"/>
      <w:marBottom w:val="0"/>
      <w:divBdr>
        <w:top w:val="none" w:sz="0" w:space="0" w:color="auto"/>
        <w:left w:val="none" w:sz="0" w:space="0" w:color="auto"/>
        <w:bottom w:val="none" w:sz="0" w:space="0" w:color="auto"/>
        <w:right w:val="none" w:sz="0" w:space="0" w:color="auto"/>
      </w:divBdr>
    </w:div>
    <w:div w:id="1141968066">
      <w:bodyDiv w:val="1"/>
      <w:marLeft w:val="0"/>
      <w:marRight w:val="0"/>
      <w:marTop w:val="0"/>
      <w:marBottom w:val="0"/>
      <w:divBdr>
        <w:top w:val="none" w:sz="0" w:space="0" w:color="auto"/>
        <w:left w:val="none" w:sz="0" w:space="0" w:color="auto"/>
        <w:bottom w:val="none" w:sz="0" w:space="0" w:color="auto"/>
        <w:right w:val="none" w:sz="0" w:space="0" w:color="auto"/>
      </w:divBdr>
    </w:div>
    <w:div w:id="1142387498">
      <w:bodyDiv w:val="1"/>
      <w:marLeft w:val="0"/>
      <w:marRight w:val="0"/>
      <w:marTop w:val="0"/>
      <w:marBottom w:val="0"/>
      <w:divBdr>
        <w:top w:val="none" w:sz="0" w:space="0" w:color="auto"/>
        <w:left w:val="none" w:sz="0" w:space="0" w:color="auto"/>
        <w:bottom w:val="none" w:sz="0" w:space="0" w:color="auto"/>
        <w:right w:val="none" w:sz="0" w:space="0" w:color="auto"/>
      </w:divBdr>
    </w:div>
    <w:div w:id="1142770408">
      <w:bodyDiv w:val="1"/>
      <w:marLeft w:val="0"/>
      <w:marRight w:val="0"/>
      <w:marTop w:val="0"/>
      <w:marBottom w:val="0"/>
      <w:divBdr>
        <w:top w:val="none" w:sz="0" w:space="0" w:color="auto"/>
        <w:left w:val="none" w:sz="0" w:space="0" w:color="auto"/>
        <w:bottom w:val="none" w:sz="0" w:space="0" w:color="auto"/>
        <w:right w:val="none" w:sz="0" w:space="0" w:color="auto"/>
      </w:divBdr>
    </w:div>
    <w:div w:id="1143155238">
      <w:bodyDiv w:val="1"/>
      <w:marLeft w:val="0"/>
      <w:marRight w:val="0"/>
      <w:marTop w:val="0"/>
      <w:marBottom w:val="0"/>
      <w:divBdr>
        <w:top w:val="none" w:sz="0" w:space="0" w:color="auto"/>
        <w:left w:val="none" w:sz="0" w:space="0" w:color="auto"/>
        <w:bottom w:val="none" w:sz="0" w:space="0" w:color="auto"/>
        <w:right w:val="none" w:sz="0" w:space="0" w:color="auto"/>
      </w:divBdr>
    </w:div>
    <w:div w:id="1144011576">
      <w:bodyDiv w:val="1"/>
      <w:marLeft w:val="0"/>
      <w:marRight w:val="0"/>
      <w:marTop w:val="0"/>
      <w:marBottom w:val="0"/>
      <w:divBdr>
        <w:top w:val="none" w:sz="0" w:space="0" w:color="auto"/>
        <w:left w:val="none" w:sz="0" w:space="0" w:color="auto"/>
        <w:bottom w:val="none" w:sz="0" w:space="0" w:color="auto"/>
        <w:right w:val="none" w:sz="0" w:space="0" w:color="auto"/>
      </w:divBdr>
    </w:div>
    <w:div w:id="1144618881">
      <w:bodyDiv w:val="1"/>
      <w:marLeft w:val="0"/>
      <w:marRight w:val="0"/>
      <w:marTop w:val="0"/>
      <w:marBottom w:val="0"/>
      <w:divBdr>
        <w:top w:val="none" w:sz="0" w:space="0" w:color="auto"/>
        <w:left w:val="none" w:sz="0" w:space="0" w:color="auto"/>
        <w:bottom w:val="none" w:sz="0" w:space="0" w:color="auto"/>
        <w:right w:val="none" w:sz="0" w:space="0" w:color="auto"/>
      </w:divBdr>
    </w:div>
    <w:div w:id="1144808343">
      <w:bodyDiv w:val="1"/>
      <w:marLeft w:val="0"/>
      <w:marRight w:val="0"/>
      <w:marTop w:val="0"/>
      <w:marBottom w:val="0"/>
      <w:divBdr>
        <w:top w:val="none" w:sz="0" w:space="0" w:color="auto"/>
        <w:left w:val="none" w:sz="0" w:space="0" w:color="auto"/>
        <w:bottom w:val="none" w:sz="0" w:space="0" w:color="auto"/>
        <w:right w:val="none" w:sz="0" w:space="0" w:color="auto"/>
      </w:divBdr>
    </w:div>
    <w:div w:id="1145121829">
      <w:bodyDiv w:val="1"/>
      <w:marLeft w:val="0"/>
      <w:marRight w:val="0"/>
      <w:marTop w:val="0"/>
      <w:marBottom w:val="0"/>
      <w:divBdr>
        <w:top w:val="none" w:sz="0" w:space="0" w:color="auto"/>
        <w:left w:val="none" w:sz="0" w:space="0" w:color="auto"/>
        <w:bottom w:val="none" w:sz="0" w:space="0" w:color="auto"/>
        <w:right w:val="none" w:sz="0" w:space="0" w:color="auto"/>
      </w:divBdr>
    </w:div>
    <w:div w:id="1145396056">
      <w:bodyDiv w:val="1"/>
      <w:marLeft w:val="0"/>
      <w:marRight w:val="0"/>
      <w:marTop w:val="0"/>
      <w:marBottom w:val="0"/>
      <w:divBdr>
        <w:top w:val="none" w:sz="0" w:space="0" w:color="auto"/>
        <w:left w:val="none" w:sz="0" w:space="0" w:color="auto"/>
        <w:bottom w:val="none" w:sz="0" w:space="0" w:color="auto"/>
        <w:right w:val="none" w:sz="0" w:space="0" w:color="auto"/>
      </w:divBdr>
    </w:div>
    <w:div w:id="1145852881">
      <w:bodyDiv w:val="1"/>
      <w:marLeft w:val="0"/>
      <w:marRight w:val="0"/>
      <w:marTop w:val="0"/>
      <w:marBottom w:val="0"/>
      <w:divBdr>
        <w:top w:val="none" w:sz="0" w:space="0" w:color="auto"/>
        <w:left w:val="none" w:sz="0" w:space="0" w:color="auto"/>
        <w:bottom w:val="none" w:sz="0" w:space="0" w:color="auto"/>
        <w:right w:val="none" w:sz="0" w:space="0" w:color="auto"/>
      </w:divBdr>
    </w:div>
    <w:div w:id="1146311954">
      <w:bodyDiv w:val="1"/>
      <w:marLeft w:val="0"/>
      <w:marRight w:val="0"/>
      <w:marTop w:val="0"/>
      <w:marBottom w:val="0"/>
      <w:divBdr>
        <w:top w:val="none" w:sz="0" w:space="0" w:color="auto"/>
        <w:left w:val="none" w:sz="0" w:space="0" w:color="auto"/>
        <w:bottom w:val="none" w:sz="0" w:space="0" w:color="auto"/>
        <w:right w:val="none" w:sz="0" w:space="0" w:color="auto"/>
      </w:divBdr>
    </w:div>
    <w:div w:id="1146435356">
      <w:bodyDiv w:val="1"/>
      <w:marLeft w:val="0"/>
      <w:marRight w:val="0"/>
      <w:marTop w:val="0"/>
      <w:marBottom w:val="0"/>
      <w:divBdr>
        <w:top w:val="none" w:sz="0" w:space="0" w:color="auto"/>
        <w:left w:val="none" w:sz="0" w:space="0" w:color="auto"/>
        <w:bottom w:val="none" w:sz="0" w:space="0" w:color="auto"/>
        <w:right w:val="none" w:sz="0" w:space="0" w:color="auto"/>
      </w:divBdr>
    </w:div>
    <w:div w:id="1146701138">
      <w:bodyDiv w:val="1"/>
      <w:marLeft w:val="0"/>
      <w:marRight w:val="0"/>
      <w:marTop w:val="0"/>
      <w:marBottom w:val="0"/>
      <w:divBdr>
        <w:top w:val="none" w:sz="0" w:space="0" w:color="auto"/>
        <w:left w:val="none" w:sz="0" w:space="0" w:color="auto"/>
        <w:bottom w:val="none" w:sz="0" w:space="0" w:color="auto"/>
        <w:right w:val="none" w:sz="0" w:space="0" w:color="auto"/>
      </w:divBdr>
    </w:div>
    <w:div w:id="1146774281">
      <w:bodyDiv w:val="1"/>
      <w:marLeft w:val="0"/>
      <w:marRight w:val="0"/>
      <w:marTop w:val="0"/>
      <w:marBottom w:val="0"/>
      <w:divBdr>
        <w:top w:val="none" w:sz="0" w:space="0" w:color="auto"/>
        <w:left w:val="none" w:sz="0" w:space="0" w:color="auto"/>
        <w:bottom w:val="none" w:sz="0" w:space="0" w:color="auto"/>
        <w:right w:val="none" w:sz="0" w:space="0" w:color="auto"/>
      </w:divBdr>
    </w:div>
    <w:div w:id="1147236146">
      <w:bodyDiv w:val="1"/>
      <w:marLeft w:val="0"/>
      <w:marRight w:val="0"/>
      <w:marTop w:val="0"/>
      <w:marBottom w:val="0"/>
      <w:divBdr>
        <w:top w:val="none" w:sz="0" w:space="0" w:color="auto"/>
        <w:left w:val="none" w:sz="0" w:space="0" w:color="auto"/>
        <w:bottom w:val="none" w:sz="0" w:space="0" w:color="auto"/>
        <w:right w:val="none" w:sz="0" w:space="0" w:color="auto"/>
      </w:divBdr>
    </w:div>
    <w:div w:id="1147283453">
      <w:bodyDiv w:val="1"/>
      <w:marLeft w:val="0"/>
      <w:marRight w:val="0"/>
      <w:marTop w:val="0"/>
      <w:marBottom w:val="0"/>
      <w:divBdr>
        <w:top w:val="none" w:sz="0" w:space="0" w:color="auto"/>
        <w:left w:val="none" w:sz="0" w:space="0" w:color="auto"/>
        <w:bottom w:val="none" w:sz="0" w:space="0" w:color="auto"/>
        <w:right w:val="none" w:sz="0" w:space="0" w:color="auto"/>
      </w:divBdr>
    </w:div>
    <w:div w:id="1147674070">
      <w:bodyDiv w:val="1"/>
      <w:marLeft w:val="0"/>
      <w:marRight w:val="0"/>
      <w:marTop w:val="0"/>
      <w:marBottom w:val="0"/>
      <w:divBdr>
        <w:top w:val="none" w:sz="0" w:space="0" w:color="auto"/>
        <w:left w:val="none" w:sz="0" w:space="0" w:color="auto"/>
        <w:bottom w:val="none" w:sz="0" w:space="0" w:color="auto"/>
        <w:right w:val="none" w:sz="0" w:space="0" w:color="auto"/>
      </w:divBdr>
    </w:div>
    <w:div w:id="1147820320">
      <w:bodyDiv w:val="1"/>
      <w:marLeft w:val="0"/>
      <w:marRight w:val="0"/>
      <w:marTop w:val="0"/>
      <w:marBottom w:val="0"/>
      <w:divBdr>
        <w:top w:val="none" w:sz="0" w:space="0" w:color="auto"/>
        <w:left w:val="none" w:sz="0" w:space="0" w:color="auto"/>
        <w:bottom w:val="none" w:sz="0" w:space="0" w:color="auto"/>
        <w:right w:val="none" w:sz="0" w:space="0" w:color="auto"/>
      </w:divBdr>
    </w:div>
    <w:div w:id="1148328586">
      <w:bodyDiv w:val="1"/>
      <w:marLeft w:val="0"/>
      <w:marRight w:val="0"/>
      <w:marTop w:val="0"/>
      <w:marBottom w:val="0"/>
      <w:divBdr>
        <w:top w:val="none" w:sz="0" w:space="0" w:color="auto"/>
        <w:left w:val="none" w:sz="0" w:space="0" w:color="auto"/>
        <w:bottom w:val="none" w:sz="0" w:space="0" w:color="auto"/>
        <w:right w:val="none" w:sz="0" w:space="0" w:color="auto"/>
      </w:divBdr>
    </w:div>
    <w:div w:id="1148593543">
      <w:bodyDiv w:val="1"/>
      <w:marLeft w:val="0"/>
      <w:marRight w:val="0"/>
      <w:marTop w:val="0"/>
      <w:marBottom w:val="0"/>
      <w:divBdr>
        <w:top w:val="none" w:sz="0" w:space="0" w:color="auto"/>
        <w:left w:val="none" w:sz="0" w:space="0" w:color="auto"/>
        <w:bottom w:val="none" w:sz="0" w:space="0" w:color="auto"/>
        <w:right w:val="none" w:sz="0" w:space="0" w:color="auto"/>
      </w:divBdr>
    </w:div>
    <w:div w:id="1148787745">
      <w:bodyDiv w:val="1"/>
      <w:marLeft w:val="0"/>
      <w:marRight w:val="0"/>
      <w:marTop w:val="0"/>
      <w:marBottom w:val="0"/>
      <w:divBdr>
        <w:top w:val="none" w:sz="0" w:space="0" w:color="auto"/>
        <w:left w:val="none" w:sz="0" w:space="0" w:color="auto"/>
        <w:bottom w:val="none" w:sz="0" w:space="0" w:color="auto"/>
        <w:right w:val="none" w:sz="0" w:space="0" w:color="auto"/>
      </w:divBdr>
    </w:div>
    <w:div w:id="1149516573">
      <w:bodyDiv w:val="1"/>
      <w:marLeft w:val="0"/>
      <w:marRight w:val="0"/>
      <w:marTop w:val="0"/>
      <w:marBottom w:val="0"/>
      <w:divBdr>
        <w:top w:val="none" w:sz="0" w:space="0" w:color="auto"/>
        <w:left w:val="none" w:sz="0" w:space="0" w:color="auto"/>
        <w:bottom w:val="none" w:sz="0" w:space="0" w:color="auto"/>
        <w:right w:val="none" w:sz="0" w:space="0" w:color="auto"/>
      </w:divBdr>
    </w:div>
    <w:div w:id="1150442837">
      <w:bodyDiv w:val="1"/>
      <w:marLeft w:val="0"/>
      <w:marRight w:val="0"/>
      <w:marTop w:val="0"/>
      <w:marBottom w:val="0"/>
      <w:divBdr>
        <w:top w:val="none" w:sz="0" w:space="0" w:color="auto"/>
        <w:left w:val="none" w:sz="0" w:space="0" w:color="auto"/>
        <w:bottom w:val="none" w:sz="0" w:space="0" w:color="auto"/>
        <w:right w:val="none" w:sz="0" w:space="0" w:color="auto"/>
      </w:divBdr>
    </w:div>
    <w:div w:id="1150488770">
      <w:bodyDiv w:val="1"/>
      <w:marLeft w:val="0"/>
      <w:marRight w:val="0"/>
      <w:marTop w:val="0"/>
      <w:marBottom w:val="0"/>
      <w:divBdr>
        <w:top w:val="none" w:sz="0" w:space="0" w:color="auto"/>
        <w:left w:val="none" w:sz="0" w:space="0" w:color="auto"/>
        <w:bottom w:val="none" w:sz="0" w:space="0" w:color="auto"/>
        <w:right w:val="none" w:sz="0" w:space="0" w:color="auto"/>
      </w:divBdr>
    </w:div>
    <w:div w:id="1151210539">
      <w:bodyDiv w:val="1"/>
      <w:marLeft w:val="0"/>
      <w:marRight w:val="0"/>
      <w:marTop w:val="0"/>
      <w:marBottom w:val="0"/>
      <w:divBdr>
        <w:top w:val="none" w:sz="0" w:space="0" w:color="auto"/>
        <w:left w:val="none" w:sz="0" w:space="0" w:color="auto"/>
        <w:bottom w:val="none" w:sz="0" w:space="0" w:color="auto"/>
        <w:right w:val="none" w:sz="0" w:space="0" w:color="auto"/>
      </w:divBdr>
    </w:div>
    <w:div w:id="1152138508">
      <w:bodyDiv w:val="1"/>
      <w:marLeft w:val="0"/>
      <w:marRight w:val="0"/>
      <w:marTop w:val="0"/>
      <w:marBottom w:val="0"/>
      <w:divBdr>
        <w:top w:val="none" w:sz="0" w:space="0" w:color="auto"/>
        <w:left w:val="none" w:sz="0" w:space="0" w:color="auto"/>
        <w:bottom w:val="none" w:sz="0" w:space="0" w:color="auto"/>
        <w:right w:val="none" w:sz="0" w:space="0" w:color="auto"/>
      </w:divBdr>
    </w:div>
    <w:div w:id="1152412109">
      <w:bodyDiv w:val="1"/>
      <w:marLeft w:val="0"/>
      <w:marRight w:val="0"/>
      <w:marTop w:val="0"/>
      <w:marBottom w:val="0"/>
      <w:divBdr>
        <w:top w:val="none" w:sz="0" w:space="0" w:color="auto"/>
        <w:left w:val="none" w:sz="0" w:space="0" w:color="auto"/>
        <w:bottom w:val="none" w:sz="0" w:space="0" w:color="auto"/>
        <w:right w:val="none" w:sz="0" w:space="0" w:color="auto"/>
      </w:divBdr>
    </w:div>
    <w:div w:id="1152719532">
      <w:bodyDiv w:val="1"/>
      <w:marLeft w:val="0"/>
      <w:marRight w:val="0"/>
      <w:marTop w:val="0"/>
      <w:marBottom w:val="0"/>
      <w:divBdr>
        <w:top w:val="none" w:sz="0" w:space="0" w:color="auto"/>
        <w:left w:val="none" w:sz="0" w:space="0" w:color="auto"/>
        <w:bottom w:val="none" w:sz="0" w:space="0" w:color="auto"/>
        <w:right w:val="none" w:sz="0" w:space="0" w:color="auto"/>
      </w:divBdr>
    </w:div>
    <w:div w:id="1153569657">
      <w:bodyDiv w:val="1"/>
      <w:marLeft w:val="0"/>
      <w:marRight w:val="0"/>
      <w:marTop w:val="0"/>
      <w:marBottom w:val="0"/>
      <w:divBdr>
        <w:top w:val="none" w:sz="0" w:space="0" w:color="auto"/>
        <w:left w:val="none" w:sz="0" w:space="0" w:color="auto"/>
        <w:bottom w:val="none" w:sz="0" w:space="0" w:color="auto"/>
        <w:right w:val="none" w:sz="0" w:space="0" w:color="auto"/>
      </w:divBdr>
    </w:div>
    <w:div w:id="1153645059">
      <w:bodyDiv w:val="1"/>
      <w:marLeft w:val="0"/>
      <w:marRight w:val="0"/>
      <w:marTop w:val="0"/>
      <w:marBottom w:val="0"/>
      <w:divBdr>
        <w:top w:val="none" w:sz="0" w:space="0" w:color="auto"/>
        <w:left w:val="none" w:sz="0" w:space="0" w:color="auto"/>
        <w:bottom w:val="none" w:sz="0" w:space="0" w:color="auto"/>
        <w:right w:val="none" w:sz="0" w:space="0" w:color="auto"/>
      </w:divBdr>
    </w:div>
    <w:div w:id="1153645204">
      <w:bodyDiv w:val="1"/>
      <w:marLeft w:val="0"/>
      <w:marRight w:val="0"/>
      <w:marTop w:val="0"/>
      <w:marBottom w:val="0"/>
      <w:divBdr>
        <w:top w:val="none" w:sz="0" w:space="0" w:color="auto"/>
        <w:left w:val="none" w:sz="0" w:space="0" w:color="auto"/>
        <w:bottom w:val="none" w:sz="0" w:space="0" w:color="auto"/>
        <w:right w:val="none" w:sz="0" w:space="0" w:color="auto"/>
      </w:divBdr>
    </w:div>
    <w:div w:id="1154028952">
      <w:bodyDiv w:val="1"/>
      <w:marLeft w:val="0"/>
      <w:marRight w:val="0"/>
      <w:marTop w:val="0"/>
      <w:marBottom w:val="0"/>
      <w:divBdr>
        <w:top w:val="none" w:sz="0" w:space="0" w:color="auto"/>
        <w:left w:val="none" w:sz="0" w:space="0" w:color="auto"/>
        <w:bottom w:val="none" w:sz="0" w:space="0" w:color="auto"/>
        <w:right w:val="none" w:sz="0" w:space="0" w:color="auto"/>
      </w:divBdr>
    </w:div>
    <w:div w:id="1154298678">
      <w:bodyDiv w:val="1"/>
      <w:marLeft w:val="0"/>
      <w:marRight w:val="0"/>
      <w:marTop w:val="0"/>
      <w:marBottom w:val="0"/>
      <w:divBdr>
        <w:top w:val="none" w:sz="0" w:space="0" w:color="auto"/>
        <w:left w:val="none" w:sz="0" w:space="0" w:color="auto"/>
        <w:bottom w:val="none" w:sz="0" w:space="0" w:color="auto"/>
        <w:right w:val="none" w:sz="0" w:space="0" w:color="auto"/>
      </w:divBdr>
    </w:div>
    <w:div w:id="1154684603">
      <w:bodyDiv w:val="1"/>
      <w:marLeft w:val="0"/>
      <w:marRight w:val="0"/>
      <w:marTop w:val="0"/>
      <w:marBottom w:val="0"/>
      <w:divBdr>
        <w:top w:val="none" w:sz="0" w:space="0" w:color="auto"/>
        <w:left w:val="none" w:sz="0" w:space="0" w:color="auto"/>
        <w:bottom w:val="none" w:sz="0" w:space="0" w:color="auto"/>
        <w:right w:val="none" w:sz="0" w:space="0" w:color="auto"/>
      </w:divBdr>
    </w:div>
    <w:div w:id="1155418382">
      <w:bodyDiv w:val="1"/>
      <w:marLeft w:val="0"/>
      <w:marRight w:val="0"/>
      <w:marTop w:val="0"/>
      <w:marBottom w:val="0"/>
      <w:divBdr>
        <w:top w:val="none" w:sz="0" w:space="0" w:color="auto"/>
        <w:left w:val="none" w:sz="0" w:space="0" w:color="auto"/>
        <w:bottom w:val="none" w:sz="0" w:space="0" w:color="auto"/>
        <w:right w:val="none" w:sz="0" w:space="0" w:color="auto"/>
      </w:divBdr>
    </w:div>
    <w:div w:id="1155990273">
      <w:bodyDiv w:val="1"/>
      <w:marLeft w:val="0"/>
      <w:marRight w:val="0"/>
      <w:marTop w:val="0"/>
      <w:marBottom w:val="0"/>
      <w:divBdr>
        <w:top w:val="none" w:sz="0" w:space="0" w:color="auto"/>
        <w:left w:val="none" w:sz="0" w:space="0" w:color="auto"/>
        <w:bottom w:val="none" w:sz="0" w:space="0" w:color="auto"/>
        <w:right w:val="none" w:sz="0" w:space="0" w:color="auto"/>
      </w:divBdr>
    </w:div>
    <w:div w:id="1156415088">
      <w:bodyDiv w:val="1"/>
      <w:marLeft w:val="0"/>
      <w:marRight w:val="0"/>
      <w:marTop w:val="0"/>
      <w:marBottom w:val="0"/>
      <w:divBdr>
        <w:top w:val="none" w:sz="0" w:space="0" w:color="auto"/>
        <w:left w:val="none" w:sz="0" w:space="0" w:color="auto"/>
        <w:bottom w:val="none" w:sz="0" w:space="0" w:color="auto"/>
        <w:right w:val="none" w:sz="0" w:space="0" w:color="auto"/>
      </w:divBdr>
    </w:div>
    <w:div w:id="1156652399">
      <w:bodyDiv w:val="1"/>
      <w:marLeft w:val="0"/>
      <w:marRight w:val="0"/>
      <w:marTop w:val="0"/>
      <w:marBottom w:val="0"/>
      <w:divBdr>
        <w:top w:val="none" w:sz="0" w:space="0" w:color="auto"/>
        <w:left w:val="none" w:sz="0" w:space="0" w:color="auto"/>
        <w:bottom w:val="none" w:sz="0" w:space="0" w:color="auto"/>
        <w:right w:val="none" w:sz="0" w:space="0" w:color="auto"/>
      </w:divBdr>
    </w:div>
    <w:div w:id="1156846806">
      <w:bodyDiv w:val="1"/>
      <w:marLeft w:val="0"/>
      <w:marRight w:val="0"/>
      <w:marTop w:val="0"/>
      <w:marBottom w:val="0"/>
      <w:divBdr>
        <w:top w:val="none" w:sz="0" w:space="0" w:color="auto"/>
        <w:left w:val="none" w:sz="0" w:space="0" w:color="auto"/>
        <w:bottom w:val="none" w:sz="0" w:space="0" w:color="auto"/>
        <w:right w:val="none" w:sz="0" w:space="0" w:color="auto"/>
      </w:divBdr>
    </w:div>
    <w:div w:id="1156914559">
      <w:bodyDiv w:val="1"/>
      <w:marLeft w:val="0"/>
      <w:marRight w:val="0"/>
      <w:marTop w:val="0"/>
      <w:marBottom w:val="0"/>
      <w:divBdr>
        <w:top w:val="none" w:sz="0" w:space="0" w:color="auto"/>
        <w:left w:val="none" w:sz="0" w:space="0" w:color="auto"/>
        <w:bottom w:val="none" w:sz="0" w:space="0" w:color="auto"/>
        <w:right w:val="none" w:sz="0" w:space="0" w:color="auto"/>
      </w:divBdr>
    </w:div>
    <w:div w:id="1158108006">
      <w:bodyDiv w:val="1"/>
      <w:marLeft w:val="0"/>
      <w:marRight w:val="0"/>
      <w:marTop w:val="0"/>
      <w:marBottom w:val="0"/>
      <w:divBdr>
        <w:top w:val="none" w:sz="0" w:space="0" w:color="auto"/>
        <w:left w:val="none" w:sz="0" w:space="0" w:color="auto"/>
        <w:bottom w:val="none" w:sz="0" w:space="0" w:color="auto"/>
        <w:right w:val="none" w:sz="0" w:space="0" w:color="auto"/>
      </w:divBdr>
    </w:div>
    <w:div w:id="1158301860">
      <w:bodyDiv w:val="1"/>
      <w:marLeft w:val="0"/>
      <w:marRight w:val="0"/>
      <w:marTop w:val="0"/>
      <w:marBottom w:val="0"/>
      <w:divBdr>
        <w:top w:val="none" w:sz="0" w:space="0" w:color="auto"/>
        <w:left w:val="none" w:sz="0" w:space="0" w:color="auto"/>
        <w:bottom w:val="none" w:sz="0" w:space="0" w:color="auto"/>
        <w:right w:val="none" w:sz="0" w:space="0" w:color="auto"/>
      </w:divBdr>
    </w:div>
    <w:div w:id="1158762595">
      <w:bodyDiv w:val="1"/>
      <w:marLeft w:val="0"/>
      <w:marRight w:val="0"/>
      <w:marTop w:val="0"/>
      <w:marBottom w:val="0"/>
      <w:divBdr>
        <w:top w:val="none" w:sz="0" w:space="0" w:color="auto"/>
        <w:left w:val="none" w:sz="0" w:space="0" w:color="auto"/>
        <w:bottom w:val="none" w:sz="0" w:space="0" w:color="auto"/>
        <w:right w:val="none" w:sz="0" w:space="0" w:color="auto"/>
      </w:divBdr>
    </w:div>
    <w:div w:id="1160537651">
      <w:bodyDiv w:val="1"/>
      <w:marLeft w:val="0"/>
      <w:marRight w:val="0"/>
      <w:marTop w:val="0"/>
      <w:marBottom w:val="0"/>
      <w:divBdr>
        <w:top w:val="none" w:sz="0" w:space="0" w:color="auto"/>
        <w:left w:val="none" w:sz="0" w:space="0" w:color="auto"/>
        <w:bottom w:val="none" w:sz="0" w:space="0" w:color="auto"/>
        <w:right w:val="none" w:sz="0" w:space="0" w:color="auto"/>
      </w:divBdr>
    </w:div>
    <w:div w:id="1161434414">
      <w:bodyDiv w:val="1"/>
      <w:marLeft w:val="0"/>
      <w:marRight w:val="0"/>
      <w:marTop w:val="0"/>
      <w:marBottom w:val="0"/>
      <w:divBdr>
        <w:top w:val="none" w:sz="0" w:space="0" w:color="auto"/>
        <w:left w:val="none" w:sz="0" w:space="0" w:color="auto"/>
        <w:bottom w:val="none" w:sz="0" w:space="0" w:color="auto"/>
        <w:right w:val="none" w:sz="0" w:space="0" w:color="auto"/>
      </w:divBdr>
    </w:div>
    <w:div w:id="1161772814">
      <w:bodyDiv w:val="1"/>
      <w:marLeft w:val="0"/>
      <w:marRight w:val="0"/>
      <w:marTop w:val="0"/>
      <w:marBottom w:val="0"/>
      <w:divBdr>
        <w:top w:val="none" w:sz="0" w:space="0" w:color="auto"/>
        <w:left w:val="none" w:sz="0" w:space="0" w:color="auto"/>
        <w:bottom w:val="none" w:sz="0" w:space="0" w:color="auto"/>
        <w:right w:val="none" w:sz="0" w:space="0" w:color="auto"/>
      </w:divBdr>
    </w:div>
    <w:div w:id="1161773676">
      <w:bodyDiv w:val="1"/>
      <w:marLeft w:val="0"/>
      <w:marRight w:val="0"/>
      <w:marTop w:val="0"/>
      <w:marBottom w:val="0"/>
      <w:divBdr>
        <w:top w:val="none" w:sz="0" w:space="0" w:color="auto"/>
        <w:left w:val="none" w:sz="0" w:space="0" w:color="auto"/>
        <w:bottom w:val="none" w:sz="0" w:space="0" w:color="auto"/>
        <w:right w:val="none" w:sz="0" w:space="0" w:color="auto"/>
      </w:divBdr>
    </w:div>
    <w:div w:id="1162313542">
      <w:bodyDiv w:val="1"/>
      <w:marLeft w:val="0"/>
      <w:marRight w:val="0"/>
      <w:marTop w:val="0"/>
      <w:marBottom w:val="0"/>
      <w:divBdr>
        <w:top w:val="none" w:sz="0" w:space="0" w:color="auto"/>
        <w:left w:val="none" w:sz="0" w:space="0" w:color="auto"/>
        <w:bottom w:val="none" w:sz="0" w:space="0" w:color="auto"/>
        <w:right w:val="none" w:sz="0" w:space="0" w:color="auto"/>
      </w:divBdr>
    </w:div>
    <w:div w:id="1164006650">
      <w:bodyDiv w:val="1"/>
      <w:marLeft w:val="0"/>
      <w:marRight w:val="0"/>
      <w:marTop w:val="0"/>
      <w:marBottom w:val="0"/>
      <w:divBdr>
        <w:top w:val="none" w:sz="0" w:space="0" w:color="auto"/>
        <w:left w:val="none" w:sz="0" w:space="0" w:color="auto"/>
        <w:bottom w:val="none" w:sz="0" w:space="0" w:color="auto"/>
        <w:right w:val="none" w:sz="0" w:space="0" w:color="auto"/>
      </w:divBdr>
    </w:div>
    <w:div w:id="1164662984">
      <w:bodyDiv w:val="1"/>
      <w:marLeft w:val="0"/>
      <w:marRight w:val="0"/>
      <w:marTop w:val="0"/>
      <w:marBottom w:val="0"/>
      <w:divBdr>
        <w:top w:val="none" w:sz="0" w:space="0" w:color="auto"/>
        <w:left w:val="none" w:sz="0" w:space="0" w:color="auto"/>
        <w:bottom w:val="none" w:sz="0" w:space="0" w:color="auto"/>
        <w:right w:val="none" w:sz="0" w:space="0" w:color="auto"/>
      </w:divBdr>
    </w:div>
    <w:div w:id="1164709905">
      <w:bodyDiv w:val="1"/>
      <w:marLeft w:val="0"/>
      <w:marRight w:val="0"/>
      <w:marTop w:val="0"/>
      <w:marBottom w:val="0"/>
      <w:divBdr>
        <w:top w:val="none" w:sz="0" w:space="0" w:color="auto"/>
        <w:left w:val="none" w:sz="0" w:space="0" w:color="auto"/>
        <w:bottom w:val="none" w:sz="0" w:space="0" w:color="auto"/>
        <w:right w:val="none" w:sz="0" w:space="0" w:color="auto"/>
      </w:divBdr>
    </w:div>
    <w:div w:id="1165052811">
      <w:bodyDiv w:val="1"/>
      <w:marLeft w:val="0"/>
      <w:marRight w:val="0"/>
      <w:marTop w:val="0"/>
      <w:marBottom w:val="0"/>
      <w:divBdr>
        <w:top w:val="none" w:sz="0" w:space="0" w:color="auto"/>
        <w:left w:val="none" w:sz="0" w:space="0" w:color="auto"/>
        <w:bottom w:val="none" w:sz="0" w:space="0" w:color="auto"/>
        <w:right w:val="none" w:sz="0" w:space="0" w:color="auto"/>
      </w:divBdr>
    </w:div>
    <w:div w:id="1165516974">
      <w:bodyDiv w:val="1"/>
      <w:marLeft w:val="0"/>
      <w:marRight w:val="0"/>
      <w:marTop w:val="0"/>
      <w:marBottom w:val="0"/>
      <w:divBdr>
        <w:top w:val="none" w:sz="0" w:space="0" w:color="auto"/>
        <w:left w:val="none" w:sz="0" w:space="0" w:color="auto"/>
        <w:bottom w:val="none" w:sz="0" w:space="0" w:color="auto"/>
        <w:right w:val="none" w:sz="0" w:space="0" w:color="auto"/>
      </w:divBdr>
    </w:div>
    <w:div w:id="1165708515">
      <w:bodyDiv w:val="1"/>
      <w:marLeft w:val="0"/>
      <w:marRight w:val="0"/>
      <w:marTop w:val="0"/>
      <w:marBottom w:val="0"/>
      <w:divBdr>
        <w:top w:val="none" w:sz="0" w:space="0" w:color="auto"/>
        <w:left w:val="none" w:sz="0" w:space="0" w:color="auto"/>
        <w:bottom w:val="none" w:sz="0" w:space="0" w:color="auto"/>
        <w:right w:val="none" w:sz="0" w:space="0" w:color="auto"/>
      </w:divBdr>
    </w:div>
    <w:div w:id="1165779100">
      <w:bodyDiv w:val="1"/>
      <w:marLeft w:val="0"/>
      <w:marRight w:val="0"/>
      <w:marTop w:val="0"/>
      <w:marBottom w:val="0"/>
      <w:divBdr>
        <w:top w:val="none" w:sz="0" w:space="0" w:color="auto"/>
        <w:left w:val="none" w:sz="0" w:space="0" w:color="auto"/>
        <w:bottom w:val="none" w:sz="0" w:space="0" w:color="auto"/>
        <w:right w:val="none" w:sz="0" w:space="0" w:color="auto"/>
      </w:divBdr>
    </w:div>
    <w:div w:id="1166088696">
      <w:bodyDiv w:val="1"/>
      <w:marLeft w:val="0"/>
      <w:marRight w:val="0"/>
      <w:marTop w:val="0"/>
      <w:marBottom w:val="0"/>
      <w:divBdr>
        <w:top w:val="none" w:sz="0" w:space="0" w:color="auto"/>
        <w:left w:val="none" w:sz="0" w:space="0" w:color="auto"/>
        <w:bottom w:val="none" w:sz="0" w:space="0" w:color="auto"/>
        <w:right w:val="none" w:sz="0" w:space="0" w:color="auto"/>
      </w:divBdr>
    </w:div>
    <w:div w:id="1166287099">
      <w:bodyDiv w:val="1"/>
      <w:marLeft w:val="0"/>
      <w:marRight w:val="0"/>
      <w:marTop w:val="0"/>
      <w:marBottom w:val="0"/>
      <w:divBdr>
        <w:top w:val="none" w:sz="0" w:space="0" w:color="auto"/>
        <w:left w:val="none" w:sz="0" w:space="0" w:color="auto"/>
        <w:bottom w:val="none" w:sz="0" w:space="0" w:color="auto"/>
        <w:right w:val="none" w:sz="0" w:space="0" w:color="auto"/>
      </w:divBdr>
    </w:div>
    <w:div w:id="1167019146">
      <w:bodyDiv w:val="1"/>
      <w:marLeft w:val="0"/>
      <w:marRight w:val="0"/>
      <w:marTop w:val="0"/>
      <w:marBottom w:val="0"/>
      <w:divBdr>
        <w:top w:val="none" w:sz="0" w:space="0" w:color="auto"/>
        <w:left w:val="none" w:sz="0" w:space="0" w:color="auto"/>
        <w:bottom w:val="none" w:sz="0" w:space="0" w:color="auto"/>
        <w:right w:val="none" w:sz="0" w:space="0" w:color="auto"/>
      </w:divBdr>
    </w:div>
    <w:div w:id="1167671319">
      <w:bodyDiv w:val="1"/>
      <w:marLeft w:val="0"/>
      <w:marRight w:val="0"/>
      <w:marTop w:val="0"/>
      <w:marBottom w:val="0"/>
      <w:divBdr>
        <w:top w:val="none" w:sz="0" w:space="0" w:color="auto"/>
        <w:left w:val="none" w:sz="0" w:space="0" w:color="auto"/>
        <w:bottom w:val="none" w:sz="0" w:space="0" w:color="auto"/>
        <w:right w:val="none" w:sz="0" w:space="0" w:color="auto"/>
      </w:divBdr>
    </w:div>
    <w:div w:id="1167743368">
      <w:bodyDiv w:val="1"/>
      <w:marLeft w:val="0"/>
      <w:marRight w:val="0"/>
      <w:marTop w:val="0"/>
      <w:marBottom w:val="0"/>
      <w:divBdr>
        <w:top w:val="none" w:sz="0" w:space="0" w:color="auto"/>
        <w:left w:val="none" w:sz="0" w:space="0" w:color="auto"/>
        <w:bottom w:val="none" w:sz="0" w:space="0" w:color="auto"/>
        <w:right w:val="none" w:sz="0" w:space="0" w:color="auto"/>
      </w:divBdr>
    </w:div>
    <w:div w:id="1167987136">
      <w:bodyDiv w:val="1"/>
      <w:marLeft w:val="0"/>
      <w:marRight w:val="0"/>
      <w:marTop w:val="0"/>
      <w:marBottom w:val="0"/>
      <w:divBdr>
        <w:top w:val="none" w:sz="0" w:space="0" w:color="auto"/>
        <w:left w:val="none" w:sz="0" w:space="0" w:color="auto"/>
        <w:bottom w:val="none" w:sz="0" w:space="0" w:color="auto"/>
        <w:right w:val="none" w:sz="0" w:space="0" w:color="auto"/>
      </w:divBdr>
    </w:div>
    <w:div w:id="1168709811">
      <w:bodyDiv w:val="1"/>
      <w:marLeft w:val="0"/>
      <w:marRight w:val="0"/>
      <w:marTop w:val="0"/>
      <w:marBottom w:val="0"/>
      <w:divBdr>
        <w:top w:val="none" w:sz="0" w:space="0" w:color="auto"/>
        <w:left w:val="none" w:sz="0" w:space="0" w:color="auto"/>
        <w:bottom w:val="none" w:sz="0" w:space="0" w:color="auto"/>
        <w:right w:val="none" w:sz="0" w:space="0" w:color="auto"/>
      </w:divBdr>
    </w:div>
    <w:div w:id="1169637680">
      <w:bodyDiv w:val="1"/>
      <w:marLeft w:val="0"/>
      <w:marRight w:val="0"/>
      <w:marTop w:val="0"/>
      <w:marBottom w:val="0"/>
      <w:divBdr>
        <w:top w:val="none" w:sz="0" w:space="0" w:color="auto"/>
        <w:left w:val="none" w:sz="0" w:space="0" w:color="auto"/>
        <w:bottom w:val="none" w:sz="0" w:space="0" w:color="auto"/>
        <w:right w:val="none" w:sz="0" w:space="0" w:color="auto"/>
      </w:divBdr>
    </w:div>
    <w:div w:id="1170103020">
      <w:bodyDiv w:val="1"/>
      <w:marLeft w:val="0"/>
      <w:marRight w:val="0"/>
      <w:marTop w:val="0"/>
      <w:marBottom w:val="0"/>
      <w:divBdr>
        <w:top w:val="none" w:sz="0" w:space="0" w:color="auto"/>
        <w:left w:val="none" w:sz="0" w:space="0" w:color="auto"/>
        <w:bottom w:val="none" w:sz="0" w:space="0" w:color="auto"/>
        <w:right w:val="none" w:sz="0" w:space="0" w:color="auto"/>
      </w:divBdr>
    </w:div>
    <w:div w:id="1170483516">
      <w:bodyDiv w:val="1"/>
      <w:marLeft w:val="0"/>
      <w:marRight w:val="0"/>
      <w:marTop w:val="0"/>
      <w:marBottom w:val="0"/>
      <w:divBdr>
        <w:top w:val="none" w:sz="0" w:space="0" w:color="auto"/>
        <w:left w:val="none" w:sz="0" w:space="0" w:color="auto"/>
        <w:bottom w:val="none" w:sz="0" w:space="0" w:color="auto"/>
        <w:right w:val="none" w:sz="0" w:space="0" w:color="auto"/>
      </w:divBdr>
    </w:div>
    <w:div w:id="1170561425">
      <w:bodyDiv w:val="1"/>
      <w:marLeft w:val="0"/>
      <w:marRight w:val="0"/>
      <w:marTop w:val="0"/>
      <w:marBottom w:val="0"/>
      <w:divBdr>
        <w:top w:val="none" w:sz="0" w:space="0" w:color="auto"/>
        <w:left w:val="none" w:sz="0" w:space="0" w:color="auto"/>
        <w:bottom w:val="none" w:sz="0" w:space="0" w:color="auto"/>
        <w:right w:val="none" w:sz="0" w:space="0" w:color="auto"/>
      </w:divBdr>
    </w:div>
    <w:div w:id="1170635428">
      <w:bodyDiv w:val="1"/>
      <w:marLeft w:val="0"/>
      <w:marRight w:val="0"/>
      <w:marTop w:val="0"/>
      <w:marBottom w:val="0"/>
      <w:divBdr>
        <w:top w:val="none" w:sz="0" w:space="0" w:color="auto"/>
        <w:left w:val="none" w:sz="0" w:space="0" w:color="auto"/>
        <w:bottom w:val="none" w:sz="0" w:space="0" w:color="auto"/>
        <w:right w:val="none" w:sz="0" w:space="0" w:color="auto"/>
      </w:divBdr>
    </w:div>
    <w:div w:id="1171526722">
      <w:bodyDiv w:val="1"/>
      <w:marLeft w:val="0"/>
      <w:marRight w:val="0"/>
      <w:marTop w:val="0"/>
      <w:marBottom w:val="0"/>
      <w:divBdr>
        <w:top w:val="none" w:sz="0" w:space="0" w:color="auto"/>
        <w:left w:val="none" w:sz="0" w:space="0" w:color="auto"/>
        <w:bottom w:val="none" w:sz="0" w:space="0" w:color="auto"/>
        <w:right w:val="none" w:sz="0" w:space="0" w:color="auto"/>
      </w:divBdr>
    </w:div>
    <w:div w:id="1171527317">
      <w:bodyDiv w:val="1"/>
      <w:marLeft w:val="0"/>
      <w:marRight w:val="0"/>
      <w:marTop w:val="0"/>
      <w:marBottom w:val="0"/>
      <w:divBdr>
        <w:top w:val="none" w:sz="0" w:space="0" w:color="auto"/>
        <w:left w:val="none" w:sz="0" w:space="0" w:color="auto"/>
        <w:bottom w:val="none" w:sz="0" w:space="0" w:color="auto"/>
        <w:right w:val="none" w:sz="0" w:space="0" w:color="auto"/>
      </w:divBdr>
    </w:div>
    <w:div w:id="1171530026">
      <w:bodyDiv w:val="1"/>
      <w:marLeft w:val="0"/>
      <w:marRight w:val="0"/>
      <w:marTop w:val="0"/>
      <w:marBottom w:val="0"/>
      <w:divBdr>
        <w:top w:val="none" w:sz="0" w:space="0" w:color="auto"/>
        <w:left w:val="none" w:sz="0" w:space="0" w:color="auto"/>
        <w:bottom w:val="none" w:sz="0" w:space="0" w:color="auto"/>
        <w:right w:val="none" w:sz="0" w:space="0" w:color="auto"/>
      </w:divBdr>
    </w:div>
    <w:div w:id="1172336349">
      <w:bodyDiv w:val="1"/>
      <w:marLeft w:val="0"/>
      <w:marRight w:val="0"/>
      <w:marTop w:val="0"/>
      <w:marBottom w:val="0"/>
      <w:divBdr>
        <w:top w:val="none" w:sz="0" w:space="0" w:color="auto"/>
        <w:left w:val="none" w:sz="0" w:space="0" w:color="auto"/>
        <w:bottom w:val="none" w:sz="0" w:space="0" w:color="auto"/>
        <w:right w:val="none" w:sz="0" w:space="0" w:color="auto"/>
      </w:divBdr>
    </w:div>
    <w:div w:id="1172447741">
      <w:bodyDiv w:val="1"/>
      <w:marLeft w:val="0"/>
      <w:marRight w:val="0"/>
      <w:marTop w:val="0"/>
      <w:marBottom w:val="0"/>
      <w:divBdr>
        <w:top w:val="none" w:sz="0" w:space="0" w:color="auto"/>
        <w:left w:val="none" w:sz="0" w:space="0" w:color="auto"/>
        <w:bottom w:val="none" w:sz="0" w:space="0" w:color="auto"/>
        <w:right w:val="none" w:sz="0" w:space="0" w:color="auto"/>
      </w:divBdr>
    </w:div>
    <w:div w:id="1172451816">
      <w:bodyDiv w:val="1"/>
      <w:marLeft w:val="0"/>
      <w:marRight w:val="0"/>
      <w:marTop w:val="0"/>
      <w:marBottom w:val="0"/>
      <w:divBdr>
        <w:top w:val="none" w:sz="0" w:space="0" w:color="auto"/>
        <w:left w:val="none" w:sz="0" w:space="0" w:color="auto"/>
        <w:bottom w:val="none" w:sz="0" w:space="0" w:color="auto"/>
        <w:right w:val="none" w:sz="0" w:space="0" w:color="auto"/>
      </w:divBdr>
    </w:div>
    <w:div w:id="1172453346">
      <w:bodyDiv w:val="1"/>
      <w:marLeft w:val="0"/>
      <w:marRight w:val="0"/>
      <w:marTop w:val="0"/>
      <w:marBottom w:val="0"/>
      <w:divBdr>
        <w:top w:val="none" w:sz="0" w:space="0" w:color="auto"/>
        <w:left w:val="none" w:sz="0" w:space="0" w:color="auto"/>
        <w:bottom w:val="none" w:sz="0" w:space="0" w:color="auto"/>
        <w:right w:val="none" w:sz="0" w:space="0" w:color="auto"/>
      </w:divBdr>
    </w:div>
    <w:div w:id="1174144341">
      <w:bodyDiv w:val="1"/>
      <w:marLeft w:val="0"/>
      <w:marRight w:val="0"/>
      <w:marTop w:val="0"/>
      <w:marBottom w:val="0"/>
      <w:divBdr>
        <w:top w:val="none" w:sz="0" w:space="0" w:color="auto"/>
        <w:left w:val="none" w:sz="0" w:space="0" w:color="auto"/>
        <w:bottom w:val="none" w:sz="0" w:space="0" w:color="auto"/>
        <w:right w:val="none" w:sz="0" w:space="0" w:color="auto"/>
      </w:divBdr>
    </w:div>
    <w:div w:id="1174341261">
      <w:bodyDiv w:val="1"/>
      <w:marLeft w:val="0"/>
      <w:marRight w:val="0"/>
      <w:marTop w:val="0"/>
      <w:marBottom w:val="0"/>
      <w:divBdr>
        <w:top w:val="none" w:sz="0" w:space="0" w:color="auto"/>
        <w:left w:val="none" w:sz="0" w:space="0" w:color="auto"/>
        <w:bottom w:val="none" w:sz="0" w:space="0" w:color="auto"/>
        <w:right w:val="none" w:sz="0" w:space="0" w:color="auto"/>
      </w:divBdr>
    </w:div>
    <w:div w:id="1174345644">
      <w:bodyDiv w:val="1"/>
      <w:marLeft w:val="0"/>
      <w:marRight w:val="0"/>
      <w:marTop w:val="0"/>
      <w:marBottom w:val="0"/>
      <w:divBdr>
        <w:top w:val="none" w:sz="0" w:space="0" w:color="auto"/>
        <w:left w:val="none" w:sz="0" w:space="0" w:color="auto"/>
        <w:bottom w:val="none" w:sz="0" w:space="0" w:color="auto"/>
        <w:right w:val="none" w:sz="0" w:space="0" w:color="auto"/>
      </w:divBdr>
    </w:div>
    <w:div w:id="1174761954">
      <w:bodyDiv w:val="1"/>
      <w:marLeft w:val="0"/>
      <w:marRight w:val="0"/>
      <w:marTop w:val="0"/>
      <w:marBottom w:val="0"/>
      <w:divBdr>
        <w:top w:val="none" w:sz="0" w:space="0" w:color="auto"/>
        <w:left w:val="none" w:sz="0" w:space="0" w:color="auto"/>
        <w:bottom w:val="none" w:sz="0" w:space="0" w:color="auto"/>
        <w:right w:val="none" w:sz="0" w:space="0" w:color="auto"/>
      </w:divBdr>
    </w:div>
    <w:div w:id="1175463571">
      <w:bodyDiv w:val="1"/>
      <w:marLeft w:val="0"/>
      <w:marRight w:val="0"/>
      <w:marTop w:val="0"/>
      <w:marBottom w:val="0"/>
      <w:divBdr>
        <w:top w:val="none" w:sz="0" w:space="0" w:color="auto"/>
        <w:left w:val="none" w:sz="0" w:space="0" w:color="auto"/>
        <w:bottom w:val="none" w:sz="0" w:space="0" w:color="auto"/>
        <w:right w:val="none" w:sz="0" w:space="0" w:color="auto"/>
      </w:divBdr>
    </w:div>
    <w:div w:id="1175849489">
      <w:bodyDiv w:val="1"/>
      <w:marLeft w:val="0"/>
      <w:marRight w:val="0"/>
      <w:marTop w:val="0"/>
      <w:marBottom w:val="0"/>
      <w:divBdr>
        <w:top w:val="none" w:sz="0" w:space="0" w:color="auto"/>
        <w:left w:val="none" w:sz="0" w:space="0" w:color="auto"/>
        <w:bottom w:val="none" w:sz="0" w:space="0" w:color="auto"/>
        <w:right w:val="none" w:sz="0" w:space="0" w:color="auto"/>
      </w:divBdr>
    </w:div>
    <w:div w:id="1175995146">
      <w:bodyDiv w:val="1"/>
      <w:marLeft w:val="0"/>
      <w:marRight w:val="0"/>
      <w:marTop w:val="0"/>
      <w:marBottom w:val="0"/>
      <w:divBdr>
        <w:top w:val="none" w:sz="0" w:space="0" w:color="auto"/>
        <w:left w:val="none" w:sz="0" w:space="0" w:color="auto"/>
        <w:bottom w:val="none" w:sz="0" w:space="0" w:color="auto"/>
        <w:right w:val="none" w:sz="0" w:space="0" w:color="auto"/>
      </w:divBdr>
    </w:div>
    <w:div w:id="1176461896">
      <w:bodyDiv w:val="1"/>
      <w:marLeft w:val="0"/>
      <w:marRight w:val="0"/>
      <w:marTop w:val="0"/>
      <w:marBottom w:val="0"/>
      <w:divBdr>
        <w:top w:val="none" w:sz="0" w:space="0" w:color="auto"/>
        <w:left w:val="none" w:sz="0" w:space="0" w:color="auto"/>
        <w:bottom w:val="none" w:sz="0" w:space="0" w:color="auto"/>
        <w:right w:val="none" w:sz="0" w:space="0" w:color="auto"/>
      </w:divBdr>
    </w:div>
    <w:div w:id="1176576606">
      <w:bodyDiv w:val="1"/>
      <w:marLeft w:val="0"/>
      <w:marRight w:val="0"/>
      <w:marTop w:val="0"/>
      <w:marBottom w:val="0"/>
      <w:divBdr>
        <w:top w:val="none" w:sz="0" w:space="0" w:color="auto"/>
        <w:left w:val="none" w:sz="0" w:space="0" w:color="auto"/>
        <w:bottom w:val="none" w:sz="0" w:space="0" w:color="auto"/>
        <w:right w:val="none" w:sz="0" w:space="0" w:color="auto"/>
      </w:divBdr>
    </w:div>
    <w:div w:id="1177382147">
      <w:bodyDiv w:val="1"/>
      <w:marLeft w:val="0"/>
      <w:marRight w:val="0"/>
      <w:marTop w:val="0"/>
      <w:marBottom w:val="0"/>
      <w:divBdr>
        <w:top w:val="none" w:sz="0" w:space="0" w:color="auto"/>
        <w:left w:val="none" w:sz="0" w:space="0" w:color="auto"/>
        <w:bottom w:val="none" w:sz="0" w:space="0" w:color="auto"/>
        <w:right w:val="none" w:sz="0" w:space="0" w:color="auto"/>
      </w:divBdr>
    </w:div>
    <w:div w:id="1177420576">
      <w:bodyDiv w:val="1"/>
      <w:marLeft w:val="0"/>
      <w:marRight w:val="0"/>
      <w:marTop w:val="0"/>
      <w:marBottom w:val="0"/>
      <w:divBdr>
        <w:top w:val="none" w:sz="0" w:space="0" w:color="auto"/>
        <w:left w:val="none" w:sz="0" w:space="0" w:color="auto"/>
        <w:bottom w:val="none" w:sz="0" w:space="0" w:color="auto"/>
        <w:right w:val="none" w:sz="0" w:space="0" w:color="auto"/>
      </w:divBdr>
    </w:div>
    <w:div w:id="1177579831">
      <w:bodyDiv w:val="1"/>
      <w:marLeft w:val="0"/>
      <w:marRight w:val="0"/>
      <w:marTop w:val="0"/>
      <w:marBottom w:val="0"/>
      <w:divBdr>
        <w:top w:val="none" w:sz="0" w:space="0" w:color="auto"/>
        <w:left w:val="none" w:sz="0" w:space="0" w:color="auto"/>
        <w:bottom w:val="none" w:sz="0" w:space="0" w:color="auto"/>
        <w:right w:val="none" w:sz="0" w:space="0" w:color="auto"/>
      </w:divBdr>
    </w:div>
    <w:div w:id="1177844129">
      <w:bodyDiv w:val="1"/>
      <w:marLeft w:val="0"/>
      <w:marRight w:val="0"/>
      <w:marTop w:val="0"/>
      <w:marBottom w:val="0"/>
      <w:divBdr>
        <w:top w:val="none" w:sz="0" w:space="0" w:color="auto"/>
        <w:left w:val="none" w:sz="0" w:space="0" w:color="auto"/>
        <w:bottom w:val="none" w:sz="0" w:space="0" w:color="auto"/>
        <w:right w:val="none" w:sz="0" w:space="0" w:color="auto"/>
      </w:divBdr>
    </w:div>
    <w:div w:id="1179734543">
      <w:bodyDiv w:val="1"/>
      <w:marLeft w:val="0"/>
      <w:marRight w:val="0"/>
      <w:marTop w:val="0"/>
      <w:marBottom w:val="0"/>
      <w:divBdr>
        <w:top w:val="none" w:sz="0" w:space="0" w:color="auto"/>
        <w:left w:val="none" w:sz="0" w:space="0" w:color="auto"/>
        <w:bottom w:val="none" w:sz="0" w:space="0" w:color="auto"/>
        <w:right w:val="none" w:sz="0" w:space="0" w:color="auto"/>
      </w:divBdr>
    </w:div>
    <w:div w:id="1180194772">
      <w:bodyDiv w:val="1"/>
      <w:marLeft w:val="0"/>
      <w:marRight w:val="0"/>
      <w:marTop w:val="0"/>
      <w:marBottom w:val="0"/>
      <w:divBdr>
        <w:top w:val="none" w:sz="0" w:space="0" w:color="auto"/>
        <w:left w:val="none" w:sz="0" w:space="0" w:color="auto"/>
        <w:bottom w:val="none" w:sz="0" w:space="0" w:color="auto"/>
        <w:right w:val="none" w:sz="0" w:space="0" w:color="auto"/>
      </w:divBdr>
    </w:div>
    <w:div w:id="1180242849">
      <w:bodyDiv w:val="1"/>
      <w:marLeft w:val="0"/>
      <w:marRight w:val="0"/>
      <w:marTop w:val="0"/>
      <w:marBottom w:val="0"/>
      <w:divBdr>
        <w:top w:val="none" w:sz="0" w:space="0" w:color="auto"/>
        <w:left w:val="none" w:sz="0" w:space="0" w:color="auto"/>
        <w:bottom w:val="none" w:sz="0" w:space="0" w:color="auto"/>
        <w:right w:val="none" w:sz="0" w:space="0" w:color="auto"/>
      </w:divBdr>
    </w:div>
    <w:div w:id="1180318076">
      <w:bodyDiv w:val="1"/>
      <w:marLeft w:val="0"/>
      <w:marRight w:val="0"/>
      <w:marTop w:val="0"/>
      <w:marBottom w:val="0"/>
      <w:divBdr>
        <w:top w:val="none" w:sz="0" w:space="0" w:color="auto"/>
        <w:left w:val="none" w:sz="0" w:space="0" w:color="auto"/>
        <w:bottom w:val="none" w:sz="0" w:space="0" w:color="auto"/>
        <w:right w:val="none" w:sz="0" w:space="0" w:color="auto"/>
      </w:divBdr>
    </w:div>
    <w:div w:id="1180318380">
      <w:bodyDiv w:val="1"/>
      <w:marLeft w:val="0"/>
      <w:marRight w:val="0"/>
      <w:marTop w:val="0"/>
      <w:marBottom w:val="0"/>
      <w:divBdr>
        <w:top w:val="none" w:sz="0" w:space="0" w:color="auto"/>
        <w:left w:val="none" w:sz="0" w:space="0" w:color="auto"/>
        <w:bottom w:val="none" w:sz="0" w:space="0" w:color="auto"/>
        <w:right w:val="none" w:sz="0" w:space="0" w:color="auto"/>
      </w:divBdr>
    </w:div>
    <w:div w:id="1180586505">
      <w:bodyDiv w:val="1"/>
      <w:marLeft w:val="0"/>
      <w:marRight w:val="0"/>
      <w:marTop w:val="0"/>
      <w:marBottom w:val="0"/>
      <w:divBdr>
        <w:top w:val="none" w:sz="0" w:space="0" w:color="auto"/>
        <w:left w:val="none" w:sz="0" w:space="0" w:color="auto"/>
        <w:bottom w:val="none" w:sz="0" w:space="0" w:color="auto"/>
        <w:right w:val="none" w:sz="0" w:space="0" w:color="auto"/>
      </w:divBdr>
    </w:div>
    <w:div w:id="1180654903">
      <w:bodyDiv w:val="1"/>
      <w:marLeft w:val="0"/>
      <w:marRight w:val="0"/>
      <w:marTop w:val="0"/>
      <w:marBottom w:val="0"/>
      <w:divBdr>
        <w:top w:val="none" w:sz="0" w:space="0" w:color="auto"/>
        <w:left w:val="none" w:sz="0" w:space="0" w:color="auto"/>
        <w:bottom w:val="none" w:sz="0" w:space="0" w:color="auto"/>
        <w:right w:val="none" w:sz="0" w:space="0" w:color="auto"/>
      </w:divBdr>
    </w:div>
    <w:div w:id="1180776590">
      <w:bodyDiv w:val="1"/>
      <w:marLeft w:val="0"/>
      <w:marRight w:val="0"/>
      <w:marTop w:val="0"/>
      <w:marBottom w:val="0"/>
      <w:divBdr>
        <w:top w:val="none" w:sz="0" w:space="0" w:color="auto"/>
        <w:left w:val="none" w:sz="0" w:space="0" w:color="auto"/>
        <w:bottom w:val="none" w:sz="0" w:space="0" w:color="auto"/>
        <w:right w:val="none" w:sz="0" w:space="0" w:color="auto"/>
      </w:divBdr>
    </w:div>
    <w:div w:id="1181239998">
      <w:bodyDiv w:val="1"/>
      <w:marLeft w:val="0"/>
      <w:marRight w:val="0"/>
      <w:marTop w:val="0"/>
      <w:marBottom w:val="0"/>
      <w:divBdr>
        <w:top w:val="none" w:sz="0" w:space="0" w:color="auto"/>
        <w:left w:val="none" w:sz="0" w:space="0" w:color="auto"/>
        <w:bottom w:val="none" w:sz="0" w:space="0" w:color="auto"/>
        <w:right w:val="none" w:sz="0" w:space="0" w:color="auto"/>
      </w:divBdr>
    </w:div>
    <w:div w:id="1182277397">
      <w:bodyDiv w:val="1"/>
      <w:marLeft w:val="0"/>
      <w:marRight w:val="0"/>
      <w:marTop w:val="0"/>
      <w:marBottom w:val="0"/>
      <w:divBdr>
        <w:top w:val="none" w:sz="0" w:space="0" w:color="auto"/>
        <w:left w:val="none" w:sz="0" w:space="0" w:color="auto"/>
        <w:bottom w:val="none" w:sz="0" w:space="0" w:color="auto"/>
        <w:right w:val="none" w:sz="0" w:space="0" w:color="auto"/>
      </w:divBdr>
    </w:div>
    <w:div w:id="1182359101">
      <w:bodyDiv w:val="1"/>
      <w:marLeft w:val="0"/>
      <w:marRight w:val="0"/>
      <w:marTop w:val="0"/>
      <w:marBottom w:val="0"/>
      <w:divBdr>
        <w:top w:val="none" w:sz="0" w:space="0" w:color="auto"/>
        <w:left w:val="none" w:sz="0" w:space="0" w:color="auto"/>
        <w:bottom w:val="none" w:sz="0" w:space="0" w:color="auto"/>
        <w:right w:val="none" w:sz="0" w:space="0" w:color="auto"/>
      </w:divBdr>
    </w:div>
    <w:div w:id="1182745876">
      <w:bodyDiv w:val="1"/>
      <w:marLeft w:val="0"/>
      <w:marRight w:val="0"/>
      <w:marTop w:val="0"/>
      <w:marBottom w:val="0"/>
      <w:divBdr>
        <w:top w:val="none" w:sz="0" w:space="0" w:color="auto"/>
        <w:left w:val="none" w:sz="0" w:space="0" w:color="auto"/>
        <w:bottom w:val="none" w:sz="0" w:space="0" w:color="auto"/>
        <w:right w:val="none" w:sz="0" w:space="0" w:color="auto"/>
      </w:divBdr>
    </w:div>
    <w:div w:id="1182822519">
      <w:bodyDiv w:val="1"/>
      <w:marLeft w:val="0"/>
      <w:marRight w:val="0"/>
      <w:marTop w:val="0"/>
      <w:marBottom w:val="0"/>
      <w:divBdr>
        <w:top w:val="none" w:sz="0" w:space="0" w:color="auto"/>
        <w:left w:val="none" w:sz="0" w:space="0" w:color="auto"/>
        <w:bottom w:val="none" w:sz="0" w:space="0" w:color="auto"/>
        <w:right w:val="none" w:sz="0" w:space="0" w:color="auto"/>
      </w:divBdr>
    </w:div>
    <w:div w:id="1183129900">
      <w:bodyDiv w:val="1"/>
      <w:marLeft w:val="0"/>
      <w:marRight w:val="0"/>
      <w:marTop w:val="0"/>
      <w:marBottom w:val="0"/>
      <w:divBdr>
        <w:top w:val="none" w:sz="0" w:space="0" w:color="auto"/>
        <w:left w:val="none" w:sz="0" w:space="0" w:color="auto"/>
        <w:bottom w:val="none" w:sz="0" w:space="0" w:color="auto"/>
        <w:right w:val="none" w:sz="0" w:space="0" w:color="auto"/>
      </w:divBdr>
    </w:div>
    <w:div w:id="1184317319">
      <w:bodyDiv w:val="1"/>
      <w:marLeft w:val="0"/>
      <w:marRight w:val="0"/>
      <w:marTop w:val="0"/>
      <w:marBottom w:val="0"/>
      <w:divBdr>
        <w:top w:val="none" w:sz="0" w:space="0" w:color="auto"/>
        <w:left w:val="none" w:sz="0" w:space="0" w:color="auto"/>
        <w:bottom w:val="none" w:sz="0" w:space="0" w:color="auto"/>
        <w:right w:val="none" w:sz="0" w:space="0" w:color="auto"/>
      </w:divBdr>
    </w:div>
    <w:div w:id="1184973411">
      <w:bodyDiv w:val="1"/>
      <w:marLeft w:val="0"/>
      <w:marRight w:val="0"/>
      <w:marTop w:val="0"/>
      <w:marBottom w:val="0"/>
      <w:divBdr>
        <w:top w:val="none" w:sz="0" w:space="0" w:color="auto"/>
        <w:left w:val="none" w:sz="0" w:space="0" w:color="auto"/>
        <w:bottom w:val="none" w:sz="0" w:space="0" w:color="auto"/>
        <w:right w:val="none" w:sz="0" w:space="0" w:color="auto"/>
      </w:divBdr>
    </w:div>
    <w:div w:id="1186404214">
      <w:bodyDiv w:val="1"/>
      <w:marLeft w:val="0"/>
      <w:marRight w:val="0"/>
      <w:marTop w:val="0"/>
      <w:marBottom w:val="0"/>
      <w:divBdr>
        <w:top w:val="none" w:sz="0" w:space="0" w:color="auto"/>
        <w:left w:val="none" w:sz="0" w:space="0" w:color="auto"/>
        <w:bottom w:val="none" w:sz="0" w:space="0" w:color="auto"/>
        <w:right w:val="none" w:sz="0" w:space="0" w:color="auto"/>
      </w:divBdr>
    </w:div>
    <w:div w:id="1186409019">
      <w:bodyDiv w:val="1"/>
      <w:marLeft w:val="0"/>
      <w:marRight w:val="0"/>
      <w:marTop w:val="0"/>
      <w:marBottom w:val="0"/>
      <w:divBdr>
        <w:top w:val="none" w:sz="0" w:space="0" w:color="auto"/>
        <w:left w:val="none" w:sz="0" w:space="0" w:color="auto"/>
        <w:bottom w:val="none" w:sz="0" w:space="0" w:color="auto"/>
        <w:right w:val="none" w:sz="0" w:space="0" w:color="auto"/>
      </w:divBdr>
    </w:div>
    <w:div w:id="1186601295">
      <w:bodyDiv w:val="1"/>
      <w:marLeft w:val="0"/>
      <w:marRight w:val="0"/>
      <w:marTop w:val="0"/>
      <w:marBottom w:val="0"/>
      <w:divBdr>
        <w:top w:val="none" w:sz="0" w:space="0" w:color="auto"/>
        <w:left w:val="none" w:sz="0" w:space="0" w:color="auto"/>
        <w:bottom w:val="none" w:sz="0" w:space="0" w:color="auto"/>
        <w:right w:val="none" w:sz="0" w:space="0" w:color="auto"/>
      </w:divBdr>
    </w:div>
    <w:div w:id="1186627571">
      <w:bodyDiv w:val="1"/>
      <w:marLeft w:val="0"/>
      <w:marRight w:val="0"/>
      <w:marTop w:val="0"/>
      <w:marBottom w:val="0"/>
      <w:divBdr>
        <w:top w:val="none" w:sz="0" w:space="0" w:color="auto"/>
        <w:left w:val="none" w:sz="0" w:space="0" w:color="auto"/>
        <w:bottom w:val="none" w:sz="0" w:space="0" w:color="auto"/>
        <w:right w:val="none" w:sz="0" w:space="0" w:color="auto"/>
      </w:divBdr>
    </w:div>
    <w:div w:id="1186944483">
      <w:bodyDiv w:val="1"/>
      <w:marLeft w:val="0"/>
      <w:marRight w:val="0"/>
      <w:marTop w:val="0"/>
      <w:marBottom w:val="0"/>
      <w:divBdr>
        <w:top w:val="none" w:sz="0" w:space="0" w:color="auto"/>
        <w:left w:val="none" w:sz="0" w:space="0" w:color="auto"/>
        <w:bottom w:val="none" w:sz="0" w:space="0" w:color="auto"/>
        <w:right w:val="none" w:sz="0" w:space="0" w:color="auto"/>
      </w:divBdr>
    </w:div>
    <w:div w:id="1187252464">
      <w:bodyDiv w:val="1"/>
      <w:marLeft w:val="0"/>
      <w:marRight w:val="0"/>
      <w:marTop w:val="0"/>
      <w:marBottom w:val="0"/>
      <w:divBdr>
        <w:top w:val="none" w:sz="0" w:space="0" w:color="auto"/>
        <w:left w:val="none" w:sz="0" w:space="0" w:color="auto"/>
        <w:bottom w:val="none" w:sz="0" w:space="0" w:color="auto"/>
        <w:right w:val="none" w:sz="0" w:space="0" w:color="auto"/>
      </w:divBdr>
    </w:div>
    <w:div w:id="1187334354">
      <w:bodyDiv w:val="1"/>
      <w:marLeft w:val="0"/>
      <w:marRight w:val="0"/>
      <w:marTop w:val="0"/>
      <w:marBottom w:val="0"/>
      <w:divBdr>
        <w:top w:val="none" w:sz="0" w:space="0" w:color="auto"/>
        <w:left w:val="none" w:sz="0" w:space="0" w:color="auto"/>
        <w:bottom w:val="none" w:sz="0" w:space="0" w:color="auto"/>
        <w:right w:val="none" w:sz="0" w:space="0" w:color="auto"/>
      </w:divBdr>
    </w:div>
    <w:div w:id="1187644234">
      <w:bodyDiv w:val="1"/>
      <w:marLeft w:val="0"/>
      <w:marRight w:val="0"/>
      <w:marTop w:val="0"/>
      <w:marBottom w:val="0"/>
      <w:divBdr>
        <w:top w:val="none" w:sz="0" w:space="0" w:color="auto"/>
        <w:left w:val="none" w:sz="0" w:space="0" w:color="auto"/>
        <w:bottom w:val="none" w:sz="0" w:space="0" w:color="auto"/>
        <w:right w:val="none" w:sz="0" w:space="0" w:color="auto"/>
      </w:divBdr>
    </w:div>
    <w:div w:id="1187790667">
      <w:bodyDiv w:val="1"/>
      <w:marLeft w:val="0"/>
      <w:marRight w:val="0"/>
      <w:marTop w:val="0"/>
      <w:marBottom w:val="0"/>
      <w:divBdr>
        <w:top w:val="none" w:sz="0" w:space="0" w:color="auto"/>
        <w:left w:val="none" w:sz="0" w:space="0" w:color="auto"/>
        <w:bottom w:val="none" w:sz="0" w:space="0" w:color="auto"/>
        <w:right w:val="none" w:sz="0" w:space="0" w:color="auto"/>
      </w:divBdr>
    </w:div>
    <w:div w:id="1188327552">
      <w:bodyDiv w:val="1"/>
      <w:marLeft w:val="0"/>
      <w:marRight w:val="0"/>
      <w:marTop w:val="0"/>
      <w:marBottom w:val="0"/>
      <w:divBdr>
        <w:top w:val="none" w:sz="0" w:space="0" w:color="auto"/>
        <w:left w:val="none" w:sz="0" w:space="0" w:color="auto"/>
        <w:bottom w:val="none" w:sz="0" w:space="0" w:color="auto"/>
        <w:right w:val="none" w:sz="0" w:space="0" w:color="auto"/>
      </w:divBdr>
    </w:div>
    <w:div w:id="1188449385">
      <w:bodyDiv w:val="1"/>
      <w:marLeft w:val="0"/>
      <w:marRight w:val="0"/>
      <w:marTop w:val="0"/>
      <w:marBottom w:val="0"/>
      <w:divBdr>
        <w:top w:val="none" w:sz="0" w:space="0" w:color="auto"/>
        <w:left w:val="none" w:sz="0" w:space="0" w:color="auto"/>
        <w:bottom w:val="none" w:sz="0" w:space="0" w:color="auto"/>
        <w:right w:val="none" w:sz="0" w:space="0" w:color="auto"/>
      </w:divBdr>
    </w:div>
    <w:div w:id="1189023944">
      <w:bodyDiv w:val="1"/>
      <w:marLeft w:val="0"/>
      <w:marRight w:val="0"/>
      <w:marTop w:val="0"/>
      <w:marBottom w:val="0"/>
      <w:divBdr>
        <w:top w:val="none" w:sz="0" w:space="0" w:color="auto"/>
        <w:left w:val="none" w:sz="0" w:space="0" w:color="auto"/>
        <w:bottom w:val="none" w:sz="0" w:space="0" w:color="auto"/>
        <w:right w:val="none" w:sz="0" w:space="0" w:color="auto"/>
      </w:divBdr>
    </w:div>
    <w:div w:id="1189837542">
      <w:bodyDiv w:val="1"/>
      <w:marLeft w:val="0"/>
      <w:marRight w:val="0"/>
      <w:marTop w:val="0"/>
      <w:marBottom w:val="0"/>
      <w:divBdr>
        <w:top w:val="none" w:sz="0" w:space="0" w:color="auto"/>
        <w:left w:val="none" w:sz="0" w:space="0" w:color="auto"/>
        <w:bottom w:val="none" w:sz="0" w:space="0" w:color="auto"/>
        <w:right w:val="none" w:sz="0" w:space="0" w:color="auto"/>
      </w:divBdr>
    </w:div>
    <w:div w:id="1189880421">
      <w:bodyDiv w:val="1"/>
      <w:marLeft w:val="0"/>
      <w:marRight w:val="0"/>
      <w:marTop w:val="0"/>
      <w:marBottom w:val="0"/>
      <w:divBdr>
        <w:top w:val="none" w:sz="0" w:space="0" w:color="auto"/>
        <w:left w:val="none" w:sz="0" w:space="0" w:color="auto"/>
        <w:bottom w:val="none" w:sz="0" w:space="0" w:color="auto"/>
        <w:right w:val="none" w:sz="0" w:space="0" w:color="auto"/>
      </w:divBdr>
    </w:div>
    <w:div w:id="1190802611">
      <w:bodyDiv w:val="1"/>
      <w:marLeft w:val="0"/>
      <w:marRight w:val="0"/>
      <w:marTop w:val="0"/>
      <w:marBottom w:val="0"/>
      <w:divBdr>
        <w:top w:val="none" w:sz="0" w:space="0" w:color="auto"/>
        <w:left w:val="none" w:sz="0" w:space="0" w:color="auto"/>
        <w:bottom w:val="none" w:sz="0" w:space="0" w:color="auto"/>
        <w:right w:val="none" w:sz="0" w:space="0" w:color="auto"/>
      </w:divBdr>
    </w:div>
    <w:div w:id="1190952483">
      <w:bodyDiv w:val="1"/>
      <w:marLeft w:val="0"/>
      <w:marRight w:val="0"/>
      <w:marTop w:val="0"/>
      <w:marBottom w:val="0"/>
      <w:divBdr>
        <w:top w:val="none" w:sz="0" w:space="0" w:color="auto"/>
        <w:left w:val="none" w:sz="0" w:space="0" w:color="auto"/>
        <w:bottom w:val="none" w:sz="0" w:space="0" w:color="auto"/>
        <w:right w:val="none" w:sz="0" w:space="0" w:color="auto"/>
      </w:divBdr>
    </w:div>
    <w:div w:id="1191064399">
      <w:bodyDiv w:val="1"/>
      <w:marLeft w:val="0"/>
      <w:marRight w:val="0"/>
      <w:marTop w:val="0"/>
      <w:marBottom w:val="0"/>
      <w:divBdr>
        <w:top w:val="none" w:sz="0" w:space="0" w:color="auto"/>
        <w:left w:val="none" w:sz="0" w:space="0" w:color="auto"/>
        <w:bottom w:val="none" w:sz="0" w:space="0" w:color="auto"/>
        <w:right w:val="none" w:sz="0" w:space="0" w:color="auto"/>
      </w:divBdr>
    </w:div>
    <w:div w:id="1191457556">
      <w:bodyDiv w:val="1"/>
      <w:marLeft w:val="0"/>
      <w:marRight w:val="0"/>
      <w:marTop w:val="0"/>
      <w:marBottom w:val="0"/>
      <w:divBdr>
        <w:top w:val="none" w:sz="0" w:space="0" w:color="auto"/>
        <w:left w:val="none" w:sz="0" w:space="0" w:color="auto"/>
        <w:bottom w:val="none" w:sz="0" w:space="0" w:color="auto"/>
        <w:right w:val="none" w:sz="0" w:space="0" w:color="auto"/>
      </w:divBdr>
    </w:div>
    <w:div w:id="1192498904">
      <w:bodyDiv w:val="1"/>
      <w:marLeft w:val="0"/>
      <w:marRight w:val="0"/>
      <w:marTop w:val="0"/>
      <w:marBottom w:val="0"/>
      <w:divBdr>
        <w:top w:val="none" w:sz="0" w:space="0" w:color="auto"/>
        <w:left w:val="none" w:sz="0" w:space="0" w:color="auto"/>
        <w:bottom w:val="none" w:sz="0" w:space="0" w:color="auto"/>
        <w:right w:val="none" w:sz="0" w:space="0" w:color="auto"/>
      </w:divBdr>
    </w:div>
    <w:div w:id="1192644215">
      <w:bodyDiv w:val="1"/>
      <w:marLeft w:val="0"/>
      <w:marRight w:val="0"/>
      <w:marTop w:val="0"/>
      <w:marBottom w:val="0"/>
      <w:divBdr>
        <w:top w:val="none" w:sz="0" w:space="0" w:color="auto"/>
        <w:left w:val="none" w:sz="0" w:space="0" w:color="auto"/>
        <w:bottom w:val="none" w:sz="0" w:space="0" w:color="auto"/>
        <w:right w:val="none" w:sz="0" w:space="0" w:color="auto"/>
      </w:divBdr>
    </w:div>
    <w:div w:id="1193149603">
      <w:bodyDiv w:val="1"/>
      <w:marLeft w:val="0"/>
      <w:marRight w:val="0"/>
      <w:marTop w:val="0"/>
      <w:marBottom w:val="0"/>
      <w:divBdr>
        <w:top w:val="none" w:sz="0" w:space="0" w:color="auto"/>
        <w:left w:val="none" w:sz="0" w:space="0" w:color="auto"/>
        <w:bottom w:val="none" w:sz="0" w:space="0" w:color="auto"/>
        <w:right w:val="none" w:sz="0" w:space="0" w:color="auto"/>
      </w:divBdr>
    </w:div>
    <w:div w:id="1193152360">
      <w:bodyDiv w:val="1"/>
      <w:marLeft w:val="0"/>
      <w:marRight w:val="0"/>
      <w:marTop w:val="0"/>
      <w:marBottom w:val="0"/>
      <w:divBdr>
        <w:top w:val="none" w:sz="0" w:space="0" w:color="auto"/>
        <w:left w:val="none" w:sz="0" w:space="0" w:color="auto"/>
        <w:bottom w:val="none" w:sz="0" w:space="0" w:color="auto"/>
        <w:right w:val="none" w:sz="0" w:space="0" w:color="auto"/>
      </w:divBdr>
    </w:div>
    <w:div w:id="1193615523">
      <w:bodyDiv w:val="1"/>
      <w:marLeft w:val="0"/>
      <w:marRight w:val="0"/>
      <w:marTop w:val="0"/>
      <w:marBottom w:val="0"/>
      <w:divBdr>
        <w:top w:val="none" w:sz="0" w:space="0" w:color="auto"/>
        <w:left w:val="none" w:sz="0" w:space="0" w:color="auto"/>
        <w:bottom w:val="none" w:sz="0" w:space="0" w:color="auto"/>
        <w:right w:val="none" w:sz="0" w:space="0" w:color="auto"/>
      </w:divBdr>
    </w:div>
    <w:div w:id="1193689010">
      <w:bodyDiv w:val="1"/>
      <w:marLeft w:val="0"/>
      <w:marRight w:val="0"/>
      <w:marTop w:val="0"/>
      <w:marBottom w:val="0"/>
      <w:divBdr>
        <w:top w:val="none" w:sz="0" w:space="0" w:color="auto"/>
        <w:left w:val="none" w:sz="0" w:space="0" w:color="auto"/>
        <w:bottom w:val="none" w:sz="0" w:space="0" w:color="auto"/>
        <w:right w:val="none" w:sz="0" w:space="0" w:color="auto"/>
      </w:divBdr>
    </w:div>
    <w:div w:id="1193763040">
      <w:bodyDiv w:val="1"/>
      <w:marLeft w:val="0"/>
      <w:marRight w:val="0"/>
      <w:marTop w:val="0"/>
      <w:marBottom w:val="0"/>
      <w:divBdr>
        <w:top w:val="none" w:sz="0" w:space="0" w:color="auto"/>
        <w:left w:val="none" w:sz="0" w:space="0" w:color="auto"/>
        <w:bottom w:val="none" w:sz="0" w:space="0" w:color="auto"/>
        <w:right w:val="none" w:sz="0" w:space="0" w:color="auto"/>
      </w:divBdr>
    </w:div>
    <w:div w:id="1194028511">
      <w:bodyDiv w:val="1"/>
      <w:marLeft w:val="0"/>
      <w:marRight w:val="0"/>
      <w:marTop w:val="0"/>
      <w:marBottom w:val="0"/>
      <w:divBdr>
        <w:top w:val="none" w:sz="0" w:space="0" w:color="auto"/>
        <w:left w:val="none" w:sz="0" w:space="0" w:color="auto"/>
        <w:bottom w:val="none" w:sz="0" w:space="0" w:color="auto"/>
        <w:right w:val="none" w:sz="0" w:space="0" w:color="auto"/>
      </w:divBdr>
    </w:div>
    <w:div w:id="1194031938">
      <w:bodyDiv w:val="1"/>
      <w:marLeft w:val="0"/>
      <w:marRight w:val="0"/>
      <w:marTop w:val="0"/>
      <w:marBottom w:val="0"/>
      <w:divBdr>
        <w:top w:val="none" w:sz="0" w:space="0" w:color="auto"/>
        <w:left w:val="none" w:sz="0" w:space="0" w:color="auto"/>
        <w:bottom w:val="none" w:sz="0" w:space="0" w:color="auto"/>
        <w:right w:val="none" w:sz="0" w:space="0" w:color="auto"/>
      </w:divBdr>
    </w:div>
    <w:div w:id="1194228000">
      <w:bodyDiv w:val="1"/>
      <w:marLeft w:val="0"/>
      <w:marRight w:val="0"/>
      <w:marTop w:val="0"/>
      <w:marBottom w:val="0"/>
      <w:divBdr>
        <w:top w:val="none" w:sz="0" w:space="0" w:color="auto"/>
        <w:left w:val="none" w:sz="0" w:space="0" w:color="auto"/>
        <w:bottom w:val="none" w:sz="0" w:space="0" w:color="auto"/>
        <w:right w:val="none" w:sz="0" w:space="0" w:color="auto"/>
      </w:divBdr>
    </w:div>
    <w:div w:id="1195928044">
      <w:bodyDiv w:val="1"/>
      <w:marLeft w:val="0"/>
      <w:marRight w:val="0"/>
      <w:marTop w:val="0"/>
      <w:marBottom w:val="0"/>
      <w:divBdr>
        <w:top w:val="none" w:sz="0" w:space="0" w:color="auto"/>
        <w:left w:val="none" w:sz="0" w:space="0" w:color="auto"/>
        <w:bottom w:val="none" w:sz="0" w:space="0" w:color="auto"/>
        <w:right w:val="none" w:sz="0" w:space="0" w:color="auto"/>
      </w:divBdr>
    </w:div>
    <w:div w:id="1196113695">
      <w:bodyDiv w:val="1"/>
      <w:marLeft w:val="0"/>
      <w:marRight w:val="0"/>
      <w:marTop w:val="0"/>
      <w:marBottom w:val="0"/>
      <w:divBdr>
        <w:top w:val="none" w:sz="0" w:space="0" w:color="auto"/>
        <w:left w:val="none" w:sz="0" w:space="0" w:color="auto"/>
        <w:bottom w:val="none" w:sz="0" w:space="0" w:color="auto"/>
        <w:right w:val="none" w:sz="0" w:space="0" w:color="auto"/>
      </w:divBdr>
    </w:div>
    <w:div w:id="1196700943">
      <w:bodyDiv w:val="1"/>
      <w:marLeft w:val="0"/>
      <w:marRight w:val="0"/>
      <w:marTop w:val="0"/>
      <w:marBottom w:val="0"/>
      <w:divBdr>
        <w:top w:val="none" w:sz="0" w:space="0" w:color="auto"/>
        <w:left w:val="none" w:sz="0" w:space="0" w:color="auto"/>
        <w:bottom w:val="none" w:sz="0" w:space="0" w:color="auto"/>
        <w:right w:val="none" w:sz="0" w:space="0" w:color="auto"/>
      </w:divBdr>
    </w:div>
    <w:div w:id="1197545507">
      <w:bodyDiv w:val="1"/>
      <w:marLeft w:val="0"/>
      <w:marRight w:val="0"/>
      <w:marTop w:val="0"/>
      <w:marBottom w:val="0"/>
      <w:divBdr>
        <w:top w:val="none" w:sz="0" w:space="0" w:color="auto"/>
        <w:left w:val="none" w:sz="0" w:space="0" w:color="auto"/>
        <w:bottom w:val="none" w:sz="0" w:space="0" w:color="auto"/>
        <w:right w:val="none" w:sz="0" w:space="0" w:color="auto"/>
      </w:divBdr>
    </w:div>
    <w:div w:id="1197616026">
      <w:bodyDiv w:val="1"/>
      <w:marLeft w:val="0"/>
      <w:marRight w:val="0"/>
      <w:marTop w:val="0"/>
      <w:marBottom w:val="0"/>
      <w:divBdr>
        <w:top w:val="none" w:sz="0" w:space="0" w:color="auto"/>
        <w:left w:val="none" w:sz="0" w:space="0" w:color="auto"/>
        <w:bottom w:val="none" w:sz="0" w:space="0" w:color="auto"/>
        <w:right w:val="none" w:sz="0" w:space="0" w:color="auto"/>
      </w:divBdr>
    </w:div>
    <w:div w:id="1197741934">
      <w:bodyDiv w:val="1"/>
      <w:marLeft w:val="0"/>
      <w:marRight w:val="0"/>
      <w:marTop w:val="0"/>
      <w:marBottom w:val="0"/>
      <w:divBdr>
        <w:top w:val="none" w:sz="0" w:space="0" w:color="auto"/>
        <w:left w:val="none" w:sz="0" w:space="0" w:color="auto"/>
        <w:bottom w:val="none" w:sz="0" w:space="0" w:color="auto"/>
        <w:right w:val="none" w:sz="0" w:space="0" w:color="auto"/>
      </w:divBdr>
    </w:div>
    <w:div w:id="1198620188">
      <w:bodyDiv w:val="1"/>
      <w:marLeft w:val="0"/>
      <w:marRight w:val="0"/>
      <w:marTop w:val="0"/>
      <w:marBottom w:val="0"/>
      <w:divBdr>
        <w:top w:val="none" w:sz="0" w:space="0" w:color="auto"/>
        <w:left w:val="none" w:sz="0" w:space="0" w:color="auto"/>
        <w:bottom w:val="none" w:sz="0" w:space="0" w:color="auto"/>
        <w:right w:val="none" w:sz="0" w:space="0" w:color="auto"/>
      </w:divBdr>
    </w:div>
    <w:div w:id="1200778409">
      <w:bodyDiv w:val="1"/>
      <w:marLeft w:val="0"/>
      <w:marRight w:val="0"/>
      <w:marTop w:val="0"/>
      <w:marBottom w:val="0"/>
      <w:divBdr>
        <w:top w:val="none" w:sz="0" w:space="0" w:color="auto"/>
        <w:left w:val="none" w:sz="0" w:space="0" w:color="auto"/>
        <w:bottom w:val="none" w:sz="0" w:space="0" w:color="auto"/>
        <w:right w:val="none" w:sz="0" w:space="0" w:color="auto"/>
      </w:divBdr>
    </w:div>
    <w:div w:id="1201475110">
      <w:bodyDiv w:val="1"/>
      <w:marLeft w:val="0"/>
      <w:marRight w:val="0"/>
      <w:marTop w:val="0"/>
      <w:marBottom w:val="0"/>
      <w:divBdr>
        <w:top w:val="none" w:sz="0" w:space="0" w:color="auto"/>
        <w:left w:val="none" w:sz="0" w:space="0" w:color="auto"/>
        <w:bottom w:val="none" w:sz="0" w:space="0" w:color="auto"/>
        <w:right w:val="none" w:sz="0" w:space="0" w:color="auto"/>
      </w:divBdr>
    </w:div>
    <w:div w:id="1201818806">
      <w:bodyDiv w:val="1"/>
      <w:marLeft w:val="0"/>
      <w:marRight w:val="0"/>
      <w:marTop w:val="0"/>
      <w:marBottom w:val="0"/>
      <w:divBdr>
        <w:top w:val="none" w:sz="0" w:space="0" w:color="auto"/>
        <w:left w:val="none" w:sz="0" w:space="0" w:color="auto"/>
        <w:bottom w:val="none" w:sz="0" w:space="0" w:color="auto"/>
        <w:right w:val="none" w:sz="0" w:space="0" w:color="auto"/>
      </w:divBdr>
    </w:div>
    <w:div w:id="1202085703">
      <w:bodyDiv w:val="1"/>
      <w:marLeft w:val="0"/>
      <w:marRight w:val="0"/>
      <w:marTop w:val="0"/>
      <w:marBottom w:val="0"/>
      <w:divBdr>
        <w:top w:val="none" w:sz="0" w:space="0" w:color="auto"/>
        <w:left w:val="none" w:sz="0" w:space="0" w:color="auto"/>
        <w:bottom w:val="none" w:sz="0" w:space="0" w:color="auto"/>
        <w:right w:val="none" w:sz="0" w:space="0" w:color="auto"/>
      </w:divBdr>
    </w:div>
    <w:div w:id="1202940293">
      <w:bodyDiv w:val="1"/>
      <w:marLeft w:val="0"/>
      <w:marRight w:val="0"/>
      <w:marTop w:val="0"/>
      <w:marBottom w:val="0"/>
      <w:divBdr>
        <w:top w:val="none" w:sz="0" w:space="0" w:color="auto"/>
        <w:left w:val="none" w:sz="0" w:space="0" w:color="auto"/>
        <w:bottom w:val="none" w:sz="0" w:space="0" w:color="auto"/>
        <w:right w:val="none" w:sz="0" w:space="0" w:color="auto"/>
      </w:divBdr>
    </w:div>
    <w:div w:id="1202985547">
      <w:bodyDiv w:val="1"/>
      <w:marLeft w:val="0"/>
      <w:marRight w:val="0"/>
      <w:marTop w:val="0"/>
      <w:marBottom w:val="0"/>
      <w:divBdr>
        <w:top w:val="none" w:sz="0" w:space="0" w:color="auto"/>
        <w:left w:val="none" w:sz="0" w:space="0" w:color="auto"/>
        <w:bottom w:val="none" w:sz="0" w:space="0" w:color="auto"/>
        <w:right w:val="none" w:sz="0" w:space="0" w:color="auto"/>
      </w:divBdr>
    </w:div>
    <w:div w:id="1203400857">
      <w:bodyDiv w:val="1"/>
      <w:marLeft w:val="0"/>
      <w:marRight w:val="0"/>
      <w:marTop w:val="0"/>
      <w:marBottom w:val="0"/>
      <w:divBdr>
        <w:top w:val="none" w:sz="0" w:space="0" w:color="auto"/>
        <w:left w:val="none" w:sz="0" w:space="0" w:color="auto"/>
        <w:bottom w:val="none" w:sz="0" w:space="0" w:color="auto"/>
        <w:right w:val="none" w:sz="0" w:space="0" w:color="auto"/>
      </w:divBdr>
    </w:div>
    <w:div w:id="1203404611">
      <w:bodyDiv w:val="1"/>
      <w:marLeft w:val="0"/>
      <w:marRight w:val="0"/>
      <w:marTop w:val="0"/>
      <w:marBottom w:val="0"/>
      <w:divBdr>
        <w:top w:val="none" w:sz="0" w:space="0" w:color="auto"/>
        <w:left w:val="none" w:sz="0" w:space="0" w:color="auto"/>
        <w:bottom w:val="none" w:sz="0" w:space="0" w:color="auto"/>
        <w:right w:val="none" w:sz="0" w:space="0" w:color="auto"/>
      </w:divBdr>
    </w:div>
    <w:div w:id="1203445760">
      <w:bodyDiv w:val="1"/>
      <w:marLeft w:val="0"/>
      <w:marRight w:val="0"/>
      <w:marTop w:val="0"/>
      <w:marBottom w:val="0"/>
      <w:divBdr>
        <w:top w:val="none" w:sz="0" w:space="0" w:color="auto"/>
        <w:left w:val="none" w:sz="0" w:space="0" w:color="auto"/>
        <w:bottom w:val="none" w:sz="0" w:space="0" w:color="auto"/>
        <w:right w:val="none" w:sz="0" w:space="0" w:color="auto"/>
      </w:divBdr>
    </w:div>
    <w:div w:id="1203446628">
      <w:bodyDiv w:val="1"/>
      <w:marLeft w:val="0"/>
      <w:marRight w:val="0"/>
      <w:marTop w:val="0"/>
      <w:marBottom w:val="0"/>
      <w:divBdr>
        <w:top w:val="none" w:sz="0" w:space="0" w:color="auto"/>
        <w:left w:val="none" w:sz="0" w:space="0" w:color="auto"/>
        <w:bottom w:val="none" w:sz="0" w:space="0" w:color="auto"/>
        <w:right w:val="none" w:sz="0" w:space="0" w:color="auto"/>
      </w:divBdr>
    </w:div>
    <w:div w:id="1203590130">
      <w:bodyDiv w:val="1"/>
      <w:marLeft w:val="0"/>
      <w:marRight w:val="0"/>
      <w:marTop w:val="0"/>
      <w:marBottom w:val="0"/>
      <w:divBdr>
        <w:top w:val="none" w:sz="0" w:space="0" w:color="auto"/>
        <w:left w:val="none" w:sz="0" w:space="0" w:color="auto"/>
        <w:bottom w:val="none" w:sz="0" w:space="0" w:color="auto"/>
        <w:right w:val="none" w:sz="0" w:space="0" w:color="auto"/>
      </w:divBdr>
    </w:div>
    <w:div w:id="1204056968">
      <w:bodyDiv w:val="1"/>
      <w:marLeft w:val="0"/>
      <w:marRight w:val="0"/>
      <w:marTop w:val="0"/>
      <w:marBottom w:val="0"/>
      <w:divBdr>
        <w:top w:val="none" w:sz="0" w:space="0" w:color="auto"/>
        <w:left w:val="none" w:sz="0" w:space="0" w:color="auto"/>
        <w:bottom w:val="none" w:sz="0" w:space="0" w:color="auto"/>
        <w:right w:val="none" w:sz="0" w:space="0" w:color="auto"/>
      </w:divBdr>
    </w:div>
    <w:div w:id="1204095034">
      <w:bodyDiv w:val="1"/>
      <w:marLeft w:val="0"/>
      <w:marRight w:val="0"/>
      <w:marTop w:val="0"/>
      <w:marBottom w:val="0"/>
      <w:divBdr>
        <w:top w:val="none" w:sz="0" w:space="0" w:color="auto"/>
        <w:left w:val="none" w:sz="0" w:space="0" w:color="auto"/>
        <w:bottom w:val="none" w:sz="0" w:space="0" w:color="auto"/>
        <w:right w:val="none" w:sz="0" w:space="0" w:color="auto"/>
      </w:divBdr>
    </w:div>
    <w:div w:id="1204101989">
      <w:bodyDiv w:val="1"/>
      <w:marLeft w:val="0"/>
      <w:marRight w:val="0"/>
      <w:marTop w:val="0"/>
      <w:marBottom w:val="0"/>
      <w:divBdr>
        <w:top w:val="none" w:sz="0" w:space="0" w:color="auto"/>
        <w:left w:val="none" w:sz="0" w:space="0" w:color="auto"/>
        <w:bottom w:val="none" w:sz="0" w:space="0" w:color="auto"/>
        <w:right w:val="none" w:sz="0" w:space="0" w:color="auto"/>
      </w:divBdr>
    </w:div>
    <w:div w:id="1204369333">
      <w:bodyDiv w:val="1"/>
      <w:marLeft w:val="0"/>
      <w:marRight w:val="0"/>
      <w:marTop w:val="0"/>
      <w:marBottom w:val="0"/>
      <w:divBdr>
        <w:top w:val="none" w:sz="0" w:space="0" w:color="auto"/>
        <w:left w:val="none" w:sz="0" w:space="0" w:color="auto"/>
        <w:bottom w:val="none" w:sz="0" w:space="0" w:color="auto"/>
        <w:right w:val="none" w:sz="0" w:space="0" w:color="auto"/>
      </w:divBdr>
    </w:div>
    <w:div w:id="1204755174">
      <w:bodyDiv w:val="1"/>
      <w:marLeft w:val="0"/>
      <w:marRight w:val="0"/>
      <w:marTop w:val="0"/>
      <w:marBottom w:val="0"/>
      <w:divBdr>
        <w:top w:val="none" w:sz="0" w:space="0" w:color="auto"/>
        <w:left w:val="none" w:sz="0" w:space="0" w:color="auto"/>
        <w:bottom w:val="none" w:sz="0" w:space="0" w:color="auto"/>
        <w:right w:val="none" w:sz="0" w:space="0" w:color="auto"/>
      </w:divBdr>
    </w:div>
    <w:div w:id="1205674772">
      <w:bodyDiv w:val="1"/>
      <w:marLeft w:val="0"/>
      <w:marRight w:val="0"/>
      <w:marTop w:val="0"/>
      <w:marBottom w:val="0"/>
      <w:divBdr>
        <w:top w:val="none" w:sz="0" w:space="0" w:color="auto"/>
        <w:left w:val="none" w:sz="0" w:space="0" w:color="auto"/>
        <w:bottom w:val="none" w:sz="0" w:space="0" w:color="auto"/>
        <w:right w:val="none" w:sz="0" w:space="0" w:color="auto"/>
      </w:divBdr>
    </w:div>
    <w:div w:id="1206790271">
      <w:bodyDiv w:val="1"/>
      <w:marLeft w:val="0"/>
      <w:marRight w:val="0"/>
      <w:marTop w:val="0"/>
      <w:marBottom w:val="0"/>
      <w:divBdr>
        <w:top w:val="none" w:sz="0" w:space="0" w:color="auto"/>
        <w:left w:val="none" w:sz="0" w:space="0" w:color="auto"/>
        <w:bottom w:val="none" w:sz="0" w:space="0" w:color="auto"/>
        <w:right w:val="none" w:sz="0" w:space="0" w:color="auto"/>
      </w:divBdr>
    </w:div>
    <w:div w:id="1207330477">
      <w:bodyDiv w:val="1"/>
      <w:marLeft w:val="0"/>
      <w:marRight w:val="0"/>
      <w:marTop w:val="0"/>
      <w:marBottom w:val="0"/>
      <w:divBdr>
        <w:top w:val="none" w:sz="0" w:space="0" w:color="auto"/>
        <w:left w:val="none" w:sz="0" w:space="0" w:color="auto"/>
        <w:bottom w:val="none" w:sz="0" w:space="0" w:color="auto"/>
        <w:right w:val="none" w:sz="0" w:space="0" w:color="auto"/>
      </w:divBdr>
    </w:div>
    <w:div w:id="1207765729">
      <w:bodyDiv w:val="1"/>
      <w:marLeft w:val="0"/>
      <w:marRight w:val="0"/>
      <w:marTop w:val="0"/>
      <w:marBottom w:val="0"/>
      <w:divBdr>
        <w:top w:val="none" w:sz="0" w:space="0" w:color="auto"/>
        <w:left w:val="none" w:sz="0" w:space="0" w:color="auto"/>
        <w:bottom w:val="none" w:sz="0" w:space="0" w:color="auto"/>
        <w:right w:val="none" w:sz="0" w:space="0" w:color="auto"/>
      </w:divBdr>
    </w:div>
    <w:div w:id="1208223554">
      <w:bodyDiv w:val="1"/>
      <w:marLeft w:val="0"/>
      <w:marRight w:val="0"/>
      <w:marTop w:val="0"/>
      <w:marBottom w:val="0"/>
      <w:divBdr>
        <w:top w:val="none" w:sz="0" w:space="0" w:color="auto"/>
        <w:left w:val="none" w:sz="0" w:space="0" w:color="auto"/>
        <w:bottom w:val="none" w:sz="0" w:space="0" w:color="auto"/>
        <w:right w:val="none" w:sz="0" w:space="0" w:color="auto"/>
      </w:divBdr>
    </w:div>
    <w:div w:id="1208226976">
      <w:bodyDiv w:val="1"/>
      <w:marLeft w:val="0"/>
      <w:marRight w:val="0"/>
      <w:marTop w:val="0"/>
      <w:marBottom w:val="0"/>
      <w:divBdr>
        <w:top w:val="none" w:sz="0" w:space="0" w:color="auto"/>
        <w:left w:val="none" w:sz="0" w:space="0" w:color="auto"/>
        <w:bottom w:val="none" w:sz="0" w:space="0" w:color="auto"/>
        <w:right w:val="none" w:sz="0" w:space="0" w:color="auto"/>
      </w:divBdr>
    </w:div>
    <w:div w:id="1208371211">
      <w:bodyDiv w:val="1"/>
      <w:marLeft w:val="0"/>
      <w:marRight w:val="0"/>
      <w:marTop w:val="0"/>
      <w:marBottom w:val="0"/>
      <w:divBdr>
        <w:top w:val="none" w:sz="0" w:space="0" w:color="auto"/>
        <w:left w:val="none" w:sz="0" w:space="0" w:color="auto"/>
        <w:bottom w:val="none" w:sz="0" w:space="0" w:color="auto"/>
        <w:right w:val="none" w:sz="0" w:space="0" w:color="auto"/>
      </w:divBdr>
    </w:div>
    <w:div w:id="1208836871">
      <w:bodyDiv w:val="1"/>
      <w:marLeft w:val="0"/>
      <w:marRight w:val="0"/>
      <w:marTop w:val="0"/>
      <w:marBottom w:val="0"/>
      <w:divBdr>
        <w:top w:val="none" w:sz="0" w:space="0" w:color="auto"/>
        <w:left w:val="none" w:sz="0" w:space="0" w:color="auto"/>
        <w:bottom w:val="none" w:sz="0" w:space="0" w:color="auto"/>
        <w:right w:val="none" w:sz="0" w:space="0" w:color="auto"/>
      </w:divBdr>
    </w:div>
    <w:div w:id="1209102390">
      <w:bodyDiv w:val="1"/>
      <w:marLeft w:val="0"/>
      <w:marRight w:val="0"/>
      <w:marTop w:val="0"/>
      <w:marBottom w:val="0"/>
      <w:divBdr>
        <w:top w:val="none" w:sz="0" w:space="0" w:color="auto"/>
        <w:left w:val="none" w:sz="0" w:space="0" w:color="auto"/>
        <w:bottom w:val="none" w:sz="0" w:space="0" w:color="auto"/>
        <w:right w:val="none" w:sz="0" w:space="0" w:color="auto"/>
      </w:divBdr>
    </w:div>
    <w:div w:id="1209878384">
      <w:bodyDiv w:val="1"/>
      <w:marLeft w:val="0"/>
      <w:marRight w:val="0"/>
      <w:marTop w:val="0"/>
      <w:marBottom w:val="0"/>
      <w:divBdr>
        <w:top w:val="none" w:sz="0" w:space="0" w:color="auto"/>
        <w:left w:val="none" w:sz="0" w:space="0" w:color="auto"/>
        <w:bottom w:val="none" w:sz="0" w:space="0" w:color="auto"/>
        <w:right w:val="none" w:sz="0" w:space="0" w:color="auto"/>
      </w:divBdr>
    </w:div>
    <w:div w:id="1209955912">
      <w:bodyDiv w:val="1"/>
      <w:marLeft w:val="0"/>
      <w:marRight w:val="0"/>
      <w:marTop w:val="0"/>
      <w:marBottom w:val="0"/>
      <w:divBdr>
        <w:top w:val="none" w:sz="0" w:space="0" w:color="auto"/>
        <w:left w:val="none" w:sz="0" w:space="0" w:color="auto"/>
        <w:bottom w:val="none" w:sz="0" w:space="0" w:color="auto"/>
        <w:right w:val="none" w:sz="0" w:space="0" w:color="auto"/>
      </w:divBdr>
    </w:div>
    <w:div w:id="1211267689">
      <w:bodyDiv w:val="1"/>
      <w:marLeft w:val="0"/>
      <w:marRight w:val="0"/>
      <w:marTop w:val="0"/>
      <w:marBottom w:val="0"/>
      <w:divBdr>
        <w:top w:val="none" w:sz="0" w:space="0" w:color="auto"/>
        <w:left w:val="none" w:sz="0" w:space="0" w:color="auto"/>
        <w:bottom w:val="none" w:sz="0" w:space="0" w:color="auto"/>
        <w:right w:val="none" w:sz="0" w:space="0" w:color="auto"/>
      </w:divBdr>
    </w:div>
    <w:div w:id="1211577955">
      <w:bodyDiv w:val="1"/>
      <w:marLeft w:val="0"/>
      <w:marRight w:val="0"/>
      <w:marTop w:val="0"/>
      <w:marBottom w:val="0"/>
      <w:divBdr>
        <w:top w:val="none" w:sz="0" w:space="0" w:color="auto"/>
        <w:left w:val="none" w:sz="0" w:space="0" w:color="auto"/>
        <w:bottom w:val="none" w:sz="0" w:space="0" w:color="auto"/>
        <w:right w:val="none" w:sz="0" w:space="0" w:color="auto"/>
      </w:divBdr>
    </w:div>
    <w:div w:id="1211721753">
      <w:bodyDiv w:val="1"/>
      <w:marLeft w:val="0"/>
      <w:marRight w:val="0"/>
      <w:marTop w:val="0"/>
      <w:marBottom w:val="0"/>
      <w:divBdr>
        <w:top w:val="none" w:sz="0" w:space="0" w:color="auto"/>
        <w:left w:val="none" w:sz="0" w:space="0" w:color="auto"/>
        <w:bottom w:val="none" w:sz="0" w:space="0" w:color="auto"/>
        <w:right w:val="none" w:sz="0" w:space="0" w:color="auto"/>
      </w:divBdr>
    </w:div>
    <w:div w:id="1211918985">
      <w:bodyDiv w:val="1"/>
      <w:marLeft w:val="0"/>
      <w:marRight w:val="0"/>
      <w:marTop w:val="0"/>
      <w:marBottom w:val="0"/>
      <w:divBdr>
        <w:top w:val="none" w:sz="0" w:space="0" w:color="auto"/>
        <w:left w:val="none" w:sz="0" w:space="0" w:color="auto"/>
        <w:bottom w:val="none" w:sz="0" w:space="0" w:color="auto"/>
        <w:right w:val="none" w:sz="0" w:space="0" w:color="auto"/>
      </w:divBdr>
    </w:div>
    <w:div w:id="1212230926">
      <w:bodyDiv w:val="1"/>
      <w:marLeft w:val="0"/>
      <w:marRight w:val="0"/>
      <w:marTop w:val="0"/>
      <w:marBottom w:val="0"/>
      <w:divBdr>
        <w:top w:val="none" w:sz="0" w:space="0" w:color="auto"/>
        <w:left w:val="none" w:sz="0" w:space="0" w:color="auto"/>
        <w:bottom w:val="none" w:sz="0" w:space="0" w:color="auto"/>
        <w:right w:val="none" w:sz="0" w:space="0" w:color="auto"/>
      </w:divBdr>
    </w:div>
    <w:div w:id="1212573479">
      <w:bodyDiv w:val="1"/>
      <w:marLeft w:val="0"/>
      <w:marRight w:val="0"/>
      <w:marTop w:val="0"/>
      <w:marBottom w:val="0"/>
      <w:divBdr>
        <w:top w:val="none" w:sz="0" w:space="0" w:color="auto"/>
        <w:left w:val="none" w:sz="0" w:space="0" w:color="auto"/>
        <w:bottom w:val="none" w:sz="0" w:space="0" w:color="auto"/>
        <w:right w:val="none" w:sz="0" w:space="0" w:color="auto"/>
      </w:divBdr>
    </w:div>
    <w:div w:id="1214080620">
      <w:bodyDiv w:val="1"/>
      <w:marLeft w:val="0"/>
      <w:marRight w:val="0"/>
      <w:marTop w:val="0"/>
      <w:marBottom w:val="0"/>
      <w:divBdr>
        <w:top w:val="none" w:sz="0" w:space="0" w:color="auto"/>
        <w:left w:val="none" w:sz="0" w:space="0" w:color="auto"/>
        <w:bottom w:val="none" w:sz="0" w:space="0" w:color="auto"/>
        <w:right w:val="none" w:sz="0" w:space="0" w:color="auto"/>
      </w:divBdr>
    </w:div>
    <w:div w:id="1214121159">
      <w:bodyDiv w:val="1"/>
      <w:marLeft w:val="0"/>
      <w:marRight w:val="0"/>
      <w:marTop w:val="0"/>
      <w:marBottom w:val="0"/>
      <w:divBdr>
        <w:top w:val="none" w:sz="0" w:space="0" w:color="auto"/>
        <w:left w:val="none" w:sz="0" w:space="0" w:color="auto"/>
        <w:bottom w:val="none" w:sz="0" w:space="0" w:color="auto"/>
        <w:right w:val="none" w:sz="0" w:space="0" w:color="auto"/>
      </w:divBdr>
    </w:div>
    <w:div w:id="1214541586">
      <w:bodyDiv w:val="1"/>
      <w:marLeft w:val="0"/>
      <w:marRight w:val="0"/>
      <w:marTop w:val="0"/>
      <w:marBottom w:val="0"/>
      <w:divBdr>
        <w:top w:val="none" w:sz="0" w:space="0" w:color="auto"/>
        <w:left w:val="none" w:sz="0" w:space="0" w:color="auto"/>
        <w:bottom w:val="none" w:sz="0" w:space="0" w:color="auto"/>
        <w:right w:val="none" w:sz="0" w:space="0" w:color="auto"/>
      </w:divBdr>
    </w:div>
    <w:div w:id="1215193583">
      <w:bodyDiv w:val="1"/>
      <w:marLeft w:val="0"/>
      <w:marRight w:val="0"/>
      <w:marTop w:val="0"/>
      <w:marBottom w:val="0"/>
      <w:divBdr>
        <w:top w:val="none" w:sz="0" w:space="0" w:color="auto"/>
        <w:left w:val="none" w:sz="0" w:space="0" w:color="auto"/>
        <w:bottom w:val="none" w:sz="0" w:space="0" w:color="auto"/>
        <w:right w:val="none" w:sz="0" w:space="0" w:color="auto"/>
      </w:divBdr>
    </w:div>
    <w:div w:id="1215236698">
      <w:bodyDiv w:val="1"/>
      <w:marLeft w:val="0"/>
      <w:marRight w:val="0"/>
      <w:marTop w:val="0"/>
      <w:marBottom w:val="0"/>
      <w:divBdr>
        <w:top w:val="none" w:sz="0" w:space="0" w:color="auto"/>
        <w:left w:val="none" w:sz="0" w:space="0" w:color="auto"/>
        <w:bottom w:val="none" w:sz="0" w:space="0" w:color="auto"/>
        <w:right w:val="none" w:sz="0" w:space="0" w:color="auto"/>
      </w:divBdr>
    </w:div>
    <w:div w:id="1215627488">
      <w:bodyDiv w:val="1"/>
      <w:marLeft w:val="0"/>
      <w:marRight w:val="0"/>
      <w:marTop w:val="0"/>
      <w:marBottom w:val="0"/>
      <w:divBdr>
        <w:top w:val="none" w:sz="0" w:space="0" w:color="auto"/>
        <w:left w:val="none" w:sz="0" w:space="0" w:color="auto"/>
        <w:bottom w:val="none" w:sz="0" w:space="0" w:color="auto"/>
        <w:right w:val="none" w:sz="0" w:space="0" w:color="auto"/>
      </w:divBdr>
    </w:div>
    <w:div w:id="1215849763">
      <w:bodyDiv w:val="1"/>
      <w:marLeft w:val="0"/>
      <w:marRight w:val="0"/>
      <w:marTop w:val="0"/>
      <w:marBottom w:val="0"/>
      <w:divBdr>
        <w:top w:val="none" w:sz="0" w:space="0" w:color="auto"/>
        <w:left w:val="none" w:sz="0" w:space="0" w:color="auto"/>
        <w:bottom w:val="none" w:sz="0" w:space="0" w:color="auto"/>
        <w:right w:val="none" w:sz="0" w:space="0" w:color="auto"/>
      </w:divBdr>
    </w:div>
    <w:div w:id="1216313776">
      <w:bodyDiv w:val="1"/>
      <w:marLeft w:val="0"/>
      <w:marRight w:val="0"/>
      <w:marTop w:val="0"/>
      <w:marBottom w:val="0"/>
      <w:divBdr>
        <w:top w:val="none" w:sz="0" w:space="0" w:color="auto"/>
        <w:left w:val="none" w:sz="0" w:space="0" w:color="auto"/>
        <w:bottom w:val="none" w:sz="0" w:space="0" w:color="auto"/>
        <w:right w:val="none" w:sz="0" w:space="0" w:color="auto"/>
      </w:divBdr>
    </w:div>
    <w:div w:id="1218056471">
      <w:bodyDiv w:val="1"/>
      <w:marLeft w:val="0"/>
      <w:marRight w:val="0"/>
      <w:marTop w:val="0"/>
      <w:marBottom w:val="0"/>
      <w:divBdr>
        <w:top w:val="none" w:sz="0" w:space="0" w:color="auto"/>
        <w:left w:val="none" w:sz="0" w:space="0" w:color="auto"/>
        <w:bottom w:val="none" w:sz="0" w:space="0" w:color="auto"/>
        <w:right w:val="none" w:sz="0" w:space="0" w:color="auto"/>
      </w:divBdr>
    </w:div>
    <w:div w:id="1218124207">
      <w:bodyDiv w:val="1"/>
      <w:marLeft w:val="0"/>
      <w:marRight w:val="0"/>
      <w:marTop w:val="0"/>
      <w:marBottom w:val="0"/>
      <w:divBdr>
        <w:top w:val="none" w:sz="0" w:space="0" w:color="auto"/>
        <w:left w:val="none" w:sz="0" w:space="0" w:color="auto"/>
        <w:bottom w:val="none" w:sz="0" w:space="0" w:color="auto"/>
        <w:right w:val="none" w:sz="0" w:space="0" w:color="auto"/>
      </w:divBdr>
    </w:div>
    <w:div w:id="1218317892">
      <w:bodyDiv w:val="1"/>
      <w:marLeft w:val="0"/>
      <w:marRight w:val="0"/>
      <w:marTop w:val="0"/>
      <w:marBottom w:val="0"/>
      <w:divBdr>
        <w:top w:val="none" w:sz="0" w:space="0" w:color="auto"/>
        <w:left w:val="none" w:sz="0" w:space="0" w:color="auto"/>
        <w:bottom w:val="none" w:sz="0" w:space="0" w:color="auto"/>
        <w:right w:val="none" w:sz="0" w:space="0" w:color="auto"/>
      </w:divBdr>
    </w:div>
    <w:div w:id="1218470642">
      <w:bodyDiv w:val="1"/>
      <w:marLeft w:val="0"/>
      <w:marRight w:val="0"/>
      <w:marTop w:val="0"/>
      <w:marBottom w:val="0"/>
      <w:divBdr>
        <w:top w:val="none" w:sz="0" w:space="0" w:color="auto"/>
        <w:left w:val="none" w:sz="0" w:space="0" w:color="auto"/>
        <w:bottom w:val="none" w:sz="0" w:space="0" w:color="auto"/>
        <w:right w:val="none" w:sz="0" w:space="0" w:color="auto"/>
      </w:divBdr>
    </w:div>
    <w:div w:id="1218668237">
      <w:bodyDiv w:val="1"/>
      <w:marLeft w:val="0"/>
      <w:marRight w:val="0"/>
      <w:marTop w:val="0"/>
      <w:marBottom w:val="0"/>
      <w:divBdr>
        <w:top w:val="none" w:sz="0" w:space="0" w:color="auto"/>
        <w:left w:val="none" w:sz="0" w:space="0" w:color="auto"/>
        <w:bottom w:val="none" w:sz="0" w:space="0" w:color="auto"/>
        <w:right w:val="none" w:sz="0" w:space="0" w:color="auto"/>
      </w:divBdr>
    </w:div>
    <w:div w:id="1219245788">
      <w:bodyDiv w:val="1"/>
      <w:marLeft w:val="0"/>
      <w:marRight w:val="0"/>
      <w:marTop w:val="0"/>
      <w:marBottom w:val="0"/>
      <w:divBdr>
        <w:top w:val="none" w:sz="0" w:space="0" w:color="auto"/>
        <w:left w:val="none" w:sz="0" w:space="0" w:color="auto"/>
        <w:bottom w:val="none" w:sz="0" w:space="0" w:color="auto"/>
        <w:right w:val="none" w:sz="0" w:space="0" w:color="auto"/>
      </w:divBdr>
    </w:div>
    <w:div w:id="1219703666">
      <w:bodyDiv w:val="1"/>
      <w:marLeft w:val="0"/>
      <w:marRight w:val="0"/>
      <w:marTop w:val="0"/>
      <w:marBottom w:val="0"/>
      <w:divBdr>
        <w:top w:val="none" w:sz="0" w:space="0" w:color="auto"/>
        <w:left w:val="none" w:sz="0" w:space="0" w:color="auto"/>
        <w:bottom w:val="none" w:sz="0" w:space="0" w:color="auto"/>
        <w:right w:val="none" w:sz="0" w:space="0" w:color="auto"/>
      </w:divBdr>
    </w:div>
    <w:div w:id="1219709342">
      <w:bodyDiv w:val="1"/>
      <w:marLeft w:val="0"/>
      <w:marRight w:val="0"/>
      <w:marTop w:val="0"/>
      <w:marBottom w:val="0"/>
      <w:divBdr>
        <w:top w:val="none" w:sz="0" w:space="0" w:color="auto"/>
        <w:left w:val="none" w:sz="0" w:space="0" w:color="auto"/>
        <w:bottom w:val="none" w:sz="0" w:space="0" w:color="auto"/>
        <w:right w:val="none" w:sz="0" w:space="0" w:color="auto"/>
      </w:divBdr>
    </w:div>
    <w:div w:id="1220286179">
      <w:bodyDiv w:val="1"/>
      <w:marLeft w:val="0"/>
      <w:marRight w:val="0"/>
      <w:marTop w:val="0"/>
      <w:marBottom w:val="0"/>
      <w:divBdr>
        <w:top w:val="none" w:sz="0" w:space="0" w:color="auto"/>
        <w:left w:val="none" w:sz="0" w:space="0" w:color="auto"/>
        <w:bottom w:val="none" w:sz="0" w:space="0" w:color="auto"/>
        <w:right w:val="none" w:sz="0" w:space="0" w:color="auto"/>
      </w:divBdr>
    </w:div>
    <w:div w:id="1220744953">
      <w:bodyDiv w:val="1"/>
      <w:marLeft w:val="0"/>
      <w:marRight w:val="0"/>
      <w:marTop w:val="0"/>
      <w:marBottom w:val="0"/>
      <w:divBdr>
        <w:top w:val="none" w:sz="0" w:space="0" w:color="auto"/>
        <w:left w:val="none" w:sz="0" w:space="0" w:color="auto"/>
        <w:bottom w:val="none" w:sz="0" w:space="0" w:color="auto"/>
        <w:right w:val="none" w:sz="0" w:space="0" w:color="auto"/>
      </w:divBdr>
    </w:div>
    <w:div w:id="1221020766">
      <w:bodyDiv w:val="1"/>
      <w:marLeft w:val="0"/>
      <w:marRight w:val="0"/>
      <w:marTop w:val="0"/>
      <w:marBottom w:val="0"/>
      <w:divBdr>
        <w:top w:val="none" w:sz="0" w:space="0" w:color="auto"/>
        <w:left w:val="none" w:sz="0" w:space="0" w:color="auto"/>
        <w:bottom w:val="none" w:sz="0" w:space="0" w:color="auto"/>
        <w:right w:val="none" w:sz="0" w:space="0" w:color="auto"/>
      </w:divBdr>
    </w:div>
    <w:div w:id="1221136601">
      <w:bodyDiv w:val="1"/>
      <w:marLeft w:val="0"/>
      <w:marRight w:val="0"/>
      <w:marTop w:val="0"/>
      <w:marBottom w:val="0"/>
      <w:divBdr>
        <w:top w:val="none" w:sz="0" w:space="0" w:color="auto"/>
        <w:left w:val="none" w:sz="0" w:space="0" w:color="auto"/>
        <w:bottom w:val="none" w:sz="0" w:space="0" w:color="auto"/>
        <w:right w:val="none" w:sz="0" w:space="0" w:color="auto"/>
      </w:divBdr>
    </w:div>
    <w:div w:id="1221215079">
      <w:bodyDiv w:val="1"/>
      <w:marLeft w:val="0"/>
      <w:marRight w:val="0"/>
      <w:marTop w:val="0"/>
      <w:marBottom w:val="0"/>
      <w:divBdr>
        <w:top w:val="none" w:sz="0" w:space="0" w:color="auto"/>
        <w:left w:val="none" w:sz="0" w:space="0" w:color="auto"/>
        <w:bottom w:val="none" w:sz="0" w:space="0" w:color="auto"/>
        <w:right w:val="none" w:sz="0" w:space="0" w:color="auto"/>
      </w:divBdr>
    </w:div>
    <w:div w:id="1221399179">
      <w:bodyDiv w:val="1"/>
      <w:marLeft w:val="0"/>
      <w:marRight w:val="0"/>
      <w:marTop w:val="0"/>
      <w:marBottom w:val="0"/>
      <w:divBdr>
        <w:top w:val="none" w:sz="0" w:space="0" w:color="auto"/>
        <w:left w:val="none" w:sz="0" w:space="0" w:color="auto"/>
        <w:bottom w:val="none" w:sz="0" w:space="0" w:color="auto"/>
        <w:right w:val="none" w:sz="0" w:space="0" w:color="auto"/>
      </w:divBdr>
    </w:div>
    <w:div w:id="1221667635">
      <w:bodyDiv w:val="1"/>
      <w:marLeft w:val="0"/>
      <w:marRight w:val="0"/>
      <w:marTop w:val="0"/>
      <w:marBottom w:val="0"/>
      <w:divBdr>
        <w:top w:val="none" w:sz="0" w:space="0" w:color="auto"/>
        <w:left w:val="none" w:sz="0" w:space="0" w:color="auto"/>
        <w:bottom w:val="none" w:sz="0" w:space="0" w:color="auto"/>
        <w:right w:val="none" w:sz="0" w:space="0" w:color="auto"/>
      </w:divBdr>
    </w:div>
    <w:div w:id="1222014393">
      <w:bodyDiv w:val="1"/>
      <w:marLeft w:val="0"/>
      <w:marRight w:val="0"/>
      <w:marTop w:val="0"/>
      <w:marBottom w:val="0"/>
      <w:divBdr>
        <w:top w:val="none" w:sz="0" w:space="0" w:color="auto"/>
        <w:left w:val="none" w:sz="0" w:space="0" w:color="auto"/>
        <w:bottom w:val="none" w:sz="0" w:space="0" w:color="auto"/>
        <w:right w:val="none" w:sz="0" w:space="0" w:color="auto"/>
      </w:divBdr>
    </w:div>
    <w:div w:id="1222516300">
      <w:bodyDiv w:val="1"/>
      <w:marLeft w:val="0"/>
      <w:marRight w:val="0"/>
      <w:marTop w:val="0"/>
      <w:marBottom w:val="0"/>
      <w:divBdr>
        <w:top w:val="none" w:sz="0" w:space="0" w:color="auto"/>
        <w:left w:val="none" w:sz="0" w:space="0" w:color="auto"/>
        <w:bottom w:val="none" w:sz="0" w:space="0" w:color="auto"/>
        <w:right w:val="none" w:sz="0" w:space="0" w:color="auto"/>
      </w:divBdr>
    </w:div>
    <w:div w:id="1223062093">
      <w:bodyDiv w:val="1"/>
      <w:marLeft w:val="0"/>
      <w:marRight w:val="0"/>
      <w:marTop w:val="0"/>
      <w:marBottom w:val="0"/>
      <w:divBdr>
        <w:top w:val="none" w:sz="0" w:space="0" w:color="auto"/>
        <w:left w:val="none" w:sz="0" w:space="0" w:color="auto"/>
        <w:bottom w:val="none" w:sz="0" w:space="0" w:color="auto"/>
        <w:right w:val="none" w:sz="0" w:space="0" w:color="auto"/>
      </w:divBdr>
    </w:div>
    <w:div w:id="1223715782">
      <w:bodyDiv w:val="1"/>
      <w:marLeft w:val="0"/>
      <w:marRight w:val="0"/>
      <w:marTop w:val="0"/>
      <w:marBottom w:val="0"/>
      <w:divBdr>
        <w:top w:val="none" w:sz="0" w:space="0" w:color="auto"/>
        <w:left w:val="none" w:sz="0" w:space="0" w:color="auto"/>
        <w:bottom w:val="none" w:sz="0" w:space="0" w:color="auto"/>
        <w:right w:val="none" w:sz="0" w:space="0" w:color="auto"/>
      </w:divBdr>
    </w:div>
    <w:div w:id="1223760640">
      <w:bodyDiv w:val="1"/>
      <w:marLeft w:val="0"/>
      <w:marRight w:val="0"/>
      <w:marTop w:val="0"/>
      <w:marBottom w:val="0"/>
      <w:divBdr>
        <w:top w:val="none" w:sz="0" w:space="0" w:color="auto"/>
        <w:left w:val="none" w:sz="0" w:space="0" w:color="auto"/>
        <w:bottom w:val="none" w:sz="0" w:space="0" w:color="auto"/>
        <w:right w:val="none" w:sz="0" w:space="0" w:color="auto"/>
      </w:divBdr>
    </w:div>
    <w:div w:id="1223954322">
      <w:bodyDiv w:val="1"/>
      <w:marLeft w:val="0"/>
      <w:marRight w:val="0"/>
      <w:marTop w:val="0"/>
      <w:marBottom w:val="0"/>
      <w:divBdr>
        <w:top w:val="none" w:sz="0" w:space="0" w:color="auto"/>
        <w:left w:val="none" w:sz="0" w:space="0" w:color="auto"/>
        <w:bottom w:val="none" w:sz="0" w:space="0" w:color="auto"/>
        <w:right w:val="none" w:sz="0" w:space="0" w:color="auto"/>
      </w:divBdr>
    </w:div>
    <w:div w:id="1224218726">
      <w:bodyDiv w:val="1"/>
      <w:marLeft w:val="0"/>
      <w:marRight w:val="0"/>
      <w:marTop w:val="0"/>
      <w:marBottom w:val="0"/>
      <w:divBdr>
        <w:top w:val="none" w:sz="0" w:space="0" w:color="auto"/>
        <w:left w:val="none" w:sz="0" w:space="0" w:color="auto"/>
        <w:bottom w:val="none" w:sz="0" w:space="0" w:color="auto"/>
        <w:right w:val="none" w:sz="0" w:space="0" w:color="auto"/>
      </w:divBdr>
    </w:div>
    <w:div w:id="1224634991">
      <w:bodyDiv w:val="1"/>
      <w:marLeft w:val="0"/>
      <w:marRight w:val="0"/>
      <w:marTop w:val="0"/>
      <w:marBottom w:val="0"/>
      <w:divBdr>
        <w:top w:val="none" w:sz="0" w:space="0" w:color="auto"/>
        <w:left w:val="none" w:sz="0" w:space="0" w:color="auto"/>
        <w:bottom w:val="none" w:sz="0" w:space="0" w:color="auto"/>
        <w:right w:val="none" w:sz="0" w:space="0" w:color="auto"/>
      </w:divBdr>
    </w:div>
    <w:div w:id="1225339476">
      <w:bodyDiv w:val="1"/>
      <w:marLeft w:val="0"/>
      <w:marRight w:val="0"/>
      <w:marTop w:val="0"/>
      <w:marBottom w:val="0"/>
      <w:divBdr>
        <w:top w:val="none" w:sz="0" w:space="0" w:color="auto"/>
        <w:left w:val="none" w:sz="0" w:space="0" w:color="auto"/>
        <w:bottom w:val="none" w:sz="0" w:space="0" w:color="auto"/>
        <w:right w:val="none" w:sz="0" w:space="0" w:color="auto"/>
      </w:divBdr>
    </w:div>
    <w:div w:id="1225948902">
      <w:bodyDiv w:val="1"/>
      <w:marLeft w:val="0"/>
      <w:marRight w:val="0"/>
      <w:marTop w:val="0"/>
      <w:marBottom w:val="0"/>
      <w:divBdr>
        <w:top w:val="none" w:sz="0" w:space="0" w:color="auto"/>
        <w:left w:val="none" w:sz="0" w:space="0" w:color="auto"/>
        <w:bottom w:val="none" w:sz="0" w:space="0" w:color="auto"/>
        <w:right w:val="none" w:sz="0" w:space="0" w:color="auto"/>
      </w:divBdr>
    </w:div>
    <w:div w:id="1226992924">
      <w:bodyDiv w:val="1"/>
      <w:marLeft w:val="0"/>
      <w:marRight w:val="0"/>
      <w:marTop w:val="0"/>
      <w:marBottom w:val="0"/>
      <w:divBdr>
        <w:top w:val="none" w:sz="0" w:space="0" w:color="auto"/>
        <w:left w:val="none" w:sz="0" w:space="0" w:color="auto"/>
        <w:bottom w:val="none" w:sz="0" w:space="0" w:color="auto"/>
        <w:right w:val="none" w:sz="0" w:space="0" w:color="auto"/>
      </w:divBdr>
    </w:div>
    <w:div w:id="1227570241">
      <w:bodyDiv w:val="1"/>
      <w:marLeft w:val="0"/>
      <w:marRight w:val="0"/>
      <w:marTop w:val="0"/>
      <w:marBottom w:val="0"/>
      <w:divBdr>
        <w:top w:val="none" w:sz="0" w:space="0" w:color="auto"/>
        <w:left w:val="none" w:sz="0" w:space="0" w:color="auto"/>
        <w:bottom w:val="none" w:sz="0" w:space="0" w:color="auto"/>
        <w:right w:val="none" w:sz="0" w:space="0" w:color="auto"/>
      </w:divBdr>
    </w:div>
    <w:div w:id="1228145756">
      <w:bodyDiv w:val="1"/>
      <w:marLeft w:val="0"/>
      <w:marRight w:val="0"/>
      <w:marTop w:val="0"/>
      <w:marBottom w:val="0"/>
      <w:divBdr>
        <w:top w:val="none" w:sz="0" w:space="0" w:color="auto"/>
        <w:left w:val="none" w:sz="0" w:space="0" w:color="auto"/>
        <w:bottom w:val="none" w:sz="0" w:space="0" w:color="auto"/>
        <w:right w:val="none" w:sz="0" w:space="0" w:color="auto"/>
      </w:divBdr>
    </w:div>
    <w:div w:id="1228763225">
      <w:bodyDiv w:val="1"/>
      <w:marLeft w:val="0"/>
      <w:marRight w:val="0"/>
      <w:marTop w:val="0"/>
      <w:marBottom w:val="0"/>
      <w:divBdr>
        <w:top w:val="none" w:sz="0" w:space="0" w:color="auto"/>
        <w:left w:val="none" w:sz="0" w:space="0" w:color="auto"/>
        <w:bottom w:val="none" w:sz="0" w:space="0" w:color="auto"/>
        <w:right w:val="none" w:sz="0" w:space="0" w:color="auto"/>
      </w:divBdr>
    </w:div>
    <w:div w:id="1228807756">
      <w:bodyDiv w:val="1"/>
      <w:marLeft w:val="0"/>
      <w:marRight w:val="0"/>
      <w:marTop w:val="0"/>
      <w:marBottom w:val="0"/>
      <w:divBdr>
        <w:top w:val="none" w:sz="0" w:space="0" w:color="auto"/>
        <w:left w:val="none" w:sz="0" w:space="0" w:color="auto"/>
        <w:bottom w:val="none" w:sz="0" w:space="0" w:color="auto"/>
        <w:right w:val="none" w:sz="0" w:space="0" w:color="auto"/>
      </w:divBdr>
    </w:div>
    <w:div w:id="1228882597">
      <w:bodyDiv w:val="1"/>
      <w:marLeft w:val="0"/>
      <w:marRight w:val="0"/>
      <w:marTop w:val="0"/>
      <w:marBottom w:val="0"/>
      <w:divBdr>
        <w:top w:val="none" w:sz="0" w:space="0" w:color="auto"/>
        <w:left w:val="none" w:sz="0" w:space="0" w:color="auto"/>
        <w:bottom w:val="none" w:sz="0" w:space="0" w:color="auto"/>
        <w:right w:val="none" w:sz="0" w:space="0" w:color="auto"/>
      </w:divBdr>
    </w:div>
    <w:div w:id="1229224739">
      <w:bodyDiv w:val="1"/>
      <w:marLeft w:val="0"/>
      <w:marRight w:val="0"/>
      <w:marTop w:val="0"/>
      <w:marBottom w:val="0"/>
      <w:divBdr>
        <w:top w:val="none" w:sz="0" w:space="0" w:color="auto"/>
        <w:left w:val="none" w:sz="0" w:space="0" w:color="auto"/>
        <w:bottom w:val="none" w:sz="0" w:space="0" w:color="auto"/>
        <w:right w:val="none" w:sz="0" w:space="0" w:color="auto"/>
      </w:divBdr>
    </w:div>
    <w:div w:id="1229417502">
      <w:bodyDiv w:val="1"/>
      <w:marLeft w:val="0"/>
      <w:marRight w:val="0"/>
      <w:marTop w:val="0"/>
      <w:marBottom w:val="0"/>
      <w:divBdr>
        <w:top w:val="none" w:sz="0" w:space="0" w:color="auto"/>
        <w:left w:val="none" w:sz="0" w:space="0" w:color="auto"/>
        <w:bottom w:val="none" w:sz="0" w:space="0" w:color="auto"/>
        <w:right w:val="none" w:sz="0" w:space="0" w:color="auto"/>
      </w:divBdr>
    </w:div>
    <w:div w:id="1229993744">
      <w:bodyDiv w:val="1"/>
      <w:marLeft w:val="0"/>
      <w:marRight w:val="0"/>
      <w:marTop w:val="0"/>
      <w:marBottom w:val="0"/>
      <w:divBdr>
        <w:top w:val="none" w:sz="0" w:space="0" w:color="auto"/>
        <w:left w:val="none" w:sz="0" w:space="0" w:color="auto"/>
        <w:bottom w:val="none" w:sz="0" w:space="0" w:color="auto"/>
        <w:right w:val="none" w:sz="0" w:space="0" w:color="auto"/>
      </w:divBdr>
    </w:div>
    <w:div w:id="1230074595">
      <w:bodyDiv w:val="1"/>
      <w:marLeft w:val="0"/>
      <w:marRight w:val="0"/>
      <w:marTop w:val="0"/>
      <w:marBottom w:val="0"/>
      <w:divBdr>
        <w:top w:val="none" w:sz="0" w:space="0" w:color="auto"/>
        <w:left w:val="none" w:sz="0" w:space="0" w:color="auto"/>
        <w:bottom w:val="none" w:sz="0" w:space="0" w:color="auto"/>
        <w:right w:val="none" w:sz="0" w:space="0" w:color="auto"/>
      </w:divBdr>
    </w:div>
    <w:div w:id="1230118763">
      <w:bodyDiv w:val="1"/>
      <w:marLeft w:val="0"/>
      <w:marRight w:val="0"/>
      <w:marTop w:val="0"/>
      <w:marBottom w:val="0"/>
      <w:divBdr>
        <w:top w:val="none" w:sz="0" w:space="0" w:color="auto"/>
        <w:left w:val="none" w:sz="0" w:space="0" w:color="auto"/>
        <w:bottom w:val="none" w:sz="0" w:space="0" w:color="auto"/>
        <w:right w:val="none" w:sz="0" w:space="0" w:color="auto"/>
      </w:divBdr>
    </w:div>
    <w:div w:id="1230993079">
      <w:bodyDiv w:val="1"/>
      <w:marLeft w:val="0"/>
      <w:marRight w:val="0"/>
      <w:marTop w:val="0"/>
      <w:marBottom w:val="0"/>
      <w:divBdr>
        <w:top w:val="none" w:sz="0" w:space="0" w:color="auto"/>
        <w:left w:val="none" w:sz="0" w:space="0" w:color="auto"/>
        <w:bottom w:val="none" w:sz="0" w:space="0" w:color="auto"/>
        <w:right w:val="none" w:sz="0" w:space="0" w:color="auto"/>
      </w:divBdr>
    </w:div>
    <w:div w:id="1231382735">
      <w:bodyDiv w:val="1"/>
      <w:marLeft w:val="0"/>
      <w:marRight w:val="0"/>
      <w:marTop w:val="0"/>
      <w:marBottom w:val="0"/>
      <w:divBdr>
        <w:top w:val="none" w:sz="0" w:space="0" w:color="auto"/>
        <w:left w:val="none" w:sz="0" w:space="0" w:color="auto"/>
        <w:bottom w:val="none" w:sz="0" w:space="0" w:color="auto"/>
        <w:right w:val="none" w:sz="0" w:space="0" w:color="auto"/>
      </w:divBdr>
    </w:div>
    <w:div w:id="1231498349">
      <w:bodyDiv w:val="1"/>
      <w:marLeft w:val="0"/>
      <w:marRight w:val="0"/>
      <w:marTop w:val="0"/>
      <w:marBottom w:val="0"/>
      <w:divBdr>
        <w:top w:val="none" w:sz="0" w:space="0" w:color="auto"/>
        <w:left w:val="none" w:sz="0" w:space="0" w:color="auto"/>
        <w:bottom w:val="none" w:sz="0" w:space="0" w:color="auto"/>
        <w:right w:val="none" w:sz="0" w:space="0" w:color="auto"/>
      </w:divBdr>
    </w:div>
    <w:div w:id="1231842976">
      <w:bodyDiv w:val="1"/>
      <w:marLeft w:val="0"/>
      <w:marRight w:val="0"/>
      <w:marTop w:val="0"/>
      <w:marBottom w:val="0"/>
      <w:divBdr>
        <w:top w:val="none" w:sz="0" w:space="0" w:color="auto"/>
        <w:left w:val="none" w:sz="0" w:space="0" w:color="auto"/>
        <w:bottom w:val="none" w:sz="0" w:space="0" w:color="auto"/>
        <w:right w:val="none" w:sz="0" w:space="0" w:color="auto"/>
      </w:divBdr>
    </w:div>
    <w:div w:id="1232347628">
      <w:bodyDiv w:val="1"/>
      <w:marLeft w:val="0"/>
      <w:marRight w:val="0"/>
      <w:marTop w:val="0"/>
      <w:marBottom w:val="0"/>
      <w:divBdr>
        <w:top w:val="none" w:sz="0" w:space="0" w:color="auto"/>
        <w:left w:val="none" w:sz="0" w:space="0" w:color="auto"/>
        <w:bottom w:val="none" w:sz="0" w:space="0" w:color="auto"/>
        <w:right w:val="none" w:sz="0" w:space="0" w:color="auto"/>
      </w:divBdr>
    </w:div>
    <w:div w:id="1232623236">
      <w:bodyDiv w:val="1"/>
      <w:marLeft w:val="0"/>
      <w:marRight w:val="0"/>
      <w:marTop w:val="0"/>
      <w:marBottom w:val="0"/>
      <w:divBdr>
        <w:top w:val="none" w:sz="0" w:space="0" w:color="auto"/>
        <w:left w:val="none" w:sz="0" w:space="0" w:color="auto"/>
        <w:bottom w:val="none" w:sz="0" w:space="0" w:color="auto"/>
        <w:right w:val="none" w:sz="0" w:space="0" w:color="auto"/>
      </w:divBdr>
    </w:div>
    <w:div w:id="1232810246">
      <w:bodyDiv w:val="1"/>
      <w:marLeft w:val="0"/>
      <w:marRight w:val="0"/>
      <w:marTop w:val="0"/>
      <w:marBottom w:val="0"/>
      <w:divBdr>
        <w:top w:val="none" w:sz="0" w:space="0" w:color="auto"/>
        <w:left w:val="none" w:sz="0" w:space="0" w:color="auto"/>
        <w:bottom w:val="none" w:sz="0" w:space="0" w:color="auto"/>
        <w:right w:val="none" w:sz="0" w:space="0" w:color="auto"/>
      </w:divBdr>
    </w:div>
    <w:div w:id="1233585865">
      <w:bodyDiv w:val="1"/>
      <w:marLeft w:val="0"/>
      <w:marRight w:val="0"/>
      <w:marTop w:val="0"/>
      <w:marBottom w:val="0"/>
      <w:divBdr>
        <w:top w:val="none" w:sz="0" w:space="0" w:color="auto"/>
        <w:left w:val="none" w:sz="0" w:space="0" w:color="auto"/>
        <w:bottom w:val="none" w:sz="0" w:space="0" w:color="auto"/>
        <w:right w:val="none" w:sz="0" w:space="0" w:color="auto"/>
      </w:divBdr>
    </w:div>
    <w:div w:id="1233849612">
      <w:bodyDiv w:val="1"/>
      <w:marLeft w:val="0"/>
      <w:marRight w:val="0"/>
      <w:marTop w:val="0"/>
      <w:marBottom w:val="0"/>
      <w:divBdr>
        <w:top w:val="none" w:sz="0" w:space="0" w:color="auto"/>
        <w:left w:val="none" w:sz="0" w:space="0" w:color="auto"/>
        <w:bottom w:val="none" w:sz="0" w:space="0" w:color="auto"/>
        <w:right w:val="none" w:sz="0" w:space="0" w:color="auto"/>
      </w:divBdr>
    </w:div>
    <w:div w:id="1234007704">
      <w:bodyDiv w:val="1"/>
      <w:marLeft w:val="0"/>
      <w:marRight w:val="0"/>
      <w:marTop w:val="0"/>
      <w:marBottom w:val="0"/>
      <w:divBdr>
        <w:top w:val="none" w:sz="0" w:space="0" w:color="auto"/>
        <w:left w:val="none" w:sz="0" w:space="0" w:color="auto"/>
        <w:bottom w:val="none" w:sz="0" w:space="0" w:color="auto"/>
        <w:right w:val="none" w:sz="0" w:space="0" w:color="auto"/>
      </w:divBdr>
    </w:div>
    <w:div w:id="1234118282">
      <w:bodyDiv w:val="1"/>
      <w:marLeft w:val="0"/>
      <w:marRight w:val="0"/>
      <w:marTop w:val="0"/>
      <w:marBottom w:val="0"/>
      <w:divBdr>
        <w:top w:val="none" w:sz="0" w:space="0" w:color="auto"/>
        <w:left w:val="none" w:sz="0" w:space="0" w:color="auto"/>
        <w:bottom w:val="none" w:sz="0" w:space="0" w:color="auto"/>
        <w:right w:val="none" w:sz="0" w:space="0" w:color="auto"/>
      </w:divBdr>
    </w:div>
    <w:div w:id="1235163114">
      <w:bodyDiv w:val="1"/>
      <w:marLeft w:val="0"/>
      <w:marRight w:val="0"/>
      <w:marTop w:val="0"/>
      <w:marBottom w:val="0"/>
      <w:divBdr>
        <w:top w:val="none" w:sz="0" w:space="0" w:color="auto"/>
        <w:left w:val="none" w:sz="0" w:space="0" w:color="auto"/>
        <w:bottom w:val="none" w:sz="0" w:space="0" w:color="auto"/>
        <w:right w:val="none" w:sz="0" w:space="0" w:color="auto"/>
      </w:divBdr>
    </w:div>
    <w:div w:id="1235430880">
      <w:bodyDiv w:val="1"/>
      <w:marLeft w:val="0"/>
      <w:marRight w:val="0"/>
      <w:marTop w:val="0"/>
      <w:marBottom w:val="0"/>
      <w:divBdr>
        <w:top w:val="none" w:sz="0" w:space="0" w:color="auto"/>
        <w:left w:val="none" w:sz="0" w:space="0" w:color="auto"/>
        <w:bottom w:val="none" w:sz="0" w:space="0" w:color="auto"/>
        <w:right w:val="none" w:sz="0" w:space="0" w:color="auto"/>
      </w:divBdr>
    </w:div>
    <w:div w:id="1235505705">
      <w:bodyDiv w:val="1"/>
      <w:marLeft w:val="0"/>
      <w:marRight w:val="0"/>
      <w:marTop w:val="0"/>
      <w:marBottom w:val="0"/>
      <w:divBdr>
        <w:top w:val="none" w:sz="0" w:space="0" w:color="auto"/>
        <w:left w:val="none" w:sz="0" w:space="0" w:color="auto"/>
        <w:bottom w:val="none" w:sz="0" w:space="0" w:color="auto"/>
        <w:right w:val="none" w:sz="0" w:space="0" w:color="auto"/>
      </w:divBdr>
    </w:div>
    <w:div w:id="1235505942">
      <w:bodyDiv w:val="1"/>
      <w:marLeft w:val="0"/>
      <w:marRight w:val="0"/>
      <w:marTop w:val="0"/>
      <w:marBottom w:val="0"/>
      <w:divBdr>
        <w:top w:val="none" w:sz="0" w:space="0" w:color="auto"/>
        <w:left w:val="none" w:sz="0" w:space="0" w:color="auto"/>
        <w:bottom w:val="none" w:sz="0" w:space="0" w:color="auto"/>
        <w:right w:val="none" w:sz="0" w:space="0" w:color="auto"/>
      </w:divBdr>
    </w:div>
    <w:div w:id="1236623725">
      <w:bodyDiv w:val="1"/>
      <w:marLeft w:val="0"/>
      <w:marRight w:val="0"/>
      <w:marTop w:val="0"/>
      <w:marBottom w:val="0"/>
      <w:divBdr>
        <w:top w:val="none" w:sz="0" w:space="0" w:color="auto"/>
        <w:left w:val="none" w:sz="0" w:space="0" w:color="auto"/>
        <w:bottom w:val="none" w:sz="0" w:space="0" w:color="auto"/>
        <w:right w:val="none" w:sz="0" w:space="0" w:color="auto"/>
      </w:divBdr>
    </w:div>
    <w:div w:id="1236696848">
      <w:bodyDiv w:val="1"/>
      <w:marLeft w:val="0"/>
      <w:marRight w:val="0"/>
      <w:marTop w:val="0"/>
      <w:marBottom w:val="0"/>
      <w:divBdr>
        <w:top w:val="none" w:sz="0" w:space="0" w:color="auto"/>
        <w:left w:val="none" w:sz="0" w:space="0" w:color="auto"/>
        <w:bottom w:val="none" w:sz="0" w:space="0" w:color="auto"/>
        <w:right w:val="none" w:sz="0" w:space="0" w:color="auto"/>
      </w:divBdr>
    </w:div>
    <w:div w:id="1237014871">
      <w:bodyDiv w:val="1"/>
      <w:marLeft w:val="0"/>
      <w:marRight w:val="0"/>
      <w:marTop w:val="0"/>
      <w:marBottom w:val="0"/>
      <w:divBdr>
        <w:top w:val="none" w:sz="0" w:space="0" w:color="auto"/>
        <w:left w:val="none" w:sz="0" w:space="0" w:color="auto"/>
        <w:bottom w:val="none" w:sz="0" w:space="0" w:color="auto"/>
        <w:right w:val="none" w:sz="0" w:space="0" w:color="auto"/>
      </w:divBdr>
    </w:div>
    <w:div w:id="1237132136">
      <w:bodyDiv w:val="1"/>
      <w:marLeft w:val="0"/>
      <w:marRight w:val="0"/>
      <w:marTop w:val="0"/>
      <w:marBottom w:val="0"/>
      <w:divBdr>
        <w:top w:val="none" w:sz="0" w:space="0" w:color="auto"/>
        <w:left w:val="none" w:sz="0" w:space="0" w:color="auto"/>
        <w:bottom w:val="none" w:sz="0" w:space="0" w:color="auto"/>
        <w:right w:val="none" w:sz="0" w:space="0" w:color="auto"/>
      </w:divBdr>
    </w:div>
    <w:div w:id="1237278714">
      <w:bodyDiv w:val="1"/>
      <w:marLeft w:val="0"/>
      <w:marRight w:val="0"/>
      <w:marTop w:val="0"/>
      <w:marBottom w:val="0"/>
      <w:divBdr>
        <w:top w:val="none" w:sz="0" w:space="0" w:color="auto"/>
        <w:left w:val="none" w:sz="0" w:space="0" w:color="auto"/>
        <w:bottom w:val="none" w:sz="0" w:space="0" w:color="auto"/>
        <w:right w:val="none" w:sz="0" w:space="0" w:color="auto"/>
      </w:divBdr>
    </w:div>
    <w:div w:id="1237323031">
      <w:bodyDiv w:val="1"/>
      <w:marLeft w:val="0"/>
      <w:marRight w:val="0"/>
      <w:marTop w:val="0"/>
      <w:marBottom w:val="0"/>
      <w:divBdr>
        <w:top w:val="none" w:sz="0" w:space="0" w:color="auto"/>
        <w:left w:val="none" w:sz="0" w:space="0" w:color="auto"/>
        <w:bottom w:val="none" w:sz="0" w:space="0" w:color="auto"/>
        <w:right w:val="none" w:sz="0" w:space="0" w:color="auto"/>
      </w:divBdr>
    </w:div>
    <w:div w:id="1237545718">
      <w:bodyDiv w:val="1"/>
      <w:marLeft w:val="0"/>
      <w:marRight w:val="0"/>
      <w:marTop w:val="0"/>
      <w:marBottom w:val="0"/>
      <w:divBdr>
        <w:top w:val="none" w:sz="0" w:space="0" w:color="auto"/>
        <w:left w:val="none" w:sz="0" w:space="0" w:color="auto"/>
        <w:bottom w:val="none" w:sz="0" w:space="0" w:color="auto"/>
        <w:right w:val="none" w:sz="0" w:space="0" w:color="auto"/>
      </w:divBdr>
    </w:div>
    <w:div w:id="1237790418">
      <w:bodyDiv w:val="1"/>
      <w:marLeft w:val="0"/>
      <w:marRight w:val="0"/>
      <w:marTop w:val="0"/>
      <w:marBottom w:val="0"/>
      <w:divBdr>
        <w:top w:val="none" w:sz="0" w:space="0" w:color="auto"/>
        <w:left w:val="none" w:sz="0" w:space="0" w:color="auto"/>
        <w:bottom w:val="none" w:sz="0" w:space="0" w:color="auto"/>
        <w:right w:val="none" w:sz="0" w:space="0" w:color="auto"/>
      </w:divBdr>
    </w:div>
    <w:div w:id="1238053983">
      <w:bodyDiv w:val="1"/>
      <w:marLeft w:val="0"/>
      <w:marRight w:val="0"/>
      <w:marTop w:val="0"/>
      <w:marBottom w:val="0"/>
      <w:divBdr>
        <w:top w:val="none" w:sz="0" w:space="0" w:color="auto"/>
        <w:left w:val="none" w:sz="0" w:space="0" w:color="auto"/>
        <w:bottom w:val="none" w:sz="0" w:space="0" w:color="auto"/>
        <w:right w:val="none" w:sz="0" w:space="0" w:color="auto"/>
      </w:divBdr>
    </w:div>
    <w:div w:id="1238400673">
      <w:bodyDiv w:val="1"/>
      <w:marLeft w:val="0"/>
      <w:marRight w:val="0"/>
      <w:marTop w:val="0"/>
      <w:marBottom w:val="0"/>
      <w:divBdr>
        <w:top w:val="none" w:sz="0" w:space="0" w:color="auto"/>
        <w:left w:val="none" w:sz="0" w:space="0" w:color="auto"/>
        <w:bottom w:val="none" w:sz="0" w:space="0" w:color="auto"/>
        <w:right w:val="none" w:sz="0" w:space="0" w:color="auto"/>
      </w:divBdr>
    </w:div>
    <w:div w:id="1238511813">
      <w:bodyDiv w:val="1"/>
      <w:marLeft w:val="0"/>
      <w:marRight w:val="0"/>
      <w:marTop w:val="0"/>
      <w:marBottom w:val="0"/>
      <w:divBdr>
        <w:top w:val="none" w:sz="0" w:space="0" w:color="auto"/>
        <w:left w:val="none" w:sz="0" w:space="0" w:color="auto"/>
        <w:bottom w:val="none" w:sz="0" w:space="0" w:color="auto"/>
        <w:right w:val="none" w:sz="0" w:space="0" w:color="auto"/>
      </w:divBdr>
    </w:div>
    <w:div w:id="1239290475">
      <w:bodyDiv w:val="1"/>
      <w:marLeft w:val="0"/>
      <w:marRight w:val="0"/>
      <w:marTop w:val="0"/>
      <w:marBottom w:val="0"/>
      <w:divBdr>
        <w:top w:val="none" w:sz="0" w:space="0" w:color="auto"/>
        <w:left w:val="none" w:sz="0" w:space="0" w:color="auto"/>
        <w:bottom w:val="none" w:sz="0" w:space="0" w:color="auto"/>
        <w:right w:val="none" w:sz="0" w:space="0" w:color="auto"/>
      </w:divBdr>
    </w:div>
    <w:div w:id="1239369334">
      <w:bodyDiv w:val="1"/>
      <w:marLeft w:val="0"/>
      <w:marRight w:val="0"/>
      <w:marTop w:val="0"/>
      <w:marBottom w:val="0"/>
      <w:divBdr>
        <w:top w:val="none" w:sz="0" w:space="0" w:color="auto"/>
        <w:left w:val="none" w:sz="0" w:space="0" w:color="auto"/>
        <w:bottom w:val="none" w:sz="0" w:space="0" w:color="auto"/>
        <w:right w:val="none" w:sz="0" w:space="0" w:color="auto"/>
      </w:divBdr>
    </w:div>
    <w:div w:id="1240797372">
      <w:bodyDiv w:val="1"/>
      <w:marLeft w:val="0"/>
      <w:marRight w:val="0"/>
      <w:marTop w:val="0"/>
      <w:marBottom w:val="0"/>
      <w:divBdr>
        <w:top w:val="none" w:sz="0" w:space="0" w:color="auto"/>
        <w:left w:val="none" w:sz="0" w:space="0" w:color="auto"/>
        <w:bottom w:val="none" w:sz="0" w:space="0" w:color="auto"/>
        <w:right w:val="none" w:sz="0" w:space="0" w:color="auto"/>
      </w:divBdr>
    </w:div>
    <w:div w:id="1241646135">
      <w:bodyDiv w:val="1"/>
      <w:marLeft w:val="0"/>
      <w:marRight w:val="0"/>
      <w:marTop w:val="0"/>
      <w:marBottom w:val="0"/>
      <w:divBdr>
        <w:top w:val="none" w:sz="0" w:space="0" w:color="auto"/>
        <w:left w:val="none" w:sz="0" w:space="0" w:color="auto"/>
        <w:bottom w:val="none" w:sz="0" w:space="0" w:color="auto"/>
        <w:right w:val="none" w:sz="0" w:space="0" w:color="auto"/>
      </w:divBdr>
    </w:div>
    <w:div w:id="1242450191">
      <w:bodyDiv w:val="1"/>
      <w:marLeft w:val="0"/>
      <w:marRight w:val="0"/>
      <w:marTop w:val="0"/>
      <w:marBottom w:val="0"/>
      <w:divBdr>
        <w:top w:val="none" w:sz="0" w:space="0" w:color="auto"/>
        <w:left w:val="none" w:sz="0" w:space="0" w:color="auto"/>
        <w:bottom w:val="none" w:sz="0" w:space="0" w:color="auto"/>
        <w:right w:val="none" w:sz="0" w:space="0" w:color="auto"/>
      </w:divBdr>
    </w:div>
    <w:div w:id="1242716140">
      <w:bodyDiv w:val="1"/>
      <w:marLeft w:val="0"/>
      <w:marRight w:val="0"/>
      <w:marTop w:val="0"/>
      <w:marBottom w:val="0"/>
      <w:divBdr>
        <w:top w:val="none" w:sz="0" w:space="0" w:color="auto"/>
        <w:left w:val="none" w:sz="0" w:space="0" w:color="auto"/>
        <w:bottom w:val="none" w:sz="0" w:space="0" w:color="auto"/>
        <w:right w:val="none" w:sz="0" w:space="0" w:color="auto"/>
      </w:divBdr>
    </w:div>
    <w:div w:id="1243176035">
      <w:bodyDiv w:val="1"/>
      <w:marLeft w:val="0"/>
      <w:marRight w:val="0"/>
      <w:marTop w:val="0"/>
      <w:marBottom w:val="0"/>
      <w:divBdr>
        <w:top w:val="none" w:sz="0" w:space="0" w:color="auto"/>
        <w:left w:val="none" w:sz="0" w:space="0" w:color="auto"/>
        <w:bottom w:val="none" w:sz="0" w:space="0" w:color="auto"/>
        <w:right w:val="none" w:sz="0" w:space="0" w:color="auto"/>
      </w:divBdr>
    </w:div>
    <w:div w:id="1243221361">
      <w:bodyDiv w:val="1"/>
      <w:marLeft w:val="0"/>
      <w:marRight w:val="0"/>
      <w:marTop w:val="0"/>
      <w:marBottom w:val="0"/>
      <w:divBdr>
        <w:top w:val="none" w:sz="0" w:space="0" w:color="auto"/>
        <w:left w:val="none" w:sz="0" w:space="0" w:color="auto"/>
        <w:bottom w:val="none" w:sz="0" w:space="0" w:color="auto"/>
        <w:right w:val="none" w:sz="0" w:space="0" w:color="auto"/>
      </w:divBdr>
    </w:div>
    <w:div w:id="1243442974">
      <w:bodyDiv w:val="1"/>
      <w:marLeft w:val="0"/>
      <w:marRight w:val="0"/>
      <w:marTop w:val="0"/>
      <w:marBottom w:val="0"/>
      <w:divBdr>
        <w:top w:val="none" w:sz="0" w:space="0" w:color="auto"/>
        <w:left w:val="none" w:sz="0" w:space="0" w:color="auto"/>
        <w:bottom w:val="none" w:sz="0" w:space="0" w:color="auto"/>
        <w:right w:val="none" w:sz="0" w:space="0" w:color="auto"/>
      </w:divBdr>
    </w:div>
    <w:div w:id="1243562197">
      <w:bodyDiv w:val="1"/>
      <w:marLeft w:val="0"/>
      <w:marRight w:val="0"/>
      <w:marTop w:val="0"/>
      <w:marBottom w:val="0"/>
      <w:divBdr>
        <w:top w:val="none" w:sz="0" w:space="0" w:color="auto"/>
        <w:left w:val="none" w:sz="0" w:space="0" w:color="auto"/>
        <w:bottom w:val="none" w:sz="0" w:space="0" w:color="auto"/>
        <w:right w:val="none" w:sz="0" w:space="0" w:color="auto"/>
      </w:divBdr>
    </w:div>
    <w:div w:id="1243685544">
      <w:bodyDiv w:val="1"/>
      <w:marLeft w:val="0"/>
      <w:marRight w:val="0"/>
      <w:marTop w:val="0"/>
      <w:marBottom w:val="0"/>
      <w:divBdr>
        <w:top w:val="none" w:sz="0" w:space="0" w:color="auto"/>
        <w:left w:val="none" w:sz="0" w:space="0" w:color="auto"/>
        <w:bottom w:val="none" w:sz="0" w:space="0" w:color="auto"/>
        <w:right w:val="none" w:sz="0" w:space="0" w:color="auto"/>
      </w:divBdr>
    </w:div>
    <w:div w:id="1243838371">
      <w:bodyDiv w:val="1"/>
      <w:marLeft w:val="0"/>
      <w:marRight w:val="0"/>
      <w:marTop w:val="0"/>
      <w:marBottom w:val="0"/>
      <w:divBdr>
        <w:top w:val="none" w:sz="0" w:space="0" w:color="auto"/>
        <w:left w:val="none" w:sz="0" w:space="0" w:color="auto"/>
        <w:bottom w:val="none" w:sz="0" w:space="0" w:color="auto"/>
        <w:right w:val="none" w:sz="0" w:space="0" w:color="auto"/>
      </w:divBdr>
    </w:div>
    <w:div w:id="1243905611">
      <w:bodyDiv w:val="1"/>
      <w:marLeft w:val="0"/>
      <w:marRight w:val="0"/>
      <w:marTop w:val="0"/>
      <w:marBottom w:val="0"/>
      <w:divBdr>
        <w:top w:val="none" w:sz="0" w:space="0" w:color="auto"/>
        <w:left w:val="none" w:sz="0" w:space="0" w:color="auto"/>
        <w:bottom w:val="none" w:sz="0" w:space="0" w:color="auto"/>
        <w:right w:val="none" w:sz="0" w:space="0" w:color="auto"/>
      </w:divBdr>
    </w:div>
    <w:div w:id="1244030230">
      <w:bodyDiv w:val="1"/>
      <w:marLeft w:val="0"/>
      <w:marRight w:val="0"/>
      <w:marTop w:val="0"/>
      <w:marBottom w:val="0"/>
      <w:divBdr>
        <w:top w:val="none" w:sz="0" w:space="0" w:color="auto"/>
        <w:left w:val="none" w:sz="0" w:space="0" w:color="auto"/>
        <w:bottom w:val="none" w:sz="0" w:space="0" w:color="auto"/>
        <w:right w:val="none" w:sz="0" w:space="0" w:color="auto"/>
      </w:divBdr>
    </w:div>
    <w:div w:id="1244342506">
      <w:bodyDiv w:val="1"/>
      <w:marLeft w:val="0"/>
      <w:marRight w:val="0"/>
      <w:marTop w:val="0"/>
      <w:marBottom w:val="0"/>
      <w:divBdr>
        <w:top w:val="none" w:sz="0" w:space="0" w:color="auto"/>
        <w:left w:val="none" w:sz="0" w:space="0" w:color="auto"/>
        <w:bottom w:val="none" w:sz="0" w:space="0" w:color="auto"/>
        <w:right w:val="none" w:sz="0" w:space="0" w:color="auto"/>
      </w:divBdr>
    </w:div>
    <w:div w:id="1244410431">
      <w:bodyDiv w:val="1"/>
      <w:marLeft w:val="0"/>
      <w:marRight w:val="0"/>
      <w:marTop w:val="0"/>
      <w:marBottom w:val="0"/>
      <w:divBdr>
        <w:top w:val="none" w:sz="0" w:space="0" w:color="auto"/>
        <w:left w:val="none" w:sz="0" w:space="0" w:color="auto"/>
        <w:bottom w:val="none" w:sz="0" w:space="0" w:color="auto"/>
        <w:right w:val="none" w:sz="0" w:space="0" w:color="auto"/>
      </w:divBdr>
    </w:div>
    <w:div w:id="1245141833">
      <w:bodyDiv w:val="1"/>
      <w:marLeft w:val="0"/>
      <w:marRight w:val="0"/>
      <w:marTop w:val="0"/>
      <w:marBottom w:val="0"/>
      <w:divBdr>
        <w:top w:val="none" w:sz="0" w:space="0" w:color="auto"/>
        <w:left w:val="none" w:sz="0" w:space="0" w:color="auto"/>
        <w:bottom w:val="none" w:sz="0" w:space="0" w:color="auto"/>
        <w:right w:val="none" w:sz="0" w:space="0" w:color="auto"/>
      </w:divBdr>
    </w:div>
    <w:div w:id="1245333321">
      <w:bodyDiv w:val="1"/>
      <w:marLeft w:val="0"/>
      <w:marRight w:val="0"/>
      <w:marTop w:val="0"/>
      <w:marBottom w:val="0"/>
      <w:divBdr>
        <w:top w:val="none" w:sz="0" w:space="0" w:color="auto"/>
        <w:left w:val="none" w:sz="0" w:space="0" w:color="auto"/>
        <w:bottom w:val="none" w:sz="0" w:space="0" w:color="auto"/>
        <w:right w:val="none" w:sz="0" w:space="0" w:color="auto"/>
      </w:divBdr>
    </w:div>
    <w:div w:id="1245380889">
      <w:bodyDiv w:val="1"/>
      <w:marLeft w:val="0"/>
      <w:marRight w:val="0"/>
      <w:marTop w:val="0"/>
      <w:marBottom w:val="0"/>
      <w:divBdr>
        <w:top w:val="none" w:sz="0" w:space="0" w:color="auto"/>
        <w:left w:val="none" w:sz="0" w:space="0" w:color="auto"/>
        <w:bottom w:val="none" w:sz="0" w:space="0" w:color="auto"/>
        <w:right w:val="none" w:sz="0" w:space="0" w:color="auto"/>
      </w:divBdr>
    </w:div>
    <w:div w:id="1245912550">
      <w:bodyDiv w:val="1"/>
      <w:marLeft w:val="0"/>
      <w:marRight w:val="0"/>
      <w:marTop w:val="0"/>
      <w:marBottom w:val="0"/>
      <w:divBdr>
        <w:top w:val="none" w:sz="0" w:space="0" w:color="auto"/>
        <w:left w:val="none" w:sz="0" w:space="0" w:color="auto"/>
        <w:bottom w:val="none" w:sz="0" w:space="0" w:color="auto"/>
        <w:right w:val="none" w:sz="0" w:space="0" w:color="auto"/>
      </w:divBdr>
    </w:div>
    <w:div w:id="1246038507">
      <w:bodyDiv w:val="1"/>
      <w:marLeft w:val="0"/>
      <w:marRight w:val="0"/>
      <w:marTop w:val="0"/>
      <w:marBottom w:val="0"/>
      <w:divBdr>
        <w:top w:val="none" w:sz="0" w:space="0" w:color="auto"/>
        <w:left w:val="none" w:sz="0" w:space="0" w:color="auto"/>
        <w:bottom w:val="none" w:sz="0" w:space="0" w:color="auto"/>
        <w:right w:val="none" w:sz="0" w:space="0" w:color="auto"/>
      </w:divBdr>
    </w:div>
    <w:div w:id="1246263211">
      <w:bodyDiv w:val="1"/>
      <w:marLeft w:val="0"/>
      <w:marRight w:val="0"/>
      <w:marTop w:val="0"/>
      <w:marBottom w:val="0"/>
      <w:divBdr>
        <w:top w:val="none" w:sz="0" w:space="0" w:color="auto"/>
        <w:left w:val="none" w:sz="0" w:space="0" w:color="auto"/>
        <w:bottom w:val="none" w:sz="0" w:space="0" w:color="auto"/>
        <w:right w:val="none" w:sz="0" w:space="0" w:color="auto"/>
      </w:divBdr>
    </w:div>
    <w:div w:id="1246455675">
      <w:bodyDiv w:val="1"/>
      <w:marLeft w:val="0"/>
      <w:marRight w:val="0"/>
      <w:marTop w:val="0"/>
      <w:marBottom w:val="0"/>
      <w:divBdr>
        <w:top w:val="none" w:sz="0" w:space="0" w:color="auto"/>
        <w:left w:val="none" w:sz="0" w:space="0" w:color="auto"/>
        <w:bottom w:val="none" w:sz="0" w:space="0" w:color="auto"/>
        <w:right w:val="none" w:sz="0" w:space="0" w:color="auto"/>
      </w:divBdr>
    </w:div>
    <w:div w:id="1246768224">
      <w:bodyDiv w:val="1"/>
      <w:marLeft w:val="0"/>
      <w:marRight w:val="0"/>
      <w:marTop w:val="0"/>
      <w:marBottom w:val="0"/>
      <w:divBdr>
        <w:top w:val="none" w:sz="0" w:space="0" w:color="auto"/>
        <w:left w:val="none" w:sz="0" w:space="0" w:color="auto"/>
        <w:bottom w:val="none" w:sz="0" w:space="0" w:color="auto"/>
        <w:right w:val="none" w:sz="0" w:space="0" w:color="auto"/>
      </w:divBdr>
    </w:div>
    <w:div w:id="1247306028">
      <w:bodyDiv w:val="1"/>
      <w:marLeft w:val="0"/>
      <w:marRight w:val="0"/>
      <w:marTop w:val="0"/>
      <w:marBottom w:val="0"/>
      <w:divBdr>
        <w:top w:val="none" w:sz="0" w:space="0" w:color="auto"/>
        <w:left w:val="none" w:sz="0" w:space="0" w:color="auto"/>
        <w:bottom w:val="none" w:sz="0" w:space="0" w:color="auto"/>
        <w:right w:val="none" w:sz="0" w:space="0" w:color="auto"/>
      </w:divBdr>
    </w:div>
    <w:div w:id="1247348163">
      <w:bodyDiv w:val="1"/>
      <w:marLeft w:val="0"/>
      <w:marRight w:val="0"/>
      <w:marTop w:val="0"/>
      <w:marBottom w:val="0"/>
      <w:divBdr>
        <w:top w:val="none" w:sz="0" w:space="0" w:color="auto"/>
        <w:left w:val="none" w:sz="0" w:space="0" w:color="auto"/>
        <w:bottom w:val="none" w:sz="0" w:space="0" w:color="auto"/>
        <w:right w:val="none" w:sz="0" w:space="0" w:color="auto"/>
      </w:divBdr>
    </w:div>
    <w:div w:id="1247766921">
      <w:bodyDiv w:val="1"/>
      <w:marLeft w:val="0"/>
      <w:marRight w:val="0"/>
      <w:marTop w:val="0"/>
      <w:marBottom w:val="0"/>
      <w:divBdr>
        <w:top w:val="none" w:sz="0" w:space="0" w:color="auto"/>
        <w:left w:val="none" w:sz="0" w:space="0" w:color="auto"/>
        <w:bottom w:val="none" w:sz="0" w:space="0" w:color="auto"/>
        <w:right w:val="none" w:sz="0" w:space="0" w:color="auto"/>
      </w:divBdr>
    </w:div>
    <w:div w:id="1247810210">
      <w:bodyDiv w:val="1"/>
      <w:marLeft w:val="0"/>
      <w:marRight w:val="0"/>
      <w:marTop w:val="0"/>
      <w:marBottom w:val="0"/>
      <w:divBdr>
        <w:top w:val="none" w:sz="0" w:space="0" w:color="auto"/>
        <w:left w:val="none" w:sz="0" w:space="0" w:color="auto"/>
        <w:bottom w:val="none" w:sz="0" w:space="0" w:color="auto"/>
        <w:right w:val="none" w:sz="0" w:space="0" w:color="auto"/>
      </w:divBdr>
    </w:div>
    <w:div w:id="1248807589">
      <w:bodyDiv w:val="1"/>
      <w:marLeft w:val="0"/>
      <w:marRight w:val="0"/>
      <w:marTop w:val="0"/>
      <w:marBottom w:val="0"/>
      <w:divBdr>
        <w:top w:val="none" w:sz="0" w:space="0" w:color="auto"/>
        <w:left w:val="none" w:sz="0" w:space="0" w:color="auto"/>
        <w:bottom w:val="none" w:sz="0" w:space="0" w:color="auto"/>
        <w:right w:val="none" w:sz="0" w:space="0" w:color="auto"/>
      </w:divBdr>
    </w:div>
    <w:div w:id="1249271444">
      <w:bodyDiv w:val="1"/>
      <w:marLeft w:val="0"/>
      <w:marRight w:val="0"/>
      <w:marTop w:val="0"/>
      <w:marBottom w:val="0"/>
      <w:divBdr>
        <w:top w:val="none" w:sz="0" w:space="0" w:color="auto"/>
        <w:left w:val="none" w:sz="0" w:space="0" w:color="auto"/>
        <w:bottom w:val="none" w:sz="0" w:space="0" w:color="auto"/>
        <w:right w:val="none" w:sz="0" w:space="0" w:color="auto"/>
      </w:divBdr>
    </w:div>
    <w:div w:id="1249386085">
      <w:bodyDiv w:val="1"/>
      <w:marLeft w:val="0"/>
      <w:marRight w:val="0"/>
      <w:marTop w:val="0"/>
      <w:marBottom w:val="0"/>
      <w:divBdr>
        <w:top w:val="none" w:sz="0" w:space="0" w:color="auto"/>
        <w:left w:val="none" w:sz="0" w:space="0" w:color="auto"/>
        <w:bottom w:val="none" w:sz="0" w:space="0" w:color="auto"/>
        <w:right w:val="none" w:sz="0" w:space="0" w:color="auto"/>
      </w:divBdr>
    </w:div>
    <w:div w:id="1249730307">
      <w:bodyDiv w:val="1"/>
      <w:marLeft w:val="0"/>
      <w:marRight w:val="0"/>
      <w:marTop w:val="0"/>
      <w:marBottom w:val="0"/>
      <w:divBdr>
        <w:top w:val="none" w:sz="0" w:space="0" w:color="auto"/>
        <w:left w:val="none" w:sz="0" w:space="0" w:color="auto"/>
        <w:bottom w:val="none" w:sz="0" w:space="0" w:color="auto"/>
        <w:right w:val="none" w:sz="0" w:space="0" w:color="auto"/>
      </w:divBdr>
    </w:div>
    <w:div w:id="1250387870">
      <w:bodyDiv w:val="1"/>
      <w:marLeft w:val="0"/>
      <w:marRight w:val="0"/>
      <w:marTop w:val="0"/>
      <w:marBottom w:val="0"/>
      <w:divBdr>
        <w:top w:val="none" w:sz="0" w:space="0" w:color="auto"/>
        <w:left w:val="none" w:sz="0" w:space="0" w:color="auto"/>
        <w:bottom w:val="none" w:sz="0" w:space="0" w:color="auto"/>
        <w:right w:val="none" w:sz="0" w:space="0" w:color="auto"/>
      </w:divBdr>
    </w:div>
    <w:div w:id="1250653650">
      <w:bodyDiv w:val="1"/>
      <w:marLeft w:val="0"/>
      <w:marRight w:val="0"/>
      <w:marTop w:val="0"/>
      <w:marBottom w:val="0"/>
      <w:divBdr>
        <w:top w:val="none" w:sz="0" w:space="0" w:color="auto"/>
        <w:left w:val="none" w:sz="0" w:space="0" w:color="auto"/>
        <w:bottom w:val="none" w:sz="0" w:space="0" w:color="auto"/>
        <w:right w:val="none" w:sz="0" w:space="0" w:color="auto"/>
      </w:divBdr>
    </w:div>
    <w:div w:id="1250774648">
      <w:bodyDiv w:val="1"/>
      <w:marLeft w:val="0"/>
      <w:marRight w:val="0"/>
      <w:marTop w:val="0"/>
      <w:marBottom w:val="0"/>
      <w:divBdr>
        <w:top w:val="none" w:sz="0" w:space="0" w:color="auto"/>
        <w:left w:val="none" w:sz="0" w:space="0" w:color="auto"/>
        <w:bottom w:val="none" w:sz="0" w:space="0" w:color="auto"/>
        <w:right w:val="none" w:sz="0" w:space="0" w:color="auto"/>
      </w:divBdr>
    </w:div>
    <w:div w:id="1251697917">
      <w:bodyDiv w:val="1"/>
      <w:marLeft w:val="0"/>
      <w:marRight w:val="0"/>
      <w:marTop w:val="0"/>
      <w:marBottom w:val="0"/>
      <w:divBdr>
        <w:top w:val="none" w:sz="0" w:space="0" w:color="auto"/>
        <w:left w:val="none" w:sz="0" w:space="0" w:color="auto"/>
        <w:bottom w:val="none" w:sz="0" w:space="0" w:color="auto"/>
        <w:right w:val="none" w:sz="0" w:space="0" w:color="auto"/>
      </w:divBdr>
    </w:div>
    <w:div w:id="1252547108">
      <w:bodyDiv w:val="1"/>
      <w:marLeft w:val="0"/>
      <w:marRight w:val="0"/>
      <w:marTop w:val="0"/>
      <w:marBottom w:val="0"/>
      <w:divBdr>
        <w:top w:val="none" w:sz="0" w:space="0" w:color="auto"/>
        <w:left w:val="none" w:sz="0" w:space="0" w:color="auto"/>
        <w:bottom w:val="none" w:sz="0" w:space="0" w:color="auto"/>
        <w:right w:val="none" w:sz="0" w:space="0" w:color="auto"/>
      </w:divBdr>
    </w:div>
    <w:div w:id="1252616414">
      <w:bodyDiv w:val="1"/>
      <w:marLeft w:val="0"/>
      <w:marRight w:val="0"/>
      <w:marTop w:val="0"/>
      <w:marBottom w:val="0"/>
      <w:divBdr>
        <w:top w:val="none" w:sz="0" w:space="0" w:color="auto"/>
        <w:left w:val="none" w:sz="0" w:space="0" w:color="auto"/>
        <w:bottom w:val="none" w:sz="0" w:space="0" w:color="auto"/>
        <w:right w:val="none" w:sz="0" w:space="0" w:color="auto"/>
      </w:divBdr>
    </w:div>
    <w:div w:id="1253120735">
      <w:bodyDiv w:val="1"/>
      <w:marLeft w:val="0"/>
      <w:marRight w:val="0"/>
      <w:marTop w:val="0"/>
      <w:marBottom w:val="0"/>
      <w:divBdr>
        <w:top w:val="none" w:sz="0" w:space="0" w:color="auto"/>
        <w:left w:val="none" w:sz="0" w:space="0" w:color="auto"/>
        <w:bottom w:val="none" w:sz="0" w:space="0" w:color="auto"/>
        <w:right w:val="none" w:sz="0" w:space="0" w:color="auto"/>
      </w:divBdr>
    </w:div>
    <w:div w:id="1254051849">
      <w:bodyDiv w:val="1"/>
      <w:marLeft w:val="0"/>
      <w:marRight w:val="0"/>
      <w:marTop w:val="0"/>
      <w:marBottom w:val="0"/>
      <w:divBdr>
        <w:top w:val="none" w:sz="0" w:space="0" w:color="auto"/>
        <w:left w:val="none" w:sz="0" w:space="0" w:color="auto"/>
        <w:bottom w:val="none" w:sz="0" w:space="0" w:color="auto"/>
        <w:right w:val="none" w:sz="0" w:space="0" w:color="auto"/>
      </w:divBdr>
    </w:div>
    <w:div w:id="1254313236">
      <w:bodyDiv w:val="1"/>
      <w:marLeft w:val="0"/>
      <w:marRight w:val="0"/>
      <w:marTop w:val="0"/>
      <w:marBottom w:val="0"/>
      <w:divBdr>
        <w:top w:val="none" w:sz="0" w:space="0" w:color="auto"/>
        <w:left w:val="none" w:sz="0" w:space="0" w:color="auto"/>
        <w:bottom w:val="none" w:sz="0" w:space="0" w:color="auto"/>
        <w:right w:val="none" w:sz="0" w:space="0" w:color="auto"/>
      </w:divBdr>
    </w:div>
    <w:div w:id="1254894462">
      <w:bodyDiv w:val="1"/>
      <w:marLeft w:val="0"/>
      <w:marRight w:val="0"/>
      <w:marTop w:val="0"/>
      <w:marBottom w:val="0"/>
      <w:divBdr>
        <w:top w:val="none" w:sz="0" w:space="0" w:color="auto"/>
        <w:left w:val="none" w:sz="0" w:space="0" w:color="auto"/>
        <w:bottom w:val="none" w:sz="0" w:space="0" w:color="auto"/>
        <w:right w:val="none" w:sz="0" w:space="0" w:color="auto"/>
      </w:divBdr>
    </w:div>
    <w:div w:id="1255669981">
      <w:bodyDiv w:val="1"/>
      <w:marLeft w:val="0"/>
      <w:marRight w:val="0"/>
      <w:marTop w:val="0"/>
      <w:marBottom w:val="0"/>
      <w:divBdr>
        <w:top w:val="none" w:sz="0" w:space="0" w:color="auto"/>
        <w:left w:val="none" w:sz="0" w:space="0" w:color="auto"/>
        <w:bottom w:val="none" w:sz="0" w:space="0" w:color="auto"/>
        <w:right w:val="none" w:sz="0" w:space="0" w:color="auto"/>
      </w:divBdr>
    </w:div>
    <w:div w:id="1255818139">
      <w:bodyDiv w:val="1"/>
      <w:marLeft w:val="0"/>
      <w:marRight w:val="0"/>
      <w:marTop w:val="0"/>
      <w:marBottom w:val="0"/>
      <w:divBdr>
        <w:top w:val="none" w:sz="0" w:space="0" w:color="auto"/>
        <w:left w:val="none" w:sz="0" w:space="0" w:color="auto"/>
        <w:bottom w:val="none" w:sz="0" w:space="0" w:color="auto"/>
        <w:right w:val="none" w:sz="0" w:space="0" w:color="auto"/>
      </w:divBdr>
    </w:div>
    <w:div w:id="1257207097">
      <w:bodyDiv w:val="1"/>
      <w:marLeft w:val="0"/>
      <w:marRight w:val="0"/>
      <w:marTop w:val="0"/>
      <w:marBottom w:val="0"/>
      <w:divBdr>
        <w:top w:val="none" w:sz="0" w:space="0" w:color="auto"/>
        <w:left w:val="none" w:sz="0" w:space="0" w:color="auto"/>
        <w:bottom w:val="none" w:sz="0" w:space="0" w:color="auto"/>
        <w:right w:val="none" w:sz="0" w:space="0" w:color="auto"/>
      </w:divBdr>
    </w:div>
    <w:div w:id="1257396245">
      <w:bodyDiv w:val="1"/>
      <w:marLeft w:val="0"/>
      <w:marRight w:val="0"/>
      <w:marTop w:val="0"/>
      <w:marBottom w:val="0"/>
      <w:divBdr>
        <w:top w:val="none" w:sz="0" w:space="0" w:color="auto"/>
        <w:left w:val="none" w:sz="0" w:space="0" w:color="auto"/>
        <w:bottom w:val="none" w:sz="0" w:space="0" w:color="auto"/>
        <w:right w:val="none" w:sz="0" w:space="0" w:color="auto"/>
      </w:divBdr>
    </w:div>
    <w:div w:id="1257594113">
      <w:bodyDiv w:val="1"/>
      <w:marLeft w:val="0"/>
      <w:marRight w:val="0"/>
      <w:marTop w:val="0"/>
      <w:marBottom w:val="0"/>
      <w:divBdr>
        <w:top w:val="none" w:sz="0" w:space="0" w:color="auto"/>
        <w:left w:val="none" w:sz="0" w:space="0" w:color="auto"/>
        <w:bottom w:val="none" w:sz="0" w:space="0" w:color="auto"/>
        <w:right w:val="none" w:sz="0" w:space="0" w:color="auto"/>
      </w:divBdr>
    </w:div>
    <w:div w:id="1257713272">
      <w:bodyDiv w:val="1"/>
      <w:marLeft w:val="0"/>
      <w:marRight w:val="0"/>
      <w:marTop w:val="0"/>
      <w:marBottom w:val="0"/>
      <w:divBdr>
        <w:top w:val="none" w:sz="0" w:space="0" w:color="auto"/>
        <w:left w:val="none" w:sz="0" w:space="0" w:color="auto"/>
        <w:bottom w:val="none" w:sz="0" w:space="0" w:color="auto"/>
        <w:right w:val="none" w:sz="0" w:space="0" w:color="auto"/>
      </w:divBdr>
    </w:div>
    <w:div w:id="1258060924">
      <w:bodyDiv w:val="1"/>
      <w:marLeft w:val="0"/>
      <w:marRight w:val="0"/>
      <w:marTop w:val="0"/>
      <w:marBottom w:val="0"/>
      <w:divBdr>
        <w:top w:val="none" w:sz="0" w:space="0" w:color="auto"/>
        <w:left w:val="none" w:sz="0" w:space="0" w:color="auto"/>
        <w:bottom w:val="none" w:sz="0" w:space="0" w:color="auto"/>
        <w:right w:val="none" w:sz="0" w:space="0" w:color="auto"/>
      </w:divBdr>
    </w:div>
    <w:div w:id="1258171779">
      <w:bodyDiv w:val="1"/>
      <w:marLeft w:val="0"/>
      <w:marRight w:val="0"/>
      <w:marTop w:val="0"/>
      <w:marBottom w:val="0"/>
      <w:divBdr>
        <w:top w:val="none" w:sz="0" w:space="0" w:color="auto"/>
        <w:left w:val="none" w:sz="0" w:space="0" w:color="auto"/>
        <w:bottom w:val="none" w:sz="0" w:space="0" w:color="auto"/>
        <w:right w:val="none" w:sz="0" w:space="0" w:color="auto"/>
      </w:divBdr>
    </w:div>
    <w:div w:id="1259366647">
      <w:bodyDiv w:val="1"/>
      <w:marLeft w:val="0"/>
      <w:marRight w:val="0"/>
      <w:marTop w:val="0"/>
      <w:marBottom w:val="0"/>
      <w:divBdr>
        <w:top w:val="none" w:sz="0" w:space="0" w:color="auto"/>
        <w:left w:val="none" w:sz="0" w:space="0" w:color="auto"/>
        <w:bottom w:val="none" w:sz="0" w:space="0" w:color="auto"/>
        <w:right w:val="none" w:sz="0" w:space="0" w:color="auto"/>
      </w:divBdr>
    </w:div>
    <w:div w:id="1259405930">
      <w:bodyDiv w:val="1"/>
      <w:marLeft w:val="0"/>
      <w:marRight w:val="0"/>
      <w:marTop w:val="0"/>
      <w:marBottom w:val="0"/>
      <w:divBdr>
        <w:top w:val="none" w:sz="0" w:space="0" w:color="auto"/>
        <w:left w:val="none" w:sz="0" w:space="0" w:color="auto"/>
        <w:bottom w:val="none" w:sz="0" w:space="0" w:color="auto"/>
        <w:right w:val="none" w:sz="0" w:space="0" w:color="auto"/>
      </w:divBdr>
    </w:div>
    <w:div w:id="1260018940">
      <w:bodyDiv w:val="1"/>
      <w:marLeft w:val="0"/>
      <w:marRight w:val="0"/>
      <w:marTop w:val="0"/>
      <w:marBottom w:val="0"/>
      <w:divBdr>
        <w:top w:val="none" w:sz="0" w:space="0" w:color="auto"/>
        <w:left w:val="none" w:sz="0" w:space="0" w:color="auto"/>
        <w:bottom w:val="none" w:sz="0" w:space="0" w:color="auto"/>
        <w:right w:val="none" w:sz="0" w:space="0" w:color="auto"/>
      </w:divBdr>
    </w:div>
    <w:div w:id="1260064790">
      <w:bodyDiv w:val="1"/>
      <w:marLeft w:val="0"/>
      <w:marRight w:val="0"/>
      <w:marTop w:val="0"/>
      <w:marBottom w:val="0"/>
      <w:divBdr>
        <w:top w:val="none" w:sz="0" w:space="0" w:color="auto"/>
        <w:left w:val="none" w:sz="0" w:space="0" w:color="auto"/>
        <w:bottom w:val="none" w:sz="0" w:space="0" w:color="auto"/>
        <w:right w:val="none" w:sz="0" w:space="0" w:color="auto"/>
      </w:divBdr>
    </w:div>
    <w:div w:id="1260791136">
      <w:bodyDiv w:val="1"/>
      <w:marLeft w:val="0"/>
      <w:marRight w:val="0"/>
      <w:marTop w:val="0"/>
      <w:marBottom w:val="0"/>
      <w:divBdr>
        <w:top w:val="none" w:sz="0" w:space="0" w:color="auto"/>
        <w:left w:val="none" w:sz="0" w:space="0" w:color="auto"/>
        <w:bottom w:val="none" w:sz="0" w:space="0" w:color="auto"/>
        <w:right w:val="none" w:sz="0" w:space="0" w:color="auto"/>
      </w:divBdr>
    </w:div>
    <w:div w:id="1260797263">
      <w:bodyDiv w:val="1"/>
      <w:marLeft w:val="0"/>
      <w:marRight w:val="0"/>
      <w:marTop w:val="0"/>
      <w:marBottom w:val="0"/>
      <w:divBdr>
        <w:top w:val="none" w:sz="0" w:space="0" w:color="auto"/>
        <w:left w:val="none" w:sz="0" w:space="0" w:color="auto"/>
        <w:bottom w:val="none" w:sz="0" w:space="0" w:color="auto"/>
        <w:right w:val="none" w:sz="0" w:space="0" w:color="auto"/>
      </w:divBdr>
    </w:div>
    <w:div w:id="1261568612">
      <w:bodyDiv w:val="1"/>
      <w:marLeft w:val="0"/>
      <w:marRight w:val="0"/>
      <w:marTop w:val="0"/>
      <w:marBottom w:val="0"/>
      <w:divBdr>
        <w:top w:val="none" w:sz="0" w:space="0" w:color="auto"/>
        <w:left w:val="none" w:sz="0" w:space="0" w:color="auto"/>
        <w:bottom w:val="none" w:sz="0" w:space="0" w:color="auto"/>
        <w:right w:val="none" w:sz="0" w:space="0" w:color="auto"/>
      </w:divBdr>
    </w:div>
    <w:div w:id="1261841588">
      <w:bodyDiv w:val="1"/>
      <w:marLeft w:val="0"/>
      <w:marRight w:val="0"/>
      <w:marTop w:val="0"/>
      <w:marBottom w:val="0"/>
      <w:divBdr>
        <w:top w:val="none" w:sz="0" w:space="0" w:color="auto"/>
        <w:left w:val="none" w:sz="0" w:space="0" w:color="auto"/>
        <w:bottom w:val="none" w:sz="0" w:space="0" w:color="auto"/>
        <w:right w:val="none" w:sz="0" w:space="0" w:color="auto"/>
      </w:divBdr>
    </w:div>
    <w:div w:id="1262185310">
      <w:bodyDiv w:val="1"/>
      <w:marLeft w:val="0"/>
      <w:marRight w:val="0"/>
      <w:marTop w:val="0"/>
      <w:marBottom w:val="0"/>
      <w:divBdr>
        <w:top w:val="none" w:sz="0" w:space="0" w:color="auto"/>
        <w:left w:val="none" w:sz="0" w:space="0" w:color="auto"/>
        <w:bottom w:val="none" w:sz="0" w:space="0" w:color="auto"/>
        <w:right w:val="none" w:sz="0" w:space="0" w:color="auto"/>
      </w:divBdr>
    </w:div>
    <w:div w:id="1262251887">
      <w:bodyDiv w:val="1"/>
      <w:marLeft w:val="0"/>
      <w:marRight w:val="0"/>
      <w:marTop w:val="0"/>
      <w:marBottom w:val="0"/>
      <w:divBdr>
        <w:top w:val="none" w:sz="0" w:space="0" w:color="auto"/>
        <w:left w:val="none" w:sz="0" w:space="0" w:color="auto"/>
        <w:bottom w:val="none" w:sz="0" w:space="0" w:color="auto"/>
        <w:right w:val="none" w:sz="0" w:space="0" w:color="auto"/>
      </w:divBdr>
    </w:div>
    <w:div w:id="1262688777">
      <w:bodyDiv w:val="1"/>
      <w:marLeft w:val="0"/>
      <w:marRight w:val="0"/>
      <w:marTop w:val="0"/>
      <w:marBottom w:val="0"/>
      <w:divBdr>
        <w:top w:val="none" w:sz="0" w:space="0" w:color="auto"/>
        <w:left w:val="none" w:sz="0" w:space="0" w:color="auto"/>
        <w:bottom w:val="none" w:sz="0" w:space="0" w:color="auto"/>
        <w:right w:val="none" w:sz="0" w:space="0" w:color="auto"/>
      </w:divBdr>
    </w:div>
    <w:div w:id="1263418847">
      <w:bodyDiv w:val="1"/>
      <w:marLeft w:val="0"/>
      <w:marRight w:val="0"/>
      <w:marTop w:val="0"/>
      <w:marBottom w:val="0"/>
      <w:divBdr>
        <w:top w:val="none" w:sz="0" w:space="0" w:color="auto"/>
        <w:left w:val="none" w:sz="0" w:space="0" w:color="auto"/>
        <w:bottom w:val="none" w:sz="0" w:space="0" w:color="auto"/>
        <w:right w:val="none" w:sz="0" w:space="0" w:color="auto"/>
      </w:divBdr>
    </w:div>
    <w:div w:id="1263492684">
      <w:bodyDiv w:val="1"/>
      <w:marLeft w:val="0"/>
      <w:marRight w:val="0"/>
      <w:marTop w:val="0"/>
      <w:marBottom w:val="0"/>
      <w:divBdr>
        <w:top w:val="none" w:sz="0" w:space="0" w:color="auto"/>
        <w:left w:val="none" w:sz="0" w:space="0" w:color="auto"/>
        <w:bottom w:val="none" w:sz="0" w:space="0" w:color="auto"/>
        <w:right w:val="none" w:sz="0" w:space="0" w:color="auto"/>
      </w:divBdr>
    </w:div>
    <w:div w:id="1263686424">
      <w:bodyDiv w:val="1"/>
      <w:marLeft w:val="0"/>
      <w:marRight w:val="0"/>
      <w:marTop w:val="0"/>
      <w:marBottom w:val="0"/>
      <w:divBdr>
        <w:top w:val="none" w:sz="0" w:space="0" w:color="auto"/>
        <w:left w:val="none" w:sz="0" w:space="0" w:color="auto"/>
        <w:bottom w:val="none" w:sz="0" w:space="0" w:color="auto"/>
        <w:right w:val="none" w:sz="0" w:space="0" w:color="auto"/>
      </w:divBdr>
    </w:div>
    <w:div w:id="1264266658">
      <w:bodyDiv w:val="1"/>
      <w:marLeft w:val="0"/>
      <w:marRight w:val="0"/>
      <w:marTop w:val="0"/>
      <w:marBottom w:val="0"/>
      <w:divBdr>
        <w:top w:val="none" w:sz="0" w:space="0" w:color="auto"/>
        <w:left w:val="none" w:sz="0" w:space="0" w:color="auto"/>
        <w:bottom w:val="none" w:sz="0" w:space="0" w:color="auto"/>
        <w:right w:val="none" w:sz="0" w:space="0" w:color="auto"/>
      </w:divBdr>
    </w:div>
    <w:div w:id="1264798599">
      <w:bodyDiv w:val="1"/>
      <w:marLeft w:val="0"/>
      <w:marRight w:val="0"/>
      <w:marTop w:val="0"/>
      <w:marBottom w:val="0"/>
      <w:divBdr>
        <w:top w:val="none" w:sz="0" w:space="0" w:color="auto"/>
        <w:left w:val="none" w:sz="0" w:space="0" w:color="auto"/>
        <w:bottom w:val="none" w:sz="0" w:space="0" w:color="auto"/>
        <w:right w:val="none" w:sz="0" w:space="0" w:color="auto"/>
      </w:divBdr>
    </w:div>
    <w:div w:id="1265764450">
      <w:bodyDiv w:val="1"/>
      <w:marLeft w:val="0"/>
      <w:marRight w:val="0"/>
      <w:marTop w:val="0"/>
      <w:marBottom w:val="0"/>
      <w:divBdr>
        <w:top w:val="none" w:sz="0" w:space="0" w:color="auto"/>
        <w:left w:val="none" w:sz="0" w:space="0" w:color="auto"/>
        <w:bottom w:val="none" w:sz="0" w:space="0" w:color="auto"/>
        <w:right w:val="none" w:sz="0" w:space="0" w:color="auto"/>
      </w:divBdr>
    </w:div>
    <w:div w:id="1266036264">
      <w:bodyDiv w:val="1"/>
      <w:marLeft w:val="0"/>
      <w:marRight w:val="0"/>
      <w:marTop w:val="0"/>
      <w:marBottom w:val="0"/>
      <w:divBdr>
        <w:top w:val="none" w:sz="0" w:space="0" w:color="auto"/>
        <w:left w:val="none" w:sz="0" w:space="0" w:color="auto"/>
        <w:bottom w:val="none" w:sz="0" w:space="0" w:color="auto"/>
        <w:right w:val="none" w:sz="0" w:space="0" w:color="auto"/>
      </w:divBdr>
    </w:div>
    <w:div w:id="1266230601">
      <w:bodyDiv w:val="1"/>
      <w:marLeft w:val="0"/>
      <w:marRight w:val="0"/>
      <w:marTop w:val="0"/>
      <w:marBottom w:val="0"/>
      <w:divBdr>
        <w:top w:val="none" w:sz="0" w:space="0" w:color="auto"/>
        <w:left w:val="none" w:sz="0" w:space="0" w:color="auto"/>
        <w:bottom w:val="none" w:sz="0" w:space="0" w:color="auto"/>
        <w:right w:val="none" w:sz="0" w:space="0" w:color="auto"/>
      </w:divBdr>
    </w:div>
    <w:div w:id="1266422848">
      <w:bodyDiv w:val="1"/>
      <w:marLeft w:val="0"/>
      <w:marRight w:val="0"/>
      <w:marTop w:val="0"/>
      <w:marBottom w:val="0"/>
      <w:divBdr>
        <w:top w:val="none" w:sz="0" w:space="0" w:color="auto"/>
        <w:left w:val="none" w:sz="0" w:space="0" w:color="auto"/>
        <w:bottom w:val="none" w:sz="0" w:space="0" w:color="auto"/>
        <w:right w:val="none" w:sz="0" w:space="0" w:color="auto"/>
      </w:divBdr>
    </w:div>
    <w:div w:id="1266890545">
      <w:bodyDiv w:val="1"/>
      <w:marLeft w:val="0"/>
      <w:marRight w:val="0"/>
      <w:marTop w:val="0"/>
      <w:marBottom w:val="0"/>
      <w:divBdr>
        <w:top w:val="none" w:sz="0" w:space="0" w:color="auto"/>
        <w:left w:val="none" w:sz="0" w:space="0" w:color="auto"/>
        <w:bottom w:val="none" w:sz="0" w:space="0" w:color="auto"/>
        <w:right w:val="none" w:sz="0" w:space="0" w:color="auto"/>
      </w:divBdr>
    </w:div>
    <w:div w:id="1267343212">
      <w:bodyDiv w:val="1"/>
      <w:marLeft w:val="0"/>
      <w:marRight w:val="0"/>
      <w:marTop w:val="0"/>
      <w:marBottom w:val="0"/>
      <w:divBdr>
        <w:top w:val="none" w:sz="0" w:space="0" w:color="auto"/>
        <w:left w:val="none" w:sz="0" w:space="0" w:color="auto"/>
        <w:bottom w:val="none" w:sz="0" w:space="0" w:color="auto"/>
        <w:right w:val="none" w:sz="0" w:space="0" w:color="auto"/>
      </w:divBdr>
    </w:div>
    <w:div w:id="1268150937">
      <w:bodyDiv w:val="1"/>
      <w:marLeft w:val="0"/>
      <w:marRight w:val="0"/>
      <w:marTop w:val="0"/>
      <w:marBottom w:val="0"/>
      <w:divBdr>
        <w:top w:val="none" w:sz="0" w:space="0" w:color="auto"/>
        <w:left w:val="none" w:sz="0" w:space="0" w:color="auto"/>
        <w:bottom w:val="none" w:sz="0" w:space="0" w:color="auto"/>
        <w:right w:val="none" w:sz="0" w:space="0" w:color="auto"/>
      </w:divBdr>
    </w:div>
    <w:div w:id="1268343360">
      <w:bodyDiv w:val="1"/>
      <w:marLeft w:val="0"/>
      <w:marRight w:val="0"/>
      <w:marTop w:val="0"/>
      <w:marBottom w:val="0"/>
      <w:divBdr>
        <w:top w:val="none" w:sz="0" w:space="0" w:color="auto"/>
        <w:left w:val="none" w:sz="0" w:space="0" w:color="auto"/>
        <w:bottom w:val="none" w:sz="0" w:space="0" w:color="auto"/>
        <w:right w:val="none" w:sz="0" w:space="0" w:color="auto"/>
      </w:divBdr>
    </w:div>
    <w:div w:id="1268655244">
      <w:bodyDiv w:val="1"/>
      <w:marLeft w:val="0"/>
      <w:marRight w:val="0"/>
      <w:marTop w:val="0"/>
      <w:marBottom w:val="0"/>
      <w:divBdr>
        <w:top w:val="none" w:sz="0" w:space="0" w:color="auto"/>
        <w:left w:val="none" w:sz="0" w:space="0" w:color="auto"/>
        <w:bottom w:val="none" w:sz="0" w:space="0" w:color="auto"/>
        <w:right w:val="none" w:sz="0" w:space="0" w:color="auto"/>
      </w:divBdr>
    </w:div>
    <w:div w:id="1269312780">
      <w:bodyDiv w:val="1"/>
      <w:marLeft w:val="0"/>
      <w:marRight w:val="0"/>
      <w:marTop w:val="0"/>
      <w:marBottom w:val="0"/>
      <w:divBdr>
        <w:top w:val="none" w:sz="0" w:space="0" w:color="auto"/>
        <w:left w:val="none" w:sz="0" w:space="0" w:color="auto"/>
        <w:bottom w:val="none" w:sz="0" w:space="0" w:color="auto"/>
        <w:right w:val="none" w:sz="0" w:space="0" w:color="auto"/>
      </w:divBdr>
    </w:div>
    <w:div w:id="1270308224">
      <w:bodyDiv w:val="1"/>
      <w:marLeft w:val="0"/>
      <w:marRight w:val="0"/>
      <w:marTop w:val="0"/>
      <w:marBottom w:val="0"/>
      <w:divBdr>
        <w:top w:val="none" w:sz="0" w:space="0" w:color="auto"/>
        <w:left w:val="none" w:sz="0" w:space="0" w:color="auto"/>
        <w:bottom w:val="none" w:sz="0" w:space="0" w:color="auto"/>
        <w:right w:val="none" w:sz="0" w:space="0" w:color="auto"/>
      </w:divBdr>
    </w:div>
    <w:div w:id="1270315769">
      <w:bodyDiv w:val="1"/>
      <w:marLeft w:val="0"/>
      <w:marRight w:val="0"/>
      <w:marTop w:val="0"/>
      <w:marBottom w:val="0"/>
      <w:divBdr>
        <w:top w:val="none" w:sz="0" w:space="0" w:color="auto"/>
        <w:left w:val="none" w:sz="0" w:space="0" w:color="auto"/>
        <w:bottom w:val="none" w:sz="0" w:space="0" w:color="auto"/>
        <w:right w:val="none" w:sz="0" w:space="0" w:color="auto"/>
      </w:divBdr>
    </w:div>
    <w:div w:id="1271477446">
      <w:bodyDiv w:val="1"/>
      <w:marLeft w:val="0"/>
      <w:marRight w:val="0"/>
      <w:marTop w:val="0"/>
      <w:marBottom w:val="0"/>
      <w:divBdr>
        <w:top w:val="none" w:sz="0" w:space="0" w:color="auto"/>
        <w:left w:val="none" w:sz="0" w:space="0" w:color="auto"/>
        <w:bottom w:val="none" w:sz="0" w:space="0" w:color="auto"/>
        <w:right w:val="none" w:sz="0" w:space="0" w:color="auto"/>
      </w:divBdr>
    </w:div>
    <w:div w:id="1272274823">
      <w:bodyDiv w:val="1"/>
      <w:marLeft w:val="0"/>
      <w:marRight w:val="0"/>
      <w:marTop w:val="0"/>
      <w:marBottom w:val="0"/>
      <w:divBdr>
        <w:top w:val="none" w:sz="0" w:space="0" w:color="auto"/>
        <w:left w:val="none" w:sz="0" w:space="0" w:color="auto"/>
        <w:bottom w:val="none" w:sz="0" w:space="0" w:color="auto"/>
        <w:right w:val="none" w:sz="0" w:space="0" w:color="auto"/>
      </w:divBdr>
    </w:div>
    <w:div w:id="1273395427">
      <w:bodyDiv w:val="1"/>
      <w:marLeft w:val="0"/>
      <w:marRight w:val="0"/>
      <w:marTop w:val="0"/>
      <w:marBottom w:val="0"/>
      <w:divBdr>
        <w:top w:val="none" w:sz="0" w:space="0" w:color="auto"/>
        <w:left w:val="none" w:sz="0" w:space="0" w:color="auto"/>
        <w:bottom w:val="none" w:sz="0" w:space="0" w:color="auto"/>
        <w:right w:val="none" w:sz="0" w:space="0" w:color="auto"/>
      </w:divBdr>
    </w:div>
    <w:div w:id="1274704938">
      <w:bodyDiv w:val="1"/>
      <w:marLeft w:val="0"/>
      <w:marRight w:val="0"/>
      <w:marTop w:val="0"/>
      <w:marBottom w:val="0"/>
      <w:divBdr>
        <w:top w:val="none" w:sz="0" w:space="0" w:color="auto"/>
        <w:left w:val="none" w:sz="0" w:space="0" w:color="auto"/>
        <w:bottom w:val="none" w:sz="0" w:space="0" w:color="auto"/>
        <w:right w:val="none" w:sz="0" w:space="0" w:color="auto"/>
      </w:divBdr>
    </w:div>
    <w:div w:id="1274828924">
      <w:bodyDiv w:val="1"/>
      <w:marLeft w:val="0"/>
      <w:marRight w:val="0"/>
      <w:marTop w:val="0"/>
      <w:marBottom w:val="0"/>
      <w:divBdr>
        <w:top w:val="none" w:sz="0" w:space="0" w:color="auto"/>
        <w:left w:val="none" w:sz="0" w:space="0" w:color="auto"/>
        <w:bottom w:val="none" w:sz="0" w:space="0" w:color="auto"/>
        <w:right w:val="none" w:sz="0" w:space="0" w:color="auto"/>
      </w:divBdr>
    </w:div>
    <w:div w:id="1275089841">
      <w:bodyDiv w:val="1"/>
      <w:marLeft w:val="0"/>
      <w:marRight w:val="0"/>
      <w:marTop w:val="0"/>
      <w:marBottom w:val="0"/>
      <w:divBdr>
        <w:top w:val="none" w:sz="0" w:space="0" w:color="auto"/>
        <w:left w:val="none" w:sz="0" w:space="0" w:color="auto"/>
        <w:bottom w:val="none" w:sz="0" w:space="0" w:color="auto"/>
        <w:right w:val="none" w:sz="0" w:space="0" w:color="auto"/>
      </w:divBdr>
    </w:div>
    <w:div w:id="1275163806">
      <w:bodyDiv w:val="1"/>
      <w:marLeft w:val="0"/>
      <w:marRight w:val="0"/>
      <w:marTop w:val="0"/>
      <w:marBottom w:val="0"/>
      <w:divBdr>
        <w:top w:val="none" w:sz="0" w:space="0" w:color="auto"/>
        <w:left w:val="none" w:sz="0" w:space="0" w:color="auto"/>
        <w:bottom w:val="none" w:sz="0" w:space="0" w:color="auto"/>
        <w:right w:val="none" w:sz="0" w:space="0" w:color="auto"/>
      </w:divBdr>
    </w:div>
    <w:div w:id="1275550985">
      <w:bodyDiv w:val="1"/>
      <w:marLeft w:val="0"/>
      <w:marRight w:val="0"/>
      <w:marTop w:val="0"/>
      <w:marBottom w:val="0"/>
      <w:divBdr>
        <w:top w:val="none" w:sz="0" w:space="0" w:color="auto"/>
        <w:left w:val="none" w:sz="0" w:space="0" w:color="auto"/>
        <w:bottom w:val="none" w:sz="0" w:space="0" w:color="auto"/>
        <w:right w:val="none" w:sz="0" w:space="0" w:color="auto"/>
      </w:divBdr>
    </w:div>
    <w:div w:id="1275552218">
      <w:bodyDiv w:val="1"/>
      <w:marLeft w:val="0"/>
      <w:marRight w:val="0"/>
      <w:marTop w:val="0"/>
      <w:marBottom w:val="0"/>
      <w:divBdr>
        <w:top w:val="none" w:sz="0" w:space="0" w:color="auto"/>
        <w:left w:val="none" w:sz="0" w:space="0" w:color="auto"/>
        <w:bottom w:val="none" w:sz="0" w:space="0" w:color="auto"/>
        <w:right w:val="none" w:sz="0" w:space="0" w:color="auto"/>
      </w:divBdr>
    </w:div>
    <w:div w:id="1275556226">
      <w:bodyDiv w:val="1"/>
      <w:marLeft w:val="0"/>
      <w:marRight w:val="0"/>
      <w:marTop w:val="0"/>
      <w:marBottom w:val="0"/>
      <w:divBdr>
        <w:top w:val="none" w:sz="0" w:space="0" w:color="auto"/>
        <w:left w:val="none" w:sz="0" w:space="0" w:color="auto"/>
        <w:bottom w:val="none" w:sz="0" w:space="0" w:color="auto"/>
        <w:right w:val="none" w:sz="0" w:space="0" w:color="auto"/>
      </w:divBdr>
    </w:div>
    <w:div w:id="1275821234">
      <w:bodyDiv w:val="1"/>
      <w:marLeft w:val="0"/>
      <w:marRight w:val="0"/>
      <w:marTop w:val="0"/>
      <w:marBottom w:val="0"/>
      <w:divBdr>
        <w:top w:val="none" w:sz="0" w:space="0" w:color="auto"/>
        <w:left w:val="none" w:sz="0" w:space="0" w:color="auto"/>
        <w:bottom w:val="none" w:sz="0" w:space="0" w:color="auto"/>
        <w:right w:val="none" w:sz="0" w:space="0" w:color="auto"/>
      </w:divBdr>
    </w:div>
    <w:div w:id="1275861773">
      <w:bodyDiv w:val="1"/>
      <w:marLeft w:val="0"/>
      <w:marRight w:val="0"/>
      <w:marTop w:val="0"/>
      <w:marBottom w:val="0"/>
      <w:divBdr>
        <w:top w:val="none" w:sz="0" w:space="0" w:color="auto"/>
        <w:left w:val="none" w:sz="0" w:space="0" w:color="auto"/>
        <w:bottom w:val="none" w:sz="0" w:space="0" w:color="auto"/>
        <w:right w:val="none" w:sz="0" w:space="0" w:color="auto"/>
      </w:divBdr>
    </w:div>
    <w:div w:id="1275941322">
      <w:bodyDiv w:val="1"/>
      <w:marLeft w:val="0"/>
      <w:marRight w:val="0"/>
      <w:marTop w:val="0"/>
      <w:marBottom w:val="0"/>
      <w:divBdr>
        <w:top w:val="none" w:sz="0" w:space="0" w:color="auto"/>
        <w:left w:val="none" w:sz="0" w:space="0" w:color="auto"/>
        <w:bottom w:val="none" w:sz="0" w:space="0" w:color="auto"/>
        <w:right w:val="none" w:sz="0" w:space="0" w:color="auto"/>
      </w:divBdr>
    </w:div>
    <w:div w:id="1276324291">
      <w:bodyDiv w:val="1"/>
      <w:marLeft w:val="0"/>
      <w:marRight w:val="0"/>
      <w:marTop w:val="0"/>
      <w:marBottom w:val="0"/>
      <w:divBdr>
        <w:top w:val="none" w:sz="0" w:space="0" w:color="auto"/>
        <w:left w:val="none" w:sz="0" w:space="0" w:color="auto"/>
        <w:bottom w:val="none" w:sz="0" w:space="0" w:color="auto"/>
        <w:right w:val="none" w:sz="0" w:space="0" w:color="auto"/>
      </w:divBdr>
    </w:div>
    <w:div w:id="1276449225">
      <w:bodyDiv w:val="1"/>
      <w:marLeft w:val="0"/>
      <w:marRight w:val="0"/>
      <w:marTop w:val="0"/>
      <w:marBottom w:val="0"/>
      <w:divBdr>
        <w:top w:val="none" w:sz="0" w:space="0" w:color="auto"/>
        <w:left w:val="none" w:sz="0" w:space="0" w:color="auto"/>
        <w:bottom w:val="none" w:sz="0" w:space="0" w:color="auto"/>
        <w:right w:val="none" w:sz="0" w:space="0" w:color="auto"/>
      </w:divBdr>
    </w:div>
    <w:div w:id="1276522319">
      <w:bodyDiv w:val="1"/>
      <w:marLeft w:val="0"/>
      <w:marRight w:val="0"/>
      <w:marTop w:val="0"/>
      <w:marBottom w:val="0"/>
      <w:divBdr>
        <w:top w:val="none" w:sz="0" w:space="0" w:color="auto"/>
        <w:left w:val="none" w:sz="0" w:space="0" w:color="auto"/>
        <w:bottom w:val="none" w:sz="0" w:space="0" w:color="auto"/>
        <w:right w:val="none" w:sz="0" w:space="0" w:color="auto"/>
      </w:divBdr>
    </w:div>
    <w:div w:id="1277057351">
      <w:bodyDiv w:val="1"/>
      <w:marLeft w:val="0"/>
      <w:marRight w:val="0"/>
      <w:marTop w:val="0"/>
      <w:marBottom w:val="0"/>
      <w:divBdr>
        <w:top w:val="none" w:sz="0" w:space="0" w:color="auto"/>
        <w:left w:val="none" w:sz="0" w:space="0" w:color="auto"/>
        <w:bottom w:val="none" w:sz="0" w:space="0" w:color="auto"/>
        <w:right w:val="none" w:sz="0" w:space="0" w:color="auto"/>
      </w:divBdr>
    </w:div>
    <w:div w:id="1277062829">
      <w:bodyDiv w:val="1"/>
      <w:marLeft w:val="0"/>
      <w:marRight w:val="0"/>
      <w:marTop w:val="0"/>
      <w:marBottom w:val="0"/>
      <w:divBdr>
        <w:top w:val="none" w:sz="0" w:space="0" w:color="auto"/>
        <w:left w:val="none" w:sz="0" w:space="0" w:color="auto"/>
        <w:bottom w:val="none" w:sz="0" w:space="0" w:color="auto"/>
        <w:right w:val="none" w:sz="0" w:space="0" w:color="auto"/>
      </w:divBdr>
    </w:div>
    <w:div w:id="1277323428">
      <w:bodyDiv w:val="1"/>
      <w:marLeft w:val="0"/>
      <w:marRight w:val="0"/>
      <w:marTop w:val="0"/>
      <w:marBottom w:val="0"/>
      <w:divBdr>
        <w:top w:val="none" w:sz="0" w:space="0" w:color="auto"/>
        <w:left w:val="none" w:sz="0" w:space="0" w:color="auto"/>
        <w:bottom w:val="none" w:sz="0" w:space="0" w:color="auto"/>
        <w:right w:val="none" w:sz="0" w:space="0" w:color="auto"/>
      </w:divBdr>
    </w:div>
    <w:div w:id="1277635697">
      <w:bodyDiv w:val="1"/>
      <w:marLeft w:val="0"/>
      <w:marRight w:val="0"/>
      <w:marTop w:val="0"/>
      <w:marBottom w:val="0"/>
      <w:divBdr>
        <w:top w:val="none" w:sz="0" w:space="0" w:color="auto"/>
        <w:left w:val="none" w:sz="0" w:space="0" w:color="auto"/>
        <w:bottom w:val="none" w:sz="0" w:space="0" w:color="auto"/>
        <w:right w:val="none" w:sz="0" w:space="0" w:color="auto"/>
      </w:divBdr>
    </w:div>
    <w:div w:id="1278174937">
      <w:bodyDiv w:val="1"/>
      <w:marLeft w:val="0"/>
      <w:marRight w:val="0"/>
      <w:marTop w:val="0"/>
      <w:marBottom w:val="0"/>
      <w:divBdr>
        <w:top w:val="none" w:sz="0" w:space="0" w:color="auto"/>
        <w:left w:val="none" w:sz="0" w:space="0" w:color="auto"/>
        <w:bottom w:val="none" w:sz="0" w:space="0" w:color="auto"/>
        <w:right w:val="none" w:sz="0" w:space="0" w:color="auto"/>
      </w:divBdr>
    </w:div>
    <w:div w:id="1278223456">
      <w:bodyDiv w:val="1"/>
      <w:marLeft w:val="0"/>
      <w:marRight w:val="0"/>
      <w:marTop w:val="0"/>
      <w:marBottom w:val="0"/>
      <w:divBdr>
        <w:top w:val="none" w:sz="0" w:space="0" w:color="auto"/>
        <w:left w:val="none" w:sz="0" w:space="0" w:color="auto"/>
        <w:bottom w:val="none" w:sz="0" w:space="0" w:color="auto"/>
        <w:right w:val="none" w:sz="0" w:space="0" w:color="auto"/>
      </w:divBdr>
    </w:div>
    <w:div w:id="1278298719">
      <w:bodyDiv w:val="1"/>
      <w:marLeft w:val="0"/>
      <w:marRight w:val="0"/>
      <w:marTop w:val="0"/>
      <w:marBottom w:val="0"/>
      <w:divBdr>
        <w:top w:val="none" w:sz="0" w:space="0" w:color="auto"/>
        <w:left w:val="none" w:sz="0" w:space="0" w:color="auto"/>
        <w:bottom w:val="none" w:sz="0" w:space="0" w:color="auto"/>
        <w:right w:val="none" w:sz="0" w:space="0" w:color="auto"/>
      </w:divBdr>
    </w:div>
    <w:div w:id="1278677484">
      <w:bodyDiv w:val="1"/>
      <w:marLeft w:val="0"/>
      <w:marRight w:val="0"/>
      <w:marTop w:val="0"/>
      <w:marBottom w:val="0"/>
      <w:divBdr>
        <w:top w:val="none" w:sz="0" w:space="0" w:color="auto"/>
        <w:left w:val="none" w:sz="0" w:space="0" w:color="auto"/>
        <w:bottom w:val="none" w:sz="0" w:space="0" w:color="auto"/>
        <w:right w:val="none" w:sz="0" w:space="0" w:color="auto"/>
      </w:divBdr>
    </w:div>
    <w:div w:id="1280726144">
      <w:bodyDiv w:val="1"/>
      <w:marLeft w:val="0"/>
      <w:marRight w:val="0"/>
      <w:marTop w:val="0"/>
      <w:marBottom w:val="0"/>
      <w:divBdr>
        <w:top w:val="none" w:sz="0" w:space="0" w:color="auto"/>
        <w:left w:val="none" w:sz="0" w:space="0" w:color="auto"/>
        <w:bottom w:val="none" w:sz="0" w:space="0" w:color="auto"/>
        <w:right w:val="none" w:sz="0" w:space="0" w:color="auto"/>
      </w:divBdr>
    </w:div>
    <w:div w:id="1280992958">
      <w:bodyDiv w:val="1"/>
      <w:marLeft w:val="0"/>
      <w:marRight w:val="0"/>
      <w:marTop w:val="0"/>
      <w:marBottom w:val="0"/>
      <w:divBdr>
        <w:top w:val="none" w:sz="0" w:space="0" w:color="auto"/>
        <w:left w:val="none" w:sz="0" w:space="0" w:color="auto"/>
        <w:bottom w:val="none" w:sz="0" w:space="0" w:color="auto"/>
        <w:right w:val="none" w:sz="0" w:space="0" w:color="auto"/>
      </w:divBdr>
    </w:div>
    <w:div w:id="1281297754">
      <w:bodyDiv w:val="1"/>
      <w:marLeft w:val="0"/>
      <w:marRight w:val="0"/>
      <w:marTop w:val="0"/>
      <w:marBottom w:val="0"/>
      <w:divBdr>
        <w:top w:val="none" w:sz="0" w:space="0" w:color="auto"/>
        <w:left w:val="none" w:sz="0" w:space="0" w:color="auto"/>
        <w:bottom w:val="none" w:sz="0" w:space="0" w:color="auto"/>
        <w:right w:val="none" w:sz="0" w:space="0" w:color="auto"/>
      </w:divBdr>
    </w:div>
    <w:div w:id="1282104490">
      <w:bodyDiv w:val="1"/>
      <w:marLeft w:val="0"/>
      <w:marRight w:val="0"/>
      <w:marTop w:val="0"/>
      <w:marBottom w:val="0"/>
      <w:divBdr>
        <w:top w:val="none" w:sz="0" w:space="0" w:color="auto"/>
        <w:left w:val="none" w:sz="0" w:space="0" w:color="auto"/>
        <w:bottom w:val="none" w:sz="0" w:space="0" w:color="auto"/>
        <w:right w:val="none" w:sz="0" w:space="0" w:color="auto"/>
      </w:divBdr>
    </w:div>
    <w:div w:id="1282346150">
      <w:bodyDiv w:val="1"/>
      <w:marLeft w:val="0"/>
      <w:marRight w:val="0"/>
      <w:marTop w:val="0"/>
      <w:marBottom w:val="0"/>
      <w:divBdr>
        <w:top w:val="none" w:sz="0" w:space="0" w:color="auto"/>
        <w:left w:val="none" w:sz="0" w:space="0" w:color="auto"/>
        <w:bottom w:val="none" w:sz="0" w:space="0" w:color="auto"/>
        <w:right w:val="none" w:sz="0" w:space="0" w:color="auto"/>
      </w:divBdr>
    </w:div>
    <w:div w:id="1282614054">
      <w:bodyDiv w:val="1"/>
      <w:marLeft w:val="0"/>
      <w:marRight w:val="0"/>
      <w:marTop w:val="0"/>
      <w:marBottom w:val="0"/>
      <w:divBdr>
        <w:top w:val="none" w:sz="0" w:space="0" w:color="auto"/>
        <w:left w:val="none" w:sz="0" w:space="0" w:color="auto"/>
        <w:bottom w:val="none" w:sz="0" w:space="0" w:color="auto"/>
        <w:right w:val="none" w:sz="0" w:space="0" w:color="auto"/>
      </w:divBdr>
    </w:div>
    <w:div w:id="1282758406">
      <w:bodyDiv w:val="1"/>
      <w:marLeft w:val="0"/>
      <w:marRight w:val="0"/>
      <w:marTop w:val="0"/>
      <w:marBottom w:val="0"/>
      <w:divBdr>
        <w:top w:val="none" w:sz="0" w:space="0" w:color="auto"/>
        <w:left w:val="none" w:sz="0" w:space="0" w:color="auto"/>
        <w:bottom w:val="none" w:sz="0" w:space="0" w:color="auto"/>
        <w:right w:val="none" w:sz="0" w:space="0" w:color="auto"/>
      </w:divBdr>
    </w:div>
    <w:div w:id="1283071379">
      <w:bodyDiv w:val="1"/>
      <w:marLeft w:val="0"/>
      <w:marRight w:val="0"/>
      <w:marTop w:val="0"/>
      <w:marBottom w:val="0"/>
      <w:divBdr>
        <w:top w:val="none" w:sz="0" w:space="0" w:color="auto"/>
        <w:left w:val="none" w:sz="0" w:space="0" w:color="auto"/>
        <w:bottom w:val="none" w:sz="0" w:space="0" w:color="auto"/>
        <w:right w:val="none" w:sz="0" w:space="0" w:color="auto"/>
      </w:divBdr>
    </w:div>
    <w:div w:id="1283806316">
      <w:bodyDiv w:val="1"/>
      <w:marLeft w:val="0"/>
      <w:marRight w:val="0"/>
      <w:marTop w:val="0"/>
      <w:marBottom w:val="0"/>
      <w:divBdr>
        <w:top w:val="none" w:sz="0" w:space="0" w:color="auto"/>
        <w:left w:val="none" w:sz="0" w:space="0" w:color="auto"/>
        <w:bottom w:val="none" w:sz="0" w:space="0" w:color="auto"/>
        <w:right w:val="none" w:sz="0" w:space="0" w:color="auto"/>
      </w:divBdr>
    </w:div>
    <w:div w:id="1284119673">
      <w:bodyDiv w:val="1"/>
      <w:marLeft w:val="0"/>
      <w:marRight w:val="0"/>
      <w:marTop w:val="0"/>
      <w:marBottom w:val="0"/>
      <w:divBdr>
        <w:top w:val="none" w:sz="0" w:space="0" w:color="auto"/>
        <w:left w:val="none" w:sz="0" w:space="0" w:color="auto"/>
        <w:bottom w:val="none" w:sz="0" w:space="0" w:color="auto"/>
        <w:right w:val="none" w:sz="0" w:space="0" w:color="auto"/>
      </w:divBdr>
    </w:div>
    <w:div w:id="1284312830">
      <w:bodyDiv w:val="1"/>
      <w:marLeft w:val="0"/>
      <w:marRight w:val="0"/>
      <w:marTop w:val="0"/>
      <w:marBottom w:val="0"/>
      <w:divBdr>
        <w:top w:val="none" w:sz="0" w:space="0" w:color="auto"/>
        <w:left w:val="none" w:sz="0" w:space="0" w:color="auto"/>
        <w:bottom w:val="none" w:sz="0" w:space="0" w:color="auto"/>
        <w:right w:val="none" w:sz="0" w:space="0" w:color="auto"/>
      </w:divBdr>
    </w:div>
    <w:div w:id="1284531084">
      <w:bodyDiv w:val="1"/>
      <w:marLeft w:val="0"/>
      <w:marRight w:val="0"/>
      <w:marTop w:val="0"/>
      <w:marBottom w:val="0"/>
      <w:divBdr>
        <w:top w:val="none" w:sz="0" w:space="0" w:color="auto"/>
        <w:left w:val="none" w:sz="0" w:space="0" w:color="auto"/>
        <w:bottom w:val="none" w:sz="0" w:space="0" w:color="auto"/>
        <w:right w:val="none" w:sz="0" w:space="0" w:color="auto"/>
      </w:divBdr>
    </w:div>
    <w:div w:id="1284535765">
      <w:bodyDiv w:val="1"/>
      <w:marLeft w:val="0"/>
      <w:marRight w:val="0"/>
      <w:marTop w:val="0"/>
      <w:marBottom w:val="0"/>
      <w:divBdr>
        <w:top w:val="none" w:sz="0" w:space="0" w:color="auto"/>
        <w:left w:val="none" w:sz="0" w:space="0" w:color="auto"/>
        <w:bottom w:val="none" w:sz="0" w:space="0" w:color="auto"/>
        <w:right w:val="none" w:sz="0" w:space="0" w:color="auto"/>
      </w:divBdr>
    </w:div>
    <w:div w:id="1284649811">
      <w:bodyDiv w:val="1"/>
      <w:marLeft w:val="0"/>
      <w:marRight w:val="0"/>
      <w:marTop w:val="0"/>
      <w:marBottom w:val="0"/>
      <w:divBdr>
        <w:top w:val="none" w:sz="0" w:space="0" w:color="auto"/>
        <w:left w:val="none" w:sz="0" w:space="0" w:color="auto"/>
        <w:bottom w:val="none" w:sz="0" w:space="0" w:color="auto"/>
        <w:right w:val="none" w:sz="0" w:space="0" w:color="auto"/>
      </w:divBdr>
    </w:div>
    <w:div w:id="1284847742">
      <w:bodyDiv w:val="1"/>
      <w:marLeft w:val="0"/>
      <w:marRight w:val="0"/>
      <w:marTop w:val="0"/>
      <w:marBottom w:val="0"/>
      <w:divBdr>
        <w:top w:val="none" w:sz="0" w:space="0" w:color="auto"/>
        <w:left w:val="none" w:sz="0" w:space="0" w:color="auto"/>
        <w:bottom w:val="none" w:sz="0" w:space="0" w:color="auto"/>
        <w:right w:val="none" w:sz="0" w:space="0" w:color="auto"/>
      </w:divBdr>
    </w:div>
    <w:div w:id="1284964759">
      <w:bodyDiv w:val="1"/>
      <w:marLeft w:val="0"/>
      <w:marRight w:val="0"/>
      <w:marTop w:val="0"/>
      <w:marBottom w:val="0"/>
      <w:divBdr>
        <w:top w:val="none" w:sz="0" w:space="0" w:color="auto"/>
        <w:left w:val="none" w:sz="0" w:space="0" w:color="auto"/>
        <w:bottom w:val="none" w:sz="0" w:space="0" w:color="auto"/>
        <w:right w:val="none" w:sz="0" w:space="0" w:color="auto"/>
      </w:divBdr>
    </w:div>
    <w:div w:id="1285038751">
      <w:bodyDiv w:val="1"/>
      <w:marLeft w:val="0"/>
      <w:marRight w:val="0"/>
      <w:marTop w:val="0"/>
      <w:marBottom w:val="0"/>
      <w:divBdr>
        <w:top w:val="none" w:sz="0" w:space="0" w:color="auto"/>
        <w:left w:val="none" w:sz="0" w:space="0" w:color="auto"/>
        <w:bottom w:val="none" w:sz="0" w:space="0" w:color="auto"/>
        <w:right w:val="none" w:sz="0" w:space="0" w:color="auto"/>
      </w:divBdr>
    </w:div>
    <w:div w:id="1285040052">
      <w:bodyDiv w:val="1"/>
      <w:marLeft w:val="0"/>
      <w:marRight w:val="0"/>
      <w:marTop w:val="0"/>
      <w:marBottom w:val="0"/>
      <w:divBdr>
        <w:top w:val="none" w:sz="0" w:space="0" w:color="auto"/>
        <w:left w:val="none" w:sz="0" w:space="0" w:color="auto"/>
        <w:bottom w:val="none" w:sz="0" w:space="0" w:color="auto"/>
        <w:right w:val="none" w:sz="0" w:space="0" w:color="auto"/>
      </w:divBdr>
    </w:div>
    <w:div w:id="1286153761">
      <w:bodyDiv w:val="1"/>
      <w:marLeft w:val="0"/>
      <w:marRight w:val="0"/>
      <w:marTop w:val="0"/>
      <w:marBottom w:val="0"/>
      <w:divBdr>
        <w:top w:val="none" w:sz="0" w:space="0" w:color="auto"/>
        <w:left w:val="none" w:sz="0" w:space="0" w:color="auto"/>
        <w:bottom w:val="none" w:sz="0" w:space="0" w:color="auto"/>
        <w:right w:val="none" w:sz="0" w:space="0" w:color="auto"/>
      </w:divBdr>
    </w:div>
    <w:div w:id="1286235053">
      <w:bodyDiv w:val="1"/>
      <w:marLeft w:val="0"/>
      <w:marRight w:val="0"/>
      <w:marTop w:val="0"/>
      <w:marBottom w:val="0"/>
      <w:divBdr>
        <w:top w:val="none" w:sz="0" w:space="0" w:color="auto"/>
        <w:left w:val="none" w:sz="0" w:space="0" w:color="auto"/>
        <w:bottom w:val="none" w:sz="0" w:space="0" w:color="auto"/>
        <w:right w:val="none" w:sz="0" w:space="0" w:color="auto"/>
      </w:divBdr>
    </w:div>
    <w:div w:id="1286346998">
      <w:bodyDiv w:val="1"/>
      <w:marLeft w:val="0"/>
      <w:marRight w:val="0"/>
      <w:marTop w:val="0"/>
      <w:marBottom w:val="0"/>
      <w:divBdr>
        <w:top w:val="none" w:sz="0" w:space="0" w:color="auto"/>
        <w:left w:val="none" w:sz="0" w:space="0" w:color="auto"/>
        <w:bottom w:val="none" w:sz="0" w:space="0" w:color="auto"/>
        <w:right w:val="none" w:sz="0" w:space="0" w:color="auto"/>
      </w:divBdr>
    </w:div>
    <w:div w:id="1286425701">
      <w:bodyDiv w:val="1"/>
      <w:marLeft w:val="0"/>
      <w:marRight w:val="0"/>
      <w:marTop w:val="0"/>
      <w:marBottom w:val="0"/>
      <w:divBdr>
        <w:top w:val="none" w:sz="0" w:space="0" w:color="auto"/>
        <w:left w:val="none" w:sz="0" w:space="0" w:color="auto"/>
        <w:bottom w:val="none" w:sz="0" w:space="0" w:color="auto"/>
        <w:right w:val="none" w:sz="0" w:space="0" w:color="auto"/>
      </w:divBdr>
    </w:div>
    <w:div w:id="1286620755">
      <w:bodyDiv w:val="1"/>
      <w:marLeft w:val="0"/>
      <w:marRight w:val="0"/>
      <w:marTop w:val="0"/>
      <w:marBottom w:val="0"/>
      <w:divBdr>
        <w:top w:val="none" w:sz="0" w:space="0" w:color="auto"/>
        <w:left w:val="none" w:sz="0" w:space="0" w:color="auto"/>
        <w:bottom w:val="none" w:sz="0" w:space="0" w:color="auto"/>
        <w:right w:val="none" w:sz="0" w:space="0" w:color="auto"/>
      </w:divBdr>
    </w:div>
    <w:div w:id="1286934018">
      <w:bodyDiv w:val="1"/>
      <w:marLeft w:val="0"/>
      <w:marRight w:val="0"/>
      <w:marTop w:val="0"/>
      <w:marBottom w:val="0"/>
      <w:divBdr>
        <w:top w:val="none" w:sz="0" w:space="0" w:color="auto"/>
        <w:left w:val="none" w:sz="0" w:space="0" w:color="auto"/>
        <w:bottom w:val="none" w:sz="0" w:space="0" w:color="auto"/>
        <w:right w:val="none" w:sz="0" w:space="0" w:color="auto"/>
      </w:divBdr>
    </w:div>
    <w:div w:id="1287853896">
      <w:bodyDiv w:val="1"/>
      <w:marLeft w:val="0"/>
      <w:marRight w:val="0"/>
      <w:marTop w:val="0"/>
      <w:marBottom w:val="0"/>
      <w:divBdr>
        <w:top w:val="none" w:sz="0" w:space="0" w:color="auto"/>
        <w:left w:val="none" w:sz="0" w:space="0" w:color="auto"/>
        <w:bottom w:val="none" w:sz="0" w:space="0" w:color="auto"/>
        <w:right w:val="none" w:sz="0" w:space="0" w:color="auto"/>
      </w:divBdr>
    </w:div>
    <w:div w:id="1288271190">
      <w:bodyDiv w:val="1"/>
      <w:marLeft w:val="0"/>
      <w:marRight w:val="0"/>
      <w:marTop w:val="0"/>
      <w:marBottom w:val="0"/>
      <w:divBdr>
        <w:top w:val="none" w:sz="0" w:space="0" w:color="auto"/>
        <w:left w:val="none" w:sz="0" w:space="0" w:color="auto"/>
        <w:bottom w:val="none" w:sz="0" w:space="0" w:color="auto"/>
        <w:right w:val="none" w:sz="0" w:space="0" w:color="auto"/>
      </w:divBdr>
    </w:div>
    <w:div w:id="1288507903">
      <w:bodyDiv w:val="1"/>
      <w:marLeft w:val="0"/>
      <w:marRight w:val="0"/>
      <w:marTop w:val="0"/>
      <w:marBottom w:val="0"/>
      <w:divBdr>
        <w:top w:val="none" w:sz="0" w:space="0" w:color="auto"/>
        <w:left w:val="none" w:sz="0" w:space="0" w:color="auto"/>
        <w:bottom w:val="none" w:sz="0" w:space="0" w:color="auto"/>
        <w:right w:val="none" w:sz="0" w:space="0" w:color="auto"/>
      </w:divBdr>
    </w:div>
    <w:div w:id="1288508934">
      <w:bodyDiv w:val="1"/>
      <w:marLeft w:val="0"/>
      <w:marRight w:val="0"/>
      <w:marTop w:val="0"/>
      <w:marBottom w:val="0"/>
      <w:divBdr>
        <w:top w:val="none" w:sz="0" w:space="0" w:color="auto"/>
        <w:left w:val="none" w:sz="0" w:space="0" w:color="auto"/>
        <w:bottom w:val="none" w:sz="0" w:space="0" w:color="auto"/>
        <w:right w:val="none" w:sz="0" w:space="0" w:color="auto"/>
      </w:divBdr>
    </w:div>
    <w:div w:id="1289438686">
      <w:bodyDiv w:val="1"/>
      <w:marLeft w:val="0"/>
      <w:marRight w:val="0"/>
      <w:marTop w:val="0"/>
      <w:marBottom w:val="0"/>
      <w:divBdr>
        <w:top w:val="none" w:sz="0" w:space="0" w:color="auto"/>
        <w:left w:val="none" w:sz="0" w:space="0" w:color="auto"/>
        <w:bottom w:val="none" w:sz="0" w:space="0" w:color="auto"/>
        <w:right w:val="none" w:sz="0" w:space="0" w:color="auto"/>
      </w:divBdr>
    </w:div>
    <w:div w:id="1290551639">
      <w:bodyDiv w:val="1"/>
      <w:marLeft w:val="0"/>
      <w:marRight w:val="0"/>
      <w:marTop w:val="0"/>
      <w:marBottom w:val="0"/>
      <w:divBdr>
        <w:top w:val="none" w:sz="0" w:space="0" w:color="auto"/>
        <w:left w:val="none" w:sz="0" w:space="0" w:color="auto"/>
        <w:bottom w:val="none" w:sz="0" w:space="0" w:color="auto"/>
        <w:right w:val="none" w:sz="0" w:space="0" w:color="auto"/>
      </w:divBdr>
    </w:div>
    <w:div w:id="1290932939">
      <w:bodyDiv w:val="1"/>
      <w:marLeft w:val="0"/>
      <w:marRight w:val="0"/>
      <w:marTop w:val="0"/>
      <w:marBottom w:val="0"/>
      <w:divBdr>
        <w:top w:val="none" w:sz="0" w:space="0" w:color="auto"/>
        <w:left w:val="none" w:sz="0" w:space="0" w:color="auto"/>
        <w:bottom w:val="none" w:sz="0" w:space="0" w:color="auto"/>
        <w:right w:val="none" w:sz="0" w:space="0" w:color="auto"/>
      </w:divBdr>
    </w:div>
    <w:div w:id="1291013823">
      <w:bodyDiv w:val="1"/>
      <w:marLeft w:val="0"/>
      <w:marRight w:val="0"/>
      <w:marTop w:val="0"/>
      <w:marBottom w:val="0"/>
      <w:divBdr>
        <w:top w:val="none" w:sz="0" w:space="0" w:color="auto"/>
        <w:left w:val="none" w:sz="0" w:space="0" w:color="auto"/>
        <w:bottom w:val="none" w:sz="0" w:space="0" w:color="auto"/>
        <w:right w:val="none" w:sz="0" w:space="0" w:color="auto"/>
      </w:divBdr>
    </w:div>
    <w:div w:id="1291085022">
      <w:bodyDiv w:val="1"/>
      <w:marLeft w:val="0"/>
      <w:marRight w:val="0"/>
      <w:marTop w:val="0"/>
      <w:marBottom w:val="0"/>
      <w:divBdr>
        <w:top w:val="none" w:sz="0" w:space="0" w:color="auto"/>
        <w:left w:val="none" w:sz="0" w:space="0" w:color="auto"/>
        <w:bottom w:val="none" w:sz="0" w:space="0" w:color="auto"/>
        <w:right w:val="none" w:sz="0" w:space="0" w:color="auto"/>
      </w:divBdr>
    </w:div>
    <w:div w:id="1292324639">
      <w:bodyDiv w:val="1"/>
      <w:marLeft w:val="0"/>
      <w:marRight w:val="0"/>
      <w:marTop w:val="0"/>
      <w:marBottom w:val="0"/>
      <w:divBdr>
        <w:top w:val="none" w:sz="0" w:space="0" w:color="auto"/>
        <w:left w:val="none" w:sz="0" w:space="0" w:color="auto"/>
        <w:bottom w:val="none" w:sz="0" w:space="0" w:color="auto"/>
        <w:right w:val="none" w:sz="0" w:space="0" w:color="auto"/>
      </w:divBdr>
    </w:div>
    <w:div w:id="1292512219">
      <w:bodyDiv w:val="1"/>
      <w:marLeft w:val="0"/>
      <w:marRight w:val="0"/>
      <w:marTop w:val="0"/>
      <w:marBottom w:val="0"/>
      <w:divBdr>
        <w:top w:val="none" w:sz="0" w:space="0" w:color="auto"/>
        <w:left w:val="none" w:sz="0" w:space="0" w:color="auto"/>
        <w:bottom w:val="none" w:sz="0" w:space="0" w:color="auto"/>
        <w:right w:val="none" w:sz="0" w:space="0" w:color="auto"/>
      </w:divBdr>
    </w:div>
    <w:div w:id="1292516793">
      <w:bodyDiv w:val="1"/>
      <w:marLeft w:val="0"/>
      <w:marRight w:val="0"/>
      <w:marTop w:val="0"/>
      <w:marBottom w:val="0"/>
      <w:divBdr>
        <w:top w:val="none" w:sz="0" w:space="0" w:color="auto"/>
        <w:left w:val="none" w:sz="0" w:space="0" w:color="auto"/>
        <w:bottom w:val="none" w:sz="0" w:space="0" w:color="auto"/>
        <w:right w:val="none" w:sz="0" w:space="0" w:color="auto"/>
      </w:divBdr>
    </w:div>
    <w:div w:id="1292832672">
      <w:bodyDiv w:val="1"/>
      <w:marLeft w:val="0"/>
      <w:marRight w:val="0"/>
      <w:marTop w:val="0"/>
      <w:marBottom w:val="0"/>
      <w:divBdr>
        <w:top w:val="none" w:sz="0" w:space="0" w:color="auto"/>
        <w:left w:val="none" w:sz="0" w:space="0" w:color="auto"/>
        <w:bottom w:val="none" w:sz="0" w:space="0" w:color="auto"/>
        <w:right w:val="none" w:sz="0" w:space="0" w:color="auto"/>
      </w:divBdr>
    </w:div>
    <w:div w:id="1293293151">
      <w:bodyDiv w:val="1"/>
      <w:marLeft w:val="0"/>
      <w:marRight w:val="0"/>
      <w:marTop w:val="0"/>
      <w:marBottom w:val="0"/>
      <w:divBdr>
        <w:top w:val="none" w:sz="0" w:space="0" w:color="auto"/>
        <w:left w:val="none" w:sz="0" w:space="0" w:color="auto"/>
        <w:bottom w:val="none" w:sz="0" w:space="0" w:color="auto"/>
        <w:right w:val="none" w:sz="0" w:space="0" w:color="auto"/>
      </w:divBdr>
    </w:div>
    <w:div w:id="1293635020">
      <w:bodyDiv w:val="1"/>
      <w:marLeft w:val="0"/>
      <w:marRight w:val="0"/>
      <w:marTop w:val="0"/>
      <w:marBottom w:val="0"/>
      <w:divBdr>
        <w:top w:val="none" w:sz="0" w:space="0" w:color="auto"/>
        <w:left w:val="none" w:sz="0" w:space="0" w:color="auto"/>
        <w:bottom w:val="none" w:sz="0" w:space="0" w:color="auto"/>
        <w:right w:val="none" w:sz="0" w:space="0" w:color="auto"/>
      </w:divBdr>
    </w:div>
    <w:div w:id="1293710995">
      <w:bodyDiv w:val="1"/>
      <w:marLeft w:val="0"/>
      <w:marRight w:val="0"/>
      <w:marTop w:val="0"/>
      <w:marBottom w:val="0"/>
      <w:divBdr>
        <w:top w:val="none" w:sz="0" w:space="0" w:color="auto"/>
        <w:left w:val="none" w:sz="0" w:space="0" w:color="auto"/>
        <w:bottom w:val="none" w:sz="0" w:space="0" w:color="auto"/>
        <w:right w:val="none" w:sz="0" w:space="0" w:color="auto"/>
      </w:divBdr>
    </w:div>
    <w:div w:id="1293748579">
      <w:bodyDiv w:val="1"/>
      <w:marLeft w:val="0"/>
      <w:marRight w:val="0"/>
      <w:marTop w:val="0"/>
      <w:marBottom w:val="0"/>
      <w:divBdr>
        <w:top w:val="none" w:sz="0" w:space="0" w:color="auto"/>
        <w:left w:val="none" w:sz="0" w:space="0" w:color="auto"/>
        <w:bottom w:val="none" w:sz="0" w:space="0" w:color="auto"/>
        <w:right w:val="none" w:sz="0" w:space="0" w:color="auto"/>
      </w:divBdr>
    </w:div>
    <w:div w:id="1293829034">
      <w:bodyDiv w:val="1"/>
      <w:marLeft w:val="0"/>
      <w:marRight w:val="0"/>
      <w:marTop w:val="0"/>
      <w:marBottom w:val="0"/>
      <w:divBdr>
        <w:top w:val="none" w:sz="0" w:space="0" w:color="auto"/>
        <w:left w:val="none" w:sz="0" w:space="0" w:color="auto"/>
        <w:bottom w:val="none" w:sz="0" w:space="0" w:color="auto"/>
        <w:right w:val="none" w:sz="0" w:space="0" w:color="auto"/>
      </w:divBdr>
    </w:div>
    <w:div w:id="1294025245">
      <w:bodyDiv w:val="1"/>
      <w:marLeft w:val="0"/>
      <w:marRight w:val="0"/>
      <w:marTop w:val="0"/>
      <w:marBottom w:val="0"/>
      <w:divBdr>
        <w:top w:val="none" w:sz="0" w:space="0" w:color="auto"/>
        <w:left w:val="none" w:sz="0" w:space="0" w:color="auto"/>
        <w:bottom w:val="none" w:sz="0" w:space="0" w:color="auto"/>
        <w:right w:val="none" w:sz="0" w:space="0" w:color="auto"/>
      </w:divBdr>
    </w:div>
    <w:div w:id="1294407369">
      <w:bodyDiv w:val="1"/>
      <w:marLeft w:val="0"/>
      <w:marRight w:val="0"/>
      <w:marTop w:val="0"/>
      <w:marBottom w:val="0"/>
      <w:divBdr>
        <w:top w:val="none" w:sz="0" w:space="0" w:color="auto"/>
        <w:left w:val="none" w:sz="0" w:space="0" w:color="auto"/>
        <w:bottom w:val="none" w:sz="0" w:space="0" w:color="auto"/>
        <w:right w:val="none" w:sz="0" w:space="0" w:color="auto"/>
      </w:divBdr>
    </w:div>
    <w:div w:id="1294482100">
      <w:bodyDiv w:val="1"/>
      <w:marLeft w:val="0"/>
      <w:marRight w:val="0"/>
      <w:marTop w:val="0"/>
      <w:marBottom w:val="0"/>
      <w:divBdr>
        <w:top w:val="none" w:sz="0" w:space="0" w:color="auto"/>
        <w:left w:val="none" w:sz="0" w:space="0" w:color="auto"/>
        <w:bottom w:val="none" w:sz="0" w:space="0" w:color="auto"/>
        <w:right w:val="none" w:sz="0" w:space="0" w:color="auto"/>
      </w:divBdr>
    </w:div>
    <w:div w:id="1295019199">
      <w:bodyDiv w:val="1"/>
      <w:marLeft w:val="0"/>
      <w:marRight w:val="0"/>
      <w:marTop w:val="0"/>
      <w:marBottom w:val="0"/>
      <w:divBdr>
        <w:top w:val="none" w:sz="0" w:space="0" w:color="auto"/>
        <w:left w:val="none" w:sz="0" w:space="0" w:color="auto"/>
        <w:bottom w:val="none" w:sz="0" w:space="0" w:color="auto"/>
        <w:right w:val="none" w:sz="0" w:space="0" w:color="auto"/>
      </w:divBdr>
    </w:div>
    <w:div w:id="1295254708">
      <w:bodyDiv w:val="1"/>
      <w:marLeft w:val="0"/>
      <w:marRight w:val="0"/>
      <w:marTop w:val="0"/>
      <w:marBottom w:val="0"/>
      <w:divBdr>
        <w:top w:val="none" w:sz="0" w:space="0" w:color="auto"/>
        <w:left w:val="none" w:sz="0" w:space="0" w:color="auto"/>
        <w:bottom w:val="none" w:sz="0" w:space="0" w:color="auto"/>
        <w:right w:val="none" w:sz="0" w:space="0" w:color="auto"/>
      </w:divBdr>
    </w:div>
    <w:div w:id="1295405960">
      <w:bodyDiv w:val="1"/>
      <w:marLeft w:val="0"/>
      <w:marRight w:val="0"/>
      <w:marTop w:val="0"/>
      <w:marBottom w:val="0"/>
      <w:divBdr>
        <w:top w:val="none" w:sz="0" w:space="0" w:color="auto"/>
        <w:left w:val="none" w:sz="0" w:space="0" w:color="auto"/>
        <w:bottom w:val="none" w:sz="0" w:space="0" w:color="auto"/>
        <w:right w:val="none" w:sz="0" w:space="0" w:color="auto"/>
      </w:divBdr>
    </w:div>
    <w:div w:id="1296453092">
      <w:bodyDiv w:val="1"/>
      <w:marLeft w:val="0"/>
      <w:marRight w:val="0"/>
      <w:marTop w:val="0"/>
      <w:marBottom w:val="0"/>
      <w:divBdr>
        <w:top w:val="none" w:sz="0" w:space="0" w:color="auto"/>
        <w:left w:val="none" w:sz="0" w:space="0" w:color="auto"/>
        <w:bottom w:val="none" w:sz="0" w:space="0" w:color="auto"/>
        <w:right w:val="none" w:sz="0" w:space="0" w:color="auto"/>
      </w:divBdr>
    </w:div>
    <w:div w:id="1296566598">
      <w:bodyDiv w:val="1"/>
      <w:marLeft w:val="0"/>
      <w:marRight w:val="0"/>
      <w:marTop w:val="0"/>
      <w:marBottom w:val="0"/>
      <w:divBdr>
        <w:top w:val="none" w:sz="0" w:space="0" w:color="auto"/>
        <w:left w:val="none" w:sz="0" w:space="0" w:color="auto"/>
        <w:bottom w:val="none" w:sz="0" w:space="0" w:color="auto"/>
        <w:right w:val="none" w:sz="0" w:space="0" w:color="auto"/>
      </w:divBdr>
    </w:div>
    <w:div w:id="1297175636">
      <w:bodyDiv w:val="1"/>
      <w:marLeft w:val="0"/>
      <w:marRight w:val="0"/>
      <w:marTop w:val="0"/>
      <w:marBottom w:val="0"/>
      <w:divBdr>
        <w:top w:val="none" w:sz="0" w:space="0" w:color="auto"/>
        <w:left w:val="none" w:sz="0" w:space="0" w:color="auto"/>
        <w:bottom w:val="none" w:sz="0" w:space="0" w:color="auto"/>
        <w:right w:val="none" w:sz="0" w:space="0" w:color="auto"/>
      </w:divBdr>
    </w:div>
    <w:div w:id="1297488868">
      <w:bodyDiv w:val="1"/>
      <w:marLeft w:val="0"/>
      <w:marRight w:val="0"/>
      <w:marTop w:val="0"/>
      <w:marBottom w:val="0"/>
      <w:divBdr>
        <w:top w:val="none" w:sz="0" w:space="0" w:color="auto"/>
        <w:left w:val="none" w:sz="0" w:space="0" w:color="auto"/>
        <w:bottom w:val="none" w:sz="0" w:space="0" w:color="auto"/>
        <w:right w:val="none" w:sz="0" w:space="0" w:color="auto"/>
      </w:divBdr>
    </w:div>
    <w:div w:id="1297638513">
      <w:bodyDiv w:val="1"/>
      <w:marLeft w:val="0"/>
      <w:marRight w:val="0"/>
      <w:marTop w:val="0"/>
      <w:marBottom w:val="0"/>
      <w:divBdr>
        <w:top w:val="none" w:sz="0" w:space="0" w:color="auto"/>
        <w:left w:val="none" w:sz="0" w:space="0" w:color="auto"/>
        <w:bottom w:val="none" w:sz="0" w:space="0" w:color="auto"/>
        <w:right w:val="none" w:sz="0" w:space="0" w:color="auto"/>
      </w:divBdr>
    </w:div>
    <w:div w:id="1298294737">
      <w:bodyDiv w:val="1"/>
      <w:marLeft w:val="0"/>
      <w:marRight w:val="0"/>
      <w:marTop w:val="0"/>
      <w:marBottom w:val="0"/>
      <w:divBdr>
        <w:top w:val="none" w:sz="0" w:space="0" w:color="auto"/>
        <w:left w:val="none" w:sz="0" w:space="0" w:color="auto"/>
        <w:bottom w:val="none" w:sz="0" w:space="0" w:color="auto"/>
        <w:right w:val="none" w:sz="0" w:space="0" w:color="auto"/>
      </w:divBdr>
    </w:div>
    <w:div w:id="1298682141">
      <w:bodyDiv w:val="1"/>
      <w:marLeft w:val="0"/>
      <w:marRight w:val="0"/>
      <w:marTop w:val="0"/>
      <w:marBottom w:val="0"/>
      <w:divBdr>
        <w:top w:val="none" w:sz="0" w:space="0" w:color="auto"/>
        <w:left w:val="none" w:sz="0" w:space="0" w:color="auto"/>
        <w:bottom w:val="none" w:sz="0" w:space="0" w:color="auto"/>
        <w:right w:val="none" w:sz="0" w:space="0" w:color="auto"/>
      </w:divBdr>
    </w:div>
    <w:div w:id="1298687006">
      <w:bodyDiv w:val="1"/>
      <w:marLeft w:val="0"/>
      <w:marRight w:val="0"/>
      <w:marTop w:val="0"/>
      <w:marBottom w:val="0"/>
      <w:divBdr>
        <w:top w:val="none" w:sz="0" w:space="0" w:color="auto"/>
        <w:left w:val="none" w:sz="0" w:space="0" w:color="auto"/>
        <w:bottom w:val="none" w:sz="0" w:space="0" w:color="auto"/>
        <w:right w:val="none" w:sz="0" w:space="0" w:color="auto"/>
      </w:divBdr>
    </w:div>
    <w:div w:id="1298753497">
      <w:bodyDiv w:val="1"/>
      <w:marLeft w:val="0"/>
      <w:marRight w:val="0"/>
      <w:marTop w:val="0"/>
      <w:marBottom w:val="0"/>
      <w:divBdr>
        <w:top w:val="none" w:sz="0" w:space="0" w:color="auto"/>
        <w:left w:val="none" w:sz="0" w:space="0" w:color="auto"/>
        <w:bottom w:val="none" w:sz="0" w:space="0" w:color="auto"/>
        <w:right w:val="none" w:sz="0" w:space="0" w:color="auto"/>
      </w:divBdr>
    </w:div>
    <w:div w:id="1299141218">
      <w:bodyDiv w:val="1"/>
      <w:marLeft w:val="0"/>
      <w:marRight w:val="0"/>
      <w:marTop w:val="0"/>
      <w:marBottom w:val="0"/>
      <w:divBdr>
        <w:top w:val="none" w:sz="0" w:space="0" w:color="auto"/>
        <w:left w:val="none" w:sz="0" w:space="0" w:color="auto"/>
        <w:bottom w:val="none" w:sz="0" w:space="0" w:color="auto"/>
        <w:right w:val="none" w:sz="0" w:space="0" w:color="auto"/>
      </w:divBdr>
    </w:div>
    <w:div w:id="1299458201">
      <w:bodyDiv w:val="1"/>
      <w:marLeft w:val="0"/>
      <w:marRight w:val="0"/>
      <w:marTop w:val="0"/>
      <w:marBottom w:val="0"/>
      <w:divBdr>
        <w:top w:val="none" w:sz="0" w:space="0" w:color="auto"/>
        <w:left w:val="none" w:sz="0" w:space="0" w:color="auto"/>
        <w:bottom w:val="none" w:sz="0" w:space="0" w:color="auto"/>
        <w:right w:val="none" w:sz="0" w:space="0" w:color="auto"/>
      </w:divBdr>
    </w:div>
    <w:div w:id="1299798833">
      <w:bodyDiv w:val="1"/>
      <w:marLeft w:val="0"/>
      <w:marRight w:val="0"/>
      <w:marTop w:val="0"/>
      <w:marBottom w:val="0"/>
      <w:divBdr>
        <w:top w:val="none" w:sz="0" w:space="0" w:color="auto"/>
        <w:left w:val="none" w:sz="0" w:space="0" w:color="auto"/>
        <w:bottom w:val="none" w:sz="0" w:space="0" w:color="auto"/>
        <w:right w:val="none" w:sz="0" w:space="0" w:color="auto"/>
      </w:divBdr>
    </w:div>
    <w:div w:id="1300065636">
      <w:bodyDiv w:val="1"/>
      <w:marLeft w:val="0"/>
      <w:marRight w:val="0"/>
      <w:marTop w:val="0"/>
      <w:marBottom w:val="0"/>
      <w:divBdr>
        <w:top w:val="none" w:sz="0" w:space="0" w:color="auto"/>
        <w:left w:val="none" w:sz="0" w:space="0" w:color="auto"/>
        <w:bottom w:val="none" w:sz="0" w:space="0" w:color="auto"/>
        <w:right w:val="none" w:sz="0" w:space="0" w:color="auto"/>
      </w:divBdr>
    </w:div>
    <w:div w:id="1300108476">
      <w:bodyDiv w:val="1"/>
      <w:marLeft w:val="0"/>
      <w:marRight w:val="0"/>
      <w:marTop w:val="0"/>
      <w:marBottom w:val="0"/>
      <w:divBdr>
        <w:top w:val="none" w:sz="0" w:space="0" w:color="auto"/>
        <w:left w:val="none" w:sz="0" w:space="0" w:color="auto"/>
        <w:bottom w:val="none" w:sz="0" w:space="0" w:color="auto"/>
        <w:right w:val="none" w:sz="0" w:space="0" w:color="auto"/>
      </w:divBdr>
    </w:div>
    <w:div w:id="1300840749">
      <w:bodyDiv w:val="1"/>
      <w:marLeft w:val="0"/>
      <w:marRight w:val="0"/>
      <w:marTop w:val="0"/>
      <w:marBottom w:val="0"/>
      <w:divBdr>
        <w:top w:val="none" w:sz="0" w:space="0" w:color="auto"/>
        <w:left w:val="none" w:sz="0" w:space="0" w:color="auto"/>
        <w:bottom w:val="none" w:sz="0" w:space="0" w:color="auto"/>
        <w:right w:val="none" w:sz="0" w:space="0" w:color="auto"/>
      </w:divBdr>
    </w:div>
    <w:div w:id="1301109426">
      <w:bodyDiv w:val="1"/>
      <w:marLeft w:val="0"/>
      <w:marRight w:val="0"/>
      <w:marTop w:val="0"/>
      <w:marBottom w:val="0"/>
      <w:divBdr>
        <w:top w:val="none" w:sz="0" w:space="0" w:color="auto"/>
        <w:left w:val="none" w:sz="0" w:space="0" w:color="auto"/>
        <w:bottom w:val="none" w:sz="0" w:space="0" w:color="auto"/>
        <w:right w:val="none" w:sz="0" w:space="0" w:color="auto"/>
      </w:divBdr>
    </w:div>
    <w:div w:id="1301232922">
      <w:bodyDiv w:val="1"/>
      <w:marLeft w:val="0"/>
      <w:marRight w:val="0"/>
      <w:marTop w:val="0"/>
      <w:marBottom w:val="0"/>
      <w:divBdr>
        <w:top w:val="none" w:sz="0" w:space="0" w:color="auto"/>
        <w:left w:val="none" w:sz="0" w:space="0" w:color="auto"/>
        <w:bottom w:val="none" w:sz="0" w:space="0" w:color="auto"/>
        <w:right w:val="none" w:sz="0" w:space="0" w:color="auto"/>
      </w:divBdr>
    </w:div>
    <w:div w:id="1301809381">
      <w:bodyDiv w:val="1"/>
      <w:marLeft w:val="0"/>
      <w:marRight w:val="0"/>
      <w:marTop w:val="0"/>
      <w:marBottom w:val="0"/>
      <w:divBdr>
        <w:top w:val="none" w:sz="0" w:space="0" w:color="auto"/>
        <w:left w:val="none" w:sz="0" w:space="0" w:color="auto"/>
        <w:bottom w:val="none" w:sz="0" w:space="0" w:color="auto"/>
        <w:right w:val="none" w:sz="0" w:space="0" w:color="auto"/>
      </w:divBdr>
    </w:div>
    <w:div w:id="1301963358">
      <w:bodyDiv w:val="1"/>
      <w:marLeft w:val="0"/>
      <w:marRight w:val="0"/>
      <w:marTop w:val="0"/>
      <w:marBottom w:val="0"/>
      <w:divBdr>
        <w:top w:val="none" w:sz="0" w:space="0" w:color="auto"/>
        <w:left w:val="none" w:sz="0" w:space="0" w:color="auto"/>
        <w:bottom w:val="none" w:sz="0" w:space="0" w:color="auto"/>
        <w:right w:val="none" w:sz="0" w:space="0" w:color="auto"/>
      </w:divBdr>
    </w:div>
    <w:div w:id="1302419020">
      <w:bodyDiv w:val="1"/>
      <w:marLeft w:val="0"/>
      <w:marRight w:val="0"/>
      <w:marTop w:val="0"/>
      <w:marBottom w:val="0"/>
      <w:divBdr>
        <w:top w:val="none" w:sz="0" w:space="0" w:color="auto"/>
        <w:left w:val="none" w:sz="0" w:space="0" w:color="auto"/>
        <w:bottom w:val="none" w:sz="0" w:space="0" w:color="auto"/>
        <w:right w:val="none" w:sz="0" w:space="0" w:color="auto"/>
      </w:divBdr>
    </w:div>
    <w:div w:id="1302921880">
      <w:bodyDiv w:val="1"/>
      <w:marLeft w:val="0"/>
      <w:marRight w:val="0"/>
      <w:marTop w:val="0"/>
      <w:marBottom w:val="0"/>
      <w:divBdr>
        <w:top w:val="none" w:sz="0" w:space="0" w:color="auto"/>
        <w:left w:val="none" w:sz="0" w:space="0" w:color="auto"/>
        <w:bottom w:val="none" w:sz="0" w:space="0" w:color="auto"/>
        <w:right w:val="none" w:sz="0" w:space="0" w:color="auto"/>
      </w:divBdr>
    </w:div>
    <w:div w:id="1303466451">
      <w:bodyDiv w:val="1"/>
      <w:marLeft w:val="0"/>
      <w:marRight w:val="0"/>
      <w:marTop w:val="0"/>
      <w:marBottom w:val="0"/>
      <w:divBdr>
        <w:top w:val="none" w:sz="0" w:space="0" w:color="auto"/>
        <w:left w:val="none" w:sz="0" w:space="0" w:color="auto"/>
        <w:bottom w:val="none" w:sz="0" w:space="0" w:color="auto"/>
        <w:right w:val="none" w:sz="0" w:space="0" w:color="auto"/>
      </w:divBdr>
    </w:div>
    <w:div w:id="1303538259">
      <w:bodyDiv w:val="1"/>
      <w:marLeft w:val="0"/>
      <w:marRight w:val="0"/>
      <w:marTop w:val="0"/>
      <w:marBottom w:val="0"/>
      <w:divBdr>
        <w:top w:val="none" w:sz="0" w:space="0" w:color="auto"/>
        <w:left w:val="none" w:sz="0" w:space="0" w:color="auto"/>
        <w:bottom w:val="none" w:sz="0" w:space="0" w:color="auto"/>
        <w:right w:val="none" w:sz="0" w:space="0" w:color="auto"/>
      </w:divBdr>
    </w:div>
    <w:div w:id="1304190690">
      <w:bodyDiv w:val="1"/>
      <w:marLeft w:val="0"/>
      <w:marRight w:val="0"/>
      <w:marTop w:val="0"/>
      <w:marBottom w:val="0"/>
      <w:divBdr>
        <w:top w:val="none" w:sz="0" w:space="0" w:color="auto"/>
        <w:left w:val="none" w:sz="0" w:space="0" w:color="auto"/>
        <w:bottom w:val="none" w:sz="0" w:space="0" w:color="auto"/>
        <w:right w:val="none" w:sz="0" w:space="0" w:color="auto"/>
      </w:divBdr>
    </w:div>
    <w:div w:id="1304504384">
      <w:bodyDiv w:val="1"/>
      <w:marLeft w:val="0"/>
      <w:marRight w:val="0"/>
      <w:marTop w:val="0"/>
      <w:marBottom w:val="0"/>
      <w:divBdr>
        <w:top w:val="none" w:sz="0" w:space="0" w:color="auto"/>
        <w:left w:val="none" w:sz="0" w:space="0" w:color="auto"/>
        <w:bottom w:val="none" w:sz="0" w:space="0" w:color="auto"/>
        <w:right w:val="none" w:sz="0" w:space="0" w:color="auto"/>
      </w:divBdr>
    </w:div>
    <w:div w:id="1304657701">
      <w:bodyDiv w:val="1"/>
      <w:marLeft w:val="0"/>
      <w:marRight w:val="0"/>
      <w:marTop w:val="0"/>
      <w:marBottom w:val="0"/>
      <w:divBdr>
        <w:top w:val="none" w:sz="0" w:space="0" w:color="auto"/>
        <w:left w:val="none" w:sz="0" w:space="0" w:color="auto"/>
        <w:bottom w:val="none" w:sz="0" w:space="0" w:color="auto"/>
        <w:right w:val="none" w:sz="0" w:space="0" w:color="auto"/>
      </w:divBdr>
    </w:div>
    <w:div w:id="1305235925">
      <w:bodyDiv w:val="1"/>
      <w:marLeft w:val="0"/>
      <w:marRight w:val="0"/>
      <w:marTop w:val="0"/>
      <w:marBottom w:val="0"/>
      <w:divBdr>
        <w:top w:val="none" w:sz="0" w:space="0" w:color="auto"/>
        <w:left w:val="none" w:sz="0" w:space="0" w:color="auto"/>
        <w:bottom w:val="none" w:sz="0" w:space="0" w:color="auto"/>
        <w:right w:val="none" w:sz="0" w:space="0" w:color="auto"/>
      </w:divBdr>
    </w:div>
    <w:div w:id="1307003952">
      <w:bodyDiv w:val="1"/>
      <w:marLeft w:val="0"/>
      <w:marRight w:val="0"/>
      <w:marTop w:val="0"/>
      <w:marBottom w:val="0"/>
      <w:divBdr>
        <w:top w:val="none" w:sz="0" w:space="0" w:color="auto"/>
        <w:left w:val="none" w:sz="0" w:space="0" w:color="auto"/>
        <w:bottom w:val="none" w:sz="0" w:space="0" w:color="auto"/>
        <w:right w:val="none" w:sz="0" w:space="0" w:color="auto"/>
      </w:divBdr>
    </w:div>
    <w:div w:id="1307277594">
      <w:bodyDiv w:val="1"/>
      <w:marLeft w:val="0"/>
      <w:marRight w:val="0"/>
      <w:marTop w:val="0"/>
      <w:marBottom w:val="0"/>
      <w:divBdr>
        <w:top w:val="none" w:sz="0" w:space="0" w:color="auto"/>
        <w:left w:val="none" w:sz="0" w:space="0" w:color="auto"/>
        <w:bottom w:val="none" w:sz="0" w:space="0" w:color="auto"/>
        <w:right w:val="none" w:sz="0" w:space="0" w:color="auto"/>
      </w:divBdr>
    </w:div>
    <w:div w:id="1307319120">
      <w:bodyDiv w:val="1"/>
      <w:marLeft w:val="0"/>
      <w:marRight w:val="0"/>
      <w:marTop w:val="0"/>
      <w:marBottom w:val="0"/>
      <w:divBdr>
        <w:top w:val="none" w:sz="0" w:space="0" w:color="auto"/>
        <w:left w:val="none" w:sz="0" w:space="0" w:color="auto"/>
        <w:bottom w:val="none" w:sz="0" w:space="0" w:color="auto"/>
        <w:right w:val="none" w:sz="0" w:space="0" w:color="auto"/>
      </w:divBdr>
    </w:div>
    <w:div w:id="1307466538">
      <w:bodyDiv w:val="1"/>
      <w:marLeft w:val="0"/>
      <w:marRight w:val="0"/>
      <w:marTop w:val="0"/>
      <w:marBottom w:val="0"/>
      <w:divBdr>
        <w:top w:val="none" w:sz="0" w:space="0" w:color="auto"/>
        <w:left w:val="none" w:sz="0" w:space="0" w:color="auto"/>
        <w:bottom w:val="none" w:sz="0" w:space="0" w:color="auto"/>
        <w:right w:val="none" w:sz="0" w:space="0" w:color="auto"/>
      </w:divBdr>
    </w:div>
    <w:div w:id="1308704233">
      <w:bodyDiv w:val="1"/>
      <w:marLeft w:val="0"/>
      <w:marRight w:val="0"/>
      <w:marTop w:val="0"/>
      <w:marBottom w:val="0"/>
      <w:divBdr>
        <w:top w:val="none" w:sz="0" w:space="0" w:color="auto"/>
        <w:left w:val="none" w:sz="0" w:space="0" w:color="auto"/>
        <w:bottom w:val="none" w:sz="0" w:space="0" w:color="auto"/>
        <w:right w:val="none" w:sz="0" w:space="0" w:color="auto"/>
      </w:divBdr>
    </w:div>
    <w:div w:id="1308776803">
      <w:bodyDiv w:val="1"/>
      <w:marLeft w:val="0"/>
      <w:marRight w:val="0"/>
      <w:marTop w:val="0"/>
      <w:marBottom w:val="0"/>
      <w:divBdr>
        <w:top w:val="none" w:sz="0" w:space="0" w:color="auto"/>
        <w:left w:val="none" w:sz="0" w:space="0" w:color="auto"/>
        <w:bottom w:val="none" w:sz="0" w:space="0" w:color="auto"/>
        <w:right w:val="none" w:sz="0" w:space="0" w:color="auto"/>
      </w:divBdr>
    </w:div>
    <w:div w:id="1309361159">
      <w:bodyDiv w:val="1"/>
      <w:marLeft w:val="0"/>
      <w:marRight w:val="0"/>
      <w:marTop w:val="0"/>
      <w:marBottom w:val="0"/>
      <w:divBdr>
        <w:top w:val="none" w:sz="0" w:space="0" w:color="auto"/>
        <w:left w:val="none" w:sz="0" w:space="0" w:color="auto"/>
        <w:bottom w:val="none" w:sz="0" w:space="0" w:color="auto"/>
        <w:right w:val="none" w:sz="0" w:space="0" w:color="auto"/>
      </w:divBdr>
    </w:div>
    <w:div w:id="1309869614">
      <w:bodyDiv w:val="1"/>
      <w:marLeft w:val="0"/>
      <w:marRight w:val="0"/>
      <w:marTop w:val="0"/>
      <w:marBottom w:val="0"/>
      <w:divBdr>
        <w:top w:val="none" w:sz="0" w:space="0" w:color="auto"/>
        <w:left w:val="none" w:sz="0" w:space="0" w:color="auto"/>
        <w:bottom w:val="none" w:sz="0" w:space="0" w:color="auto"/>
        <w:right w:val="none" w:sz="0" w:space="0" w:color="auto"/>
      </w:divBdr>
    </w:div>
    <w:div w:id="1309869795">
      <w:bodyDiv w:val="1"/>
      <w:marLeft w:val="0"/>
      <w:marRight w:val="0"/>
      <w:marTop w:val="0"/>
      <w:marBottom w:val="0"/>
      <w:divBdr>
        <w:top w:val="none" w:sz="0" w:space="0" w:color="auto"/>
        <w:left w:val="none" w:sz="0" w:space="0" w:color="auto"/>
        <w:bottom w:val="none" w:sz="0" w:space="0" w:color="auto"/>
        <w:right w:val="none" w:sz="0" w:space="0" w:color="auto"/>
      </w:divBdr>
    </w:div>
    <w:div w:id="1309941497">
      <w:bodyDiv w:val="1"/>
      <w:marLeft w:val="0"/>
      <w:marRight w:val="0"/>
      <w:marTop w:val="0"/>
      <w:marBottom w:val="0"/>
      <w:divBdr>
        <w:top w:val="none" w:sz="0" w:space="0" w:color="auto"/>
        <w:left w:val="none" w:sz="0" w:space="0" w:color="auto"/>
        <w:bottom w:val="none" w:sz="0" w:space="0" w:color="auto"/>
        <w:right w:val="none" w:sz="0" w:space="0" w:color="auto"/>
      </w:divBdr>
    </w:div>
    <w:div w:id="1309943406">
      <w:bodyDiv w:val="1"/>
      <w:marLeft w:val="0"/>
      <w:marRight w:val="0"/>
      <w:marTop w:val="0"/>
      <w:marBottom w:val="0"/>
      <w:divBdr>
        <w:top w:val="none" w:sz="0" w:space="0" w:color="auto"/>
        <w:left w:val="none" w:sz="0" w:space="0" w:color="auto"/>
        <w:bottom w:val="none" w:sz="0" w:space="0" w:color="auto"/>
        <w:right w:val="none" w:sz="0" w:space="0" w:color="auto"/>
      </w:divBdr>
    </w:div>
    <w:div w:id="1311253070">
      <w:bodyDiv w:val="1"/>
      <w:marLeft w:val="0"/>
      <w:marRight w:val="0"/>
      <w:marTop w:val="0"/>
      <w:marBottom w:val="0"/>
      <w:divBdr>
        <w:top w:val="none" w:sz="0" w:space="0" w:color="auto"/>
        <w:left w:val="none" w:sz="0" w:space="0" w:color="auto"/>
        <w:bottom w:val="none" w:sz="0" w:space="0" w:color="auto"/>
        <w:right w:val="none" w:sz="0" w:space="0" w:color="auto"/>
      </w:divBdr>
    </w:div>
    <w:div w:id="1311591764">
      <w:bodyDiv w:val="1"/>
      <w:marLeft w:val="0"/>
      <w:marRight w:val="0"/>
      <w:marTop w:val="0"/>
      <w:marBottom w:val="0"/>
      <w:divBdr>
        <w:top w:val="none" w:sz="0" w:space="0" w:color="auto"/>
        <w:left w:val="none" w:sz="0" w:space="0" w:color="auto"/>
        <w:bottom w:val="none" w:sz="0" w:space="0" w:color="auto"/>
        <w:right w:val="none" w:sz="0" w:space="0" w:color="auto"/>
      </w:divBdr>
    </w:div>
    <w:div w:id="1311982843">
      <w:bodyDiv w:val="1"/>
      <w:marLeft w:val="0"/>
      <w:marRight w:val="0"/>
      <w:marTop w:val="0"/>
      <w:marBottom w:val="0"/>
      <w:divBdr>
        <w:top w:val="none" w:sz="0" w:space="0" w:color="auto"/>
        <w:left w:val="none" w:sz="0" w:space="0" w:color="auto"/>
        <w:bottom w:val="none" w:sz="0" w:space="0" w:color="auto"/>
        <w:right w:val="none" w:sz="0" w:space="0" w:color="auto"/>
      </w:divBdr>
    </w:div>
    <w:div w:id="1312908309">
      <w:bodyDiv w:val="1"/>
      <w:marLeft w:val="0"/>
      <w:marRight w:val="0"/>
      <w:marTop w:val="0"/>
      <w:marBottom w:val="0"/>
      <w:divBdr>
        <w:top w:val="none" w:sz="0" w:space="0" w:color="auto"/>
        <w:left w:val="none" w:sz="0" w:space="0" w:color="auto"/>
        <w:bottom w:val="none" w:sz="0" w:space="0" w:color="auto"/>
        <w:right w:val="none" w:sz="0" w:space="0" w:color="auto"/>
      </w:divBdr>
    </w:div>
    <w:div w:id="1313752338">
      <w:bodyDiv w:val="1"/>
      <w:marLeft w:val="0"/>
      <w:marRight w:val="0"/>
      <w:marTop w:val="0"/>
      <w:marBottom w:val="0"/>
      <w:divBdr>
        <w:top w:val="none" w:sz="0" w:space="0" w:color="auto"/>
        <w:left w:val="none" w:sz="0" w:space="0" w:color="auto"/>
        <w:bottom w:val="none" w:sz="0" w:space="0" w:color="auto"/>
        <w:right w:val="none" w:sz="0" w:space="0" w:color="auto"/>
      </w:divBdr>
    </w:div>
    <w:div w:id="1313868873">
      <w:bodyDiv w:val="1"/>
      <w:marLeft w:val="0"/>
      <w:marRight w:val="0"/>
      <w:marTop w:val="0"/>
      <w:marBottom w:val="0"/>
      <w:divBdr>
        <w:top w:val="none" w:sz="0" w:space="0" w:color="auto"/>
        <w:left w:val="none" w:sz="0" w:space="0" w:color="auto"/>
        <w:bottom w:val="none" w:sz="0" w:space="0" w:color="auto"/>
        <w:right w:val="none" w:sz="0" w:space="0" w:color="auto"/>
      </w:divBdr>
    </w:div>
    <w:div w:id="1314522585">
      <w:bodyDiv w:val="1"/>
      <w:marLeft w:val="0"/>
      <w:marRight w:val="0"/>
      <w:marTop w:val="0"/>
      <w:marBottom w:val="0"/>
      <w:divBdr>
        <w:top w:val="none" w:sz="0" w:space="0" w:color="auto"/>
        <w:left w:val="none" w:sz="0" w:space="0" w:color="auto"/>
        <w:bottom w:val="none" w:sz="0" w:space="0" w:color="auto"/>
        <w:right w:val="none" w:sz="0" w:space="0" w:color="auto"/>
      </w:divBdr>
    </w:div>
    <w:div w:id="1315111988">
      <w:bodyDiv w:val="1"/>
      <w:marLeft w:val="0"/>
      <w:marRight w:val="0"/>
      <w:marTop w:val="0"/>
      <w:marBottom w:val="0"/>
      <w:divBdr>
        <w:top w:val="none" w:sz="0" w:space="0" w:color="auto"/>
        <w:left w:val="none" w:sz="0" w:space="0" w:color="auto"/>
        <w:bottom w:val="none" w:sz="0" w:space="0" w:color="auto"/>
        <w:right w:val="none" w:sz="0" w:space="0" w:color="auto"/>
      </w:divBdr>
    </w:div>
    <w:div w:id="1315910622">
      <w:bodyDiv w:val="1"/>
      <w:marLeft w:val="0"/>
      <w:marRight w:val="0"/>
      <w:marTop w:val="0"/>
      <w:marBottom w:val="0"/>
      <w:divBdr>
        <w:top w:val="none" w:sz="0" w:space="0" w:color="auto"/>
        <w:left w:val="none" w:sz="0" w:space="0" w:color="auto"/>
        <w:bottom w:val="none" w:sz="0" w:space="0" w:color="auto"/>
        <w:right w:val="none" w:sz="0" w:space="0" w:color="auto"/>
      </w:divBdr>
    </w:div>
    <w:div w:id="1315986046">
      <w:bodyDiv w:val="1"/>
      <w:marLeft w:val="0"/>
      <w:marRight w:val="0"/>
      <w:marTop w:val="0"/>
      <w:marBottom w:val="0"/>
      <w:divBdr>
        <w:top w:val="none" w:sz="0" w:space="0" w:color="auto"/>
        <w:left w:val="none" w:sz="0" w:space="0" w:color="auto"/>
        <w:bottom w:val="none" w:sz="0" w:space="0" w:color="auto"/>
        <w:right w:val="none" w:sz="0" w:space="0" w:color="auto"/>
      </w:divBdr>
    </w:div>
    <w:div w:id="1316107810">
      <w:bodyDiv w:val="1"/>
      <w:marLeft w:val="0"/>
      <w:marRight w:val="0"/>
      <w:marTop w:val="0"/>
      <w:marBottom w:val="0"/>
      <w:divBdr>
        <w:top w:val="none" w:sz="0" w:space="0" w:color="auto"/>
        <w:left w:val="none" w:sz="0" w:space="0" w:color="auto"/>
        <w:bottom w:val="none" w:sz="0" w:space="0" w:color="auto"/>
        <w:right w:val="none" w:sz="0" w:space="0" w:color="auto"/>
      </w:divBdr>
    </w:div>
    <w:div w:id="1316181777">
      <w:bodyDiv w:val="1"/>
      <w:marLeft w:val="0"/>
      <w:marRight w:val="0"/>
      <w:marTop w:val="0"/>
      <w:marBottom w:val="0"/>
      <w:divBdr>
        <w:top w:val="none" w:sz="0" w:space="0" w:color="auto"/>
        <w:left w:val="none" w:sz="0" w:space="0" w:color="auto"/>
        <w:bottom w:val="none" w:sz="0" w:space="0" w:color="auto"/>
        <w:right w:val="none" w:sz="0" w:space="0" w:color="auto"/>
      </w:divBdr>
    </w:div>
    <w:div w:id="1316373686">
      <w:bodyDiv w:val="1"/>
      <w:marLeft w:val="0"/>
      <w:marRight w:val="0"/>
      <w:marTop w:val="0"/>
      <w:marBottom w:val="0"/>
      <w:divBdr>
        <w:top w:val="none" w:sz="0" w:space="0" w:color="auto"/>
        <w:left w:val="none" w:sz="0" w:space="0" w:color="auto"/>
        <w:bottom w:val="none" w:sz="0" w:space="0" w:color="auto"/>
        <w:right w:val="none" w:sz="0" w:space="0" w:color="auto"/>
      </w:divBdr>
    </w:div>
    <w:div w:id="1316760802">
      <w:bodyDiv w:val="1"/>
      <w:marLeft w:val="0"/>
      <w:marRight w:val="0"/>
      <w:marTop w:val="0"/>
      <w:marBottom w:val="0"/>
      <w:divBdr>
        <w:top w:val="none" w:sz="0" w:space="0" w:color="auto"/>
        <w:left w:val="none" w:sz="0" w:space="0" w:color="auto"/>
        <w:bottom w:val="none" w:sz="0" w:space="0" w:color="auto"/>
        <w:right w:val="none" w:sz="0" w:space="0" w:color="auto"/>
      </w:divBdr>
    </w:div>
    <w:div w:id="1317760582">
      <w:bodyDiv w:val="1"/>
      <w:marLeft w:val="0"/>
      <w:marRight w:val="0"/>
      <w:marTop w:val="0"/>
      <w:marBottom w:val="0"/>
      <w:divBdr>
        <w:top w:val="none" w:sz="0" w:space="0" w:color="auto"/>
        <w:left w:val="none" w:sz="0" w:space="0" w:color="auto"/>
        <w:bottom w:val="none" w:sz="0" w:space="0" w:color="auto"/>
        <w:right w:val="none" w:sz="0" w:space="0" w:color="auto"/>
      </w:divBdr>
    </w:div>
    <w:div w:id="1317882253">
      <w:bodyDiv w:val="1"/>
      <w:marLeft w:val="0"/>
      <w:marRight w:val="0"/>
      <w:marTop w:val="0"/>
      <w:marBottom w:val="0"/>
      <w:divBdr>
        <w:top w:val="none" w:sz="0" w:space="0" w:color="auto"/>
        <w:left w:val="none" w:sz="0" w:space="0" w:color="auto"/>
        <w:bottom w:val="none" w:sz="0" w:space="0" w:color="auto"/>
        <w:right w:val="none" w:sz="0" w:space="0" w:color="auto"/>
      </w:divBdr>
    </w:div>
    <w:div w:id="1317958901">
      <w:bodyDiv w:val="1"/>
      <w:marLeft w:val="0"/>
      <w:marRight w:val="0"/>
      <w:marTop w:val="0"/>
      <w:marBottom w:val="0"/>
      <w:divBdr>
        <w:top w:val="none" w:sz="0" w:space="0" w:color="auto"/>
        <w:left w:val="none" w:sz="0" w:space="0" w:color="auto"/>
        <w:bottom w:val="none" w:sz="0" w:space="0" w:color="auto"/>
        <w:right w:val="none" w:sz="0" w:space="0" w:color="auto"/>
      </w:divBdr>
    </w:div>
    <w:div w:id="1318192549">
      <w:bodyDiv w:val="1"/>
      <w:marLeft w:val="0"/>
      <w:marRight w:val="0"/>
      <w:marTop w:val="0"/>
      <w:marBottom w:val="0"/>
      <w:divBdr>
        <w:top w:val="none" w:sz="0" w:space="0" w:color="auto"/>
        <w:left w:val="none" w:sz="0" w:space="0" w:color="auto"/>
        <w:bottom w:val="none" w:sz="0" w:space="0" w:color="auto"/>
        <w:right w:val="none" w:sz="0" w:space="0" w:color="auto"/>
      </w:divBdr>
    </w:div>
    <w:div w:id="1318268749">
      <w:bodyDiv w:val="1"/>
      <w:marLeft w:val="0"/>
      <w:marRight w:val="0"/>
      <w:marTop w:val="0"/>
      <w:marBottom w:val="0"/>
      <w:divBdr>
        <w:top w:val="none" w:sz="0" w:space="0" w:color="auto"/>
        <w:left w:val="none" w:sz="0" w:space="0" w:color="auto"/>
        <w:bottom w:val="none" w:sz="0" w:space="0" w:color="auto"/>
        <w:right w:val="none" w:sz="0" w:space="0" w:color="auto"/>
      </w:divBdr>
    </w:div>
    <w:div w:id="1318417008">
      <w:bodyDiv w:val="1"/>
      <w:marLeft w:val="0"/>
      <w:marRight w:val="0"/>
      <w:marTop w:val="0"/>
      <w:marBottom w:val="0"/>
      <w:divBdr>
        <w:top w:val="none" w:sz="0" w:space="0" w:color="auto"/>
        <w:left w:val="none" w:sz="0" w:space="0" w:color="auto"/>
        <w:bottom w:val="none" w:sz="0" w:space="0" w:color="auto"/>
        <w:right w:val="none" w:sz="0" w:space="0" w:color="auto"/>
      </w:divBdr>
    </w:div>
    <w:div w:id="1318419732">
      <w:bodyDiv w:val="1"/>
      <w:marLeft w:val="0"/>
      <w:marRight w:val="0"/>
      <w:marTop w:val="0"/>
      <w:marBottom w:val="0"/>
      <w:divBdr>
        <w:top w:val="none" w:sz="0" w:space="0" w:color="auto"/>
        <w:left w:val="none" w:sz="0" w:space="0" w:color="auto"/>
        <w:bottom w:val="none" w:sz="0" w:space="0" w:color="auto"/>
        <w:right w:val="none" w:sz="0" w:space="0" w:color="auto"/>
      </w:divBdr>
    </w:div>
    <w:div w:id="1318652208">
      <w:bodyDiv w:val="1"/>
      <w:marLeft w:val="0"/>
      <w:marRight w:val="0"/>
      <w:marTop w:val="0"/>
      <w:marBottom w:val="0"/>
      <w:divBdr>
        <w:top w:val="none" w:sz="0" w:space="0" w:color="auto"/>
        <w:left w:val="none" w:sz="0" w:space="0" w:color="auto"/>
        <w:bottom w:val="none" w:sz="0" w:space="0" w:color="auto"/>
        <w:right w:val="none" w:sz="0" w:space="0" w:color="auto"/>
      </w:divBdr>
    </w:div>
    <w:div w:id="1318798895">
      <w:bodyDiv w:val="1"/>
      <w:marLeft w:val="0"/>
      <w:marRight w:val="0"/>
      <w:marTop w:val="0"/>
      <w:marBottom w:val="0"/>
      <w:divBdr>
        <w:top w:val="none" w:sz="0" w:space="0" w:color="auto"/>
        <w:left w:val="none" w:sz="0" w:space="0" w:color="auto"/>
        <w:bottom w:val="none" w:sz="0" w:space="0" w:color="auto"/>
        <w:right w:val="none" w:sz="0" w:space="0" w:color="auto"/>
      </w:divBdr>
    </w:div>
    <w:div w:id="1319117351">
      <w:bodyDiv w:val="1"/>
      <w:marLeft w:val="0"/>
      <w:marRight w:val="0"/>
      <w:marTop w:val="0"/>
      <w:marBottom w:val="0"/>
      <w:divBdr>
        <w:top w:val="none" w:sz="0" w:space="0" w:color="auto"/>
        <w:left w:val="none" w:sz="0" w:space="0" w:color="auto"/>
        <w:bottom w:val="none" w:sz="0" w:space="0" w:color="auto"/>
        <w:right w:val="none" w:sz="0" w:space="0" w:color="auto"/>
      </w:divBdr>
    </w:div>
    <w:div w:id="1319458831">
      <w:bodyDiv w:val="1"/>
      <w:marLeft w:val="0"/>
      <w:marRight w:val="0"/>
      <w:marTop w:val="0"/>
      <w:marBottom w:val="0"/>
      <w:divBdr>
        <w:top w:val="none" w:sz="0" w:space="0" w:color="auto"/>
        <w:left w:val="none" w:sz="0" w:space="0" w:color="auto"/>
        <w:bottom w:val="none" w:sz="0" w:space="0" w:color="auto"/>
        <w:right w:val="none" w:sz="0" w:space="0" w:color="auto"/>
      </w:divBdr>
    </w:div>
    <w:div w:id="1320158572">
      <w:bodyDiv w:val="1"/>
      <w:marLeft w:val="0"/>
      <w:marRight w:val="0"/>
      <w:marTop w:val="0"/>
      <w:marBottom w:val="0"/>
      <w:divBdr>
        <w:top w:val="none" w:sz="0" w:space="0" w:color="auto"/>
        <w:left w:val="none" w:sz="0" w:space="0" w:color="auto"/>
        <w:bottom w:val="none" w:sz="0" w:space="0" w:color="auto"/>
        <w:right w:val="none" w:sz="0" w:space="0" w:color="auto"/>
      </w:divBdr>
    </w:div>
    <w:div w:id="1320235940">
      <w:bodyDiv w:val="1"/>
      <w:marLeft w:val="0"/>
      <w:marRight w:val="0"/>
      <w:marTop w:val="0"/>
      <w:marBottom w:val="0"/>
      <w:divBdr>
        <w:top w:val="none" w:sz="0" w:space="0" w:color="auto"/>
        <w:left w:val="none" w:sz="0" w:space="0" w:color="auto"/>
        <w:bottom w:val="none" w:sz="0" w:space="0" w:color="auto"/>
        <w:right w:val="none" w:sz="0" w:space="0" w:color="auto"/>
      </w:divBdr>
    </w:div>
    <w:div w:id="1321345127">
      <w:bodyDiv w:val="1"/>
      <w:marLeft w:val="0"/>
      <w:marRight w:val="0"/>
      <w:marTop w:val="0"/>
      <w:marBottom w:val="0"/>
      <w:divBdr>
        <w:top w:val="none" w:sz="0" w:space="0" w:color="auto"/>
        <w:left w:val="none" w:sz="0" w:space="0" w:color="auto"/>
        <w:bottom w:val="none" w:sz="0" w:space="0" w:color="auto"/>
        <w:right w:val="none" w:sz="0" w:space="0" w:color="auto"/>
      </w:divBdr>
    </w:div>
    <w:div w:id="1321469999">
      <w:bodyDiv w:val="1"/>
      <w:marLeft w:val="0"/>
      <w:marRight w:val="0"/>
      <w:marTop w:val="0"/>
      <w:marBottom w:val="0"/>
      <w:divBdr>
        <w:top w:val="none" w:sz="0" w:space="0" w:color="auto"/>
        <w:left w:val="none" w:sz="0" w:space="0" w:color="auto"/>
        <w:bottom w:val="none" w:sz="0" w:space="0" w:color="auto"/>
        <w:right w:val="none" w:sz="0" w:space="0" w:color="auto"/>
      </w:divBdr>
    </w:div>
    <w:div w:id="1321693302">
      <w:bodyDiv w:val="1"/>
      <w:marLeft w:val="0"/>
      <w:marRight w:val="0"/>
      <w:marTop w:val="0"/>
      <w:marBottom w:val="0"/>
      <w:divBdr>
        <w:top w:val="none" w:sz="0" w:space="0" w:color="auto"/>
        <w:left w:val="none" w:sz="0" w:space="0" w:color="auto"/>
        <w:bottom w:val="none" w:sz="0" w:space="0" w:color="auto"/>
        <w:right w:val="none" w:sz="0" w:space="0" w:color="auto"/>
      </w:divBdr>
    </w:div>
    <w:div w:id="1322005727">
      <w:bodyDiv w:val="1"/>
      <w:marLeft w:val="0"/>
      <w:marRight w:val="0"/>
      <w:marTop w:val="0"/>
      <w:marBottom w:val="0"/>
      <w:divBdr>
        <w:top w:val="none" w:sz="0" w:space="0" w:color="auto"/>
        <w:left w:val="none" w:sz="0" w:space="0" w:color="auto"/>
        <w:bottom w:val="none" w:sz="0" w:space="0" w:color="auto"/>
        <w:right w:val="none" w:sz="0" w:space="0" w:color="auto"/>
      </w:divBdr>
    </w:div>
    <w:div w:id="1322193090">
      <w:bodyDiv w:val="1"/>
      <w:marLeft w:val="0"/>
      <w:marRight w:val="0"/>
      <w:marTop w:val="0"/>
      <w:marBottom w:val="0"/>
      <w:divBdr>
        <w:top w:val="none" w:sz="0" w:space="0" w:color="auto"/>
        <w:left w:val="none" w:sz="0" w:space="0" w:color="auto"/>
        <w:bottom w:val="none" w:sz="0" w:space="0" w:color="auto"/>
        <w:right w:val="none" w:sz="0" w:space="0" w:color="auto"/>
      </w:divBdr>
    </w:div>
    <w:div w:id="1322543220">
      <w:bodyDiv w:val="1"/>
      <w:marLeft w:val="0"/>
      <w:marRight w:val="0"/>
      <w:marTop w:val="0"/>
      <w:marBottom w:val="0"/>
      <w:divBdr>
        <w:top w:val="none" w:sz="0" w:space="0" w:color="auto"/>
        <w:left w:val="none" w:sz="0" w:space="0" w:color="auto"/>
        <w:bottom w:val="none" w:sz="0" w:space="0" w:color="auto"/>
        <w:right w:val="none" w:sz="0" w:space="0" w:color="auto"/>
      </w:divBdr>
    </w:div>
    <w:div w:id="1322656593">
      <w:bodyDiv w:val="1"/>
      <w:marLeft w:val="0"/>
      <w:marRight w:val="0"/>
      <w:marTop w:val="0"/>
      <w:marBottom w:val="0"/>
      <w:divBdr>
        <w:top w:val="none" w:sz="0" w:space="0" w:color="auto"/>
        <w:left w:val="none" w:sz="0" w:space="0" w:color="auto"/>
        <w:bottom w:val="none" w:sz="0" w:space="0" w:color="auto"/>
        <w:right w:val="none" w:sz="0" w:space="0" w:color="auto"/>
      </w:divBdr>
    </w:div>
    <w:div w:id="1323049913">
      <w:bodyDiv w:val="1"/>
      <w:marLeft w:val="0"/>
      <w:marRight w:val="0"/>
      <w:marTop w:val="0"/>
      <w:marBottom w:val="0"/>
      <w:divBdr>
        <w:top w:val="none" w:sz="0" w:space="0" w:color="auto"/>
        <w:left w:val="none" w:sz="0" w:space="0" w:color="auto"/>
        <w:bottom w:val="none" w:sz="0" w:space="0" w:color="auto"/>
        <w:right w:val="none" w:sz="0" w:space="0" w:color="auto"/>
      </w:divBdr>
    </w:div>
    <w:div w:id="1323583730">
      <w:bodyDiv w:val="1"/>
      <w:marLeft w:val="0"/>
      <w:marRight w:val="0"/>
      <w:marTop w:val="0"/>
      <w:marBottom w:val="0"/>
      <w:divBdr>
        <w:top w:val="none" w:sz="0" w:space="0" w:color="auto"/>
        <w:left w:val="none" w:sz="0" w:space="0" w:color="auto"/>
        <w:bottom w:val="none" w:sz="0" w:space="0" w:color="auto"/>
        <w:right w:val="none" w:sz="0" w:space="0" w:color="auto"/>
      </w:divBdr>
    </w:div>
    <w:div w:id="1323895215">
      <w:bodyDiv w:val="1"/>
      <w:marLeft w:val="0"/>
      <w:marRight w:val="0"/>
      <w:marTop w:val="0"/>
      <w:marBottom w:val="0"/>
      <w:divBdr>
        <w:top w:val="none" w:sz="0" w:space="0" w:color="auto"/>
        <w:left w:val="none" w:sz="0" w:space="0" w:color="auto"/>
        <w:bottom w:val="none" w:sz="0" w:space="0" w:color="auto"/>
        <w:right w:val="none" w:sz="0" w:space="0" w:color="auto"/>
      </w:divBdr>
    </w:div>
    <w:div w:id="1324048124">
      <w:bodyDiv w:val="1"/>
      <w:marLeft w:val="0"/>
      <w:marRight w:val="0"/>
      <w:marTop w:val="0"/>
      <w:marBottom w:val="0"/>
      <w:divBdr>
        <w:top w:val="none" w:sz="0" w:space="0" w:color="auto"/>
        <w:left w:val="none" w:sz="0" w:space="0" w:color="auto"/>
        <w:bottom w:val="none" w:sz="0" w:space="0" w:color="auto"/>
        <w:right w:val="none" w:sz="0" w:space="0" w:color="auto"/>
      </w:divBdr>
    </w:div>
    <w:div w:id="1324703215">
      <w:bodyDiv w:val="1"/>
      <w:marLeft w:val="0"/>
      <w:marRight w:val="0"/>
      <w:marTop w:val="0"/>
      <w:marBottom w:val="0"/>
      <w:divBdr>
        <w:top w:val="none" w:sz="0" w:space="0" w:color="auto"/>
        <w:left w:val="none" w:sz="0" w:space="0" w:color="auto"/>
        <w:bottom w:val="none" w:sz="0" w:space="0" w:color="auto"/>
        <w:right w:val="none" w:sz="0" w:space="0" w:color="auto"/>
      </w:divBdr>
    </w:div>
    <w:div w:id="1325235660">
      <w:bodyDiv w:val="1"/>
      <w:marLeft w:val="0"/>
      <w:marRight w:val="0"/>
      <w:marTop w:val="0"/>
      <w:marBottom w:val="0"/>
      <w:divBdr>
        <w:top w:val="none" w:sz="0" w:space="0" w:color="auto"/>
        <w:left w:val="none" w:sz="0" w:space="0" w:color="auto"/>
        <w:bottom w:val="none" w:sz="0" w:space="0" w:color="auto"/>
        <w:right w:val="none" w:sz="0" w:space="0" w:color="auto"/>
      </w:divBdr>
    </w:div>
    <w:div w:id="1325475092">
      <w:bodyDiv w:val="1"/>
      <w:marLeft w:val="0"/>
      <w:marRight w:val="0"/>
      <w:marTop w:val="0"/>
      <w:marBottom w:val="0"/>
      <w:divBdr>
        <w:top w:val="none" w:sz="0" w:space="0" w:color="auto"/>
        <w:left w:val="none" w:sz="0" w:space="0" w:color="auto"/>
        <w:bottom w:val="none" w:sz="0" w:space="0" w:color="auto"/>
        <w:right w:val="none" w:sz="0" w:space="0" w:color="auto"/>
      </w:divBdr>
    </w:div>
    <w:div w:id="1325544936">
      <w:bodyDiv w:val="1"/>
      <w:marLeft w:val="0"/>
      <w:marRight w:val="0"/>
      <w:marTop w:val="0"/>
      <w:marBottom w:val="0"/>
      <w:divBdr>
        <w:top w:val="none" w:sz="0" w:space="0" w:color="auto"/>
        <w:left w:val="none" w:sz="0" w:space="0" w:color="auto"/>
        <w:bottom w:val="none" w:sz="0" w:space="0" w:color="auto"/>
        <w:right w:val="none" w:sz="0" w:space="0" w:color="auto"/>
      </w:divBdr>
    </w:div>
    <w:div w:id="1326125365">
      <w:bodyDiv w:val="1"/>
      <w:marLeft w:val="0"/>
      <w:marRight w:val="0"/>
      <w:marTop w:val="0"/>
      <w:marBottom w:val="0"/>
      <w:divBdr>
        <w:top w:val="none" w:sz="0" w:space="0" w:color="auto"/>
        <w:left w:val="none" w:sz="0" w:space="0" w:color="auto"/>
        <w:bottom w:val="none" w:sz="0" w:space="0" w:color="auto"/>
        <w:right w:val="none" w:sz="0" w:space="0" w:color="auto"/>
      </w:divBdr>
    </w:div>
    <w:div w:id="1326319075">
      <w:bodyDiv w:val="1"/>
      <w:marLeft w:val="0"/>
      <w:marRight w:val="0"/>
      <w:marTop w:val="0"/>
      <w:marBottom w:val="0"/>
      <w:divBdr>
        <w:top w:val="none" w:sz="0" w:space="0" w:color="auto"/>
        <w:left w:val="none" w:sz="0" w:space="0" w:color="auto"/>
        <w:bottom w:val="none" w:sz="0" w:space="0" w:color="auto"/>
        <w:right w:val="none" w:sz="0" w:space="0" w:color="auto"/>
      </w:divBdr>
    </w:div>
    <w:div w:id="1326468291">
      <w:bodyDiv w:val="1"/>
      <w:marLeft w:val="0"/>
      <w:marRight w:val="0"/>
      <w:marTop w:val="0"/>
      <w:marBottom w:val="0"/>
      <w:divBdr>
        <w:top w:val="none" w:sz="0" w:space="0" w:color="auto"/>
        <w:left w:val="none" w:sz="0" w:space="0" w:color="auto"/>
        <w:bottom w:val="none" w:sz="0" w:space="0" w:color="auto"/>
        <w:right w:val="none" w:sz="0" w:space="0" w:color="auto"/>
      </w:divBdr>
    </w:div>
    <w:div w:id="1326936745">
      <w:bodyDiv w:val="1"/>
      <w:marLeft w:val="0"/>
      <w:marRight w:val="0"/>
      <w:marTop w:val="0"/>
      <w:marBottom w:val="0"/>
      <w:divBdr>
        <w:top w:val="none" w:sz="0" w:space="0" w:color="auto"/>
        <w:left w:val="none" w:sz="0" w:space="0" w:color="auto"/>
        <w:bottom w:val="none" w:sz="0" w:space="0" w:color="auto"/>
        <w:right w:val="none" w:sz="0" w:space="0" w:color="auto"/>
      </w:divBdr>
    </w:div>
    <w:div w:id="1326976015">
      <w:bodyDiv w:val="1"/>
      <w:marLeft w:val="0"/>
      <w:marRight w:val="0"/>
      <w:marTop w:val="0"/>
      <w:marBottom w:val="0"/>
      <w:divBdr>
        <w:top w:val="none" w:sz="0" w:space="0" w:color="auto"/>
        <w:left w:val="none" w:sz="0" w:space="0" w:color="auto"/>
        <w:bottom w:val="none" w:sz="0" w:space="0" w:color="auto"/>
        <w:right w:val="none" w:sz="0" w:space="0" w:color="auto"/>
      </w:divBdr>
    </w:div>
    <w:div w:id="1327052871">
      <w:bodyDiv w:val="1"/>
      <w:marLeft w:val="0"/>
      <w:marRight w:val="0"/>
      <w:marTop w:val="0"/>
      <w:marBottom w:val="0"/>
      <w:divBdr>
        <w:top w:val="none" w:sz="0" w:space="0" w:color="auto"/>
        <w:left w:val="none" w:sz="0" w:space="0" w:color="auto"/>
        <w:bottom w:val="none" w:sz="0" w:space="0" w:color="auto"/>
        <w:right w:val="none" w:sz="0" w:space="0" w:color="auto"/>
      </w:divBdr>
    </w:div>
    <w:div w:id="1327515837">
      <w:bodyDiv w:val="1"/>
      <w:marLeft w:val="0"/>
      <w:marRight w:val="0"/>
      <w:marTop w:val="0"/>
      <w:marBottom w:val="0"/>
      <w:divBdr>
        <w:top w:val="none" w:sz="0" w:space="0" w:color="auto"/>
        <w:left w:val="none" w:sz="0" w:space="0" w:color="auto"/>
        <w:bottom w:val="none" w:sz="0" w:space="0" w:color="auto"/>
        <w:right w:val="none" w:sz="0" w:space="0" w:color="auto"/>
      </w:divBdr>
    </w:div>
    <w:div w:id="1328436000">
      <w:bodyDiv w:val="1"/>
      <w:marLeft w:val="0"/>
      <w:marRight w:val="0"/>
      <w:marTop w:val="0"/>
      <w:marBottom w:val="0"/>
      <w:divBdr>
        <w:top w:val="none" w:sz="0" w:space="0" w:color="auto"/>
        <w:left w:val="none" w:sz="0" w:space="0" w:color="auto"/>
        <w:bottom w:val="none" w:sz="0" w:space="0" w:color="auto"/>
        <w:right w:val="none" w:sz="0" w:space="0" w:color="auto"/>
      </w:divBdr>
    </w:div>
    <w:div w:id="1328703346">
      <w:bodyDiv w:val="1"/>
      <w:marLeft w:val="0"/>
      <w:marRight w:val="0"/>
      <w:marTop w:val="0"/>
      <w:marBottom w:val="0"/>
      <w:divBdr>
        <w:top w:val="none" w:sz="0" w:space="0" w:color="auto"/>
        <w:left w:val="none" w:sz="0" w:space="0" w:color="auto"/>
        <w:bottom w:val="none" w:sz="0" w:space="0" w:color="auto"/>
        <w:right w:val="none" w:sz="0" w:space="0" w:color="auto"/>
      </w:divBdr>
    </w:div>
    <w:div w:id="1328901660">
      <w:bodyDiv w:val="1"/>
      <w:marLeft w:val="0"/>
      <w:marRight w:val="0"/>
      <w:marTop w:val="0"/>
      <w:marBottom w:val="0"/>
      <w:divBdr>
        <w:top w:val="none" w:sz="0" w:space="0" w:color="auto"/>
        <w:left w:val="none" w:sz="0" w:space="0" w:color="auto"/>
        <w:bottom w:val="none" w:sz="0" w:space="0" w:color="auto"/>
        <w:right w:val="none" w:sz="0" w:space="0" w:color="auto"/>
      </w:divBdr>
    </w:div>
    <w:div w:id="1329019284">
      <w:bodyDiv w:val="1"/>
      <w:marLeft w:val="0"/>
      <w:marRight w:val="0"/>
      <w:marTop w:val="0"/>
      <w:marBottom w:val="0"/>
      <w:divBdr>
        <w:top w:val="none" w:sz="0" w:space="0" w:color="auto"/>
        <w:left w:val="none" w:sz="0" w:space="0" w:color="auto"/>
        <w:bottom w:val="none" w:sz="0" w:space="0" w:color="auto"/>
        <w:right w:val="none" w:sz="0" w:space="0" w:color="auto"/>
      </w:divBdr>
    </w:div>
    <w:div w:id="1329166245">
      <w:bodyDiv w:val="1"/>
      <w:marLeft w:val="0"/>
      <w:marRight w:val="0"/>
      <w:marTop w:val="0"/>
      <w:marBottom w:val="0"/>
      <w:divBdr>
        <w:top w:val="none" w:sz="0" w:space="0" w:color="auto"/>
        <w:left w:val="none" w:sz="0" w:space="0" w:color="auto"/>
        <w:bottom w:val="none" w:sz="0" w:space="0" w:color="auto"/>
        <w:right w:val="none" w:sz="0" w:space="0" w:color="auto"/>
      </w:divBdr>
    </w:div>
    <w:div w:id="1329946999">
      <w:bodyDiv w:val="1"/>
      <w:marLeft w:val="0"/>
      <w:marRight w:val="0"/>
      <w:marTop w:val="0"/>
      <w:marBottom w:val="0"/>
      <w:divBdr>
        <w:top w:val="none" w:sz="0" w:space="0" w:color="auto"/>
        <w:left w:val="none" w:sz="0" w:space="0" w:color="auto"/>
        <w:bottom w:val="none" w:sz="0" w:space="0" w:color="auto"/>
        <w:right w:val="none" w:sz="0" w:space="0" w:color="auto"/>
      </w:divBdr>
    </w:div>
    <w:div w:id="1330477995">
      <w:bodyDiv w:val="1"/>
      <w:marLeft w:val="0"/>
      <w:marRight w:val="0"/>
      <w:marTop w:val="0"/>
      <w:marBottom w:val="0"/>
      <w:divBdr>
        <w:top w:val="none" w:sz="0" w:space="0" w:color="auto"/>
        <w:left w:val="none" w:sz="0" w:space="0" w:color="auto"/>
        <w:bottom w:val="none" w:sz="0" w:space="0" w:color="auto"/>
        <w:right w:val="none" w:sz="0" w:space="0" w:color="auto"/>
      </w:divBdr>
    </w:div>
    <w:div w:id="1331299997">
      <w:bodyDiv w:val="1"/>
      <w:marLeft w:val="0"/>
      <w:marRight w:val="0"/>
      <w:marTop w:val="0"/>
      <w:marBottom w:val="0"/>
      <w:divBdr>
        <w:top w:val="none" w:sz="0" w:space="0" w:color="auto"/>
        <w:left w:val="none" w:sz="0" w:space="0" w:color="auto"/>
        <w:bottom w:val="none" w:sz="0" w:space="0" w:color="auto"/>
        <w:right w:val="none" w:sz="0" w:space="0" w:color="auto"/>
      </w:divBdr>
    </w:div>
    <w:div w:id="1331904015">
      <w:bodyDiv w:val="1"/>
      <w:marLeft w:val="0"/>
      <w:marRight w:val="0"/>
      <w:marTop w:val="0"/>
      <w:marBottom w:val="0"/>
      <w:divBdr>
        <w:top w:val="none" w:sz="0" w:space="0" w:color="auto"/>
        <w:left w:val="none" w:sz="0" w:space="0" w:color="auto"/>
        <w:bottom w:val="none" w:sz="0" w:space="0" w:color="auto"/>
        <w:right w:val="none" w:sz="0" w:space="0" w:color="auto"/>
      </w:divBdr>
    </w:div>
    <w:div w:id="1332176556">
      <w:bodyDiv w:val="1"/>
      <w:marLeft w:val="0"/>
      <w:marRight w:val="0"/>
      <w:marTop w:val="0"/>
      <w:marBottom w:val="0"/>
      <w:divBdr>
        <w:top w:val="none" w:sz="0" w:space="0" w:color="auto"/>
        <w:left w:val="none" w:sz="0" w:space="0" w:color="auto"/>
        <w:bottom w:val="none" w:sz="0" w:space="0" w:color="auto"/>
        <w:right w:val="none" w:sz="0" w:space="0" w:color="auto"/>
      </w:divBdr>
    </w:div>
    <w:div w:id="1333877122">
      <w:bodyDiv w:val="1"/>
      <w:marLeft w:val="0"/>
      <w:marRight w:val="0"/>
      <w:marTop w:val="0"/>
      <w:marBottom w:val="0"/>
      <w:divBdr>
        <w:top w:val="none" w:sz="0" w:space="0" w:color="auto"/>
        <w:left w:val="none" w:sz="0" w:space="0" w:color="auto"/>
        <w:bottom w:val="none" w:sz="0" w:space="0" w:color="auto"/>
        <w:right w:val="none" w:sz="0" w:space="0" w:color="auto"/>
      </w:divBdr>
    </w:div>
    <w:div w:id="1335915347">
      <w:bodyDiv w:val="1"/>
      <w:marLeft w:val="0"/>
      <w:marRight w:val="0"/>
      <w:marTop w:val="0"/>
      <w:marBottom w:val="0"/>
      <w:divBdr>
        <w:top w:val="none" w:sz="0" w:space="0" w:color="auto"/>
        <w:left w:val="none" w:sz="0" w:space="0" w:color="auto"/>
        <w:bottom w:val="none" w:sz="0" w:space="0" w:color="auto"/>
        <w:right w:val="none" w:sz="0" w:space="0" w:color="auto"/>
      </w:divBdr>
    </w:div>
    <w:div w:id="1336306595">
      <w:bodyDiv w:val="1"/>
      <w:marLeft w:val="0"/>
      <w:marRight w:val="0"/>
      <w:marTop w:val="0"/>
      <w:marBottom w:val="0"/>
      <w:divBdr>
        <w:top w:val="none" w:sz="0" w:space="0" w:color="auto"/>
        <w:left w:val="none" w:sz="0" w:space="0" w:color="auto"/>
        <w:bottom w:val="none" w:sz="0" w:space="0" w:color="auto"/>
        <w:right w:val="none" w:sz="0" w:space="0" w:color="auto"/>
      </w:divBdr>
    </w:div>
    <w:div w:id="1337339551">
      <w:bodyDiv w:val="1"/>
      <w:marLeft w:val="0"/>
      <w:marRight w:val="0"/>
      <w:marTop w:val="0"/>
      <w:marBottom w:val="0"/>
      <w:divBdr>
        <w:top w:val="none" w:sz="0" w:space="0" w:color="auto"/>
        <w:left w:val="none" w:sz="0" w:space="0" w:color="auto"/>
        <w:bottom w:val="none" w:sz="0" w:space="0" w:color="auto"/>
        <w:right w:val="none" w:sz="0" w:space="0" w:color="auto"/>
      </w:divBdr>
    </w:div>
    <w:div w:id="1337342107">
      <w:bodyDiv w:val="1"/>
      <w:marLeft w:val="0"/>
      <w:marRight w:val="0"/>
      <w:marTop w:val="0"/>
      <w:marBottom w:val="0"/>
      <w:divBdr>
        <w:top w:val="none" w:sz="0" w:space="0" w:color="auto"/>
        <w:left w:val="none" w:sz="0" w:space="0" w:color="auto"/>
        <w:bottom w:val="none" w:sz="0" w:space="0" w:color="auto"/>
        <w:right w:val="none" w:sz="0" w:space="0" w:color="auto"/>
      </w:divBdr>
    </w:div>
    <w:div w:id="1338117025">
      <w:bodyDiv w:val="1"/>
      <w:marLeft w:val="0"/>
      <w:marRight w:val="0"/>
      <w:marTop w:val="0"/>
      <w:marBottom w:val="0"/>
      <w:divBdr>
        <w:top w:val="none" w:sz="0" w:space="0" w:color="auto"/>
        <w:left w:val="none" w:sz="0" w:space="0" w:color="auto"/>
        <w:bottom w:val="none" w:sz="0" w:space="0" w:color="auto"/>
        <w:right w:val="none" w:sz="0" w:space="0" w:color="auto"/>
      </w:divBdr>
    </w:div>
    <w:div w:id="1338776394">
      <w:bodyDiv w:val="1"/>
      <w:marLeft w:val="0"/>
      <w:marRight w:val="0"/>
      <w:marTop w:val="0"/>
      <w:marBottom w:val="0"/>
      <w:divBdr>
        <w:top w:val="none" w:sz="0" w:space="0" w:color="auto"/>
        <w:left w:val="none" w:sz="0" w:space="0" w:color="auto"/>
        <w:bottom w:val="none" w:sz="0" w:space="0" w:color="auto"/>
        <w:right w:val="none" w:sz="0" w:space="0" w:color="auto"/>
      </w:divBdr>
    </w:div>
    <w:div w:id="1338927686">
      <w:bodyDiv w:val="1"/>
      <w:marLeft w:val="0"/>
      <w:marRight w:val="0"/>
      <w:marTop w:val="0"/>
      <w:marBottom w:val="0"/>
      <w:divBdr>
        <w:top w:val="none" w:sz="0" w:space="0" w:color="auto"/>
        <w:left w:val="none" w:sz="0" w:space="0" w:color="auto"/>
        <w:bottom w:val="none" w:sz="0" w:space="0" w:color="auto"/>
        <w:right w:val="none" w:sz="0" w:space="0" w:color="auto"/>
      </w:divBdr>
    </w:div>
    <w:div w:id="1339313157">
      <w:bodyDiv w:val="1"/>
      <w:marLeft w:val="0"/>
      <w:marRight w:val="0"/>
      <w:marTop w:val="0"/>
      <w:marBottom w:val="0"/>
      <w:divBdr>
        <w:top w:val="none" w:sz="0" w:space="0" w:color="auto"/>
        <w:left w:val="none" w:sz="0" w:space="0" w:color="auto"/>
        <w:bottom w:val="none" w:sz="0" w:space="0" w:color="auto"/>
        <w:right w:val="none" w:sz="0" w:space="0" w:color="auto"/>
      </w:divBdr>
    </w:div>
    <w:div w:id="1340037406">
      <w:bodyDiv w:val="1"/>
      <w:marLeft w:val="0"/>
      <w:marRight w:val="0"/>
      <w:marTop w:val="0"/>
      <w:marBottom w:val="0"/>
      <w:divBdr>
        <w:top w:val="none" w:sz="0" w:space="0" w:color="auto"/>
        <w:left w:val="none" w:sz="0" w:space="0" w:color="auto"/>
        <w:bottom w:val="none" w:sz="0" w:space="0" w:color="auto"/>
        <w:right w:val="none" w:sz="0" w:space="0" w:color="auto"/>
      </w:divBdr>
    </w:div>
    <w:div w:id="1340038051">
      <w:bodyDiv w:val="1"/>
      <w:marLeft w:val="0"/>
      <w:marRight w:val="0"/>
      <w:marTop w:val="0"/>
      <w:marBottom w:val="0"/>
      <w:divBdr>
        <w:top w:val="none" w:sz="0" w:space="0" w:color="auto"/>
        <w:left w:val="none" w:sz="0" w:space="0" w:color="auto"/>
        <w:bottom w:val="none" w:sz="0" w:space="0" w:color="auto"/>
        <w:right w:val="none" w:sz="0" w:space="0" w:color="auto"/>
      </w:divBdr>
    </w:div>
    <w:div w:id="1340350545">
      <w:bodyDiv w:val="1"/>
      <w:marLeft w:val="0"/>
      <w:marRight w:val="0"/>
      <w:marTop w:val="0"/>
      <w:marBottom w:val="0"/>
      <w:divBdr>
        <w:top w:val="none" w:sz="0" w:space="0" w:color="auto"/>
        <w:left w:val="none" w:sz="0" w:space="0" w:color="auto"/>
        <w:bottom w:val="none" w:sz="0" w:space="0" w:color="auto"/>
        <w:right w:val="none" w:sz="0" w:space="0" w:color="auto"/>
      </w:divBdr>
    </w:div>
    <w:div w:id="1340617718">
      <w:bodyDiv w:val="1"/>
      <w:marLeft w:val="0"/>
      <w:marRight w:val="0"/>
      <w:marTop w:val="0"/>
      <w:marBottom w:val="0"/>
      <w:divBdr>
        <w:top w:val="none" w:sz="0" w:space="0" w:color="auto"/>
        <w:left w:val="none" w:sz="0" w:space="0" w:color="auto"/>
        <w:bottom w:val="none" w:sz="0" w:space="0" w:color="auto"/>
        <w:right w:val="none" w:sz="0" w:space="0" w:color="auto"/>
      </w:divBdr>
    </w:div>
    <w:div w:id="1340740725">
      <w:bodyDiv w:val="1"/>
      <w:marLeft w:val="0"/>
      <w:marRight w:val="0"/>
      <w:marTop w:val="0"/>
      <w:marBottom w:val="0"/>
      <w:divBdr>
        <w:top w:val="none" w:sz="0" w:space="0" w:color="auto"/>
        <w:left w:val="none" w:sz="0" w:space="0" w:color="auto"/>
        <w:bottom w:val="none" w:sz="0" w:space="0" w:color="auto"/>
        <w:right w:val="none" w:sz="0" w:space="0" w:color="auto"/>
      </w:divBdr>
    </w:div>
    <w:div w:id="1341196978">
      <w:bodyDiv w:val="1"/>
      <w:marLeft w:val="0"/>
      <w:marRight w:val="0"/>
      <w:marTop w:val="0"/>
      <w:marBottom w:val="0"/>
      <w:divBdr>
        <w:top w:val="none" w:sz="0" w:space="0" w:color="auto"/>
        <w:left w:val="none" w:sz="0" w:space="0" w:color="auto"/>
        <w:bottom w:val="none" w:sz="0" w:space="0" w:color="auto"/>
        <w:right w:val="none" w:sz="0" w:space="0" w:color="auto"/>
      </w:divBdr>
    </w:div>
    <w:div w:id="1341204907">
      <w:bodyDiv w:val="1"/>
      <w:marLeft w:val="0"/>
      <w:marRight w:val="0"/>
      <w:marTop w:val="0"/>
      <w:marBottom w:val="0"/>
      <w:divBdr>
        <w:top w:val="none" w:sz="0" w:space="0" w:color="auto"/>
        <w:left w:val="none" w:sz="0" w:space="0" w:color="auto"/>
        <w:bottom w:val="none" w:sz="0" w:space="0" w:color="auto"/>
        <w:right w:val="none" w:sz="0" w:space="0" w:color="auto"/>
      </w:divBdr>
    </w:div>
    <w:div w:id="1341587533">
      <w:bodyDiv w:val="1"/>
      <w:marLeft w:val="0"/>
      <w:marRight w:val="0"/>
      <w:marTop w:val="0"/>
      <w:marBottom w:val="0"/>
      <w:divBdr>
        <w:top w:val="none" w:sz="0" w:space="0" w:color="auto"/>
        <w:left w:val="none" w:sz="0" w:space="0" w:color="auto"/>
        <w:bottom w:val="none" w:sz="0" w:space="0" w:color="auto"/>
        <w:right w:val="none" w:sz="0" w:space="0" w:color="auto"/>
      </w:divBdr>
    </w:div>
    <w:div w:id="1341588092">
      <w:bodyDiv w:val="1"/>
      <w:marLeft w:val="0"/>
      <w:marRight w:val="0"/>
      <w:marTop w:val="0"/>
      <w:marBottom w:val="0"/>
      <w:divBdr>
        <w:top w:val="none" w:sz="0" w:space="0" w:color="auto"/>
        <w:left w:val="none" w:sz="0" w:space="0" w:color="auto"/>
        <w:bottom w:val="none" w:sz="0" w:space="0" w:color="auto"/>
        <w:right w:val="none" w:sz="0" w:space="0" w:color="auto"/>
      </w:divBdr>
    </w:div>
    <w:div w:id="1341856509">
      <w:bodyDiv w:val="1"/>
      <w:marLeft w:val="0"/>
      <w:marRight w:val="0"/>
      <w:marTop w:val="0"/>
      <w:marBottom w:val="0"/>
      <w:divBdr>
        <w:top w:val="none" w:sz="0" w:space="0" w:color="auto"/>
        <w:left w:val="none" w:sz="0" w:space="0" w:color="auto"/>
        <w:bottom w:val="none" w:sz="0" w:space="0" w:color="auto"/>
        <w:right w:val="none" w:sz="0" w:space="0" w:color="auto"/>
      </w:divBdr>
    </w:div>
    <w:div w:id="1342002917">
      <w:bodyDiv w:val="1"/>
      <w:marLeft w:val="0"/>
      <w:marRight w:val="0"/>
      <w:marTop w:val="0"/>
      <w:marBottom w:val="0"/>
      <w:divBdr>
        <w:top w:val="none" w:sz="0" w:space="0" w:color="auto"/>
        <w:left w:val="none" w:sz="0" w:space="0" w:color="auto"/>
        <w:bottom w:val="none" w:sz="0" w:space="0" w:color="auto"/>
        <w:right w:val="none" w:sz="0" w:space="0" w:color="auto"/>
      </w:divBdr>
    </w:div>
    <w:div w:id="1342783939">
      <w:bodyDiv w:val="1"/>
      <w:marLeft w:val="0"/>
      <w:marRight w:val="0"/>
      <w:marTop w:val="0"/>
      <w:marBottom w:val="0"/>
      <w:divBdr>
        <w:top w:val="none" w:sz="0" w:space="0" w:color="auto"/>
        <w:left w:val="none" w:sz="0" w:space="0" w:color="auto"/>
        <w:bottom w:val="none" w:sz="0" w:space="0" w:color="auto"/>
        <w:right w:val="none" w:sz="0" w:space="0" w:color="auto"/>
      </w:divBdr>
    </w:div>
    <w:div w:id="1343314822">
      <w:bodyDiv w:val="1"/>
      <w:marLeft w:val="0"/>
      <w:marRight w:val="0"/>
      <w:marTop w:val="0"/>
      <w:marBottom w:val="0"/>
      <w:divBdr>
        <w:top w:val="none" w:sz="0" w:space="0" w:color="auto"/>
        <w:left w:val="none" w:sz="0" w:space="0" w:color="auto"/>
        <w:bottom w:val="none" w:sz="0" w:space="0" w:color="auto"/>
        <w:right w:val="none" w:sz="0" w:space="0" w:color="auto"/>
      </w:divBdr>
    </w:div>
    <w:div w:id="1343364018">
      <w:bodyDiv w:val="1"/>
      <w:marLeft w:val="0"/>
      <w:marRight w:val="0"/>
      <w:marTop w:val="0"/>
      <w:marBottom w:val="0"/>
      <w:divBdr>
        <w:top w:val="none" w:sz="0" w:space="0" w:color="auto"/>
        <w:left w:val="none" w:sz="0" w:space="0" w:color="auto"/>
        <w:bottom w:val="none" w:sz="0" w:space="0" w:color="auto"/>
        <w:right w:val="none" w:sz="0" w:space="0" w:color="auto"/>
      </w:divBdr>
    </w:div>
    <w:div w:id="1343624055">
      <w:bodyDiv w:val="1"/>
      <w:marLeft w:val="0"/>
      <w:marRight w:val="0"/>
      <w:marTop w:val="0"/>
      <w:marBottom w:val="0"/>
      <w:divBdr>
        <w:top w:val="none" w:sz="0" w:space="0" w:color="auto"/>
        <w:left w:val="none" w:sz="0" w:space="0" w:color="auto"/>
        <w:bottom w:val="none" w:sz="0" w:space="0" w:color="auto"/>
        <w:right w:val="none" w:sz="0" w:space="0" w:color="auto"/>
      </w:divBdr>
    </w:div>
    <w:div w:id="1344087376">
      <w:bodyDiv w:val="1"/>
      <w:marLeft w:val="0"/>
      <w:marRight w:val="0"/>
      <w:marTop w:val="0"/>
      <w:marBottom w:val="0"/>
      <w:divBdr>
        <w:top w:val="none" w:sz="0" w:space="0" w:color="auto"/>
        <w:left w:val="none" w:sz="0" w:space="0" w:color="auto"/>
        <w:bottom w:val="none" w:sz="0" w:space="0" w:color="auto"/>
        <w:right w:val="none" w:sz="0" w:space="0" w:color="auto"/>
      </w:divBdr>
    </w:div>
    <w:div w:id="1344820971">
      <w:bodyDiv w:val="1"/>
      <w:marLeft w:val="0"/>
      <w:marRight w:val="0"/>
      <w:marTop w:val="0"/>
      <w:marBottom w:val="0"/>
      <w:divBdr>
        <w:top w:val="none" w:sz="0" w:space="0" w:color="auto"/>
        <w:left w:val="none" w:sz="0" w:space="0" w:color="auto"/>
        <w:bottom w:val="none" w:sz="0" w:space="0" w:color="auto"/>
        <w:right w:val="none" w:sz="0" w:space="0" w:color="auto"/>
      </w:divBdr>
    </w:div>
    <w:div w:id="1345278101">
      <w:bodyDiv w:val="1"/>
      <w:marLeft w:val="0"/>
      <w:marRight w:val="0"/>
      <w:marTop w:val="0"/>
      <w:marBottom w:val="0"/>
      <w:divBdr>
        <w:top w:val="none" w:sz="0" w:space="0" w:color="auto"/>
        <w:left w:val="none" w:sz="0" w:space="0" w:color="auto"/>
        <w:bottom w:val="none" w:sz="0" w:space="0" w:color="auto"/>
        <w:right w:val="none" w:sz="0" w:space="0" w:color="auto"/>
      </w:divBdr>
    </w:div>
    <w:div w:id="1345473725">
      <w:bodyDiv w:val="1"/>
      <w:marLeft w:val="0"/>
      <w:marRight w:val="0"/>
      <w:marTop w:val="0"/>
      <w:marBottom w:val="0"/>
      <w:divBdr>
        <w:top w:val="none" w:sz="0" w:space="0" w:color="auto"/>
        <w:left w:val="none" w:sz="0" w:space="0" w:color="auto"/>
        <w:bottom w:val="none" w:sz="0" w:space="0" w:color="auto"/>
        <w:right w:val="none" w:sz="0" w:space="0" w:color="auto"/>
      </w:divBdr>
    </w:div>
    <w:div w:id="1345670609">
      <w:bodyDiv w:val="1"/>
      <w:marLeft w:val="0"/>
      <w:marRight w:val="0"/>
      <w:marTop w:val="0"/>
      <w:marBottom w:val="0"/>
      <w:divBdr>
        <w:top w:val="none" w:sz="0" w:space="0" w:color="auto"/>
        <w:left w:val="none" w:sz="0" w:space="0" w:color="auto"/>
        <w:bottom w:val="none" w:sz="0" w:space="0" w:color="auto"/>
        <w:right w:val="none" w:sz="0" w:space="0" w:color="auto"/>
      </w:divBdr>
    </w:div>
    <w:div w:id="1346010495">
      <w:bodyDiv w:val="1"/>
      <w:marLeft w:val="0"/>
      <w:marRight w:val="0"/>
      <w:marTop w:val="0"/>
      <w:marBottom w:val="0"/>
      <w:divBdr>
        <w:top w:val="none" w:sz="0" w:space="0" w:color="auto"/>
        <w:left w:val="none" w:sz="0" w:space="0" w:color="auto"/>
        <w:bottom w:val="none" w:sz="0" w:space="0" w:color="auto"/>
        <w:right w:val="none" w:sz="0" w:space="0" w:color="auto"/>
      </w:divBdr>
    </w:div>
    <w:div w:id="1346588341">
      <w:bodyDiv w:val="1"/>
      <w:marLeft w:val="0"/>
      <w:marRight w:val="0"/>
      <w:marTop w:val="0"/>
      <w:marBottom w:val="0"/>
      <w:divBdr>
        <w:top w:val="none" w:sz="0" w:space="0" w:color="auto"/>
        <w:left w:val="none" w:sz="0" w:space="0" w:color="auto"/>
        <w:bottom w:val="none" w:sz="0" w:space="0" w:color="auto"/>
        <w:right w:val="none" w:sz="0" w:space="0" w:color="auto"/>
      </w:divBdr>
    </w:div>
    <w:div w:id="1346974632">
      <w:bodyDiv w:val="1"/>
      <w:marLeft w:val="0"/>
      <w:marRight w:val="0"/>
      <w:marTop w:val="0"/>
      <w:marBottom w:val="0"/>
      <w:divBdr>
        <w:top w:val="none" w:sz="0" w:space="0" w:color="auto"/>
        <w:left w:val="none" w:sz="0" w:space="0" w:color="auto"/>
        <w:bottom w:val="none" w:sz="0" w:space="0" w:color="auto"/>
        <w:right w:val="none" w:sz="0" w:space="0" w:color="auto"/>
      </w:divBdr>
    </w:div>
    <w:div w:id="1348751730">
      <w:bodyDiv w:val="1"/>
      <w:marLeft w:val="0"/>
      <w:marRight w:val="0"/>
      <w:marTop w:val="0"/>
      <w:marBottom w:val="0"/>
      <w:divBdr>
        <w:top w:val="none" w:sz="0" w:space="0" w:color="auto"/>
        <w:left w:val="none" w:sz="0" w:space="0" w:color="auto"/>
        <w:bottom w:val="none" w:sz="0" w:space="0" w:color="auto"/>
        <w:right w:val="none" w:sz="0" w:space="0" w:color="auto"/>
      </w:divBdr>
    </w:div>
    <w:div w:id="1349017429">
      <w:bodyDiv w:val="1"/>
      <w:marLeft w:val="0"/>
      <w:marRight w:val="0"/>
      <w:marTop w:val="0"/>
      <w:marBottom w:val="0"/>
      <w:divBdr>
        <w:top w:val="none" w:sz="0" w:space="0" w:color="auto"/>
        <w:left w:val="none" w:sz="0" w:space="0" w:color="auto"/>
        <w:bottom w:val="none" w:sz="0" w:space="0" w:color="auto"/>
        <w:right w:val="none" w:sz="0" w:space="0" w:color="auto"/>
      </w:divBdr>
    </w:div>
    <w:div w:id="1349141566">
      <w:bodyDiv w:val="1"/>
      <w:marLeft w:val="0"/>
      <w:marRight w:val="0"/>
      <w:marTop w:val="0"/>
      <w:marBottom w:val="0"/>
      <w:divBdr>
        <w:top w:val="none" w:sz="0" w:space="0" w:color="auto"/>
        <w:left w:val="none" w:sz="0" w:space="0" w:color="auto"/>
        <w:bottom w:val="none" w:sz="0" w:space="0" w:color="auto"/>
        <w:right w:val="none" w:sz="0" w:space="0" w:color="auto"/>
      </w:divBdr>
    </w:div>
    <w:div w:id="1349789836">
      <w:bodyDiv w:val="1"/>
      <w:marLeft w:val="0"/>
      <w:marRight w:val="0"/>
      <w:marTop w:val="0"/>
      <w:marBottom w:val="0"/>
      <w:divBdr>
        <w:top w:val="none" w:sz="0" w:space="0" w:color="auto"/>
        <w:left w:val="none" w:sz="0" w:space="0" w:color="auto"/>
        <w:bottom w:val="none" w:sz="0" w:space="0" w:color="auto"/>
        <w:right w:val="none" w:sz="0" w:space="0" w:color="auto"/>
      </w:divBdr>
    </w:div>
    <w:div w:id="1351183362">
      <w:bodyDiv w:val="1"/>
      <w:marLeft w:val="0"/>
      <w:marRight w:val="0"/>
      <w:marTop w:val="0"/>
      <w:marBottom w:val="0"/>
      <w:divBdr>
        <w:top w:val="none" w:sz="0" w:space="0" w:color="auto"/>
        <w:left w:val="none" w:sz="0" w:space="0" w:color="auto"/>
        <w:bottom w:val="none" w:sz="0" w:space="0" w:color="auto"/>
        <w:right w:val="none" w:sz="0" w:space="0" w:color="auto"/>
      </w:divBdr>
    </w:div>
    <w:div w:id="1352489263">
      <w:bodyDiv w:val="1"/>
      <w:marLeft w:val="0"/>
      <w:marRight w:val="0"/>
      <w:marTop w:val="0"/>
      <w:marBottom w:val="0"/>
      <w:divBdr>
        <w:top w:val="none" w:sz="0" w:space="0" w:color="auto"/>
        <w:left w:val="none" w:sz="0" w:space="0" w:color="auto"/>
        <w:bottom w:val="none" w:sz="0" w:space="0" w:color="auto"/>
        <w:right w:val="none" w:sz="0" w:space="0" w:color="auto"/>
      </w:divBdr>
    </w:div>
    <w:div w:id="1352805475">
      <w:bodyDiv w:val="1"/>
      <w:marLeft w:val="0"/>
      <w:marRight w:val="0"/>
      <w:marTop w:val="0"/>
      <w:marBottom w:val="0"/>
      <w:divBdr>
        <w:top w:val="none" w:sz="0" w:space="0" w:color="auto"/>
        <w:left w:val="none" w:sz="0" w:space="0" w:color="auto"/>
        <w:bottom w:val="none" w:sz="0" w:space="0" w:color="auto"/>
        <w:right w:val="none" w:sz="0" w:space="0" w:color="auto"/>
      </w:divBdr>
    </w:div>
    <w:div w:id="1353264506">
      <w:bodyDiv w:val="1"/>
      <w:marLeft w:val="0"/>
      <w:marRight w:val="0"/>
      <w:marTop w:val="0"/>
      <w:marBottom w:val="0"/>
      <w:divBdr>
        <w:top w:val="none" w:sz="0" w:space="0" w:color="auto"/>
        <w:left w:val="none" w:sz="0" w:space="0" w:color="auto"/>
        <w:bottom w:val="none" w:sz="0" w:space="0" w:color="auto"/>
        <w:right w:val="none" w:sz="0" w:space="0" w:color="auto"/>
      </w:divBdr>
    </w:div>
    <w:div w:id="1353607069">
      <w:bodyDiv w:val="1"/>
      <w:marLeft w:val="0"/>
      <w:marRight w:val="0"/>
      <w:marTop w:val="0"/>
      <w:marBottom w:val="0"/>
      <w:divBdr>
        <w:top w:val="none" w:sz="0" w:space="0" w:color="auto"/>
        <w:left w:val="none" w:sz="0" w:space="0" w:color="auto"/>
        <w:bottom w:val="none" w:sz="0" w:space="0" w:color="auto"/>
        <w:right w:val="none" w:sz="0" w:space="0" w:color="auto"/>
      </w:divBdr>
    </w:div>
    <w:div w:id="1353654308">
      <w:bodyDiv w:val="1"/>
      <w:marLeft w:val="0"/>
      <w:marRight w:val="0"/>
      <w:marTop w:val="0"/>
      <w:marBottom w:val="0"/>
      <w:divBdr>
        <w:top w:val="none" w:sz="0" w:space="0" w:color="auto"/>
        <w:left w:val="none" w:sz="0" w:space="0" w:color="auto"/>
        <w:bottom w:val="none" w:sz="0" w:space="0" w:color="auto"/>
        <w:right w:val="none" w:sz="0" w:space="0" w:color="auto"/>
      </w:divBdr>
    </w:div>
    <w:div w:id="1354110689">
      <w:bodyDiv w:val="1"/>
      <w:marLeft w:val="0"/>
      <w:marRight w:val="0"/>
      <w:marTop w:val="0"/>
      <w:marBottom w:val="0"/>
      <w:divBdr>
        <w:top w:val="none" w:sz="0" w:space="0" w:color="auto"/>
        <w:left w:val="none" w:sz="0" w:space="0" w:color="auto"/>
        <w:bottom w:val="none" w:sz="0" w:space="0" w:color="auto"/>
        <w:right w:val="none" w:sz="0" w:space="0" w:color="auto"/>
      </w:divBdr>
    </w:div>
    <w:div w:id="1354187820">
      <w:bodyDiv w:val="1"/>
      <w:marLeft w:val="0"/>
      <w:marRight w:val="0"/>
      <w:marTop w:val="0"/>
      <w:marBottom w:val="0"/>
      <w:divBdr>
        <w:top w:val="none" w:sz="0" w:space="0" w:color="auto"/>
        <w:left w:val="none" w:sz="0" w:space="0" w:color="auto"/>
        <w:bottom w:val="none" w:sz="0" w:space="0" w:color="auto"/>
        <w:right w:val="none" w:sz="0" w:space="0" w:color="auto"/>
      </w:divBdr>
    </w:div>
    <w:div w:id="1355352158">
      <w:bodyDiv w:val="1"/>
      <w:marLeft w:val="0"/>
      <w:marRight w:val="0"/>
      <w:marTop w:val="0"/>
      <w:marBottom w:val="0"/>
      <w:divBdr>
        <w:top w:val="none" w:sz="0" w:space="0" w:color="auto"/>
        <w:left w:val="none" w:sz="0" w:space="0" w:color="auto"/>
        <w:bottom w:val="none" w:sz="0" w:space="0" w:color="auto"/>
        <w:right w:val="none" w:sz="0" w:space="0" w:color="auto"/>
      </w:divBdr>
    </w:div>
    <w:div w:id="1355577120">
      <w:bodyDiv w:val="1"/>
      <w:marLeft w:val="0"/>
      <w:marRight w:val="0"/>
      <w:marTop w:val="0"/>
      <w:marBottom w:val="0"/>
      <w:divBdr>
        <w:top w:val="none" w:sz="0" w:space="0" w:color="auto"/>
        <w:left w:val="none" w:sz="0" w:space="0" w:color="auto"/>
        <w:bottom w:val="none" w:sz="0" w:space="0" w:color="auto"/>
        <w:right w:val="none" w:sz="0" w:space="0" w:color="auto"/>
      </w:divBdr>
    </w:div>
    <w:div w:id="1355811781">
      <w:bodyDiv w:val="1"/>
      <w:marLeft w:val="0"/>
      <w:marRight w:val="0"/>
      <w:marTop w:val="0"/>
      <w:marBottom w:val="0"/>
      <w:divBdr>
        <w:top w:val="none" w:sz="0" w:space="0" w:color="auto"/>
        <w:left w:val="none" w:sz="0" w:space="0" w:color="auto"/>
        <w:bottom w:val="none" w:sz="0" w:space="0" w:color="auto"/>
        <w:right w:val="none" w:sz="0" w:space="0" w:color="auto"/>
      </w:divBdr>
    </w:div>
    <w:div w:id="1355837810">
      <w:bodyDiv w:val="1"/>
      <w:marLeft w:val="0"/>
      <w:marRight w:val="0"/>
      <w:marTop w:val="0"/>
      <w:marBottom w:val="0"/>
      <w:divBdr>
        <w:top w:val="none" w:sz="0" w:space="0" w:color="auto"/>
        <w:left w:val="none" w:sz="0" w:space="0" w:color="auto"/>
        <w:bottom w:val="none" w:sz="0" w:space="0" w:color="auto"/>
        <w:right w:val="none" w:sz="0" w:space="0" w:color="auto"/>
      </w:divBdr>
    </w:div>
    <w:div w:id="1355837847">
      <w:bodyDiv w:val="1"/>
      <w:marLeft w:val="0"/>
      <w:marRight w:val="0"/>
      <w:marTop w:val="0"/>
      <w:marBottom w:val="0"/>
      <w:divBdr>
        <w:top w:val="none" w:sz="0" w:space="0" w:color="auto"/>
        <w:left w:val="none" w:sz="0" w:space="0" w:color="auto"/>
        <w:bottom w:val="none" w:sz="0" w:space="0" w:color="auto"/>
        <w:right w:val="none" w:sz="0" w:space="0" w:color="auto"/>
      </w:divBdr>
    </w:div>
    <w:div w:id="1356153908">
      <w:bodyDiv w:val="1"/>
      <w:marLeft w:val="0"/>
      <w:marRight w:val="0"/>
      <w:marTop w:val="0"/>
      <w:marBottom w:val="0"/>
      <w:divBdr>
        <w:top w:val="none" w:sz="0" w:space="0" w:color="auto"/>
        <w:left w:val="none" w:sz="0" w:space="0" w:color="auto"/>
        <w:bottom w:val="none" w:sz="0" w:space="0" w:color="auto"/>
        <w:right w:val="none" w:sz="0" w:space="0" w:color="auto"/>
      </w:divBdr>
    </w:div>
    <w:div w:id="1356464613">
      <w:bodyDiv w:val="1"/>
      <w:marLeft w:val="0"/>
      <w:marRight w:val="0"/>
      <w:marTop w:val="0"/>
      <w:marBottom w:val="0"/>
      <w:divBdr>
        <w:top w:val="none" w:sz="0" w:space="0" w:color="auto"/>
        <w:left w:val="none" w:sz="0" w:space="0" w:color="auto"/>
        <w:bottom w:val="none" w:sz="0" w:space="0" w:color="auto"/>
        <w:right w:val="none" w:sz="0" w:space="0" w:color="auto"/>
      </w:divBdr>
    </w:div>
    <w:div w:id="1356688647">
      <w:bodyDiv w:val="1"/>
      <w:marLeft w:val="0"/>
      <w:marRight w:val="0"/>
      <w:marTop w:val="0"/>
      <w:marBottom w:val="0"/>
      <w:divBdr>
        <w:top w:val="none" w:sz="0" w:space="0" w:color="auto"/>
        <w:left w:val="none" w:sz="0" w:space="0" w:color="auto"/>
        <w:bottom w:val="none" w:sz="0" w:space="0" w:color="auto"/>
        <w:right w:val="none" w:sz="0" w:space="0" w:color="auto"/>
      </w:divBdr>
    </w:div>
    <w:div w:id="1356735211">
      <w:bodyDiv w:val="1"/>
      <w:marLeft w:val="0"/>
      <w:marRight w:val="0"/>
      <w:marTop w:val="0"/>
      <w:marBottom w:val="0"/>
      <w:divBdr>
        <w:top w:val="none" w:sz="0" w:space="0" w:color="auto"/>
        <w:left w:val="none" w:sz="0" w:space="0" w:color="auto"/>
        <w:bottom w:val="none" w:sz="0" w:space="0" w:color="auto"/>
        <w:right w:val="none" w:sz="0" w:space="0" w:color="auto"/>
      </w:divBdr>
    </w:div>
    <w:div w:id="1357151213">
      <w:bodyDiv w:val="1"/>
      <w:marLeft w:val="0"/>
      <w:marRight w:val="0"/>
      <w:marTop w:val="0"/>
      <w:marBottom w:val="0"/>
      <w:divBdr>
        <w:top w:val="none" w:sz="0" w:space="0" w:color="auto"/>
        <w:left w:val="none" w:sz="0" w:space="0" w:color="auto"/>
        <w:bottom w:val="none" w:sz="0" w:space="0" w:color="auto"/>
        <w:right w:val="none" w:sz="0" w:space="0" w:color="auto"/>
      </w:divBdr>
    </w:div>
    <w:div w:id="1357464739">
      <w:bodyDiv w:val="1"/>
      <w:marLeft w:val="0"/>
      <w:marRight w:val="0"/>
      <w:marTop w:val="0"/>
      <w:marBottom w:val="0"/>
      <w:divBdr>
        <w:top w:val="none" w:sz="0" w:space="0" w:color="auto"/>
        <w:left w:val="none" w:sz="0" w:space="0" w:color="auto"/>
        <w:bottom w:val="none" w:sz="0" w:space="0" w:color="auto"/>
        <w:right w:val="none" w:sz="0" w:space="0" w:color="auto"/>
      </w:divBdr>
    </w:div>
    <w:div w:id="1359047264">
      <w:bodyDiv w:val="1"/>
      <w:marLeft w:val="0"/>
      <w:marRight w:val="0"/>
      <w:marTop w:val="0"/>
      <w:marBottom w:val="0"/>
      <w:divBdr>
        <w:top w:val="none" w:sz="0" w:space="0" w:color="auto"/>
        <w:left w:val="none" w:sz="0" w:space="0" w:color="auto"/>
        <w:bottom w:val="none" w:sz="0" w:space="0" w:color="auto"/>
        <w:right w:val="none" w:sz="0" w:space="0" w:color="auto"/>
      </w:divBdr>
    </w:div>
    <w:div w:id="1359118007">
      <w:bodyDiv w:val="1"/>
      <w:marLeft w:val="0"/>
      <w:marRight w:val="0"/>
      <w:marTop w:val="0"/>
      <w:marBottom w:val="0"/>
      <w:divBdr>
        <w:top w:val="none" w:sz="0" w:space="0" w:color="auto"/>
        <w:left w:val="none" w:sz="0" w:space="0" w:color="auto"/>
        <w:bottom w:val="none" w:sz="0" w:space="0" w:color="auto"/>
        <w:right w:val="none" w:sz="0" w:space="0" w:color="auto"/>
      </w:divBdr>
    </w:div>
    <w:div w:id="1359502756">
      <w:bodyDiv w:val="1"/>
      <w:marLeft w:val="0"/>
      <w:marRight w:val="0"/>
      <w:marTop w:val="0"/>
      <w:marBottom w:val="0"/>
      <w:divBdr>
        <w:top w:val="none" w:sz="0" w:space="0" w:color="auto"/>
        <w:left w:val="none" w:sz="0" w:space="0" w:color="auto"/>
        <w:bottom w:val="none" w:sz="0" w:space="0" w:color="auto"/>
        <w:right w:val="none" w:sz="0" w:space="0" w:color="auto"/>
      </w:divBdr>
    </w:div>
    <w:div w:id="1359625190">
      <w:bodyDiv w:val="1"/>
      <w:marLeft w:val="0"/>
      <w:marRight w:val="0"/>
      <w:marTop w:val="0"/>
      <w:marBottom w:val="0"/>
      <w:divBdr>
        <w:top w:val="none" w:sz="0" w:space="0" w:color="auto"/>
        <w:left w:val="none" w:sz="0" w:space="0" w:color="auto"/>
        <w:bottom w:val="none" w:sz="0" w:space="0" w:color="auto"/>
        <w:right w:val="none" w:sz="0" w:space="0" w:color="auto"/>
      </w:divBdr>
    </w:div>
    <w:div w:id="1360593758">
      <w:bodyDiv w:val="1"/>
      <w:marLeft w:val="0"/>
      <w:marRight w:val="0"/>
      <w:marTop w:val="0"/>
      <w:marBottom w:val="0"/>
      <w:divBdr>
        <w:top w:val="none" w:sz="0" w:space="0" w:color="auto"/>
        <w:left w:val="none" w:sz="0" w:space="0" w:color="auto"/>
        <w:bottom w:val="none" w:sz="0" w:space="0" w:color="auto"/>
        <w:right w:val="none" w:sz="0" w:space="0" w:color="auto"/>
      </w:divBdr>
    </w:div>
    <w:div w:id="1361083729">
      <w:bodyDiv w:val="1"/>
      <w:marLeft w:val="0"/>
      <w:marRight w:val="0"/>
      <w:marTop w:val="0"/>
      <w:marBottom w:val="0"/>
      <w:divBdr>
        <w:top w:val="none" w:sz="0" w:space="0" w:color="auto"/>
        <w:left w:val="none" w:sz="0" w:space="0" w:color="auto"/>
        <w:bottom w:val="none" w:sz="0" w:space="0" w:color="auto"/>
        <w:right w:val="none" w:sz="0" w:space="0" w:color="auto"/>
      </w:divBdr>
    </w:div>
    <w:div w:id="1362391780">
      <w:bodyDiv w:val="1"/>
      <w:marLeft w:val="0"/>
      <w:marRight w:val="0"/>
      <w:marTop w:val="0"/>
      <w:marBottom w:val="0"/>
      <w:divBdr>
        <w:top w:val="none" w:sz="0" w:space="0" w:color="auto"/>
        <w:left w:val="none" w:sz="0" w:space="0" w:color="auto"/>
        <w:bottom w:val="none" w:sz="0" w:space="0" w:color="auto"/>
        <w:right w:val="none" w:sz="0" w:space="0" w:color="auto"/>
      </w:divBdr>
    </w:div>
    <w:div w:id="1362777646">
      <w:bodyDiv w:val="1"/>
      <w:marLeft w:val="0"/>
      <w:marRight w:val="0"/>
      <w:marTop w:val="0"/>
      <w:marBottom w:val="0"/>
      <w:divBdr>
        <w:top w:val="none" w:sz="0" w:space="0" w:color="auto"/>
        <w:left w:val="none" w:sz="0" w:space="0" w:color="auto"/>
        <w:bottom w:val="none" w:sz="0" w:space="0" w:color="auto"/>
        <w:right w:val="none" w:sz="0" w:space="0" w:color="auto"/>
      </w:divBdr>
    </w:div>
    <w:div w:id="1362902870">
      <w:bodyDiv w:val="1"/>
      <w:marLeft w:val="0"/>
      <w:marRight w:val="0"/>
      <w:marTop w:val="0"/>
      <w:marBottom w:val="0"/>
      <w:divBdr>
        <w:top w:val="none" w:sz="0" w:space="0" w:color="auto"/>
        <w:left w:val="none" w:sz="0" w:space="0" w:color="auto"/>
        <w:bottom w:val="none" w:sz="0" w:space="0" w:color="auto"/>
        <w:right w:val="none" w:sz="0" w:space="0" w:color="auto"/>
      </w:divBdr>
    </w:div>
    <w:div w:id="1362970135">
      <w:bodyDiv w:val="1"/>
      <w:marLeft w:val="0"/>
      <w:marRight w:val="0"/>
      <w:marTop w:val="0"/>
      <w:marBottom w:val="0"/>
      <w:divBdr>
        <w:top w:val="none" w:sz="0" w:space="0" w:color="auto"/>
        <w:left w:val="none" w:sz="0" w:space="0" w:color="auto"/>
        <w:bottom w:val="none" w:sz="0" w:space="0" w:color="auto"/>
        <w:right w:val="none" w:sz="0" w:space="0" w:color="auto"/>
      </w:divBdr>
    </w:div>
    <w:div w:id="1363169813">
      <w:bodyDiv w:val="1"/>
      <w:marLeft w:val="0"/>
      <w:marRight w:val="0"/>
      <w:marTop w:val="0"/>
      <w:marBottom w:val="0"/>
      <w:divBdr>
        <w:top w:val="none" w:sz="0" w:space="0" w:color="auto"/>
        <w:left w:val="none" w:sz="0" w:space="0" w:color="auto"/>
        <w:bottom w:val="none" w:sz="0" w:space="0" w:color="auto"/>
        <w:right w:val="none" w:sz="0" w:space="0" w:color="auto"/>
      </w:divBdr>
    </w:div>
    <w:div w:id="1363357193">
      <w:bodyDiv w:val="1"/>
      <w:marLeft w:val="0"/>
      <w:marRight w:val="0"/>
      <w:marTop w:val="0"/>
      <w:marBottom w:val="0"/>
      <w:divBdr>
        <w:top w:val="none" w:sz="0" w:space="0" w:color="auto"/>
        <w:left w:val="none" w:sz="0" w:space="0" w:color="auto"/>
        <w:bottom w:val="none" w:sz="0" w:space="0" w:color="auto"/>
        <w:right w:val="none" w:sz="0" w:space="0" w:color="auto"/>
      </w:divBdr>
    </w:div>
    <w:div w:id="1363633953">
      <w:bodyDiv w:val="1"/>
      <w:marLeft w:val="0"/>
      <w:marRight w:val="0"/>
      <w:marTop w:val="0"/>
      <w:marBottom w:val="0"/>
      <w:divBdr>
        <w:top w:val="none" w:sz="0" w:space="0" w:color="auto"/>
        <w:left w:val="none" w:sz="0" w:space="0" w:color="auto"/>
        <w:bottom w:val="none" w:sz="0" w:space="0" w:color="auto"/>
        <w:right w:val="none" w:sz="0" w:space="0" w:color="auto"/>
      </w:divBdr>
    </w:div>
    <w:div w:id="1364134401">
      <w:bodyDiv w:val="1"/>
      <w:marLeft w:val="0"/>
      <w:marRight w:val="0"/>
      <w:marTop w:val="0"/>
      <w:marBottom w:val="0"/>
      <w:divBdr>
        <w:top w:val="none" w:sz="0" w:space="0" w:color="auto"/>
        <w:left w:val="none" w:sz="0" w:space="0" w:color="auto"/>
        <w:bottom w:val="none" w:sz="0" w:space="0" w:color="auto"/>
        <w:right w:val="none" w:sz="0" w:space="0" w:color="auto"/>
      </w:divBdr>
    </w:div>
    <w:div w:id="1364405606">
      <w:bodyDiv w:val="1"/>
      <w:marLeft w:val="0"/>
      <w:marRight w:val="0"/>
      <w:marTop w:val="0"/>
      <w:marBottom w:val="0"/>
      <w:divBdr>
        <w:top w:val="none" w:sz="0" w:space="0" w:color="auto"/>
        <w:left w:val="none" w:sz="0" w:space="0" w:color="auto"/>
        <w:bottom w:val="none" w:sz="0" w:space="0" w:color="auto"/>
        <w:right w:val="none" w:sz="0" w:space="0" w:color="auto"/>
      </w:divBdr>
    </w:div>
    <w:div w:id="1364791115">
      <w:bodyDiv w:val="1"/>
      <w:marLeft w:val="0"/>
      <w:marRight w:val="0"/>
      <w:marTop w:val="0"/>
      <w:marBottom w:val="0"/>
      <w:divBdr>
        <w:top w:val="none" w:sz="0" w:space="0" w:color="auto"/>
        <w:left w:val="none" w:sz="0" w:space="0" w:color="auto"/>
        <w:bottom w:val="none" w:sz="0" w:space="0" w:color="auto"/>
        <w:right w:val="none" w:sz="0" w:space="0" w:color="auto"/>
      </w:divBdr>
    </w:div>
    <w:div w:id="1365250117">
      <w:bodyDiv w:val="1"/>
      <w:marLeft w:val="0"/>
      <w:marRight w:val="0"/>
      <w:marTop w:val="0"/>
      <w:marBottom w:val="0"/>
      <w:divBdr>
        <w:top w:val="none" w:sz="0" w:space="0" w:color="auto"/>
        <w:left w:val="none" w:sz="0" w:space="0" w:color="auto"/>
        <w:bottom w:val="none" w:sz="0" w:space="0" w:color="auto"/>
        <w:right w:val="none" w:sz="0" w:space="0" w:color="auto"/>
      </w:divBdr>
    </w:div>
    <w:div w:id="1365909329">
      <w:bodyDiv w:val="1"/>
      <w:marLeft w:val="0"/>
      <w:marRight w:val="0"/>
      <w:marTop w:val="0"/>
      <w:marBottom w:val="0"/>
      <w:divBdr>
        <w:top w:val="none" w:sz="0" w:space="0" w:color="auto"/>
        <w:left w:val="none" w:sz="0" w:space="0" w:color="auto"/>
        <w:bottom w:val="none" w:sz="0" w:space="0" w:color="auto"/>
        <w:right w:val="none" w:sz="0" w:space="0" w:color="auto"/>
      </w:divBdr>
    </w:div>
    <w:div w:id="1366054182">
      <w:bodyDiv w:val="1"/>
      <w:marLeft w:val="0"/>
      <w:marRight w:val="0"/>
      <w:marTop w:val="0"/>
      <w:marBottom w:val="0"/>
      <w:divBdr>
        <w:top w:val="none" w:sz="0" w:space="0" w:color="auto"/>
        <w:left w:val="none" w:sz="0" w:space="0" w:color="auto"/>
        <w:bottom w:val="none" w:sz="0" w:space="0" w:color="auto"/>
        <w:right w:val="none" w:sz="0" w:space="0" w:color="auto"/>
      </w:divBdr>
    </w:div>
    <w:div w:id="1366370563">
      <w:bodyDiv w:val="1"/>
      <w:marLeft w:val="0"/>
      <w:marRight w:val="0"/>
      <w:marTop w:val="0"/>
      <w:marBottom w:val="0"/>
      <w:divBdr>
        <w:top w:val="none" w:sz="0" w:space="0" w:color="auto"/>
        <w:left w:val="none" w:sz="0" w:space="0" w:color="auto"/>
        <w:bottom w:val="none" w:sz="0" w:space="0" w:color="auto"/>
        <w:right w:val="none" w:sz="0" w:space="0" w:color="auto"/>
      </w:divBdr>
    </w:div>
    <w:div w:id="1366557576">
      <w:bodyDiv w:val="1"/>
      <w:marLeft w:val="0"/>
      <w:marRight w:val="0"/>
      <w:marTop w:val="0"/>
      <w:marBottom w:val="0"/>
      <w:divBdr>
        <w:top w:val="none" w:sz="0" w:space="0" w:color="auto"/>
        <w:left w:val="none" w:sz="0" w:space="0" w:color="auto"/>
        <w:bottom w:val="none" w:sz="0" w:space="0" w:color="auto"/>
        <w:right w:val="none" w:sz="0" w:space="0" w:color="auto"/>
      </w:divBdr>
    </w:div>
    <w:div w:id="1366634893">
      <w:bodyDiv w:val="1"/>
      <w:marLeft w:val="0"/>
      <w:marRight w:val="0"/>
      <w:marTop w:val="0"/>
      <w:marBottom w:val="0"/>
      <w:divBdr>
        <w:top w:val="none" w:sz="0" w:space="0" w:color="auto"/>
        <w:left w:val="none" w:sz="0" w:space="0" w:color="auto"/>
        <w:bottom w:val="none" w:sz="0" w:space="0" w:color="auto"/>
        <w:right w:val="none" w:sz="0" w:space="0" w:color="auto"/>
      </w:divBdr>
    </w:div>
    <w:div w:id="1366709115">
      <w:bodyDiv w:val="1"/>
      <w:marLeft w:val="0"/>
      <w:marRight w:val="0"/>
      <w:marTop w:val="0"/>
      <w:marBottom w:val="0"/>
      <w:divBdr>
        <w:top w:val="none" w:sz="0" w:space="0" w:color="auto"/>
        <w:left w:val="none" w:sz="0" w:space="0" w:color="auto"/>
        <w:bottom w:val="none" w:sz="0" w:space="0" w:color="auto"/>
        <w:right w:val="none" w:sz="0" w:space="0" w:color="auto"/>
      </w:divBdr>
    </w:div>
    <w:div w:id="1367488815">
      <w:bodyDiv w:val="1"/>
      <w:marLeft w:val="0"/>
      <w:marRight w:val="0"/>
      <w:marTop w:val="0"/>
      <w:marBottom w:val="0"/>
      <w:divBdr>
        <w:top w:val="none" w:sz="0" w:space="0" w:color="auto"/>
        <w:left w:val="none" w:sz="0" w:space="0" w:color="auto"/>
        <w:bottom w:val="none" w:sz="0" w:space="0" w:color="auto"/>
        <w:right w:val="none" w:sz="0" w:space="0" w:color="auto"/>
      </w:divBdr>
    </w:div>
    <w:div w:id="1367945878">
      <w:bodyDiv w:val="1"/>
      <w:marLeft w:val="0"/>
      <w:marRight w:val="0"/>
      <w:marTop w:val="0"/>
      <w:marBottom w:val="0"/>
      <w:divBdr>
        <w:top w:val="none" w:sz="0" w:space="0" w:color="auto"/>
        <w:left w:val="none" w:sz="0" w:space="0" w:color="auto"/>
        <w:bottom w:val="none" w:sz="0" w:space="0" w:color="auto"/>
        <w:right w:val="none" w:sz="0" w:space="0" w:color="auto"/>
      </w:divBdr>
    </w:div>
    <w:div w:id="1369330664">
      <w:bodyDiv w:val="1"/>
      <w:marLeft w:val="0"/>
      <w:marRight w:val="0"/>
      <w:marTop w:val="0"/>
      <w:marBottom w:val="0"/>
      <w:divBdr>
        <w:top w:val="none" w:sz="0" w:space="0" w:color="auto"/>
        <w:left w:val="none" w:sz="0" w:space="0" w:color="auto"/>
        <w:bottom w:val="none" w:sz="0" w:space="0" w:color="auto"/>
        <w:right w:val="none" w:sz="0" w:space="0" w:color="auto"/>
      </w:divBdr>
    </w:div>
    <w:div w:id="1369526824">
      <w:bodyDiv w:val="1"/>
      <w:marLeft w:val="0"/>
      <w:marRight w:val="0"/>
      <w:marTop w:val="0"/>
      <w:marBottom w:val="0"/>
      <w:divBdr>
        <w:top w:val="none" w:sz="0" w:space="0" w:color="auto"/>
        <w:left w:val="none" w:sz="0" w:space="0" w:color="auto"/>
        <w:bottom w:val="none" w:sz="0" w:space="0" w:color="auto"/>
        <w:right w:val="none" w:sz="0" w:space="0" w:color="auto"/>
      </w:divBdr>
    </w:div>
    <w:div w:id="1369602021">
      <w:bodyDiv w:val="1"/>
      <w:marLeft w:val="0"/>
      <w:marRight w:val="0"/>
      <w:marTop w:val="0"/>
      <w:marBottom w:val="0"/>
      <w:divBdr>
        <w:top w:val="none" w:sz="0" w:space="0" w:color="auto"/>
        <w:left w:val="none" w:sz="0" w:space="0" w:color="auto"/>
        <w:bottom w:val="none" w:sz="0" w:space="0" w:color="auto"/>
        <w:right w:val="none" w:sz="0" w:space="0" w:color="auto"/>
      </w:divBdr>
    </w:div>
    <w:div w:id="1371106999">
      <w:bodyDiv w:val="1"/>
      <w:marLeft w:val="0"/>
      <w:marRight w:val="0"/>
      <w:marTop w:val="0"/>
      <w:marBottom w:val="0"/>
      <w:divBdr>
        <w:top w:val="none" w:sz="0" w:space="0" w:color="auto"/>
        <w:left w:val="none" w:sz="0" w:space="0" w:color="auto"/>
        <w:bottom w:val="none" w:sz="0" w:space="0" w:color="auto"/>
        <w:right w:val="none" w:sz="0" w:space="0" w:color="auto"/>
      </w:divBdr>
    </w:div>
    <w:div w:id="1372337416">
      <w:bodyDiv w:val="1"/>
      <w:marLeft w:val="0"/>
      <w:marRight w:val="0"/>
      <w:marTop w:val="0"/>
      <w:marBottom w:val="0"/>
      <w:divBdr>
        <w:top w:val="none" w:sz="0" w:space="0" w:color="auto"/>
        <w:left w:val="none" w:sz="0" w:space="0" w:color="auto"/>
        <w:bottom w:val="none" w:sz="0" w:space="0" w:color="auto"/>
        <w:right w:val="none" w:sz="0" w:space="0" w:color="auto"/>
      </w:divBdr>
    </w:div>
    <w:div w:id="1372345259">
      <w:bodyDiv w:val="1"/>
      <w:marLeft w:val="0"/>
      <w:marRight w:val="0"/>
      <w:marTop w:val="0"/>
      <w:marBottom w:val="0"/>
      <w:divBdr>
        <w:top w:val="none" w:sz="0" w:space="0" w:color="auto"/>
        <w:left w:val="none" w:sz="0" w:space="0" w:color="auto"/>
        <w:bottom w:val="none" w:sz="0" w:space="0" w:color="auto"/>
        <w:right w:val="none" w:sz="0" w:space="0" w:color="auto"/>
      </w:divBdr>
    </w:div>
    <w:div w:id="1372805826">
      <w:bodyDiv w:val="1"/>
      <w:marLeft w:val="0"/>
      <w:marRight w:val="0"/>
      <w:marTop w:val="0"/>
      <w:marBottom w:val="0"/>
      <w:divBdr>
        <w:top w:val="none" w:sz="0" w:space="0" w:color="auto"/>
        <w:left w:val="none" w:sz="0" w:space="0" w:color="auto"/>
        <w:bottom w:val="none" w:sz="0" w:space="0" w:color="auto"/>
        <w:right w:val="none" w:sz="0" w:space="0" w:color="auto"/>
      </w:divBdr>
    </w:div>
    <w:div w:id="1373190150">
      <w:bodyDiv w:val="1"/>
      <w:marLeft w:val="0"/>
      <w:marRight w:val="0"/>
      <w:marTop w:val="0"/>
      <w:marBottom w:val="0"/>
      <w:divBdr>
        <w:top w:val="none" w:sz="0" w:space="0" w:color="auto"/>
        <w:left w:val="none" w:sz="0" w:space="0" w:color="auto"/>
        <w:bottom w:val="none" w:sz="0" w:space="0" w:color="auto"/>
        <w:right w:val="none" w:sz="0" w:space="0" w:color="auto"/>
      </w:divBdr>
    </w:div>
    <w:div w:id="1373387826">
      <w:bodyDiv w:val="1"/>
      <w:marLeft w:val="0"/>
      <w:marRight w:val="0"/>
      <w:marTop w:val="0"/>
      <w:marBottom w:val="0"/>
      <w:divBdr>
        <w:top w:val="none" w:sz="0" w:space="0" w:color="auto"/>
        <w:left w:val="none" w:sz="0" w:space="0" w:color="auto"/>
        <w:bottom w:val="none" w:sz="0" w:space="0" w:color="auto"/>
        <w:right w:val="none" w:sz="0" w:space="0" w:color="auto"/>
      </w:divBdr>
    </w:div>
    <w:div w:id="1374310739">
      <w:bodyDiv w:val="1"/>
      <w:marLeft w:val="0"/>
      <w:marRight w:val="0"/>
      <w:marTop w:val="0"/>
      <w:marBottom w:val="0"/>
      <w:divBdr>
        <w:top w:val="none" w:sz="0" w:space="0" w:color="auto"/>
        <w:left w:val="none" w:sz="0" w:space="0" w:color="auto"/>
        <w:bottom w:val="none" w:sz="0" w:space="0" w:color="auto"/>
        <w:right w:val="none" w:sz="0" w:space="0" w:color="auto"/>
      </w:divBdr>
    </w:div>
    <w:div w:id="1375227923">
      <w:bodyDiv w:val="1"/>
      <w:marLeft w:val="0"/>
      <w:marRight w:val="0"/>
      <w:marTop w:val="0"/>
      <w:marBottom w:val="0"/>
      <w:divBdr>
        <w:top w:val="none" w:sz="0" w:space="0" w:color="auto"/>
        <w:left w:val="none" w:sz="0" w:space="0" w:color="auto"/>
        <w:bottom w:val="none" w:sz="0" w:space="0" w:color="auto"/>
        <w:right w:val="none" w:sz="0" w:space="0" w:color="auto"/>
      </w:divBdr>
    </w:div>
    <w:div w:id="1375738904">
      <w:bodyDiv w:val="1"/>
      <w:marLeft w:val="0"/>
      <w:marRight w:val="0"/>
      <w:marTop w:val="0"/>
      <w:marBottom w:val="0"/>
      <w:divBdr>
        <w:top w:val="none" w:sz="0" w:space="0" w:color="auto"/>
        <w:left w:val="none" w:sz="0" w:space="0" w:color="auto"/>
        <w:bottom w:val="none" w:sz="0" w:space="0" w:color="auto"/>
        <w:right w:val="none" w:sz="0" w:space="0" w:color="auto"/>
      </w:divBdr>
    </w:div>
    <w:div w:id="1375886559">
      <w:bodyDiv w:val="1"/>
      <w:marLeft w:val="0"/>
      <w:marRight w:val="0"/>
      <w:marTop w:val="0"/>
      <w:marBottom w:val="0"/>
      <w:divBdr>
        <w:top w:val="none" w:sz="0" w:space="0" w:color="auto"/>
        <w:left w:val="none" w:sz="0" w:space="0" w:color="auto"/>
        <w:bottom w:val="none" w:sz="0" w:space="0" w:color="auto"/>
        <w:right w:val="none" w:sz="0" w:space="0" w:color="auto"/>
      </w:divBdr>
    </w:div>
    <w:div w:id="1376351967">
      <w:bodyDiv w:val="1"/>
      <w:marLeft w:val="0"/>
      <w:marRight w:val="0"/>
      <w:marTop w:val="0"/>
      <w:marBottom w:val="0"/>
      <w:divBdr>
        <w:top w:val="none" w:sz="0" w:space="0" w:color="auto"/>
        <w:left w:val="none" w:sz="0" w:space="0" w:color="auto"/>
        <w:bottom w:val="none" w:sz="0" w:space="0" w:color="auto"/>
        <w:right w:val="none" w:sz="0" w:space="0" w:color="auto"/>
      </w:divBdr>
    </w:div>
    <w:div w:id="1376470683">
      <w:bodyDiv w:val="1"/>
      <w:marLeft w:val="0"/>
      <w:marRight w:val="0"/>
      <w:marTop w:val="0"/>
      <w:marBottom w:val="0"/>
      <w:divBdr>
        <w:top w:val="none" w:sz="0" w:space="0" w:color="auto"/>
        <w:left w:val="none" w:sz="0" w:space="0" w:color="auto"/>
        <w:bottom w:val="none" w:sz="0" w:space="0" w:color="auto"/>
        <w:right w:val="none" w:sz="0" w:space="0" w:color="auto"/>
      </w:divBdr>
    </w:div>
    <w:div w:id="1376615008">
      <w:bodyDiv w:val="1"/>
      <w:marLeft w:val="0"/>
      <w:marRight w:val="0"/>
      <w:marTop w:val="0"/>
      <w:marBottom w:val="0"/>
      <w:divBdr>
        <w:top w:val="none" w:sz="0" w:space="0" w:color="auto"/>
        <w:left w:val="none" w:sz="0" w:space="0" w:color="auto"/>
        <w:bottom w:val="none" w:sz="0" w:space="0" w:color="auto"/>
        <w:right w:val="none" w:sz="0" w:space="0" w:color="auto"/>
      </w:divBdr>
    </w:div>
    <w:div w:id="1376662903">
      <w:bodyDiv w:val="1"/>
      <w:marLeft w:val="0"/>
      <w:marRight w:val="0"/>
      <w:marTop w:val="0"/>
      <w:marBottom w:val="0"/>
      <w:divBdr>
        <w:top w:val="none" w:sz="0" w:space="0" w:color="auto"/>
        <w:left w:val="none" w:sz="0" w:space="0" w:color="auto"/>
        <w:bottom w:val="none" w:sz="0" w:space="0" w:color="auto"/>
        <w:right w:val="none" w:sz="0" w:space="0" w:color="auto"/>
      </w:divBdr>
    </w:div>
    <w:div w:id="1377198156">
      <w:bodyDiv w:val="1"/>
      <w:marLeft w:val="0"/>
      <w:marRight w:val="0"/>
      <w:marTop w:val="0"/>
      <w:marBottom w:val="0"/>
      <w:divBdr>
        <w:top w:val="none" w:sz="0" w:space="0" w:color="auto"/>
        <w:left w:val="none" w:sz="0" w:space="0" w:color="auto"/>
        <w:bottom w:val="none" w:sz="0" w:space="0" w:color="auto"/>
        <w:right w:val="none" w:sz="0" w:space="0" w:color="auto"/>
      </w:divBdr>
    </w:div>
    <w:div w:id="1377504888">
      <w:bodyDiv w:val="1"/>
      <w:marLeft w:val="0"/>
      <w:marRight w:val="0"/>
      <w:marTop w:val="0"/>
      <w:marBottom w:val="0"/>
      <w:divBdr>
        <w:top w:val="none" w:sz="0" w:space="0" w:color="auto"/>
        <w:left w:val="none" w:sz="0" w:space="0" w:color="auto"/>
        <w:bottom w:val="none" w:sz="0" w:space="0" w:color="auto"/>
        <w:right w:val="none" w:sz="0" w:space="0" w:color="auto"/>
      </w:divBdr>
    </w:div>
    <w:div w:id="1377583607">
      <w:bodyDiv w:val="1"/>
      <w:marLeft w:val="0"/>
      <w:marRight w:val="0"/>
      <w:marTop w:val="0"/>
      <w:marBottom w:val="0"/>
      <w:divBdr>
        <w:top w:val="none" w:sz="0" w:space="0" w:color="auto"/>
        <w:left w:val="none" w:sz="0" w:space="0" w:color="auto"/>
        <w:bottom w:val="none" w:sz="0" w:space="0" w:color="auto"/>
        <w:right w:val="none" w:sz="0" w:space="0" w:color="auto"/>
      </w:divBdr>
    </w:div>
    <w:div w:id="1377656625">
      <w:bodyDiv w:val="1"/>
      <w:marLeft w:val="0"/>
      <w:marRight w:val="0"/>
      <w:marTop w:val="0"/>
      <w:marBottom w:val="0"/>
      <w:divBdr>
        <w:top w:val="none" w:sz="0" w:space="0" w:color="auto"/>
        <w:left w:val="none" w:sz="0" w:space="0" w:color="auto"/>
        <w:bottom w:val="none" w:sz="0" w:space="0" w:color="auto"/>
        <w:right w:val="none" w:sz="0" w:space="0" w:color="auto"/>
      </w:divBdr>
    </w:div>
    <w:div w:id="1377924077">
      <w:bodyDiv w:val="1"/>
      <w:marLeft w:val="0"/>
      <w:marRight w:val="0"/>
      <w:marTop w:val="0"/>
      <w:marBottom w:val="0"/>
      <w:divBdr>
        <w:top w:val="none" w:sz="0" w:space="0" w:color="auto"/>
        <w:left w:val="none" w:sz="0" w:space="0" w:color="auto"/>
        <w:bottom w:val="none" w:sz="0" w:space="0" w:color="auto"/>
        <w:right w:val="none" w:sz="0" w:space="0" w:color="auto"/>
      </w:divBdr>
    </w:div>
    <w:div w:id="1378310592">
      <w:bodyDiv w:val="1"/>
      <w:marLeft w:val="0"/>
      <w:marRight w:val="0"/>
      <w:marTop w:val="0"/>
      <w:marBottom w:val="0"/>
      <w:divBdr>
        <w:top w:val="none" w:sz="0" w:space="0" w:color="auto"/>
        <w:left w:val="none" w:sz="0" w:space="0" w:color="auto"/>
        <w:bottom w:val="none" w:sz="0" w:space="0" w:color="auto"/>
        <w:right w:val="none" w:sz="0" w:space="0" w:color="auto"/>
      </w:divBdr>
    </w:div>
    <w:div w:id="1379548633">
      <w:bodyDiv w:val="1"/>
      <w:marLeft w:val="0"/>
      <w:marRight w:val="0"/>
      <w:marTop w:val="0"/>
      <w:marBottom w:val="0"/>
      <w:divBdr>
        <w:top w:val="none" w:sz="0" w:space="0" w:color="auto"/>
        <w:left w:val="none" w:sz="0" w:space="0" w:color="auto"/>
        <w:bottom w:val="none" w:sz="0" w:space="0" w:color="auto"/>
        <w:right w:val="none" w:sz="0" w:space="0" w:color="auto"/>
      </w:divBdr>
    </w:div>
    <w:div w:id="1379819199">
      <w:bodyDiv w:val="1"/>
      <w:marLeft w:val="0"/>
      <w:marRight w:val="0"/>
      <w:marTop w:val="0"/>
      <w:marBottom w:val="0"/>
      <w:divBdr>
        <w:top w:val="none" w:sz="0" w:space="0" w:color="auto"/>
        <w:left w:val="none" w:sz="0" w:space="0" w:color="auto"/>
        <w:bottom w:val="none" w:sz="0" w:space="0" w:color="auto"/>
        <w:right w:val="none" w:sz="0" w:space="0" w:color="auto"/>
      </w:divBdr>
    </w:div>
    <w:div w:id="1380324324">
      <w:bodyDiv w:val="1"/>
      <w:marLeft w:val="0"/>
      <w:marRight w:val="0"/>
      <w:marTop w:val="0"/>
      <w:marBottom w:val="0"/>
      <w:divBdr>
        <w:top w:val="none" w:sz="0" w:space="0" w:color="auto"/>
        <w:left w:val="none" w:sz="0" w:space="0" w:color="auto"/>
        <w:bottom w:val="none" w:sz="0" w:space="0" w:color="auto"/>
        <w:right w:val="none" w:sz="0" w:space="0" w:color="auto"/>
      </w:divBdr>
    </w:div>
    <w:div w:id="1380516992">
      <w:bodyDiv w:val="1"/>
      <w:marLeft w:val="0"/>
      <w:marRight w:val="0"/>
      <w:marTop w:val="0"/>
      <w:marBottom w:val="0"/>
      <w:divBdr>
        <w:top w:val="none" w:sz="0" w:space="0" w:color="auto"/>
        <w:left w:val="none" w:sz="0" w:space="0" w:color="auto"/>
        <w:bottom w:val="none" w:sz="0" w:space="0" w:color="auto"/>
        <w:right w:val="none" w:sz="0" w:space="0" w:color="auto"/>
      </w:divBdr>
    </w:div>
    <w:div w:id="1381053108">
      <w:bodyDiv w:val="1"/>
      <w:marLeft w:val="0"/>
      <w:marRight w:val="0"/>
      <w:marTop w:val="0"/>
      <w:marBottom w:val="0"/>
      <w:divBdr>
        <w:top w:val="none" w:sz="0" w:space="0" w:color="auto"/>
        <w:left w:val="none" w:sz="0" w:space="0" w:color="auto"/>
        <w:bottom w:val="none" w:sz="0" w:space="0" w:color="auto"/>
        <w:right w:val="none" w:sz="0" w:space="0" w:color="auto"/>
      </w:divBdr>
    </w:div>
    <w:div w:id="1381318254">
      <w:bodyDiv w:val="1"/>
      <w:marLeft w:val="0"/>
      <w:marRight w:val="0"/>
      <w:marTop w:val="0"/>
      <w:marBottom w:val="0"/>
      <w:divBdr>
        <w:top w:val="none" w:sz="0" w:space="0" w:color="auto"/>
        <w:left w:val="none" w:sz="0" w:space="0" w:color="auto"/>
        <w:bottom w:val="none" w:sz="0" w:space="0" w:color="auto"/>
        <w:right w:val="none" w:sz="0" w:space="0" w:color="auto"/>
      </w:divBdr>
    </w:div>
    <w:div w:id="1381399062">
      <w:bodyDiv w:val="1"/>
      <w:marLeft w:val="0"/>
      <w:marRight w:val="0"/>
      <w:marTop w:val="0"/>
      <w:marBottom w:val="0"/>
      <w:divBdr>
        <w:top w:val="none" w:sz="0" w:space="0" w:color="auto"/>
        <w:left w:val="none" w:sz="0" w:space="0" w:color="auto"/>
        <w:bottom w:val="none" w:sz="0" w:space="0" w:color="auto"/>
        <w:right w:val="none" w:sz="0" w:space="0" w:color="auto"/>
      </w:divBdr>
    </w:div>
    <w:div w:id="1382752877">
      <w:bodyDiv w:val="1"/>
      <w:marLeft w:val="0"/>
      <w:marRight w:val="0"/>
      <w:marTop w:val="0"/>
      <w:marBottom w:val="0"/>
      <w:divBdr>
        <w:top w:val="none" w:sz="0" w:space="0" w:color="auto"/>
        <w:left w:val="none" w:sz="0" w:space="0" w:color="auto"/>
        <w:bottom w:val="none" w:sz="0" w:space="0" w:color="auto"/>
        <w:right w:val="none" w:sz="0" w:space="0" w:color="auto"/>
      </w:divBdr>
    </w:div>
    <w:div w:id="1383286271">
      <w:bodyDiv w:val="1"/>
      <w:marLeft w:val="0"/>
      <w:marRight w:val="0"/>
      <w:marTop w:val="0"/>
      <w:marBottom w:val="0"/>
      <w:divBdr>
        <w:top w:val="none" w:sz="0" w:space="0" w:color="auto"/>
        <w:left w:val="none" w:sz="0" w:space="0" w:color="auto"/>
        <w:bottom w:val="none" w:sz="0" w:space="0" w:color="auto"/>
        <w:right w:val="none" w:sz="0" w:space="0" w:color="auto"/>
      </w:divBdr>
    </w:div>
    <w:div w:id="1383361366">
      <w:bodyDiv w:val="1"/>
      <w:marLeft w:val="0"/>
      <w:marRight w:val="0"/>
      <w:marTop w:val="0"/>
      <w:marBottom w:val="0"/>
      <w:divBdr>
        <w:top w:val="none" w:sz="0" w:space="0" w:color="auto"/>
        <w:left w:val="none" w:sz="0" w:space="0" w:color="auto"/>
        <w:bottom w:val="none" w:sz="0" w:space="0" w:color="auto"/>
        <w:right w:val="none" w:sz="0" w:space="0" w:color="auto"/>
      </w:divBdr>
    </w:div>
    <w:div w:id="1383363677">
      <w:bodyDiv w:val="1"/>
      <w:marLeft w:val="0"/>
      <w:marRight w:val="0"/>
      <w:marTop w:val="0"/>
      <w:marBottom w:val="0"/>
      <w:divBdr>
        <w:top w:val="none" w:sz="0" w:space="0" w:color="auto"/>
        <w:left w:val="none" w:sz="0" w:space="0" w:color="auto"/>
        <w:bottom w:val="none" w:sz="0" w:space="0" w:color="auto"/>
        <w:right w:val="none" w:sz="0" w:space="0" w:color="auto"/>
      </w:divBdr>
    </w:div>
    <w:div w:id="1383822661">
      <w:bodyDiv w:val="1"/>
      <w:marLeft w:val="0"/>
      <w:marRight w:val="0"/>
      <w:marTop w:val="0"/>
      <w:marBottom w:val="0"/>
      <w:divBdr>
        <w:top w:val="none" w:sz="0" w:space="0" w:color="auto"/>
        <w:left w:val="none" w:sz="0" w:space="0" w:color="auto"/>
        <w:bottom w:val="none" w:sz="0" w:space="0" w:color="auto"/>
        <w:right w:val="none" w:sz="0" w:space="0" w:color="auto"/>
      </w:divBdr>
    </w:div>
    <w:div w:id="1384864640">
      <w:bodyDiv w:val="1"/>
      <w:marLeft w:val="0"/>
      <w:marRight w:val="0"/>
      <w:marTop w:val="0"/>
      <w:marBottom w:val="0"/>
      <w:divBdr>
        <w:top w:val="none" w:sz="0" w:space="0" w:color="auto"/>
        <w:left w:val="none" w:sz="0" w:space="0" w:color="auto"/>
        <w:bottom w:val="none" w:sz="0" w:space="0" w:color="auto"/>
        <w:right w:val="none" w:sz="0" w:space="0" w:color="auto"/>
      </w:divBdr>
    </w:div>
    <w:div w:id="1385256213">
      <w:bodyDiv w:val="1"/>
      <w:marLeft w:val="0"/>
      <w:marRight w:val="0"/>
      <w:marTop w:val="0"/>
      <w:marBottom w:val="0"/>
      <w:divBdr>
        <w:top w:val="none" w:sz="0" w:space="0" w:color="auto"/>
        <w:left w:val="none" w:sz="0" w:space="0" w:color="auto"/>
        <w:bottom w:val="none" w:sz="0" w:space="0" w:color="auto"/>
        <w:right w:val="none" w:sz="0" w:space="0" w:color="auto"/>
      </w:divBdr>
    </w:div>
    <w:div w:id="1385451895">
      <w:bodyDiv w:val="1"/>
      <w:marLeft w:val="0"/>
      <w:marRight w:val="0"/>
      <w:marTop w:val="0"/>
      <w:marBottom w:val="0"/>
      <w:divBdr>
        <w:top w:val="none" w:sz="0" w:space="0" w:color="auto"/>
        <w:left w:val="none" w:sz="0" w:space="0" w:color="auto"/>
        <w:bottom w:val="none" w:sz="0" w:space="0" w:color="auto"/>
        <w:right w:val="none" w:sz="0" w:space="0" w:color="auto"/>
      </w:divBdr>
    </w:div>
    <w:div w:id="1385837793">
      <w:bodyDiv w:val="1"/>
      <w:marLeft w:val="0"/>
      <w:marRight w:val="0"/>
      <w:marTop w:val="0"/>
      <w:marBottom w:val="0"/>
      <w:divBdr>
        <w:top w:val="none" w:sz="0" w:space="0" w:color="auto"/>
        <w:left w:val="none" w:sz="0" w:space="0" w:color="auto"/>
        <w:bottom w:val="none" w:sz="0" w:space="0" w:color="auto"/>
        <w:right w:val="none" w:sz="0" w:space="0" w:color="auto"/>
      </w:divBdr>
    </w:div>
    <w:div w:id="1386836157">
      <w:bodyDiv w:val="1"/>
      <w:marLeft w:val="0"/>
      <w:marRight w:val="0"/>
      <w:marTop w:val="0"/>
      <w:marBottom w:val="0"/>
      <w:divBdr>
        <w:top w:val="none" w:sz="0" w:space="0" w:color="auto"/>
        <w:left w:val="none" w:sz="0" w:space="0" w:color="auto"/>
        <w:bottom w:val="none" w:sz="0" w:space="0" w:color="auto"/>
        <w:right w:val="none" w:sz="0" w:space="0" w:color="auto"/>
      </w:divBdr>
    </w:div>
    <w:div w:id="1387409720">
      <w:bodyDiv w:val="1"/>
      <w:marLeft w:val="0"/>
      <w:marRight w:val="0"/>
      <w:marTop w:val="0"/>
      <w:marBottom w:val="0"/>
      <w:divBdr>
        <w:top w:val="none" w:sz="0" w:space="0" w:color="auto"/>
        <w:left w:val="none" w:sz="0" w:space="0" w:color="auto"/>
        <w:bottom w:val="none" w:sz="0" w:space="0" w:color="auto"/>
        <w:right w:val="none" w:sz="0" w:space="0" w:color="auto"/>
      </w:divBdr>
    </w:div>
    <w:div w:id="1387489450">
      <w:bodyDiv w:val="1"/>
      <w:marLeft w:val="0"/>
      <w:marRight w:val="0"/>
      <w:marTop w:val="0"/>
      <w:marBottom w:val="0"/>
      <w:divBdr>
        <w:top w:val="none" w:sz="0" w:space="0" w:color="auto"/>
        <w:left w:val="none" w:sz="0" w:space="0" w:color="auto"/>
        <w:bottom w:val="none" w:sz="0" w:space="0" w:color="auto"/>
        <w:right w:val="none" w:sz="0" w:space="0" w:color="auto"/>
      </w:divBdr>
    </w:div>
    <w:div w:id="1387603751">
      <w:bodyDiv w:val="1"/>
      <w:marLeft w:val="0"/>
      <w:marRight w:val="0"/>
      <w:marTop w:val="0"/>
      <w:marBottom w:val="0"/>
      <w:divBdr>
        <w:top w:val="none" w:sz="0" w:space="0" w:color="auto"/>
        <w:left w:val="none" w:sz="0" w:space="0" w:color="auto"/>
        <w:bottom w:val="none" w:sz="0" w:space="0" w:color="auto"/>
        <w:right w:val="none" w:sz="0" w:space="0" w:color="auto"/>
      </w:divBdr>
    </w:div>
    <w:div w:id="1387726461">
      <w:bodyDiv w:val="1"/>
      <w:marLeft w:val="0"/>
      <w:marRight w:val="0"/>
      <w:marTop w:val="0"/>
      <w:marBottom w:val="0"/>
      <w:divBdr>
        <w:top w:val="none" w:sz="0" w:space="0" w:color="auto"/>
        <w:left w:val="none" w:sz="0" w:space="0" w:color="auto"/>
        <w:bottom w:val="none" w:sz="0" w:space="0" w:color="auto"/>
        <w:right w:val="none" w:sz="0" w:space="0" w:color="auto"/>
      </w:divBdr>
    </w:div>
    <w:div w:id="1388064872">
      <w:bodyDiv w:val="1"/>
      <w:marLeft w:val="0"/>
      <w:marRight w:val="0"/>
      <w:marTop w:val="0"/>
      <w:marBottom w:val="0"/>
      <w:divBdr>
        <w:top w:val="none" w:sz="0" w:space="0" w:color="auto"/>
        <w:left w:val="none" w:sz="0" w:space="0" w:color="auto"/>
        <w:bottom w:val="none" w:sz="0" w:space="0" w:color="auto"/>
        <w:right w:val="none" w:sz="0" w:space="0" w:color="auto"/>
      </w:divBdr>
    </w:div>
    <w:div w:id="1388146086">
      <w:bodyDiv w:val="1"/>
      <w:marLeft w:val="0"/>
      <w:marRight w:val="0"/>
      <w:marTop w:val="0"/>
      <w:marBottom w:val="0"/>
      <w:divBdr>
        <w:top w:val="none" w:sz="0" w:space="0" w:color="auto"/>
        <w:left w:val="none" w:sz="0" w:space="0" w:color="auto"/>
        <w:bottom w:val="none" w:sz="0" w:space="0" w:color="auto"/>
        <w:right w:val="none" w:sz="0" w:space="0" w:color="auto"/>
      </w:divBdr>
    </w:div>
    <w:div w:id="1389299545">
      <w:bodyDiv w:val="1"/>
      <w:marLeft w:val="0"/>
      <w:marRight w:val="0"/>
      <w:marTop w:val="0"/>
      <w:marBottom w:val="0"/>
      <w:divBdr>
        <w:top w:val="none" w:sz="0" w:space="0" w:color="auto"/>
        <w:left w:val="none" w:sz="0" w:space="0" w:color="auto"/>
        <w:bottom w:val="none" w:sz="0" w:space="0" w:color="auto"/>
        <w:right w:val="none" w:sz="0" w:space="0" w:color="auto"/>
      </w:divBdr>
    </w:div>
    <w:div w:id="1389375589">
      <w:bodyDiv w:val="1"/>
      <w:marLeft w:val="0"/>
      <w:marRight w:val="0"/>
      <w:marTop w:val="0"/>
      <w:marBottom w:val="0"/>
      <w:divBdr>
        <w:top w:val="none" w:sz="0" w:space="0" w:color="auto"/>
        <w:left w:val="none" w:sz="0" w:space="0" w:color="auto"/>
        <w:bottom w:val="none" w:sz="0" w:space="0" w:color="auto"/>
        <w:right w:val="none" w:sz="0" w:space="0" w:color="auto"/>
      </w:divBdr>
    </w:div>
    <w:div w:id="1389762807">
      <w:bodyDiv w:val="1"/>
      <w:marLeft w:val="0"/>
      <w:marRight w:val="0"/>
      <w:marTop w:val="0"/>
      <w:marBottom w:val="0"/>
      <w:divBdr>
        <w:top w:val="none" w:sz="0" w:space="0" w:color="auto"/>
        <w:left w:val="none" w:sz="0" w:space="0" w:color="auto"/>
        <w:bottom w:val="none" w:sz="0" w:space="0" w:color="auto"/>
        <w:right w:val="none" w:sz="0" w:space="0" w:color="auto"/>
      </w:divBdr>
    </w:div>
    <w:div w:id="1389958845">
      <w:bodyDiv w:val="1"/>
      <w:marLeft w:val="0"/>
      <w:marRight w:val="0"/>
      <w:marTop w:val="0"/>
      <w:marBottom w:val="0"/>
      <w:divBdr>
        <w:top w:val="none" w:sz="0" w:space="0" w:color="auto"/>
        <w:left w:val="none" w:sz="0" w:space="0" w:color="auto"/>
        <w:bottom w:val="none" w:sz="0" w:space="0" w:color="auto"/>
        <w:right w:val="none" w:sz="0" w:space="0" w:color="auto"/>
      </w:divBdr>
    </w:div>
    <w:div w:id="1390610089">
      <w:bodyDiv w:val="1"/>
      <w:marLeft w:val="0"/>
      <w:marRight w:val="0"/>
      <w:marTop w:val="0"/>
      <w:marBottom w:val="0"/>
      <w:divBdr>
        <w:top w:val="none" w:sz="0" w:space="0" w:color="auto"/>
        <w:left w:val="none" w:sz="0" w:space="0" w:color="auto"/>
        <w:bottom w:val="none" w:sz="0" w:space="0" w:color="auto"/>
        <w:right w:val="none" w:sz="0" w:space="0" w:color="auto"/>
      </w:divBdr>
    </w:div>
    <w:div w:id="1391225101">
      <w:bodyDiv w:val="1"/>
      <w:marLeft w:val="0"/>
      <w:marRight w:val="0"/>
      <w:marTop w:val="0"/>
      <w:marBottom w:val="0"/>
      <w:divBdr>
        <w:top w:val="none" w:sz="0" w:space="0" w:color="auto"/>
        <w:left w:val="none" w:sz="0" w:space="0" w:color="auto"/>
        <w:bottom w:val="none" w:sz="0" w:space="0" w:color="auto"/>
        <w:right w:val="none" w:sz="0" w:space="0" w:color="auto"/>
      </w:divBdr>
    </w:div>
    <w:div w:id="1391272941">
      <w:bodyDiv w:val="1"/>
      <w:marLeft w:val="0"/>
      <w:marRight w:val="0"/>
      <w:marTop w:val="0"/>
      <w:marBottom w:val="0"/>
      <w:divBdr>
        <w:top w:val="none" w:sz="0" w:space="0" w:color="auto"/>
        <w:left w:val="none" w:sz="0" w:space="0" w:color="auto"/>
        <w:bottom w:val="none" w:sz="0" w:space="0" w:color="auto"/>
        <w:right w:val="none" w:sz="0" w:space="0" w:color="auto"/>
      </w:divBdr>
    </w:div>
    <w:div w:id="1392313381">
      <w:bodyDiv w:val="1"/>
      <w:marLeft w:val="0"/>
      <w:marRight w:val="0"/>
      <w:marTop w:val="0"/>
      <w:marBottom w:val="0"/>
      <w:divBdr>
        <w:top w:val="none" w:sz="0" w:space="0" w:color="auto"/>
        <w:left w:val="none" w:sz="0" w:space="0" w:color="auto"/>
        <w:bottom w:val="none" w:sz="0" w:space="0" w:color="auto"/>
        <w:right w:val="none" w:sz="0" w:space="0" w:color="auto"/>
      </w:divBdr>
    </w:div>
    <w:div w:id="1392731063">
      <w:bodyDiv w:val="1"/>
      <w:marLeft w:val="0"/>
      <w:marRight w:val="0"/>
      <w:marTop w:val="0"/>
      <w:marBottom w:val="0"/>
      <w:divBdr>
        <w:top w:val="none" w:sz="0" w:space="0" w:color="auto"/>
        <w:left w:val="none" w:sz="0" w:space="0" w:color="auto"/>
        <w:bottom w:val="none" w:sz="0" w:space="0" w:color="auto"/>
        <w:right w:val="none" w:sz="0" w:space="0" w:color="auto"/>
      </w:divBdr>
    </w:div>
    <w:div w:id="1392919047">
      <w:bodyDiv w:val="1"/>
      <w:marLeft w:val="0"/>
      <w:marRight w:val="0"/>
      <w:marTop w:val="0"/>
      <w:marBottom w:val="0"/>
      <w:divBdr>
        <w:top w:val="none" w:sz="0" w:space="0" w:color="auto"/>
        <w:left w:val="none" w:sz="0" w:space="0" w:color="auto"/>
        <w:bottom w:val="none" w:sz="0" w:space="0" w:color="auto"/>
        <w:right w:val="none" w:sz="0" w:space="0" w:color="auto"/>
      </w:divBdr>
    </w:div>
    <w:div w:id="1393506288">
      <w:bodyDiv w:val="1"/>
      <w:marLeft w:val="0"/>
      <w:marRight w:val="0"/>
      <w:marTop w:val="0"/>
      <w:marBottom w:val="0"/>
      <w:divBdr>
        <w:top w:val="none" w:sz="0" w:space="0" w:color="auto"/>
        <w:left w:val="none" w:sz="0" w:space="0" w:color="auto"/>
        <w:bottom w:val="none" w:sz="0" w:space="0" w:color="auto"/>
        <w:right w:val="none" w:sz="0" w:space="0" w:color="auto"/>
      </w:divBdr>
    </w:div>
    <w:div w:id="1393890409">
      <w:bodyDiv w:val="1"/>
      <w:marLeft w:val="0"/>
      <w:marRight w:val="0"/>
      <w:marTop w:val="0"/>
      <w:marBottom w:val="0"/>
      <w:divBdr>
        <w:top w:val="none" w:sz="0" w:space="0" w:color="auto"/>
        <w:left w:val="none" w:sz="0" w:space="0" w:color="auto"/>
        <w:bottom w:val="none" w:sz="0" w:space="0" w:color="auto"/>
        <w:right w:val="none" w:sz="0" w:space="0" w:color="auto"/>
      </w:divBdr>
    </w:div>
    <w:div w:id="1394038557">
      <w:bodyDiv w:val="1"/>
      <w:marLeft w:val="0"/>
      <w:marRight w:val="0"/>
      <w:marTop w:val="0"/>
      <w:marBottom w:val="0"/>
      <w:divBdr>
        <w:top w:val="none" w:sz="0" w:space="0" w:color="auto"/>
        <w:left w:val="none" w:sz="0" w:space="0" w:color="auto"/>
        <w:bottom w:val="none" w:sz="0" w:space="0" w:color="auto"/>
        <w:right w:val="none" w:sz="0" w:space="0" w:color="auto"/>
      </w:divBdr>
    </w:div>
    <w:div w:id="1396124301">
      <w:bodyDiv w:val="1"/>
      <w:marLeft w:val="0"/>
      <w:marRight w:val="0"/>
      <w:marTop w:val="0"/>
      <w:marBottom w:val="0"/>
      <w:divBdr>
        <w:top w:val="none" w:sz="0" w:space="0" w:color="auto"/>
        <w:left w:val="none" w:sz="0" w:space="0" w:color="auto"/>
        <w:bottom w:val="none" w:sz="0" w:space="0" w:color="auto"/>
        <w:right w:val="none" w:sz="0" w:space="0" w:color="auto"/>
      </w:divBdr>
    </w:div>
    <w:div w:id="1396272843">
      <w:bodyDiv w:val="1"/>
      <w:marLeft w:val="0"/>
      <w:marRight w:val="0"/>
      <w:marTop w:val="0"/>
      <w:marBottom w:val="0"/>
      <w:divBdr>
        <w:top w:val="none" w:sz="0" w:space="0" w:color="auto"/>
        <w:left w:val="none" w:sz="0" w:space="0" w:color="auto"/>
        <w:bottom w:val="none" w:sz="0" w:space="0" w:color="auto"/>
        <w:right w:val="none" w:sz="0" w:space="0" w:color="auto"/>
      </w:divBdr>
    </w:div>
    <w:div w:id="1396512470">
      <w:bodyDiv w:val="1"/>
      <w:marLeft w:val="0"/>
      <w:marRight w:val="0"/>
      <w:marTop w:val="0"/>
      <w:marBottom w:val="0"/>
      <w:divBdr>
        <w:top w:val="none" w:sz="0" w:space="0" w:color="auto"/>
        <w:left w:val="none" w:sz="0" w:space="0" w:color="auto"/>
        <w:bottom w:val="none" w:sz="0" w:space="0" w:color="auto"/>
        <w:right w:val="none" w:sz="0" w:space="0" w:color="auto"/>
      </w:divBdr>
    </w:div>
    <w:div w:id="1396584953">
      <w:bodyDiv w:val="1"/>
      <w:marLeft w:val="0"/>
      <w:marRight w:val="0"/>
      <w:marTop w:val="0"/>
      <w:marBottom w:val="0"/>
      <w:divBdr>
        <w:top w:val="none" w:sz="0" w:space="0" w:color="auto"/>
        <w:left w:val="none" w:sz="0" w:space="0" w:color="auto"/>
        <w:bottom w:val="none" w:sz="0" w:space="0" w:color="auto"/>
        <w:right w:val="none" w:sz="0" w:space="0" w:color="auto"/>
      </w:divBdr>
    </w:div>
    <w:div w:id="1397049885">
      <w:bodyDiv w:val="1"/>
      <w:marLeft w:val="0"/>
      <w:marRight w:val="0"/>
      <w:marTop w:val="0"/>
      <w:marBottom w:val="0"/>
      <w:divBdr>
        <w:top w:val="none" w:sz="0" w:space="0" w:color="auto"/>
        <w:left w:val="none" w:sz="0" w:space="0" w:color="auto"/>
        <w:bottom w:val="none" w:sz="0" w:space="0" w:color="auto"/>
        <w:right w:val="none" w:sz="0" w:space="0" w:color="auto"/>
      </w:divBdr>
    </w:div>
    <w:div w:id="1397895133">
      <w:bodyDiv w:val="1"/>
      <w:marLeft w:val="0"/>
      <w:marRight w:val="0"/>
      <w:marTop w:val="0"/>
      <w:marBottom w:val="0"/>
      <w:divBdr>
        <w:top w:val="none" w:sz="0" w:space="0" w:color="auto"/>
        <w:left w:val="none" w:sz="0" w:space="0" w:color="auto"/>
        <w:bottom w:val="none" w:sz="0" w:space="0" w:color="auto"/>
        <w:right w:val="none" w:sz="0" w:space="0" w:color="auto"/>
      </w:divBdr>
    </w:div>
    <w:div w:id="1398239916">
      <w:bodyDiv w:val="1"/>
      <w:marLeft w:val="0"/>
      <w:marRight w:val="0"/>
      <w:marTop w:val="0"/>
      <w:marBottom w:val="0"/>
      <w:divBdr>
        <w:top w:val="none" w:sz="0" w:space="0" w:color="auto"/>
        <w:left w:val="none" w:sz="0" w:space="0" w:color="auto"/>
        <w:bottom w:val="none" w:sz="0" w:space="0" w:color="auto"/>
        <w:right w:val="none" w:sz="0" w:space="0" w:color="auto"/>
      </w:divBdr>
    </w:div>
    <w:div w:id="1399204631">
      <w:bodyDiv w:val="1"/>
      <w:marLeft w:val="0"/>
      <w:marRight w:val="0"/>
      <w:marTop w:val="0"/>
      <w:marBottom w:val="0"/>
      <w:divBdr>
        <w:top w:val="none" w:sz="0" w:space="0" w:color="auto"/>
        <w:left w:val="none" w:sz="0" w:space="0" w:color="auto"/>
        <w:bottom w:val="none" w:sz="0" w:space="0" w:color="auto"/>
        <w:right w:val="none" w:sz="0" w:space="0" w:color="auto"/>
      </w:divBdr>
    </w:div>
    <w:div w:id="1399282322">
      <w:bodyDiv w:val="1"/>
      <w:marLeft w:val="0"/>
      <w:marRight w:val="0"/>
      <w:marTop w:val="0"/>
      <w:marBottom w:val="0"/>
      <w:divBdr>
        <w:top w:val="none" w:sz="0" w:space="0" w:color="auto"/>
        <w:left w:val="none" w:sz="0" w:space="0" w:color="auto"/>
        <w:bottom w:val="none" w:sz="0" w:space="0" w:color="auto"/>
        <w:right w:val="none" w:sz="0" w:space="0" w:color="auto"/>
      </w:divBdr>
    </w:div>
    <w:div w:id="1399746309">
      <w:bodyDiv w:val="1"/>
      <w:marLeft w:val="0"/>
      <w:marRight w:val="0"/>
      <w:marTop w:val="0"/>
      <w:marBottom w:val="0"/>
      <w:divBdr>
        <w:top w:val="none" w:sz="0" w:space="0" w:color="auto"/>
        <w:left w:val="none" w:sz="0" w:space="0" w:color="auto"/>
        <w:bottom w:val="none" w:sz="0" w:space="0" w:color="auto"/>
        <w:right w:val="none" w:sz="0" w:space="0" w:color="auto"/>
      </w:divBdr>
    </w:div>
    <w:div w:id="1399939179">
      <w:bodyDiv w:val="1"/>
      <w:marLeft w:val="0"/>
      <w:marRight w:val="0"/>
      <w:marTop w:val="0"/>
      <w:marBottom w:val="0"/>
      <w:divBdr>
        <w:top w:val="none" w:sz="0" w:space="0" w:color="auto"/>
        <w:left w:val="none" w:sz="0" w:space="0" w:color="auto"/>
        <w:bottom w:val="none" w:sz="0" w:space="0" w:color="auto"/>
        <w:right w:val="none" w:sz="0" w:space="0" w:color="auto"/>
      </w:divBdr>
    </w:div>
    <w:div w:id="1400012212">
      <w:bodyDiv w:val="1"/>
      <w:marLeft w:val="0"/>
      <w:marRight w:val="0"/>
      <w:marTop w:val="0"/>
      <w:marBottom w:val="0"/>
      <w:divBdr>
        <w:top w:val="none" w:sz="0" w:space="0" w:color="auto"/>
        <w:left w:val="none" w:sz="0" w:space="0" w:color="auto"/>
        <w:bottom w:val="none" w:sz="0" w:space="0" w:color="auto"/>
        <w:right w:val="none" w:sz="0" w:space="0" w:color="auto"/>
      </w:divBdr>
    </w:div>
    <w:div w:id="1400665557">
      <w:bodyDiv w:val="1"/>
      <w:marLeft w:val="0"/>
      <w:marRight w:val="0"/>
      <w:marTop w:val="0"/>
      <w:marBottom w:val="0"/>
      <w:divBdr>
        <w:top w:val="none" w:sz="0" w:space="0" w:color="auto"/>
        <w:left w:val="none" w:sz="0" w:space="0" w:color="auto"/>
        <w:bottom w:val="none" w:sz="0" w:space="0" w:color="auto"/>
        <w:right w:val="none" w:sz="0" w:space="0" w:color="auto"/>
      </w:divBdr>
    </w:div>
    <w:div w:id="1400667463">
      <w:bodyDiv w:val="1"/>
      <w:marLeft w:val="0"/>
      <w:marRight w:val="0"/>
      <w:marTop w:val="0"/>
      <w:marBottom w:val="0"/>
      <w:divBdr>
        <w:top w:val="none" w:sz="0" w:space="0" w:color="auto"/>
        <w:left w:val="none" w:sz="0" w:space="0" w:color="auto"/>
        <w:bottom w:val="none" w:sz="0" w:space="0" w:color="auto"/>
        <w:right w:val="none" w:sz="0" w:space="0" w:color="auto"/>
      </w:divBdr>
    </w:div>
    <w:div w:id="1401370441">
      <w:bodyDiv w:val="1"/>
      <w:marLeft w:val="0"/>
      <w:marRight w:val="0"/>
      <w:marTop w:val="0"/>
      <w:marBottom w:val="0"/>
      <w:divBdr>
        <w:top w:val="none" w:sz="0" w:space="0" w:color="auto"/>
        <w:left w:val="none" w:sz="0" w:space="0" w:color="auto"/>
        <w:bottom w:val="none" w:sz="0" w:space="0" w:color="auto"/>
        <w:right w:val="none" w:sz="0" w:space="0" w:color="auto"/>
      </w:divBdr>
    </w:div>
    <w:div w:id="1402484722">
      <w:bodyDiv w:val="1"/>
      <w:marLeft w:val="0"/>
      <w:marRight w:val="0"/>
      <w:marTop w:val="0"/>
      <w:marBottom w:val="0"/>
      <w:divBdr>
        <w:top w:val="none" w:sz="0" w:space="0" w:color="auto"/>
        <w:left w:val="none" w:sz="0" w:space="0" w:color="auto"/>
        <w:bottom w:val="none" w:sz="0" w:space="0" w:color="auto"/>
        <w:right w:val="none" w:sz="0" w:space="0" w:color="auto"/>
      </w:divBdr>
    </w:div>
    <w:div w:id="1403211136">
      <w:bodyDiv w:val="1"/>
      <w:marLeft w:val="0"/>
      <w:marRight w:val="0"/>
      <w:marTop w:val="0"/>
      <w:marBottom w:val="0"/>
      <w:divBdr>
        <w:top w:val="none" w:sz="0" w:space="0" w:color="auto"/>
        <w:left w:val="none" w:sz="0" w:space="0" w:color="auto"/>
        <w:bottom w:val="none" w:sz="0" w:space="0" w:color="auto"/>
        <w:right w:val="none" w:sz="0" w:space="0" w:color="auto"/>
      </w:divBdr>
    </w:div>
    <w:div w:id="1403529057">
      <w:bodyDiv w:val="1"/>
      <w:marLeft w:val="0"/>
      <w:marRight w:val="0"/>
      <w:marTop w:val="0"/>
      <w:marBottom w:val="0"/>
      <w:divBdr>
        <w:top w:val="none" w:sz="0" w:space="0" w:color="auto"/>
        <w:left w:val="none" w:sz="0" w:space="0" w:color="auto"/>
        <w:bottom w:val="none" w:sz="0" w:space="0" w:color="auto"/>
        <w:right w:val="none" w:sz="0" w:space="0" w:color="auto"/>
      </w:divBdr>
    </w:div>
    <w:div w:id="1403914380">
      <w:bodyDiv w:val="1"/>
      <w:marLeft w:val="0"/>
      <w:marRight w:val="0"/>
      <w:marTop w:val="0"/>
      <w:marBottom w:val="0"/>
      <w:divBdr>
        <w:top w:val="none" w:sz="0" w:space="0" w:color="auto"/>
        <w:left w:val="none" w:sz="0" w:space="0" w:color="auto"/>
        <w:bottom w:val="none" w:sz="0" w:space="0" w:color="auto"/>
        <w:right w:val="none" w:sz="0" w:space="0" w:color="auto"/>
      </w:divBdr>
    </w:div>
    <w:div w:id="1404140012">
      <w:bodyDiv w:val="1"/>
      <w:marLeft w:val="0"/>
      <w:marRight w:val="0"/>
      <w:marTop w:val="0"/>
      <w:marBottom w:val="0"/>
      <w:divBdr>
        <w:top w:val="none" w:sz="0" w:space="0" w:color="auto"/>
        <w:left w:val="none" w:sz="0" w:space="0" w:color="auto"/>
        <w:bottom w:val="none" w:sz="0" w:space="0" w:color="auto"/>
        <w:right w:val="none" w:sz="0" w:space="0" w:color="auto"/>
      </w:divBdr>
    </w:div>
    <w:div w:id="1404328192">
      <w:bodyDiv w:val="1"/>
      <w:marLeft w:val="0"/>
      <w:marRight w:val="0"/>
      <w:marTop w:val="0"/>
      <w:marBottom w:val="0"/>
      <w:divBdr>
        <w:top w:val="none" w:sz="0" w:space="0" w:color="auto"/>
        <w:left w:val="none" w:sz="0" w:space="0" w:color="auto"/>
        <w:bottom w:val="none" w:sz="0" w:space="0" w:color="auto"/>
        <w:right w:val="none" w:sz="0" w:space="0" w:color="auto"/>
      </w:divBdr>
    </w:div>
    <w:div w:id="1404521689">
      <w:bodyDiv w:val="1"/>
      <w:marLeft w:val="0"/>
      <w:marRight w:val="0"/>
      <w:marTop w:val="0"/>
      <w:marBottom w:val="0"/>
      <w:divBdr>
        <w:top w:val="none" w:sz="0" w:space="0" w:color="auto"/>
        <w:left w:val="none" w:sz="0" w:space="0" w:color="auto"/>
        <w:bottom w:val="none" w:sz="0" w:space="0" w:color="auto"/>
        <w:right w:val="none" w:sz="0" w:space="0" w:color="auto"/>
      </w:divBdr>
    </w:div>
    <w:div w:id="1405445867">
      <w:bodyDiv w:val="1"/>
      <w:marLeft w:val="0"/>
      <w:marRight w:val="0"/>
      <w:marTop w:val="0"/>
      <w:marBottom w:val="0"/>
      <w:divBdr>
        <w:top w:val="none" w:sz="0" w:space="0" w:color="auto"/>
        <w:left w:val="none" w:sz="0" w:space="0" w:color="auto"/>
        <w:bottom w:val="none" w:sz="0" w:space="0" w:color="auto"/>
        <w:right w:val="none" w:sz="0" w:space="0" w:color="auto"/>
      </w:divBdr>
    </w:div>
    <w:div w:id="1405450506">
      <w:bodyDiv w:val="1"/>
      <w:marLeft w:val="0"/>
      <w:marRight w:val="0"/>
      <w:marTop w:val="0"/>
      <w:marBottom w:val="0"/>
      <w:divBdr>
        <w:top w:val="none" w:sz="0" w:space="0" w:color="auto"/>
        <w:left w:val="none" w:sz="0" w:space="0" w:color="auto"/>
        <w:bottom w:val="none" w:sz="0" w:space="0" w:color="auto"/>
        <w:right w:val="none" w:sz="0" w:space="0" w:color="auto"/>
      </w:divBdr>
    </w:div>
    <w:div w:id="1405684181">
      <w:bodyDiv w:val="1"/>
      <w:marLeft w:val="0"/>
      <w:marRight w:val="0"/>
      <w:marTop w:val="0"/>
      <w:marBottom w:val="0"/>
      <w:divBdr>
        <w:top w:val="none" w:sz="0" w:space="0" w:color="auto"/>
        <w:left w:val="none" w:sz="0" w:space="0" w:color="auto"/>
        <w:bottom w:val="none" w:sz="0" w:space="0" w:color="auto"/>
        <w:right w:val="none" w:sz="0" w:space="0" w:color="auto"/>
      </w:divBdr>
    </w:div>
    <w:div w:id="1405879437">
      <w:bodyDiv w:val="1"/>
      <w:marLeft w:val="0"/>
      <w:marRight w:val="0"/>
      <w:marTop w:val="0"/>
      <w:marBottom w:val="0"/>
      <w:divBdr>
        <w:top w:val="none" w:sz="0" w:space="0" w:color="auto"/>
        <w:left w:val="none" w:sz="0" w:space="0" w:color="auto"/>
        <w:bottom w:val="none" w:sz="0" w:space="0" w:color="auto"/>
        <w:right w:val="none" w:sz="0" w:space="0" w:color="auto"/>
      </w:divBdr>
    </w:div>
    <w:div w:id="1406221597">
      <w:bodyDiv w:val="1"/>
      <w:marLeft w:val="0"/>
      <w:marRight w:val="0"/>
      <w:marTop w:val="0"/>
      <w:marBottom w:val="0"/>
      <w:divBdr>
        <w:top w:val="none" w:sz="0" w:space="0" w:color="auto"/>
        <w:left w:val="none" w:sz="0" w:space="0" w:color="auto"/>
        <w:bottom w:val="none" w:sz="0" w:space="0" w:color="auto"/>
        <w:right w:val="none" w:sz="0" w:space="0" w:color="auto"/>
      </w:divBdr>
    </w:div>
    <w:div w:id="1406495813">
      <w:bodyDiv w:val="1"/>
      <w:marLeft w:val="0"/>
      <w:marRight w:val="0"/>
      <w:marTop w:val="0"/>
      <w:marBottom w:val="0"/>
      <w:divBdr>
        <w:top w:val="none" w:sz="0" w:space="0" w:color="auto"/>
        <w:left w:val="none" w:sz="0" w:space="0" w:color="auto"/>
        <w:bottom w:val="none" w:sz="0" w:space="0" w:color="auto"/>
        <w:right w:val="none" w:sz="0" w:space="0" w:color="auto"/>
      </w:divBdr>
    </w:div>
    <w:div w:id="1406687325">
      <w:bodyDiv w:val="1"/>
      <w:marLeft w:val="0"/>
      <w:marRight w:val="0"/>
      <w:marTop w:val="0"/>
      <w:marBottom w:val="0"/>
      <w:divBdr>
        <w:top w:val="none" w:sz="0" w:space="0" w:color="auto"/>
        <w:left w:val="none" w:sz="0" w:space="0" w:color="auto"/>
        <w:bottom w:val="none" w:sz="0" w:space="0" w:color="auto"/>
        <w:right w:val="none" w:sz="0" w:space="0" w:color="auto"/>
      </w:divBdr>
    </w:div>
    <w:div w:id="1406755284">
      <w:bodyDiv w:val="1"/>
      <w:marLeft w:val="0"/>
      <w:marRight w:val="0"/>
      <w:marTop w:val="0"/>
      <w:marBottom w:val="0"/>
      <w:divBdr>
        <w:top w:val="none" w:sz="0" w:space="0" w:color="auto"/>
        <w:left w:val="none" w:sz="0" w:space="0" w:color="auto"/>
        <w:bottom w:val="none" w:sz="0" w:space="0" w:color="auto"/>
        <w:right w:val="none" w:sz="0" w:space="0" w:color="auto"/>
      </w:divBdr>
    </w:div>
    <w:div w:id="1406877216">
      <w:bodyDiv w:val="1"/>
      <w:marLeft w:val="0"/>
      <w:marRight w:val="0"/>
      <w:marTop w:val="0"/>
      <w:marBottom w:val="0"/>
      <w:divBdr>
        <w:top w:val="none" w:sz="0" w:space="0" w:color="auto"/>
        <w:left w:val="none" w:sz="0" w:space="0" w:color="auto"/>
        <w:bottom w:val="none" w:sz="0" w:space="0" w:color="auto"/>
        <w:right w:val="none" w:sz="0" w:space="0" w:color="auto"/>
      </w:divBdr>
    </w:div>
    <w:div w:id="1406949652">
      <w:bodyDiv w:val="1"/>
      <w:marLeft w:val="0"/>
      <w:marRight w:val="0"/>
      <w:marTop w:val="0"/>
      <w:marBottom w:val="0"/>
      <w:divBdr>
        <w:top w:val="none" w:sz="0" w:space="0" w:color="auto"/>
        <w:left w:val="none" w:sz="0" w:space="0" w:color="auto"/>
        <w:bottom w:val="none" w:sz="0" w:space="0" w:color="auto"/>
        <w:right w:val="none" w:sz="0" w:space="0" w:color="auto"/>
      </w:divBdr>
    </w:div>
    <w:div w:id="1407189945">
      <w:bodyDiv w:val="1"/>
      <w:marLeft w:val="0"/>
      <w:marRight w:val="0"/>
      <w:marTop w:val="0"/>
      <w:marBottom w:val="0"/>
      <w:divBdr>
        <w:top w:val="none" w:sz="0" w:space="0" w:color="auto"/>
        <w:left w:val="none" w:sz="0" w:space="0" w:color="auto"/>
        <w:bottom w:val="none" w:sz="0" w:space="0" w:color="auto"/>
        <w:right w:val="none" w:sz="0" w:space="0" w:color="auto"/>
      </w:divBdr>
    </w:div>
    <w:div w:id="1407531268">
      <w:bodyDiv w:val="1"/>
      <w:marLeft w:val="0"/>
      <w:marRight w:val="0"/>
      <w:marTop w:val="0"/>
      <w:marBottom w:val="0"/>
      <w:divBdr>
        <w:top w:val="none" w:sz="0" w:space="0" w:color="auto"/>
        <w:left w:val="none" w:sz="0" w:space="0" w:color="auto"/>
        <w:bottom w:val="none" w:sz="0" w:space="0" w:color="auto"/>
        <w:right w:val="none" w:sz="0" w:space="0" w:color="auto"/>
      </w:divBdr>
    </w:div>
    <w:div w:id="1408304102">
      <w:bodyDiv w:val="1"/>
      <w:marLeft w:val="0"/>
      <w:marRight w:val="0"/>
      <w:marTop w:val="0"/>
      <w:marBottom w:val="0"/>
      <w:divBdr>
        <w:top w:val="none" w:sz="0" w:space="0" w:color="auto"/>
        <w:left w:val="none" w:sz="0" w:space="0" w:color="auto"/>
        <w:bottom w:val="none" w:sz="0" w:space="0" w:color="auto"/>
        <w:right w:val="none" w:sz="0" w:space="0" w:color="auto"/>
      </w:divBdr>
    </w:div>
    <w:div w:id="1408304487">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09040991">
      <w:bodyDiv w:val="1"/>
      <w:marLeft w:val="0"/>
      <w:marRight w:val="0"/>
      <w:marTop w:val="0"/>
      <w:marBottom w:val="0"/>
      <w:divBdr>
        <w:top w:val="none" w:sz="0" w:space="0" w:color="auto"/>
        <w:left w:val="none" w:sz="0" w:space="0" w:color="auto"/>
        <w:bottom w:val="none" w:sz="0" w:space="0" w:color="auto"/>
        <w:right w:val="none" w:sz="0" w:space="0" w:color="auto"/>
      </w:divBdr>
    </w:div>
    <w:div w:id="1409231063">
      <w:bodyDiv w:val="1"/>
      <w:marLeft w:val="0"/>
      <w:marRight w:val="0"/>
      <w:marTop w:val="0"/>
      <w:marBottom w:val="0"/>
      <w:divBdr>
        <w:top w:val="none" w:sz="0" w:space="0" w:color="auto"/>
        <w:left w:val="none" w:sz="0" w:space="0" w:color="auto"/>
        <w:bottom w:val="none" w:sz="0" w:space="0" w:color="auto"/>
        <w:right w:val="none" w:sz="0" w:space="0" w:color="auto"/>
      </w:divBdr>
    </w:div>
    <w:div w:id="1409233598">
      <w:bodyDiv w:val="1"/>
      <w:marLeft w:val="0"/>
      <w:marRight w:val="0"/>
      <w:marTop w:val="0"/>
      <w:marBottom w:val="0"/>
      <w:divBdr>
        <w:top w:val="none" w:sz="0" w:space="0" w:color="auto"/>
        <w:left w:val="none" w:sz="0" w:space="0" w:color="auto"/>
        <w:bottom w:val="none" w:sz="0" w:space="0" w:color="auto"/>
        <w:right w:val="none" w:sz="0" w:space="0" w:color="auto"/>
      </w:divBdr>
    </w:div>
    <w:div w:id="1409887377">
      <w:bodyDiv w:val="1"/>
      <w:marLeft w:val="0"/>
      <w:marRight w:val="0"/>
      <w:marTop w:val="0"/>
      <w:marBottom w:val="0"/>
      <w:divBdr>
        <w:top w:val="none" w:sz="0" w:space="0" w:color="auto"/>
        <w:left w:val="none" w:sz="0" w:space="0" w:color="auto"/>
        <w:bottom w:val="none" w:sz="0" w:space="0" w:color="auto"/>
        <w:right w:val="none" w:sz="0" w:space="0" w:color="auto"/>
      </w:divBdr>
    </w:div>
    <w:div w:id="1409963232">
      <w:bodyDiv w:val="1"/>
      <w:marLeft w:val="0"/>
      <w:marRight w:val="0"/>
      <w:marTop w:val="0"/>
      <w:marBottom w:val="0"/>
      <w:divBdr>
        <w:top w:val="none" w:sz="0" w:space="0" w:color="auto"/>
        <w:left w:val="none" w:sz="0" w:space="0" w:color="auto"/>
        <w:bottom w:val="none" w:sz="0" w:space="0" w:color="auto"/>
        <w:right w:val="none" w:sz="0" w:space="0" w:color="auto"/>
      </w:divBdr>
    </w:div>
    <w:div w:id="1411973284">
      <w:bodyDiv w:val="1"/>
      <w:marLeft w:val="0"/>
      <w:marRight w:val="0"/>
      <w:marTop w:val="0"/>
      <w:marBottom w:val="0"/>
      <w:divBdr>
        <w:top w:val="none" w:sz="0" w:space="0" w:color="auto"/>
        <w:left w:val="none" w:sz="0" w:space="0" w:color="auto"/>
        <w:bottom w:val="none" w:sz="0" w:space="0" w:color="auto"/>
        <w:right w:val="none" w:sz="0" w:space="0" w:color="auto"/>
      </w:divBdr>
    </w:div>
    <w:div w:id="1412001604">
      <w:bodyDiv w:val="1"/>
      <w:marLeft w:val="0"/>
      <w:marRight w:val="0"/>
      <w:marTop w:val="0"/>
      <w:marBottom w:val="0"/>
      <w:divBdr>
        <w:top w:val="none" w:sz="0" w:space="0" w:color="auto"/>
        <w:left w:val="none" w:sz="0" w:space="0" w:color="auto"/>
        <w:bottom w:val="none" w:sz="0" w:space="0" w:color="auto"/>
        <w:right w:val="none" w:sz="0" w:space="0" w:color="auto"/>
      </w:divBdr>
    </w:div>
    <w:div w:id="1412313065">
      <w:bodyDiv w:val="1"/>
      <w:marLeft w:val="0"/>
      <w:marRight w:val="0"/>
      <w:marTop w:val="0"/>
      <w:marBottom w:val="0"/>
      <w:divBdr>
        <w:top w:val="none" w:sz="0" w:space="0" w:color="auto"/>
        <w:left w:val="none" w:sz="0" w:space="0" w:color="auto"/>
        <w:bottom w:val="none" w:sz="0" w:space="0" w:color="auto"/>
        <w:right w:val="none" w:sz="0" w:space="0" w:color="auto"/>
      </w:divBdr>
    </w:div>
    <w:div w:id="1412501844">
      <w:bodyDiv w:val="1"/>
      <w:marLeft w:val="0"/>
      <w:marRight w:val="0"/>
      <w:marTop w:val="0"/>
      <w:marBottom w:val="0"/>
      <w:divBdr>
        <w:top w:val="none" w:sz="0" w:space="0" w:color="auto"/>
        <w:left w:val="none" w:sz="0" w:space="0" w:color="auto"/>
        <w:bottom w:val="none" w:sz="0" w:space="0" w:color="auto"/>
        <w:right w:val="none" w:sz="0" w:space="0" w:color="auto"/>
      </w:divBdr>
    </w:div>
    <w:div w:id="1412503952">
      <w:bodyDiv w:val="1"/>
      <w:marLeft w:val="0"/>
      <w:marRight w:val="0"/>
      <w:marTop w:val="0"/>
      <w:marBottom w:val="0"/>
      <w:divBdr>
        <w:top w:val="none" w:sz="0" w:space="0" w:color="auto"/>
        <w:left w:val="none" w:sz="0" w:space="0" w:color="auto"/>
        <w:bottom w:val="none" w:sz="0" w:space="0" w:color="auto"/>
        <w:right w:val="none" w:sz="0" w:space="0" w:color="auto"/>
      </w:divBdr>
    </w:div>
    <w:div w:id="1412921014">
      <w:bodyDiv w:val="1"/>
      <w:marLeft w:val="0"/>
      <w:marRight w:val="0"/>
      <w:marTop w:val="0"/>
      <w:marBottom w:val="0"/>
      <w:divBdr>
        <w:top w:val="none" w:sz="0" w:space="0" w:color="auto"/>
        <w:left w:val="none" w:sz="0" w:space="0" w:color="auto"/>
        <w:bottom w:val="none" w:sz="0" w:space="0" w:color="auto"/>
        <w:right w:val="none" w:sz="0" w:space="0" w:color="auto"/>
      </w:divBdr>
    </w:div>
    <w:div w:id="1413043259">
      <w:bodyDiv w:val="1"/>
      <w:marLeft w:val="0"/>
      <w:marRight w:val="0"/>
      <w:marTop w:val="0"/>
      <w:marBottom w:val="0"/>
      <w:divBdr>
        <w:top w:val="none" w:sz="0" w:space="0" w:color="auto"/>
        <w:left w:val="none" w:sz="0" w:space="0" w:color="auto"/>
        <w:bottom w:val="none" w:sz="0" w:space="0" w:color="auto"/>
        <w:right w:val="none" w:sz="0" w:space="0" w:color="auto"/>
      </w:divBdr>
    </w:div>
    <w:div w:id="1413238821">
      <w:bodyDiv w:val="1"/>
      <w:marLeft w:val="0"/>
      <w:marRight w:val="0"/>
      <w:marTop w:val="0"/>
      <w:marBottom w:val="0"/>
      <w:divBdr>
        <w:top w:val="none" w:sz="0" w:space="0" w:color="auto"/>
        <w:left w:val="none" w:sz="0" w:space="0" w:color="auto"/>
        <w:bottom w:val="none" w:sz="0" w:space="0" w:color="auto"/>
        <w:right w:val="none" w:sz="0" w:space="0" w:color="auto"/>
      </w:divBdr>
    </w:div>
    <w:div w:id="1413745318">
      <w:bodyDiv w:val="1"/>
      <w:marLeft w:val="0"/>
      <w:marRight w:val="0"/>
      <w:marTop w:val="0"/>
      <w:marBottom w:val="0"/>
      <w:divBdr>
        <w:top w:val="none" w:sz="0" w:space="0" w:color="auto"/>
        <w:left w:val="none" w:sz="0" w:space="0" w:color="auto"/>
        <w:bottom w:val="none" w:sz="0" w:space="0" w:color="auto"/>
        <w:right w:val="none" w:sz="0" w:space="0" w:color="auto"/>
      </w:divBdr>
    </w:div>
    <w:div w:id="1414353685">
      <w:bodyDiv w:val="1"/>
      <w:marLeft w:val="0"/>
      <w:marRight w:val="0"/>
      <w:marTop w:val="0"/>
      <w:marBottom w:val="0"/>
      <w:divBdr>
        <w:top w:val="none" w:sz="0" w:space="0" w:color="auto"/>
        <w:left w:val="none" w:sz="0" w:space="0" w:color="auto"/>
        <w:bottom w:val="none" w:sz="0" w:space="0" w:color="auto"/>
        <w:right w:val="none" w:sz="0" w:space="0" w:color="auto"/>
      </w:divBdr>
    </w:div>
    <w:div w:id="1414425267">
      <w:bodyDiv w:val="1"/>
      <w:marLeft w:val="0"/>
      <w:marRight w:val="0"/>
      <w:marTop w:val="0"/>
      <w:marBottom w:val="0"/>
      <w:divBdr>
        <w:top w:val="none" w:sz="0" w:space="0" w:color="auto"/>
        <w:left w:val="none" w:sz="0" w:space="0" w:color="auto"/>
        <w:bottom w:val="none" w:sz="0" w:space="0" w:color="auto"/>
        <w:right w:val="none" w:sz="0" w:space="0" w:color="auto"/>
      </w:divBdr>
    </w:div>
    <w:div w:id="1414430547">
      <w:bodyDiv w:val="1"/>
      <w:marLeft w:val="0"/>
      <w:marRight w:val="0"/>
      <w:marTop w:val="0"/>
      <w:marBottom w:val="0"/>
      <w:divBdr>
        <w:top w:val="none" w:sz="0" w:space="0" w:color="auto"/>
        <w:left w:val="none" w:sz="0" w:space="0" w:color="auto"/>
        <w:bottom w:val="none" w:sz="0" w:space="0" w:color="auto"/>
        <w:right w:val="none" w:sz="0" w:space="0" w:color="auto"/>
      </w:divBdr>
    </w:div>
    <w:div w:id="1414476604">
      <w:bodyDiv w:val="1"/>
      <w:marLeft w:val="0"/>
      <w:marRight w:val="0"/>
      <w:marTop w:val="0"/>
      <w:marBottom w:val="0"/>
      <w:divBdr>
        <w:top w:val="none" w:sz="0" w:space="0" w:color="auto"/>
        <w:left w:val="none" w:sz="0" w:space="0" w:color="auto"/>
        <w:bottom w:val="none" w:sz="0" w:space="0" w:color="auto"/>
        <w:right w:val="none" w:sz="0" w:space="0" w:color="auto"/>
      </w:divBdr>
    </w:div>
    <w:div w:id="1414552219">
      <w:bodyDiv w:val="1"/>
      <w:marLeft w:val="0"/>
      <w:marRight w:val="0"/>
      <w:marTop w:val="0"/>
      <w:marBottom w:val="0"/>
      <w:divBdr>
        <w:top w:val="none" w:sz="0" w:space="0" w:color="auto"/>
        <w:left w:val="none" w:sz="0" w:space="0" w:color="auto"/>
        <w:bottom w:val="none" w:sz="0" w:space="0" w:color="auto"/>
        <w:right w:val="none" w:sz="0" w:space="0" w:color="auto"/>
      </w:divBdr>
    </w:div>
    <w:div w:id="1414736234">
      <w:bodyDiv w:val="1"/>
      <w:marLeft w:val="0"/>
      <w:marRight w:val="0"/>
      <w:marTop w:val="0"/>
      <w:marBottom w:val="0"/>
      <w:divBdr>
        <w:top w:val="none" w:sz="0" w:space="0" w:color="auto"/>
        <w:left w:val="none" w:sz="0" w:space="0" w:color="auto"/>
        <w:bottom w:val="none" w:sz="0" w:space="0" w:color="auto"/>
        <w:right w:val="none" w:sz="0" w:space="0" w:color="auto"/>
      </w:divBdr>
    </w:div>
    <w:div w:id="1415081923">
      <w:bodyDiv w:val="1"/>
      <w:marLeft w:val="0"/>
      <w:marRight w:val="0"/>
      <w:marTop w:val="0"/>
      <w:marBottom w:val="0"/>
      <w:divBdr>
        <w:top w:val="none" w:sz="0" w:space="0" w:color="auto"/>
        <w:left w:val="none" w:sz="0" w:space="0" w:color="auto"/>
        <w:bottom w:val="none" w:sz="0" w:space="0" w:color="auto"/>
        <w:right w:val="none" w:sz="0" w:space="0" w:color="auto"/>
      </w:divBdr>
    </w:div>
    <w:div w:id="1415202340">
      <w:bodyDiv w:val="1"/>
      <w:marLeft w:val="0"/>
      <w:marRight w:val="0"/>
      <w:marTop w:val="0"/>
      <w:marBottom w:val="0"/>
      <w:divBdr>
        <w:top w:val="none" w:sz="0" w:space="0" w:color="auto"/>
        <w:left w:val="none" w:sz="0" w:space="0" w:color="auto"/>
        <w:bottom w:val="none" w:sz="0" w:space="0" w:color="auto"/>
        <w:right w:val="none" w:sz="0" w:space="0" w:color="auto"/>
      </w:divBdr>
    </w:div>
    <w:div w:id="1415282019">
      <w:bodyDiv w:val="1"/>
      <w:marLeft w:val="0"/>
      <w:marRight w:val="0"/>
      <w:marTop w:val="0"/>
      <w:marBottom w:val="0"/>
      <w:divBdr>
        <w:top w:val="none" w:sz="0" w:space="0" w:color="auto"/>
        <w:left w:val="none" w:sz="0" w:space="0" w:color="auto"/>
        <w:bottom w:val="none" w:sz="0" w:space="0" w:color="auto"/>
        <w:right w:val="none" w:sz="0" w:space="0" w:color="auto"/>
      </w:divBdr>
    </w:div>
    <w:div w:id="1415391507">
      <w:bodyDiv w:val="1"/>
      <w:marLeft w:val="0"/>
      <w:marRight w:val="0"/>
      <w:marTop w:val="0"/>
      <w:marBottom w:val="0"/>
      <w:divBdr>
        <w:top w:val="none" w:sz="0" w:space="0" w:color="auto"/>
        <w:left w:val="none" w:sz="0" w:space="0" w:color="auto"/>
        <w:bottom w:val="none" w:sz="0" w:space="0" w:color="auto"/>
        <w:right w:val="none" w:sz="0" w:space="0" w:color="auto"/>
      </w:divBdr>
    </w:div>
    <w:div w:id="1415513589">
      <w:bodyDiv w:val="1"/>
      <w:marLeft w:val="0"/>
      <w:marRight w:val="0"/>
      <w:marTop w:val="0"/>
      <w:marBottom w:val="0"/>
      <w:divBdr>
        <w:top w:val="none" w:sz="0" w:space="0" w:color="auto"/>
        <w:left w:val="none" w:sz="0" w:space="0" w:color="auto"/>
        <w:bottom w:val="none" w:sz="0" w:space="0" w:color="auto"/>
        <w:right w:val="none" w:sz="0" w:space="0" w:color="auto"/>
      </w:divBdr>
    </w:div>
    <w:div w:id="1415972812">
      <w:bodyDiv w:val="1"/>
      <w:marLeft w:val="0"/>
      <w:marRight w:val="0"/>
      <w:marTop w:val="0"/>
      <w:marBottom w:val="0"/>
      <w:divBdr>
        <w:top w:val="none" w:sz="0" w:space="0" w:color="auto"/>
        <w:left w:val="none" w:sz="0" w:space="0" w:color="auto"/>
        <w:bottom w:val="none" w:sz="0" w:space="0" w:color="auto"/>
        <w:right w:val="none" w:sz="0" w:space="0" w:color="auto"/>
      </w:divBdr>
    </w:div>
    <w:div w:id="1416199303">
      <w:bodyDiv w:val="1"/>
      <w:marLeft w:val="0"/>
      <w:marRight w:val="0"/>
      <w:marTop w:val="0"/>
      <w:marBottom w:val="0"/>
      <w:divBdr>
        <w:top w:val="none" w:sz="0" w:space="0" w:color="auto"/>
        <w:left w:val="none" w:sz="0" w:space="0" w:color="auto"/>
        <w:bottom w:val="none" w:sz="0" w:space="0" w:color="auto"/>
        <w:right w:val="none" w:sz="0" w:space="0" w:color="auto"/>
      </w:divBdr>
    </w:div>
    <w:div w:id="1416780753">
      <w:bodyDiv w:val="1"/>
      <w:marLeft w:val="0"/>
      <w:marRight w:val="0"/>
      <w:marTop w:val="0"/>
      <w:marBottom w:val="0"/>
      <w:divBdr>
        <w:top w:val="none" w:sz="0" w:space="0" w:color="auto"/>
        <w:left w:val="none" w:sz="0" w:space="0" w:color="auto"/>
        <w:bottom w:val="none" w:sz="0" w:space="0" w:color="auto"/>
        <w:right w:val="none" w:sz="0" w:space="0" w:color="auto"/>
      </w:divBdr>
    </w:div>
    <w:div w:id="1417626659">
      <w:bodyDiv w:val="1"/>
      <w:marLeft w:val="0"/>
      <w:marRight w:val="0"/>
      <w:marTop w:val="0"/>
      <w:marBottom w:val="0"/>
      <w:divBdr>
        <w:top w:val="none" w:sz="0" w:space="0" w:color="auto"/>
        <w:left w:val="none" w:sz="0" w:space="0" w:color="auto"/>
        <w:bottom w:val="none" w:sz="0" w:space="0" w:color="auto"/>
        <w:right w:val="none" w:sz="0" w:space="0" w:color="auto"/>
      </w:divBdr>
    </w:div>
    <w:div w:id="1417750219">
      <w:bodyDiv w:val="1"/>
      <w:marLeft w:val="0"/>
      <w:marRight w:val="0"/>
      <w:marTop w:val="0"/>
      <w:marBottom w:val="0"/>
      <w:divBdr>
        <w:top w:val="none" w:sz="0" w:space="0" w:color="auto"/>
        <w:left w:val="none" w:sz="0" w:space="0" w:color="auto"/>
        <w:bottom w:val="none" w:sz="0" w:space="0" w:color="auto"/>
        <w:right w:val="none" w:sz="0" w:space="0" w:color="auto"/>
      </w:divBdr>
    </w:div>
    <w:div w:id="1417894562">
      <w:bodyDiv w:val="1"/>
      <w:marLeft w:val="0"/>
      <w:marRight w:val="0"/>
      <w:marTop w:val="0"/>
      <w:marBottom w:val="0"/>
      <w:divBdr>
        <w:top w:val="none" w:sz="0" w:space="0" w:color="auto"/>
        <w:left w:val="none" w:sz="0" w:space="0" w:color="auto"/>
        <w:bottom w:val="none" w:sz="0" w:space="0" w:color="auto"/>
        <w:right w:val="none" w:sz="0" w:space="0" w:color="auto"/>
      </w:divBdr>
    </w:div>
    <w:div w:id="1418408372">
      <w:bodyDiv w:val="1"/>
      <w:marLeft w:val="0"/>
      <w:marRight w:val="0"/>
      <w:marTop w:val="0"/>
      <w:marBottom w:val="0"/>
      <w:divBdr>
        <w:top w:val="none" w:sz="0" w:space="0" w:color="auto"/>
        <w:left w:val="none" w:sz="0" w:space="0" w:color="auto"/>
        <w:bottom w:val="none" w:sz="0" w:space="0" w:color="auto"/>
        <w:right w:val="none" w:sz="0" w:space="0" w:color="auto"/>
      </w:divBdr>
    </w:div>
    <w:div w:id="1418476298">
      <w:bodyDiv w:val="1"/>
      <w:marLeft w:val="0"/>
      <w:marRight w:val="0"/>
      <w:marTop w:val="0"/>
      <w:marBottom w:val="0"/>
      <w:divBdr>
        <w:top w:val="none" w:sz="0" w:space="0" w:color="auto"/>
        <w:left w:val="none" w:sz="0" w:space="0" w:color="auto"/>
        <w:bottom w:val="none" w:sz="0" w:space="0" w:color="auto"/>
        <w:right w:val="none" w:sz="0" w:space="0" w:color="auto"/>
      </w:divBdr>
    </w:div>
    <w:div w:id="1418672910">
      <w:bodyDiv w:val="1"/>
      <w:marLeft w:val="0"/>
      <w:marRight w:val="0"/>
      <w:marTop w:val="0"/>
      <w:marBottom w:val="0"/>
      <w:divBdr>
        <w:top w:val="none" w:sz="0" w:space="0" w:color="auto"/>
        <w:left w:val="none" w:sz="0" w:space="0" w:color="auto"/>
        <w:bottom w:val="none" w:sz="0" w:space="0" w:color="auto"/>
        <w:right w:val="none" w:sz="0" w:space="0" w:color="auto"/>
      </w:divBdr>
    </w:div>
    <w:div w:id="1418942120">
      <w:bodyDiv w:val="1"/>
      <w:marLeft w:val="0"/>
      <w:marRight w:val="0"/>
      <w:marTop w:val="0"/>
      <w:marBottom w:val="0"/>
      <w:divBdr>
        <w:top w:val="none" w:sz="0" w:space="0" w:color="auto"/>
        <w:left w:val="none" w:sz="0" w:space="0" w:color="auto"/>
        <w:bottom w:val="none" w:sz="0" w:space="0" w:color="auto"/>
        <w:right w:val="none" w:sz="0" w:space="0" w:color="auto"/>
      </w:divBdr>
    </w:div>
    <w:div w:id="1419445715">
      <w:bodyDiv w:val="1"/>
      <w:marLeft w:val="0"/>
      <w:marRight w:val="0"/>
      <w:marTop w:val="0"/>
      <w:marBottom w:val="0"/>
      <w:divBdr>
        <w:top w:val="none" w:sz="0" w:space="0" w:color="auto"/>
        <w:left w:val="none" w:sz="0" w:space="0" w:color="auto"/>
        <w:bottom w:val="none" w:sz="0" w:space="0" w:color="auto"/>
        <w:right w:val="none" w:sz="0" w:space="0" w:color="auto"/>
      </w:divBdr>
    </w:div>
    <w:div w:id="1419863506">
      <w:bodyDiv w:val="1"/>
      <w:marLeft w:val="0"/>
      <w:marRight w:val="0"/>
      <w:marTop w:val="0"/>
      <w:marBottom w:val="0"/>
      <w:divBdr>
        <w:top w:val="none" w:sz="0" w:space="0" w:color="auto"/>
        <w:left w:val="none" w:sz="0" w:space="0" w:color="auto"/>
        <w:bottom w:val="none" w:sz="0" w:space="0" w:color="auto"/>
        <w:right w:val="none" w:sz="0" w:space="0" w:color="auto"/>
      </w:divBdr>
    </w:div>
    <w:div w:id="1420129385">
      <w:bodyDiv w:val="1"/>
      <w:marLeft w:val="0"/>
      <w:marRight w:val="0"/>
      <w:marTop w:val="0"/>
      <w:marBottom w:val="0"/>
      <w:divBdr>
        <w:top w:val="none" w:sz="0" w:space="0" w:color="auto"/>
        <w:left w:val="none" w:sz="0" w:space="0" w:color="auto"/>
        <w:bottom w:val="none" w:sz="0" w:space="0" w:color="auto"/>
        <w:right w:val="none" w:sz="0" w:space="0" w:color="auto"/>
      </w:divBdr>
    </w:div>
    <w:div w:id="1420327341">
      <w:bodyDiv w:val="1"/>
      <w:marLeft w:val="0"/>
      <w:marRight w:val="0"/>
      <w:marTop w:val="0"/>
      <w:marBottom w:val="0"/>
      <w:divBdr>
        <w:top w:val="none" w:sz="0" w:space="0" w:color="auto"/>
        <w:left w:val="none" w:sz="0" w:space="0" w:color="auto"/>
        <w:bottom w:val="none" w:sz="0" w:space="0" w:color="auto"/>
        <w:right w:val="none" w:sz="0" w:space="0" w:color="auto"/>
      </w:divBdr>
    </w:div>
    <w:div w:id="1420523413">
      <w:bodyDiv w:val="1"/>
      <w:marLeft w:val="0"/>
      <w:marRight w:val="0"/>
      <w:marTop w:val="0"/>
      <w:marBottom w:val="0"/>
      <w:divBdr>
        <w:top w:val="none" w:sz="0" w:space="0" w:color="auto"/>
        <w:left w:val="none" w:sz="0" w:space="0" w:color="auto"/>
        <w:bottom w:val="none" w:sz="0" w:space="0" w:color="auto"/>
        <w:right w:val="none" w:sz="0" w:space="0" w:color="auto"/>
      </w:divBdr>
    </w:div>
    <w:div w:id="1420709340">
      <w:bodyDiv w:val="1"/>
      <w:marLeft w:val="0"/>
      <w:marRight w:val="0"/>
      <w:marTop w:val="0"/>
      <w:marBottom w:val="0"/>
      <w:divBdr>
        <w:top w:val="none" w:sz="0" w:space="0" w:color="auto"/>
        <w:left w:val="none" w:sz="0" w:space="0" w:color="auto"/>
        <w:bottom w:val="none" w:sz="0" w:space="0" w:color="auto"/>
        <w:right w:val="none" w:sz="0" w:space="0" w:color="auto"/>
      </w:divBdr>
    </w:div>
    <w:div w:id="1420715921">
      <w:bodyDiv w:val="1"/>
      <w:marLeft w:val="0"/>
      <w:marRight w:val="0"/>
      <w:marTop w:val="0"/>
      <w:marBottom w:val="0"/>
      <w:divBdr>
        <w:top w:val="none" w:sz="0" w:space="0" w:color="auto"/>
        <w:left w:val="none" w:sz="0" w:space="0" w:color="auto"/>
        <w:bottom w:val="none" w:sz="0" w:space="0" w:color="auto"/>
        <w:right w:val="none" w:sz="0" w:space="0" w:color="auto"/>
      </w:divBdr>
    </w:div>
    <w:div w:id="1421874449">
      <w:bodyDiv w:val="1"/>
      <w:marLeft w:val="0"/>
      <w:marRight w:val="0"/>
      <w:marTop w:val="0"/>
      <w:marBottom w:val="0"/>
      <w:divBdr>
        <w:top w:val="none" w:sz="0" w:space="0" w:color="auto"/>
        <w:left w:val="none" w:sz="0" w:space="0" w:color="auto"/>
        <w:bottom w:val="none" w:sz="0" w:space="0" w:color="auto"/>
        <w:right w:val="none" w:sz="0" w:space="0" w:color="auto"/>
      </w:divBdr>
    </w:div>
    <w:div w:id="1422022251">
      <w:bodyDiv w:val="1"/>
      <w:marLeft w:val="0"/>
      <w:marRight w:val="0"/>
      <w:marTop w:val="0"/>
      <w:marBottom w:val="0"/>
      <w:divBdr>
        <w:top w:val="none" w:sz="0" w:space="0" w:color="auto"/>
        <w:left w:val="none" w:sz="0" w:space="0" w:color="auto"/>
        <w:bottom w:val="none" w:sz="0" w:space="0" w:color="auto"/>
        <w:right w:val="none" w:sz="0" w:space="0" w:color="auto"/>
      </w:divBdr>
    </w:div>
    <w:div w:id="1422068219">
      <w:bodyDiv w:val="1"/>
      <w:marLeft w:val="0"/>
      <w:marRight w:val="0"/>
      <w:marTop w:val="0"/>
      <w:marBottom w:val="0"/>
      <w:divBdr>
        <w:top w:val="none" w:sz="0" w:space="0" w:color="auto"/>
        <w:left w:val="none" w:sz="0" w:space="0" w:color="auto"/>
        <w:bottom w:val="none" w:sz="0" w:space="0" w:color="auto"/>
        <w:right w:val="none" w:sz="0" w:space="0" w:color="auto"/>
      </w:divBdr>
    </w:div>
    <w:div w:id="1422336722">
      <w:bodyDiv w:val="1"/>
      <w:marLeft w:val="0"/>
      <w:marRight w:val="0"/>
      <w:marTop w:val="0"/>
      <w:marBottom w:val="0"/>
      <w:divBdr>
        <w:top w:val="none" w:sz="0" w:space="0" w:color="auto"/>
        <w:left w:val="none" w:sz="0" w:space="0" w:color="auto"/>
        <w:bottom w:val="none" w:sz="0" w:space="0" w:color="auto"/>
        <w:right w:val="none" w:sz="0" w:space="0" w:color="auto"/>
      </w:divBdr>
    </w:div>
    <w:div w:id="1423137910">
      <w:bodyDiv w:val="1"/>
      <w:marLeft w:val="0"/>
      <w:marRight w:val="0"/>
      <w:marTop w:val="0"/>
      <w:marBottom w:val="0"/>
      <w:divBdr>
        <w:top w:val="none" w:sz="0" w:space="0" w:color="auto"/>
        <w:left w:val="none" w:sz="0" w:space="0" w:color="auto"/>
        <w:bottom w:val="none" w:sz="0" w:space="0" w:color="auto"/>
        <w:right w:val="none" w:sz="0" w:space="0" w:color="auto"/>
      </w:divBdr>
    </w:div>
    <w:div w:id="1423138815">
      <w:bodyDiv w:val="1"/>
      <w:marLeft w:val="0"/>
      <w:marRight w:val="0"/>
      <w:marTop w:val="0"/>
      <w:marBottom w:val="0"/>
      <w:divBdr>
        <w:top w:val="none" w:sz="0" w:space="0" w:color="auto"/>
        <w:left w:val="none" w:sz="0" w:space="0" w:color="auto"/>
        <w:bottom w:val="none" w:sz="0" w:space="0" w:color="auto"/>
        <w:right w:val="none" w:sz="0" w:space="0" w:color="auto"/>
      </w:divBdr>
    </w:div>
    <w:div w:id="1423186916">
      <w:bodyDiv w:val="1"/>
      <w:marLeft w:val="0"/>
      <w:marRight w:val="0"/>
      <w:marTop w:val="0"/>
      <w:marBottom w:val="0"/>
      <w:divBdr>
        <w:top w:val="none" w:sz="0" w:space="0" w:color="auto"/>
        <w:left w:val="none" w:sz="0" w:space="0" w:color="auto"/>
        <w:bottom w:val="none" w:sz="0" w:space="0" w:color="auto"/>
        <w:right w:val="none" w:sz="0" w:space="0" w:color="auto"/>
      </w:divBdr>
    </w:div>
    <w:div w:id="1423989340">
      <w:bodyDiv w:val="1"/>
      <w:marLeft w:val="0"/>
      <w:marRight w:val="0"/>
      <w:marTop w:val="0"/>
      <w:marBottom w:val="0"/>
      <w:divBdr>
        <w:top w:val="none" w:sz="0" w:space="0" w:color="auto"/>
        <w:left w:val="none" w:sz="0" w:space="0" w:color="auto"/>
        <w:bottom w:val="none" w:sz="0" w:space="0" w:color="auto"/>
        <w:right w:val="none" w:sz="0" w:space="0" w:color="auto"/>
      </w:divBdr>
    </w:div>
    <w:div w:id="1424108902">
      <w:bodyDiv w:val="1"/>
      <w:marLeft w:val="0"/>
      <w:marRight w:val="0"/>
      <w:marTop w:val="0"/>
      <w:marBottom w:val="0"/>
      <w:divBdr>
        <w:top w:val="none" w:sz="0" w:space="0" w:color="auto"/>
        <w:left w:val="none" w:sz="0" w:space="0" w:color="auto"/>
        <w:bottom w:val="none" w:sz="0" w:space="0" w:color="auto"/>
        <w:right w:val="none" w:sz="0" w:space="0" w:color="auto"/>
      </w:divBdr>
    </w:div>
    <w:div w:id="1424453050">
      <w:bodyDiv w:val="1"/>
      <w:marLeft w:val="0"/>
      <w:marRight w:val="0"/>
      <w:marTop w:val="0"/>
      <w:marBottom w:val="0"/>
      <w:divBdr>
        <w:top w:val="none" w:sz="0" w:space="0" w:color="auto"/>
        <w:left w:val="none" w:sz="0" w:space="0" w:color="auto"/>
        <w:bottom w:val="none" w:sz="0" w:space="0" w:color="auto"/>
        <w:right w:val="none" w:sz="0" w:space="0" w:color="auto"/>
      </w:divBdr>
    </w:div>
    <w:div w:id="1424567062">
      <w:bodyDiv w:val="1"/>
      <w:marLeft w:val="0"/>
      <w:marRight w:val="0"/>
      <w:marTop w:val="0"/>
      <w:marBottom w:val="0"/>
      <w:divBdr>
        <w:top w:val="none" w:sz="0" w:space="0" w:color="auto"/>
        <w:left w:val="none" w:sz="0" w:space="0" w:color="auto"/>
        <w:bottom w:val="none" w:sz="0" w:space="0" w:color="auto"/>
        <w:right w:val="none" w:sz="0" w:space="0" w:color="auto"/>
      </w:divBdr>
    </w:div>
    <w:div w:id="1424645864">
      <w:bodyDiv w:val="1"/>
      <w:marLeft w:val="0"/>
      <w:marRight w:val="0"/>
      <w:marTop w:val="0"/>
      <w:marBottom w:val="0"/>
      <w:divBdr>
        <w:top w:val="none" w:sz="0" w:space="0" w:color="auto"/>
        <w:left w:val="none" w:sz="0" w:space="0" w:color="auto"/>
        <w:bottom w:val="none" w:sz="0" w:space="0" w:color="auto"/>
        <w:right w:val="none" w:sz="0" w:space="0" w:color="auto"/>
      </w:divBdr>
    </w:div>
    <w:div w:id="1424767165">
      <w:bodyDiv w:val="1"/>
      <w:marLeft w:val="0"/>
      <w:marRight w:val="0"/>
      <w:marTop w:val="0"/>
      <w:marBottom w:val="0"/>
      <w:divBdr>
        <w:top w:val="none" w:sz="0" w:space="0" w:color="auto"/>
        <w:left w:val="none" w:sz="0" w:space="0" w:color="auto"/>
        <w:bottom w:val="none" w:sz="0" w:space="0" w:color="auto"/>
        <w:right w:val="none" w:sz="0" w:space="0" w:color="auto"/>
      </w:divBdr>
    </w:div>
    <w:div w:id="1425415798">
      <w:bodyDiv w:val="1"/>
      <w:marLeft w:val="0"/>
      <w:marRight w:val="0"/>
      <w:marTop w:val="0"/>
      <w:marBottom w:val="0"/>
      <w:divBdr>
        <w:top w:val="none" w:sz="0" w:space="0" w:color="auto"/>
        <w:left w:val="none" w:sz="0" w:space="0" w:color="auto"/>
        <w:bottom w:val="none" w:sz="0" w:space="0" w:color="auto"/>
        <w:right w:val="none" w:sz="0" w:space="0" w:color="auto"/>
      </w:divBdr>
    </w:div>
    <w:div w:id="1426077209">
      <w:bodyDiv w:val="1"/>
      <w:marLeft w:val="0"/>
      <w:marRight w:val="0"/>
      <w:marTop w:val="0"/>
      <w:marBottom w:val="0"/>
      <w:divBdr>
        <w:top w:val="none" w:sz="0" w:space="0" w:color="auto"/>
        <w:left w:val="none" w:sz="0" w:space="0" w:color="auto"/>
        <w:bottom w:val="none" w:sz="0" w:space="0" w:color="auto"/>
        <w:right w:val="none" w:sz="0" w:space="0" w:color="auto"/>
      </w:divBdr>
    </w:div>
    <w:div w:id="1426144742">
      <w:bodyDiv w:val="1"/>
      <w:marLeft w:val="0"/>
      <w:marRight w:val="0"/>
      <w:marTop w:val="0"/>
      <w:marBottom w:val="0"/>
      <w:divBdr>
        <w:top w:val="none" w:sz="0" w:space="0" w:color="auto"/>
        <w:left w:val="none" w:sz="0" w:space="0" w:color="auto"/>
        <w:bottom w:val="none" w:sz="0" w:space="0" w:color="auto"/>
        <w:right w:val="none" w:sz="0" w:space="0" w:color="auto"/>
      </w:divBdr>
    </w:div>
    <w:div w:id="1426222214">
      <w:bodyDiv w:val="1"/>
      <w:marLeft w:val="0"/>
      <w:marRight w:val="0"/>
      <w:marTop w:val="0"/>
      <w:marBottom w:val="0"/>
      <w:divBdr>
        <w:top w:val="none" w:sz="0" w:space="0" w:color="auto"/>
        <w:left w:val="none" w:sz="0" w:space="0" w:color="auto"/>
        <w:bottom w:val="none" w:sz="0" w:space="0" w:color="auto"/>
        <w:right w:val="none" w:sz="0" w:space="0" w:color="auto"/>
      </w:divBdr>
    </w:div>
    <w:div w:id="1427269167">
      <w:bodyDiv w:val="1"/>
      <w:marLeft w:val="0"/>
      <w:marRight w:val="0"/>
      <w:marTop w:val="0"/>
      <w:marBottom w:val="0"/>
      <w:divBdr>
        <w:top w:val="none" w:sz="0" w:space="0" w:color="auto"/>
        <w:left w:val="none" w:sz="0" w:space="0" w:color="auto"/>
        <w:bottom w:val="none" w:sz="0" w:space="0" w:color="auto"/>
        <w:right w:val="none" w:sz="0" w:space="0" w:color="auto"/>
      </w:divBdr>
    </w:div>
    <w:div w:id="1427383023">
      <w:bodyDiv w:val="1"/>
      <w:marLeft w:val="0"/>
      <w:marRight w:val="0"/>
      <w:marTop w:val="0"/>
      <w:marBottom w:val="0"/>
      <w:divBdr>
        <w:top w:val="none" w:sz="0" w:space="0" w:color="auto"/>
        <w:left w:val="none" w:sz="0" w:space="0" w:color="auto"/>
        <w:bottom w:val="none" w:sz="0" w:space="0" w:color="auto"/>
        <w:right w:val="none" w:sz="0" w:space="0" w:color="auto"/>
      </w:divBdr>
    </w:div>
    <w:div w:id="1427387519">
      <w:bodyDiv w:val="1"/>
      <w:marLeft w:val="0"/>
      <w:marRight w:val="0"/>
      <w:marTop w:val="0"/>
      <w:marBottom w:val="0"/>
      <w:divBdr>
        <w:top w:val="none" w:sz="0" w:space="0" w:color="auto"/>
        <w:left w:val="none" w:sz="0" w:space="0" w:color="auto"/>
        <w:bottom w:val="none" w:sz="0" w:space="0" w:color="auto"/>
        <w:right w:val="none" w:sz="0" w:space="0" w:color="auto"/>
      </w:divBdr>
    </w:div>
    <w:div w:id="1427577592">
      <w:bodyDiv w:val="1"/>
      <w:marLeft w:val="0"/>
      <w:marRight w:val="0"/>
      <w:marTop w:val="0"/>
      <w:marBottom w:val="0"/>
      <w:divBdr>
        <w:top w:val="none" w:sz="0" w:space="0" w:color="auto"/>
        <w:left w:val="none" w:sz="0" w:space="0" w:color="auto"/>
        <w:bottom w:val="none" w:sz="0" w:space="0" w:color="auto"/>
        <w:right w:val="none" w:sz="0" w:space="0" w:color="auto"/>
      </w:divBdr>
    </w:div>
    <w:div w:id="1427771746">
      <w:bodyDiv w:val="1"/>
      <w:marLeft w:val="0"/>
      <w:marRight w:val="0"/>
      <w:marTop w:val="0"/>
      <w:marBottom w:val="0"/>
      <w:divBdr>
        <w:top w:val="none" w:sz="0" w:space="0" w:color="auto"/>
        <w:left w:val="none" w:sz="0" w:space="0" w:color="auto"/>
        <w:bottom w:val="none" w:sz="0" w:space="0" w:color="auto"/>
        <w:right w:val="none" w:sz="0" w:space="0" w:color="auto"/>
      </w:divBdr>
    </w:div>
    <w:div w:id="1427918712">
      <w:bodyDiv w:val="1"/>
      <w:marLeft w:val="0"/>
      <w:marRight w:val="0"/>
      <w:marTop w:val="0"/>
      <w:marBottom w:val="0"/>
      <w:divBdr>
        <w:top w:val="none" w:sz="0" w:space="0" w:color="auto"/>
        <w:left w:val="none" w:sz="0" w:space="0" w:color="auto"/>
        <w:bottom w:val="none" w:sz="0" w:space="0" w:color="auto"/>
        <w:right w:val="none" w:sz="0" w:space="0" w:color="auto"/>
      </w:divBdr>
    </w:div>
    <w:div w:id="1428040239">
      <w:bodyDiv w:val="1"/>
      <w:marLeft w:val="0"/>
      <w:marRight w:val="0"/>
      <w:marTop w:val="0"/>
      <w:marBottom w:val="0"/>
      <w:divBdr>
        <w:top w:val="none" w:sz="0" w:space="0" w:color="auto"/>
        <w:left w:val="none" w:sz="0" w:space="0" w:color="auto"/>
        <w:bottom w:val="none" w:sz="0" w:space="0" w:color="auto"/>
        <w:right w:val="none" w:sz="0" w:space="0" w:color="auto"/>
      </w:divBdr>
    </w:div>
    <w:div w:id="1428192096">
      <w:bodyDiv w:val="1"/>
      <w:marLeft w:val="0"/>
      <w:marRight w:val="0"/>
      <w:marTop w:val="0"/>
      <w:marBottom w:val="0"/>
      <w:divBdr>
        <w:top w:val="none" w:sz="0" w:space="0" w:color="auto"/>
        <w:left w:val="none" w:sz="0" w:space="0" w:color="auto"/>
        <w:bottom w:val="none" w:sz="0" w:space="0" w:color="auto"/>
        <w:right w:val="none" w:sz="0" w:space="0" w:color="auto"/>
      </w:divBdr>
    </w:div>
    <w:div w:id="1428580229">
      <w:bodyDiv w:val="1"/>
      <w:marLeft w:val="0"/>
      <w:marRight w:val="0"/>
      <w:marTop w:val="0"/>
      <w:marBottom w:val="0"/>
      <w:divBdr>
        <w:top w:val="none" w:sz="0" w:space="0" w:color="auto"/>
        <w:left w:val="none" w:sz="0" w:space="0" w:color="auto"/>
        <w:bottom w:val="none" w:sz="0" w:space="0" w:color="auto"/>
        <w:right w:val="none" w:sz="0" w:space="0" w:color="auto"/>
      </w:divBdr>
    </w:div>
    <w:div w:id="1428964225">
      <w:bodyDiv w:val="1"/>
      <w:marLeft w:val="0"/>
      <w:marRight w:val="0"/>
      <w:marTop w:val="0"/>
      <w:marBottom w:val="0"/>
      <w:divBdr>
        <w:top w:val="none" w:sz="0" w:space="0" w:color="auto"/>
        <w:left w:val="none" w:sz="0" w:space="0" w:color="auto"/>
        <w:bottom w:val="none" w:sz="0" w:space="0" w:color="auto"/>
        <w:right w:val="none" w:sz="0" w:space="0" w:color="auto"/>
      </w:divBdr>
    </w:div>
    <w:div w:id="1429034311">
      <w:bodyDiv w:val="1"/>
      <w:marLeft w:val="0"/>
      <w:marRight w:val="0"/>
      <w:marTop w:val="0"/>
      <w:marBottom w:val="0"/>
      <w:divBdr>
        <w:top w:val="none" w:sz="0" w:space="0" w:color="auto"/>
        <w:left w:val="none" w:sz="0" w:space="0" w:color="auto"/>
        <w:bottom w:val="none" w:sz="0" w:space="0" w:color="auto"/>
        <w:right w:val="none" w:sz="0" w:space="0" w:color="auto"/>
      </w:divBdr>
    </w:div>
    <w:div w:id="1429153307">
      <w:bodyDiv w:val="1"/>
      <w:marLeft w:val="0"/>
      <w:marRight w:val="0"/>
      <w:marTop w:val="0"/>
      <w:marBottom w:val="0"/>
      <w:divBdr>
        <w:top w:val="none" w:sz="0" w:space="0" w:color="auto"/>
        <w:left w:val="none" w:sz="0" w:space="0" w:color="auto"/>
        <w:bottom w:val="none" w:sz="0" w:space="0" w:color="auto"/>
        <w:right w:val="none" w:sz="0" w:space="0" w:color="auto"/>
      </w:divBdr>
    </w:div>
    <w:div w:id="1429352023">
      <w:bodyDiv w:val="1"/>
      <w:marLeft w:val="0"/>
      <w:marRight w:val="0"/>
      <w:marTop w:val="0"/>
      <w:marBottom w:val="0"/>
      <w:divBdr>
        <w:top w:val="none" w:sz="0" w:space="0" w:color="auto"/>
        <w:left w:val="none" w:sz="0" w:space="0" w:color="auto"/>
        <w:bottom w:val="none" w:sz="0" w:space="0" w:color="auto"/>
        <w:right w:val="none" w:sz="0" w:space="0" w:color="auto"/>
      </w:divBdr>
    </w:div>
    <w:div w:id="1429421393">
      <w:bodyDiv w:val="1"/>
      <w:marLeft w:val="0"/>
      <w:marRight w:val="0"/>
      <w:marTop w:val="0"/>
      <w:marBottom w:val="0"/>
      <w:divBdr>
        <w:top w:val="none" w:sz="0" w:space="0" w:color="auto"/>
        <w:left w:val="none" w:sz="0" w:space="0" w:color="auto"/>
        <w:bottom w:val="none" w:sz="0" w:space="0" w:color="auto"/>
        <w:right w:val="none" w:sz="0" w:space="0" w:color="auto"/>
      </w:divBdr>
    </w:div>
    <w:div w:id="1430393563">
      <w:bodyDiv w:val="1"/>
      <w:marLeft w:val="0"/>
      <w:marRight w:val="0"/>
      <w:marTop w:val="0"/>
      <w:marBottom w:val="0"/>
      <w:divBdr>
        <w:top w:val="none" w:sz="0" w:space="0" w:color="auto"/>
        <w:left w:val="none" w:sz="0" w:space="0" w:color="auto"/>
        <w:bottom w:val="none" w:sz="0" w:space="0" w:color="auto"/>
        <w:right w:val="none" w:sz="0" w:space="0" w:color="auto"/>
      </w:divBdr>
    </w:div>
    <w:div w:id="1430661961">
      <w:bodyDiv w:val="1"/>
      <w:marLeft w:val="0"/>
      <w:marRight w:val="0"/>
      <w:marTop w:val="0"/>
      <w:marBottom w:val="0"/>
      <w:divBdr>
        <w:top w:val="none" w:sz="0" w:space="0" w:color="auto"/>
        <w:left w:val="none" w:sz="0" w:space="0" w:color="auto"/>
        <w:bottom w:val="none" w:sz="0" w:space="0" w:color="auto"/>
        <w:right w:val="none" w:sz="0" w:space="0" w:color="auto"/>
      </w:divBdr>
    </w:div>
    <w:div w:id="1430738859">
      <w:bodyDiv w:val="1"/>
      <w:marLeft w:val="0"/>
      <w:marRight w:val="0"/>
      <w:marTop w:val="0"/>
      <w:marBottom w:val="0"/>
      <w:divBdr>
        <w:top w:val="none" w:sz="0" w:space="0" w:color="auto"/>
        <w:left w:val="none" w:sz="0" w:space="0" w:color="auto"/>
        <w:bottom w:val="none" w:sz="0" w:space="0" w:color="auto"/>
        <w:right w:val="none" w:sz="0" w:space="0" w:color="auto"/>
      </w:divBdr>
    </w:div>
    <w:div w:id="1430925729">
      <w:bodyDiv w:val="1"/>
      <w:marLeft w:val="0"/>
      <w:marRight w:val="0"/>
      <w:marTop w:val="0"/>
      <w:marBottom w:val="0"/>
      <w:divBdr>
        <w:top w:val="none" w:sz="0" w:space="0" w:color="auto"/>
        <w:left w:val="none" w:sz="0" w:space="0" w:color="auto"/>
        <w:bottom w:val="none" w:sz="0" w:space="0" w:color="auto"/>
        <w:right w:val="none" w:sz="0" w:space="0" w:color="auto"/>
      </w:divBdr>
    </w:div>
    <w:div w:id="1431045972">
      <w:bodyDiv w:val="1"/>
      <w:marLeft w:val="0"/>
      <w:marRight w:val="0"/>
      <w:marTop w:val="0"/>
      <w:marBottom w:val="0"/>
      <w:divBdr>
        <w:top w:val="none" w:sz="0" w:space="0" w:color="auto"/>
        <w:left w:val="none" w:sz="0" w:space="0" w:color="auto"/>
        <w:bottom w:val="none" w:sz="0" w:space="0" w:color="auto"/>
        <w:right w:val="none" w:sz="0" w:space="0" w:color="auto"/>
      </w:divBdr>
    </w:div>
    <w:div w:id="1431197945">
      <w:bodyDiv w:val="1"/>
      <w:marLeft w:val="0"/>
      <w:marRight w:val="0"/>
      <w:marTop w:val="0"/>
      <w:marBottom w:val="0"/>
      <w:divBdr>
        <w:top w:val="none" w:sz="0" w:space="0" w:color="auto"/>
        <w:left w:val="none" w:sz="0" w:space="0" w:color="auto"/>
        <w:bottom w:val="none" w:sz="0" w:space="0" w:color="auto"/>
        <w:right w:val="none" w:sz="0" w:space="0" w:color="auto"/>
      </w:divBdr>
    </w:div>
    <w:div w:id="1432235915">
      <w:bodyDiv w:val="1"/>
      <w:marLeft w:val="0"/>
      <w:marRight w:val="0"/>
      <w:marTop w:val="0"/>
      <w:marBottom w:val="0"/>
      <w:divBdr>
        <w:top w:val="none" w:sz="0" w:space="0" w:color="auto"/>
        <w:left w:val="none" w:sz="0" w:space="0" w:color="auto"/>
        <w:bottom w:val="none" w:sz="0" w:space="0" w:color="auto"/>
        <w:right w:val="none" w:sz="0" w:space="0" w:color="auto"/>
      </w:divBdr>
    </w:div>
    <w:div w:id="1432578981">
      <w:bodyDiv w:val="1"/>
      <w:marLeft w:val="0"/>
      <w:marRight w:val="0"/>
      <w:marTop w:val="0"/>
      <w:marBottom w:val="0"/>
      <w:divBdr>
        <w:top w:val="none" w:sz="0" w:space="0" w:color="auto"/>
        <w:left w:val="none" w:sz="0" w:space="0" w:color="auto"/>
        <w:bottom w:val="none" w:sz="0" w:space="0" w:color="auto"/>
        <w:right w:val="none" w:sz="0" w:space="0" w:color="auto"/>
      </w:divBdr>
    </w:div>
    <w:div w:id="1432627175">
      <w:bodyDiv w:val="1"/>
      <w:marLeft w:val="0"/>
      <w:marRight w:val="0"/>
      <w:marTop w:val="0"/>
      <w:marBottom w:val="0"/>
      <w:divBdr>
        <w:top w:val="none" w:sz="0" w:space="0" w:color="auto"/>
        <w:left w:val="none" w:sz="0" w:space="0" w:color="auto"/>
        <w:bottom w:val="none" w:sz="0" w:space="0" w:color="auto"/>
        <w:right w:val="none" w:sz="0" w:space="0" w:color="auto"/>
      </w:divBdr>
    </w:div>
    <w:div w:id="1433359687">
      <w:bodyDiv w:val="1"/>
      <w:marLeft w:val="0"/>
      <w:marRight w:val="0"/>
      <w:marTop w:val="0"/>
      <w:marBottom w:val="0"/>
      <w:divBdr>
        <w:top w:val="none" w:sz="0" w:space="0" w:color="auto"/>
        <w:left w:val="none" w:sz="0" w:space="0" w:color="auto"/>
        <w:bottom w:val="none" w:sz="0" w:space="0" w:color="auto"/>
        <w:right w:val="none" w:sz="0" w:space="0" w:color="auto"/>
      </w:divBdr>
    </w:div>
    <w:div w:id="1433892037">
      <w:bodyDiv w:val="1"/>
      <w:marLeft w:val="0"/>
      <w:marRight w:val="0"/>
      <w:marTop w:val="0"/>
      <w:marBottom w:val="0"/>
      <w:divBdr>
        <w:top w:val="none" w:sz="0" w:space="0" w:color="auto"/>
        <w:left w:val="none" w:sz="0" w:space="0" w:color="auto"/>
        <w:bottom w:val="none" w:sz="0" w:space="0" w:color="auto"/>
        <w:right w:val="none" w:sz="0" w:space="0" w:color="auto"/>
      </w:divBdr>
    </w:div>
    <w:div w:id="1433941662">
      <w:bodyDiv w:val="1"/>
      <w:marLeft w:val="0"/>
      <w:marRight w:val="0"/>
      <w:marTop w:val="0"/>
      <w:marBottom w:val="0"/>
      <w:divBdr>
        <w:top w:val="none" w:sz="0" w:space="0" w:color="auto"/>
        <w:left w:val="none" w:sz="0" w:space="0" w:color="auto"/>
        <w:bottom w:val="none" w:sz="0" w:space="0" w:color="auto"/>
        <w:right w:val="none" w:sz="0" w:space="0" w:color="auto"/>
      </w:divBdr>
    </w:div>
    <w:div w:id="1434938944">
      <w:bodyDiv w:val="1"/>
      <w:marLeft w:val="0"/>
      <w:marRight w:val="0"/>
      <w:marTop w:val="0"/>
      <w:marBottom w:val="0"/>
      <w:divBdr>
        <w:top w:val="none" w:sz="0" w:space="0" w:color="auto"/>
        <w:left w:val="none" w:sz="0" w:space="0" w:color="auto"/>
        <w:bottom w:val="none" w:sz="0" w:space="0" w:color="auto"/>
        <w:right w:val="none" w:sz="0" w:space="0" w:color="auto"/>
      </w:divBdr>
    </w:div>
    <w:div w:id="1435632172">
      <w:bodyDiv w:val="1"/>
      <w:marLeft w:val="0"/>
      <w:marRight w:val="0"/>
      <w:marTop w:val="0"/>
      <w:marBottom w:val="0"/>
      <w:divBdr>
        <w:top w:val="none" w:sz="0" w:space="0" w:color="auto"/>
        <w:left w:val="none" w:sz="0" w:space="0" w:color="auto"/>
        <w:bottom w:val="none" w:sz="0" w:space="0" w:color="auto"/>
        <w:right w:val="none" w:sz="0" w:space="0" w:color="auto"/>
      </w:divBdr>
    </w:div>
    <w:div w:id="1436170324">
      <w:bodyDiv w:val="1"/>
      <w:marLeft w:val="0"/>
      <w:marRight w:val="0"/>
      <w:marTop w:val="0"/>
      <w:marBottom w:val="0"/>
      <w:divBdr>
        <w:top w:val="none" w:sz="0" w:space="0" w:color="auto"/>
        <w:left w:val="none" w:sz="0" w:space="0" w:color="auto"/>
        <w:bottom w:val="none" w:sz="0" w:space="0" w:color="auto"/>
        <w:right w:val="none" w:sz="0" w:space="0" w:color="auto"/>
      </w:divBdr>
    </w:div>
    <w:div w:id="1436487085">
      <w:bodyDiv w:val="1"/>
      <w:marLeft w:val="0"/>
      <w:marRight w:val="0"/>
      <w:marTop w:val="0"/>
      <w:marBottom w:val="0"/>
      <w:divBdr>
        <w:top w:val="none" w:sz="0" w:space="0" w:color="auto"/>
        <w:left w:val="none" w:sz="0" w:space="0" w:color="auto"/>
        <w:bottom w:val="none" w:sz="0" w:space="0" w:color="auto"/>
        <w:right w:val="none" w:sz="0" w:space="0" w:color="auto"/>
      </w:divBdr>
    </w:div>
    <w:div w:id="1437016758">
      <w:bodyDiv w:val="1"/>
      <w:marLeft w:val="0"/>
      <w:marRight w:val="0"/>
      <w:marTop w:val="0"/>
      <w:marBottom w:val="0"/>
      <w:divBdr>
        <w:top w:val="none" w:sz="0" w:space="0" w:color="auto"/>
        <w:left w:val="none" w:sz="0" w:space="0" w:color="auto"/>
        <w:bottom w:val="none" w:sz="0" w:space="0" w:color="auto"/>
        <w:right w:val="none" w:sz="0" w:space="0" w:color="auto"/>
      </w:divBdr>
    </w:div>
    <w:div w:id="1437290514">
      <w:bodyDiv w:val="1"/>
      <w:marLeft w:val="0"/>
      <w:marRight w:val="0"/>
      <w:marTop w:val="0"/>
      <w:marBottom w:val="0"/>
      <w:divBdr>
        <w:top w:val="none" w:sz="0" w:space="0" w:color="auto"/>
        <w:left w:val="none" w:sz="0" w:space="0" w:color="auto"/>
        <w:bottom w:val="none" w:sz="0" w:space="0" w:color="auto"/>
        <w:right w:val="none" w:sz="0" w:space="0" w:color="auto"/>
      </w:divBdr>
    </w:div>
    <w:div w:id="1437864030">
      <w:bodyDiv w:val="1"/>
      <w:marLeft w:val="0"/>
      <w:marRight w:val="0"/>
      <w:marTop w:val="0"/>
      <w:marBottom w:val="0"/>
      <w:divBdr>
        <w:top w:val="none" w:sz="0" w:space="0" w:color="auto"/>
        <w:left w:val="none" w:sz="0" w:space="0" w:color="auto"/>
        <w:bottom w:val="none" w:sz="0" w:space="0" w:color="auto"/>
        <w:right w:val="none" w:sz="0" w:space="0" w:color="auto"/>
      </w:divBdr>
    </w:div>
    <w:div w:id="1438603729">
      <w:bodyDiv w:val="1"/>
      <w:marLeft w:val="0"/>
      <w:marRight w:val="0"/>
      <w:marTop w:val="0"/>
      <w:marBottom w:val="0"/>
      <w:divBdr>
        <w:top w:val="none" w:sz="0" w:space="0" w:color="auto"/>
        <w:left w:val="none" w:sz="0" w:space="0" w:color="auto"/>
        <w:bottom w:val="none" w:sz="0" w:space="0" w:color="auto"/>
        <w:right w:val="none" w:sz="0" w:space="0" w:color="auto"/>
      </w:divBdr>
    </w:div>
    <w:div w:id="1440176696">
      <w:bodyDiv w:val="1"/>
      <w:marLeft w:val="0"/>
      <w:marRight w:val="0"/>
      <w:marTop w:val="0"/>
      <w:marBottom w:val="0"/>
      <w:divBdr>
        <w:top w:val="none" w:sz="0" w:space="0" w:color="auto"/>
        <w:left w:val="none" w:sz="0" w:space="0" w:color="auto"/>
        <w:bottom w:val="none" w:sz="0" w:space="0" w:color="auto"/>
        <w:right w:val="none" w:sz="0" w:space="0" w:color="auto"/>
      </w:divBdr>
    </w:div>
    <w:div w:id="1440293812">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441411415">
      <w:bodyDiv w:val="1"/>
      <w:marLeft w:val="0"/>
      <w:marRight w:val="0"/>
      <w:marTop w:val="0"/>
      <w:marBottom w:val="0"/>
      <w:divBdr>
        <w:top w:val="none" w:sz="0" w:space="0" w:color="auto"/>
        <w:left w:val="none" w:sz="0" w:space="0" w:color="auto"/>
        <w:bottom w:val="none" w:sz="0" w:space="0" w:color="auto"/>
        <w:right w:val="none" w:sz="0" w:space="0" w:color="auto"/>
      </w:divBdr>
    </w:div>
    <w:div w:id="1441492606">
      <w:bodyDiv w:val="1"/>
      <w:marLeft w:val="0"/>
      <w:marRight w:val="0"/>
      <w:marTop w:val="0"/>
      <w:marBottom w:val="0"/>
      <w:divBdr>
        <w:top w:val="none" w:sz="0" w:space="0" w:color="auto"/>
        <w:left w:val="none" w:sz="0" w:space="0" w:color="auto"/>
        <w:bottom w:val="none" w:sz="0" w:space="0" w:color="auto"/>
        <w:right w:val="none" w:sz="0" w:space="0" w:color="auto"/>
      </w:divBdr>
    </w:div>
    <w:div w:id="1441602352">
      <w:bodyDiv w:val="1"/>
      <w:marLeft w:val="0"/>
      <w:marRight w:val="0"/>
      <w:marTop w:val="0"/>
      <w:marBottom w:val="0"/>
      <w:divBdr>
        <w:top w:val="none" w:sz="0" w:space="0" w:color="auto"/>
        <w:left w:val="none" w:sz="0" w:space="0" w:color="auto"/>
        <w:bottom w:val="none" w:sz="0" w:space="0" w:color="auto"/>
        <w:right w:val="none" w:sz="0" w:space="0" w:color="auto"/>
      </w:divBdr>
    </w:div>
    <w:div w:id="1442453236">
      <w:bodyDiv w:val="1"/>
      <w:marLeft w:val="0"/>
      <w:marRight w:val="0"/>
      <w:marTop w:val="0"/>
      <w:marBottom w:val="0"/>
      <w:divBdr>
        <w:top w:val="none" w:sz="0" w:space="0" w:color="auto"/>
        <w:left w:val="none" w:sz="0" w:space="0" w:color="auto"/>
        <w:bottom w:val="none" w:sz="0" w:space="0" w:color="auto"/>
        <w:right w:val="none" w:sz="0" w:space="0" w:color="auto"/>
      </w:divBdr>
    </w:div>
    <w:div w:id="1442604233">
      <w:bodyDiv w:val="1"/>
      <w:marLeft w:val="0"/>
      <w:marRight w:val="0"/>
      <w:marTop w:val="0"/>
      <w:marBottom w:val="0"/>
      <w:divBdr>
        <w:top w:val="none" w:sz="0" w:space="0" w:color="auto"/>
        <w:left w:val="none" w:sz="0" w:space="0" w:color="auto"/>
        <w:bottom w:val="none" w:sz="0" w:space="0" w:color="auto"/>
        <w:right w:val="none" w:sz="0" w:space="0" w:color="auto"/>
      </w:divBdr>
    </w:div>
    <w:div w:id="1442608227">
      <w:bodyDiv w:val="1"/>
      <w:marLeft w:val="0"/>
      <w:marRight w:val="0"/>
      <w:marTop w:val="0"/>
      <w:marBottom w:val="0"/>
      <w:divBdr>
        <w:top w:val="none" w:sz="0" w:space="0" w:color="auto"/>
        <w:left w:val="none" w:sz="0" w:space="0" w:color="auto"/>
        <w:bottom w:val="none" w:sz="0" w:space="0" w:color="auto"/>
        <w:right w:val="none" w:sz="0" w:space="0" w:color="auto"/>
      </w:divBdr>
    </w:div>
    <w:div w:id="1442845307">
      <w:bodyDiv w:val="1"/>
      <w:marLeft w:val="0"/>
      <w:marRight w:val="0"/>
      <w:marTop w:val="0"/>
      <w:marBottom w:val="0"/>
      <w:divBdr>
        <w:top w:val="none" w:sz="0" w:space="0" w:color="auto"/>
        <w:left w:val="none" w:sz="0" w:space="0" w:color="auto"/>
        <w:bottom w:val="none" w:sz="0" w:space="0" w:color="auto"/>
        <w:right w:val="none" w:sz="0" w:space="0" w:color="auto"/>
      </w:divBdr>
    </w:div>
    <w:div w:id="1442989521">
      <w:bodyDiv w:val="1"/>
      <w:marLeft w:val="0"/>
      <w:marRight w:val="0"/>
      <w:marTop w:val="0"/>
      <w:marBottom w:val="0"/>
      <w:divBdr>
        <w:top w:val="none" w:sz="0" w:space="0" w:color="auto"/>
        <w:left w:val="none" w:sz="0" w:space="0" w:color="auto"/>
        <w:bottom w:val="none" w:sz="0" w:space="0" w:color="auto"/>
        <w:right w:val="none" w:sz="0" w:space="0" w:color="auto"/>
      </w:divBdr>
    </w:div>
    <w:div w:id="1444617615">
      <w:bodyDiv w:val="1"/>
      <w:marLeft w:val="0"/>
      <w:marRight w:val="0"/>
      <w:marTop w:val="0"/>
      <w:marBottom w:val="0"/>
      <w:divBdr>
        <w:top w:val="none" w:sz="0" w:space="0" w:color="auto"/>
        <w:left w:val="none" w:sz="0" w:space="0" w:color="auto"/>
        <w:bottom w:val="none" w:sz="0" w:space="0" w:color="auto"/>
        <w:right w:val="none" w:sz="0" w:space="0" w:color="auto"/>
      </w:divBdr>
    </w:div>
    <w:div w:id="1444880310">
      <w:bodyDiv w:val="1"/>
      <w:marLeft w:val="0"/>
      <w:marRight w:val="0"/>
      <w:marTop w:val="0"/>
      <w:marBottom w:val="0"/>
      <w:divBdr>
        <w:top w:val="none" w:sz="0" w:space="0" w:color="auto"/>
        <w:left w:val="none" w:sz="0" w:space="0" w:color="auto"/>
        <w:bottom w:val="none" w:sz="0" w:space="0" w:color="auto"/>
        <w:right w:val="none" w:sz="0" w:space="0" w:color="auto"/>
      </w:divBdr>
    </w:div>
    <w:div w:id="1445492806">
      <w:bodyDiv w:val="1"/>
      <w:marLeft w:val="0"/>
      <w:marRight w:val="0"/>
      <w:marTop w:val="0"/>
      <w:marBottom w:val="0"/>
      <w:divBdr>
        <w:top w:val="none" w:sz="0" w:space="0" w:color="auto"/>
        <w:left w:val="none" w:sz="0" w:space="0" w:color="auto"/>
        <w:bottom w:val="none" w:sz="0" w:space="0" w:color="auto"/>
        <w:right w:val="none" w:sz="0" w:space="0" w:color="auto"/>
      </w:divBdr>
    </w:div>
    <w:div w:id="1445887301">
      <w:bodyDiv w:val="1"/>
      <w:marLeft w:val="0"/>
      <w:marRight w:val="0"/>
      <w:marTop w:val="0"/>
      <w:marBottom w:val="0"/>
      <w:divBdr>
        <w:top w:val="none" w:sz="0" w:space="0" w:color="auto"/>
        <w:left w:val="none" w:sz="0" w:space="0" w:color="auto"/>
        <w:bottom w:val="none" w:sz="0" w:space="0" w:color="auto"/>
        <w:right w:val="none" w:sz="0" w:space="0" w:color="auto"/>
      </w:divBdr>
    </w:div>
    <w:div w:id="1445997724">
      <w:bodyDiv w:val="1"/>
      <w:marLeft w:val="0"/>
      <w:marRight w:val="0"/>
      <w:marTop w:val="0"/>
      <w:marBottom w:val="0"/>
      <w:divBdr>
        <w:top w:val="none" w:sz="0" w:space="0" w:color="auto"/>
        <w:left w:val="none" w:sz="0" w:space="0" w:color="auto"/>
        <w:bottom w:val="none" w:sz="0" w:space="0" w:color="auto"/>
        <w:right w:val="none" w:sz="0" w:space="0" w:color="auto"/>
      </w:divBdr>
    </w:div>
    <w:div w:id="1445999822">
      <w:bodyDiv w:val="1"/>
      <w:marLeft w:val="0"/>
      <w:marRight w:val="0"/>
      <w:marTop w:val="0"/>
      <w:marBottom w:val="0"/>
      <w:divBdr>
        <w:top w:val="none" w:sz="0" w:space="0" w:color="auto"/>
        <w:left w:val="none" w:sz="0" w:space="0" w:color="auto"/>
        <w:bottom w:val="none" w:sz="0" w:space="0" w:color="auto"/>
        <w:right w:val="none" w:sz="0" w:space="0" w:color="auto"/>
      </w:divBdr>
    </w:div>
    <w:div w:id="1446194279">
      <w:bodyDiv w:val="1"/>
      <w:marLeft w:val="0"/>
      <w:marRight w:val="0"/>
      <w:marTop w:val="0"/>
      <w:marBottom w:val="0"/>
      <w:divBdr>
        <w:top w:val="none" w:sz="0" w:space="0" w:color="auto"/>
        <w:left w:val="none" w:sz="0" w:space="0" w:color="auto"/>
        <w:bottom w:val="none" w:sz="0" w:space="0" w:color="auto"/>
        <w:right w:val="none" w:sz="0" w:space="0" w:color="auto"/>
      </w:divBdr>
    </w:div>
    <w:div w:id="1447503074">
      <w:bodyDiv w:val="1"/>
      <w:marLeft w:val="0"/>
      <w:marRight w:val="0"/>
      <w:marTop w:val="0"/>
      <w:marBottom w:val="0"/>
      <w:divBdr>
        <w:top w:val="none" w:sz="0" w:space="0" w:color="auto"/>
        <w:left w:val="none" w:sz="0" w:space="0" w:color="auto"/>
        <w:bottom w:val="none" w:sz="0" w:space="0" w:color="auto"/>
        <w:right w:val="none" w:sz="0" w:space="0" w:color="auto"/>
      </w:divBdr>
    </w:div>
    <w:div w:id="1447505167">
      <w:bodyDiv w:val="1"/>
      <w:marLeft w:val="0"/>
      <w:marRight w:val="0"/>
      <w:marTop w:val="0"/>
      <w:marBottom w:val="0"/>
      <w:divBdr>
        <w:top w:val="none" w:sz="0" w:space="0" w:color="auto"/>
        <w:left w:val="none" w:sz="0" w:space="0" w:color="auto"/>
        <w:bottom w:val="none" w:sz="0" w:space="0" w:color="auto"/>
        <w:right w:val="none" w:sz="0" w:space="0" w:color="auto"/>
      </w:divBdr>
    </w:div>
    <w:div w:id="1447656240">
      <w:bodyDiv w:val="1"/>
      <w:marLeft w:val="0"/>
      <w:marRight w:val="0"/>
      <w:marTop w:val="0"/>
      <w:marBottom w:val="0"/>
      <w:divBdr>
        <w:top w:val="none" w:sz="0" w:space="0" w:color="auto"/>
        <w:left w:val="none" w:sz="0" w:space="0" w:color="auto"/>
        <w:bottom w:val="none" w:sz="0" w:space="0" w:color="auto"/>
        <w:right w:val="none" w:sz="0" w:space="0" w:color="auto"/>
      </w:divBdr>
    </w:div>
    <w:div w:id="1448429911">
      <w:bodyDiv w:val="1"/>
      <w:marLeft w:val="0"/>
      <w:marRight w:val="0"/>
      <w:marTop w:val="0"/>
      <w:marBottom w:val="0"/>
      <w:divBdr>
        <w:top w:val="none" w:sz="0" w:space="0" w:color="auto"/>
        <w:left w:val="none" w:sz="0" w:space="0" w:color="auto"/>
        <w:bottom w:val="none" w:sz="0" w:space="0" w:color="auto"/>
        <w:right w:val="none" w:sz="0" w:space="0" w:color="auto"/>
      </w:divBdr>
    </w:div>
    <w:div w:id="1448699476">
      <w:bodyDiv w:val="1"/>
      <w:marLeft w:val="0"/>
      <w:marRight w:val="0"/>
      <w:marTop w:val="0"/>
      <w:marBottom w:val="0"/>
      <w:divBdr>
        <w:top w:val="none" w:sz="0" w:space="0" w:color="auto"/>
        <w:left w:val="none" w:sz="0" w:space="0" w:color="auto"/>
        <w:bottom w:val="none" w:sz="0" w:space="0" w:color="auto"/>
        <w:right w:val="none" w:sz="0" w:space="0" w:color="auto"/>
      </w:divBdr>
    </w:div>
    <w:div w:id="1449085011">
      <w:bodyDiv w:val="1"/>
      <w:marLeft w:val="0"/>
      <w:marRight w:val="0"/>
      <w:marTop w:val="0"/>
      <w:marBottom w:val="0"/>
      <w:divBdr>
        <w:top w:val="none" w:sz="0" w:space="0" w:color="auto"/>
        <w:left w:val="none" w:sz="0" w:space="0" w:color="auto"/>
        <w:bottom w:val="none" w:sz="0" w:space="0" w:color="auto"/>
        <w:right w:val="none" w:sz="0" w:space="0" w:color="auto"/>
      </w:divBdr>
    </w:div>
    <w:div w:id="1449279816">
      <w:bodyDiv w:val="1"/>
      <w:marLeft w:val="0"/>
      <w:marRight w:val="0"/>
      <w:marTop w:val="0"/>
      <w:marBottom w:val="0"/>
      <w:divBdr>
        <w:top w:val="none" w:sz="0" w:space="0" w:color="auto"/>
        <w:left w:val="none" w:sz="0" w:space="0" w:color="auto"/>
        <w:bottom w:val="none" w:sz="0" w:space="0" w:color="auto"/>
        <w:right w:val="none" w:sz="0" w:space="0" w:color="auto"/>
      </w:divBdr>
    </w:div>
    <w:div w:id="1449814495">
      <w:bodyDiv w:val="1"/>
      <w:marLeft w:val="0"/>
      <w:marRight w:val="0"/>
      <w:marTop w:val="0"/>
      <w:marBottom w:val="0"/>
      <w:divBdr>
        <w:top w:val="none" w:sz="0" w:space="0" w:color="auto"/>
        <w:left w:val="none" w:sz="0" w:space="0" w:color="auto"/>
        <w:bottom w:val="none" w:sz="0" w:space="0" w:color="auto"/>
        <w:right w:val="none" w:sz="0" w:space="0" w:color="auto"/>
      </w:divBdr>
    </w:div>
    <w:div w:id="1450588033">
      <w:bodyDiv w:val="1"/>
      <w:marLeft w:val="0"/>
      <w:marRight w:val="0"/>
      <w:marTop w:val="0"/>
      <w:marBottom w:val="0"/>
      <w:divBdr>
        <w:top w:val="none" w:sz="0" w:space="0" w:color="auto"/>
        <w:left w:val="none" w:sz="0" w:space="0" w:color="auto"/>
        <w:bottom w:val="none" w:sz="0" w:space="0" w:color="auto"/>
        <w:right w:val="none" w:sz="0" w:space="0" w:color="auto"/>
      </w:divBdr>
    </w:div>
    <w:div w:id="1451317416">
      <w:bodyDiv w:val="1"/>
      <w:marLeft w:val="0"/>
      <w:marRight w:val="0"/>
      <w:marTop w:val="0"/>
      <w:marBottom w:val="0"/>
      <w:divBdr>
        <w:top w:val="none" w:sz="0" w:space="0" w:color="auto"/>
        <w:left w:val="none" w:sz="0" w:space="0" w:color="auto"/>
        <w:bottom w:val="none" w:sz="0" w:space="0" w:color="auto"/>
        <w:right w:val="none" w:sz="0" w:space="0" w:color="auto"/>
      </w:divBdr>
    </w:div>
    <w:div w:id="1451703810">
      <w:bodyDiv w:val="1"/>
      <w:marLeft w:val="0"/>
      <w:marRight w:val="0"/>
      <w:marTop w:val="0"/>
      <w:marBottom w:val="0"/>
      <w:divBdr>
        <w:top w:val="none" w:sz="0" w:space="0" w:color="auto"/>
        <w:left w:val="none" w:sz="0" w:space="0" w:color="auto"/>
        <w:bottom w:val="none" w:sz="0" w:space="0" w:color="auto"/>
        <w:right w:val="none" w:sz="0" w:space="0" w:color="auto"/>
      </w:divBdr>
    </w:div>
    <w:div w:id="1452821864">
      <w:bodyDiv w:val="1"/>
      <w:marLeft w:val="0"/>
      <w:marRight w:val="0"/>
      <w:marTop w:val="0"/>
      <w:marBottom w:val="0"/>
      <w:divBdr>
        <w:top w:val="none" w:sz="0" w:space="0" w:color="auto"/>
        <w:left w:val="none" w:sz="0" w:space="0" w:color="auto"/>
        <w:bottom w:val="none" w:sz="0" w:space="0" w:color="auto"/>
        <w:right w:val="none" w:sz="0" w:space="0" w:color="auto"/>
      </w:divBdr>
    </w:div>
    <w:div w:id="1453480063">
      <w:bodyDiv w:val="1"/>
      <w:marLeft w:val="0"/>
      <w:marRight w:val="0"/>
      <w:marTop w:val="0"/>
      <w:marBottom w:val="0"/>
      <w:divBdr>
        <w:top w:val="none" w:sz="0" w:space="0" w:color="auto"/>
        <w:left w:val="none" w:sz="0" w:space="0" w:color="auto"/>
        <w:bottom w:val="none" w:sz="0" w:space="0" w:color="auto"/>
        <w:right w:val="none" w:sz="0" w:space="0" w:color="auto"/>
      </w:divBdr>
    </w:div>
    <w:div w:id="1453786213">
      <w:bodyDiv w:val="1"/>
      <w:marLeft w:val="0"/>
      <w:marRight w:val="0"/>
      <w:marTop w:val="0"/>
      <w:marBottom w:val="0"/>
      <w:divBdr>
        <w:top w:val="none" w:sz="0" w:space="0" w:color="auto"/>
        <w:left w:val="none" w:sz="0" w:space="0" w:color="auto"/>
        <w:bottom w:val="none" w:sz="0" w:space="0" w:color="auto"/>
        <w:right w:val="none" w:sz="0" w:space="0" w:color="auto"/>
      </w:divBdr>
    </w:div>
    <w:div w:id="1453940247">
      <w:bodyDiv w:val="1"/>
      <w:marLeft w:val="0"/>
      <w:marRight w:val="0"/>
      <w:marTop w:val="0"/>
      <w:marBottom w:val="0"/>
      <w:divBdr>
        <w:top w:val="none" w:sz="0" w:space="0" w:color="auto"/>
        <w:left w:val="none" w:sz="0" w:space="0" w:color="auto"/>
        <w:bottom w:val="none" w:sz="0" w:space="0" w:color="auto"/>
        <w:right w:val="none" w:sz="0" w:space="0" w:color="auto"/>
      </w:divBdr>
    </w:div>
    <w:div w:id="1454011799">
      <w:bodyDiv w:val="1"/>
      <w:marLeft w:val="0"/>
      <w:marRight w:val="0"/>
      <w:marTop w:val="0"/>
      <w:marBottom w:val="0"/>
      <w:divBdr>
        <w:top w:val="none" w:sz="0" w:space="0" w:color="auto"/>
        <w:left w:val="none" w:sz="0" w:space="0" w:color="auto"/>
        <w:bottom w:val="none" w:sz="0" w:space="0" w:color="auto"/>
        <w:right w:val="none" w:sz="0" w:space="0" w:color="auto"/>
      </w:divBdr>
    </w:div>
    <w:div w:id="1454207764">
      <w:bodyDiv w:val="1"/>
      <w:marLeft w:val="0"/>
      <w:marRight w:val="0"/>
      <w:marTop w:val="0"/>
      <w:marBottom w:val="0"/>
      <w:divBdr>
        <w:top w:val="none" w:sz="0" w:space="0" w:color="auto"/>
        <w:left w:val="none" w:sz="0" w:space="0" w:color="auto"/>
        <w:bottom w:val="none" w:sz="0" w:space="0" w:color="auto"/>
        <w:right w:val="none" w:sz="0" w:space="0" w:color="auto"/>
      </w:divBdr>
    </w:div>
    <w:div w:id="1454327219">
      <w:bodyDiv w:val="1"/>
      <w:marLeft w:val="0"/>
      <w:marRight w:val="0"/>
      <w:marTop w:val="0"/>
      <w:marBottom w:val="0"/>
      <w:divBdr>
        <w:top w:val="none" w:sz="0" w:space="0" w:color="auto"/>
        <w:left w:val="none" w:sz="0" w:space="0" w:color="auto"/>
        <w:bottom w:val="none" w:sz="0" w:space="0" w:color="auto"/>
        <w:right w:val="none" w:sz="0" w:space="0" w:color="auto"/>
      </w:divBdr>
    </w:div>
    <w:div w:id="1454523328">
      <w:bodyDiv w:val="1"/>
      <w:marLeft w:val="0"/>
      <w:marRight w:val="0"/>
      <w:marTop w:val="0"/>
      <w:marBottom w:val="0"/>
      <w:divBdr>
        <w:top w:val="none" w:sz="0" w:space="0" w:color="auto"/>
        <w:left w:val="none" w:sz="0" w:space="0" w:color="auto"/>
        <w:bottom w:val="none" w:sz="0" w:space="0" w:color="auto"/>
        <w:right w:val="none" w:sz="0" w:space="0" w:color="auto"/>
      </w:divBdr>
    </w:div>
    <w:div w:id="1455172607">
      <w:bodyDiv w:val="1"/>
      <w:marLeft w:val="0"/>
      <w:marRight w:val="0"/>
      <w:marTop w:val="0"/>
      <w:marBottom w:val="0"/>
      <w:divBdr>
        <w:top w:val="none" w:sz="0" w:space="0" w:color="auto"/>
        <w:left w:val="none" w:sz="0" w:space="0" w:color="auto"/>
        <w:bottom w:val="none" w:sz="0" w:space="0" w:color="auto"/>
        <w:right w:val="none" w:sz="0" w:space="0" w:color="auto"/>
      </w:divBdr>
    </w:div>
    <w:div w:id="1455296059">
      <w:bodyDiv w:val="1"/>
      <w:marLeft w:val="0"/>
      <w:marRight w:val="0"/>
      <w:marTop w:val="0"/>
      <w:marBottom w:val="0"/>
      <w:divBdr>
        <w:top w:val="none" w:sz="0" w:space="0" w:color="auto"/>
        <w:left w:val="none" w:sz="0" w:space="0" w:color="auto"/>
        <w:bottom w:val="none" w:sz="0" w:space="0" w:color="auto"/>
        <w:right w:val="none" w:sz="0" w:space="0" w:color="auto"/>
      </w:divBdr>
    </w:div>
    <w:div w:id="1455441013">
      <w:bodyDiv w:val="1"/>
      <w:marLeft w:val="0"/>
      <w:marRight w:val="0"/>
      <w:marTop w:val="0"/>
      <w:marBottom w:val="0"/>
      <w:divBdr>
        <w:top w:val="none" w:sz="0" w:space="0" w:color="auto"/>
        <w:left w:val="none" w:sz="0" w:space="0" w:color="auto"/>
        <w:bottom w:val="none" w:sz="0" w:space="0" w:color="auto"/>
        <w:right w:val="none" w:sz="0" w:space="0" w:color="auto"/>
      </w:divBdr>
    </w:div>
    <w:div w:id="1455514468">
      <w:bodyDiv w:val="1"/>
      <w:marLeft w:val="0"/>
      <w:marRight w:val="0"/>
      <w:marTop w:val="0"/>
      <w:marBottom w:val="0"/>
      <w:divBdr>
        <w:top w:val="none" w:sz="0" w:space="0" w:color="auto"/>
        <w:left w:val="none" w:sz="0" w:space="0" w:color="auto"/>
        <w:bottom w:val="none" w:sz="0" w:space="0" w:color="auto"/>
        <w:right w:val="none" w:sz="0" w:space="0" w:color="auto"/>
      </w:divBdr>
    </w:div>
    <w:div w:id="1455754275">
      <w:bodyDiv w:val="1"/>
      <w:marLeft w:val="0"/>
      <w:marRight w:val="0"/>
      <w:marTop w:val="0"/>
      <w:marBottom w:val="0"/>
      <w:divBdr>
        <w:top w:val="none" w:sz="0" w:space="0" w:color="auto"/>
        <w:left w:val="none" w:sz="0" w:space="0" w:color="auto"/>
        <w:bottom w:val="none" w:sz="0" w:space="0" w:color="auto"/>
        <w:right w:val="none" w:sz="0" w:space="0" w:color="auto"/>
      </w:divBdr>
    </w:div>
    <w:div w:id="1456874809">
      <w:bodyDiv w:val="1"/>
      <w:marLeft w:val="0"/>
      <w:marRight w:val="0"/>
      <w:marTop w:val="0"/>
      <w:marBottom w:val="0"/>
      <w:divBdr>
        <w:top w:val="none" w:sz="0" w:space="0" w:color="auto"/>
        <w:left w:val="none" w:sz="0" w:space="0" w:color="auto"/>
        <w:bottom w:val="none" w:sz="0" w:space="0" w:color="auto"/>
        <w:right w:val="none" w:sz="0" w:space="0" w:color="auto"/>
      </w:divBdr>
    </w:div>
    <w:div w:id="1457023018">
      <w:bodyDiv w:val="1"/>
      <w:marLeft w:val="0"/>
      <w:marRight w:val="0"/>
      <w:marTop w:val="0"/>
      <w:marBottom w:val="0"/>
      <w:divBdr>
        <w:top w:val="none" w:sz="0" w:space="0" w:color="auto"/>
        <w:left w:val="none" w:sz="0" w:space="0" w:color="auto"/>
        <w:bottom w:val="none" w:sz="0" w:space="0" w:color="auto"/>
        <w:right w:val="none" w:sz="0" w:space="0" w:color="auto"/>
      </w:divBdr>
    </w:div>
    <w:div w:id="1457409702">
      <w:bodyDiv w:val="1"/>
      <w:marLeft w:val="0"/>
      <w:marRight w:val="0"/>
      <w:marTop w:val="0"/>
      <w:marBottom w:val="0"/>
      <w:divBdr>
        <w:top w:val="none" w:sz="0" w:space="0" w:color="auto"/>
        <w:left w:val="none" w:sz="0" w:space="0" w:color="auto"/>
        <w:bottom w:val="none" w:sz="0" w:space="0" w:color="auto"/>
        <w:right w:val="none" w:sz="0" w:space="0" w:color="auto"/>
      </w:divBdr>
    </w:div>
    <w:div w:id="1458065659">
      <w:bodyDiv w:val="1"/>
      <w:marLeft w:val="0"/>
      <w:marRight w:val="0"/>
      <w:marTop w:val="0"/>
      <w:marBottom w:val="0"/>
      <w:divBdr>
        <w:top w:val="none" w:sz="0" w:space="0" w:color="auto"/>
        <w:left w:val="none" w:sz="0" w:space="0" w:color="auto"/>
        <w:bottom w:val="none" w:sz="0" w:space="0" w:color="auto"/>
        <w:right w:val="none" w:sz="0" w:space="0" w:color="auto"/>
      </w:divBdr>
    </w:div>
    <w:div w:id="1458334569">
      <w:bodyDiv w:val="1"/>
      <w:marLeft w:val="0"/>
      <w:marRight w:val="0"/>
      <w:marTop w:val="0"/>
      <w:marBottom w:val="0"/>
      <w:divBdr>
        <w:top w:val="none" w:sz="0" w:space="0" w:color="auto"/>
        <w:left w:val="none" w:sz="0" w:space="0" w:color="auto"/>
        <w:bottom w:val="none" w:sz="0" w:space="0" w:color="auto"/>
        <w:right w:val="none" w:sz="0" w:space="0" w:color="auto"/>
      </w:divBdr>
    </w:div>
    <w:div w:id="1458372851">
      <w:bodyDiv w:val="1"/>
      <w:marLeft w:val="0"/>
      <w:marRight w:val="0"/>
      <w:marTop w:val="0"/>
      <w:marBottom w:val="0"/>
      <w:divBdr>
        <w:top w:val="none" w:sz="0" w:space="0" w:color="auto"/>
        <w:left w:val="none" w:sz="0" w:space="0" w:color="auto"/>
        <w:bottom w:val="none" w:sz="0" w:space="0" w:color="auto"/>
        <w:right w:val="none" w:sz="0" w:space="0" w:color="auto"/>
      </w:divBdr>
    </w:div>
    <w:div w:id="1458376433">
      <w:bodyDiv w:val="1"/>
      <w:marLeft w:val="0"/>
      <w:marRight w:val="0"/>
      <w:marTop w:val="0"/>
      <w:marBottom w:val="0"/>
      <w:divBdr>
        <w:top w:val="none" w:sz="0" w:space="0" w:color="auto"/>
        <w:left w:val="none" w:sz="0" w:space="0" w:color="auto"/>
        <w:bottom w:val="none" w:sz="0" w:space="0" w:color="auto"/>
        <w:right w:val="none" w:sz="0" w:space="0" w:color="auto"/>
      </w:divBdr>
    </w:div>
    <w:div w:id="1458645312">
      <w:bodyDiv w:val="1"/>
      <w:marLeft w:val="0"/>
      <w:marRight w:val="0"/>
      <w:marTop w:val="0"/>
      <w:marBottom w:val="0"/>
      <w:divBdr>
        <w:top w:val="none" w:sz="0" w:space="0" w:color="auto"/>
        <w:left w:val="none" w:sz="0" w:space="0" w:color="auto"/>
        <w:bottom w:val="none" w:sz="0" w:space="0" w:color="auto"/>
        <w:right w:val="none" w:sz="0" w:space="0" w:color="auto"/>
      </w:divBdr>
    </w:div>
    <w:div w:id="1458718115">
      <w:bodyDiv w:val="1"/>
      <w:marLeft w:val="0"/>
      <w:marRight w:val="0"/>
      <w:marTop w:val="0"/>
      <w:marBottom w:val="0"/>
      <w:divBdr>
        <w:top w:val="none" w:sz="0" w:space="0" w:color="auto"/>
        <w:left w:val="none" w:sz="0" w:space="0" w:color="auto"/>
        <w:bottom w:val="none" w:sz="0" w:space="0" w:color="auto"/>
        <w:right w:val="none" w:sz="0" w:space="0" w:color="auto"/>
      </w:divBdr>
    </w:div>
    <w:div w:id="1459369783">
      <w:bodyDiv w:val="1"/>
      <w:marLeft w:val="0"/>
      <w:marRight w:val="0"/>
      <w:marTop w:val="0"/>
      <w:marBottom w:val="0"/>
      <w:divBdr>
        <w:top w:val="none" w:sz="0" w:space="0" w:color="auto"/>
        <w:left w:val="none" w:sz="0" w:space="0" w:color="auto"/>
        <w:bottom w:val="none" w:sz="0" w:space="0" w:color="auto"/>
        <w:right w:val="none" w:sz="0" w:space="0" w:color="auto"/>
      </w:divBdr>
    </w:div>
    <w:div w:id="1459491874">
      <w:bodyDiv w:val="1"/>
      <w:marLeft w:val="0"/>
      <w:marRight w:val="0"/>
      <w:marTop w:val="0"/>
      <w:marBottom w:val="0"/>
      <w:divBdr>
        <w:top w:val="none" w:sz="0" w:space="0" w:color="auto"/>
        <w:left w:val="none" w:sz="0" w:space="0" w:color="auto"/>
        <w:bottom w:val="none" w:sz="0" w:space="0" w:color="auto"/>
        <w:right w:val="none" w:sz="0" w:space="0" w:color="auto"/>
      </w:divBdr>
    </w:div>
    <w:div w:id="1459714424">
      <w:bodyDiv w:val="1"/>
      <w:marLeft w:val="0"/>
      <w:marRight w:val="0"/>
      <w:marTop w:val="0"/>
      <w:marBottom w:val="0"/>
      <w:divBdr>
        <w:top w:val="none" w:sz="0" w:space="0" w:color="auto"/>
        <w:left w:val="none" w:sz="0" w:space="0" w:color="auto"/>
        <w:bottom w:val="none" w:sz="0" w:space="0" w:color="auto"/>
        <w:right w:val="none" w:sz="0" w:space="0" w:color="auto"/>
      </w:divBdr>
    </w:div>
    <w:div w:id="1460345658">
      <w:bodyDiv w:val="1"/>
      <w:marLeft w:val="0"/>
      <w:marRight w:val="0"/>
      <w:marTop w:val="0"/>
      <w:marBottom w:val="0"/>
      <w:divBdr>
        <w:top w:val="none" w:sz="0" w:space="0" w:color="auto"/>
        <w:left w:val="none" w:sz="0" w:space="0" w:color="auto"/>
        <w:bottom w:val="none" w:sz="0" w:space="0" w:color="auto"/>
        <w:right w:val="none" w:sz="0" w:space="0" w:color="auto"/>
      </w:divBdr>
    </w:div>
    <w:div w:id="1460875779">
      <w:bodyDiv w:val="1"/>
      <w:marLeft w:val="0"/>
      <w:marRight w:val="0"/>
      <w:marTop w:val="0"/>
      <w:marBottom w:val="0"/>
      <w:divBdr>
        <w:top w:val="none" w:sz="0" w:space="0" w:color="auto"/>
        <w:left w:val="none" w:sz="0" w:space="0" w:color="auto"/>
        <w:bottom w:val="none" w:sz="0" w:space="0" w:color="auto"/>
        <w:right w:val="none" w:sz="0" w:space="0" w:color="auto"/>
      </w:divBdr>
    </w:div>
    <w:div w:id="1461606183">
      <w:bodyDiv w:val="1"/>
      <w:marLeft w:val="0"/>
      <w:marRight w:val="0"/>
      <w:marTop w:val="0"/>
      <w:marBottom w:val="0"/>
      <w:divBdr>
        <w:top w:val="none" w:sz="0" w:space="0" w:color="auto"/>
        <w:left w:val="none" w:sz="0" w:space="0" w:color="auto"/>
        <w:bottom w:val="none" w:sz="0" w:space="0" w:color="auto"/>
        <w:right w:val="none" w:sz="0" w:space="0" w:color="auto"/>
      </w:divBdr>
    </w:div>
    <w:div w:id="1461731689">
      <w:bodyDiv w:val="1"/>
      <w:marLeft w:val="0"/>
      <w:marRight w:val="0"/>
      <w:marTop w:val="0"/>
      <w:marBottom w:val="0"/>
      <w:divBdr>
        <w:top w:val="none" w:sz="0" w:space="0" w:color="auto"/>
        <w:left w:val="none" w:sz="0" w:space="0" w:color="auto"/>
        <w:bottom w:val="none" w:sz="0" w:space="0" w:color="auto"/>
        <w:right w:val="none" w:sz="0" w:space="0" w:color="auto"/>
      </w:divBdr>
    </w:div>
    <w:div w:id="1462111375">
      <w:bodyDiv w:val="1"/>
      <w:marLeft w:val="0"/>
      <w:marRight w:val="0"/>
      <w:marTop w:val="0"/>
      <w:marBottom w:val="0"/>
      <w:divBdr>
        <w:top w:val="none" w:sz="0" w:space="0" w:color="auto"/>
        <w:left w:val="none" w:sz="0" w:space="0" w:color="auto"/>
        <w:bottom w:val="none" w:sz="0" w:space="0" w:color="auto"/>
        <w:right w:val="none" w:sz="0" w:space="0" w:color="auto"/>
      </w:divBdr>
    </w:div>
    <w:div w:id="1462531646">
      <w:bodyDiv w:val="1"/>
      <w:marLeft w:val="0"/>
      <w:marRight w:val="0"/>
      <w:marTop w:val="0"/>
      <w:marBottom w:val="0"/>
      <w:divBdr>
        <w:top w:val="none" w:sz="0" w:space="0" w:color="auto"/>
        <w:left w:val="none" w:sz="0" w:space="0" w:color="auto"/>
        <w:bottom w:val="none" w:sz="0" w:space="0" w:color="auto"/>
        <w:right w:val="none" w:sz="0" w:space="0" w:color="auto"/>
      </w:divBdr>
    </w:div>
    <w:div w:id="1463230096">
      <w:bodyDiv w:val="1"/>
      <w:marLeft w:val="0"/>
      <w:marRight w:val="0"/>
      <w:marTop w:val="0"/>
      <w:marBottom w:val="0"/>
      <w:divBdr>
        <w:top w:val="none" w:sz="0" w:space="0" w:color="auto"/>
        <w:left w:val="none" w:sz="0" w:space="0" w:color="auto"/>
        <w:bottom w:val="none" w:sz="0" w:space="0" w:color="auto"/>
        <w:right w:val="none" w:sz="0" w:space="0" w:color="auto"/>
      </w:divBdr>
    </w:div>
    <w:div w:id="1463230485">
      <w:bodyDiv w:val="1"/>
      <w:marLeft w:val="0"/>
      <w:marRight w:val="0"/>
      <w:marTop w:val="0"/>
      <w:marBottom w:val="0"/>
      <w:divBdr>
        <w:top w:val="none" w:sz="0" w:space="0" w:color="auto"/>
        <w:left w:val="none" w:sz="0" w:space="0" w:color="auto"/>
        <w:bottom w:val="none" w:sz="0" w:space="0" w:color="auto"/>
        <w:right w:val="none" w:sz="0" w:space="0" w:color="auto"/>
      </w:divBdr>
    </w:div>
    <w:div w:id="1463571657">
      <w:bodyDiv w:val="1"/>
      <w:marLeft w:val="0"/>
      <w:marRight w:val="0"/>
      <w:marTop w:val="0"/>
      <w:marBottom w:val="0"/>
      <w:divBdr>
        <w:top w:val="none" w:sz="0" w:space="0" w:color="auto"/>
        <w:left w:val="none" w:sz="0" w:space="0" w:color="auto"/>
        <w:bottom w:val="none" w:sz="0" w:space="0" w:color="auto"/>
        <w:right w:val="none" w:sz="0" w:space="0" w:color="auto"/>
      </w:divBdr>
    </w:div>
    <w:div w:id="1463772810">
      <w:bodyDiv w:val="1"/>
      <w:marLeft w:val="0"/>
      <w:marRight w:val="0"/>
      <w:marTop w:val="0"/>
      <w:marBottom w:val="0"/>
      <w:divBdr>
        <w:top w:val="none" w:sz="0" w:space="0" w:color="auto"/>
        <w:left w:val="none" w:sz="0" w:space="0" w:color="auto"/>
        <w:bottom w:val="none" w:sz="0" w:space="0" w:color="auto"/>
        <w:right w:val="none" w:sz="0" w:space="0" w:color="auto"/>
      </w:divBdr>
    </w:div>
    <w:div w:id="1464302951">
      <w:bodyDiv w:val="1"/>
      <w:marLeft w:val="0"/>
      <w:marRight w:val="0"/>
      <w:marTop w:val="0"/>
      <w:marBottom w:val="0"/>
      <w:divBdr>
        <w:top w:val="none" w:sz="0" w:space="0" w:color="auto"/>
        <w:left w:val="none" w:sz="0" w:space="0" w:color="auto"/>
        <w:bottom w:val="none" w:sz="0" w:space="0" w:color="auto"/>
        <w:right w:val="none" w:sz="0" w:space="0" w:color="auto"/>
      </w:divBdr>
    </w:div>
    <w:div w:id="1464352660">
      <w:bodyDiv w:val="1"/>
      <w:marLeft w:val="0"/>
      <w:marRight w:val="0"/>
      <w:marTop w:val="0"/>
      <w:marBottom w:val="0"/>
      <w:divBdr>
        <w:top w:val="none" w:sz="0" w:space="0" w:color="auto"/>
        <w:left w:val="none" w:sz="0" w:space="0" w:color="auto"/>
        <w:bottom w:val="none" w:sz="0" w:space="0" w:color="auto"/>
        <w:right w:val="none" w:sz="0" w:space="0" w:color="auto"/>
      </w:divBdr>
    </w:div>
    <w:div w:id="1465076188">
      <w:bodyDiv w:val="1"/>
      <w:marLeft w:val="0"/>
      <w:marRight w:val="0"/>
      <w:marTop w:val="0"/>
      <w:marBottom w:val="0"/>
      <w:divBdr>
        <w:top w:val="none" w:sz="0" w:space="0" w:color="auto"/>
        <w:left w:val="none" w:sz="0" w:space="0" w:color="auto"/>
        <w:bottom w:val="none" w:sz="0" w:space="0" w:color="auto"/>
        <w:right w:val="none" w:sz="0" w:space="0" w:color="auto"/>
      </w:divBdr>
    </w:div>
    <w:div w:id="1465350506">
      <w:bodyDiv w:val="1"/>
      <w:marLeft w:val="0"/>
      <w:marRight w:val="0"/>
      <w:marTop w:val="0"/>
      <w:marBottom w:val="0"/>
      <w:divBdr>
        <w:top w:val="none" w:sz="0" w:space="0" w:color="auto"/>
        <w:left w:val="none" w:sz="0" w:space="0" w:color="auto"/>
        <w:bottom w:val="none" w:sz="0" w:space="0" w:color="auto"/>
        <w:right w:val="none" w:sz="0" w:space="0" w:color="auto"/>
      </w:divBdr>
    </w:div>
    <w:div w:id="1465460434">
      <w:bodyDiv w:val="1"/>
      <w:marLeft w:val="0"/>
      <w:marRight w:val="0"/>
      <w:marTop w:val="0"/>
      <w:marBottom w:val="0"/>
      <w:divBdr>
        <w:top w:val="none" w:sz="0" w:space="0" w:color="auto"/>
        <w:left w:val="none" w:sz="0" w:space="0" w:color="auto"/>
        <w:bottom w:val="none" w:sz="0" w:space="0" w:color="auto"/>
        <w:right w:val="none" w:sz="0" w:space="0" w:color="auto"/>
      </w:divBdr>
    </w:div>
    <w:div w:id="1465582964">
      <w:bodyDiv w:val="1"/>
      <w:marLeft w:val="0"/>
      <w:marRight w:val="0"/>
      <w:marTop w:val="0"/>
      <w:marBottom w:val="0"/>
      <w:divBdr>
        <w:top w:val="none" w:sz="0" w:space="0" w:color="auto"/>
        <w:left w:val="none" w:sz="0" w:space="0" w:color="auto"/>
        <w:bottom w:val="none" w:sz="0" w:space="0" w:color="auto"/>
        <w:right w:val="none" w:sz="0" w:space="0" w:color="auto"/>
      </w:divBdr>
    </w:div>
    <w:div w:id="1465654953">
      <w:bodyDiv w:val="1"/>
      <w:marLeft w:val="0"/>
      <w:marRight w:val="0"/>
      <w:marTop w:val="0"/>
      <w:marBottom w:val="0"/>
      <w:divBdr>
        <w:top w:val="none" w:sz="0" w:space="0" w:color="auto"/>
        <w:left w:val="none" w:sz="0" w:space="0" w:color="auto"/>
        <w:bottom w:val="none" w:sz="0" w:space="0" w:color="auto"/>
        <w:right w:val="none" w:sz="0" w:space="0" w:color="auto"/>
      </w:divBdr>
    </w:div>
    <w:div w:id="1467311062">
      <w:bodyDiv w:val="1"/>
      <w:marLeft w:val="0"/>
      <w:marRight w:val="0"/>
      <w:marTop w:val="0"/>
      <w:marBottom w:val="0"/>
      <w:divBdr>
        <w:top w:val="none" w:sz="0" w:space="0" w:color="auto"/>
        <w:left w:val="none" w:sz="0" w:space="0" w:color="auto"/>
        <w:bottom w:val="none" w:sz="0" w:space="0" w:color="auto"/>
        <w:right w:val="none" w:sz="0" w:space="0" w:color="auto"/>
      </w:divBdr>
    </w:div>
    <w:div w:id="1468205499">
      <w:bodyDiv w:val="1"/>
      <w:marLeft w:val="0"/>
      <w:marRight w:val="0"/>
      <w:marTop w:val="0"/>
      <w:marBottom w:val="0"/>
      <w:divBdr>
        <w:top w:val="none" w:sz="0" w:space="0" w:color="auto"/>
        <w:left w:val="none" w:sz="0" w:space="0" w:color="auto"/>
        <w:bottom w:val="none" w:sz="0" w:space="0" w:color="auto"/>
        <w:right w:val="none" w:sz="0" w:space="0" w:color="auto"/>
      </w:divBdr>
    </w:div>
    <w:div w:id="1468278009">
      <w:bodyDiv w:val="1"/>
      <w:marLeft w:val="0"/>
      <w:marRight w:val="0"/>
      <w:marTop w:val="0"/>
      <w:marBottom w:val="0"/>
      <w:divBdr>
        <w:top w:val="none" w:sz="0" w:space="0" w:color="auto"/>
        <w:left w:val="none" w:sz="0" w:space="0" w:color="auto"/>
        <w:bottom w:val="none" w:sz="0" w:space="0" w:color="auto"/>
        <w:right w:val="none" w:sz="0" w:space="0" w:color="auto"/>
      </w:divBdr>
    </w:div>
    <w:div w:id="1468357408">
      <w:bodyDiv w:val="1"/>
      <w:marLeft w:val="0"/>
      <w:marRight w:val="0"/>
      <w:marTop w:val="0"/>
      <w:marBottom w:val="0"/>
      <w:divBdr>
        <w:top w:val="none" w:sz="0" w:space="0" w:color="auto"/>
        <w:left w:val="none" w:sz="0" w:space="0" w:color="auto"/>
        <w:bottom w:val="none" w:sz="0" w:space="0" w:color="auto"/>
        <w:right w:val="none" w:sz="0" w:space="0" w:color="auto"/>
      </w:divBdr>
    </w:div>
    <w:div w:id="1468359168">
      <w:bodyDiv w:val="1"/>
      <w:marLeft w:val="0"/>
      <w:marRight w:val="0"/>
      <w:marTop w:val="0"/>
      <w:marBottom w:val="0"/>
      <w:divBdr>
        <w:top w:val="none" w:sz="0" w:space="0" w:color="auto"/>
        <w:left w:val="none" w:sz="0" w:space="0" w:color="auto"/>
        <w:bottom w:val="none" w:sz="0" w:space="0" w:color="auto"/>
        <w:right w:val="none" w:sz="0" w:space="0" w:color="auto"/>
      </w:divBdr>
    </w:div>
    <w:div w:id="1469514415">
      <w:bodyDiv w:val="1"/>
      <w:marLeft w:val="0"/>
      <w:marRight w:val="0"/>
      <w:marTop w:val="0"/>
      <w:marBottom w:val="0"/>
      <w:divBdr>
        <w:top w:val="none" w:sz="0" w:space="0" w:color="auto"/>
        <w:left w:val="none" w:sz="0" w:space="0" w:color="auto"/>
        <w:bottom w:val="none" w:sz="0" w:space="0" w:color="auto"/>
        <w:right w:val="none" w:sz="0" w:space="0" w:color="auto"/>
      </w:divBdr>
    </w:div>
    <w:div w:id="1469740443">
      <w:bodyDiv w:val="1"/>
      <w:marLeft w:val="0"/>
      <w:marRight w:val="0"/>
      <w:marTop w:val="0"/>
      <w:marBottom w:val="0"/>
      <w:divBdr>
        <w:top w:val="none" w:sz="0" w:space="0" w:color="auto"/>
        <w:left w:val="none" w:sz="0" w:space="0" w:color="auto"/>
        <w:bottom w:val="none" w:sz="0" w:space="0" w:color="auto"/>
        <w:right w:val="none" w:sz="0" w:space="0" w:color="auto"/>
      </w:divBdr>
    </w:div>
    <w:div w:id="1470056969">
      <w:bodyDiv w:val="1"/>
      <w:marLeft w:val="0"/>
      <w:marRight w:val="0"/>
      <w:marTop w:val="0"/>
      <w:marBottom w:val="0"/>
      <w:divBdr>
        <w:top w:val="none" w:sz="0" w:space="0" w:color="auto"/>
        <w:left w:val="none" w:sz="0" w:space="0" w:color="auto"/>
        <w:bottom w:val="none" w:sz="0" w:space="0" w:color="auto"/>
        <w:right w:val="none" w:sz="0" w:space="0" w:color="auto"/>
      </w:divBdr>
    </w:div>
    <w:div w:id="1470443136">
      <w:bodyDiv w:val="1"/>
      <w:marLeft w:val="0"/>
      <w:marRight w:val="0"/>
      <w:marTop w:val="0"/>
      <w:marBottom w:val="0"/>
      <w:divBdr>
        <w:top w:val="none" w:sz="0" w:space="0" w:color="auto"/>
        <w:left w:val="none" w:sz="0" w:space="0" w:color="auto"/>
        <w:bottom w:val="none" w:sz="0" w:space="0" w:color="auto"/>
        <w:right w:val="none" w:sz="0" w:space="0" w:color="auto"/>
      </w:divBdr>
    </w:div>
    <w:div w:id="1470589797">
      <w:bodyDiv w:val="1"/>
      <w:marLeft w:val="0"/>
      <w:marRight w:val="0"/>
      <w:marTop w:val="0"/>
      <w:marBottom w:val="0"/>
      <w:divBdr>
        <w:top w:val="none" w:sz="0" w:space="0" w:color="auto"/>
        <w:left w:val="none" w:sz="0" w:space="0" w:color="auto"/>
        <w:bottom w:val="none" w:sz="0" w:space="0" w:color="auto"/>
        <w:right w:val="none" w:sz="0" w:space="0" w:color="auto"/>
      </w:divBdr>
    </w:div>
    <w:div w:id="1471096397">
      <w:bodyDiv w:val="1"/>
      <w:marLeft w:val="0"/>
      <w:marRight w:val="0"/>
      <w:marTop w:val="0"/>
      <w:marBottom w:val="0"/>
      <w:divBdr>
        <w:top w:val="none" w:sz="0" w:space="0" w:color="auto"/>
        <w:left w:val="none" w:sz="0" w:space="0" w:color="auto"/>
        <w:bottom w:val="none" w:sz="0" w:space="0" w:color="auto"/>
        <w:right w:val="none" w:sz="0" w:space="0" w:color="auto"/>
      </w:divBdr>
    </w:div>
    <w:div w:id="1471172286">
      <w:bodyDiv w:val="1"/>
      <w:marLeft w:val="0"/>
      <w:marRight w:val="0"/>
      <w:marTop w:val="0"/>
      <w:marBottom w:val="0"/>
      <w:divBdr>
        <w:top w:val="none" w:sz="0" w:space="0" w:color="auto"/>
        <w:left w:val="none" w:sz="0" w:space="0" w:color="auto"/>
        <w:bottom w:val="none" w:sz="0" w:space="0" w:color="auto"/>
        <w:right w:val="none" w:sz="0" w:space="0" w:color="auto"/>
      </w:divBdr>
    </w:div>
    <w:div w:id="1471363363">
      <w:bodyDiv w:val="1"/>
      <w:marLeft w:val="0"/>
      <w:marRight w:val="0"/>
      <w:marTop w:val="0"/>
      <w:marBottom w:val="0"/>
      <w:divBdr>
        <w:top w:val="none" w:sz="0" w:space="0" w:color="auto"/>
        <w:left w:val="none" w:sz="0" w:space="0" w:color="auto"/>
        <w:bottom w:val="none" w:sz="0" w:space="0" w:color="auto"/>
        <w:right w:val="none" w:sz="0" w:space="0" w:color="auto"/>
      </w:divBdr>
    </w:div>
    <w:div w:id="1471483462">
      <w:bodyDiv w:val="1"/>
      <w:marLeft w:val="0"/>
      <w:marRight w:val="0"/>
      <w:marTop w:val="0"/>
      <w:marBottom w:val="0"/>
      <w:divBdr>
        <w:top w:val="none" w:sz="0" w:space="0" w:color="auto"/>
        <w:left w:val="none" w:sz="0" w:space="0" w:color="auto"/>
        <w:bottom w:val="none" w:sz="0" w:space="0" w:color="auto"/>
        <w:right w:val="none" w:sz="0" w:space="0" w:color="auto"/>
      </w:divBdr>
    </w:div>
    <w:div w:id="1471483614">
      <w:bodyDiv w:val="1"/>
      <w:marLeft w:val="0"/>
      <w:marRight w:val="0"/>
      <w:marTop w:val="0"/>
      <w:marBottom w:val="0"/>
      <w:divBdr>
        <w:top w:val="none" w:sz="0" w:space="0" w:color="auto"/>
        <w:left w:val="none" w:sz="0" w:space="0" w:color="auto"/>
        <w:bottom w:val="none" w:sz="0" w:space="0" w:color="auto"/>
        <w:right w:val="none" w:sz="0" w:space="0" w:color="auto"/>
      </w:divBdr>
    </w:div>
    <w:div w:id="1472290264">
      <w:bodyDiv w:val="1"/>
      <w:marLeft w:val="0"/>
      <w:marRight w:val="0"/>
      <w:marTop w:val="0"/>
      <w:marBottom w:val="0"/>
      <w:divBdr>
        <w:top w:val="none" w:sz="0" w:space="0" w:color="auto"/>
        <w:left w:val="none" w:sz="0" w:space="0" w:color="auto"/>
        <w:bottom w:val="none" w:sz="0" w:space="0" w:color="auto"/>
        <w:right w:val="none" w:sz="0" w:space="0" w:color="auto"/>
      </w:divBdr>
    </w:div>
    <w:div w:id="1473326629">
      <w:bodyDiv w:val="1"/>
      <w:marLeft w:val="0"/>
      <w:marRight w:val="0"/>
      <w:marTop w:val="0"/>
      <w:marBottom w:val="0"/>
      <w:divBdr>
        <w:top w:val="none" w:sz="0" w:space="0" w:color="auto"/>
        <w:left w:val="none" w:sz="0" w:space="0" w:color="auto"/>
        <w:bottom w:val="none" w:sz="0" w:space="0" w:color="auto"/>
        <w:right w:val="none" w:sz="0" w:space="0" w:color="auto"/>
      </w:divBdr>
    </w:div>
    <w:div w:id="1473712763">
      <w:bodyDiv w:val="1"/>
      <w:marLeft w:val="0"/>
      <w:marRight w:val="0"/>
      <w:marTop w:val="0"/>
      <w:marBottom w:val="0"/>
      <w:divBdr>
        <w:top w:val="none" w:sz="0" w:space="0" w:color="auto"/>
        <w:left w:val="none" w:sz="0" w:space="0" w:color="auto"/>
        <w:bottom w:val="none" w:sz="0" w:space="0" w:color="auto"/>
        <w:right w:val="none" w:sz="0" w:space="0" w:color="auto"/>
      </w:divBdr>
    </w:div>
    <w:div w:id="1473861090">
      <w:bodyDiv w:val="1"/>
      <w:marLeft w:val="0"/>
      <w:marRight w:val="0"/>
      <w:marTop w:val="0"/>
      <w:marBottom w:val="0"/>
      <w:divBdr>
        <w:top w:val="none" w:sz="0" w:space="0" w:color="auto"/>
        <w:left w:val="none" w:sz="0" w:space="0" w:color="auto"/>
        <w:bottom w:val="none" w:sz="0" w:space="0" w:color="auto"/>
        <w:right w:val="none" w:sz="0" w:space="0" w:color="auto"/>
      </w:divBdr>
    </w:div>
    <w:div w:id="1474709676">
      <w:bodyDiv w:val="1"/>
      <w:marLeft w:val="0"/>
      <w:marRight w:val="0"/>
      <w:marTop w:val="0"/>
      <w:marBottom w:val="0"/>
      <w:divBdr>
        <w:top w:val="none" w:sz="0" w:space="0" w:color="auto"/>
        <w:left w:val="none" w:sz="0" w:space="0" w:color="auto"/>
        <w:bottom w:val="none" w:sz="0" w:space="0" w:color="auto"/>
        <w:right w:val="none" w:sz="0" w:space="0" w:color="auto"/>
      </w:divBdr>
    </w:div>
    <w:div w:id="1475488005">
      <w:bodyDiv w:val="1"/>
      <w:marLeft w:val="0"/>
      <w:marRight w:val="0"/>
      <w:marTop w:val="0"/>
      <w:marBottom w:val="0"/>
      <w:divBdr>
        <w:top w:val="none" w:sz="0" w:space="0" w:color="auto"/>
        <w:left w:val="none" w:sz="0" w:space="0" w:color="auto"/>
        <w:bottom w:val="none" w:sz="0" w:space="0" w:color="auto"/>
        <w:right w:val="none" w:sz="0" w:space="0" w:color="auto"/>
      </w:divBdr>
    </w:div>
    <w:div w:id="1475564426">
      <w:bodyDiv w:val="1"/>
      <w:marLeft w:val="0"/>
      <w:marRight w:val="0"/>
      <w:marTop w:val="0"/>
      <w:marBottom w:val="0"/>
      <w:divBdr>
        <w:top w:val="none" w:sz="0" w:space="0" w:color="auto"/>
        <w:left w:val="none" w:sz="0" w:space="0" w:color="auto"/>
        <w:bottom w:val="none" w:sz="0" w:space="0" w:color="auto"/>
        <w:right w:val="none" w:sz="0" w:space="0" w:color="auto"/>
      </w:divBdr>
    </w:div>
    <w:div w:id="1475835139">
      <w:bodyDiv w:val="1"/>
      <w:marLeft w:val="0"/>
      <w:marRight w:val="0"/>
      <w:marTop w:val="0"/>
      <w:marBottom w:val="0"/>
      <w:divBdr>
        <w:top w:val="none" w:sz="0" w:space="0" w:color="auto"/>
        <w:left w:val="none" w:sz="0" w:space="0" w:color="auto"/>
        <w:bottom w:val="none" w:sz="0" w:space="0" w:color="auto"/>
        <w:right w:val="none" w:sz="0" w:space="0" w:color="auto"/>
      </w:divBdr>
    </w:div>
    <w:div w:id="1476486397">
      <w:bodyDiv w:val="1"/>
      <w:marLeft w:val="0"/>
      <w:marRight w:val="0"/>
      <w:marTop w:val="0"/>
      <w:marBottom w:val="0"/>
      <w:divBdr>
        <w:top w:val="none" w:sz="0" w:space="0" w:color="auto"/>
        <w:left w:val="none" w:sz="0" w:space="0" w:color="auto"/>
        <w:bottom w:val="none" w:sz="0" w:space="0" w:color="auto"/>
        <w:right w:val="none" w:sz="0" w:space="0" w:color="auto"/>
      </w:divBdr>
    </w:div>
    <w:div w:id="1477146351">
      <w:bodyDiv w:val="1"/>
      <w:marLeft w:val="0"/>
      <w:marRight w:val="0"/>
      <w:marTop w:val="0"/>
      <w:marBottom w:val="0"/>
      <w:divBdr>
        <w:top w:val="none" w:sz="0" w:space="0" w:color="auto"/>
        <w:left w:val="none" w:sz="0" w:space="0" w:color="auto"/>
        <w:bottom w:val="none" w:sz="0" w:space="0" w:color="auto"/>
        <w:right w:val="none" w:sz="0" w:space="0" w:color="auto"/>
      </w:divBdr>
    </w:div>
    <w:div w:id="1478954442">
      <w:bodyDiv w:val="1"/>
      <w:marLeft w:val="0"/>
      <w:marRight w:val="0"/>
      <w:marTop w:val="0"/>
      <w:marBottom w:val="0"/>
      <w:divBdr>
        <w:top w:val="none" w:sz="0" w:space="0" w:color="auto"/>
        <w:left w:val="none" w:sz="0" w:space="0" w:color="auto"/>
        <w:bottom w:val="none" w:sz="0" w:space="0" w:color="auto"/>
        <w:right w:val="none" w:sz="0" w:space="0" w:color="auto"/>
      </w:divBdr>
    </w:div>
    <w:div w:id="1478958935">
      <w:bodyDiv w:val="1"/>
      <w:marLeft w:val="0"/>
      <w:marRight w:val="0"/>
      <w:marTop w:val="0"/>
      <w:marBottom w:val="0"/>
      <w:divBdr>
        <w:top w:val="none" w:sz="0" w:space="0" w:color="auto"/>
        <w:left w:val="none" w:sz="0" w:space="0" w:color="auto"/>
        <w:bottom w:val="none" w:sz="0" w:space="0" w:color="auto"/>
        <w:right w:val="none" w:sz="0" w:space="0" w:color="auto"/>
      </w:divBdr>
    </w:div>
    <w:div w:id="1479687493">
      <w:bodyDiv w:val="1"/>
      <w:marLeft w:val="0"/>
      <w:marRight w:val="0"/>
      <w:marTop w:val="0"/>
      <w:marBottom w:val="0"/>
      <w:divBdr>
        <w:top w:val="none" w:sz="0" w:space="0" w:color="auto"/>
        <w:left w:val="none" w:sz="0" w:space="0" w:color="auto"/>
        <w:bottom w:val="none" w:sz="0" w:space="0" w:color="auto"/>
        <w:right w:val="none" w:sz="0" w:space="0" w:color="auto"/>
      </w:divBdr>
    </w:div>
    <w:div w:id="1481310634">
      <w:bodyDiv w:val="1"/>
      <w:marLeft w:val="0"/>
      <w:marRight w:val="0"/>
      <w:marTop w:val="0"/>
      <w:marBottom w:val="0"/>
      <w:divBdr>
        <w:top w:val="none" w:sz="0" w:space="0" w:color="auto"/>
        <w:left w:val="none" w:sz="0" w:space="0" w:color="auto"/>
        <w:bottom w:val="none" w:sz="0" w:space="0" w:color="auto"/>
        <w:right w:val="none" w:sz="0" w:space="0" w:color="auto"/>
      </w:divBdr>
    </w:div>
    <w:div w:id="1481733015">
      <w:bodyDiv w:val="1"/>
      <w:marLeft w:val="0"/>
      <w:marRight w:val="0"/>
      <w:marTop w:val="0"/>
      <w:marBottom w:val="0"/>
      <w:divBdr>
        <w:top w:val="none" w:sz="0" w:space="0" w:color="auto"/>
        <w:left w:val="none" w:sz="0" w:space="0" w:color="auto"/>
        <w:bottom w:val="none" w:sz="0" w:space="0" w:color="auto"/>
        <w:right w:val="none" w:sz="0" w:space="0" w:color="auto"/>
      </w:divBdr>
    </w:div>
    <w:div w:id="1481923244">
      <w:bodyDiv w:val="1"/>
      <w:marLeft w:val="0"/>
      <w:marRight w:val="0"/>
      <w:marTop w:val="0"/>
      <w:marBottom w:val="0"/>
      <w:divBdr>
        <w:top w:val="none" w:sz="0" w:space="0" w:color="auto"/>
        <w:left w:val="none" w:sz="0" w:space="0" w:color="auto"/>
        <w:bottom w:val="none" w:sz="0" w:space="0" w:color="auto"/>
        <w:right w:val="none" w:sz="0" w:space="0" w:color="auto"/>
      </w:divBdr>
    </w:div>
    <w:div w:id="1482426903">
      <w:bodyDiv w:val="1"/>
      <w:marLeft w:val="0"/>
      <w:marRight w:val="0"/>
      <w:marTop w:val="0"/>
      <w:marBottom w:val="0"/>
      <w:divBdr>
        <w:top w:val="none" w:sz="0" w:space="0" w:color="auto"/>
        <w:left w:val="none" w:sz="0" w:space="0" w:color="auto"/>
        <w:bottom w:val="none" w:sz="0" w:space="0" w:color="auto"/>
        <w:right w:val="none" w:sz="0" w:space="0" w:color="auto"/>
      </w:divBdr>
    </w:div>
    <w:div w:id="1482575606">
      <w:bodyDiv w:val="1"/>
      <w:marLeft w:val="0"/>
      <w:marRight w:val="0"/>
      <w:marTop w:val="0"/>
      <w:marBottom w:val="0"/>
      <w:divBdr>
        <w:top w:val="none" w:sz="0" w:space="0" w:color="auto"/>
        <w:left w:val="none" w:sz="0" w:space="0" w:color="auto"/>
        <w:bottom w:val="none" w:sz="0" w:space="0" w:color="auto"/>
        <w:right w:val="none" w:sz="0" w:space="0" w:color="auto"/>
      </w:divBdr>
    </w:div>
    <w:div w:id="1483154511">
      <w:bodyDiv w:val="1"/>
      <w:marLeft w:val="0"/>
      <w:marRight w:val="0"/>
      <w:marTop w:val="0"/>
      <w:marBottom w:val="0"/>
      <w:divBdr>
        <w:top w:val="none" w:sz="0" w:space="0" w:color="auto"/>
        <w:left w:val="none" w:sz="0" w:space="0" w:color="auto"/>
        <w:bottom w:val="none" w:sz="0" w:space="0" w:color="auto"/>
        <w:right w:val="none" w:sz="0" w:space="0" w:color="auto"/>
      </w:divBdr>
    </w:div>
    <w:div w:id="1483883307">
      <w:bodyDiv w:val="1"/>
      <w:marLeft w:val="0"/>
      <w:marRight w:val="0"/>
      <w:marTop w:val="0"/>
      <w:marBottom w:val="0"/>
      <w:divBdr>
        <w:top w:val="none" w:sz="0" w:space="0" w:color="auto"/>
        <w:left w:val="none" w:sz="0" w:space="0" w:color="auto"/>
        <w:bottom w:val="none" w:sz="0" w:space="0" w:color="auto"/>
        <w:right w:val="none" w:sz="0" w:space="0" w:color="auto"/>
      </w:divBdr>
    </w:div>
    <w:div w:id="1483888501">
      <w:bodyDiv w:val="1"/>
      <w:marLeft w:val="0"/>
      <w:marRight w:val="0"/>
      <w:marTop w:val="0"/>
      <w:marBottom w:val="0"/>
      <w:divBdr>
        <w:top w:val="none" w:sz="0" w:space="0" w:color="auto"/>
        <w:left w:val="none" w:sz="0" w:space="0" w:color="auto"/>
        <w:bottom w:val="none" w:sz="0" w:space="0" w:color="auto"/>
        <w:right w:val="none" w:sz="0" w:space="0" w:color="auto"/>
      </w:divBdr>
    </w:div>
    <w:div w:id="1484009071">
      <w:bodyDiv w:val="1"/>
      <w:marLeft w:val="0"/>
      <w:marRight w:val="0"/>
      <w:marTop w:val="0"/>
      <w:marBottom w:val="0"/>
      <w:divBdr>
        <w:top w:val="none" w:sz="0" w:space="0" w:color="auto"/>
        <w:left w:val="none" w:sz="0" w:space="0" w:color="auto"/>
        <w:bottom w:val="none" w:sz="0" w:space="0" w:color="auto"/>
        <w:right w:val="none" w:sz="0" w:space="0" w:color="auto"/>
      </w:divBdr>
    </w:div>
    <w:div w:id="1484815977">
      <w:bodyDiv w:val="1"/>
      <w:marLeft w:val="0"/>
      <w:marRight w:val="0"/>
      <w:marTop w:val="0"/>
      <w:marBottom w:val="0"/>
      <w:divBdr>
        <w:top w:val="none" w:sz="0" w:space="0" w:color="auto"/>
        <w:left w:val="none" w:sz="0" w:space="0" w:color="auto"/>
        <w:bottom w:val="none" w:sz="0" w:space="0" w:color="auto"/>
        <w:right w:val="none" w:sz="0" w:space="0" w:color="auto"/>
      </w:divBdr>
    </w:div>
    <w:div w:id="1484852853">
      <w:bodyDiv w:val="1"/>
      <w:marLeft w:val="0"/>
      <w:marRight w:val="0"/>
      <w:marTop w:val="0"/>
      <w:marBottom w:val="0"/>
      <w:divBdr>
        <w:top w:val="none" w:sz="0" w:space="0" w:color="auto"/>
        <w:left w:val="none" w:sz="0" w:space="0" w:color="auto"/>
        <w:bottom w:val="none" w:sz="0" w:space="0" w:color="auto"/>
        <w:right w:val="none" w:sz="0" w:space="0" w:color="auto"/>
      </w:divBdr>
    </w:div>
    <w:div w:id="1486242978">
      <w:bodyDiv w:val="1"/>
      <w:marLeft w:val="0"/>
      <w:marRight w:val="0"/>
      <w:marTop w:val="0"/>
      <w:marBottom w:val="0"/>
      <w:divBdr>
        <w:top w:val="none" w:sz="0" w:space="0" w:color="auto"/>
        <w:left w:val="none" w:sz="0" w:space="0" w:color="auto"/>
        <w:bottom w:val="none" w:sz="0" w:space="0" w:color="auto"/>
        <w:right w:val="none" w:sz="0" w:space="0" w:color="auto"/>
      </w:divBdr>
    </w:div>
    <w:div w:id="1486582007">
      <w:bodyDiv w:val="1"/>
      <w:marLeft w:val="0"/>
      <w:marRight w:val="0"/>
      <w:marTop w:val="0"/>
      <w:marBottom w:val="0"/>
      <w:divBdr>
        <w:top w:val="none" w:sz="0" w:space="0" w:color="auto"/>
        <w:left w:val="none" w:sz="0" w:space="0" w:color="auto"/>
        <w:bottom w:val="none" w:sz="0" w:space="0" w:color="auto"/>
        <w:right w:val="none" w:sz="0" w:space="0" w:color="auto"/>
      </w:divBdr>
    </w:div>
    <w:div w:id="1487672264">
      <w:bodyDiv w:val="1"/>
      <w:marLeft w:val="0"/>
      <w:marRight w:val="0"/>
      <w:marTop w:val="0"/>
      <w:marBottom w:val="0"/>
      <w:divBdr>
        <w:top w:val="none" w:sz="0" w:space="0" w:color="auto"/>
        <w:left w:val="none" w:sz="0" w:space="0" w:color="auto"/>
        <w:bottom w:val="none" w:sz="0" w:space="0" w:color="auto"/>
        <w:right w:val="none" w:sz="0" w:space="0" w:color="auto"/>
      </w:divBdr>
    </w:div>
    <w:div w:id="1488205821">
      <w:bodyDiv w:val="1"/>
      <w:marLeft w:val="0"/>
      <w:marRight w:val="0"/>
      <w:marTop w:val="0"/>
      <w:marBottom w:val="0"/>
      <w:divBdr>
        <w:top w:val="none" w:sz="0" w:space="0" w:color="auto"/>
        <w:left w:val="none" w:sz="0" w:space="0" w:color="auto"/>
        <w:bottom w:val="none" w:sz="0" w:space="0" w:color="auto"/>
        <w:right w:val="none" w:sz="0" w:space="0" w:color="auto"/>
      </w:divBdr>
    </w:div>
    <w:div w:id="1488208900">
      <w:bodyDiv w:val="1"/>
      <w:marLeft w:val="0"/>
      <w:marRight w:val="0"/>
      <w:marTop w:val="0"/>
      <w:marBottom w:val="0"/>
      <w:divBdr>
        <w:top w:val="none" w:sz="0" w:space="0" w:color="auto"/>
        <w:left w:val="none" w:sz="0" w:space="0" w:color="auto"/>
        <w:bottom w:val="none" w:sz="0" w:space="0" w:color="auto"/>
        <w:right w:val="none" w:sz="0" w:space="0" w:color="auto"/>
      </w:divBdr>
    </w:div>
    <w:div w:id="1488939564">
      <w:bodyDiv w:val="1"/>
      <w:marLeft w:val="0"/>
      <w:marRight w:val="0"/>
      <w:marTop w:val="0"/>
      <w:marBottom w:val="0"/>
      <w:divBdr>
        <w:top w:val="none" w:sz="0" w:space="0" w:color="auto"/>
        <w:left w:val="none" w:sz="0" w:space="0" w:color="auto"/>
        <w:bottom w:val="none" w:sz="0" w:space="0" w:color="auto"/>
        <w:right w:val="none" w:sz="0" w:space="0" w:color="auto"/>
      </w:divBdr>
    </w:div>
    <w:div w:id="1489246868">
      <w:bodyDiv w:val="1"/>
      <w:marLeft w:val="0"/>
      <w:marRight w:val="0"/>
      <w:marTop w:val="0"/>
      <w:marBottom w:val="0"/>
      <w:divBdr>
        <w:top w:val="none" w:sz="0" w:space="0" w:color="auto"/>
        <w:left w:val="none" w:sz="0" w:space="0" w:color="auto"/>
        <w:bottom w:val="none" w:sz="0" w:space="0" w:color="auto"/>
        <w:right w:val="none" w:sz="0" w:space="0" w:color="auto"/>
      </w:divBdr>
    </w:div>
    <w:div w:id="1489249275">
      <w:bodyDiv w:val="1"/>
      <w:marLeft w:val="0"/>
      <w:marRight w:val="0"/>
      <w:marTop w:val="0"/>
      <w:marBottom w:val="0"/>
      <w:divBdr>
        <w:top w:val="none" w:sz="0" w:space="0" w:color="auto"/>
        <w:left w:val="none" w:sz="0" w:space="0" w:color="auto"/>
        <w:bottom w:val="none" w:sz="0" w:space="0" w:color="auto"/>
        <w:right w:val="none" w:sz="0" w:space="0" w:color="auto"/>
      </w:divBdr>
    </w:div>
    <w:div w:id="1490097552">
      <w:bodyDiv w:val="1"/>
      <w:marLeft w:val="0"/>
      <w:marRight w:val="0"/>
      <w:marTop w:val="0"/>
      <w:marBottom w:val="0"/>
      <w:divBdr>
        <w:top w:val="none" w:sz="0" w:space="0" w:color="auto"/>
        <w:left w:val="none" w:sz="0" w:space="0" w:color="auto"/>
        <w:bottom w:val="none" w:sz="0" w:space="0" w:color="auto"/>
        <w:right w:val="none" w:sz="0" w:space="0" w:color="auto"/>
      </w:divBdr>
    </w:div>
    <w:div w:id="1490486350">
      <w:bodyDiv w:val="1"/>
      <w:marLeft w:val="0"/>
      <w:marRight w:val="0"/>
      <w:marTop w:val="0"/>
      <w:marBottom w:val="0"/>
      <w:divBdr>
        <w:top w:val="none" w:sz="0" w:space="0" w:color="auto"/>
        <w:left w:val="none" w:sz="0" w:space="0" w:color="auto"/>
        <w:bottom w:val="none" w:sz="0" w:space="0" w:color="auto"/>
        <w:right w:val="none" w:sz="0" w:space="0" w:color="auto"/>
      </w:divBdr>
    </w:div>
    <w:div w:id="1491025366">
      <w:bodyDiv w:val="1"/>
      <w:marLeft w:val="0"/>
      <w:marRight w:val="0"/>
      <w:marTop w:val="0"/>
      <w:marBottom w:val="0"/>
      <w:divBdr>
        <w:top w:val="none" w:sz="0" w:space="0" w:color="auto"/>
        <w:left w:val="none" w:sz="0" w:space="0" w:color="auto"/>
        <w:bottom w:val="none" w:sz="0" w:space="0" w:color="auto"/>
        <w:right w:val="none" w:sz="0" w:space="0" w:color="auto"/>
      </w:divBdr>
    </w:div>
    <w:div w:id="1491293589">
      <w:bodyDiv w:val="1"/>
      <w:marLeft w:val="0"/>
      <w:marRight w:val="0"/>
      <w:marTop w:val="0"/>
      <w:marBottom w:val="0"/>
      <w:divBdr>
        <w:top w:val="none" w:sz="0" w:space="0" w:color="auto"/>
        <w:left w:val="none" w:sz="0" w:space="0" w:color="auto"/>
        <w:bottom w:val="none" w:sz="0" w:space="0" w:color="auto"/>
        <w:right w:val="none" w:sz="0" w:space="0" w:color="auto"/>
      </w:divBdr>
    </w:div>
    <w:div w:id="1491755125">
      <w:bodyDiv w:val="1"/>
      <w:marLeft w:val="0"/>
      <w:marRight w:val="0"/>
      <w:marTop w:val="0"/>
      <w:marBottom w:val="0"/>
      <w:divBdr>
        <w:top w:val="none" w:sz="0" w:space="0" w:color="auto"/>
        <w:left w:val="none" w:sz="0" w:space="0" w:color="auto"/>
        <w:bottom w:val="none" w:sz="0" w:space="0" w:color="auto"/>
        <w:right w:val="none" w:sz="0" w:space="0" w:color="auto"/>
      </w:divBdr>
    </w:div>
    <w:div w:id="1491827127">
      <w:bodyDiv w:val="1"/>
      <w:marLeft w:val="0"/>
      <w:marRight w:val="0"/>
      <w:marTop w:val="0"/>
      <w:marBottom w:val="0"/>
      <w:divBdr>
        <w:top w:val="none" w:sz="0" w:space="0" w:color="auto"/>
        <w:left w:val="none" w:sz="0" w:space="0" w:color="auto"/>
        <w:bottom w:val="none" w:sz="0" w:space="0" w:color="auto"/>
        <w:right w:val="none" w:sz="0" w:space="0" w:color="auto"/>
      </w:divBdr>
    </w:div>
    <w:div w:id="1492015401">
      <w:bodyDiv w:val="1"/>
      <w:marLeft w:val="0"/>
      <w:marRight w:val="0"/>
      <w:marTop w:val="0"/>
      <w:marBottom w:val="0"/>
      <w:divBdr>
        <w:top w:val="none" w:sz="0" w:space="0" w:color="auto"/>
        <w:left w:val="none" w:sz="0" w:space="0" w:color="auto"/>
        <w:bottom w:val="none" w:sz="0" w:space="0" w:color="auto"/>
        <w:right w:val="none" w:sz="0" w:space="0" w:color="auto"/>
      </w:divBdr>
    </w:div>
    <w:div w:id="1492061909">
      <w:bodyDiv w:val="1"/>
      <w:marLeft w:val="0"/>
      <w:marRight w:val="0"/>
      <w:marTop w:val="0"/>
      <w:marBottom w:val="0"/>
      <w:divBdr>
        <w:top w:val="none" w:sz="0" w:space="0" w:color="auto"/>
        <w:left w:val="none" w:sz="0" w:space="0" w:color="auto"/>
        <w:bottom w:val="none" w:sz="0" w:space="0" w:color="auto"/>
        <w:right w:val="none" w:sz="0" w:space="0" w:color="auto"/>
      </w:divBdr>
    </w:div>
    <w:div w:id="1492451382">
      <w:bodyDiv w:val="1"/>
      <w:marLeft w:val="0"/>
      <w:marRight w:val="0"/>
      <w:marTop w:val="0"/>
      <w:marBottom w:val="0"/>
      <w:divBdr>
        <w:top w:val="none" w:sz="0" w:space="0" w:color="auto"/>
        <w:left w:val="none" w:sz="0" w:space="0" w:color="auto"/>
        <w:bottom w:val="none" w:sz="0" w:space="0" w:color="auto"/>
        <w:right w:val="none" w:sz="0" w:space="0" w:color="auto"/>
      </w:divBdr>
    </w:div>
    <w:div w:id="1492603371">
      <w:bodyDiv w:val="1"/>
      <w:marLeft w:val="0"/>
      <w:marRight w:val="0"/>
      <w:marTop w:val="0"/>
      <w:marBottom w:val="0"/>
      <w:divBdr>
        <w:top w:val="none" w:sz="0" w:space="0" w:color="auto"/>
        <w:left w:val="none" w:sz="0" w:space="0" w:color="auto"/>
        <w:bottom w:val="none" w:sz="0" w:space="0" w:color="auto"/>
        <w:right w:val="none" w:sz="0" w:space="0" w:color="auto"/>
      </w:divBdr>
    </w:div>
    <w:div w:id="1492719769">
      <w:bodyDiv w:val="1"/>
      <w:marLeft w:val="0"/>
      <w:marRight w:val="0"/>
      <w:marTop w:val="0"/>
      <w:marBottom w:val="0"/>
      <w:divBdr>
        <w:top w:val="none" w:sz="0" w:space="0" w:color="auto"/>
        <w:left w:val="none" w:sz="0" w:space="0" w:color="auto"/>
        <w:bottom w:val="none" w:sz="0" w:space="0" w:color="auto"/>
        <w:right w:val="none" w:sz="0" w:space="0" w:color="auto"/>
      </w:divBdr>
    </w:div>
    <w:div w:id="1493332919">
      <w:bodyDiv w:val="1"/>
      <w:marLeft w:val="0"/>
      <w:marRight w:val="0"/>
      <w:marTop w:val="0"/>
      <w:marBottom w:val="0"/>
      <w:divBdr>
        <w:top w:val="none" w:sz="0" w:space="0" w:color="auto"/>
        <w:left w:val="none" w:sz="0" w:space="0" w:color="auto"/>
        <w:bottom w:val="none" w:sz="0" w:space="0" w:color="auto"/>
        <w:right w:val="none" w:sz="0" w:space="0" w:color="auto"/>
      </w:divBdr>
    </w:div>
    <w:div w:id="1493839678">
      <w:bodyDiv w:val="1"/>
      <w:marLeft w:val="0"/>
      <w:marRight w:val="0"/>
      <w:marTop w:val="0"/>
      <w:marBottom w:val="0"/>
      <w:divBdr>
        <w:top w:val="none" w:sz="0" w:space="0" w:color="auto"/>
        <w:left w:val="none" w:sz="0" w:space="0" w:color="auto"/>
        <w:bottom w:val="none" w:sz="0" w:space="0" w:color="auto"/>
        <w:right w:val="none" w:sz="0" w:space="0" w:color="auto"/>
      </w:divBdr>
    </w:div>
    <w:div w:id="1494294456">
      <w:bodyDiv w:val="1"/>
      <w:marLeft w:val="0"/>
      <w:marRight w:val="0"/>
      <w:marTop w:val="0"/>
      <w:marBottom w:val="0"/>
      <w:divBdr>
        <w:top w:val="none" w:sz="0" w:space="0" w:color="auto"/>
        <w:left w:val="none" w:sz="0" w:space="0" w:color="auto"/>
        <w:bottom w:val="none" w:sz="0" w:space="0" w:color="auto"/>
        <w:right w:val="none" w:sz="0" w:space="0" w:color="auto"/>
      </w:divBdr>
    </w:div>
    <w:div w:id="1494641282">
      <w:bodyDiv w:val="1"/>
      <w:marLeft w:val="0"/>
      <w:marRight w:val="0"/>
      <w:marTop w:val="0"/>
      <w:marBottom w:val="0"/>
      <w:divBdr>
        <w:top w:val="none" w:sz="0" w:space="0" w:color="auto"/>
        <w:left w:val="none" w:sz="0" w:space="0" w:color="auto"/>
        <w:bottom w:val="none" w:sz="0" w:space="0" w:color="auto"/>
        <w:right w:val="none" w:sz="0" w:space="0" w:color="auto"/>
      </w:divBdr>
    </w:div>
    <w:div w:id="1495222105">
      <w:bodyDiv w:val="1"/>
      <w:marLeft w:val="0"/>
      <w:marRight w:val="0"/>
      <w:marTop w:val="0"/>
      <w:marBottom w:val="0"/>
      <w:divBdr>
        <w:top w:val="none" w:sz="0" w:space="0" w:color="auto"/>
        <w:left w:val="none" w:sz="0" w:space="0" w:color="auto"/>
        <w:bottom w:val="none" w:sz="0" w:space="0" w:color="auto"/>
        <w:right w:val="none" w:sz="0" w:space="0" w:color="auto"/>
      </w:divBdr>
    </w:div>
    <w:div w:id="1495337665">
      <w:bodyDiv w:val="1"/>
      <w:marLeft w:val="0"/>
      <w:marRight w:val="0"/>
      <w:marTop w:val="0"/>
      <w:marBottom w:val="0"/>
      <w:divBdr>
        <w:top w:val="none" w:sz="0" w:space="0" w:color="auto"/>
        <w:left w:val="none" w:sz="0" w:space="0" w:color="auto"/>
        <w:bottom w:val="none" w:sz="0" w:space="0" w:color="auto"/>
        <w:right w:val="none" w:sz="0" w:space="0" w:color="auto"/>
      </w:divBdr>
    </w:div>
    <w:div w:id="1496648963">
      <w:bodyDiv w:val="1"/>
      <w:marLeft w:val="0"/>
      <w:marRight w:val="0"/>
      <w:marTop w:val="0"/>
      <w:marBottom w:val="0"/>
      <w:divBdr>
        <w:top w:val="none" w:sz="0" w:space="0" w:color="auto"/>
        <w:left w:val="none" w:sz="0" w:space="0" w:color="auto"/>
        <w:bottom w:val="none" w:sz="0" w:space="0" w:color="auto"/>
        <w:right w:val="none" w:sz="0" w:space="0" w:color="auto"/>
      </w:divBdr>
    </w:div>
    <w:div w:id="1497570792">
      <w:bodyDiv w:val="1"/>
      <w:marLeft w:val="0"/>
      <w:marRight w:val="0"/>
      <w:marTop w:val="0"/>
      <w:marBottom w:val="0"/>
      <w:divBdr>
        <w:top w:val="none" w:sz="0" w:space="0" w:color="auto"/>
        <w:left w:val="none" w:sz="0" w:space="0" w:color="auto"/>
        <w:bottom w:val="none" w:sz="0" w:space="0" w:color="auto"/>
        <w:right w:val="none" w:sz="0" w:space="0" w:color="auto"/>
      </w:divBdr>
    </w:div>
    <w:div w:id="1497648094">
      <w:bodyDiv w:val="1"/>
      <w:marLeft w:val="0"/>
      <w:marRight w:val="0"/>
      <w:marTop w:val="0"/>
      <w:marBottom w:val="0"/>
      <w:divBdr>
        <w:top w:val="none" w:sz="0" w:space="0" w:color="auto"/>
        <w:left w:val="none" w:sz="0" w:space="0" w:color="auto"/>
        <w:bottom w:val="none" w:sz="0" w:space="0" w:color="auto"/>
        <w:right w:val="none" w:sz="0" w:space="0" w:color="auto"/>
      </w:divBdr>
    </w:div>
    <w:div w:id="1498033198">
      <w:bodyDiv w:val="1"/>
      <w:marLeft w:val="0"/>
      <w:marRight w:val="0"/>
      <w:marTop w:val="0"/>
      <w:marBottom w:val="0"/>
      <w:divBdr>
        <w:top w:val="none" w:sz="0" w:space="0" w:color="auto"/>
        <w:left w:val="none" w:sz="0" w:space="0" w:color="auto"/>
        <w:bottom w:val="none" w:sz="0" w:space="0" w:color="auto"/>
        <w:right w:val="none" w:sz="0" w:space="0" w:color="auto"/>
      </w:divBdr>
    </w:div>
    <w:div w:id="1498302852">
      <w:bodyDiv w:val="1"/>
      <w:marLeft w:val="0"/>
      <w:marRight w:val="0"/>
      <w:marTop w:val="0"/>
      <w:marBottom w:val="0"/>
      <w:divBdr>
        <w:top w:val="none" w:sz="0" w:space="0" w:color="auto"/>
        <w:left w:val="none" w:sz="0" w:space="0" w:color="auto"/>
        <w:bottom w:val="none" w:sz="0" w:space="0" w:color="auto"/>
        <w:right w:val="none" w:sz="0" w:space="0" w:color="auto"/>
      </w:divBdr>
    </w:div>
    <w:div w:id="1498304763">
      <w:bodyDiv w:val="1"/>
      <w:marLeft w:val="0"/>
      <w:marRight w:val="0"/>
      <w:marTop w:val="0"/>
      <w:marBottom w:val="0"/>
      <w:divBdr>
        <w:top w:val="none" w:sz="0" w:space="0" w:color="auto"/>
        <w:left w:val="none" w:sz="0" w:space="0" w:color="auto"/>
        <w:bottom w:val="none" w:sz="0" w:space="0" w:color="auto"/>
        <w:right w:val="none" w:sz="0" w:space="0" w:color="auto"/>
      </w:divBdr>
    </w:div>
    <w:div w:id="1498349787">
      <w:bodyDiv w:val="1"/>
      <w:marLeft w:val="0"/>
      <w:marRight w:val="0"/>
      <w:marTop w:val="0"/>
      <w:marBottom w:val="0"/>
      <w:divBdr>
        <w:top w:val="none" w:sz="0" w:space="0" w:color="auto"/>
        <w:left w:val="none" w:sz="0" w:space="0" w:color="auto"/>
        <w:bottom w:val="none" w:sz="0" w:space="0" w:color="auto"/>
        <w:right w:val="none" w:sz="0" w:space="0" w:color="auto"/>
      </w:divBdr>
    </w:div>
    <w:div w:id="1498770189">
      <w:bodyDiv w:val="1"/>
      <w:marLeft w:val="0"/>
      <w:marRight w:val="0"/>
      <w:marTop w:val="0"/>
      <w:marBottom w:val="0"/>
      <w:divBdr>
        <w:top w:val="none" w:sz="0" w:space="0" w:color="auto"/>
        <w:left w:val="none" w:sz="0" w:space="0" w:color="auto"/>
        <w:bottom w:val="none" w:sz="0" w:space="0" w:color="auto"/>
        <w:right w:val="none" w:sz="0" w:space="0" w:color="auto"/>
      </w:divBdr>
    </w:div>
    <w:div w:id="1499078798">
      <w:bodyDiv w:val="1"/>
      <w:marLeft w:val="0"/>
      <w:marRight w:val="0"/>
      <w:marTop w:val="0"/>
      <w:marBottom w:val="0"/>
      <w:divBdr>
        <w:top w:val="none" w:sz="0" w:space="0" w:color="auto"/>
        <w:left w:val="none" w:sz="0" w:space="0" w:color="auto"/>
        <w:bottom w:val="none" w:sz="0" w:space="0" w:color="auto"/>
        <w:right w:val="none" w:sz="0" w:space="0" w:color="auto"/>
      </w:divBdr>
    </w:div>
    <w:div w:id="1499148373">
      <w:bodyDiv w:val="1"/>
      <w:marLeft w:val="0"/>
      <w:marRight w:val="0"/>
      <w:marTop w:val="0"/>
      <w:marBottom w:val="0"/>
      <w:divBdr>
        <w:top w:val="none" w:sz="0" w:space="0" w:color="auto"/>
        <w:left w:val="none" w:sz="0" w:space="0" w:color="auto"/>
        <w:bottom w:val="none" w:sz="0" w:space="0" w:color="auto"/>
        <w:right w:val="none" w:sz="0" w:space="0" w:color="auto"/>
      </w:divBdr>
    </w:div>
    <w:div w:id="1499689831">
      <w:bodyDiv w:val="1"/>
      <w:marLeft w:val="0"/>
      <w:marRight w:val="0"/>
      <w:marTop w:val="0"/>
      <w:marBottom w:val="0"/>
      <w:divBdr>
        <w:top w:val="none" w:sz="0" w:space="0" w:color="auto"/>
        <w:left w:val="none" w:sz="0" w:space="0" w:color="auto"/>
        <w:bottom w:val="none" w:sz="0" w:space="0" w:color="auto"/>
        <w:right w:val="none" w:sz="0" w:space="0" w:color="auto"/>
      </w:divBdr>
    </w:div>
    <w:div w:id="1500652637">
      <w:bodyDiv w:val="1"/>
      <w:marLeft w:val="0"/>
      <w:marRight w:val="0"/>
      <w:marTop w:val="0"/>
      <w:marBottom w:val="0"/>
      <w:divBdr>
        <w:top w:val="none" w:sz="0" w:space="0" w:color="auto"/>
        <w:left w:val="none" w:sz="0" w:space="0" w:color="auto"/>
        <w:bottom w:val="none" w:sz="0" w:space="0" w:color="auto"/>
        <w:right w:val="none" w:sz="0" w:space="0" w:color="auto"/>
      </w:divBdr>
    </w:div>
    <w:div w:id="1501190826">
      <w:bodyDiv w:val="1"/>
      <w:marLeft w:val="0"/>
      <w:marRight w:val="0"/>
      <w:marTop w:val="0"/>
      <w:marBottom w:val="0"/>
      <w:divBdr>
        <w:top w:val="none" w:sz="0" w:space="0" w:color="auto"/>
        <w:left w:val="none" w:sz="0" w:space="0" w:color="auto"/>
        <w:bottom w:val="none" w:sz="0" w:space="0" w:color="auto"/>
        <w:right w:val="none" w:sz="0" w:space="0" w:color="auto"/>
      </w:divBdr>
    </w:div>
    <w:div w:id="1501314117">
      <w:bodyDiv w:val="1"/>
      <w:marLeft w:val="0"/>
      <w:marRight w:val="0"/>
      <w:marTop w:val="0"/>
      <w:marBottom w:val="0"/>
      <w:divBdr>
        <w:top w:val="none" w:sz="0" w:space="0" w:color="auto"/>
        <w:left w:val="none" w:sz="0" w:space="0" w:color="auto"/>
        <w:bottom w:val="none" w:sz="0" w:space="0" w:color="auto"/>
        <w:right w:val="none" w:sz="0" w:space="0" w:color="auto"/>
      </w:divBdr>
    </w:div>
    <w:div w:id="1501430303">
      <w:bodyDiv w:val="1"/>
      <w:marLeft w:val="0"/>
      <w:marRight w:val="0"/>
      <w:marTop w:val="0"/>
      <w:marBottom w:val="0"/>
      <w:divBdr>
        <w:top w:val="none" w:sz="0" w:space="0" w:color="auto"/>
        <w:left w:val="none" w:sz="0" w:space="0" w:color="auto"/>
        <w:bottom w:val="none" w:sz="0" w:space="0" w:color="auto"/>
        <w:right w:val="none" w:sz="0" w:space="0" w:color="auto"/>
      </w:divBdr>
    </w:div>
    <w:div w:id="1501458084">
      <w:bodyDiv w:val="1"/>
      <w:marLeft w:val="0"/>
      <w:marRight w:val="0"/>
      <w:marTop w:val="0"/>
      <w:marBottom w:val="0"/>
      <w:divBdr>
        <w:top w:val="none" w:sz="0" w:space="0" w:color="auto"/>
        <w:left w:val="none" w:sz="0" w:space="0" w:color="auto"/>
        <w:bottom w:val="none" w:sz="0" w:space="0" w:color="auto"/>
        <w:right w:val="none" w:sz="0" w:space="0" w:color="auto"/>
      </w:divBdr>
    </w:div>
    <w:div w:id="1501888691">
      <w:bodyDiv w:val="1"/>
      <w:marLeft w:val="0"/>
      <w:marRight w:val="0"/>
      <w:marTop w:val="0"/>
      <w:marBottom w:val="0"/>
      <w:divBdr>
        <w:top w:val="none" w:sz="0" w:space="0" w:color="auto"/>
        <w:left w:val="none" w:sz="0" w:space="0" w:color="auto"/>
        <w:bottom w:val="none" w:sz="0" w:space="0" w:color="auto"/>
        <w:right w:val="none" w:sz="0" w:space="0" w:color="auto"/>
      </w:divBdr>
    </w:div>
    <w:div w:id="1501920147">
      <w:bodyDiv w:val="1"/>
      <w:marLeft w:val="0"/>
      <w:marRight w:val="0"/>
      <w:marTop w:val="0"/>
      <w:marBottom w:val="0"/>
      <w:divBdr>
        <w:top w:val="none" w:sz="0" w:space="0" w:color="auto"/>
        <w:left w:val="none" w:sz="0" w:space="0" w:color="auto"/>
        <w:bottom w:val="none" w:sz="0" w:space="0" w:color="auto"/>
        <w:right w:val="none" w:sz="0" w:space="0" w:color="auto"/>
      </w:divBdr>
    </w:div>
    <w:div w:id="1502117796">
      <w:bodyDiv w:val="1"/>
      <w:marLeft w:val="0"/>
      <w:marRight w:val="0"/>
      <w:marTop w:val="0"/>
      <w:marBottom w:val="0"/>
      <w:divBdr>
        <w:top w:val="none" w:sz="0" w:space="0" w:color="auto"/>
        <w:left w:val="none" w:sz="0" w:space="0" w:color="auto"/>
        <w:bottom w:val="none" w:sz="0" w:space="0" w:color="auto"/>
        <w:right w:val="none" w:sz="0" w:space="0" w:color="auto"/>
      </w:divBdr>
    </w:div>
    <w:div w:id="1502620148">
      <w:bodyDiv w:val="1"/>
      <w:marLeft w:val="0"/>
      <w:marRight w:val="0"/>
      <w:marTop w:val="0"/>
      <w:marBottom w:val="0"/>
      <w:divBdr>
        <w:top w:val="none" w:sz="0" w:space="0" w:color="auto"/>
        <w:left w:val="none" w:sz="0" w:space="0" w:color="auto"/>
        <w:bottom w:val="none" w:sz="0" w:space="0" w:color="auto"/>
        <w:right w:val="none" w:sz="0" w:space="0" w:color="auto"/>
      </w:divBdr>
    </w:div>
    <w:div w:id="1504540755">
      <w:bodyDiv w:val="1"/>
      <w:marLeft w:val="0"/>
      <w:marRight w:val="0"/>
      <w:marTop w:val="0"/>
      <w:marBottom w:val="0"/>
      <w:divBdr>
        <w:top w:val="none" w:sz="0" w:space="0" w:color="auto"/>
        <w:left w:val="none" w:sz="0" w:space="0" w:color="auto"/>
        <w:bottom w:val="none" w:sz="0" w:space="0" w:color="auto"/>
        <w:right w:val="none" w:sz="0" w:space="0" w:color="auto"/>
      </w:divBdr>
    </w:div>
    <w:div w:id="1505054827">
      <w:bodyDiv w:val="1"/>
      <w:marLeft w:val="0"/>
      <w:marRight w:val="0"/>
      <w:marTop w:val="0"/>
      <w:marBottom w:val="0"/>
      <w:divBdr>
        <w:top w:val="none" w:sz="0" w:space="0" w:color="auto"/>
        <w:left w:val="none" w:sz="0" w:space="0" w:color="auto"/>
        <w:bottom w:val="none" w:sz="0" w:space="0" w:color="auto"/>
        <w:right w:val="none" w:sz="0" w:space="0" w:color="auto"/>
      </w:divBdr>
    </w:div>
    <w:div w:id="1506361554">
      <w:bodyDiv w:val="1"/>
      <w:marLeft w:val="0"/>
      <w:marRight w:val="0"/>
      <w:marTop w:val="0"/>
      <w:marBottom w:val="0"/>
      <w:divBdr>
        <w:top w:val="none" w:sz="0" w:space="0" w:color="auto"/>
        <w:left w:val="none" w:sz="0" w:space="0" w:color="auto"/>
        <w:bottom w:val="none" w:sz="0" w:space="0" w:color="auto"/>
        <w:right w:val="none" w:sz="0" w:space="0" w:color="auto"/>
      </w:divBdr>
    </w:div>
    <w:div w:id="1506553563">
      <w:bodyDiv w:val="1"/>
      <w:marLeft w:val="0"/>
      <w:marRight w:val="0"/>
      <w:marTop w:val="0"/>
      <w:marBottom w:val="0"/>
      <w:divBdr>
        <w:top w:val="none" w:sz="0" w:space="0" w:color="auto"/>
        <w:left w:val="none" w:sz="0" w:space="0" w:color="auto"/>
        <w:bottom w:val="none" w:sz="0" w:space="0" w:color="auto"/>
        <w:right w:val="none" w:sz="0" w:space="0" w:color="auto"/>
      </w:divBdr>
    </w:div>
    <w:div w:id="1507134803">
      <w:bodyDiv w:val="1"/>
      <w:marLeft w:val="0"/>
      <w:marRight w:val="0"/>
      <w:marTop w:val="0"/>
      <w:marBottom w:val="0"/>
      <w:divBdr>
        <w:top w:val="none" w:sz="0" w:space="0" w:color="auto"/>
        <w:left w:val="none" w:sz="0" w:space="0" w:color="auto"/>
        <w:bottom w:val="none" w:sz="0" w:space="0" w:color="auto"/>
        <w:right w:val="none" w:sz="0" w:space="0" w:color="auto"/>
      </w:divBdr>
    </w:div>
    <w:div w:id="1507207411">
      <w:bodyDiv w:val="1"/>
      <w:marLeft w:val="0"/>
      <w:marRight w:val="0"/>
      <w:marTop w:val="0"/>
      <w:marBottom w:val="0"/>
      <w:divBdr>
        <w:top w:val="none" w:sz="0" w:space="0" w:color="auto"/>
        <w:left w:val="none" w:sz="0" w:space="0" w:color="auto"/>
        <w:bottom w:val="none" w:sz="0" w:space="0" w:color="auto"/>
        <w:right w:val="none" w:sz="0" w:space="0" w:color="auto"/>
      </w:divBdr>
    </w:div>
    <w:div w:id="1507792338">
      <w:bodyDiv w:val="1"/>
      <w:marLeft w:val="0"/>
      <w:marRight w:val="0"/>
      <w:marTop w:val="0"/>
      <w:marBottom w:val="0"/>
      <w:divBdr>
        <w:top w:val="none" w:sz="0" w:space="0" w:color="auto"/>
        <w:left w:val="none" w:sz="0" w:space="0" w:color="auto"/>
        <w:bottom w:val="none" w:sz="0" w:space="0" w:color="auto"/>
        <w:right w:val="none" w:sz="0" w:space="0" w:color="auto"/>
      </w:divBdr>
    </w:div>
    <w:div w:id="1508905757">
      <w:bodyDiv w:val="1"/>
      <w:marLeft w:val="0"/>
      <w:marRight w:val="0"/>
      <w:marTop w:val="0"/>
      <w:marBottom w:val="0"/>
      <w:divBdr>
        <w:top w:val="none" w:sz="0" w:space="0" w:color="auto"/>
        <w:left w:val="none" w:sz="0" w:space="0" w:color="auto"/>
        <w:bottom w:val="none" w:sz="0" w:space="0" w:color="auto"/>
        <w:right w:val="none" w:sz="0" w:space="0" w:color="auto"/>
      </w:divBdr>
    </w:div>
    <w:div w:id="1508985291">
      <w:bodyDiv w:val="1"/>
      <w:marLeft w:val="0"/>
      <w:marRight w:val="0"/>
      <w:marTop w:val="0"/>
      <w:marBottom w:val="0"/>
      <w:divBdr>
        <w:top w:val="none" w:sz="0" w:space="0" w:color="auto"/>
        <w:left w:val="none" w:sz="0" w:space="0" w:color="auto"/>
        <w:bottom w:val="none" w:sz="0" w:space="0" w:color="auto"/>
        <w:right w:val="none" w:sz="0" w:space="0" w:color="auto"/>
      </w:divBdr>
    </w:div>
    <w:div w:id="1509052771">
      <w:bodyDiv w:val="1"/>
      <w:marLeft w:val="0"/>
      <w:marRight w:val="0"/>
      <w:marTop w:val="0"/>
      <w:marBottom w:val="0"/>
      <w:divBdr>
        <w:top w:val="none" w:sz="0" w:space="0" w:color="auto"/>
        <w:left w:val="none" w:sz="0" w:space="0" w:color="auto"/>
        <w:bottom w:val="none" w:sz="0" w:space="0" w:color="auto"/>
        <w:right w:val="none" w:sz="0" w:space="0" w:color="auto"/>
      </w:divBdr>
    </w:div>
    <w:div w:id="1509248321">
      <w:bodyDiv w:val="1"/>
      <w:marLeft w:val="0"/>
      <w:marRight w:val="0"/>
      <w:marTop w:val="0"/>
      <w:marBottom w:val="0"/>
      <w:divBdr>
        <w:top w:val="none" w:sz="0" w:space="0" w:color="auto"/>
        <w:left w:val="none" w:sz="0" w:space="0" w:color="auto"/>
        <w:bottom w:val="none" w:sz="0" w:space="0" w:color="auto"/>
        <w:right w:val="none" w:sz="0" w:space="0" w:color="auto"/>
      </w:divBdr>
    </w:div>
    <w:div w:id="1509368834">
      <w:bodyDiv w:val="1"/>
      <w:marLeft w:val="0"/>
      <w:marRight w:val="0"/>
      <w:marTop w:val="0"/>
      <w:marBottom w:val="0"/>
      <w:divBdr>
        <w:top w:val="none" w:sz="0" w:space="0" w:color="auto"/>
        <w:left w:val="none" w:sz="0" w:space="0" w:color="auto"/>
        <w:bottom w:val="none" w:sz="0" w:space="0" w:color="auto"/>
        <w:right w:val="none" w:sz="0" w:space="0" w:color="auto"/>
      </w:divBdr>
    </w:div>
    <w:div w:id="1510560157">
      <w:bodyDiv w:val="1"/>
      <w:marLeft w:val="0"/>
      <w:marRight w:val="0"/>
      <w:marTop w:val="0"/>
      <w:marBottom w:val="0"/>
      <w:divBdr>
        <w:top w:val="none" w:sz="0" w:space="0" w:color="auto"/>
        <w:left w:val="none" w:sz="0" w:space="0" w:color="auto"/>
        <w:bottom w:val="none" w:sz="0" w:space="0" w:color="auto"/>
        <w:right w:val="none" w:sz="0" w:space="0" w:color="auto"/>
      </w:divBdr>
    </w:div>
    <w:div w:id="1510826396">
      <w:bodyDiv w:val="1"/>
      <w:marLeft w:val="0"/>
      <w:marRight w:val="0"/>
      <w:marTop w:val="0"/>
      <w:marBottom w:val="0"/>
      <w:divBdr>
        <w:top w:val="none" w:sz="0" w:space="0" w:color="auto"/>
        <w:left w:val="none" w:sz="0" w:space="0" w:color="auto"/>
        <w:bottom w:val="none" w:sz="0" w:space="0" w:color="auto"/>
        <w:right w:val="none" w:sz="0" w:space="0" w:color="auto"/>
      </w:divBdr>
    </w:div>
    <w:div w:id="1511137213">
      <w:bodyDiv w:val="1"/>
      <w:marLeft w:val="0"/>
      <w:marRight w:val="0"/>
      <w:marTop w:val="0"/>
      <w:marBottom w:val="0"/>
      <w:divBdr>
        <w:top w:val="none" w:sz="0" w:space="0" w:color="auto"/>
        <w:left w:val="none" w:sz="0" w:space="0" w:color="auto"/>
        <w:bottom w:val="none" w:sz="0" w:space="0" w:color="auto"/>
        <w:right w:val="none" w:sz="0" w:space="0" w:color="auto"/>
      </w:divBdr>
    </w:div>
    <w:div w:id="1511408366">
      <w:bodyDiv w:val="1"/>
      <w:marLeft w:val="0"/>
      <w:marRight w:val="0"/>
      <w:marTop w:val="0"/>
      <w:marBottom w:val="0"/>
      <w:divBdr>
        <w:top w:val="none" w:sz="0" w:space="0" w:color="auto"/>
        <w:left w:val="none" w:sz="0" w:space="0" w:color="auto"/>
        <w:bottom w:val="none" w:sz="0" w:space="0" w:color="auto"/>
        <w:right w:val="none" w:sz="0" w:space="0" w:color="auto"/>
      </w:divBdr>
    </w:div>
    <w:div w:id="1512179556">
      <w:bodyDiv w:val="1"/>
      <w:marLeft w:val="0"/>
      <w:marRight w:val="0"/>
      <w:marTop w:val="0"/>
      <w:marBottom w:val="0"/>
      <w:divBdr>
        <w:top w:val="none" w:sz="0" w:space="0" w:color="auto"/>
        <w:left w:val="none" w:sz="0" w:space="0" w:color="auto"/>
        <w:bottom w:val="none" w:sz="0" w:space="0" w:color="auto"/>
        <w:right w:val="none" w:sz="0" w:space="0" w:color="auto"/>
      </w:divBdr>
    </w:div>
    <w:div w:id="1512405058">
      <w:bodyDiv w:val="1"/>
      <w:marLeft w:val="0"/>
      <w:marRight w:val="0"/>
      <w:marTop w:val="0"/>
      <w:marBottom w:val="0"/>
      <w:divBdr>
        <w:top w:val="none" w:sz="0" w:space="0" w:color="auto"/>
        <w:left w:val="none" w:sz="0" w:space="0" w:color="auto"/>
        <w:bottom w:val="none" w:sz="0" w:space="0" w:color="auto"/>
        <w:right w:val="none" w:sz="0" w:space="0" w:color="auto"/>
      </w:divBdr>
    </w:div>
    <w:div w:id="1512642332">
      <w:bodyDiv w:val="1"/>
      <w:marLeft w:val="0"/>
      <w:marRight w:val="0"/>
      <w:marTop w:val="0"/>
      <w:marBottom w:val="0"/>
      <w:divBdr>
        <w:top w:val="none" w:sz="0" w:space="0" w:color="auto"/>
        <w:left w:val="none" w:sz="0" w:space="0" w:color="auto"/>
        <w:bottom w:val="none" w:sz="0" w:space="0" w:color="auto"/>
        <w:right w:val="none" w:sz="0" w:space="0" w:color="auto"/>
      </w:divBdr>
    </w:div>
    <w:div w:id="1512838150">
      <w:bodyDiv w:val="1"/>
      <w:marLeft w:val="0"/>
      <w:marRight w:val="0"/>
      <w:marTop w:val="0"/>
      <w:marBottom w:val="0"/>
      <w:divBdr>
        <w:top w:val="none" w:sz="0" w:space="0" w:color="auto"/>
        <w:left w:val="none" w:sz="0" w:space="0" w:color="auto"/>
        <w:bottom w:val="none" w:sz="0" w:space="0" w:color="auto"/>
        <w:right w:val="none" w:sz="0" w:space="0" w:color="auto"/>
      </w:divBdr>
    </w:div>
    <w:div w:id="1512909244">
      <w:bodyDiv w:val="1"/>
      <w:marLeft w:val="0"/>
      <w:marRight w:val="0"/>
      <w:marTop w:val="0"/>
      <w:marBottom w:val="0"/>
      <w:divBdr>
        <w:top w:val="none" w:sz="0" w:space="0" w:color="auto"/>
        <w:left w:val="none" w:sz="0" w:space="0" w:color="auto"/>
        <w:bottom w:val="none" w:sz="0" w:space="0" w:color="auto"/>
        <w:right w:val="none" w:sz="0" w:space="0" w:color="auto"/>
      </w:divBdr>
    </w:div>
    <w:div w:id="1512916103">
      <w:bodyDiv w:val="1"/>
      <w:marLeft w:val="0"/>
      <w:marRight w:val="0"/>
      <w:marTop w:val="0"/>
      <w:marBottom w:val="0"/>
      <w:divBdr>
        <w:top w:val="none" w:sz="0" w:space="0" w:color="auto"/>
        <w:left w:val="none" w:sz="0" w:space="0" w:color="auto"/>
        <w:bottom w:val="none" w:sz="0" w:space="0" w:color="auto"/>
        <w:right w:val="none" w:sz="0" w:space="0" w:color="auto"/>
      </w:divBdr>
    </w:div>
    <w:div w:id="1513375702">
      <w:bodyDiv w:val="1"/>
      <w:marLeft w:val="0"/>
      <w:marRight w:val="0"/>
      <w:marTop w:val="0"/>
      <w:marBottom w:val="0"/>
      <w:divBdr>
        <w:top w:val="none" w:sz="0" w:space="0" w:color="auto"/>
        <w:left w:val="none" w:sz="0" w:space="0" w:color="auto"/>
        <w:bottom w:val="none" w:sz="0" w:space="0" w:color="auto"/>
        <w:right w:val="none" w:sz="0" w:space="0" w:color="auto"/>
      </w:divBdr>
    </w:div>
    <w:div w:id="1513909877">
      <w:bodyDiv w:val="1"/>
      <w:marLeft w:val="0"/>
      <w:marRight w:val="0"/>
      <w:marTop w:val="0"/>
      <w:marBottom w:val="0"/>
      <w:divBdr>
        <w:top w:val="none" w:sz="0" w:space="0" w:color="auto"/>
        <w:left w:val="none" w:sz="0" w:space="0" w:color="auto"/>
        <w:bottom w:val="none" w:sz="0" w:space="0" w:color="auto"/>
        <w:right w:val="none" w:sz="0" w:space="0" w:color="auto"/>
      </w:divBdr>
    </w:div>
    <w:div w:id="1514415791">
      <w:bodyDiv w:val="1"/>
      <w:marLeft w:val="0"/>
      <w:marRight w:val="0"/>
      <w:marTop w:val="0"/>
      <w:marBottom w:val="0"/>
      <w:divBdr>
        <w:top w:val="none" w:sz="0" w:space="0" w:color="auto"/>
        <w:left w:val="none" w:sz="0" w:space="0" w:color="auto"/>
        <w:bottom w:val="none" w:sz="0" w:space="0" w:color="auto"/>
        <w:right w:val="none" w:sz="0" w:space="0" w:color="auto"/>
      </w:divBdr>
    </w:div>
    <w:div w:id="1514417289">
      <w:bodyDiv w:val="1"/>
      <w:marLeft w:val="0"/>
      <w:marRight w:val="0"/>
      <w:marTop w:val="0"/>
      <w:marBottom w:val="0"/>
      <w:divBdr>
        <w:top w:val="none" w:sz="0" w:space="0" w:color="auto"/>
        <w:left w:val="none" w:sz="0" w:space="0" w:color="auto"/>
        <w:bottom w:val="none" w:sz="0" w:space="0" w:color="auto"/>
        <w:right w:val="none" w:sz="0" w:space="0" w:color="auto"/>
      </w:divBdr>
    </w:div>
    <w:div w:id="1514954242">
      <w:bodyDiv w:val="1"/>
      <w:marLeft w:val="0"/>
      <w:marRight w:val="0"/>
      <w:marTop w:val="0"/>
      <w:marBottom w:val="0"/>
      <w:divBdr>
        <w:top w:val="none" w:sz="0" w:space="0" w:color="auto"/>
        <w:left w:val="none" w:sz="0" w:space="0" w:color="auto"/>
        <w:bottom w:val="none" w:sz="0" w:space="0" w:color="auto"/>
        <w:right w:val="none" w:sz="0" w:space="0" w:color="auto"/>
      </w:divBdr>
    </w:div>
    <w:div w:id="1515071741">
      <w:bodyDiv w:val="1"/>
      <w:marLeft w:val="0"/>
      <w:marRight w:val="0"/>
      <w:marTop w:val="0"/>
      <w:marBottom w:val="0"/>
      <w:divBdr>
        <w:top w:val="none" w:sz="0" w:space="0" w:color="auto"/>
        <w:left w:val="none" w:sz="0" w:space="0" w:color="auto"/>
        <w:bottom w:val="none" w:sz="0" w:space="0" w:color="auto"/>
        <w:right w:val="none" w:sz="0" w:space="0" w:color="auto"/>
      </w:divBdr>
    </w:div>
    <w:div w:id="1515262958">
      <w:bodyDiv w:val="1"/>
      <w:marLeft w:val="0"/>
      <w:marRight w:val="0"/>
      <w:marTop w:val="0"/>
      <w:marBottom w:val="0"/>
      <w:divBdr>
        <w:top w:val="none" w:sz="0" w:space="0" w:color="auto"/>
        <w:left w:val="none" w:sz="0" w:space="0" w:color="auto"/>
        <w:bottom w:val="none" w:sz="0" w:space="0" w:color="auto"/>
        <w:right w:val="none" w:sz="0" w:space="0" w:color="auto"/>
      </w:divBdr>
    </w:div>
    <w:div w:id="1515267660">
      <w:bodyDiv w:val="1"/>
      <w:marLeft w:val="0"/>
      <w:marRight w:val="0"/>
      <w:marTop w:val="0"/>
      <w:marBottom w:val="0"/>
      <w:divBdr>
        <w:top w:val="none" w:sz="0" w:space="0" w:color="auto"/>
        <w:left w:val="none" w:sz="0" w:space="0" w:color="auto"/>
        <w:bottom w:val="none" w:sz="0" w:space="0" w:color="auto"/>
        <w:right w:val="none" w:sz="0" w:space="0" w:color="auto"/>
      </w:divBdr>
    </w:div>
    <w:div w:id="1516265184">
      <w:bodyDiv w:val="1"/>
      <w:marLeft w:val="0"/>
      <w:marRight w:val="0"/>
      <w:marTop w:val="0"/>
      <w:marBottom w:val="0"/>
      <w:divBdr>
        <w:top w:val="none" w:sz="0" w:space="0" w:color="auto"/>
        <w:left w:val="none" w:sz="0" w:space="0" w:color="auto"/>
        <w:bottom w:val="none" w:sz="0" w:space="0" w:color="auto"/>
        <w:right w:val="none" w:sz="0" w:space="0" w:color="auto"/>
      </w:divBdr>
    </w:div>
    <w:div w:id="1517116045">
      <w:bodyDiv w:val="1"/>
      <w:marLeft w:val="0"/>
      <w:marRight w:val="0"/>
      <w:marTop w:val="0"/>
      <w:marBottom w:val="0"/>
      <w:divBdr>
        <w:top w:val="none" w:sz="0" w:space="0" w:color="auto"/>
        <w:left w:val="none" w:sz="0" w:space="0" w:color="auto"/>
        <w:bottom w:val="none" w:sz="0" w:space="0" w:color="auto"/>
        <w:right w:val="none" w:sz="0" w:space="0" w:color="auto"/>
      </w:divBdr>
    </w:div>
    <w:div w:id="1518235158">
      <w:bodyDiv w:val="1"/>
      <w:marLeft w:val="0"/>
      <w:marRight w:val="0"/>
      <w:marTop w:val="0"/>
      <w:marBottom w:val="0"/>
      <w:divBdr>
        <w:top w:val="none" w:sz="0" w:space="0" w:color="auto"/>
        <w:left w:val="none" w:sz="0" w:space="0" w:color="auto"/>
        <w:bottom w:val="none" w:sz="0" w:space="0" w:color="auto"/>
        <w:right w:val="none" w:sz="0" w:space="0" w:color="auto"/>
      </w:divBdr>
    </w:div>
    <w:div w:id="1518344137">
      <w:bodyDiv w:val="1"/>
      <w:marLeft w:val="0"/>
      <w:marRight w:val="0"/>
      <w:marTop w:val="0"/>
      <w:marBottom w:val="0"/>
      <w:divBdr>
        <w:top w:val="none" w:sz="0" w:space="0" w:color="auto"/>
        <w:left w:val="none" w:sz="0" w:space="0" w:color="auto"/>
        <w:bottom w:val="none" w:sz="0" w:space="0" w:color="auto"/>
        <w:right w:val="none" w:sz="0" w:space="0" w:color="auto"/>
      </w:divBdr>
    </w:div>
    <w:div w:id="1518494907">
      <w:bodyDiv w:val="1"/>
      <w:marLeft w:val="0"/>
      <w:marRight w:val="0"/>
      <w:marTop w:val="0"/>
      <w:marBottom w:val="0"/>
      <w:divBdr>
        <w:top w:val="none" w:sz="0" w:space="0" w:color="auto"/>
        <w:left w:val="none" w:sz="0" w:space="0" w:color="auto"/>
        <w:bottom w:val="none" w:sz="0" w:space="0" w:color="auto"/>
        <w:right w:val="none" w:sz="0" w:space="0" w:color="auto"/>
      </w:divBdr>
    </w:div>
    <w:div w:id="1518496014">
      <w:bodyDiv w:val="1"/>
      <w:marLeft w:val="0"/>
      <w:marRight w:val="0"/>
      <w:marTop w:val="0"/>
      <w:marBottom w:val="0"/>
      <w:divBdr>
        <w:top w:val="none" w:sz="0" w:space="0" w:color="auto"/>
        <w:left w:val="none" w:sz="0" w:space="0" w:color="auto"/>
        <w:bottom w:val="none" w:sz="0" w:space="0" w:color="auto"/>
        <w:right w:val="none" w:sz="0" w:space="0" w:color="auto"/>
      </w:divBdr>
    </w:div>
    <w:div w:id="1519469843">
      <w:bodyDiv w:val="1"/>
      <w:marLeft w:val="0"/>
      <w:marRight w:val="0"/>
      <w:marTop w:val="0"/>
      <w:marBottom w:val="0"/>
      <w:divBdr>
        <w:top w:val="none" w:sz="0" w:space="0" w:color="auto"/>
        <w:left w:val="none" w:sz="0" w:space="0" w:color="auto"/>
        <w:bottom w:val="none" w:sz="0" w:space="0" w:color="auto"/>
        <w:right w:val="none" w:sz="0" w:space="0" w:color="auto"/>
      </w:divBdr>
    </w:div>
    <w:div w:id="1519656405">
      <w:bodyDiv w:val="1"/>
      <w:marLeft w:val="0"/>
      <w:marRight w:val="0"/>
      <w:marTop w:val="0"/>
      <w:marBottom w:val="0"/>
      <w:divBdr>
        <w:top w:val="none" w:sz="0" w:space="0" w:color="auto"/>
        <w:left w:val="none" w:sz="0" w:space="0" w:color="auto"/>
        <w:bottom w:val="none" w:sz="0" w:space="0" w:color="auto"/>
        <w:right w:val="none" w:sz="0" w:space="0" w:color="auto"/>
      </w:divBdr>
    </w:div>
    <w:div w:id="1521238344">
      <w:bodyDiv w:val="1"/>
      <w:marLeft w:val="0"/>
      <w:marRight w:val="0"/>
      <w:marTop w:val="0"/>
      <w:marBottom w:val="0"/>
      <w:divBdr>
        <w:top w:val="none" w:sz="0" w:space="0" w:color="auto"/>
        <w:left w:val="none" w:sz="0" w:space="0" w:color="auto"/>
        <w:bottom w:val="none" w:sz="0" w:space="0" w:color="auto"/>
        <w:right w:val="none" w:sz="0" w:space="0" w:color="auto"/>
      </w:divBdr>
    </w:div>
    <w:div w:id="1521898256">
      <w:bodyDiv w:val="1"/>
      <w:marLeft w:val="0"/>
      <w:marRight w:val="0"/>
      <w:marTop w:val="0"/>
      <w:marBottom w:val="0"/>
      <w:divBdr>
        <w:top w:val="none" w:sz="0" w:space="0" w:color="auto"/>
        <w:left w:val="none" w:sz="0" w:space="0" w:color="auto"/>
        <w:bottom w:val="none" w:sz="0" w:space="0" w:color="auto"/>
        <w:right w:val="none" w:sz="0" w:space="0" w:color="auto"/>
      </w:divBdr>
    </w:div>
    <w:div w:id="1522932485">
      <w:bodyDiv w:val="1"/>
      <w:marLeft w:val="0"/>
      <w:marRight w:val="0"/>
      <w:marTop w:val="0"/>
      <w:marBottom w:val="0"/>
      <w:divBdr>
        <w:top w:val="none" w:sz="0" w:space="0" w:color="auto"/>
        <w:left w:val="none" w:sz="0" w:space="0" w:color="auto"/>
        <w:bottom w:val="none" w:sz="0" w:space="0" w:color="auto"/>
        <w:right w:val="none" w:sz="0" w:space="0" w:color="auto"/>
      </w:divBdr>
    </w:div>
    <w:div w:id="1522937642">
      <w:bodyDiv w:val="1"/>
      <w:marLeft w:val="0"/>
      <w:marRight w:val="0"/>
      <w:marTop w:val="0"/>
      <w:marBottom w:val="0"/>
      <w:divBdr>
        <w:top w:val="none" w:sz="0" w:space="0" w:color="auto"/>
        <w:left w:val="none" w:sz="0" w:space="0" w:color="auto"/>
        <w:bottom w:val="none" w:sz="0" w:space="0" w:color="auto"/>
        <w:right w:val="none" w:sz="0" w:space="0" w:color="auto"/>
      </w:divBdr>
    </w:div>
    <w:div w:id="1523279582">
      <w:bodyDiv w:val="1"/>
      <w:marLeft w:val="0"/>
      <w:marRight w:val="0"/>
      <w:marTop w:val="0"/>
      <w:marBottom w:val="0"/>
      <w:divBdr>
        <w:top w:val="none" w:sz="0" w:space="0" w:color="auto"/>
        <w:left w:val="none" w:sz="0" w:space="0" w:color="auto"/>
        <w:bottom w:val="none" w:sz="0" w:space="0" w:color="auto"/>
        <w:right w:val="none" w:sz="0" w:space="0" w:color="auto"/>
      </w:divBdr>
    </w:div>
    <w:div w:id="1524320231">
      <w:bodyDiv w:val="1"/>
      <w:marLeft w:val="0"/>
      <w:marRight w:val="0"/>
      <w:marTop w:val="0"/>
      <w:marBottom w:val="0"/>
      <w:divBdr>
        <w:top w:val="none" w:sz="0" w:space="0" w:color="auto"/>
        <w:left w:val="none" w:sz="0" w:space="0" w:color="auto"/>
        <w:bottom w:val="none" w:sz="0" w:space="0" w:color="auto"/>
        <w:right w:val="none" w:sz="0" w:space="0" w:color="auto"/>
      </w:divBdr>
    </w:div>
    <w:div w:id="1525904135">
      <w:bodyDiv w:val="1"/>
      <w:marLeft w:val="0"/>
      <w:marRight w:val="0"/>
      <w:marTop w:val="0"/>
      <w:marBottom w:val="0"/>
      <w:divBdr>
        <w:top w:val="none" w:sz="0" w:space="0" w:color="auto"/>
        <w:left w:val="none" w:sz="0" w:space="0" w:color="auto"/>
        <w:bottom w:val="none" w:sz="0" w:space="0" w:color="auto"/>
        <w:right w:val="none" w:sz="0" w:space="0" w:color="auto"/>
      </w:divBdr>
    </w:div>
    <w:div w:id="1526406809">
      <w:bodyDiv w:val="1"/>
      <w:marLeft w:val="0"/>
      <w:marRight w:val="0"/>
      <w:marTop w:val="0"/>
      <w:marBottom w:val="0"/>
      <w:divBdr>
        <w:top w:val="none" w:sz="0" w:space="0" w:color="auto"/>
        <w:left w:val="none" w:sz="0" w:space="0" w:color="auto"/>
        <w:bottom w:val="none" w:sz="0" w:space="0" w:color="auto"/>
        <w:right w:val="none" w:sz="0" w:space="0" w:color="auto"/>
      </w:divBdr>
    </w:div>
    <w:div w:id="1526599595">
      <w:bodyDiv w:val="1"/>
      <w:marLeft w:val="0"/>
      <w:marRight w:val="0"/>
      <w:marTop w:val="0"/>
      <w:marBottom w:val="0"/>
      <w:divBdr>
        <w:top w:val="none" w:sz="0" w:space="0" w:color="auto"/>
        <w:left w:val="none" w:sz="0" w:space="0" w:color="auto"/>
        <w:bottom w:val="none" w:sz="0" w:space="0" w:color="auto"/>
        <w:right w:val="none" w:sz="0" w:space="0" w:color="auto"/>
      </w:divBdr>
    </w:div>
    <w:div w:id="1526602228">
      <w:bodyDiv w:val="1"/>
      <w:marLeft w:val="0"/>
      <w:marRight w:val="0"/>
      <w:marTop w:val="0"/>
      <w:marBottom w:val="0"/>
      <w:divBdr>
        <w:top w:val="none" w:sz="0" w:space="0" w:color="auto"/>
        <w:left w:val="none" w:sz="0" w:space="0" w:color="auto"/>
        <w:bottom w:val="none" w:sz="0" w:space="0" w:color="auto"/>
        <w:right w:val="none" w:sz="0" w:space="0" w:color="auto"/>
      </w:divBdr>
    </w:div>
    <w:div w:id="1526946895">
      <w:bodyDiv w:val="1"/>
      <w:marLeft w:val="0"/>
      <w:marRight w:val="0"/>
      <w:marTop w:val="0"/>
      <w:marBottom w:val="0"/>
      <w:divBdr>
        <w:top w:val="none" w:sz="0" w:space="0" w:color="auto"/>
        <w:left w:val="none" w:sz="0" w:space="0" w:color="auto"/>
        <w:bottom w:val="none" w:sz="0" w:space="0" w:color="auto"/>
        <w:right w:val="none" w:sz="0" w:space="0" w:color="auto"/>
      </w:divBdr>
    </w:div>
    <w:div w:id="1527139115">
      <w:bodyDiv w:val="1"/>
      <w:marLeft w:val="0"/>
      <w:marRight w:val="0"/>
      <w:marTop w:val="0"/>
      <w:marBottom w:val="0"/>
      <w:divBdr>
        <w:top w:val="none" w:sz="0" w:space="0" w:color="auto"/>
        <w:left w:val="none" w:sz="0" w:space="0" w:color="auto"/>
        <w:bottom w:val="none" w:sz="0" w:space="0" w:color="auto"/>
        <w:right w:val="none" w:sz="0" w:space="0" w:color="auto"/>
      </w:divBdr>
    </w:div>
    <w:div w:id="1527406081">
      <w:bodyDiv w:val="1"/>
      <w:marLeft w:val="0"/>
      <w:marRight w:val="0"/>
      <w:marTop w:val="0"/>
      <w:marBottom w:val="0"/>
      <w:divBdr>
        <w:top w:val="none" w:sz="0" w:space="0" w:color="auto"/>
        <w:left w:val="none" w:sz="0" w:space="0" w:color="auto"/>
        <w:bottom w:val="none" w:sz="0" w:space="0" w:color="auto"/>
        <w:right w:val="none" w:sz="0" w:space="0" w:color="auto"/>
      </w:divBdr>
    </w:div>
    <w:div w:id="1528324595">
      <w:bodyDiv w:val="1"/>
      <w:marLeft w:val="0"/>
      <w:marRight w:val="0"/>
      <w:marTop w:val="0"/>
      <w:marBottom w:val="0"/>
      <w:divBdr>
        <w:top w:val="none" w:sz="0" w:space="0" w:color="auto"/>
        <w:left w:val="none" w:sz="0" w:space="0" w:color="auto"/>
        <w:bottom w:val="none" w:sz="0" w:space="0" w:color="auto"/>
        <w:right w:val="none" w:sz="0" w:space="0" w:color="auto"/>
      </w:divBdr>
    </w:div>
    <w:div w:id="1528790924">
      <w:bodyDiv w:val="1"/>
      <w:marLeft w:val="0"/>
      <w:marRight w:val="0"/>
      <w:marTop w:val="0"/>
      <w:marBottom w:val="0"/>
      <w:divBdr>
        <w:top w:val="none" w:sz="0" w:space="0" w:color="auto"/>
        <w:left w:val="none" w:sz="0" w:space="0" w:color="auto"/>
        <w:bottom w:val="none" w:sz="0" w:space="0" w:color="auto"/>
        <w:right w:val="none" w:sz="0" w:space="0" w:color="auto"/>
      </w:divBdr>
    </w:div>
    <w:div w:id="1528911990">
      <w:bodyDiv w:val="1"/>
      <w:marLeft w:val="0"/>
      <w:marRight w:val="0"/>
      <w:marTop w:val="0"/>
      <w:marBottom w:val="0"/>
      <w:divBdr>
        <w:top w:val="none" w:sz="0" w:space="0" w:color="auto"/>
        <w:left w:val="none" w:sz="0" w:space="0" w:color="auto"/>
        <w:bottom w:val="none" w:sz="0" w:space="0" w:color="auto"/>
        <w:right w:val="none" w:sz="0" w:space="0" w:color="auto"/>
      </w:divBdr>
    </w:div>
    <w:div w:id="1529021865">
      <w:bodyDiv w:val="1"/>
      <w:marLeft w:val="0"/>
      <w:marRight w:val="0"/>
      <w:marTop w:val="0"/>
      <w:marBottom w:val="0"/>
      <w:divBdr>
        <w:top w:val="none" w:sz="0" w:space="0" w:color="auto"/>
        <w:left w:val="none" w:sz="0" w:space="0" w:color="auto"/>
        <w:bottom w:val="none" w:sz="0" w:space="0" w:color="auto"/>
        <w:right w:val="none" w:sz="0" w:space="0" w:color="auto"/>
      </w:divBdr>
    </w:div>
    <w:div w:id="1529178299">
      <w:bodyDiv w:val="1"/>
      <w:marLeft w:val="0"/>
      <w:marRight w:val="0"/>
      <w:marTop w:val="0"/>
      <w:marBottom w:val="0"/>
      <w:divBdr>
        <w:top w:val="none" w:sz="0" w:space="0" w:color="auto"/>
        <w:left w:val="none" w:sz="0" w:space="0" w:color="auto"/>
        <w:bottom w:val="none" w:sz="0" w:space="0" w:color="auto"/>
        <w:right w:val="none" w:sz="0" w:space="0" w:color="auto"/>
      </w:divBdr>
    </w:div>
    <w:div w:id="1529678897">
      <w:bodyDiv w:val="1"/>
      <w:marLeft w:val="0"/>
      <w:marRight w:val="0"/>
      <w:marTop w:val="0"/>
      <w:marBottom w:val="0"/>
      <w:divBdr>
        <w:top w:val="none" w:sz="0" w:space="0" w:color="auto"/>
        <w:left w:val="none" w:sz="0" w:space="0" w:color="auto"/>
        <w:bottom w:val="none" w:sz="0" w:space="0" w:color="auto"/>
        <w:right w:val="none" w:sz="0" w:space="0" w:color="auto"/>
      </w:divBdr>
    </w:div>
    <w:div w:id="1529946334">
      <w:bodyDiv w:val="1"/>
      <w:marLeft w:val="0"/>
      <w:marRight w:val="0"/>
      <w:marTop w:val="0"/>
      <w:marBottom w:val="0"/>
      <w:divBdr>
        <w:top w:val="none" w:sz="0" w:space="0" w:color="auto"/>
        <w:left w:val="none" w:sz="0" w:space="0" w:color="auto"/>
        <w:bottom w:val="none" w:sz="0" w:space="0" w:color="auto"/>
        <w:right w:val="none" w:sz="0" w:space="0" w:color="auto"/>
      </w:divBdr>
    </w:div>
    <w:div w:id="1530484778">
      <w:bodyDiv w:val="1"/>
      <w:marLeft w:val="0"/>
      <w:marRight w:val="0"/>
      <w:marTop w:val="0"/>
      <w:marBottom w:val="0"/>
      <w:divBdr>
        <w:top w:val="none" w:sz="0" w:space="0" w:color="auto"/>
        <w:left w:val="none" w:sz="0" w:space="0" w:color="auto"/>
        <w:bottom w:val="none" w:sz="0" w:space="0" w:color="auto"/>
        <w:right w:val="none" w:sz="0" w:space="0" w:color="auto"/>
      </w:divBdr>
    </w:div>
    <w:div w:id="1532109737">
      <w:bodyDiv w:val="1"/>
      <w:marLeft w:val="0"/>
      <w:marRight w:val="0"/>
      <w:marTop w:val="0"/>
      <w:marBottom w:val="0"/>
      <w:divBdr>
        <w:top w:val="none" w:sz="0" w:space="0" w:color="auto"/>
        <w:left w:val="none" w:sz="0" w:space="0" w:color="auto"/>
        <w:bottom w:val="none" w:sz="0" w:space="0" w:color="auto"/>
        <w:right w:val="none" w:sz="0" w:space="0" w:color="auto"/>
      </w:divBdr>
    </w:div>
    <w:div w:id="1532650520">
      <w:bodyDiv w:val="1"/>
      <w:marLeft w:val="0"/>
      <w:marRight w:val="0"/>
      <w:marTop w:val="0"/>
      <w:marBottom w:val="0"/>
      <w:divBdr>
        <w:top w:val="none" w:sz="0" w:space="0" w:color="auto"/>
        <w:left w:val="none" w:sz="0" w:space="0" w:color="auto"/>
        <w:bottom w:val="none" w:sz="0" w:space="0" w:color="auto"/>
        <w:right w:val="none" w:sz="0" w:space="0" w:color="auto"/>
      </w:divBdr>
    </w:div>
    <w:div w:id="1532650966">
      <w:bodyDiv w:val="1"/>
      <w:marLeft w:val="0"/>
      <w:marRight w:val="0"/>
      <w:marTop w:val="0"/>
      <w:marBottom w:val="0"/>
      <w:divBdr>
        <w:top w:val="none" w:sz="0" w:space="0" w:color="auto"/>
        <w:left w:val="none" w:sz="0" w:space="0" w:color="auto"/>
        <w:bottom w:val="none" w:sz="0" w:space="0" w:color="auto"/>
        <w:right w:val="none" w:sz="0" w:space="0" w:color="auto"/>
      </w:divBdr>
    </w:div>
    <w:div w:id="1532692001">
      <w:bodyDiv w:val="1"/>
      <w:marLeft w:val="0"/>
      <w:marRight w:val="0"/>
      <w:marTop w:val="0"/>
      <w:marBottom w:val="0"/>
      <w:divBdr>
        <w:top w:val="none" w:sz="0" w:space="0" w:color="auto"/>
        <w:left w:val="none" w:sz="0" w:space="0" w:color="auto"/>
        <w:bottom w:val="none" w:sz="0" w:space="0" w:color="auto"/>
        <w:right w:val="none" w:sz="0" w:space="0" w:color="auto"/>
      </w:divBdr>
    </w:div>
    <w:div w:id="1532954694">
      <w:bodyDiv w:val="1"/>
      <w:marLeft w:val="0"/>
      <w:marRight w:val="0"/>
      <w:marTop w:val="0"/>
      <w:marBottom w:val="0"/>
      <w:divBdr>
        <w:top w:val="none" w:sz="0" w:space="0" w:color="auto"/>
        <w:left w:val="none" w:sz="0" w:space="0" w:color="auto"/>
        <w:bottom w:val="none" w:sz="0" w:space="0" w:color="auto"/>
        <w:right w:val="none" w:sz="0" w:space="0" w:color="auto"/>
      </w:divBdr>
    </w:div>
    <w:div w:id="1533031361">
      <w:bodyDiv w:val="1"/>
      <w:marLeft w:val="0"/>
      <w:marRight w:val="0"/>
      <w:marTop w:val="0"/>
      <w:marBottom w:val="0"/>
      <w:divBdr>
        <w:top w:val="none" w:sz="0" w:space="0" w:color="auto"/>
        <w:left w:val="none" w:sz="0" w:space="0" w:color="auto"/>
        <w:bottom w:val="none" w:sz="0" w:space="0" w:color="auto"/>
        <w:right w:val="none" w:sz="0" w:space="0" w:color="auto"/>
      </w:divBdr>
    </w:div>
    <w:div w:id="1533761093">
      <w:bodyDiv w:val="1"/>
      <w:marLeft w:val="0"/>
      <w:marRight w:val="0"/>
      <w:marTop w:val="0"/>
      <w:marBottom w:val="0"/>
      <w:divBdr>
        <w:top w:val="none" w:sz="0" w:space="0" w:color="auto"/>
        <w:left w:val="none" w:sz="0" w:space="0" w:color="auto"/>
        <w:bottom w:val="none" w:sz="0" w:space="0" w:color="auto"/>
        <w:right w:val="none" w:sz="0" w:space="0" w:color="auto"/>
      </w:divBdr>
    </w:div>
    <w:div w:id="1533806090">
      <w:bodyDiv w:val="1"/>
      <w:marLeft w:val="0"/>
      <w:marRight w:val="0"/>
      <w:marTop w:val="0"/>
      <w:marBottom w:val="0"/>
      <w:divBdr>
        <w:top w:val="none" w:sz="0" w:space="0" w:color="auto"/>
        <w:left w:val="none" w:sz="0" w:space="0" w:color="auto"/>
        <w:bottom w:val="none" w:sz="0" w:space="0" w:color="auto"/>
        <w:right w:val="none" w:sz="0" w:space="0" w:color="auto"/>
      </w:divBdr>
    </w:div>
    <w:div w:id="1534029681">
      <w:bodyDiv w:val="1"/>
      <w:marLeft w:val="0"/>
      <w:marRight w:val="0"/>
      <w:marTop w:val="0"/>
      <w:marBottom w:val="0"/>
      <w:divBdr>
        <w:top w:val="none" w:sz="0" w:space="0" w:color="auto"/>
        <w:left w:val="none" w:sz="0" w:space="0" w:color="auto"/>
        <w:bottom w:val="none" w:sz="0" w:space="0" w:color="auto"/>
        <w:right w:val="none" w:sz="0" w:space="0" w:color="auto"/>
      </w:divBdr>
    </w:div>
    <w:div w:id="1534073052">
      <w:bodyDiv w:val="1"/>
      <w:marLeft w:val="0"/>
      <w:marRight w:val="0"/>
      <w:marTop w:val="0"/>
      <w:marBottom w:val="0"/>
      <w:divBdr>
        <w:top w:val="none" w:sz="0" w:space="0" w:color="auto"/>
        <w:left w:val="none" w:sz="0" w:space="0" w:color="auto"/>
        <w:bottom w:val="none" w:sz="0" w:space="0" w:color="auto"/>
        <w:right w:val="none" w:sz="0" w:space="0" w:color="auto"/>
      </w:divBdr>
    </w:div>
    <w:div w:id="1534264973">
      <w:bodyDiv w:val="1"/>
      <w:marLeft w:val="0"/>
      <w:marRight w:val="0"/>
      <w:marTop w:val="0"/>
      <w:marBottom w:val="0"/>
      <w:divBdr>
        <w:top w:val="none" w:sz="0" w:space="0" w:color="auto"/>
        <w:left w:val="none" w:sz="0" w:space="0" w:color="auto"/>
        <w:bottom w:val="none" w:sz="0" w:space="0" w:color="auto"/>
        <w:right w:val="none" w:sz="0" w:space="0" w:color="auto"/>
      </w:divBdr>
    </w:div>
    <w:div w:id="1534464235">
      <w:bodyDiv w:val="1"/>
      <w:marLeft w:val="0"/>
      <w:marRight w:val="0"/>
      <w:marTop w:val="0"/>
      <w:marBottom w:val="0"/>
      <w:divBdr>
        <w:top w:val="none" w:sz="0" w:space="0" w:color="auto"/>
        <w:left w:val="none" w:sz="0" w:space="0" w:color="auto"/>
        <w:bottom w:val="none" w:sz="0" w:space="0" w:color="auto"/>
        <w:right w:val="none" w:sz="0" w:space="0" w:color="auto"/>
      </w:divBdr>
    </w:div>
    <w:div w:id="1534491133">
      <w:bodyDiv w:val="1"/>
      <w:marLeft w:val="0"/>
      <w:marRight w:val="0"/>
      <w:marTop w:val="0"/>
      <w:marBottom w:val="0"/>
      <w:divBdr>
        <w:top w:val="none" w:sz="0" w:space="0" w:color="auto"/>
        <w:left w:val="none" w:sz="0" w:space="0" w:color="auto"/>
        <w:bottom w:val="none" w:sz="0" w:space="0" w:color="auto"/>
        <w:right w:val="none" w:sz="0" w:space="0" w:color="auto"/>
      </w:divBdr>
    </w:div>
    <w:div w:id="1534804604">
      <w:bodyDiv w:val="1"/>
      <w:marLeft w:val="0"/>
      <w:marRight w:val="0"/>
      <w:marTop w:val="0"/>
      <w:marBottom w:val="0"/>
      <w:divBdr>
        <w:top w:val="none" w:sz="0" w:space="0" w:color="auto"/>
        <w:left w:val="none" w:sz="0" w:space="0" w:color="auto"/>
        <w:bottom w:val="none" w:sz="0" w:space="0" w:color="auto"/>
        <w:right w:val="none" w:sz="0" w:space="0" w:color="auto"/>
      </w:divBdr>
    </w:div>
    <w:div w:id="1535582610">
      <w:bodyDiv w:val="1"/>
      <w:marLeft w:val="0"/>
      <w:marRight w:val="0"/>
      <w:marTop w:val="0"/>
      <w:marBottom w:val="0"/>
      <w:divBdr>
        <w:top w:val="none" w:sz="0" w:space="0" w:color="auto"/>
        <w:left w:val="none" w:sz="0" w:space="0" w:color="auto"/>
        <w:bottom w:val="none" w:sz="0" w:space="0" w:color="auto"/>
        <w:right w:val="none" w:sz="0" w:space="0" w:color="auto"/>
      </w:divBdr>
    </w:div>
    <w:div w:id="1535771708">
      <w:bodyDiv w:val="1"/>
      <w:marLeft w:val="0"/>
      <w:marRight w:val="0"/>
      <w:marTop w:val="0"/>
      <w:marBottom w:val="0"/>
      <w:divBdr>
        <w:top w:val="none" w:sz="0" w:space="0" w:color="auto"/>
        <w:left w:val="none" w:sz="0" w:space="0" w:color="auto"/>
        <w:bottom w:val="none" w:sz="0" w:space="0" w:color="auto"/>
        <w:right w:val="none" w:sz="0" w:space="0" w:color="auto"/>
      </w:divBdr>
    </w:div>
    <w:div w:id="1535775938">
      <w:bodyDiv w:val="1"/>
      <w:marLeft w:val="0"/>
      <w:marRight w:val="0"/>
      <w:marTop w:val="0"/>
      <w:marBottom w:val="0"/>
      <w:divBdr>
        <w:top w:val="none" w:sz="0" w:space="0" w:color="auto"/>
        <w:left w:val="none" w:sz="0" w:space="0" w:color="auto"/>
        <w:bottom w:val="none" w:sz="0" w:space="0" w:color="auto"/>
        <w:right w:val="none" w:sz="0" w:space="0" w:color="auto"/>
      </w:divBdr>
    </w:div>
    <w:div w:id="1536192558">
      <w:bodyDiv w:val="1"/>
      <w:marLeft w:val="0"/>
      <w:marRight w:val="0"/>
      <w:marTop w:val="0"/>
      <w:marBottom w:val="0"/>
      <w:divBdr>
        <w:top w:val="none" w:sz="0" w:space="0" w:color="auto"/>
        <w:left w:val="none" w:sz="0" w:space="0" w:color="auto"/>
        <w:bottom w:val="none" w:sz="0" w:space="0" w:color="auto"/>
        <w:right w:val="none" w:sz="0" w:space="0" w:color="auto"/>
      </w:divBdr>
    </w:div>
    <w:div w:id="1536505702">
      <w:bodyDiv w:val="1"/>
      <w:marLeft w:val="0"/>
      <w:marRight w:val="0"/>
      <w:marTop w:val="0"/>
      <w:marBottom w:val="0"/>
      <w:divBdr>
        <w:top w:val="none" w:sz="0" w:space="0" w:color="auto"/>
        <w:left w:val="none" w:sz="0" w:space="0" w:color="auto"/>
        <w:bottom w:val="none" w:sz="0" w:space="0" w:color="auto"/>
        <w:right w:val="none" w:sz="0" w:space="0" w:color="auto"/>
      </w:divBdr>
    </w:div>
    <w:div w:id="1536892021">
      <w:bodyDiv w:val="1"/>
      <w:marLeft w:val="0"/>
      <w:marRight w:val="0"/>
      <w:marTop w:val="0"/>
      <w:marBottom w:val="0"/>
      <w:divBdr>
        <w:top w:val="none" w:sz="0" w:space="0" w:color="auto"/>
        <w:left w:val="none" w:sz="0" w:space="0" w:color="auto"/>
        <w:bottom w:val="none" w:sz="0" w:space="0" w:color="auto"/>
        <w:right w:val="none" w:sz="0" w:space="0" w:color="auto"/>
      </w:divBdr>
    </w:div>
    <w:div w:id="1537232857">
      <w:bodyDiv w:val="1"/>
      <w:marLeft w:val="0"/>
      <w:marRight w:val="0"/>
      <w:marTop w:val="0"/>
      <w:marBottom w:val="0"/>
      <w:divBdr>
        <w:top w:val="none" w:sz="0" w:space="0" w:color="auto"/>
        <w:left w:val="none" w:sz="0" w:space="0" w:color="auto"/>
        <w:bottom w:val="none" w:sz="0" w:space="0" w:color="auto"/>
        <w:right w:val="none" w:sz="0" w:space="0" w:color="auto"/>
      </w:divBdr>
    </w:div>
    <w:div w:id="1537354923">
      <w:bodyDiv w:val="1"/>
      <w:marLeft w:val="0"/>
      <w:marRight w:val="0"/>
      <w:marTop w:val="0"/>
      <w:marBottom w:val="0"/>
      <w:divBdr>
        <w:top w:val="none" w:sz="0" w:space="0" w:color="auto"/>
        <w:left w:val="none" w:sz="0" w:space="0" w:color="auto"/>
        <w:bottom w:val="none" w:sz="0" w:space="0" w:color="auto"/>
        <w:right w:val="none" w:sz="0" w:space="0" w:color="auto"/>
      </w:divBdr>
    </w:div>
    <w:div w:id="1537500848">
      <w:bodyDiv w:val="1"/>
      <w:marLeft w:val="0"/>
      <w:marRight w:val="0"/>
      <w:marTop w:val="0"/>
      <w:marBottom w:val="0"/>
      <w:divBdr>
        <w:top w:val="none" w:sz="0" w:space="0" w:color="auto"/>
        <w:left w:val="none" w:sz="0" w:space="0" w:color="auto"/>
        <w:bottom w:val="none" w:sz="0" w:space="0" w:color="auto"/>
        <w:right w:val="none" w:sz="0" w:space="0" w:color="auto"/>
      </w:divBdr>
    </w:div>
    <w:div w:id="1537933770">
      <w:bodyDiv w:val="1"/>
      <w:marLeft w:val="0"/>
      <w:marRight w:val="0"/>
      <w:marTop w:val="0"/>
      <w:marBottom w:val="0"/>
      <w:divBdr>
        <w:top w:val="none" w:sz="0" w:space="0" w:color="auto"/>
        <w:left w:val="none" w:sz="0" w:space="0" w:color="auto"/>
        <w:bottom w:val="none" w:sz="0" w:space="0" w:color="auto"/>
        <w:right w:val="none" w:sz="0" w:space="0" w:color="auto"/>
      </w:divBdr>
    </w:div>
    <w:div w:id="1538855002">
      <w:bodyDiv w:val="1"/>
      <w:marLeft w:val="0"/>
      <w:marRight w:val="0"/>
      <w:marTop w:val="0"/>
      <w:marBottom w:val="0"/>
      <w:divBdr>
        <w:top w:val="none" w:sz="0" w:space="0" w:color="auto"/>
        <w:left w:val="none" w:sz="0" w:space="0" w:color="auto"/>
        <w:bottom w:val="none" w:sz="0" w:space="0" w:color="auto"/>
        <w:right w:val="none" w:sz="0" w:space="0" w:color="auto"/>
      </w:divBdr>
    </w:div>
    <w:div w:id="1539662348">
      <w:bodyDiv w:val="1"/>
      <w:marLeft w:val="0"/>
      <w:marRight w:val="0"/>
      <w:marTop w:val="0"/>
      <w:marBottom w:val="0"/>
      <w:divBdr>
        <w:top w:val="none" w:sz="0" w:space="0" w:color="auto"/>
        <w:left w:val="none" w:sz="0" w:space="0" w:color="auto"/>
        <w:bottom w:val="none" w:sz="0" w:space="0" w:color="auto"/>
        <w:right w:val="none" w:sz="0" w:space="0" w:color="auto"/>
      </w:divBdr>
    </w:div>
    <w:div w:id="1540049297">
      <w:bodyDiv w:val="1"/>
      <w:marLeft w:val="0"/>
      <w:marRight w:val="0"/>
      <w:marTop w:val="0"/>
      <w:marBottom w:val="0"/>
      <w:divBdr>
        <w:top w:val="none" w:sz="0" w:space="0" w:color="auto"/>
        <w:left w:val="none" w:sz="0" w:space="0" w:color="auto"/>
        <w:bottom w:val="none" w:sz="0" w:space="0" w:color="auto"/>
        <w:right w:val="none" w:sz="0" w:space="0" w:color="auto"/>
      </w:divBdr>
    </w:div>
    <w:div w:id="1543052884">
      <w:bodyDiv w:val="1"/>
      <w:marLeft w:val="0"/>
      <w:marRight w:val="0"/>
      <w:marTop w:val="0"/>
      <w:marBottom w:val="0"/>
      <w:divBdr>
        <w:top w:val="none" w:sz="0" w:space="0" w:color="auto"/>
        <w:left w:val="none" w:sz="0" w:space="0" w:color="auto"/>
        <w:bottom w:val="none" w:sz="0" w:space="0" w:color="auto"/>
        <w:right w:val="none" w:sz="0" w:space="0" w:color="auto"/>
      </w:divBdr>
    </w:div>
    <w:div w:id="1543133114">
      <w:bodyDiv w:val="1"/>
      <w:marLeft w:val="0"/>
      <w:marRight w:val="0"/>
      <w:marTop w:val="0"/>
      <w:marBottom w:val="0"/>
      <w:divBdr>
        <w:top w:val="none" w:sz="0" w:space="0" w:color="auto"/>
        <w:left w:val="none" w:sz="0" w:space="0" w:color="auto"/>
        <w:bottom w:val="none" w:sz="0" w:space="0" w:color="auto"/>
        <w:right w:val="none" w:sz="0" w:space="0" w:color="auto"/>
      </w:divBdr>
    </w:div>
    <w:div w:id="1543245838">
      <w:bodyDiv w:val="1"/>
      <w:marLeft w:val="0"/>
      <w:marRight w:val="0"/>
      <w:marTop w:val="0"/>
      <w:marBottom w:val="0"/>
      <w:divBdr>
        <w:top w:val="none" w:sz="0" w:space="0" w:color="auto"/>
        <w:left w:val="none" w:sz="0" w:space="0" w:color="auto"/>
        <w:bottom w:val="none" w:sz="0" w:space="0" w:color="auto"/>
        <w:right w:val="none" w:sz="0" w:space="0" w:color="auto"/>
      </w:divBdr>
    </w:div>
    <w:div w:id="1544125959">
      <w:bodyDiv w:val="1"/>
      <w:marLeft w:val="0"/>
      <w:marRight w:val="0"/>
      <w:marTop w:val="0"/>
      <w:marBottom w:val="0"/>
      <w:divBdr>
        <w:top w:val="none" w:sz="0" w:space="0" w:color="auto"/>
        <w:left w:val="none" w:sz="0" w:space="0" w:color="auto"/>
        <w:bottom w:val="none" w:sz="0" w:space="0" w:color="auto"/>
        <w:right w:val="none" w:sz="0" w:space="0" w:color="auto"/>
      </w:divBdr>
    </w:div>
    <w:div w:id="1544172132">
      <w:bodyDiv w:val="1"/>
      <w:marLeft w:val="0"/>
      <w:marRight w:val="0"/>
      <w:marTop w:val="0"/>
      <w:marBottom w:val="0"/>
      <w:divBdr>
        <w:top w:val="none" w:sz="0" w:space="0" w:color="auto"/>
        <w:left w:val="none" w:sz="0" w:space="0" w:color="auto"/>
        <w:bottom w:val="none" w:sz="0" w:space="0" w:color="auto"/>
        <w:right w:val="none" w:sz="0" w:space="0" w:color="auto"/>
      </w:divBdr>
    </w:div>
    <w:div w:id="1544487454">
      <w:bodyDiv w:val="1"/>
      <w:marLeft w:val="0"/>
      <w:marRight w:val="0"/>
      <w:marTop w:val="0"/>
      <w:marBottom w:val="0"/>
      <w:divBdr>
        <w:top w:val="none" w:sz="0" w:space="0" w:color="auto"/>
        <w:left w:val="none" w:sz="0" w:space="0" w:color="auto"/>
        <w:bottom w:val="none" w:sz="0" w:space="0" w:color="auto"/>
        <w:right w:val="none" w:sz="0" w:space="0" w:color="auto"/>
      </w:divBdr>
    </w:div>
    <w:div w:id="1544563641">
      <w:bodyDiv w:val="1"/>
      <w:marLeft w:val="0"/>
      <w:marRight w:val="0"/>
      <w:marTop w:val="0"/>
      <w:marBottom w:val="0"/>
      <w:divBdr>
        <w:top w:val="none" w:sz="0" w:space="0" w:color="auto"/>
        <w:left w:val="none" w:sz="0" w:space="0" w:color="auto"/>
        <w:bottom w:val="none" w:sz="0" w:space="0" w:color="auto"/>
        <w:right w:val="none" w:sz="0" w:space="0" w:color="auto"/>
      </w:divBdr>
    </w:div>
    <w:div w:id="1544756975">
      <w:bodyDiv w:val="1"/>
      <w:marLeft w:val="0"/>
      <w:marRight w:val="0"/>
      <w:marTop w:val="0"/>
      <w:marBottom w:val="0"/>
      <w:divBdr>
        <w:top w:val="none" w:sz="0" w:space="0" w:color="auto"/>
        <w:left w:val="none" w:sz="0" w:space="0" w:color="auto"/>
        <w:bottom w:val="none" w:sz="0" w:space="0" w:color="auto"/>
        <w:right w:val="none" w:sz="0" w:space="0" w:color="auto"/>
      </w:divBdr>
    </w:div>
    <w:div w:id="1544780908">
      <w:bodyDiv w:val="1"/>
      <w:marLeft w:val="0"/>
      <w:marRight w:val="0"/>
      <w:marTop w:val="0"/>
      <w:marBottom w:val="0"/>
      <w:divBdr>
        <w:top w:val="none" w:sz="0" w:space="0" w:color="auto"/>
        <w:left w:val="none" w:sz="0" w:space="0" w:color="auto"/>
        <w:bottom w:val="none" w:sz="0" w:space="0" w:color="auto"/>
        <w:right w:val="none" w:sz="0" w:space="0" w:color="auto"/>
      </w:divBdr>
    </w:div>
    <w:div w:id="1544901475">
      <w:bodyDiv w:val="1"/>
      <w:marLeft w:val="0"/>
      <w:marRight w:val="0"/>
      <w:marTop w:val="0"/>
      <w:marBottom w:val="0"/>
      <w:divBdr>
        <w:top w:val="none" w:sz="0" w:space="0" w:color="auto"/>
        <w:left w:val="none" w:sz="0" w:space="0" w:color="auto"/>
        <w:bottom w:val="none" w:sz="0" w:space="0" w:color="auto"/>
        <w:right w:val="none" w:sz="0" w:space="0" w:color="auto"/>
      </w:divBdr>
    </w:div>
    <w:div w:id="1545217205">
      <w:bodyDiv w:val="1"/>
      <w:marLeft w:val="0"/>
      <w:marRight w:val="0"/>
      <w:marTop w:val="0"/>
      <w:marBottom w:val="0"/>
      <w:divBdr>
        <w:top w:val="none" w:sz="0" w:space="0" w:color="auto"/>
        <w:left w:val="none" w:sz="0" w:space="0" w:color="auto"/>
        <w:bottom w:val="none" w:sz="0" w:space="0" w:color="auto"/>
        <w:right w:val="none" w:sz="0" w:space="0" w:color="auto"/>
      </w:divBdr>
    </w:div>
    <w:div w:id="1545363175">
      <w:bodyDiv w:val="1"/>
      <w:marLeft w:val="0"/>
      <w:marRight w:val="0"/>
      <w:marTop w:val="0"/>
      <w:marBottom w:val="0"/>
      <w:divBdr>
        <w:top w:val="none" w:sz="0" w:space="0" w:color="auto"/>
        <w:left w:val="none" w:sz="0" w:space="0" w:color="auto"/>
        <w:bottom w:val="none" w:sz="0" w:space="0" w:color="auto"/>
        <w:right w:val="none" w:sz="0" w:space="0" w:color="auto"/>
      </w:divBdr>
    </w:div>
    <w:div w:id="1546216430">
      <w:bodyDiv w:val="1"/>
      <w:marLeft w:val="0"/>
      <w:marRight w:val="0"/>
      <w:marTop w:val="0"/>
      <w:marBottom w:val="0"/>
      <w:divBdr>
        <w:top w:val="none" w:sz="0" w:space="0" w:color="auto"/>
        <w:left w:val="none" w:sz="0" w:space="0" w:color="auto"/>
        <w:bottom w:val="none" w:sz="0" w:space="0" w:color="auto"/>
        <w:right w:val="none" w:sz="0" w:space="0" w:color="auto"/>
      </w:divBdr>
    </w:div>
    <w:div w:id="1546485209">
      <w:bodyDiv w:val="1"/>
      <w:marLeft w:val="0"/>
      <w:marRight w:val="0"/>
      <w:marTop w:val="0"/>
      <w:marBottom w:val="0"/>
      <w:divBdr>
        <w:top w:val="none" w:sz="0" w:space="0" w:color="auto"/>
        <w:left w:val="none" w:sz="0" w:space="0" w:color="auto"/>
        <w:bottom w:val="none" w:sz="0" w:space="0" w:color="auto"/>
        <w:right w:val="none" w:sz="0" w:space="0" w:color="auto"/>
      </w:divBdr>
    </w:div>
    <w:div w:id="1546529925">
      <w:bodyDiv w:val="1"/>
      <w:marLeft w:val="0"/>
      <w:marRight w:val="0"/>
      <w:marTop w:val="0"/>
      <w:marBottom w:val="0"/>
      <w:divBdr>
        <w:top w:val="none" w:sz="0" w:space="0" w:color="auto"/>
        <w:left w:val="none" w:sz="0" w:space="0" w:color="auto"/>
        <w:bottom w:val="none" w:sz="0" w:space="0" w:color="auto"/>
        <w:right w:val="none" w:sz="0" w:space="0" w:color="auto"/>
      </w:divBdr>
    </w:div>
    <w:div w:id="1547136423">
      <w:bodyDiv w:val="1"/>
      <w:marLeft w:val="0"/>
      <w:marRight w:val="0"/>
      <w:marTop w:val="0"/>
      <w:marBottom w:val="0"/>
      <w:divBdr>
        <w:top w:val="none" w:sz="0" w:space="0" w:color="auto"/>
        <w:left w:val="none" w:sz="0" w:space="0" w:color="auto"/>
        <w:bottom w:val="none" w:sz="0" w:space="0" w:color="auto"/>
        <w:right w:val="none" w:sz="0" w:space="0" w:color="auto"/>
      </w:divBdr>
    </w:div>
    <w:div w:id="1547139030">
      <w:bodyDiv w:val="1"/>
      <w:marLeft w:val="0"/>
      <w:marRight w:val="0"/>
      <w:marTop w:val="0"/>
      <w:marBottom w:val="0"/>
      <w:divBdr>
        <w:top w:val="none" w:sz="0" w:space="0" w:color="auto"/>
        <w:left w:val="none" w:sz="0" w:space="0" w:color="auto"/>
        <w:bottom w:val="none" w:sz="0" w:space="0" w:color="auto"/>
        <w:right w:val="none" w:sz="0" w:space="0" w:color="auto"/>
      </w:divBdr>
    </w:div>
    <w:div w:id="1547450159">
      <w:bodyDiv w:val="1"/>
      <w:marLeft w:val="0"/>
      <w:marRight w:val="0"/>
      <w:marTop w:val="0"/>
      <w:marBottom w:val="0"/>
      <w:divBdr>
        <w:top w:val="none" w:sz="0" w:space="0" w:color="auto"/>
        <w:left w:val="none" w:sz="0" w:space="0" w:color="auto"/>
        <w:bottom w:val="none" w:sz="0" w:space="0" w:color="auto"/>
        <w:right w:val="none" w:sz="0" w:space="0" w:color="auto"/>
      </w:divBdr>
    </w:div>
    <w:div w:id="1547833652">
      <w:bodyDiv w:val="1"/>
      <w:marLeft w:val="0"/>
      <w:marRight w:val="0"/>
      <w:marTop w:val="0"/>
      <w:marBottom w:val="0"/>
      <w:divBdr>
        <w:top w:val="none" w:sz="0" w:space="0" w:color="auto"/>
        <w:left w:val="none" w:sz="0" w:space="0" w:color="auto"/>
        <w:bottom w:val="none" w:sz="0" w:space="0" w:color="auto"/>
        <w:right w:val="none" w:sz="0" w:space="0" w:color="auto"/>
      </w:divBdr>
    </w:div>
    <w:div w:id="1548104684">
      <w:bodyDiv w:val="1"/>
      <w:marLeft w:val="0"/>
      <w:marRight w:val="0"/>
      <w:marTop w:val="0"/>
      <w:marBottom w:val="0"/>
      <w:divBdr>
        <w:top w:val="none" w:sz="0" w:space="0" w:color="auto"/>
        <w:left w:val="none" w:sz="0" w:space="0" w:color="auto"/>
        <w:bottom w:val="none" w:sz="0" w:space="0" w:color="auto"/>
        <w:right w:val="none" w:sz="0" w:space="0" w:color="auto"/>
      </w:divBdr>
    </w:div>
    <w:div w:id="1548250949">
      <w:bodyDiv w:val="1"/>
      <w:marLeft w:val="0"/>
      <w:marRight w:val="0"/>
      <w:marTop w:val="0"/>
      <w:marBottom w:val="0"/>
      <w:divBdr>
        <w:top w:val="none" w:sz="0" w:space="0" w:color="auto"/>
        <w:left w:val="none" w:sz="0" w:space="0" w:color="auto"/>
        <w:bottom w:val="none" w:sz="0" w:space="0" w:color="auto"/>
        <w:right w:val="none" w:sz="0" w:space="0" w:color="auto"/>
      </w:divBdr>
    </w:div>
    <w:div w:id="1548949223">
      <w:bodyDiv w:val="1"/>
      <w:marLeft w:val="0"/>
      <w:marRight w:val="0"/>
      <w:marTop w:val="0"/>
      <w:marBottom w:val="0"/>
      <w:divBdr>
        <w:top w:val="none" w:sz="0" w:space="0" w:color="auto"/>
        <w:left w:val="none" w:sz="0" w:space="0" w:color="auto"/>
        <w:bottom w:val="none" w:sz="0" w:space="0" w:color="auto"/>
        <w:right w:val="none" w:sz="0" w:space="0" w:color="auto"/>
      </w:divBdr>
    </w:div>
    <w:div w:id="1549487640">
      <w:bodyDiv w:val="1"/>
      <w:marLeft w:val="0"/>
      <w:marRight w:val="0"/>
      <w:marTop w:val="0"/>
      <w:marBottom w:val="0"/>
      <w:divBdr>
        <w:top w:val="none" w:sz="0" w:space="0" w:color="auto"/>
        <w:left w:val="none" w:sz="0" w:space="0" w:color="auto"/>
        <w:bottom w:val="none" w:sz="0" w:space="0" w:color="auto"/>
        <w:right w:val="none" w:sz="0" w:space="0" w:color="auto"/>
      </w:divBdr>
    </w:div>
    <w:div w:id="1549757492">
      <w:bodyDiv w:val="1"/>
      <w:marLeft w:val="0"/>
      <w:marRight w:val="0"/>
      <w:marTop w:val="0"/>
      <w:marBottom w:val="0"/>
      <w:divBdr>
        <w:top w:val="none" w:sz="0" w:space="0" w:color="auto"/>
        <w:left w:val="none" w:sz="0" w:space="0" w:color="auto"/>
        <w:bottom w:val="none" w:sz="0" w:space="0" w:color="auto"/>
        <w:right w:val="none" w:sz="0" w:space="0" w:color="auto"/>
      </w:divBdr>
    </w:div>
    <w:div w:id="1549948723">
      <w:bodyDiv w:val="1"/>
      <w:marLeft w:val="0"/>
      <w:marRight w:val="0"/>
      <w:marTop w:val="0"/>
      <w:marBottom w:val="0"/>
      <w:divBdr>
        <w:top w:val="none" w:sz="0" w:space="0" w:color="auto"/>
        <w:left w:val="none" w:sz="0" w:space="0" w:color="auto"/>
        <w:bottom w:val="none" w:sz="0" w:space="0" w:color="auto"/>
        <w:right w:val="none" w:sz="0" w:space="0" w:color="auto"/>
      </w:divBdr>
    </w:div>
    <w:div w:id="1550678466">
      <w:bodyDiv w:val="1"/>
      <w:marLeft w:val="0"/>
      <w:marRight w:val="0"/>
      <w:marTop w:val="0"/>
      <w:marBottom w:val="0"/>
      <w:divBdr>
        <w:top w:val="none" w:sz="0" w:space="0" w:color="auto"/>
        <w:left w:val="none" w:sz="0" w:space="0" w:color="auto"/>
        <w:bottom w:val="none" w:sz="0" w:space="0" w:color="auto"/>
        <w:right w:val="none" w:sz="0" w:space="0" w:color="auto"/>
      </w:divBdr>
    </w:div>
    <w:div w:id="1550797681">
      <w:bodyDiv w:val="1"/>
      <w:marLeft w:val="0"/>
      <w:marRight w:val="0"/>
      <w:marTop w:val="0"/>
      <w:marBottom w:val="0"/>
      <w:divBdr>
        <w:top w:val="none" w:sz="0" w:space="0" w:color="auto"/>
        <w:left w:val="none" w:sz="0" w:space="0" w:color="auto"/>
        <w:bottom w:val="none" w:sz="0" w:space="0" w:color="auto"/>
        <w:right w:val="none" w:sz="0" w:space="0" w:color="auto"/>
      </w:divBdr>
    </w:div>
    <w:div w:id="1551041121">
      <w:bodyDiv w:val="1"/>
      <w:marLeft w:val="0"/>
      <w:marRight w:val="0"/>
      <w:marTop w:val="0"/>
      <w:marBottom w:val="0"/>
      <w:divBdr>
        <w:top w:val="none" w:sz="0" w:space="0" w:color="auto"/>
        <w:left w:val="none" w:sz="0" w:space="0" w:color="auto"/>
        <w:bottom w:val="none" w:sz="0" w:space="0" w:color="auto"/>
        <w:right w:val="none" w:sz="0" w:space="0" w:color="auto"/>
      </w:divBdr>
    </w:div>
    <w:div w:id="1552498305">
      <w:bodyDiv w:val="1"/>
      <w:marLeft w:val="0"/>
      <w:marRight w:val="0"/>
      <w:marTop w:val="0"/>
      <w:marBottom w:val="0"/>
      <w:divBdr>
        <w:top w:val="none" w:sz="0" w:space="0" w:color="auto"/>
        <w:left w:val="none" w:sz="0" w:space="0" w:color="auto"/>
        <w:bottom w:val="none" w:sz="0" w:space="0" w:color="auto"/>
        <w:right w:val="none" w:sz="0" w:space="0" w:color="auto"/>
      </w:divBdr>
    </w:div>
    <w:div w:id="1552886046">
      <w:bodyDiv w:val="1"/>
      <w:marLeft w:val="0"/>
      <w:marRight w:val="0"/>
      <w:marTop w:val="0"/>
      <w:marBottom w:val="0"/>
      <w:divBdr>
        <w:top w:val="none" w:sz="0" w:space="0" w:color="auto"/>
        <w:left w:val="none" w:sz="0" w:space="0" w:color="auto"/>
        <w:bottom w:val="none" w:sz="0" w:space="0" w:color="auto"/>
        <w:right w:val="none" w:sz="0" w:space="0" w:color="auto"/>
      </w:divBdr>
    </w:div>
    <w:div w:id="1553155692">
      <w:bodyDiv w:val="1"/>
      <w:marLeft w:val="0"/>
      <w:marRight w:val="0"/>
      <w:marTop w:val="0"/>
      <w:marBottom w:val="0"/>
      <w:divBdr>
        <w:top w:val="none" w:sz="0" w:space="0" w:color="auto"/>
        <w:left w:val="none" w:sz="0" w:space="0" w:color="auto"/>
        <w:bottom w:val="none" w:sz="0" w:space="0" w:color="auto"/>
        <w:right w:val="none" w:sz="0" w:space="0" w:color="auto"/>
      </w:divBdr>
    </w:div>
    <w:div w:id="1554854203">
      <w:bodyDiv w:val="1"/>
      <w:marLeft w:val="0"/>
      <w:marRight w:val="0"/>
      <w:marTop w:val="0"/>
      <w:marBottom w:val="0"/>
      <w:divBdr>
        <w:top w:val="none" w:sz="0" w:space="0" w:color="auto"/>
        <w:left w:val="none" w:sz="0" w:space="0" w:color="auto"/>
        <w:bottom w:val="none" w:sz="0" w:space="0" w:color="auto"/>
        <w:right w:val="none" w:sz="0" w:space="0" w:color="auto"/>
      </w:divBdr>
    </w:div>
    <w:div w:id="1555189973">
      <w:bodyDiv w:val="1"/>
      <w:marLeft w:val="0"/>
      <w:marRight w:val="0"/>
      <w:marTop w:val="0"/>
      <w:marBottom w:val="0"/>
      <w:divBdr>
        <w:top w:val="none" w:sz="0" w:space="0" w:color="auto"/>
        <w:left w:val="none" w:sz="0" w:space="0" w:color="auto"/>
        <w:bottom w:val="none" w:sz="0" w:space="0" w:color="auto"/>
        <w:right w:val="none" w:sz="0" w:space="0" w:color="auto"/>
      </w:divBdr>
    </w:div>
    <w:div w:id="1555237539">
      <w:bodyDiv w:val="1"/>
      <w:marLeft w:val="0"/>
      <w:marRight w:val="0"/>
      <w:marTop w:val="0"/>
      <w:marBottom w:val="0"/>
      <w:divBdr>
        <w:top w:val="none" w:sz="0" w:space="0" w:color="auto"/>
        <w:left w:val="none" w:sz="0" w:space="0" w:color="auto"/>
        <w:bottom w:val="none" w:sz="0" w:space="0" w:color="auto"/>
        <w:right w:val="none" w:sz="0" w:space="0" w:color="auto"/>
      </w:divBdr>
    </w:div>
    <w:div w:id="1557625268">
      <w:bodyDiv w:val="1"/>
      <w:marLeft w:val="0"/>
      <w:marRight w:val="0"/>
      <w:marTop w:val="0"/>
      <w:marBottom w:val="0"/>
      <w:divBdr>
        <w:top w:val="none" w:sz="0" w:space="0" w:color="auto"/>
        <w:left w:val="none" w:sz="0" w:space="0" w:color="auto"/>
        <w:bottom w:val="none" w:sz="0" w:space="0" w:color="auto"/>
        <w:right w:val="none" w:sz="0" w:space="0" w:color="auto"/>
      </w:divBdr>
    </w:div>
    <w:div w:id="1557736932">
      <w:bodyDiv w:val="1"/>
      <w:marLeft w:val="0"/>
      <w:marRight w:val="0"/>
      <w:marTop w:val="0"/>
      <w:marBottom w:val="0"/>
      <w:divBdr>
        <w:top w:val="none" w:sz="0" w:space="0" w:color="auto"/>
        <w:left w:val="none" w:sz="0" w:space="0" w:color="auto"/>
        <w:bottom w:val="none" w:sz="0" w:space="0" w:color="auto"/>
        <w:right w:val="none" w:sz="0" w:space="0" w:color="auto"/>
      </w:divBdr>
    </w:div>
    <w:div w:id="1558082320">
      <w:bodyDiv w:val="1"/>
      <w:marLeft w:val="0"/>
      <w:marRight w:val="0"/>
      <w:marTop w:val="0"/>
      <w:marBottom w:val="0"/>
      <w:divBdr>
        <w:top w:val="none" w:sz="0" w:space="0" w:color="auto"/>
        <w:left w:val="none" w:sz="0" w:space="0" w:color="auto"/>
        <w:bottom w:val="none" w:sz="0" w:space="0" w:color="auto"/>
        <w:right w:val="none" w:sz="0" w:space="0" w:color="auto"/>
      </w:divBdr>
    </w:div>
    <w:div w:id="1558275825">
      <w:bodyDiv w:val="1"/>
      <w:marLeft w:val="0"/>
      <w:marRight w:val="0"/>
      <w:marTop w:val="0"/>
      <w:marBottom w:val="0"/>
      <w:divBdr>
        <w:top w:val="none" w:sz="0" w:space="0" w:color="auto"/>
        <w:left w:val="none" w:sz="0" w:space="0" w:color="auto"/>
        <w:bottom w:val="none" w:sz="0" w:space="0" w:color="auto"/>
        <w:right w:val="none" w:sz="0" w:space="0" w:color="auto"/>
      </w:divBdr>
    </w:div>
    <w:div w:id="1558786295">
      <w:bodyDiv w:val="1"/>
      <w:marLeft w:val="0"/>
      <w:marRight w:val="0"/>
      <w:marTop w:val="0"/>
      <w:marBottom w:val="0"/>
      <w:divBdr>
        <w:top w:val="none" w:sz="0" w:space="0" w:color="auto"/>
        <w:left w:val="none" w:sz="0" w:space="0" w:color="auto"/>
        <w:bottom w:val="none" w:sz="0" w:space="0" w:color="auto"/>
        <w:right w:val="none" w:sz="0" w:space="0" w:color="auto"/>
      </w:divBdr>
    </w:div>
    <w:div w:id="1558928611">
      <w:bodyDiv w:val="1"/>
      <w:marLeft w:val="0"/>
      <w:marRight w:val="0"/>
      <w:marTop w:val="0"/>
      <w:marBottom w:val="0"/>
      <w:divBdr>
        <w:top w:val="none" w:sz="0" w:space="0" w:color="auto"/>
        <w:left w:val="none" w:sz="0" w:space="0" w:color="auto"/>
        <w:bottom w:val="none" w:sz="0" w:space="0" w:color="auto"/>
        <w:right w:val="none" w:sz="0" w:space="0" w:color="auto"/>
      </w:divBdr>
    </w:div>
    <w:div w:id="1559173486">
      <w:bodyDiv w:val="1"/>
      <w:marLeft w:val="0"/>
      <w:marRight w:val="0"/>
      <w:marTop w:val="0"/>
      <w:marBottom w:val="0"/>
      <w:divBdr>
        <w:top w:val="none" w:sz="0" w:space="0" w:color="auto"/>
        <w:left w:val="none" w:sz="0" w:space="0" w:color="auto"/>
        <w:bottom w:val="none" w:sz="0" w:space="0" w:color="auto"/>
        <w:right w:val="none" w:sz="0" w:space="0" w:color="auto"/>
      </w:divBdr>
    </w:div>
    <w:div w:id="1559323366">
      <w:bodyDiv w:val="1"/>
      <w:marLeft w:val="0"/>
      <w:marRight w:val="0"/>
      <w:marTop w:val="0"/>
      <w:marBottom w:val="0"/>
      <w:divBdr>
        <w:top w:val="none" w:sz="0" w:space="0" w:color="auto"/>
        <w:left w:val="none" w:sz="0" w:space="0" w:color="auto"/>
        <w:bottom w:val="none" w:sz="0" w:space="0" w:color="auto"/>
        <w:right w:val="none" w:sz="0" w:space="0" w:color="auto"/>
      </w:divBdr>
    </w:div>
    <w:div w:id="1559633657">
      <w:bodyDiv w:val="1"/>
      <w:marLeft w:val="0"/>
      <w:marRight w:val="0"/>
      <w:marTop w:val="0"/>
      <w:marBottom w:val="0"/>
      <w:divBdr>
        <w:top w:val="none" w:sz="0" w:space="0" w:color="auto"/>
        <w:left w:val="none" w:sz="0" w:space="0" w:color="auto"/>
        <w:bottom w:val="none" w:sz="0" w:space="0" w:color="auto"/>
        <w:right w:val="none" w:sz="0" w:space="0" w:color="auto"/>
      </w:divBdr>
    </w:div>
    <w:div w:id="1559897541">
      <w:bodyDiv w:val="1"/>
      <w:marLeft w:val="0"/>
      <w:marRight w:val="0"/>
      <w:marTop w:val="0"/>
      <w:marBottom w:val="0"/>
      <w:divBdr>
        <w:top w:val="none" w:sz="0" w:space="0" w:color="auto"/>
        <w:left w:val="none" w:sz="0" w:space="0" w:color="auto"/>
        <w:bottom w:val="none" w:sz="0" w:space="0" w:color="auto"/>
        <w:right w:val="none" w:sz="0" w:space="0" w:color="auto"/>
      </w:divBdr>
    </w:div>
    <w:div w:id="1560095699">
      <w:bodyDiv w:val="1"/>
      <w:marLeft w:val="0"/>
      <w:marRight w:val="0"/>
      <w:marTop w:val="0"/>
      <w:marBottom w:val="0"/>
      <w:divBdr>
        <w:top w:val="none" w:sz="0" w:space="0" w:color="auto"/>
        <w:left w:val="none" w:sz="0" w:space="0" w:color="auto"/>
        <w:bottom w:val="none" w:sz="0" w:space="0" w:color="auto"/>
        <w:right w:val="none" w:sz="0" w:space="0" w:color="auto"/>
      </w:divBdr>
    </w:div>
    <w:div w:id="1560362575">
      <w:bodyDiv w:val="1"/>
      <w:marLeft w:val="0"/>
      <w:marRight w:val="0"/>
      <w:marTop w:val="0"/>
      <w:marBottom w:val="0"/>
      <w:divBdr>
        <w:top w:val="none" w:sz="0" w:space="0" w:color="auto"/>
        <w:left w:val="none" w:sz="0" w:space="0" w:color="auto"/>
        <w:bottom w:val="none" w:sz="0" w:space="0" w:color="auto"/>
        <w:right w:val="none" w:sz="0" w:space="0" w:color="auto"/>
      </w:divBdr>
    </w:div>
    <w:div w:id="1560823837">
      <w:bodyDiv w:val="1"/>
      <w:marLeft w:val="0"/>
      <w:marRight w:val="0"/>
      <w:marTop w:val="0"/>
      <w:marBottom w:val="0"/>
      <w:divBdr>
        <w:top w:val="none" w:sz="0" w:space="0" w:color="auto"/>
        <w:left w:val="none" w:sz="0" w:space="0" w:color="auto"/>
        <w:bottom w:val="none" w:sz="0" w:space="0" w:color="auto"/>
        <w:right w:val="none" w:sz="0" w:space="0" w:color="auto"/>
      </w:divBdr>
    </w:div>
    <w:div w:id="1561134818">
      <w:bodyDiv w:val="1"/>
      <w:marLeft w:val="0"/>
      <w:marRight w:val="0"/>
      <w:marTop w:val="0"/>
      <w:marBottom w:val="0"/>
      <w:divBdr>
        <w:top w:val="none" w:sz="0" w:space="0" w:color="auto"/>
        <w:left w:val="none" w:sz="0" w:space="0" w:color="auto"/>
        <w:bottom w:val="none" w:sz="0" w:space="0" w:color="auto"/>
        <w:right w:val="none" w:sz="0" w:space="0" w:color="auto"/>
      </w:divBdr>
    </w:div>
    <w:div w:id="1561162482">
      <w:bodyDiv w:val="1"/>
      <w:marLeft w:val="0"/>
      <w:marRight w:val="0"/>
      <w:marTop w:val="0"/>
      <w:marBottom w:val="0"/>
      <w:divBdr>
        <w:top w:val="none" w:sz="0" w:space="0" w:color="auto"/>
        <w:left w:val="none" w:sz="0" w:space="0" w:color="auto"/>
        <w:bottom w:val="none" w:sz="0" w:space="0" w:color="auto"/>
        <w:right w:val="none" w:sz="0" w:space="0" w:color="auto"/>
      </w:divBdr>
    </w:div>
    <w:div w:id="1561669593">
      <w:bodyDiv w:val="1"/>
      <w:marLeft w:val="0"/>
      <w:marRight w:val="0"/>
      <w:marTop w:val="0"/>
      <w:marBottom w:val="0"/>
      <w:divBdr>
        <w:top w:val="none" w:sz="0" w:space="0" w:color="auto"/>
        <w:left w:val="none" w:sz="0" w:space="0" w:color="auto"/>
        <w:bottom w:val="none" w:sz="0" w:space="0" w:color="auto"/>
        <w:right w:val="none" w:sz="0" w:space="0" w:color="auto"/>
      </w:divBdr>
    </w:div>
    <w:div w:id="1561939587">
      <w:bodyDiv w:val="1"/>
      <w:marLeft w:val="0"/>
      <w:marRight w:val="0"/>
      <w:marTop w:val="0"/>
      <w:marBottom w:val="0"/>
      <w:divBdr>
        <w:top w:val="none" w:sz="0" w:space="0" w:color="auto"/>
        <w:left w:val="none" w:sz="0" w:space="0" w:color="auto"/>
        <w:bottom w:val="none" w:sz="0" w:space="0" w:color="auto"/>
        <w:right w:val="none" w:sz="0" w:space="0" w:color="auto"/>
      </w:divBdr>
    </w:div>
    <w:div w:id="1562137558">
      <w:bodyDiv w:val="1"/>
      <w:marLeft w:val="0"/>
      <w:marRight w:val="0"/>
      <w:marTop w:val="0"/>
      <w:marBottom w:val="0"/>
      <w:divBdr>
        <w:top w:val="none" w:sz="0" w:space="0" w:color="auto"/>
        <w:left w:val="none" w:sz="0" w:space="0" w:color="auto"/>
        <w:bottom w:val="none" w:sz="0" w:space="0" w:color="auto"/>
        <w:right w:val="none" w:sz="0" w:space="0" w:color="auto"/>
      </w:divBdr>
    </w:div>
    <w:div w:id="1562402666">
      <w:bodyDiv w:val="1"/>
      <w:marLeft w:val="0"/>
      <w:marRight w:val="0"/>
      <w:marTop w:val="0"/>
      <w:marBottom w:val="0"/>
      <w:divBdr>
        <w:top w:val="none" w:sz="0" w:space="0" w:color="auto"/>
        <w:left w:val="none" w:sz="0" w:space="0" w:color="auto"/>
        <w:bottom w:val="none" w:sz="0" w:space="0" w:color="auto"/>
        <w:right w:val="none" w:sz="0" w:space="0" w:color="auto"/>
      </w:divBdr>
    </w:div>
    <w:div w:id="1562787251">
      <w:bodyDiv w:val="1"/>
      <w:marLeft w:val="0"/>
      <w:marRight w:val="0"/>
      <w:marTop w:val="0"/>
      <w:marBottom w:val="0"/>
      <w:divBdr>
        <w:top w:val="none" w:sz="0" w:space="0" w:color="auto"/>
        <w:left w:val="none" w:sz="0" w:space="0" w:color="auto"/>
        <w:bottom w:val="none" w:sz="0" w:space="0" w:color="auto"/>
        <w:right w:val="none" w:sz="0" w:space="0" w:color="auto"/>
      </w:divBdr>
    </w:div>
    <w:div w:id="1563372214">
      <w:bodyDiv w:val="1"/>
      <w:marLeft w:val="0"/>
      <w:marRight w:val="0"/>
      <w:marTop w:val="0"/>
      <w:marBottom w:val="0"/>
      <w:divBdr>
        <w:top w:val="none" w:sz="0" w:space="0" w:color="auto"/>
        <w:left w:val="none" w:sz="0" w:space="0" w:color="auto"/>
        <w:bottom w:val="none" w:sz="0" w:space="0" w:color="auto"/>
        <w:right w:val="none" w:sz="0" w:space="0" w:color="auto"/>
      </w:divBdr>
    </w:div>
    <w:div w:id="1563563719">
      <w:bodyDiv w:val="1"/>
      <w:marLeft w:val="0"/>
      <w:marRight w:val="0"/>
      <w:marTop w:val="0"/>
      <w:marBottom w:val="0"/>
      <w:divBdr>
        <w:top w:val="none" w:sz="0" w:space="0" w:color="auto"/>
        <w:left w:val="none" w:sz="0" w:space="0" w:color="auto"/>
        <w:bottom w:val="none" w:sz="0" w:space="0" w:color="auto"/>
        <w:right w:val="none" w:sz="0" w:space="0" w:color="auto"/>
      </w:divBdr>
    </w:div>
    <w:div w:id="1565027067">
      <w:bodyDiv w:val="1"/>
      <w:marLeft w:val="0"/>
      <w:marRight w:val="0"/>
      <w:marTop w:val="0"/>
      <w:marBottom w:val="0"/>
      <w:divBdr>
        <w:top w:val="none" w:sz="0" w:space="0" w:color="auto"/>
        <w:left w:val="none" w:sz="0" w:space="0" w:color="auto"/>
        <w:bottom w:val="none" w:sz="0" w:space="0" w:color="auto"/>
        <w:right w:val="none" w:sz="0" w:space="0" w:color="auto"/>
      </w:divBdr>
    </w:div>
    <w:div w:id="1565525185">
      <w:bodyDiv w:val="1"/>
      <w:marLeft w:val="0"/>
      <w:marRight w:val="0"/>
      <w:marTop w:val="0"/>
      <w:marBottom w:val="0"/>
      <w:divBdr>
        <w:top w:val="none" w:sz="0" w:space="0" w:color="auto"/>
        <w:left w:val="none" w:sz="0" w:space="0" w:color="auto"/>
        <w:bottom w:val="none" w:sz="0" w:space="0" w:color="auto"/>
        <w:right w:val="none" w:sz="0" w:space="0" w:color="auto"/>
      </w:divBdr>
    </w:div>
    <w:div w:id="1565751476">
      <w:bodyDiv w:val="1"/>
      <w:marLeft w:val="0"/>
      <w:marRight w:val="0"/>
      <w:marTop w:val="0"/>
      <w:marBottom w:val="0"/>
      <w:divBdr>
        <w:top w:val="none" w:sz="0" w:space="0" w:color="auto"/>
        <w:left w:val="none" w:sz="0" w:space="0" w:color="auto"/>
        <w:bottom w:val="none" w:sz="0" w:space="0" w:color="auto"/>
        <w:right w:val="none" w:sz="0" w:space="0" w:color="auto"/>
      </w:divBdr>
    </w:div>
    <w:div w:id="1565949319">
      <w:bodyDiv w:val="1"/>
      <w:marLeft w:val="0"/>
      <w:marRight w:val="0"/>
      <w:marTop w:val="0"/>
      <w:marBottom w:val="0"/>
      <w:divBdr>
        <w:top w:val="none" w:sz="0" w:space="0" w:color="auto"/>
        <w:left w:val="none" w:sz="0" w:space="0" w:color="auto"/>
        <w:bottom w:val="none" w:sz="0" w:space="0" w:color="auto"/>
        <w:right w:val="none" w:sz="0" w:space="0" w:color="auto"/>
      </w:divBdr>
    </w:div>
    <w:div w:id="1566642114">
      <w:bodyDiv w:val="1"/>
      <w:marLeft w:val="0"/>
      <w:marRight w:val="0"/>
      <w:marTop w:val="0"/>
      <w:marBottom w:val="0"/>
      <w:divBdr>
        <w:top w:val="none" w:sz="0" w:space="0" w:color="auto"/>
        <w:left w:val="none" w:sz="0" w:space="0" w:color="auto"/>
        <w:bottom w:val="none" w:sz="0" w:space="0" w:color="auto"/>
        <w:right w:val="none" w:sz="0" w:space="0" w:color="auto"/>
      </w:divBdr>
    </w:div>
    <w:div w:id="1566911271">
      <w:bodyDiv w:val="1"/>
      <w:marLeft w:val="0"/>
      <w:marRight w:val="0"/>
      <w:marTop w:val="0"/>
      <w:marBottom w:val="0"/>
      <w:divBdr>
        <w:top w:val="none" w:sz="0" w:space="0" w:color="auto"/>
        <w:left w:val="none" w:sz="0" w:space="0" w:color="auto"/>
        <w:bottom w:val="none" w:sz="0" w:space="0" w:color="auto"/>
        <w:right w:val="none" w:sz="0" w:space="0" w:color="auto"/>
      </w:divBdr>
    </w:div>
    <w:div w:id="1568103135">
      <w:bodyDiv w:val="1"/>
      <w:marLeft w:val="0"/>
      <w:marRight w:val="0"/>
      <w:marTop w:val="0"/>
      <w:marBottom w:val="0"/>
      <w:divBdr>
        <w:top w:val="none" w:sz="0" w:space="0" w:color="auto"/>
        <w:left w:val="none" w:sz="0" w:space="0" w:color="auto"/>
        <w:bottom w:val="none" w:sz="0" w:space="0" w:color="auto"/>
        <w:right w:val="none" w:sz="0" w:space="0" w:color="auto"/>
      </w:divBdr>
    </w:div>
    <w:div w:id="1568370952">
      <w:bodyDiv w:val="1"/>
      <w:marLeft w:val="0"/>
      <w:marRight w:val="0"/>
      <w:marTop w:val="0"/>
      <w:marBottom w:val="0"/>
      <w:divBdr>
        <w:top w:val="none" w:sz="0" w:space="0" w:color="auto"/>
        <w:left w:val="none" w:sz="0" w:space="0" w:color="auto"/>
        <w:bottom w:val="none" w:sz="0" w:space="0" w:color="auto"/>
        <w:right w:val="none" w:sz="0" w:space="0" w:color="auto"/>
      </w:divBdr>
    </w:div>
    <w:div w:id="1569682538">
      <w:bodyDiv w:val="1"/>
      <w:marLeft w:val="0"/>
      <w:marRight w:val="0"/>
      <w:marTop w:val="0"/>
      <w:marBottom w:val="0"/>
      <w:divBdr>
        <w:top w:val="none" w:sz="0" w:space="0" w:color="auto"/>
        <w:left w:val="none" w:sz="0" w:space="0" w:color="auto"/>
        <w:bottom w:val="none" w:sz="0" w:space="0" w:color="auto"/>
        <w:right w:val="none" w:sz="0" w:space="0" w:color="auto"/>
      </w:divBdr>
    </w:div>
    <w:div w:id="1570536568">
      <w:bodyDiv w:val="1"/>
      <w:marLeft w:val="0"/>
      <w:marRight w:val="0"/>
      <w:marTop w:val="0"/>
      <w:marBottom w:val="0"/>
      <w:divBdr>
        <w:top w:val="none" w:sz="0" w:space="0" w:color="auto"/>
        <w:left w:val="none" w:sz="0" w:space="0" w:color="auto"/>
        <w:bottom w:val="none" w:sz="0" w:space="0" w:color="auto"/>
        <w:right w:val="none" w:sz="0" w:space="0" w:color="auto"/>
      </w:divBdr>
    </w:div>
    <w:div w:id="1571109442">
      <w:bodyDiv w:val="1"/>
      <w:marLeft w:val="0"/>
      <w:marRight w:val="0"/>
      <w:marTop w:val="0"/>
      <w:marBottom w:val="0"/>
      <w:divBdr>
        <w:top w:val="none" w:sz="0" w:space="0" w:color="auto"/>
        <w:left w:val="none" w:sz="0" w:space="0" w:color="auto"/>
        <w:bottom w:val="none" w:sz="0" w:space="0" w:color="auto"/>
        <w:right w:val="none" w:sz="0" w:space="0" w:color="auto"/>
      </w:divBdr>
    </w:div>
    <w:div w:id="1571379454">
      <w:bodyDiv w:val="1"/>
      <w:marLeft w:val="0"/>
      <w:marRight w:val="0"/>
      <w:marTop w:val="0"/>
      <w:marBottom w:val="0"/>
      <w:divBdr>
        <w:top w:val="none" w:sz="0" w:space="0" w:color="auto"/>
        <w:left w:val="none" w:sz="0" w:space="0" w:color="auto"/>
        <w:bottom w:val="none" w:sz="0" w:space="0" w:color="auto"/>
        <w:right w:val="none" w:sz="0" w:space="0" w:color="auto"/>
      </w:divBdr>
    </w:div>
    <w:div w:id="1572039872">
      <w:bodyDiv w:val="1"/>
      <w:marLeft w:val="0"/>
      <w:marRight w:val="0"/>
      <w:marTop w:val="0"/>
      <w:marBottom w:val="0"/>
      <w:divBdr>
        <w:top w:val="none" w:sz="0" w:space="0" w:color="auto"/>
        <w:left w:val="none" w:sz="0" w:space="0" w:color="auto"/>
        <w:bottom w:val="none" w:sz="0" w:space="0" w:color="auto"/>
        <w:right w:val="none" w:sz="0" w:space="0" w:color="auto"/>
      </w:divBdr>
    </w:div>
    <w:div w:id="1573078479">
      <w:bodyDiv w:val="1"/>
      <w:marLeft w:val="0"/>
      <w:marRight w:val="0"/>
      <w:marTop w:val="0"/>
      <w:marBottom w:val="0"/>
      <w:divBdr>
        <w:top w:val="none" w:sz="0" w:space="0" w:color="auto"/>
        <w:left w:val="none" w:sz="0" w:space="0" w:color="auto"/>
        <w:bottom w:val="none" w:sz="0" w:space="0" w:color="auto"/>
        <w:right w:val="none" w:sz="0" w:space="0" w:color="auto"/>
      </w:divBdr>
    </w:div>
    <w:div w:id="1573615280">
      <w:bodyDiv w:val="1"/>
      <w:marLeft w:val="0"/>
      <w:marRight w:val="0"/>
      <w:marTop w:val="0"/>
      <w:marBottom w:val="0"/>
      <w:divBdr>
        <w:top w:val="none" w:sz="0" w:space="0" w:color="auto"/>
        <w:left w:val="none" w:sz="0" w:space="0" w:color="auto"/>
        <w:bottom w:val="none" w:sz="0" w:space="0" w:color="auto"/>
        <w:right w:val="none" w:sz="0" w:space="0" w:color="auto"/>
      </w:divBdr>
    </w:div>
    <w:div w:id="1573735259">
      <w:bodyDiv w:val="1"/>
      <w:marLeft w:val="0"/>
      <w:marRight w:val="0"/>
      <w:marTop w:val="0"/>
      <w:marBottom w:val="0"/>
      <w:divBdr>
        <w:top w:val="none" w:sz="0" w:space="0" w:color="auto"/>
        <w:left w:val="none" w:sz="0" w:space="0" w:color="auto"/>
        <w:bottom w:val="none" w:sz="0" w:space="0" w:color="auto"/>
        <w:right w:val="none" w:sz="0" w:space="0" w:color="auto"/>
      </w:divBdr>
    </w:div>
    <w:div w:id="1574002877">
      <w:bodyDiv w:val="1"/>
      <w:marLeft w:val="0"/>
      <w:marRight w:val="0"/>
      <w:marTop w:val="0"/>
      <w:marBottom w:val="0"/>
      <w:divBdr>
        <w:top w:val="none" w:sz="0" w:space="0" w:color="auto"/>
        <w:left w:val="none" w:sz="0" w:space="0" w:color="auto"/>
        <w:bottom w:val="none" w:sz="0" w:space="0" w:color="auto"/>
        <w:right w:val="none" w:sz="0" w:space="0" w:color="auto"/>
      </w:divBdr>
    </w:div>
    <w:div w:id="1574661178">
      <w:bodyDiv w:val="1"/>
      <w:marLeft w:val="0"/>
      <w:marRight w:val="0"/>
      <w:marTop w:val="0"/>
      <w:marBottom w:val="0"/>
      <w:divBdr>
        <w:top w:val="none" w:sz="0" w:space="0" w:color="auto"/>
        <w:left w:val="none" w:sz="0" w:space="0" w:color="auto"/>
        <w:bottom w:val="none" w:sz="0" w:space="0" w:color="auto"/>
        <w:right w:val="none" w:sz="0" w:space="0" w:color="auto"/>
      </w:divBdr>
    </w:div>
    <w:div w:id="1574772579">
      <w:bodyDiv w:val="1"/>
      <w:marLeft w:val="0"/>
      <w:marRight w:val="0"/>
      <w:marTop w:val="0"/>
      <w:marBottom w:val="0"/>
      <w:divBdr>
        <w:top w:val="none" w:sz="0" w:space="0" w:color="auto"/>
        <w:left w:val="none" w:sz="0" w:space="0" w:color="auto"/>
        <w:bottom w:val="none" w:sz="0" w:space="0" w:color="auto"/>
        <w:right w:val="none" w:sz="0" w:space="0" w:color="auto"/>
      </w:divBdr>
    </w:div>
    <w:div w:id="1575166336">
      <w:bodyDiv w:val="1"/>
      <w:marLeft w:val="0"/>
      <w:marRight w:val="0"/>
      <w:marTop w:val="0"/>
      <w:marBottom w:val="0"/>
      <w:divBdr>
        <w:top w:val="none" w:sz="0" w:space="0" w:color="auto"/>
        <w:left w:val="none" w:sz="0" w:space="0" w:color="auto"/>
        <w:bottom w:val="none" w:sz="0" w:space="0" w:color="auto"/>
        <w:right w:val="none" w:sz="0" w:space="0" w:color="auto"/>
      </w:divBdr>
    </w:div>
    <w:div w:id="1575168600">
      <w:bodyDiv w:val="1"/>
      <w:marLeft w:val="0"/>
      <w:marRight w:val="0"/>
      <w:marTop w:val="0"/>
      <w:marBottom w:val="0"/>
      <w:divBdr>
        <w:top w:val="none" w:sz="0" w:space="0" w:color="auto"/>
        <w:left w:val="none" w:sz="0" w:space="0" w:color="auto"/>
        <w:bottom w:val="none" w:sz="0" w:space="0" w:color="auto"/>
        <w:right w:val="none" w:sz="0" w:space="0" w:color="auto"/>
      </w:divBdr>
    </w:div>
    <w:div w:id="1575630440">
      <w:bodyDiv w:val="1"/>
      <w:marLeft w:val="0"/>
      <w:marRight w:val="0"/>
      <w:marTop w:val="0"/>
      <w:marBottom w:val="0"/>
      <w:divBdr>
        <w:top w:val="none" w:sz="0" w:space="0" w:color="auto"/>
        <w:left w:val="none" w:sz="0" w:space="0" w:color="auto"/>
        <w:bottom w:val="none" w:sz="0" w:space="0" w:color="auto"/>
        <w:right w:val="none" w:sz="0" w:space="0" w:color="auto"/>
      </w:divBdr>
    </w:div>
    <w:div w:id="1576210272">
      <w:bodyDiv w:val="1"/>
      <w:marLeft w:val="0"/>
      <w:marRight w:val="0"/>
      <w:marTop w:val="0"/>
      <w:marBottom w:val="0"/>
      <w:divBdr>
        <w:top w:val="none" w:sz="0" w:space="0" w:color="auto"/>
        <w:left w:val="none" w:sz="0" w:space="0" w:color="auto"/>
        <w:bottom w:val="none" w:sz="0" w:space="0" w:color="auto"/>
        <w:right w:val="none" w:sz="0" w:space="0" w:color="auto"/>
      </w:divBdr>
    </w:div>
    <w:div w:id="1576473745">
      <w:bodyDiv w:val="1"/>
      <w:marLeft w:val="0"/>
      <w:marRight w:val="0"/>
      <w:marTop w:val="0"/>
      <w:marBottom w:val="0"/>
      <w:divBdr>
        <w:top w:val="none" w:sz="0" w:space="0" w:color="auto"/>
        <w:left w:val="none" w:sz="0" w:space="0" w:color="auto"/>
        <w:bottom w:val="none" w:sz="0" w:space="0" w:color="auto"/>
        <w:right w:val="none" w:sz="0" w:space="0" w:color="auto"/>
      </w:divBdr>
    </w:div>
    <w:div w:id="1577130021">
      <w:bodyDiv w:val="1"/>
      <w:marLeft w:val="0"/>
      <w:marRight w:val="0"/>
      <w:marTop w:val="0"/>
      <w:marBottom w:val="0"/>
      <w:divBdr>
        <w:top w:val="none" w:sz="0" w:space="0" w:color="auto"/>
        <w:left w:val="none" w:sz="0" w:space="0" w:color="auto"/>
        <w:bottom w:val="none" w:sz="0" w:space="0" w:color="auto"/>
        <w:right w:val="none" w:sz="0" w:space="0" w:color="auto"/>
      </w:divBdr>
    </w:div>
    <w:div w:id="1577469266">
      <w:bodyDiv w:val="1"/>
      <w:marLeft w:val="0"/>
      <w:marRight w:val="0"/>
      <w:marTop w:val="0"/>
      <w:marBottom w:val="0"/>
      <w:divBdr>
        <w:top w:val="none" w:sz="0" w:space="0" w:color="auto"/>
        <w:left w:val="none" w:sz="0" w:space="0" w:color="auto"/>
        <w:bottom w:val="none" w:sz="0" w:space="0" w:color="auto"/>
        <w:right w:val="none" w:sz="0" w:space="0" w:color="auto"/>
      </w:divBdr>
    </w:div>
    <w:div w:id="1577742678">
      <w:bodyDiv w:val="1"/>
      <w:marLeft w:val="0"/>
      <w:marRight w:val="0"/>
      <w:marTop w:val="0"/>
      <w:marBottom w:val="0"/>
      <w:divBdr>
        <w:top w:val="none" w:sz="0" w:space="0" w:color="auto"/>
        <w:left w:val="none" w:sz="0" w:space="0" w:color="auto"/>
        <w:bottom w:val="none" w:sz="0" w:space="0" w:color="auto"/>
        <w:right w:val="none" w:sz="0" w:space="0" w:color="auto"/>
      </w:divBdr>
    </w:div>
    <w:div w:id="1578173170">
      <w:bodyDiv w:val="1"/>
      <w:marLeft w:val="0"/>
      <w:marRight w:val="0"/>
      <w:marTop w:val="0"/>
      <w:marBottom w:val="0"/>
      <w:divBdr>
        <w:top w:val="none" w:sz="0" w:space="0" w:color="auto"/>
        <w:left w:val="none" w:sz="0" w:space="0" w:color="auto"/>
        <w:bottom w:val="none" w:sz="0" w:space="0" w:color="auto"/>
        <w:right w:val="none" w:sz="0" w:space="0" w:color="auto"/>
      </w:divBdr>
    </w:div>
    <w:div w:id="1579094098">
      <w:bodyDiv w:val="1"/>
      <w:marLeft w:val="0"/>
      <w:marRight w:val="0"/>
      <w:marTop w:val="0"/>
      <w:marBottom w:val="0"/>
      <w:divBdr>
        <w:top w:val="none" w:sz="0" w:space="0" w:color="auto"/>
        <w:left w:val="none" w:sz="0" w:space="0" w:color="auto"/>
        <w:bottom w:val="none" w:sz="0" w:space="0" w:color="auto"/>
        <w:right w:val="none" w:sz="0" w:space="0" w:color="auto"/>
      </w:divBdr>
    </w:div>
    <w:div w:id="1579749911">
      <w:bodyDiv w:val="1"/>
      <w:marLeft w:val="0"/>
      <w:marRight w:val="0"/>
      <w:marTop w:val="0"/>
      <w:marBottom w:val="0"/>
      <w:divBdr>
        <w:top w:val="none" w:sz="0" w:space="0" w:color="auto"/>
        <w:left w:val="none" w:sz="0" w:space="0" w:color="auto"/>
        <w:bottom w:val="none" w:sz="0" w:space="0" w:color="auto"/>
        <w:right w:val="none" w:sz="0" w:space="0" w:color="auto"/>
      </w:divBdr>
    </w:div>
    <w:div w:id="1579823720">
      <w:bodyDiv w:val="1"/>
      <w:marLeft w:val="0"/>
      <w:marRight w:val="0"/>
      <w:marTop w:val="0"/>
      <w:marBottom w:val="0"/>
      <w:divBdr>
        <w:top w:val="none" w:sz="0" w:space="0" w:color="auto"/>
        <w:left w:val="none" w:sz="0" w:space="0" w:color="auto"/>
        <w:bottom w:val="none" w:sz="0" w:space="0" w:color="auto"/>
        <w:right w:val="none" w:sz="0" w:space="0" w:color="auto"/>
      </w:divBdr>
    </w:div>
    <w:div w:id="1580018068">
      <w:bodyDiv w:val="1"/>
      <w:marLeft w:val="0"/>
      <w:marRight w:val="0"/>
      <w:marTop w:val="0"/>
      <w:marBottom w:val="0"/>
      <w:divBdr>
        <w:top w:val="none" w:sz="0" w:space="0" w:color="auto"/>
        <w:left w:val="none" w:sz="0" w:space="0" w:color="auto"/>
        <w:bottom w:val="none" w:sz="0" w:space="0" w:color="auto"/>
        <w:right w:val="none" w:sz="0" w:space="0" w:color="auto"/>
      </w:divBdr>
    </w:div>
    <w:div w:id="1580141587">
      <w:bodyDiv w:val="1"/>
      <w:marLeft w:val="0"/>
      <w:marRight w:val="0"/>
      <w:marTop w:val="0"/>
      <w:marBottom w:val="0"/>
      <w:divBdr>
        <w:top w:val="none" w:sz="0" w:space="0" w:color="auto"/>
        <w:left w:val="none" w:sz="0" w:space="0" w:color="auto"/>
        <w:bottom w:val="none" w:sz="0" w:space="0" w:color="auto"/>
        <w:right w:val="none" w:sz="0" w:space="0" w:color="auto"/>
      </w:divBdr>
    </w:div>
    <w:div w:id="1580603055">
      <w:bodyDiv w:val="1"/>
      <w:marLeft w:val="0"/>
      <w:marRight w:val="0"/>
      <w:marTop w:val="0"/>
      <w:marBottom w:val="0"/>
      <w:divBdr>
        <w:top w:val="none" w:sz="0" w:space="0" w:color="auto"/>
        <w:left w:val="none" w:sz="0" w:space="0" w:color="auto"/>
        <w:bottom w:val="none" w:sz="0" w:space="0" w:color="auto"/>
        <w:right w:val="none" w:sz="0" w:space="0" w:color="auto"/>
      </w:divBdr>
    </w:div>
    <w:div w:id="1581014525">
      <w:bodyDiv w:val="1"/>
      <w:marLeft w:val="0"/>
      <w:marRight w:val="0"/>
      <w:marTop w:val="0"/>
      <w:marBottom w:val="0"/>
      <w:divBdr>
        <w:top w:val="none" w:sz="0" w:space="0" w:color="auto"/>
        <w:left w:val="none" w:sz="0" w:space="0" w:color="auto"/>
        <w:bottom w:val="none" w:sz="0" w:space="0" w:color="auto"/>
        <w:right w:val="none" w:sz="0" w:space="0" w:color="auto"/>
      </w:divBdr>
    </w:div>
    <w:div w:id="1581400841">
      <w:bodyDiv w:val="1"/>
      <w:marLeft w:val="0"/>
      <w:marRight w:val="0"/>
      <w:marTop w:val="0"/>
      <w:marBottom w:val="0"/>
      <w:divBdr>
        <w:top w:val="none" w:sz="0" w:space="0" w:color="auto"/>
        <w:left w:val="none" w:sz="0" w:space="0" w:color="auto"/>
        <w:bottom w:val="none" w:sz="0" w:space="0" w:color="auto"/>
        <w:right w:val="none" w:sz="0" w:space="0" w:color="auto"/>
      </w:divBdr>
    </w:div>
    <w:div w:id="1581449241">
      <w:bodyDiv w:val="1"/>
      <w:marLeft w:val="0"/>
      <w:marRight w:val="0"/>
      <w:marTop w:val="0"/>
      <w:marBottom w:val="0"/>
      <w:divBdr>
        <w:top w:val="none" w:sz="0" w:space="0" w:color="auto"/>
        <w:left w:val="none" w:sz="0" w:space="0" w:color="auto"/>
        <w:bottom w:val="none" w:sz="0" w:space="0" w:color="auto"/>
        <w:right w:val="none" w:sz="0" w:space="0" w:color="auto"/>
      </w:divBdr>
    </w:div>
    <w:div w:id="1581671234">
      <w:bodyDiv w:val="1"/>
      <w:marLeft w:val="0"/>
      <w:marRight w:val="0"/>
      <w:marTop w:val="0"/>
      <w:marBottom w:val="0"/>
      <w:divBdr>
        <w:top w:val="none" w:sz="0" w:space="0" w:color="auto"/>
        <w:left w:val="none" w:sz="0" w:space="0" w:color="auto"/>
        <w:bottom w:val="none" w:sz="0" w:space="0" w:color="auto"/>
        <w:right w:val="none" w:sz="0" w:space="0" w:color="auto"/>
      </w:divBdr>
    </w:div>
    <w:div w:id="1581871965">
      <w:bodyDiv w:val="1"/>
      <w:marLeft w:val="0"/>
      <w:marRight w:val="0"/>
      <w:marTop w:val="0"/>
      <w:marBottom w:val="0"/>
      <w:divBdr>
        <w:top w:val="none" w:sz="0" w:space="0" w:color="auto"/>
        <w:left w:val="none" w:sz="0" w:space="0" w:color="auto"/>
        <w:bottom w:val="none" w:sz="0" w:space="0" w:color="auto"/>
        <w:right w:val="none" w:sz="0" w:space="0" w:color="auto"/>
      </w:divBdr>
    </w:div>
    <w:div w:id="1582524413">
      <w:bodyDiv w:val="1"/>
      <w:marLeft w:val="0"/>
      <w:marRight w:val="0"/>
      <w:marTop w:val="0"/>
      <w:marBottom w:val="0"/>
      <w:divBdr>
        <w:top w:val="none" w:sz="0" w:space="0" w:color="auto"/>
        <w:left w:val="none" w:sz="0" w:space="0" w:color="auto"/>
        <w:bottom w:val="none" w:sz="0" w:space="0" w:color="auto"/>
        <w:right w:val="none" w:sz="0" w:space="0" w:color="auto"/>
      </w:divBdr>
    </w:div>
    <w:div w:id="1582791301">
      <w:bodyDiv w:val="1"/>
      <w:marLeft w:val="0"/>
      <w:marRight w:val="0"/>
      <w:marTop w:val="0"/>
      <w:marBottom w:val="0"/>
      <w:divBdr>
        <w:top w:val="none" w:sz="0" w:space="0" w:color="auto"/>
        <w:left w:val="none" w:sz="0" w:space="0" w:color="auto"/>
        <w:bottom w:val="none" w:sz="0" w:space="0" w:color="auto"/>
        <w:right w:val="none" w:sz="0" w:space="0" w:color="auto"/>
      </w:divBdr>
    </w:div>
    <w:div w:id="1582906078">
      <w:bodyDiv w:val="1"/>
      <w:marLeft w:val="0"/>
      <w:marRight w:val="0"/>
      <w:marTop w:val="0"/>
      <w:marBottom w:val="0"/>
      <w:divBdr>
        <w:top w:val="none" w:sz="0" w:space="0" w:color="auto"/>
        <w:left w:val="none" w:sz="0" w:space="0" w:color="auto"/>
        <w:bottom w:val="none" w:sz="0" w:space="0" w:color="auto"/>
        <w:right w:val="none" w:sz="0" w:space="0" w:color="auto"/>
      </w:divBdr>
    </w:div>
    <w:div w:id="1583560835">
      <w:bodyDiv w:val="1"/>
      <w:marLeft w:val="0"/>
      <w:marRight w:val="0"/>
      <w:marTop w:val="0"/>
      <w:marBottom w:val="0"/>
      <w:divBdr>
        <w:top w:val="none" w:sz="0" w:space="0" w:color="auto"/>
        <w:left w:val="none" w:sz="0" w:space="0" w:color="auto"/>
        <w:bottom w:val="none" w:sz="0" w:space="0" w:color="auto"/>
        <w:right w:val="none" w:sz="0" w:space="0" w:color="auto"/>
      </w:divBdr>
    </w:div>
    <w:div w:id="1583565660">
      <w:bodyDiv w:val="1"/>
      <w:marLeft w:val="0"/>
      <w:marRight w:val="0"/>
      <w:marTop w:val="0"/>
      <w:marBottom w:val="0"/>
      <w:divBdr>
        <w:top w:val="none" w:sz="0" w:space="0" w:color="auto"/>
        <w:left w:val="none" w:sz="0" w:space="0" w:color="auto"/>
        <w:bottom w:val="none" w:sz="0" w:space="0" w:color="auto"/>
        <w:right w:val="none" w:sz="0" w:space="0" w:color="auto"/>
      </w:divBdr>
    </w:div>
    <w:div w:id="1583567118">
      <w:bodyDiv w:val="1"/>
      <w:marLeft w:val="0"/>
      <w:marRight w:val="0"/>
      <w:marTop w:val="0"/>
      <w:marBottom w:val="0"/>
      <w:divBdr>
        <w:top w:val="none" w:sz="0" w:space="0" w:color="auto"/>
        <w:left w:val="none" w:sz="0" w:space="0" w:color="auto"/>
        <w:bottom w:val="none" w:sz="0" w:space="0" w:color="auto"/>
        <w:right w:val="none" w:sz="0" w:space="0" w:color="auto"/>
      </w:divBdr>
    </w:div>
    <w:div w:id="1583642926">
      <w:bodyDiv w:val="1"/>
      <w:marLeft w:val="0"/>
      <w:marRight w:val="0"/>
      <w:marTop w:val="0"/>
      <w:marBottom w:val="0"/>
      <w:divBdr>
        <w:top w:val="none" w:sz="0" w:space="0" w:color="auto"/>
        <w:left w:val="none" w:sz="0" w:space="0" w:color="auto"/>
        <w:bottom w:val="none" w:sz="0" w:space="0" w:color="auto"/>
        <w:right w:val="none" w:sz="0" w:space="0" w:color="auto"/>
      </w:divBdr>
    </w:div>
    <w:div w:id="1585535048">
      <w:bodyDiv w:val="1"/>
      <w:marLeft w:val="0"/>
      <w:marRight w:val="0"/>
      <w:marTop w:val="0"/>
      <w:marBottom w:val="0"/>
      <w:divBdr>
        <w:top w:val="none" w:sz="0" w:space="0" w:color="auto"/>
        <w:left w:val="none" w:sz="0" w:space="0" w:color="auto"/>
        <w:bottom w:val="none" w:sz="0" w:space="0" w:color="auto"/>
        <w:right w:val="none" w:sz="0" w:space="0" w:color="auto"/>
      </w:divBdr>
    </w:div>
    <w:div w:id="1585605673">
      <w:bodyDiv w:val="1"/>
      <w:marLeft w:val="0"/>
      <w:marRight w:val="0"/>
      <w:marTop w:val="0"/>
      <w:marBottom w:val="0"/>
      <w:divBdr>
        <w:top w:val="none" w:sz="0" w:space="0" w:color="auto"/>
        <w:left w:val="none" w:sz="0" w:space="0" w:color="auto"/>
        <w:bottom w:val="none" w:sz="0" w:space="0" w:color="auto"/>
        <w:right w:val="none" w:sz="0" w:space="0" w:color="auto"/>
      </w:divBdr>
    </w:div>
    <w:div w:id="1585607102">
      <w:bodyDiv w:val="1"/>
      <w:marLeft w:val="0"/>
      <w:marRight w:val="0"/>
      <w:marTop w:val="0"/>
      <w:marBottom w:val="0"/>
      <w:divBdr>
        <w:top w:val="none" w:sz="0" w:space="0" w:color="auto"/>
        <w:left w:val="none" w:sz="0" w:space="0" w:color="auto"/>
        <w:bottom w:val="none" w:sz="0" w:space="0" w:color="auto"/>
        <w:right w:val="none" w:sz="0" w:space="0" w:color="auto"/>
      </w:divBdr>
    </w:div>
    <w:div w:id="1585915214">
      <w:bodyDiv w:val="1"/>
      <w:marLeft w:val="0"/>
      <w:marRight w:val="0"/>
      <w:marTop w:val="0"/>
      <w:marBottom w:val="0"/>
      <w:divBdr>
        <w:top w:val="none" w:sz="0" w:space="0" w:color="auto"/>
        <w:left w:val="none" w:sz="0" w:space="0" w:color="auto"/>
        <w:bottom w:val="none" w:sz="0" w:space="0" w:color="auto"/>
        <w:right w:val="none" w:sz="0" w:space="0" w:color="auto"/>
      </w:divBdr>
    </w:div>
    <w:div w:id="1586183926">
      <w:bodyDiv w:val="1"/>
      <w:marLeft w:val="0"/>
      <w:marRight w:val="0"/>
      <w:marTop w:val="0"/>
      <w:marBottom w:val="0"/>
      <w:divBdr>
        <w:top w:val="none" w:sz="0" w:space="0" w:color="auto"/>
        <w:left w:val="none" w:sz="0" w:space="0" w:color="auto"/>
        <w:bottom w:val="none" w:sz="0" w:space="0" w:color="auto"/>
        <w:right w:val="none" w:sz="0" w:space="0" w:color="auto"/>
      </w:divBdr>
    </w:div>
    <w:div w:id="1587419088">
      <w:bodyDiv w:val="1"/>
      <w:marLeft w:val="0"/>
      <w:marRight w:val="0"/>
      <w:marTop w:val="0"/>
      <w:marBottom w:val="0"/>
      <w:divBdr>
        <w:top w:val="none" w:sz="0" w:space="0" w:color="auto"/>
        <w:left w:val="none" w:sz="0" w:space="0" w:color="auto"/>
        <w:bottom w:val="none" w:sz="0" w:space="0" w:color="auto"/>
        <w:right w:val="none" w:sz="0" w:space="0" w:color="auto"/>
      </w:divBdr>
    </w:div>
    <w:div w:id="1587424894">
      <w:bodyDiv w:val="1"/>
      <w:marLeft w:val="0"/>
      <w:marRight w:val="0"/>
      <w:marTop w:val="0"/>
      <w:marBottom w:val="0"/>
      <w:divBdr>
        <w:top w:val="none" w:sz="0" w:space="0" w:color="auto"/>
        <w:left w:val="none" w:sz="0" w:space="0" w:color="auto"/>
        <w:bottom w:val="none" w:sz="0" w:space="0" w:color="auto"/>
        <w:right w:val="none" w:sz="0" w:space="0" w:color="auto"/>
      </w:divBdr>
    </w:div>
    <w:div w:id="1587687028">
      <w:bodyDiv w:val="1"/>
      <w:marLeft w:val="0"/>
      <w:marRight w:val="0"/>
      <w:marTop w:val="0"/>
      <w:marBottom w:val="0"/>
      <w:divBdr>
        <w:top w:val="none" w:sz="0" w:space="0" w:color="auto"/>
        <w:left w:val="none" w:sz="0" w:space="0" w:color="auto"/>
        <w:bottom w:val="none" w:sz="0" w:space="0" w:color="auto"/>
        <w:right w:val="none" w:sz="0" w:space="0" w:color="auto"/>
      </w:divBdr>
    </w:div>
    <w:div w:id="1587883502">
      <w:bodyDiv w:val="1"/>
      <w:marLeft w:val="0"/>
      <w:marRight w:val="0"/>
      <w:marTop w:val="0"/>
      <w:marBottom w:val="0"/>
      <w:divBdr>
        <w:top w:val="none" w:sz="0" w:space="0" w:color="auto"/>
        <w:left w:val="none" w:sz="0" w:space="0" w:color="auto"/>
        <w:bottom w:val="none" w:sz="0" w:space="0" w:color="auto"/>
        <w:right w:val="none" w:sz="0" w:space="0" w:color="auto"/>
      </w:divBdr>
    </w:div>
    <w:div w:id="1588416388">
      <w:bodyDiv w:val="1"/>
      <w:marLeft w:val="0"/>
      <w:marRight w:val="0"/>
      <w:marTop w:val="0"/>
      <w:marBottom w:val="0"/>
      <w:divBdr>
        <w:top w:val="none" w:sz="0" w:space="0" w:color="auto"/>
        <w:left w:val="none" w:sz="0" w:space="0" w:color="auto"/>
        <w:bottom w:val="none" w:sz="0" w:space="0" w:color="auto"/>
        <w:right w:val="none" w:sz="0" w:space="0" w:color="auto"/>
      </w:divBdr>
    </w:div>
    <w:div w:id="1588418453">
      <w:bodyDiv w:val="1"/>
      <w:marLeft w:val="0"/>
      <w:marRight w:val="0"/>
      <w:marTop w:val="0"/>
      <w:marBottom w:val="0"/>
      <w:divBdr>
        <w:top w:val="none" w:sz="0" w:space="0" w:color="auto"/>
        <w:left w:val="none" w:sz="0" w:space="0" w:color="auto"/>
        <w:bottom w:val="none" w:sz="0" w:space="0" w:color="auto"/>
        <w:right w:val="none" w:sz="0" w:space="0" w:color="auto"/>
      </w:divBdr>
    </w:div>
    <w:div w:id="1589079704">
      <w:bodyDiv w:val="1"/>
      <w:marLeft w:val="0"/>
      <w:marRight w:val="0"/>
      <w:marTop w:val="0"/>
      <w:marBottom w:val="0"/>
      <w:divBdr>
        <w:top w:val="none" w:sz="0" w:space="0" w:color="auto"/>
        <w:left w:val="none" w:sz="0" w:space="0" w:color="auto"/>
        <w:bottom w:val="none" w:sz="0" w:space="0" w:color="auto"/>
        <w:right w:val="none" w:sz="0" w:space="0" w:color="auto"/>
      </w:divBdr>
    </w:div>
    <w:div w:id="1589462279">
      <w:bodyDiv w:val="1"/>
      <w:marLeft w:val="0"/>
      <w:marRight w:val="0"/>
      <w:marTop w:val="0"/>
      <w:marBottom w:val="0"/>
      <w:divBdr>
        <w:top w:val="none" w:sz="0" w:space="0" w:color="auto"/>
        <w:left w:val="none" w:sz="0" w:space="0" w:color="auto"/>
        <w:bottom w:val="none" w:sz="0" w:space="0" w:color="auto"/>
        <w:right w:val="none" w:sz="0" w:space="0" w:color="auto"/>
      </w:divBdr>
    </w:div>
    <w:div w:id="1589462945">
      <w:bodyDiv w:val="1"/>
      <w:marLeft w:val="0"/>
      <w:marRight w:val="0"/>
      <w:marTop w:val="0"/>
      <w:marBottom w:val="0"/>
      <w:divBdr>
        <w:top w:val="none" w:sz="0" w:space="0" w:color="auto"/>
        <w:left w:val="none" w:sz="0" w:space="0" w:color="auto"/>
        <w:bottom w:val="none" w:sz="0" w:space="0" w:color="auto"/>
        <w:right w:val="none" w:sz="0" w:space="0" w:color="auto"/>
      </w:divBdr>
    </w:div>
    <w:div w:id="1590770216">
      <w:bodyDiv w:val="1"/>
      <w:marLeft w:val="0"/>
      <w:marRight w:val="0"/>
      <w:marTop w:val="0"/>
      <w:marBottom w:val="0"/>
      <w:divBdr>
        <w:top w:val="none" w:sz="0" w:space="0" w:color="auto"/>
        <w:left w:val="none" w:sz="0" w:space="0" w:color="auto"/>
        <w:bottom w:val="none" w:sz="0" w:space="0" w:color="auto"/>
        <w:right w:val="none" w:sz="0" w:space="0" w:color="auto"/>
      </w:divBdr>
    </w:div>
    <w:div w:id="1590850276">
      <w:bodyDiv w:val="1"/>
      <w:marLeft w:val="0"/>
      <w:marRight w:val="0"/>
      <w:marTop w:val="0"/>
      <w:marBottom w:val="0"/>
      <w:divBdr>
        <w:top w:val="none" w:sz="0" w:space="0" w:color="auto"/>
        <w:left w:val="none" w:sz="0" w:space="0" w:color="auto"/>
        <w:bottom w:val="none" w:sz="0" w:space="0" w:color="auto"/>
        <w:right w:val="none" w:sz="0" w:space="0" w:color="auto"/>
      </w:divBdr>
    </w:div>
    <w:div w:id="1591040038">
      <w:bodyDiv w:val="1"/>
      <w:marLeft w:val="0"/>
      <w:marRight w:val="0"/>
      <w:marTop w:val="0"/>
      <w:marBottom w:val="0"/>
      <w:divBdr>
        <w:top w:val="none" w:sz="0" w:space="0" w:color="auto"/>
        <w:left w:val="none" w:sz="0" w:space="0" w:color="auto"/>
        <w:bottom w:val="none" w:sz="0" w:space="0" w:color="auto"/>
        <w:right w:val="none" w:sz="0" w:space="0" w:color="auto"/>
      </w:divBdr>
    </w:div>
    <w:div w:id="1591236220">
      <w:bodyDiv w:val="1"/>
      <w:marLeft w:val="0"/>
      <w:marRight w:val="0"/>
      <w:marTop w:val="0"/>
      <w:marBottom w:val="0"/>
      <w:divBdr>
        <w:top w:val="none" w:sz="0" w:space="0" w:color="auto"/>
        <w:left w:val="none" w:sz="0" w:space="0" w:color="auto"/>
        <w:bottom w:val="none" w:sz="0" w:space="0" w:color="auto"/>
        <w:right w:val="none" w:sz="0" w:space="0" w:color="auto"/>
      </w:divBdr>
    </w:div>
    <w:div w:id="1591545592">
      <w:bodyDiv w:val="1"/>
      <w:marLeft w:val="0"/>
      <w:marRight w:val="0"/>
      <w:marTop w:val="0"/>
      <w:marBottom w:val="0"/>
      <w:divBdr>
        <w:top w:val="none" w:sz="0" w:space="0" w:color="auto"/>
        <w:left w:val="none" w:sz="0" w:space="0" w:color="auto"/>
        <w:bottom w:val="none" w:sz="0" w:space="0" w:color="auto"/>
        <w:right w:val="none" w:sz="0" w:space="0" w:color="auto"/>
      </w:divBdr>
    </w:div>
    <w:div w:id="1591622370">
      <w:bodyDiv w:val="1"/>
      <w:marLeft w:val="0"/>
      <w:marRight w:val="0"/>
      <w:marTop w:val="0"/>
      <w:marBottom w:val="0"/>
      <w:divBdr>
        <w:top w:val="none" w:sz="0" w:space="0" w:color="auto"/>
        <w:left w:val="none" w:sz="0" w:space="0" w:color="auto"/>
        <w:bottom w:val="none" w:sz="0" w:space="0" w:color="auto"/>
        <w:right w:val="none" w:sz="0" w:space="0" w:color="auto"/>
      </w:divBdr>
    </w:div>
    <w:div w:id="1591741654">
      <w:bodyDiv w:val="1"/>
      <w:marLeft w:val="0"/>
      <w:marRight w:val="0"/>
      <w:marTop w:val="0"/>
      <w:marBottom w:val="0"/>
      <w:divBdr>
        <w:top w:val="none" w:sz="0" w:space="0" w:color="auto"/>
        <w:left w:val="none" w:sz="0" w:space="0" w:color="auto"/>
        <w:bottom w:val="none" w:sz="0" w:space="0" w:color="auto"/>
        <w:right w:val="none" w:sz="0" w:space="0" w:color="auto"/>
      </w:divBdr>
    </w:div>
    <w:div w:id="1592272700">
      <w:bodyDiv w:val="1"/>
      <w:marLeft w:val="0"/>
      <w:marRight w:val="0"/>
      <w:marTop w:val="0"/>
      <w:marBottom w:val="0"/>
      <w:divBdr>
        <w:top w:val="none" w:sz="0" w:space="0" w:color="auto"/>
        <w:left w:val="none" w:sz="0" w:space="0" w:color="auto"/>
        <w:bottom w:val="none" w:sz="0" w:space="0" w:color="auto"/>
        <w:right w:val="none" w:sz="0" w:space="0" w:color="auto"/>
      </w:divBdr>
    </w:div>
    <w:div w:id="1592659524">
      <w:bodyDiv w:val="1"/>
      <w:marLeft w:val="0"/>
      <w:marRight w:val="0"/>
      <w:marTop w:val="0"/>
      <w:marBottom w:val="0"/>
      <w:divBdr>
        <w:top w:val="none" w:sz="0" w:space="0" w:color="auto"/>
        <w:left w:val="none" w:sz="0" w:space="0" w:color="auto"/>
        <w:bottom w:val="none" w:sz="0" w:space="0" w:color="auto"/>
        <w:right w:val="none" w:sz="0" w:space="0" w:color="auto"/>
      </w:divBdr>
    </w:div>
    <w:div w:id="1593589913">
      <w:bodyDiv w:val="1"/>
      <w:marLeft w:val="0"/>
      <w:marRight w:val="0"/>
      <w:marTop w:val="0"/>
      <w:marBottom w:val="0"/>
      <w:divBdr>
        <w:top w:val="none" w:sz="0" w:space="0" w:color="auto"/>
        <w:left w:val="none" w:sz="0" w:space="0" w:color="auto"/>
        <w:bottom w:val="none" w:sz="0" w:space="0" w:color="auto"/>
        <w:right w:val="none" w:sz="0" w:space="0" w:color="auto"/>
      </w:divBdr>
    </w:div>
    <w:div w:id="1593660124">
      <w:bodyDiv w:val="1"/>
      <w:marLeft w:val="0"/>
      <w:marRight w:val="0"/>
      <w:marTop w:val="0"/>
      <w:marBottom w:val="0"/>
      <w:divBdr>
        <w:top w:val="none" w:sz="0" w:space="0" w:color="auto"/>
        <w:left w:val="none" w:sz="0" w:space="0" w:color="auto"/>
        <w:bottom w:val="none" w:sz="0" w:space="0" w:color="auto"/>
        <w:right w:val="none" w:sz="0" w:space="0" w:color="auto"/>
      </w:divBdr>
    </w:div>
    <w:div w:id="1593782977">
      <w:bodyDiv w:val="1"/>
      <w:marLeft w:val="0"/>
      <w:marRight w:val="0"/>
      <w:marTop w:val="0"/>
      <w:marBottom w:val="0"/>
      <w:divBdr>
        <w:top w:val="none" w:sz="0" w:space="0" w:color="auto"/>
        <w:left w:val="none" w:sz="0" w:space="0" w:color="auto"/>
        <w:bottom w:val="none" w:sz="0" w:space="0" w:color="auto"/>
        <w:right w:val="none" w:sz="0" w:space="0" w:color="auto"/>
      </w:divBdr>
    </w:div>
    <w:div w:id="1593930425">
      <w:bodyDiv w:val="1"/>
      <w:marLeft w:val="0"/>
      <w:marRight w:val="0"/>
      <w:marTop w:val="0"/>
      <w:marBottom w:val="0"/>
      <w:divBdr>
        <w:top w:val="none" w:sz="0" w:space="0" w:color="auto"/>
        <w:left w:val="none" w:sz="0" w:space="0" w:color="auto"/>
        <w:bottom w:val="none" w:sz="0" w:space="0" w:color="auto"/>
        <w:right w:val="none" w:sz="0" w:space="0" w:color="auto"/>
      </w:divBdr>
    </w:div>
    <w:div w:id="1594392200">
      <w:bodyDiv w:val="1"/>
      <w:marLeft w:val="0"/>
      <w:marRight w:val="0"/>
      <w:marTop w:val="0"/>
      <w:marBottom w:val="0"/>
      <w:divBdr>
        <w:top w:val="none" w:sz="0" w:space="0" w:color="auto"/>
        <w:left w:val="none" w:sz="0" w:space="0" w:color="auto"/>
        <w:bottom w:val="none" w:sz="0" w:space="0" w:color="auto"/>
        <w:right w:val="none" w:sz="0" w:space="0" w:color="auto"/>
      </w:divBdr>
    </w:div>
    <w:div w:id="1594778437">
      <w:bodyDiv w:val="1"/>
      <w:marLeft w:val="0"/>
      <w:marRight w:val="0"/>
      <w:marTop w:val="0"/>
      <w:marBottom w:val="0"/>
      <w:divBdr>
        <w:top w:val="none" w:sz="0" w:space="0" w:color="auto"/>
        <w:left w:val="none" w:sz="0" w:space="0" w:color="auto"/>
        <w:bottom w:val="none" w:sz="0" w:space="0" w:color="auto"/>
        <w:right w:val="none" w:sz="0" w:space="0" w:color="auto"/>
      </w:divBdr>
    </w:div>
    <w:div w:id="1594783371">
      <w:bodyDiv w:val="1"/>
      <w:marLeft w:val="0"/>
      <w:marRight w:val="0"/>
      <w:marTop w:val="0"/>
      <w:marBottom w:val="0"/>
      <w:divBdr>
        <w:top w:val="none" w:sz="0" w:space="0" w:color="auto"/>
        <w:left w:val="none" w:sz="0" w:space="0" w:color="auto"/>
        <w:bottom w:val="none" w:sz="0" w:space="0" w:color="auto"/>
        <w:right w:val="none" w:sz="0" w:space="0" w:color="auto"/>
      </w:divBdr>
    </w:div>
    <w:div w:id="1595085920">
      <w:bodyDiv w:val="1"/>
      <w:marLeft w:val="0"/>
      <w:marRight w:val="0"/>
      <w:marTop w:val="0"/>
      <w:marBottom w:val="0"/>
      <w:divBdr>
        <w:top w:val="none" w:sz="0" w:space="0" w:color="auto"/>
        <w:left w:val="none" w:sz="0" w:space="0" w:color="auto"/>
        <w:bottom w:val="none" w:sz="0" w:space="0" w:color="auto"/>
        <w:right w:val="none" w:sz="0" w:space="0" w:color="auto"/>
      </w:divBdr>
    </w:div>
    <w:div w:id="1595896179">
      <w:bodyDiv w:val="1"/>
      <w:marLeft w:val="0"/>
      <w:marRight w:val="0"/>
      <w:marTop w:val="0"/>
      <w:marBottom w:val="0"/>
      <w:divBdr>
        <w:top w:val="none" w:sz="0" w:space="0" w:color="auto"/>
        <w:left w:val="none" w:sz="0" w:space="0" w:color="auto"/>
        <w:bottom w:val="none" w:sz="0" w:space="0" w:color="auto"/>
        <w:right w:val="none" w:sz="0" w:space="0" w:color="auto"/>
      </w:divBdr>
    </w:div>
    <w:div w:id="1596859862">
      <w:bodyDiv w:val="1"/>
      <w:marLeft w:val="0"/>
      <w:marRight w:val="0"/>
      <w:marTop w:val="0"/>
      <w:marBottom w:val="0"/>
      <w:divBdr>
        <w:top w:val="none" w:sz="0" w:space="0" w:color="auto"/>
        <w:left w:val="none" w:sz="0" w:space="0" w:color="auto"/>
        <w:bottom w:val="none" w:sz="0" w:space="0" w:color="auto"/>
        <w:right w:val="none" w:sz="0" w:space="0" w:color="auto"/>
      </w:divBdr>
    </w:div>
    <w:div w:id="1597246594">
      <w:bodyDiv w:val="1"/>
      <w:marLeft w:val="0"/>
      <w:marRight w:val="0"/>
      <w:marTop w:val="0"/>
      <w:marBottom w:val="0"/>
      <w:divBdr>
        <w:top w:val="none" w:sz="0" w:space="0" w:color="auto"/>
        <w:left w:val="none" w:sz="0" w:space="0" w:color="auto"/>
        <w:bottom w:val="none" w:sz="0" w:space="0" w:color="auto"/>
        <w:right w:val="none" w:sz="0" w:space="0" w:color="auto"/>
      </w:divBdr>
    </w:div>
    <w:div w:id="1597327414">
      <w:bodyDiv w:val="1"/>
      <w:marLeft w:val="0"/>
      <w:marRight w:val="0"/>
      <w:marTop w:val="0"/>
      <w:marBottom w:val="0"/>
      <w:divBdr>
        <w:top w:val="none" w:sz="0" w:space="0" w:color="auto"/>
        <w:left w:val="none" w:sz="0" w:space="0" w:color="auto"/>
        <w:bottom w:val="none" w:sz="0" w:space="0" w:color="auto"/>
        <w:right w:val="none" w:sz="0" w:space="0" w:color="auto"/>
      </w:divBdr>
    </w:div>
    <w:div w:id="1597445382">
      <w:bodyDiv w:val="1"/>
      <w:marLeft w:val="0"/>
      <w:marRight w:val="0"/>
      <w:marTop w:val="0"/>
      <w:marBottom w:val="0"/>
      <w:divBdr>
        <w:top w:val="none" w:sz="0" w:space="0" w:color="auto"/>
        <w:left w:val="none" w:sz="0" w:space="0" w:color="auto"/>
        <w:bottom w:val="none" w:sz="0" w:space="0" w:color="auto"/>
        <w:right w:val="none" w:sz="0" w:space="0" w:color="auto"/>
      </w:divBdr>
    </w:div>
    <w:div w:id="1597590308">
      <w:bodyDiv w:val="1"/>
      <w:marLeft w:val="0"/>
      <w:marRight w:val="0"/>
      <w:marTop w:val="0"/>
      <w:marBottom w:val="0"/>
      <w:divBdr>
        <w:top w:val="none" w:sz="0" w:space="0" w:color="auto"/>
        <w:left w:val="none" w:sz="0" w:space="0" w:color="auto"/>
        <w:bottom w:val="none" w:sz="0" w:space="0" w:color="auto"/>
        <w:right w:val="none" w:sz="0" w:space="0" w:color="auto"/>
      </w:divBdr>
    </w:div>
    <w:div w:id="1597639073">
      <w:bodyDiv w:val="1"/>
      <w:marLeft w:val="0"/>
      <w:marRight w:val="0"/>
      <w:marTop w:val="0"/>
      <w:marBottom w:val="0"/>
      <w:divBdr>
        <w:top w:val="none" w:sz="0" w:space="0" w:color="auto"/>
        <w:left w:val="none" w:sz="0" w:space="0" w:color="auto"/>
        <w:bottom w:val="none" w:sz="0" w:space="0" w:color="auto"/>
        <w:right w:val="none" w:sz="0" w:space="0" w:color="auto"/>
      </w:divBdr>
    </w:div>
    <w:div w:id="1598246668">
      <w:bodyDiv w:val="1"/>
      <w:marLeft w:val="0"/>
      <w:marRight w:val="0"/>
      <w:marTop w:val="0"/>
      <w:marBottom w:val="0"/>
      <w:divBdr>
        <w:top w:val="none" w:sz="0" w:space="0" w:color="auto"/>
        <w:left w:val="none" w:sz="0" w:space="0" w:color="auto"/>
        <w:bottom w:val="none" w:sz="0" w:space="0" w:color="auto"/>
        <w:right w:val="none" w:sz="0" w:space="0" w:color="auto"/>
      </w:divBdr>
    </w:div>
    <w:div w:id="1598366510">
      <w:bodyDiv w:val="1"/>
      <w:marLeft w:val="0"/>
      <w:marRight w:val="0"/>
      <w:marTop w:val="0"/>
      <w:marBottom w:val="0"/>
      <w:divBdr>
        <w:top w:val="none" w:sz="0" w:space="0" w:color="auto"/>
        <w:left w:val="none" w:sz="0" w:space="0" w:color="auto"/>
        <w:bottom w:val="none" w:sz="0" w:space="0" w:color="auto"/>
        <w:right w:val="none" w:sz="0" w:space="0" w:color="auto"/>
      </w:divBdr>
    </w:div>
    <w:div w:id="1598515255">
      <w:bodyDiv w:val="1"/>
      <w:marLeft w:val="0"/>
      <w:marRight w:val="0"/>
      <w:marTop w:val="0"/>
      <w:marBottom w:val="0"/>
      <w:divBdr>
        <w:top w:val="none" w:sz="0" w:space="0" w:color="auto"/>
        <w:left w:val="none" w:sz="0" w:space="0" w:color="auto"/>
        <w:bottom w:val="none" w:sz="0" w:space="0" w:color="auto"/>
        <w:right w:val="none" w:sz="0" w:space="0" w:color="auto"/>
      </w:divBdr>
    </w:div>
    <w:div w:id="1598832441">
      <w:bodyDiv w:val="1"/>
      <w:marLeft w:val="0"/>
      <w:marRight w:val="0"/>
      <w:marTop w:val="0"/>
      <w:marBottom w:val="0"/>
      <w:divBdr>
        <w:top w:val="none" w:sz="0" w:space="0" w:color="auto"/>
        <w:left w:val="none" w:sz="0" w:space="0" w:color="auto"/>
        <w:bottom w:val="none" w:sz="0" w:space="0" w:color="auto"/>
        <w:right w:val="none" w:sz="0" w:space="0" w:color="auto"/>
      </w:divBdr>
    </w:div>
    <w:div w:id="1600285306">
      <w:bodyDiv w:val="1"/>
      <w:marLeft w:val="0"/>
      <w:marRight w:val="0"/>
      <w:marTop w:val="0"/>
      <w:marBottom w:val="0"/>
      <w:divBdr>
        <w:top w:val="none" w:sz="0" w:space="0" w:color="auto"/>
        <w:left w:val="none" w:sz="0" w:space="0" w:color="auto"/>
        <w:bottom w:val="none" w:sz="0" w:space="0" w:color="auto"/>
        <w:right w:val="none" w:sz="0" w:space="0" w:color="auto"/>
      </w:divBdr>
    </w:div>
    <w:div w:id="1600289868">
      <w:bodyDiv w:val="1"/>
      <w:marLeft w:val="0"/>
      <w:marRight w:val="0"/>
      <w:marTop w:val="0"/>
      <w:marBottom w:val="0"/>
      <w:divBdr>
        <w:top w:val="none" w:sz="0" w:space="0" w:color="auto"/>
        <w:left w:val="none" w:sz="0" w:space="0" w:color="auto"/>
        <w:bottom w:val="none" w:sz="0" w:space="0" w:color="auto"/>
        <w:right w:val="none" w:sz="0" w:space="0" w:color="auto"/>
      </w:divBdr>
    </w:div>
    <w:div w:id="1600866825">
      <w:bodyDiv w:val="1"/>
      <w:marLeft w:val="0"/>
      <w:marRight w:val="0"/>
      <w:marTop w:val="0"/>
      <w:marBottom w:val="0"/>
      <w:divBdr>
        <w:top w:val="none" w:sz="0" w:space="0" w:color="auto"/>
        <w:left w:val="none" w:sz="0" w:space="0" w:color="auto"/>
        <w:bottom w:val="none" w:sz="0" w:space="0" w:color="auto"/>
        <w:right w:val="none" w:sz="0" w:space="0" w:color="auto"/>
      </w:divBdr>
    </w:div>
    <w:div w:id="1600992057">
      <w:bodyDiv w:val="1"/>
      <w:marLeft w:val="0"/>
      <w:marRight w:val="0"/>
      <w:marTop w:val="0"/>
      <w:marBottom w:val="0"/>
      <w:divBdr>
        <w:top w:val="none" w:sz="0" w:space="0" w:color="auto"/>
        <w:left w:val="none" w:sz="0" w:space="0" w:color="auto"/>
        <w:bottom w:val="none" w:sz="0" w:space="0" w:color="auto"/>
        <w:right w:val="none" w:sz="0" w:space="0" w:color="auto"/>
      </w:divBdr>
    </w:div>
    <w:div w:id="1601569784">
      <w:bodyDiv w:val="1"/>
      <w:marLeft w:val="0"/>
      <w:marRight w:val="0"/>
      <w:marTop w:val="0"/>
      <w:marBottom w:val="0"/>
      <w:divBdr>
        <w:top w:val="none" w:sz="0" w:space="0" w:color="auto"/>
        <w:left w:val="none" w:sz="0" w:space="0" w:color="auto"/>
        <w:bottom w:val="none" w:sz="0" w:space="0" w:color="auto"/>
        <w:right w:val="none" w:sz="0" w:space="0" w:color="auto"/>
      </w:divBdr>
    </w:div>
    <w:div w:id="1601791698">
      <w:bodyDiv w:val="1"/>
      <w:marLeft w:val="0"/>
      <w:marRight w:val="0"/>
      <w:marTop w:val="0"/>
      <w:marBottom w:val="0"/>
      <w:divBdr>
        <w:top w:val="none" w:sz="0" w:space="0" w:color="auto"/>
        <w:left w:val="none" w:sz="0" w:space="0" w:color="auto"/>
        <w:bottom w:val="none" w:sz="0" w:space="0" w:color="auto"/>
        <w:right w:val="none" w:sz="0" w:space="0" w:color="auto"/>
      </w:divBdr>
    </w:div>
    <w:div w:id="1601907857">
      <w:bodyDiv w:val="1"/>
      <w:marLeft w:val="0"/>
      <w:marRight w:val="0"/>
      <w:marTop w:val="0"/>
      <w:marBottom w:val="0"/>
      <w:divBdr>
        <w:top w:val="none" w:sz="0" w:space="0" w:color="auto"/>
        <w:left w:val="none" w:sz="0" w:space="0" w:color="auto"/>
        <w:bottom w:val="none" w:sz="0" w:space="0" w:color="auto"/>
        <w:right w:val="none" w:sz="0" w:space="0" w:color="auto"/>
      </w:divBdr>
    </w:div>
    <w:div w:id="1602177203">
      <w:bodyDiv w:val="1"/>
      <w:marLeft w:val="0"/>
      <w:marRight w:val="0"/>
      <w:marTop w:val="0"/>
      <w:marBottom w:val="0"/>
      <w:divBdr>
        <w:top w:val="none" w:sz="0" w:space="0" w:color="auto"/>
        <w:left w:val="none" w:sz="0" w:space="0" w:color="auto"/>
        <w:bottom w:val="none" w:sz="0" w:space="0" w:color="auto"/>
        <w:right w:val="none" w:sz="0" w:space="0" w:color="auto"/>
      </w:divBdr>
    </w:div>
    <w:div w:id="1602374498">
      <w:bodyDiv w:val="1"/>
      <w:marLeft w:val="0"/>
      <w:marRight w:val="0"/>
      <w:marTop w:val="0"/>
      <w:marBottom w:val="0"/>
      <w:divBdr>
        <w:top w:val="none" w:sz="0" w:space="0" w:color="auto"/>
        <w:left w:val="none" w:sz="0" w:space="0" w:color="auto"/>
        <w:bottom w:val="none" w:sz="0" w:space="0" w:color="auto"/>
        <w:right w:val="none" w:sz="0" w:space="0" w:color="auto"/>
      </w:divBdr>
    </w:div>
    <w:div w:id="1602715414">
      <w:bodyDiv w:val="1"/>
      <w:marLeft w:val="0"/>
      <w:marRight w:val="0"/>
      <w:marTop w:val="0"/>
      <w:marBottom w:val="0"/>
      <w:divBdr>
        <w:top w:val="none" w:sz="0" w:space="0" w:color="auto"/>
        <w:left w:val="none" w:sz="0" w:space="0" w:color="auto"/>
        <w:bottom w:val="none" w:sz="0" w:space="0" w:color="auto"/>
        <w:right w:val="none" w:sz="0" w:space="0" w:color="auto"/>
      </w:divBdr>
    </w:div>
    <w:div w:id="1603956124">
      <w:bodyDiv w:val="1"/>
      <w:marLeft w:val="0"/>
      <w:marRight w:val="0"/>
      <w:marTop w:val="0"/>
      <w:marBottom w:val="0"/>
      <w:divBdr>
        <w:top w:val="none" w:sz="0" w:space="0" w:color="auto"/>
        <w:left w:val="none" w:sz="0" w:space="0" w:color="auto"/>
        <w:bottom w:val="none" w:sz="0" w:space="0" w:color="auto"/>
        <w:right w:val="none" w:sz="0" w:space="0" w:color="auto"/>
      </w:divBdr>
    </w:div>
    <w:div w:id="1604531265">
      <w:bodyDiv w:val="1"/>
      <w:marLeft w:val="0"/>
      <w:marRight w:val="0"/>
      <w:marTop w:val="0"/>
      <w:marBottom w:val="0"/>
      <w:divBdr>
        <w:top w:val="none" w:sz="0" w:space="0" w:color="auto"/>
        <w:left w:val="none" w:sz="0" w:space="0" w:color="auto"/>
        <w:bottom w:val="none" w:sz="0" w:space="0" w:color="auto"/>
        <w:right w:val="none" w:sz="0" w:space="0" w:color="auto"/>
      </w:divBdr>
    </w:div>
    <w:div w:id="1605190976">
      <w:bodyDiv w:val="1"/>
      <w:marLeft w:val="0"/>
      <w:marRight w:val="0"/>
      <w:marTop w:val="0"/>
      <w:marBottom w:val="0"/>
      <w:divBdr>
        <w:top w:val="none" w:sz="0" w:space="0" w:color="auto"/>
        <w:left w:val="none" w:sz="0" w:space="0" w:color="auto"/>
        <w:bottom w:val="none" w:sz="0" w:space="0" w:color="auto"/>
        <w:right w:val="none" w:sz="0" w:space="0" w:color="auto"/>
      </w:divBdr>
    </w:div>
    <w:div w:id="1605729387">
      <w:bodyDiv w:val="1"/>
      <w:marLeft w:val="0"/>
      <w:marRight w:val="0"/>
      <w:marTop w:val="0"/>
      <w:marBottom w:val="0"/>
      <w:divBdr>
        <w:top w:val="none" w:sz="0" w:space="0" w:color="auto"/>
        <w:left w:val="none" w:sz="0" w:space="0" w:color="auto"/>
        <w:bottom w:val="none" w:sz="0" w:space="0" w:color="auto"/>
        <w:right w:val="none" w:sz="0" w:space="0" w:color="auto"/>
      </w:divBdr>
    </w:div>
    <w:div w:id="1606037373">
      <w:bodyDiv w:val="1"/>
      <w:marLeft w:val="0"/>
      <w:marRight w:val="0"/>
      <w:marTop w:val="0"/>
      <w:marBottom w:val="0"/>
      <w:divBdr>
        <w:top w:val="none" w:sz="0" w:space="0" w:color="auto"/>
        <w:left w:val="none" w:sz="0" w:space="0" w:color="auto"/>
        <w:bottom w:val="none" w:sz="0" w:space="0" w:color="auto"/>
        <w:right w:val="none" w:sz="0" w:space="0" w:color="auto"/>
      </w:divBdr>
    </w:div>
    <w:div w:id="1606306982">
      <w:bodyDiv w:val="1"/>
      <w:marLeft w:val="0"/>
      <w:marRight w:val="0"/>
      <w:marTop w:val="0"/>
      <w:marBottom w:val="0"/>
      <w:divBdr>
        <w:top w:val="none" w:sz="0" w:space="0" w:color="auto"/>
        <w:left w:val="none" w:sz="0" w:space="0" w:color="auto"/>
        <w:bottom w:val="none" w:sz="0" w:space="0" w:color="auto"/>
        <w:right w:val="none" w:sz="0" w:space="0" w:color="auto"/>
      </w:divBdr>
    </w:div>
    <w:div w:id="1606644982">
      <w:bodyDiv w:val="1"/>
      <w:marLeft w:val="0"/>
      <w:marRight w:val="0"/>
      <w:marTop w:val="0"/>
      <w:marBottom w:val="0"/>
      <w:divBdr>
        <w:top w:val="none" w:sz="0" w:space="0" w:color="auto"/>
        <w:left w:val="none" w:sz="0" w:space="0" w:color="auto"/>
        <w:bottom w:val="none" w:sz="0" w:space="0" w:color="auto"/>
        <w:right w:val="none" w:sz="0" w:space="0" w:color="auto"/>
      </w:divBdr>
    </w:div>
    <w:div w:id="1607344871">
      <w:bodyDiv w:val="1"/>
      <w:marLeft w:val="0"/>
      <w:marRight w:val="0"/>
      <w:marTop w:val="0"/>
      <w:marBottom w:val="0"/>
      <w:divBdr>
        <w:top w:val="none" w:sz="0" w:space="0" w:color="auto"/>
        <w:left w:val="none" w:sz="0" w:space="0" w:color="auto"/>
        <w:bottom w:val="none" w:sz="0" w:space="0" w:color="auto"/>
        <w:right w:val="none" w:sz="0" w:space="0" w:color="auto"/>
      </w:divBdr>
    </w:div>
    <w:div w:id="1607426001">
      <w:bodyDiv w:val="1"/>
      <w:marLeft w:val="0"/>
      <w:marRight w:val="0"/>
      <w:marTop w:val="0"/>
      <w:marBottom w:val="0"/>
      <w:divBdr>
        <w:top w:val="none" w:sz="0" w:space="0" w:color="auto"/>
        <w:left w:val="none" w:sz="0" w:space="0" w:color="auto"/>
        <w:bottom w:val="none" w:sz="0" w:space="0" w:color="auto"/>
        <w:right w:val="none" w:sz="0" w:space="0" w:color="auto"/>
      </w:divBdr>
    </w:div>
    <w:div w:id="1608080550">
      <w:bodyDiv w:val="1"/>
      <w:marLeft w:val="0"/>
      <w:marRight w:val="0"/>
      <w:marTop w:val="0"/>
      <w:marBottom w:val="0"/>
      <w:divBdr>
        <w:top w:val="none" w:sz="0" w:space="0" w:color="auto"/>
        <w:left w:val="none" w:sz="0" w:space="0" w:color="auto"/>
        <w:bottom w:val="none" w:sz="0" w:space="0" w:color="auto"/>
        <w:right w:val="none" w:sz="0" w:space="0" w:color="auto"/>
      </w:divBdr>
    </w:div>
    <w:div w:id="1608733117">
      <w:bodyDiv w:val="1"/>
      <w:marLeft w:val="0"/>
      <w:marRight w:val="0"/>
      <w:marTop w:val="0"/>
      <w:marBottom w:val="0"/>
      <w:divBdr>
        <w:top w:val="none" w:sz="0" w:space="0" w:color="auto"/>
        <w:left w:val="none" w:sz="0" w:space="0" w:color="auto"/>
        <w:bottom w:val="none" w:sz="0" w:space="0" w:color="auto"/>
        <w:right w:val="none" w:sz="0" w:space="0" w:color="auto"/>
      </w:divBdr>
    </w:div>
    <w:div w:id="1608853854">
      <w:bodyDiv w:val="1"/>
      <w:marLeft w:val="0"/>
      <w:marRight w:val="0"/>
      <w:marTop w:val="0"/>
      <w:marBottom w:val="0"/>
      <w:divBdr>
        <w:top w:val="none" w:sz="0" w:space="0" w:color="auto"/>
        <w:left w:val="none" w:sz="0" w:space="0" w:color="auto"/>
        <w:bottom w:val="none" w:sz="0" w:space="0" w:color="auto"/>
        <w:right w:val="none" w:sz="0" w:space="0" w:color="auto"/>
      </w:divBdr>
    </w:div>
    <w:div w:id="1610316137">
      <w:bodyDiv w:val="1"/>
      <w:marLeft w:val="0"/>
      <w:marRight w:val="0"/>
      <w:marTop w:val="0"/>
      <w:marBottom w:val="0"/>
      <w:divBdr>
        <w:top w:val="none" w:sz="0" w:space="0" w:color="auto"/>
        <w:left w:val="none" w:sz="0" w:space="0" w:color="auto"/>
        <w:bottom w:val="none" w:sz="0" w:space="0" w:color="auto"/>
        <w:right w:val="none" w:sz="0" w:space="0" w:color="auto"/>
      </w:divBdr>
    </w:div>
    <w:div w:id="1610428311">
      <w:bodyDiv w:val="1"/>
      <w:marLeft w:val="0"/>
      <w:marRight w:val="0"/>
      <w:marTop w:val="0"/>
      <w:marBottom w:val="0"/>
      <w:divBdr>
        <w:top w:val="none" w:sz="0" w:space="0" w:color="auto"/>
        <w:left w:val="none" w:sz="0" w:space="0" w:color="auto"/>
        <w:bottom w:val="none" w:sz="0" w:space="0" w:color="auto"/>
        <w:right w:val="none" w:sz="0" w:space="0" w:color="auto"/>
      </w:divBdr>
    </w:div>
    <w:div w:id="1611549134">
      <w:bodyDiv w:val="1"/>
      <w:marLeft w:val="0"/>
      <w:marRight w:val="0"/>
      <w:marTop w:val="0"/>
      <w:marBottom w:val="0"/>
      <w:divBdr>
        <w:top w:val="none" w:sz="0" w:space="0" w:color="auto"/>
        <w:left w:val="none" w:sz="0" w:space="0" w:color="auto"/>
        <w:bottom w:val="none" w:sz="0" w:space="0" w:color="auto"/>
        <w:right w:val="none" w:sz="0" w:space="0" w:color="auto"/>
      </w:divBdr>
    </w:div>
    <w:div w:id="1611625650">
      <w:bodyDiv w:val="1"/>
      <w:marLeft w:val="0"/>
      <w:marRight w:val="0"/>
      <w:marTop w:val="0"/>
      <w:marBottom w:val="0"/>
      <w:divBdr>
        <w:top w:val="none" w:sz="0" w:space="0" w:color="auto"/>
        <w:left w:val="none" w:sz="0" w:space="0" w:color="auto"/>
        <w:bottom w:val="none" w:sz="0" w:space="0" w:color="auto"/>
        <w:right w:val="none" w:sz="0" w:space="0" w:color="auto"/>
      </w:divBdr>
    </w:div>
    <w:div w:id="1612668938">
      <w:bodyDiv w:val="1"/>
      <w:marLeft w:val="0"/>
      <w:marRight w:val="0"/>
      <w:marTop w:val="0"/>
      <w:marBottom w:val="0"/>
      <w:divBdr>
        <w:top w:val="none" w:sz="0" w:space="0" w:color="auto"/>
        <w:left w:val="none" w:sz="0" w:space="0" w:color="auto"/>
        <w:bottom w:val="none" w:sz="0" w:space="0" w:color="auto"/>
        <w:right w:val="none" w:sz="0" w:space="0" w:color="auto"/>
      </w:divBdr>
    </w:div>
    <w:div w:id="1612781150">
      <w:bodyDiv w:val="1"/>
      <w:marLeft w:val="0"/>
      <w:marRight w:val="0"/>
      <w:marTop w:val="0"/>
      <w:marBottom w:val="0"/>
      <w:divBdr>
        <w:top w:val="none" w:sz="0" w:space="0" w:color="auto"/>
        <w:left w:val="none" w:sz="0" w:space="0" w:color="auto"/>
        <w:bottom w:val="none" w:sz="0" w:space="0" w:color="auto"/>
        <w:right w:val="none" w:sz="0" w:space="0" w:color="auto"/>
      </w:divBdr>
    </w:div>
    <w:div w:id="1613514481">
      <w:bodyDiv w:val="1"/>
      <w:marLeft w:val="0"/>
      <w:marRight w:val="0"/>
      <w:marTop w:val="0"/>
      <w:marBottom w:val="0"/>
      <w:divBdr>
        <w:top w:val="none" w:sz="0" w:space="0" w:color="auto"/>
        <w:left w:val="none" w:sz="0" w:space="0" w:color="auto"/>
        <w:bottom w:val="none" w:sz="0" w:space="0" w:color="auto"/>
        <w:right w:val="none" w:sz="0" w:space="0" w:color="auto"/>
      </w:divBdr>
    </w:div>
    <w:div w:id="1613591435">
      <w:bodyDiv w:val="1"/>
      <w:marLeft w:val="0"/>
      <w:marRight w:val="0"/>
      <w:marTop w:val="0"/>
      <w:marBottom w:val="0"/>
      <w:divBdr>
        <w:top w:val="none" w:sz="0" w:space="0" w:color="auto"/>
        <w:left w:val="none" w:sz="0" w:space="0" w:color="auto"/>
        <w:bottom w:val="none" w:sz="0" w:space="0" w:color="auto"/>
        <w:right w:val="none" w:sz="0" w:space="0" w:color="auto"/>
      </w:divBdr>
    </w:div>
    <w:div w:id="1614626319">
      <w:bodyDiv w:val="1"/>
      <w:marLeft w:val="0"/>
      <w:marRight w:val="0"/>
      <w:marTop w:val="0"/>
      <w:marBottom w:val="0"/>
      <w:divBdr>
        <w:top w:val="none" w:sz="0" w:space="0" w:color="auto"/>
        <w:left w:val="none" w:sz="0" w:space="0" w:color="auto"/>
        <w:bottom w:val="none" w:sz="0" w:space="0" w:color="auto"/>
        <w:right w:val="none" w:sz="0" w:space="0" w:color="auto"/>
      </w:divBdr>
    </w:div>
    <w:div w:id="1615089729">
      <w:bodyDiv w:val="1"/>
      <w:marLeft w:val="0"/>
      <w:marRight w:val="0"/>
      <w:marTop w:val="0"/>
      <w:marBottom w:val="0"/>
      <w:divBdr>
        <w:top w:val="none" w:sz="0" w:space="0" w:color="auto"/>
        <w:left w:val="none" w:sz="0" w:space="0" w:color="auto"/>
        <w:bottom w:val="none" w:sz="0" w:space="0" w:color="auto"/>
        <w:right w:val="none" w:sz="0" w:space="0" w:color="auto"/>
      </w:divBdr>
    </w:div>
    <w:div w:id="1615135007">
      <w:bodyDiv w:val="1"/>
      <w:marLeft w:val="0"/>
      <w:marRight w:val="0"/>
      <w:marTop w:val="0"/>
      <w:marBottom w:val="0"/>
      <w:divBdr>
        <w:top w:val="none" w:sz="0" w:space="0" w:color="auto"/>
        <w:left w:val="none" w:sz="0" w:space="0" w:color="auto"/>
        <w:bottom w:val="none" w:sz="0" w:space="0" w:color="auto"/>
        <w:right w:val="none" w:sz="0" w:space="0" w:color="auto"/>
      </w:divBdr>
    </w:div>
    <w:div w:id="1615136518">
      <w:bodyDiv w:val="1"/>
      <w:marLeft w:val="0"/>
      <w:marRight w:val="0"/>
      <w:marTop w:val="0"/>
      <w:marBottom w:val="0"/>
      <w:divBdr>
        <w:top w:val="none" w:sz="0" w:space="0" w:color="auto"/>
        <w:left w:val="none" w:sz="0" w:space="0" w:color="auto"/>
        <w:bottom w:val="none" w:sz="0" w:space="0" w:color="auto"/>
        <w:right w:val="none" w:sz="0" w:space="0" w:color="auto"/>
      </w:divBdr>
    </w:div>
    <w:div w:id="1615206157">
      <w:bodyDiv w:val="1"/>
      <w:marLeft w:val="0"/>
      <w:marRight w:val="0"/>
      <w:marTop w:val="0"/>
      <w:marBottom w:val="0"/>
      <w:divBdr>
        <w:top w:val="none" w:sz="0" w:space="0" w:color="auto"/>
        <w:left w:val="none" w:sz="0" w:space="0" w:color="auto"/>
        <w:bottom w:val="none" w:sz="0" w:space="0" w:color="auto"/>
        <w:right w:val="none" w:sz="0" w:space="0" w:color="auto"/>
      </w:divBdr>
    </w:div>
    <w:div w:id="1615596487">
      <w:bodyDiv w:val="1"/>
      <w:marLeft w:val="0"/>
      <w:marRight w:val="0"/>
      <w:marTop w:val="0"/>
      <w:marBottom w:val="0"/>
      <w:divBdr>
        <w:top w:val="none" w:sz="0" w:space="0" w:color="auto"/>
        <w:left w:val="none" w:sz="0" w:space="0" w:color="auto"/>
        <w:bottom w:val="none" w:sz="0" w:space="0" w:color="auto"/>
        <w:right w:val="none" w:sz="0" w:space="0" w:color="auto"/>
      </w:divBdr>
    </w:div>
    <w:div w:id="1616211983">
      <w:bodyDiv w:val="1"/>
      <w:marLeft w:val="0"/>
      <w:marRight w:val="0"/>
      <w:marTop w:val="0"/>
      <w:marBottom w:val="0"/>
      <w:divBdr>
        <w:top w:val="none" w:sz="0" w:space="0" w:color="auto"/>
        <w:left w:val="none" w:sz="0" w:space="0" w:color="auto"/>
        <w:bottom w:val="none" w:sz="0" w:space="0" w:color="auto"/>
        <w:right w:val="none" w:sz="0" w:space="0" w:color="auto"/>
      </w:divBdr>
    </w:div>
    <w:div w:id="1616325213">
      <w:bodyDiv w:val="1"/>
      <w:marLeft w:val="0"/>
      <w:marRight w:val="0"/>
      <w:marTop w:val="0"/>
      <w:marBottom w:val="0"/>
      <w:divBdr>
        <w:top w:val="none" w:sz="0" w:space="0" w:color="auto"/>
        <w:left w:val="none" w:sz="0" w:space="0" w:color="auto"/>
        <w:bottom w:val="none" w:sz="0" w:space="0" w:color="auto"/>
        <w:right w:val="none" w:sz="0" w:space="0" w:color="auto"/>
      </w:divBdr>
    </w:div>
    <w:div w:id="1616792035">
      <w:bodyDiv w:val="1"/>
      <w:marLeft w:val="0"/>
      <w:marRight w:val="0"/>
      <w:marTop w:val="0"/>
      <w:marBottom w:val="0"/>
      <w:divBdr>
        <w:top w:val="none" w:sz="0" w:space="0" w:color="auto"/>
        <w:left w:val="none" w:sz="0" w:space="0" w:color="auto"/>
        <w:bottom w:val="none" w:sz="0" w:space="0" w:color="auto"/>
        <w:right w:val="none" w:sz="0" w:space="0" w:color="auto"/>
      </w:divBdr>
    </w:div>
    <w:div w:id="1616982784">
      <w:bodyDiv w:val="1"/>
      <w:marLeft w:val="0"/>
      <w:marRight w:val="0"/>
      <w:marTop w:val="0"/>
      <w:marBottom w:val="0"/>
      <w:divBdr>
        <w:top w:val="none" w:sz="0" w:space="0" w:color="auto"/>
        <w:left w:val="none" w:sz="0" w:space="0" w:color="auto"/>
        <w:bottom w:val="none" w:sz="0" w:space="0" w:color="auto"/>
        <w:right w:val="none" w:sz="0" w:space="0" w:color="auto"/>
      </w:divBdr>
    </w:div>
    <w:div w:id="1617130815">
      <w:bodyDiv w:val="1"/>
      <w:marLeft w:val="0"/>
      <w:marRight w:val="0"/>
      <w:marTop w:val="0"/>
      <w:marBottom w:val="0"/>
      <w:divBdr>
        <w:top w:val="none" w:sz="0" w:space="0" w:color="auto"/>
        <w:left w:val="none" w:sz="0" w:space="0" w:color="auto"/>
        <w:bottom w:val="none" w:sz="0" w:space="0" w:color="auto"/>
        <w:right w:val="none" w:sz="0" w:space="0" w:color="auto"/>
      </w:divBdr>
    </w:div>
    <w:div w:id="1618293857">
      <w:bodyDiv w:val="1"/>
      <w:marLeft w:val="0"/>
      <w:marRight w:val="0"/>
      <w:marTop w:val="0"/>
      <w:marBottom w:val="0"/>
      <w:divBdr>
        <w:top w:val="none" w:sz="0" w:space="0" w:color="auto"/>
        <w:left w:val="none" w:sz="0" w:space="0" w:color="auto"/>
        <w:bottom w:val="none" w:sz="0" w:space="0" w:color="auto"/>
        <w:right w:val="none" w:sz="0" w:space="0" w:color="auto"/>
      </w:divBdr>
    </w:div>
    <w:div w:id="1619331375">
      <w:bodyDiv w:val="1"/>
      <w:marLeft w:val="0"/>
      <w:marRight w:val="0"/>
      <w:marTop w:val="0"/>
      <w:marBottom w:val="0"/>
      <w:divBdr>
        <w:top w:val="none" w:sz="0" w:space="0" w:color="auto"/>
        <w:left w:val="none" w:sz="0" w:space="0" w:color="auto"/>
        <w:bottom w:val="none" w:sz="0" w:space="0" w:color="auto"/>
        <w:right w:val="none" w:sz="0" w:space="0" w:color="auto"/>
      </w:divBdr>
    </w:div>
    <w:div w:id="1619338512">
      <w:bodyDiv w:val="1"/>
      <w:marLeft w:val="0"/>
      <w:marRight w:val="0"/>
      <w:marTop w:val="0"/>
      <w:marBottom w:val="0"/>
      <w:divBdr>
        <w:top w:val="none" w:sz="0" w:space="0" w:color="auto"/>
        <w:left w:val="none" w:sz="0" w:space="0" w:color="auto"/>
        <w:bottom w:val="none" w:sz="0" w:space="0" w:color="auto"/>
        <w:right w:val="none" w:sz="0" w:space="0" w:color="auto"/>
      </w:divBdr>
    </w:div>
    <w:div w:id="1620338923">
      <w:bodyDiv w:val="1"/>
      <w:marLeft w:val="0"/>
      <w:marRight w:val="0"/>
      <w:marTop w:val="0"/>
      <w:marBottom w:val="0"/>
      <w:divBdr>
        <w:top w:val="none" w:sz="0" w:space="0" w:color="auto"/>
        <w:left w:val="none" w:sz="0" w:space="0" w:color="auto"/>
        <w:bottom w:val="none" w:sz="0" w:space="0" w:color="auto"/>
        <w:right w:val="none" w:sz="0" w:space="0" w:color="auto"/>
      </w:divBdr>
    </w:div>
    <w:div w:id="1620452814">
      <w:bodyDiv w:val="1"/>
      <w:marLeft w:val="0"/>
      <w:marRight w:val="0"/>
      <w:marTop w:val="0"/>
      <w:marBottom w:val="0"/>
      <w:divBdr>
        <w:top w:val="none" w:sz="0" w:space="0" w:color="auto"/>
        <w:left w:val="none" w:sz="0" w:space="0" w:color="auto"/>
        <w:bottom w:val="none" w:sz="0" w:space="0" w:color="auto"/>
        <w:right w:val="none" w:sz="0" w:space="0" w:color="auto"/>
      </w:divBdr>
    </w:div>
    <w:div w:id="1620527959">
      <w:bodyDiv w:val="1"/>
      <w:marLeft w:val="0"/>
      <w:marRight w:val="0"/>
      <w:marTop w:val="0"/>
      <w:marBottom w:val="0"/>
      <w:divBdr>
        <w:top w:val="none" w:sz="0" w:space="0" w:color="auto"/>
        <w:left w:val="none" w:sz="0" w:space="0" w:color="auto"/>
        <w:bottom w:val="none" w:sz="0" w:space="0" w:color="auto"/>
        <w:right w:val="none" w:sz="0" w:space="0" w:color="auto"/>
      </w:divBdr>
    </w:div>
    <w:div w:id="1620988866">
      <w:bodyDiv w:val="1"/>
      <w:marLeft w:val="0"/>
      <w:marRight w:val="0"/>
      <w:marTop w:val="0"/>
      <w:marBottom w:val="0"/>
      <w:divBdr>
        <w:top w:val="none" w:sz="0" w:space="0" w:color="auto"/>
        <w:left w:val="none" w:sz="0" w:space="0" w:color="auto"/>
        <w:bottom w:val="none" w:sz="0" w:space="0" w:color="auto"/>
        <w:right w:val="none" w:sz="0" w:space="0" w:color="auto"/>
      </w:divBdr>
    </w:div>
    <w:div w:id="1621296921">
      <w:bodyDiv w:val="1"/>
      <w:marLeft w:val="0"/>
      <w:marRight w:val="0"/>
      <w:marTop w:val="0"/>
      <w:marBottom w:val="0"/>
      <w:divBdr>
        <w:top w:val="none" w:sz="0" w:space="0" w:color="auto"/>
        <w:left w:val="none" w:sz="0" w:space="0" w:color="auto"/>
        <w:bottom w:val="none" w:sz="0" w:space="0" w:color="auto"/>
        <w:right w:val="none" w:sz="0" w:space="0" w:color="auto"/>
      </w:divBdr>
    </w:div>
    <w:div w:id="1621522647">
      <w:bodyDiv w:val="1"/>
      <w:marLeft w:val="0"/>
      <w:marRight w:val="0"/>
      <w:marTop w:val="0"/>
      <w:marBottom w:val="0"/>
      <w:divBdr>
        <w:top w:val="none" w:sz="0" w:space="0" w:color="auto"/>
        <w:left w:val="none" w:sz="0" w:space="0" w:color="auto"/>
        <w:bottom w:val="none" w:sz="0" w:space="0" w:color="auto"/>
        <w:right w:val="none" w:sz="0" w:space="0" w:color="auto"/>
      </w:divBdr>
    </w:div>
    <w:div w:id="1621835535">
      <w:bodyDiv w:val="1"/>
      <w:marLeft w:val="0"/>
      <w:marRight w:val="0"/>
      <w:marTop w:val="0"/>
      <w:marBottom w:val="0"/>
      <w:divBdr>
        <w:top w:val="none" w:sz="0" w:space="0" w:color="auto"/>
        <w:left w:val="none" w:sz="0" w:space="0" w:color="auto"/>
        <w:bottom w:val="none" w:sz="0" w:space="0" w:color="auto"/>
        <w:right w:val="none" w:sz="0" w:space="0" w:color="auto"/>
      </w:divBdr>
    </w:div>
    <w:div w:id="1622105978">
      <w:bodyDiv w:val="1"/>
      <w:marLeft w:val="0"/>
      <w:marRight w:val="0"/>
      <w:marTop w:val="0"/>
      <w:marBottom w:val="0"/>
      <w:divBdr>
        <w:top w:val="none" w:sz="0" w:space="0" w:color="auto"/>
        <w:left w:val="none" w:sz="0" w:space="0" w:color="auto"/>
        <w:bottom w:val="none" w:sz="0" w:space="0" w:color="auto"/>
        <w:right w:val="none" w:sz="0" w:space="0" w:color="auto"/>
      </w:divBdr>
    </w:div>
    <w:div w:id="1622884408">
      <w:bodyDiv w:val="1"/>
      <w:marLeft w:val="0"/>
      <w:marRight w:val="0"/>
      <w:marTop w:val="0"/>
      <w:marBottom w:val="0"/>
      <w:divBdr>
        <w:top w:val="none" w:sz="0" w:space="0" w:color="auto"/>
        <w:left w:val="none" w:sz="0" w:space="0" w:color="auto"/>
        <w:bottom w:val="none" w:sz="0" w:space="0" w:color="auto"/>
        <w:right w:val="none" w:sz="0" w:space="0" w:color="auto"/>
      </w:divBdr>
    </w:div>
    <w:div w:id="1623805765">
      <w:bodyDiv w:val="1"/>
      <w:marLeft w:val="0"/>
      <w:marRight w:val="0"/>
      <w:marTop w:val="0"/>
      <w:marBottom w:val="0"/>
      <w:divBdr>
        <w:top w:val="none" w:sz="0" w:space="0" w:color="auto"/>
        <w:left w:val="none" w:sz="0" w:space="0" w:color="auto"/>
        <w:bottom w:val="none" w:sz="0" w:space="0" w:color="auto"/>
        <w:right w:val="none" w:sz="0" w:space="0" w:color="auto"/>
      </w:divBdr>
    </w:div>
    <w:div w:id="1624652425">
      <w:bodyDiv w:val="1"/>
      <w:marLeft w:val="0"/>
      <w:marRight w:val="0"/>
      <w:marTop w:val="0"/>
      <w:marBottom w:val="0"/>
      <w:divBdr>
        <w:top w:val="none" w:sz="0" w:space="0" w:color="auto"/>
        <w:left w:val="none" w:sz="0" w:space="0" w:color="auto"/>
        <w:bottom w:val="none" w:sz="0" w:space="0" w:color="auto"/>
        <w:right w:val="none" w:sz="0" w:space="0" w:color="auto"/>
      </w:divBdr>
    </w:div>
    <w:div w:id="1624849140">
      <w:bodyDiv w:val="1"/>
      <w:marLeft w:val="0"/>
      <w:marRight w:val="0"/>
      <w:marTop w:val="0"/>
      <w:marBottom w:val="0"/>
      <w:divBdr>
        <w:top w:val="none" w:sz="0" w:space="0" w:color="auto"/>
        <w:left w:val="none" w:sz="0" w:space="0" w:color="auto"/>
        <w:bottom w:val="none" w:sz="0" w:space="0" w:color="auto"/>
        <w:right w:val="none" w:sz="0" w:space="0" w:color="auto"/>
      </w:divBdr>
    </w:div>
    <w:div w:id="1625311020">
      <w:bodyDiv w:val="1"/>
      <w:marLeft w:val="0"/>
      <w:marRight w:val="0"/>
      <w:marTop w:val="0"/>
      <w:marBottom w:val="0"/>
      <w:divBdr>
        <w:top w:val="none" w:sz="0" w:space="0" w:color="auto"/>
        <w:left w:val="none" w:sz="0" w:space="0" w:color="auto"/>
        <w:bottom w:val="none" w:sz="0" w:space="0" w:color="auto"/>
        <w:right w:val="none" w:sz="0" w:space="0" w:color="auto"/>
      </w:divBdr>
    </w:div>
    <w:div w:id="1625429707">
      <w:bodyDiv w:val="1"/>
      <w:marLeft w:val="0"/>
      <w:marRight w:val="0"/>
      <w:marTop w:val="0"/>
      <w:marBottom w:val="0"/>
      <w:divBdr>
        <w:top w:val="none" w:sz="0" w:space="0" w:color="auto"/>
        <w:left w:val="none" w:sz="0" w:space="0" w:color="auto"/>
        <w:bottom w:val="none" w:sz="0" w:space="0" w:color="auto"/>
        <w:right w:val="none" w:sz="0" w:space="0" w:color="auto"/>
      </w:divBdr>
    </w:div>
    <w:div w:id="1625580655">
      <w:bodyDiv w:val="1"/>
      <w:marLeft w:val="0"/>
      <w:marRight w:val="0"/>
      <w:marTop w:val="0"/>
      <w:marBottom w:val="0"/>
      <w:divBdr>
        <w:top w:val="none" w:sz="0" w:space="0" w:color="auto"/>
        <w:left w:val="none" w:sz="0" w:space="0" w:color="auto"/>
        <w:bottom w:val="none" w:sz="0" w:space="0" w:color="auto"/>
        <w:right w:val="none" w:sz="0" w:space="0" w:color="auto"/>
      </w:divBdr>
    </w:div>
    <w:div w:id="1625847200">
      <w:bodyDiv w:val="1"/>
      <w:marLeft w:val="0"/>
      <w:marRight w:val="0"/>
      <w:marTop w:val="0"/>
      <w:marBottom w:val="0"/>
      <w:divBdr>
        <w:top w:val="none" w:sz="0" w:space="0" w:color="auto"/>
        <w:left w:val="none" w:sz="0" w:space="0" w:color="auto"/>
        <w:bottom w:val="none" w:sz="0" w:space="0" w:color="auto"/>
        <w:right w:val="none" w:sz="0" w:space="0" w:color="auto"/>
      </w:divBdr>
    </w:div>
    <w:div w:id="1626042639">
      <w:bodyDiv w:val="1"/>
      <w:marLeft w:val="0"/>
      <w:marRight w:val="0"/>
      <w:marTop w:val="0"/>
      <w:marBottom w:val="0"/>
      <w:divBdr>
        <w:top w:val="none" w:sz="0" w:space="0" w:color="auto"/>
        <w:left w:val="none" w:sz="0" w:space="0" w:color="auto"/>
        <w:bottom w:val="none" w:sz="0" w:space="0" w:color="auto"/>
        <w:right w:val="none" w:sz="0" w:space="0" w:color="auto"/>
      </w:divBdr>
    </w:div>
    <w:div w:id="1626693057">
      <w:bodyDiv w:val="1"/>
      <w:marLeft w:val="0"/>
      <w:marRight w:val="0"/>
      <w:marTop w:val="0"/>
      <w:marBottom w:val="0"/>
      <w:divBdr>
        <w:top w:val="none" w:sz="0" w:space="0" w:color="auto"/>
        <w:left w:val="none" w:sz="0" w:space="0" w:color="auto"/>
        <w:bottom w:val="none" w:sz="0" w:space="0" w:color="auto"/>
        <w:right w:val="none" w:sz="0" w:space="0" w:color="auto"/>
      </w:divBdr>
    </w:div>
    <w:div w:id="1626696926">
      <w:bodyDiv w:val="1"/>
      <w:marLeft w:val="0"/>
      <w:marRight w:val="0"/>
      <w:marTop w:val="0"/>
      <w:marBottom w:val="0"/>
      <w:divBdr>
        <w:top w:val="none" w:sz="0" w:space="0" w:color="auto"/>
        <w:left w:val="none" w:sz="0" w:space="0" w:color="auto"/>
        <w:bottom w:val="none" w:sz="0" w:space="0" w:color="auto"/>
        <w:right w:val="none" w:sz="0" w:space="0" w:color="auto"/>
      </w:divBdr>
    </w:div>
    <w:div w:id="1626962895">
      <w:bodyDiv w:val="1"/>
      <w:marLeft w:val="0"/>
      <w:marRight w:val="0"/>
      <w:marTop w:val="0"/>
      <w:marBottom w:val="0"/>
      <w:divBdr>
        <w:top w:val="none" w:sz="0" w:space="0" w:color="auto"/>
        <w:left w:val="none" w:sz="0" w:space="0" w:color="auto"/>
        <w:bottom w:val="none" w:sz="0" w:space="0" w:color="auto"/>
        <w:right w:val="none" w:sz="0" w:space="0" w:color="auto"/>
      </w:divBdr>
    </w:div>
    <w:div w:id="1627202480">
      <w:bodyDiv w:val="1"/>
      <w:marLeft w:val="0"/>
      <w:marRight w:val="0"/>
      <w:marTop w:val="0"/>
      <w:marBottom w:val="0"/>
      <w:divBdr>
        <w:top w:val="none" w:sz="0" w:space="0" w:color="auto"/>
        <w:left w:val="none" w:sz="0" w:space="0" w:color="auto"/>
        <w:bottom w:val="none" w:sz="0" w:space="0" w:color="auto"/>
        <w:right w:val="none" w:sz="0" w:space="0" w:color="auto"/>
      </w:divBdr>
    </w:div>
    <w:div w:id="1627273577">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627737759">
      <w:bodyDiv w:val="1"/>
      <w:marLeft w:val="0"/>
      <w:marRight w:val="0"/>
      <w:marTop w:val="0"/>
      <w:marBottom w:val="0"/>
      <w:divBdr>
        <w:top w:val="none" w:sz="0" w:space="0" w:color="auto"/>
        <w:left w:val="none" w:sz="0" w:space="0" w:color="auto"/>
        <w:bottom w:val="none" w:sz="0" w:space="0" w:color="auto"/>
        <w:right w:val="none" w:sz="0" w:space="0" w:color="auto"/>
      </w:divBdr>
    </w:div>
    <w:div w:id="1627931630">
      <w:bodyDiv w:val="1"/>
      <w:marLeft w:val="0"/>
      <w:marRight w:val="0"/>
      <w:marTop w:val="0"/>
      <w:marBottom w:val="0"/>
      <w:divBdr>
        <w:top w:val="none" w:sz="0" w:space="0" w:color="auto"/>
        <w:left w:val="none" w:sz="0" w:space="0" w:color="auto"/>
        <w:bottom w:val="none" w:sz="0" w:space="0" w:color="auto"/>
        <w:right w:val="none" w:sz="0" w:space="0" w:color="auto"/>
      </w:divBdr>
    </w:div>
    <w:div w:id="1628194782">
      <w:bodyDiv w:val="1"/>
      <w:marLeft w:val="0"/>
      <w:marRight w:val="0"/>
      <w:marTop w:val="0"/>
      <w:marBottom w:val="0"/>
      <w:divBdr>
        <w:top w:val="none" w:sz="0" w:space="0" w:color="auto"/>
        <w:left w:val="none" w:sz="0" w:space="0" w:color="auto"/>
        <w:bottom w:val="none" w:sz="0" w:space="0" w:color="auto"/>
        <w:right w:val="none" w:sz="0" w:space="0" w:color="auto"/>
      </w:divBdr>
    </w:div>
    <w:div w:id="1628857006">
      <w:bodyDiv w:val="1"/>
      <w:marLeft w:val="0"/>
      <w:marRight w:val="0"/>
      <w:marTop w:val="0"/>
      <w:marBottom w:val="0"/>
      <w:divBdr>
        <w:top w:val="none" w:sz="0" w:space="0" w:color="auto"/>
        <w:left w:val="none" w:sz="0" w:space="0" w:color="auto"/>
        <w:bottom w:val="none" w:sz="0" w:space="0" w:color="auto"/>
        <w:right w:val="none" w:sz="0" w:space="0" w:color="auto"/>
      </w:divBdr>
    </w:div>
    <w:div w:id="1628970154">
      <w:bodyDiv w:val="1"/>
      <w:marLeft w:val="0"/>
      <w:marRight w:val="0"/>
      <w:marTop w:val="0"/>
      <w:marBottom w:val="0"/>
      <w:divBdr>
        <w:top w:val="none" w:sz="0" w:space="0" w:color="auto"/>
        <w:left w:val="none" w:sz="0" w:space="0" w:color="auto"/>
        <w:bottom w:val="none" w:sz="0" w:space="0" w:color="auto"/>
        <w:right w:val="none" w:sz="0" w:space="0" w:color="auto"/>
      </w:divBdr>
    </w:div>
    <w:div w:id="1629553406">
      <w:bodyDiv w:val="1"/>
      <w:marLeft w:val="0"/>
      <w:marRight w:val="0"/>
      <w:marTop w:val="0"/>
      <w:marBottom w:val="0"/>
      <w:divBdr>
        <w:top w:val="none" w:sz="0" w:space="0" w:color="auto"/>
        <w:left w:val="none" w:sz="0" w:space="0" w:color="auto"/>
        <w:bottom w:val="none" w:sz="0" w:space="0" w:color="auto"/>
        <w:right w:val="none" w:sz="0" w:space="0" w:color="auto"/>
      </w:divBdr>
    </w:div>
    <w:div w:id="1629969105">
      <w:bodyDiv w:val="1"/>
      <w:marLeft w:val="0"/>
      <w:marRight w:val="0"/>
      <w:marTop w:val="0"/>
      <w:marBottom w:val="0"/>
      <w:divBdr>
        <w:top w:val="none" w:sz="0" w:space="0" w:color="auto"/>
        <w:left w:val="none" w:sz="0" w:space="0" w:color="auto"/>
        <w:bottom w:val="none" w:sz="0" w:space="0" w:color="auto"/>
        <w:right w:val="none" w:sz="0" w:space="0" w:color="auto"/>
      </w:divBdr>
    </w:div>
    <w:div w:id="1630234586">
      <w:bodyDiv w:val="1"/>
      <w:marLeft w:val="0"/>
      <w:marRight w:val="0"/>
      <w:marTop w:val="0"/>
      <w:marBottom w:val="0"/>
      <w:divBdr>
        <w:top w:val="none" w:sz="0" w:space="0" w:color="auto"/>
        <w:left w:val="none" w:sz="0" w:space="0" w:color="auto"/>
        <w:bottom w:val="none" w:sz="0" w:space="0" w:color="auto"/>
        <w:right w:val="none" w:sz="0" w:space="0" w:color="auto"/>
      </w:divBdr>
    </w:div>
    <w:div w:id="1630549451">
      <w:bodyDiv w:val="1"/>
      <w:marLeft w:val="0"/>
      <w:marRight w:val="0"/>
      <w:marTop w:val="0"/>
      <w:marBottom w:val="0"/>
      <w:divBdr>
        <w:top w:val="none" w:sz="0" w:space="0" w:color="auto"/>
        <w:left w:val="none" w:sz="0" w:space="0" w:color="auto"/>
        <w:bottom w:val="none" w:sz="0" w:space="0" w:color="auto"/>
        <w:right w:val="none" w:sz="0" w:space="0" w:color="auto"/>
      </w:divBdr>
    </w:div>
    <w:div w:id="1630740289">
      <w:bodyDiv w:val="1"/>
      <w:marLeft w:val="0"/>
      <w:marRight w:val="0"/>
      <w:marTop w:val="0"/>
      <w:marBottom w:val="0"/>
      <w:divBdr>
        <w:top w:val="none" w:sz="0" w:space="0" w:color="auto"/>
        <w:left w:val="none" w:sz="0" w:space="0" w:color="auto"/>
        <w:bottom w:val="none" w:sz="0" w:space="0" w:color="auto"/>
        <w:right w:val="none" w:sz="0" w:space="0" w:color="auto"/>
      </w:divBdr>
    </w:div>
    <w:div w:id="1631008698">
      <w:bodyDiv w:val="1"/>
      <w:marLeft w:val="0"/>
      <w:marRight w:val="0"/>
      <w:marTop w:val="0"/>
      <w:marBottom w:val="0"/>
      <w:divBdr>
        <w:top w:val="none" w:sz="0" w:space="0" w:color="auto"/>
        <w:left w:val="none" w:sz="0" w:space="0" w:color="auto"/>
        <w:bottom w:val="none" w:sz="0" w:space="0" w:color="auto"/>
        <w:right w:val="none" w:sz="0" w:space="0" w:color="auto"/>
      </w:divBdr>
    </w:div>
    <w:div w:id="1631014623">
      <w:bodyDiv w:val="1"/>
      <w:marLeft w:val="0"/>
      <w:marRight w:val="0"/>
      <w:marTop w:val="0"/>
      <w:marBottom w:val="0"/>
      <w:divBdr>
        <w:top w:val="none" w:sz="0" w:space="0" w:color="auto"/>
        <w:left w:val="none" w:sz="0" w:space="0" w:color="auto"/>
        <w:bottom w:val="none" w:sz="0" w:space="0" w:color="auto"/>
        <w:right w:val="none" w:sz="0" w:space="0" w:color="auto"/>
      </w:divBdr>
    </w:div>
    <w:div w:id="1631669351">
      <w:bodyDiv w:val="1"/>
      <w:marLeft w:val="0"/>
      <w:marRight w:val="0"/>
      <w:marTop w:val="0"/>
      <w:marBottom w:val="0"/>
      <w:divBdr>
        <w:top w:val="none" w:sz="0" w:space="0" w:color="auto"/>
        <w:left w:val="none" w:sz="0" w:space="0" w:color="auto"/>
        <w:bottom w:val="none" w:sz="0" w:space="0" w:color="auto"/>
        <w:right w:val="none" w:sz="0" w:space="0" w:color="auto"/>
      </w:divBdr>
    </w:div>
    <w:div w:id="1632711343">
      <w:bodyDiv w:val="1"/>
      <w:marLeft w:val="0"/>
      <w:marRight w:val="0"/>
      <w:marTop w:val="0"/>
      <w:marBottom w:val="0"/>
      <w:divBdr>
        <w:top w:val="none" w:sz="0" w:space="0" w:color="auto"/>
        <w:left w:val="none" w:sz="0" w:space="0" w:color="auto"/>
        <w:bottom w:val="none" w:sz="0" w:space="0" w:color="auto"/>
        <w:right w:val="none" w:sz="0" w:space="0" w:color="auto"/>
      </w:divBdr>
    </w:div>
    <w:div w:id="1633487612">
      <w:bodyDiv w:val="1"/>
      <w:marLeft w:val="0"/>
      <w:marRight w:val="0"/>
      <w:marTop w:val="0"/>
      <w:marBottom w:val="0"/>
      <w:divBdr>
        <w:top w:val="none" w:sz="0" w:space="0" w:color="auto"/>
        <w:left w:val="none" w:sz="0" w:space="0" w:color="auto"/>
        <w:bottom w:val="none" w:sz="0" w:space="0" w:color="auto"/>
        <w:right w:val="none" w:sz="0" w:space="0" w:color="auto"/>
      </w:divBdr>
    </w:div>
    <w:div w:id="1633556196">
      <w:bodyDiv w:val="1"/>
      <w:marLeft w:val="0"/>
      <w:marRight w:val="0"/>
      <w:marTop w:val="0"/>
      <w:marBottom w:val="0"/>
      <w:divBdr>
        <w:top w:val="none" w:sz="0" w:space="0" w:color="auto"/>
        <w:left w:val="none" w:sz="0" w:space="0" w:color="auto"/>
        <w:bottom w:val="none" w:sz="0" w:space="0" w:color="auto"/>
        <w:right w:val="none" w:sz="0" w:space="0" w:color="auto"/>
      </w:divBdr>
    </w:div>
    <w:div w:id="1633561941">
      <w:bodyDiv w:val="1"/>
      <w:marLeft w:val="0"/>
      <w:marRight w:val="0"/>
      <w:marTop w:val="0"/>
      <w:marBottom w:val="0"/>
      <w:divBdr>
        <w:top w:val="none" w:sz="0" w:space="0" w:color="auto"/>
        <w:left w:val="none" w:sz="0" w:space="0" w:color="auto"/>
        <w:bottom w:val="none" w:sz="0" w:space="0" w:color="auto"/>
        <w:right w:val="none" w:sz="0" w:space="0" w:color="auto"/>
      </w:divBdr>
    </w:div>
    <w:div w:id="1633633043">
      <w:bodyDiv w:val="1"/>
      <w:marLeft w:val="0"/>
      <w:marRight w:val="0"/>
      <w:marTop w:val="0"/>
      <w:marBottom w:val="0"/>
      <w:divBdr>
        <w:top w:val="none" w:sz="0" w:space="0" w:color="auto"/>
        <w:left w:val="none" w:sz="0" w:space="0" w:color="auto"/>
        <w:bottom w:val="none" w:sz="0" w:space="0" w:color="auto"/>
        <w:right w:val="none" w:sz="0" w:space="0" w:color="auto"/>
      </w:divBdr>
    </w:div>
    <w:div w:id="1633905197">
      <w:bodyDiv w:val="1"/>
      <w:marLeft w:val="0"/>
      <w:marRight w:val="0"/>
      <w:marTop w:val="0"/>
      <w:marBottom w:val="0"/>
      <w:divBdr>
        <w:top w:val="none" w:sz="0" w:space="0" w:color="auto"/>
        <w:left w:val="none" w:sz="0" w:space="0" w:color="auto"/>
        <w:bottom w:val="none" w:sz="0" w:space="0" w:color="auto"/>
        <w:right w:val="none" w:sz="0" w:space="0" w:color="auto"/>
      </w:divBdr>
    </w:div>
    <w:div w:id="1634403654">
      <w:bodyDiv w:val="1"/>
      <w:marLeft w:val="0"/>
      <w:marRight w:val="0"/>
      <w:marTop w:val="0"/>
      <w:marBottom w:val="0"/>
      <w:divBdr>
        <w:top w:val="none" w:sz="0" w:space="0" w:color="auto"/>
        <w:left w:val="none" w:sz="0" w:space="0" w:color="auto"/>
        <w:bottom w:val="none" w:sz="0" w:space="0" w:color="auto"/>
        <w:right w:val="none" w:sz="0" w:space="0" w:color="auto"/>
      </w:divBdr>
    </w:div>
    <w:div w:id="1634481019">
      <w:bodyDiv w:val="1"/>
      <w:marLeft w:val="0"/>
      <w:marRight w:val="0"/>
      <w:marTop w:val="0"/>
      <w:marBottom w:val="0"/>
      <w:divBdr>
        <w:top w:val="none" w:sz="0" w:space="0" w:color="auto"/>
        <w:left w:val="none" w:sz="0" w:space="0" w:color="auto"/>
        <w:bottom w:val="none" w:sz="0" w:space="0" w:color="auto"/>
        <w:right w:val="none" w:sz="0" w:space="0" w:color="auto"/>
      </w:divBdr>
    </w:div>
    <w:div w:id="1634486429">
      <w:bodyDiv w:val="1"/>
      <w:marLeft w:val="0"/>
      <w:marRight w:val="0"/>
      <w:marTop w:val="0"/>
      <w:marBottom w:val="0"/>
      <w:divBdr>
        <w:top w:val="none" w:sz="0" w:space="0" w:color="auto"/>
        <w:left w:val="none" w:sz="0" w:space="0" w:color="auto"/>
        <w:bottom w:val="none" w:sz="0" w:space="0" w:color="auto"/>
        <w:right w:val="none" w:sz="0" w:space="0" w:color="auto"/>
      </w:divBdr>
    </w:div>
    <w:div w:id="1634554758">
      <w:bodyDiv w:val="1"/>
      <w:marLeft w:val="0"/>
      <w:marRight w:val="0"/>
      <w:marTop w:val="0"/>
      <w:marBottom w:val="0"/>
      <w:divBdr>
        <w:top w:val="none" w:sz="0" w:space="0" w:color="auto"/>
        <w:left w:val="none" w:sz="0" w:space="0" w:color="auto"/>
        <w:bottom w:val="none" w:sz="0" w:space="0" w:color="auto"/>
        <w:right w:val="none" w:sz="0" w:space="0" w:color="auto"/>
      </w:divBdr>
    </w:div>
    <w:div w:id="1635141387">
      <w:bodyDiv w:val="1"/>
      <w:marLeft w:val="0"/>
      <w:marRight w:val="0"/>
      <w:marTop w:val="0"/>
      <w:marBottom w:val="0"/>
      <w:divBdr>
        <w:top w:val="none" w:sz="0" w:space="0" w:color="auto"/>
        <w:left w:val="none" w:sz="0" w:space="0" w:color="auto"/>
        <w:bottom w:val="none" w:sz="0" w:space="0" w:color="auto"/>
        <w:right w:val="none" w:sz="0" w:space="0" w:color="auto"/>
      </w:divBdr>
    </w:div>
    <w:div w:id="1635217526">
      <w:bodyDiv w:val="1"/>
      <w:marLeft w:val="0"/>
      <w:marRight w:val="0"/>
      <w:marTop w:val="0"/>
      <w:marBottom w:val="0"/>
      <w:divBdr>
        <w:top w:val="none" w:sz="0" w:space="0" w:color="auto"/>
        <w:left w:val="none" w:sz="0" w:space="0" w:color="auto"/>
        <w:bottom w:val="none" w:sz="0" w:space="0" w:color="auto"/>
        <w:right w:val="none" w:sz="0" w:space="0" w:color="auto"/>
      </w:divBdr>
    </w:div>
    <w:div w:id="1635402457">
      <w:bodyDiv w:val="1"/>
      <w:marLeft w:val="0"/>
      <w:marRight w:val="0"/>
      <w:marTop w:val="0"/>
      <w:marBottom w:val="0"/>
      <w:divBdr>
        <w:top w:val="none" w:sz="0" w:space="0" w:color="auto"/>
        <w:left w:val="none" w:sz="0" w:space="0" w:color="auto"/>
        <w:bottom w:val="none" w:sz="0" w:space="0" w:color="auto"/>
        <w:right w:val="none" w:sz="0" w:space="0" w:color="auto"/>
      </w:divBdr>
    </w:div>
    <w:div w:id="1635940610">
      <w:bodyDiv w:val="1"/>
      <w:marLeft w:val="0"/>
      <w:marRight w:val="0"/>
      <w:marTop w:val="0"/>
      <w:marBottom w:val="0"/>
      <w:divBdr>
        <w:top w:val="none" w:sz="0" w:space="0" w:color="auto"/>
        <w:left w:val="none" w:sz="0" w:space="0" w:color="auto"/>
        <w:bottom w:val="none" w:sz="0" w:space="0" w:color="auto"/>
        <w:right w:val="none" w:sz="0" w:space="0" w:color="auto"/>
      </w:divBdr>
    </w:div>
    <w:div w:id="1636060158">
      <w:bodyDiv w:val="1"/>
      <w:marLeft w:val="0"/>
      <w:marRight w:val="0"/>
      <w:marTop w:val="0"/>
      <w:marBottom w:val="0"/>
      <w:divBdr>
        <w:top w:val="none" w:sz="0" w:space="0" w:color="auto"/>
        <w:left w:val="none" w:sz="0" w:space="0" w:color="auto"/>
        <w:bottom w:val="none" w:sz="0" w:space="0" w:color="auto"/>
        <w:right w:val="none" w:sz="0" w:space="0" w:color="auto"/>
      </w:divBdr>
    </w:div>
    <w:div w:id="1636064657">
      <w:bodyDiv w:val="1"/>
      <w:marLeft w:val="0"/>
      <w:marRight w:val="0"/>
      <w:marTop w:val="0"/>
      <w:marBottom w:val="0"/>
      <w:divBdr>
        <w:top w:val="none" w:sz="0" w:space="0" w:color="auto"/>
        <w:left w:val="none" w:sz="0" w:space="0" w:color="auto"/>
        <w:bottom w:val="none" w:sz="0" w:space="0" w:color="auto"/>
        <w:right w:val="none" w:sz="0" w:space="0" w:color="auto"/>
      </w:divBdr>
    </w:div>
    <w:div w:id="1636526079">
      <w:bodyDiv w:val="1"/>
      <w:marLeft w:val="0"/>
      <w:marRight w:val="0"/>
      <w:marTop w:val="0"/>
      <w:marBottom w:val="0"/>
      <w:divBdr>
        <w:top w:val="none" w:sz="0" w:space="0" w:color="auto"/>
        <w:left w:val="none" w:sz="0" w:space="0" w:color="auto"/>
        <w:bottom w:val="none" w:sz="0" w:space="0" w:color="auto"/>
        <w:right w:val="none" w:sz="0" w:space="0" w:color="auto"/>
      </w:divBdr>
    </w:div>
    <w:div w:id="1636712987">
      <w:bodyDiv w:val="1"/>
      <w:marLeft w:val="0"/>
      <w:marRight w:val="0"/>
      <w:marTop w:val="0"/>
      <w:marBottom w:val="0"/>
      <w:divBdr>
        <w:top w:val="none" w:sz="0" w:space="0" w:color="auto"/>
        <w:left w:val="none" w:sz="0" w:space="0" w:color="auto"/>
        <w:bottom w:val="none" w:sz="0" w:space="0" w:color="auto"/>
        <w:right w:val="none" w:sz="0" w:space="0" w:color="auto"/>
      </w:divBdr>
    </w:div>
    <w:div w:id="1636714431">
      <w:bodyDiv w:val="1"/>
      <w:marLeft w:val="0"/>
      <w:marRight w:val="0"/>
      <w:marTop w:val="0"/>
      <w:marBottom w:val="0"/>
      <w:divBdr>
        <w:top w:val="none" w:sz="0" w:space="0" w:color="auto"/>
        <w:left w:val="none" w:sz="0" w:space="0" w:color="auto"/>
        <w:bottom w:val="none" w:sz="0" w:space="0" w:color="auto"/>
        <w:right w:val="none" w:sz="0" w:space="0" w:color="auto"/>
      </w:divBdr>
    </w:div>
    <w:div w:id="1637177987">
      <w:bodyDiv w:val="1"/>
      <w:marLeft w:val="0"/>
      <w:marRight w:val="0"/>
      <w:marTop w:val="0"/>
      <w:marBottom w:val="0"/>
      <w:divBdr>
        <w:top w:val="none" w:sz="0" w:space="0" w:color="auto"/>
        <w:left w:val="none" w:sz="0" w:space="0" w:color="auto"/>
        <w:bottom w:val="none" w:sz="0" w:space="0" w:color="auto"/>
        <w:right w:val="none" w:sz="0" w:space="0" w:color="auto"/>
      </w:divBdr>
    </w:div>
    <w:div w:id="1637297450">
      <w:bodyDiv w:val="1"/>
      <w:marLeft w:val="0"/>
      <w:marRight w:val="0"/>
      <w:marTop w:val="0"/>
      <w:marBottom w:val="0"/>
      <w:divBdr>
        <w:top w:val="none" w:sz="0" w:space="0" w:color="auto"/>
        <w:left w:val="none" w:sz="0" w:space="0" w:color="auto"/>
        <w:bottom w:val="none" w:sz="0" w:space="0" w:color="auto"/>
        <w:right w:val="none" w:sz="0" w:space="0" w:color="auto"/>
      </w:divBdr>
    </w:div>
    <w:div w:id="1637487040">
      <w:bodyDiv w:val="1"/>
      <w:marLeft w:val="0"/>
      <w:marRight w:val="0"/>
      <w:marTop w:val="0"/>
      <w:marBottom w:val="0"/>
      <w:divBdr>
        <w:top w:val="none" w:sz="0" w:space="0" w:color="auto"/>
        <w:left w:val="none" w:sz="0" w:space="0" w:color="auto"/>
        <w:bottom w:val="none" w:sz="0" w:space="0" w:color="auto"/>
        <w:right w:val="none" w:sz="0" w:space="0" w:color="auto"/>
      </w:divBdr>
    </w:div>
    <w:div w:id="1637636696">
      <w:bodyDiv w:val="1"/>
      <w:marLeft w:val="0"/>
      <w:marRight w:val="0"/>
      <w:marTop w:val="0"/>
      <w:marBottom w:val="0"/>
      <w:divBdr>
        <w:top w:val="none" w:sz="0" w:space="0" w:color="auto"/>
        <w:left w:val="none" w:sz="0" w:space="0" w:color="auto"/>
        <w:bottom w:val="none" w:sz="0" w:space="0" w:color="auto"/>
        <w:right w:val="none" w:sz="0" w:space="0" w:color="auto"/>
      </w:divBdr>
    </w:div>
    <w:div w:id="1638343130">
      <w:bodyDiv w:val="1"/>
      <w:marLeft w:val="0"/>
      <w:marRight w:val="0"/>
      <w:marTop w:val="0"/>
      <w:marBottom w:val="0"/>
      <w:divBdr>
        <w:top w:val="none" w:sz="0" w:space="0" w:color="auto"/>
        <w:left w:val="none" w:sz="0" w:space="0" w:color="auto"/>
        <w:bottom w:val="none" w:sz="0" w:space="0" w:color="auto"/>
        <w:right w:val="none" w:sz="0" w:space="0" w:color="auto"/>
      </w:divBdr>
    </w:div>
    <w:div w:id="1638413906">
      <w:bodyDiv w:val="1"/>
      <w:marLeft w:val="0"/>
      <w:marRight w:val="0"/>
      <w:marTop w:val="0"/>
      <w:marBottom w:val="0"/>
      <w:divBdr>
        <w:top w:val="none" w:sz="0" w:space="0" w:color="auto"/>
        <w:left w:val="none" w:sz="0" w:space="0" w:color="auto"/>
        <w:bottom w:val="none" w:sz="0" w:space="0" w:color="auto"/>
        <w:right w:val="none" w:sz="0" w:space="0" w:color="auto"/>
      </w:divBdr>
    </w:div>
    <w:div w:id="1639455957">
      <w:bodyDiv w:val="1"/>
      <w:marLeft w:val="0"/>
      <w:marRight w:val="0"/>
      <w:marTop w:val="0"/>
      <w:marBottom w:val="0"/>
      <w:divBdr>
        <w:top w:val="none" w:sz="0" w:space="0" w:color="auto"/>
        <w:left w:val="none" w:sz="0" w:space="0" w:color="auto"/>
        <w:bottom w:val="none" w:sz="0" w:space="0" w:color="auto"/>
        <w:right w:val="none" w:sz="0" w:space="0" w:color="auto"/>
      </w:divBdr>
    </w:div>
    <w:div w:id="1639725005">
      <w:bodyDiv w:val="1"/>
      <w:marLeft w:val="0"/>
      <w:marRight w:val="0"/>
      <w:marTop w:val="0"/>
      <w:marBottom w:val="0"/>
      <w:divBdr>
        <w:top w:val="none" w:sz="0" w:space="0" w:color="auto"/>
        <w:left w:val="none" w:sz="0" w:space="0" w:color="auto"/>
        <w:bottom w:val="none" w:sz="0" w:space="0" w:color="auto"/>
        <w:right w:val="none" w:sz="0" w:space="0" w:color="auto"/>
      </w:divBdr>
    </w:div>
    <w:div w:id="1639803918">
      <w:bodyDiv w:val="1"/>
      <w:marLeft w:val="0"/>
      <w:marRight w:val="0"/>
      <w:marTop w:val="0"/>
      <w:marBottom w:val="0"/>
      <w:divBdr>
        <w:top w:val="none" w:sz="0" w:space="0" w:color="auto"/>
        <w:left w:val="none" w:sz="0" w:space="0" w:color="auto"/>
        <w:bottom w:val="none" w:sz="0" w:space="0" w:color="auto"/>
        <w:right w:val="none" w:sz="0" w:space="0" w:color="auto"/>
      </w:divBdr>
    </w:div>
    <w:div w:id="1640108456">
      <w:bodyDiv w:val="1"/>
      <w:marLeft w:val="0"/>
      <w:marRight w:val="0"/>
      <w:marTop w:val="0"/>
      <w:marBottom w:val="0"/>
      <w:divBdr>
        <w:top w:val="none" w:sz="0" w:space="0" w:color="auto"/>
        <w:left w:val="none" w:sz="0" w:space="0" w:color="auto"/>
        <w:bottom w:val="none" w:sz="0" w:space="0" w:color="auto"/>
        <w:right w:val="none" w:sz="0" w:space="0" w:color="auto"/>
      </w:divBdr>
    </w:div>
    <w:div w:id="1640378499">
      <w:bodyDiv w:val="1"/>
      <w:marLeft w:val="0"/>
      <w:marRight w:val="0"/>
      <w:marTop w:val="0"/>
      <w:marBottom w:val="0"/>
      <w:divBdr>
        <w:top w:val="none" w:sz="0" w:space="0" w:color="auto"/>
        <w:left w:val="none" w:sz="0" w:space="0" w:color="auto"/>
        <w:bottom w:val="none" w:sz="0" w:space="0" w:color="auto"/>
        <w:right w:val="none" w:sz="0" w:space="0" w:color="auto"/>
      </w:divBdr>
    </w:div>
    <w:div w:id="1640770623">
      <w:bodyDiv w:val="1"/>
      <w:marLeft w:val="0"/>
      <w:marRight w:val="0"/>
      <w:marTop w:val="0"/>
      <w:marBottom w:val="0"/>
      <w:divBdr>
        <w:top w:val="none" w:sz="0" w:space="0" w:color="auto"/>
        <w:left w:val="none" w:sz="0" w:space="0" w:color="auto"/>
        <w:bottom w:val="none" w:sz="0" w:space="0" w:color="auto"/>
        <w:right w:val="none" w:sz="0" w:space="0" w:color="auto"/>
      </w:divBdr>
    </w:div>
    <w:div w:id="1641308275">
      <w:bodyDiv w:val="1"/>
      <w:marLeft w:val="0"/>
      <w:marRight w:val="0"/>
      <w:marTop w:val="0"/>
      <w:marBottom w:val="0"/>
      <w:divBdr>
        <w:top w:val="none" w:sz="0" w:space="0" w:color="auto"/>
        <w:left w:val="none" w:sz="0" w:space="0" w:color="auto"/>
        <w:bottom w:val="none" w:sz="0" w:space="0" w:color="auto"/>
        <w:right w:val="none" w:sz="0" w:space="0" w:color="auto"/>
      </w:divBdr>
    </w:div>
    <w:div w:id="1641377256">
      <w:bodyDiv w:val="1"/>
      <w:marLeft w:val="0"/>
      <w:marRight w:val="0"/>
      <w:marTop w:val="0"/>
      <w:marBottom w:val="0"/>
      <w:divBdr>
        <w:top w:val="none" w:sz="0" w:space="0" w:color="auto"/>
        <w:left w:val="none" w:sz="0" w:space="0" w:color="auto"/>
        <w:bottom w:val="none" w:sz="0" w:space="0" w:color="auto"/>
        <w:right w:val="none" w:sz="0" w:space="0" w:color="auto"/>
      </w:divBdr>
    </w:div>
    <w:div w:id="1641878876">
      <w:bodyDiv w:val="1"/>
      <w:marLeft w:val="0"/>
      <w:marRight w:val="0"/>
      <w:marTop w:val="0"/>
      <w:marBottom w:val="0"/>
      <w:divBdr>
        <w:top w:val="none" w:sz="0" w:space="0" w:color="auto"/>
        <w:left w:val="none" w:sz="0" w:space="0" w:color="auto"/>
        <w:bottom w:val="none" w:sz="0" w:space="0" w:color="auto"/>
        <w:right w:val="none" w:sz="0" w:space="0" w:color="auto"/>
      </w:divBdr>
    </w:div>
    <w:div w:id="1642224273">
      <w:bodyDiv w:val="1"/>
      <w:marLeft w:val="0"/>
      <w:marRight w:val="0"/>
      <w:marTop w:val="0"/>
      <w:marBottom w:val="0"/>
      <w:divBdr>
        <w:top w:val="none" w:sz="0" w:space="0" w:color="auto"/>
        <w:left w:val="none" w:sz="0" w:space="0" w:color="auto"/>
        <w:bottom w:val="none" w:sz="0" w:space="0" w:color="auto"/>
        <w:right w:val="none" w:sz="0" w:space="0" w:color="auto"/>
      </w:divBdr>
    </w:div>
    <w:div w:id="1642618105">
      <w:bodyDiv w:val="1"/>
      <w:marLeft w:val="0"/>
      <w:marRight w:val="0"/>
      <w:marTop w:val="0"/>
      <w:marBottom w:val="0"/>
      <w:divBdr>
        <w:top w:val="none" w:sz="0" w:space="0" w:color="auto"/>
        <w:left w:val="none" w:sz="0" w:space="0" w:color="auto"/>
        <w:bottom w:val="none" w:sz="0" w:space="0" w:color="auto"/>
        <w:right w:val="none" w:sz="0" w:space="0" w:color="auto"/>
      </w:divBdr>
    </w:div>
    <w:div w:id="1643118612">
      <w:bodyDiv w:val="1"/>
      <w:marLeft w:val="0"/>
      <w:marRight w:val="0"/>
      <w:marTop w:val="0"/>
      <w:marBottom w:val="0"/>
      <w:divBdr>
        <w:top w:val="none" w:sz="0" w:space="0" w:color="auto"/>
        <w:left w:val="none" w:sz="0" w:space="0" w:color="auto"/>
        <w:bottom w:val="none" w:sz="0" w:space="0" w:color="auto"/>
        <w:right w:val="none" w:sz="0" w:space="0" w:color="auto"/>
      </w:divBdr>
    </w:div>
    <w:div w:id="1644699990">
      <w:bodyDiv w:val="1"/>
      <w:marLeft w:val="0"/>
      <w:marRight w:val="0"/>
      <w:marTop w:val="0"/>
      <w:marBottom w:val="0"/>
      <w:divBdr>
        <w:top w:val="none" w:sz="0" w:space="0" w:color="auto"/>
        <w:left w:val="none" w:sz="0" w:space="0" w:color="auto"/>
        <w:bottom w:val="none" w:sz="0" w:space="0" w:color="auto"/>
        <w:right w:val="none" w:sz="0" w:space="0" w:color="auto"/>
      </w:divBdr>
    </w:div>
    <w:div w:id="1644891796">
      <w:bodyDiv w:val="1"/>
      <w:marLeft w:val="0"/>
      <w:marRight w:val="0"/>
      <w:marTop w:val="0"/>
      <w:marBottom w:val="0"/>
      <w:divBdr>
        <w:top w:val="none" w:sz="0" w:space="0" w:color="auto"/>
        <w:left w:val="none" w:sz="0" w:space="0" w:color="auto"/>
        <w:bottom w:val="none" w:sz="0" w:space="0" w:color="auto"/>
        <w:right w:val="none" w:sz="0" w:space="0" w:color="auto"/>
      </w:divBdr>
    </w:div>
    <w:div w:id="1645038590">
      <w:bodyDiv w:val="1"/>
      <w:marLeft w:val="0"/>
      <w:marRight w:val="0"/>
      <w:marTop w:val="0"/>
      <w:marBottom w:val="0"/>
      <w:divBdr>
        <w:top w:val="none" w:sz="0" w:space="0" w:color="auto"/>
        <w:left w:val="none" w:sz="0" w:space="0" w:color="auto"/>
        <w:bottom w:val="none" w:sz="0" w:space="0" w:color="auto"/>
        <w:right w:val="none" w:sz="0" w:space="0" w:color="auto"/>
      </w:divBdr>
    </w:div>
    <w:div w:id="1645155678">
      <w:bodyDiv w:val="1"/>
      <w:marLeft w:val="0"/>
      <w:marRight w:val="0"/>
      <w:marTop w:val="0"/>
      <w:marBottom w:val="0"/>
      <w:divBdr>
        <w:top w:val="none" w:sz="0" w:space="0" w:color="auto"/>
        <w:left w:val="none" w:sz="0" w:space="0" w:color="auto"/>
        <w:bottom w:val="none" w:sz="0" w:space="0" w:color="auto"/>
        <w:right w:val="none" w:sz="0" w:space="0" w:color="auto"/>
      </w:divBdr>
    </w:div>
    <w:div w:id="1645281487">
      <w:bodyDiv w:val="1"/>
      <w:marLeft w:val="0"/>
      <w:marRight w:val="0"/>
      <w:marTop w:val="0"/>
      <w:marBottom w:val="0"/>
      <w:divBdr>
        <w:top w:val="none" w:sz="0" w:space="0" w:color="auto"/>
        <w:left w:val="none" w:sz="0" w:space="0" w:color="auto"/>
        <w:bottom w:val="none" w:sz="0" w:space="0" w:color="auto"/>
        <w:right w:val="none" w:sz="0" w:space="0" w:color="auto"/>
      </w:divBdr>
    </w:div>
    <w:div w:id="1646544566">
      <w:bodyDiv w:val="1"/>
      <w:marLeft w:val="0"/>
      <w:marRight w:val="0"/>
      <w:marTop w:val="0"/>
      <w:marBottom w:val="0"/>
      <w:divBdr>
        <w:top w:val="none" w:sz="0" w:space="0" w:color="auto"/>
        <w:left w:val="none" w:sz="0" w:space="0" w:color="auto"/>
        <w:bottom w:val="none" w:sz="0" w:space="0" w:color="auto"/>
        <w:right w:val="none" w:sz="0" w:space="0" w:color="auto"/>
      </w:divBdr>
    </w:div>
    <w:div w:id="1647274083">
      <w:bodyDiv w:val="1"/>
      <w:marLeft w:val="0"/>
      <w:marRight w:val="0"/>
      <w:marTop w:val="0"/>
      <w:marBottom w:val="0"/>
      <w:divBdr>
        <w:top w:val="none" w:sz="0" w:space="0" w:color="auto"/>
        <w:left w:val="none" w:sz="0" w:space="0" w:color="auto"/>
        <w:bottom w:val="none" w:sz="0" w:space="0" w:color="auto"/>
        <w:right w:val="none" w:sz="0" w:space="0" w:color="auto"/>
      </w:divBdr>
    </w:div>
    <w:div w:id="1647467195">
      <w:bodyDiv w:val="1"/>
      <w:marLeft w:val="0"/>
      <w:marRight w:val="0"/>
      <w:marTop w:val="0"/>
      <w:marBottom w:val="0"/>
      <w:divBdr>
        <w:top w:val="none" w:sz="0" w:space="0" w:color="auto"/>
        <w:left w:val="none" w:sz="0" w:space="0" w:color="auto"/>
        <w:bottom w:val="none" w:sz="0" w:space="0" w:color="auto"/>
        <w:right w:val="none" w:sz="0" w:space="0" w:color="auto"/>
      </w:divBdr>
    </w:div>
    <w:div w:id="1647541186">
      <w:bodyDiv w:val="1"/>
      <w:marLeft w:val="0"/>
      <w:marRight w:val="0"/>
      <w:marTop w:val="0"/>
      <w:marBottom w:val="0"/>
      <w:divBdr>
        <w:top w:val="none" w:sz="0" w:space="0" w:color="auto"/>
        <w:left w:val="none" w:sz="0" w:space="0" w:color="auto"/>
        <w:bottom w:val="none" w:sz="0" w:space="0" w:color="auto"/>
        <w:right w:val="none" w:sz="0" w:space="0" w:color="auto"/>
      </w:divBdr>
    </w:div>
    <w:div w:id="1649044300">
      <w:bodyDiv w:val="1"/>
      <w:marLeft w:val="0"/>
      <w:marRight w:val="0"/>
      <w:marTop w:val="0"/>
      <w:marBottom w:val="0"/>
      <w:divBdr>
        <w:top w:val="none" w:sz="0" w:space="0" w:color="auto"/>
        <w:left w:val="none" w:sz="0" w:space="0" w:color="auto"/>
        <w:bottom w:val="none" w:sz="0" w:space="0" w:color="auto"/>
        <w:right w:val="none" w:sz="0" w:space="0" w:color="auto"/>
      </w:divBdr>
    </w:div>
    <w:div w:id="1649935062">
      <w:bodyDiv w:val="1"/>
      <w:marLeft w:val="0"/>
      <w:marRight w:val="0"/>
      <w:marTop w:val="0"/>
      <w:marBottom w:val="0"/>
      <w:divBdr>
        <w:top w:val="none" w:sz="0" w:space="0" w:color="auto"/>
        <w:left w:val="none" w:sz="0" w:space="0" w:color="auto"/>
        <w:bottom w:val="none" w:sz="0" w:space="0" w:color="auto"/>
        <w:right w:val="none" w:sz="0" w:space="0" w:color="auto"/>
      </w:divBdr>
    </w:div>
    <w:div w:id="1650137297">
      <w:bodyDiv w:val="1"/>
      <w:marLeft w:val="0"/>
      <w:marRight w:val="0"/>
      <w:marTop w:val="0"/>
      <w:marBottom w:val="0"/>
      <w:divBdr>
        <w:top w:val="none" w:sz="0" w:space="0" w:color="auto"/>
        <w:left w:val="none" w:sz="0" w:space="0" w:color="auto"/>
        <w:bottom w:val="none" w:sz="0" w:space="0" w:color="auto"/>
        <w:right w:val="none" w:sz="0" w:space="0" w:color="auto"/>
      </w:divBdr>
    </w:div>
    <w:div w:id="1650404793">
      <w:bodyDiv w:val="1"/>
      <w:marLeft w:val="0"/>
      <w:marRight w:val="0"/>
      <w:marTop w:val="0"/>
      <w:marBottom w:val="0"/>
      <w:divBdr>
        <w:top w:val="none" w:sz="0" w:space="0" w:color="auto"/>
        <w:left w:val="none" w:sz="0" w:space="0" w:color="auto"/>
        <w:bottom w:val="none" w:sz="0" w:space="0" w:color="auto"/>
        <w:right w:val="none" w:sz="0" w:space="0" w:color="auto"/>
      </w:divBdr>
    </w:div>
    <w:div w:id="1651011172">
      <w:bodyDiv w:val="1"/>
      <w:marLeft w:val="0"/>
      <w:marRight w:val="0"/>
      <w:marTop w:val="0"/>
      <w:marBottom w:val="0"/>
      <w:divBdr>
        <w:top w:val="none" w:sz="0" w:space="0" w:color="auto"/>
        <w:left w:val="none" w:sz="0" w:space="0" w:color="auto"/>
        <w:bottom w:val="none" w:sz="0" w:space="0" w:color="auto"/>
        <w:right w:val="none" w:sz="0" w:space="0" w:color="auto"/>
      </w:divBdr>
    </w:div>
    <w:div w:id="1652490366">
      <w:bodyDiv w:val="1"/>
      <w:marLeft w:val="0"/>
      <w:marRight w:val="0"/>
      <w:marTop w:val="0"/>
      <w:marBottom w:val="0"/>
      <w:divBdr>
        <w:top w:val="none" w:sz="0" w:space="0" w:color="auto"/>
        <w:left w:val="none" w:sz="0" w:space="0" w:color="auto"/>
        <w:bottom w:val="none" w:sz="0" w:space="0" w:color="auto"/>
        <w:right w:val="none" w:sz="0" w:space="0" w:color="auto"/>
      </w:divBdr>
    </w:div>
    <w:div w:id="1652825255">
      <w:bodyDiv w:val="1"/>
      <w:marLeft w:val="0"/>
      <w:marRight w:val="0"/>
      <w:marTop w:val="0"/>
      <w:marBottom w:val="0"/>
      <w:divBdr>
        <w:top w:val="none" w:sz="0" w:space="0" w:color="auto"/>
        <w:left w:val="none" w:sz="0" w:space="0" w:color="auto"/>
        <w:bottom w:val="none" w:sz="0" w:space="0" w:color="auto"/>
        <w:right w:val="none" w:sz="0" w:space="0" w:color="auto"/>
      </w:divBdr>
    </w:div>
    <w:div w:id="1653098901">
      <w:bodyDiv w:val="1"/>
      <w:marLeft w:val="0"/>
      <w:marRight w:val="0"/>
      <w:marTop w:val="0"/>
      <w:marBottom w:val="0"/>
      <w:divBdr>
        <w:top w:val="none" w:sz="0" w:space="0" w:color="auto"/>
        <w:left w:val="none" w:sz="0" w:space="0" w:color="auto"/>
        <w:bottom w:val="none" w:sz="0" w:space="0" w:color="auto"/>
        <w:right w:val="none" w:sz="0" w:space="0" w:color="auto"/>
      </w:divBdr>
    </w:div>
    <w:div w:id="1653217382">
      <w:bodyDiv w:val="1"/>
      <w:marLeft w:val="0"/>
      <w:marRight w:val="0"/>
      <w:marTop w:val="0"/>
      <w:marBottom w:val="0"/>
      <w:divBdr>
        <w:top w:val="none" w:sz="0" w:space="0" w:color="auto"/>
        <w:left w:val="none" w:sz="0" w:space="0" w:color="auto"/>
        <w:bottom w:val="none" w:sz="0" w:space="0" w:color="auto"/>
        <w:right w:val="none" w:sz="0" w:space="0" w:color="auto"/>
      </w:divBdr>
    </w:div>
    <w:div w:id="1653368995">
      <w:bodyDiv w:val="1"/>
      <w:marLeft w:val="0"/>
      <w:marRight w:val="0"/>
      <w:marTop w:val="0"/>
      <w:marBottom w:val="0"/>
      <w:divBdr>
        <w:top w:val="none" w:sz="0" w:space="0" w:color="auto"/>
        <w:left w:val="none" w:sz="0" w:space="0" w:color="auto"/>
        <w:bottom w:val="none" w:sz="0" w:space="0" w:color="auto"/>
        <w:right w:val="none" w:sz="0" w:space="0" w:color="auto"/>
      </w:divBdr>
    </w:div>
    <w:div w:id="1653563300">
      <w:bodyDiv w:val="1"/>
      <w:marLeft w:val="0"/>
      <w:marRight w:val="0"/>
      <w:marTop w:val="0"/>
      <w:marBottom w:val="0"/>
      <w:divBdr>
        <w:top w:val="none" w:sz="0" w:space="0" w:color="auto"/>
        <w:left w:val="none" w:sz="0" w:space="0" w:color="auto"/>
        <w:bottom w:val="none" w:sz="0" w:space="0" w:color="auto"/>
        <w:right w:val="none" w:sz="0" w:space="0" w:color="auto"/>
      </w:divBdr>
    </w:div>
    <w:div w:id="1653751767">
      <w:bodyDiv w:val="1"/>
      <w:marLeft w:val="0"/>
      <w:marRight w:val="0"/>
      <w:marTop w:val="0"/>
      <w:marBottom w:val="0"/>
      <w:divBdr>
        <w:top w:val="none" w:sz="0" w:space="0" w:color="auto"/>
        <w:left w:val="none" w:sz="0" w:space="0" w:color="auto"/>
        <w:bottom w:val="none" w:sz="0" w:space="0" w:color="auto"/>
        <w:right w:val="none" w:sz="0" w:space="0" w:color="auto"/>
      </w:divBdr>
    </w:div>
    <w:div w:id="1654218754">
      <w:bodyDiv w:val="1"/>
      <w:marLeft w:val="0"/>
      <w:marRight w:val="0"/>
      <w:marTop w:val="0"/>
      <w:marBottom w:val="0"/>
      <w:divBdr>
        <w:top w:val="none" w:sz="0" w:space="0" w:color="auto"/>
        <w:left w:val="none" w:sz="0" w:space="0" w:color="auto"/>
        <w:bottom w:val="none" w:sz="0" w:space="0" w:color="auto"/>
        <w:right w:val="none" w:sz="0" w:space="0" w:color="auto"/>
      </w:divBdr>
    </w:div>
    <w:div w:id="1654528000">
      <w:bodyDiv w:val="1"/>
      <w:marLeft w:val="0"/>
      <w:marRight w:val="0"/>
      <w:marTop w:val="0"/>
      <w:marBottom w:val="0"/>
      <w:divBdr>
        <w:top w:val="none" w:sz="0" w:space="0" w:color="auto"/>
        <w:left w:val="none" w:sz="0" w:space="0" w:color="auto"/>
        <w:bottom w:val="none" w:sz="0" w:space="0" w:color="auto"/>
        <w:right w:val="none" w:sz="0" w:space="0" w:color="auto"/>
      </w:divBdr>
    </w:div>
    <w:div w:id="1654672685">
      <w:bodyDiv w:val="1"/>
      <w:marLeft w:val="0"/>
      <w:marRight w:val="0"/>
      <w:marTop w:val="0"/>
      <w:marBottom w:val="0"/>
      <w:divBdr>
        <w:top w:val="none" w:sz="0" w:space="0" w:color="auto"/>
        <w:left w:val="none" w:sz="0" w:space="0" w:color="auto"/>
        <w:bottom w:val="none" w:sz="0" w:space="0" w:color="auto"/>
        <w:right w:val="none" w:sz="0" w:space="0" w:color="auto"/>
      </w:divBdr>
    </w:div>
    <w:div w:id="1654941884">
      <w:bodyDiv w:val="1"/>
      <w:marLeft w:val="0"/>
      <w:marRight w:val="0"/>
      <w:marTop w:val="0"/>
      <w:marBottom w:val="0"/>
      <w:divBdr>
        <w:top w:val="none" w:sz="0" w:space="0" w:color="auto"/>
        <w:left w:val="none" w:sz="0" w:space="0" w:color="auto"/>
        <w:bottom w:val="none" w:sz="0" w:space="0" w:color="auto"/>
        <w:right w:val="none" w:sz="0" w:space="0" w:color="auto"/>
      </w:divBdr>
    </w:div>
    <w:div w:id="1655915373">
      <w:bodyDiv w:val="1"/>
      <w:marLeft w:val="0"/>
      <w:marRight w:val="0"/>
      <w:marTop w:val="0"/>
      <w:marBottom w:val="0"/>
      <w:divBdr>
        <w:top w:val="none" w:sz="0" w:space="0" w:color="auto"/>
        <w:left w:val="none" w:sz="0" w:space="0" w:color="auto"/>
        <w:bottom w:val="none" w:sz="0" w:space="0" w:color="auto"/>
        <w:right w:val="none" w:sz="0" w:space="0" w:color="auto"/>
      </w:divBdr>
    </w:div>
    <w:div w:id="1656568382">
      <w:bodyDiv w:val="1"/>
      <w:marLeft w:val="0"/>
      <w:marRight w:val="0"/>
      <w:marTop w:val="0"/>
      <w:marBottom w:val="0"/>
      <w:divBdr>
        <w:top w:val="none" w:sz="0" w:space="0" w:color="auto"/>
        <w:left w:val="none" w:sz="0" w:space="0" w:color="auto"/>
        <w:bottom w:val="none" w:sz="0" w:space="0" w:color="auto"/>
        <w:right w:val="none" w:sz="0" w:space="0" w:color="auto"/>
      </w:divBdr>
    </w:div>
    <w:div w:id="1656686743">
      <w:bodyDiv w:val="1"/>
      <w:marLeft w:val="0"/>
      <w:marRight w:val="0"/>
      <w:marTop w:val="0"/>
      <w:marBottom w:val="0"/>
      <w:divBdr>
        <w:top w:val="none" w:sz="0" w:space="0" w:color="auto"/>
        <w:left w:val="none" w:sz="0" w:space="0" w:color="auto"/>
        <w:bottom w:val="none" w:sz="0" w:space="0" w:color="auto"/>
        <w:right w:val="none" w:sz="0" w:space="0" w:color="auto"/>
      </w:divBdr>
    </w:div>
    <w:div w:id="1657145782">
      <w:bodyDiv w:val="1"/>
      <w:marLeft w:val="0"/>
      <w:marRight w:val="0"/>
      <w:marTop w:val="0"/>
      <w:marBottom w:val="0"/>
      <w:divBdr>
        <w:top w:val="none" w:sz="0" w:space="0" w:color="auto"/>
        <w:left w:val="none" w:sz="0" w:space="0" w:color="auto"/>
        <w:bottom w:val="none" w:sz="0" w:space="0" w:color="auto"/>
        <w:right w:val="none" w:sz="0" w:space="0" w:color="auto"/>
      </w:divBdr>
    </w:div>
    <w:div w:id="1657686304">
      <w:bodyDiv w:val="1"/>
      <w:marLeft w:val="0"/>
      <w:marRight w:val="0"/>
      <w:marTop w:val="0"/>
      <w:marBottom w:val="0"/>
      <w:divBdr>
        <w:top w:val="none" w:sz="0" w:space="0" w:color="auto"/>
        <w:left w:val="none" w:sz="0" w:space="0" w:color="auto"/>
        <w:bottom w:val="none" w:sz="0" w:space="0" w:color="auto"/>
        <w:right w:val="none" w:sz="0" w:space="0" w:color="auto"/>
      </w:divBdr>
    </w:div>
    <w:div w:id="1657687992">
      <w:bodyDiv w:val="1"/>
      <w:marLeft w:val="0"/>
      <w:marRight w:val="0"/>
      <w:marTop w:val="0"/>
      <w:marBottom w:val="0"/>
      <w:divBdr>
        <w:top w:val="none" w:sz="0" w:space="0" w:color="auto"/>
        <w:left w:val="none" w:sz="0" w:space="0" w:color="auto"/>
        <w:bottom w:val="none" w:sz="0" w:space="0" w:color="auto"/>
        <w:right w:val="none" w:sz="0" w:space="0" w:color="auto"/>
      </w:divBdr>
    </w:div>
    <w:div w:id="1658876004">
      <w:bodyDiv w:val="1"/>
      <w:marLeft w:val="0"/>
      <w:marRight w:val="0"/>
      <w:marTop w:val="0"/>
      <w:marBottom w:val="0"/>
      <w:divBdr>
        <w:top w:val="none" w:sz="0" w:space="0" w:color="auto"/>
        <w:left w:val="none" w:sz="0" w:space="0" w:color="auto"/>
        <w:bottom w:val="none" w:sz="0" w:space="0" w:color="auto"/>
        <w:right w:val="none" w:sz="0" w:space="0" w:color="auto"/>
      </w:divBdr>
    </w:div>
    <w:div w:id="1659112810">
      <w:bodyDiv w:val="1"/>
      <w:marLeft w:val="0"/>
      <w:marRight w:val="0"/>
      <w:marTop w:val="0"/>
      <w:marBottom w:val="0"/>
      <w:divBdr>
        <w:top w:val="none" w:sz="0" w:space="0" w:color="auto"/>
        <w:left w:val="none" w:sz="0" w:space="0" w:color="auto"/>
        <w:bottom w:val="none" w:sz="0" w:space="0" w:color="auto"/>
        <w:right w:val="none" w:sz="0" w:space="0" w:color="auto"/>
      </w:divBdr>
    </w:div>
    <w:div w:id="1659262568">
      <w:bodyDiv w:val="1"/>
      <w:marLeft w:val="0"/>
      <w:marRight w:val="0"/>
      <w:marTop w:val="0"/>
      <w:marBottom w:val="0"/>
      <w:divBdr>
        <w:top w:val="none" w:sz="0" w:space="0" w:color="auto"/>
        <w:left w:val="none" w:sz="0" w:space="0" w:color="auto"/>
        <w:bottom w:val="none" w:sz="0" w:space="0" w:color="auto"/>
        <w:right w:val="none" w:sz="0" w:space="0" w:color="auto"/>
      </w:divBdr>
    </w:div>
    <w:div w:id="1660189595">
      <w:bodyDiv w:val="1"/>
      <w:marLeft w:val="0"/>
      <w:marRight w:val="0"/>
      <w:marTop w:val="0"/>
      <w:marBottom w:val="0"/>
      <w:divBdr>
        <w:top w:val="none" w:sz="0" w:space="0" w:color="auto"/>
        <w:left w:val="none" w:sz="0" w:space="0" w:color="auto"/>
        <w:bottom w:val="none" w:sz="0" w:space="0" w:color="auto"/>
        <w:right w:val="none" w:sz="0" w:space="0" w:color="auto"/>
      </w:divBdr>
    </w:div>
    <w:div w:id="1660691232">
      <w:bodyDiv w:val="1"/>
      <w:marLeft w:val="0"/>
      <w:marRight w:val="0"/>
      <w:marTop w:val="0"/>
      <w:marBottom w:val="0"/>
      <w:divBdr>
        <w:top w:val="none" w:sz="0" w:space="0" w:color="auto"/>
        <w:left w:val="none" w:sz="0" w:space="0" w:color="auto"/>
        <w:bottom w:val="none" w:sz="0" w:space="0" w:color="auto"/>
        <w:right w:val="none" w:sz="0" w:space="0" w:color="auto"/>
      </w:divBdr>
    </w:div>
    <w:div w:id="1660883086">
      <w:bodyDiv w:val="1"/>
      <w:marLeft w:val="0"/>
      <w:marRight w:val="0"/>
      <w:marTop w:val="0"/>
      <w:marBottom w:val="0"/>
      <w:divBdr>
        <w:top w:val="none" w:sz="0" w:space="0" w:color="auto"/>
        <w:left w:val="none" w:sz="0" w:space="0" w:color="auto"/>
        <w:bottom w:val="none" w:sz="0" w:space="0" w:color="auto"/>
        <w:right w:val="none" w:sz="0" w:space="0" w:color="auto"/>
      </w:divBdr>
    </w:div>
    <w:div w:id="1661496757">
      <w:bodyDiv w:val="1"/>
      <w:marLeft w:val="0"/>
      <w:marRight w:val="0"/>
      <w:marTop w:val="0"/>
      <w:marBottom w:val="0"/>
      <w:divBdr>
        <w:top w:val="none" w:sz="0" w:space="0" w:color="auto"/>
        <w:left w:val="none" w:sz="0" w:space="0" w:color="auto"/>
        <w:bottom w:val="none" w:sz="0" w:space="0" w:color="auto"/>
        <w:right w:val="none" w:sz="0" w:space="0" w:color="auto"/>
      </w:divBdr>
    </w:div>
    <w:div w:id="1661814874">
      <w:bodyDiv w:val="1"/>
      <w:marLeft w:val="0"/>
      <w:marRight w:val="0"/>
      <w:marTop w:val="0"/>
      <w:marBottom w:val="0"/>
      <w:divBdr>
        <w:top w:val="none" w:sz="0" w:space="0" w:color="auto"/>
        <w:left w:val="none" w:sz="0" w:space="0" w:color="auto"/>
        <w:bottom w:val="none" w:sz="0" w:space="0" w:color="auto"/>
        <w:right w:val="none" w:sz="0" w:space="0" w:color="auto"/>
      </w:divBdr>
    </w:div>
    <w:div w:id="1661889738">
      <w:bodyDiv w:val="1"/>
      <w:marLeft w:val="0"/>
      <w:marRight w:val="0"/>
      <w:marTop w:val="0"/>
      <w:marBottom w:val="0"/>
      <w:divBdr>
        <w:top w:val="none" w:sz="0" w:space="0" w:color="auto"/>
        <w:left w:val="none" w:sz="0" w:space="0" w:color="auto"/>
        <w:bottom w:val="none" w:sz="0" w:space="0" w:color="auto"/>
        <w:right w:val="none" w:sz="0" w:space="0" w:color="auto"/>
      </w:divBdr>
    </w:div>
    <w:div w:id="1662201239">
      <w:bodyDiv w:val="1"/>
      <w:marLeft w:val="0"/>
      <w:marRight w:val="0"/>
      <w:marTop w:val="0"/>
      <w:marBottom w:val="0"/>
      <w:divBdr>
        <w:top w:val="none" w:sz="0" w:space="0" w:color="auto"/>
        <w:left w:val="none" w:sz="0" w:space="0" w:color="auto"/>
        <w:bottom w:val="none" w:sz="0" w:space="0" w:color="auto"/>
        <w:right w:val="none" w:sz="0" w:space="0" w:color="auto"/>
      </w:divBdr>
    </w:div>
    <w:div w:id="1662733482">
      <w:bodyDiv w:val="1"/>
      <w:marLeft w:val="0"/>
      <w:marRight w:val="0"/>
      <w:marTop w:val="0"/>
      <w:marBottom w:val="0"/>
      <w:divBdr>
        <w:top w:val="none" w:sz="0" w:space="0" w:color="auto"/>
        <w:left w:val="none" w:sz="0" w:space="0" w:color="auto"/>
        <w:bottom w:val="none" w:sz="0" w:space="0" w:color="auto"/>
        <w:right w:val="none" w:sz="0" w:space="0" w:color="auto"/>
      </w:divBdr>
    </w:div>
    <w:div w:id="1663002581">
      <w:bodyDiv w:val="1"/>
      <w:marLeft w:val="0"/>
      <w:marRight w:val="0"/>
      <w:marTop w:val="0"/>
      <w:marBottom w:val="0"/>
      <w:divBdr>
        <w:top w:val="none" w:sz="0" w:space="0" w:color="auto"/>
        <w:left w:val="none" w:sz="0" w:space="0" w:color="auto"/>
        <w:bottom w:val="none" w:sz="0" w:space="0" w:color="auto"/>
        <w:right w:val="none" w:sz="0" w:space="0" w:color="auto"/>
      </w:divBdr>
    </w:div>
    <w:div w:id="1663194508">
      <w:bodyDiv w:val="1"/>
      <w:marLeft w:val="0"/>
      <w:marRight w:val="0"/>
      <w:marTop w:val="0"/>
      <w:marBottom w:val="0"/>
      <w:divBdr>
        <w:top w:val="none" w:sz="0" w:space="0" w:color="auto"/>
        <w:left w:val="none" w:sz="0" w:space="0" w:color="auto"/>
        <w:bottom w:val="none" w:sz="0" w:space="0" w:color="auto"/>
        <w:right w:val="none" w:sz="0" w:space="0" w:color="auto"/>
      </w:divBdr>
    </w:div>
    <w:div w:id="1663699841">
      <w:bodyDiv w:val="1"/>
      <w:marLeft w:val="0"/>
      <w:marRight w:val="0"/>
      <w:marTop w:val="0"/>
      <w:marBottom w:val="0"/>
      <w:divBdr>
        <w:top w:val="none" w:sz="0" w:space="0" w:color="auto"/>
        <w:left w:val="none" w:sz="0" w:space="0" w:color="auto"/>
        <w:bottom w:val="none" w:sz="0" w:space="0" w:color="auto"/>
        <w:right w:val="none" w:sz="0" w:space="0" w:color="auto"/>
      </w:divBdr>
    </w:div>
    <w:div w:id="1663897625">
      <w:bodyDiv w:val="1"/>
      <w:marLeft w:val="0"/>
      <w:marRight w:val="0"/>
      <w:marTop w:val="0"/>
      <w:marBottom w:val="0"/>
      <w:divBdr>
        <w:top w:val="none" w:sz="0" w:space="0" w:color="auto"/>
        <w:left w:val="none" w:sz="0" w:space="0" w:color="auto"/>
        <w:bottom w:val="none" w:sz="0" w:space="0" w:color="auto"/>
        <w:right w:val="none" w:sz="0" w:space="0" w:color="auto"/>
      </w:divBdr>
    </w:div>
    <w:div w:id="1664240648">
      <w:bodyDiv w:val="1"/>
      <w:marLeft w:val="0"/>
      <w:marRight w:val="0"/>
      <w:marTop w:val="0"/>
      <w:marBottom w:val="0"/>
      <w:divBdr>
        <w:top w:val="none" w:sz="0" w:space="0" w:color="auto"/>
        <w:left w:val="none" w:sz="0" w:space="0" w:color="auto"/>
        <w:bottom w:val="none" w:sz="0" w:space="0" w:color="auto"/>
        <w:right w:val="none" w:sz="0" w:space="0" w:color="auto"/>
      </w:divBdr>
    </w:div>
    <w:div w:id="1664695957">
      <w:bodyDiv w:val="1"/>
      <w:marLeft w:val="0"/>
      <w:marRight w:val="0"/>
      <w:marTop w:val="0"/>
      <w:marBottom w:val="0"/>
      <w:divBdr>
        <w:top w:val="none" w:sz="0" w:space="0" w:color="auto"/>
        <w:left w:val="none" w:sz="0" w:space="0" w:color="auto"/>
        <w:bottom w:val="none" w:sz="0" w:space="0" w:color="auto"/>
        <w:right w:val="none" w:sz="0" w:space="0" w:color="auto"/>
      </w:divBdr>
    </w:div>
    <w:div w:id="1664973118">
      <w:bodyDiv w:val="1"/>
      <w:marLeft w:val="0"/>
      <w:marRight w:val="0"/>
      <w:marTop w:val="0"/>
      <w:marBottom w:val="0"/>
      <w:divBdr>
        <w:top w:val="none" w:sz="0" w:space="0" w:color="auto"/>
        <w:left w:val="none" w:sz="0" w:space="0" w:color="auto"/>
        <w:bottom w:val="none" w:sz="0" w:space="0" w:color="auto"/>
        <w:right w:val="none" w:sz="0" w:space="0" w:color="auto"/>
      </w:divBdr>
    </w:div>
    <w:div w:id="1665282984">
      <w:bodyDiv w:val="1"/>
      <w:marLeft w:val="0"/>
      <w:marRight w:val="0"/>
      <w:marTop w:val="0"/>
      <w:marBottom w:val="0"/>
      <w:divBdr>
        <w:top w:val="none" w:sz="0" w:space="0" w:color="auto"/>
        <w:left w:val="none" w:sz="0" w:space="0" w:color="auto"/>
        <w:bottom w:val="none" w:sz="0" w:space="0" w:color="auto"/>
        <w:right w:val="none" w:sz="0" w:space="0" w:color="auto"/>
      </w:divBdr>
    </w:div>
    <w:div w:id="1665550260">
      <w:bodyDiv w:val="1"/>
      <w:marLeft w:val="0"/>
      <w:marRight w:val="0"/>
      <w:marTop w:val="0"/>
      <w:marBottom w:val="0"/>
      <w:divBdr>
        <w:top w:val="none" w:sz="0" w:space="0" w:color="auto"/>
        <w:left w:val="none" w:sz="0" w:space="0" w:color="auto"/>
        <w:bottom w:val="none" w:sz="0" w:space="0" w:color="auto"/>
        <w:right w:val="none" w:sz="0" w:space="0" w:color="auto"/>
      </w:divBdr>
    </w:div>
    <w:div w:id="1665623296">
      <w:bodyDiv w:val="1"/>
      <w:marLeft w:val="0"/>
      <w:marRight w:val="0"/>
      <w:marTop w:val="0"/>
      <w:marBottom w:val="0"/>
      <w:divBdr>
        <w:top w:val="none" w:sz="0" w:space="0" w:color="auto"/>
        <w:left w:val="none" w:sz="0" w:space="0" w:color="auto"/>
        <w:bottom w:val="none" w:sz="0" w:space="0" w:color="auto"/>
        <w:right w:val="none" w:sz="0" w:space="0" w:color="auto"/>
      </w:divBdr>
    </w:div>
    <w:div w:id="1667053827">
      <w:bodyDiv w:val="1"/>
      <w:marLeft w:val="0"/>
      <w:marRight w:val="0"/>
      <w:marTop w:val="0"/>
      <w:marBottom w:val="0"/>
      <w:divBdr>
        <w:top w:val="none" w:sz="0" w:space="0" w:color="auto"/>
        <w:left w:val="none" w:sz="0" w:space="0" w:color="auto"/>
        <w:bottom w:val="none" w:sz="0" w:space="0" w:color="auto"/>
        <w:right w:val="none" w:sz="0" w:space="0" w:color="auto"/>
      </w:divBdr>
    </w:div>
    <w:div w:id="1667246996">
      <w:bodyDiv w:val="1"/>
      <w:marLeft w:val="0"/>
      <w:marRight w:val="0"/>
      <w:marTop w:val="0"/>
      <w:marBottom w:val="0"/>
      <w:divBdr>
        <w:top w:val="none" w:sz="0" w:space="0" w:color="auto"/>
        <w:left w:val="none" w:sz="0" w:space="0" w:color="auto"/>
        <w:bottom w:val="none" w:sz="0" w:space="0" w:color="auto"/>
        <w:right w:val="none" w:sz="0" w:space="0" w:color="auto"/>
      </w:divBdr>
    </w:div>
    <w:div w:id="1667325108">
      <w:bodyDiv w:val="1"/>
      <w:marLeft w:val="0"/>
      <w:marRight w:val="0"/>
      <w:marTop w:val="0"/>
      <w:marBottom w:val="0"/>
      <w:divBdr>
        <w:top w:val="none" w:sz="0" w:space="0" w:color="auto"/>
        <w:left w:val="none" w:sz="0" w:space="0" w:color="auto"/>
        <w:bottom w:val="none" w:sz="0" w:space="0" w:color="auto"/>
        <w:right w:val="none" w:sz="0" w:space="0" w:color="auto"/>
      </w:divBdr>
    </w:div>
    <w:div w:id="1667632532">
      <w:bodyDiv w:val="1"/>
      <w:marLeft w:val="0"/>
      <w:marRight w:val="0"/>
      <w:marTop w:val="0"/>
      <w:marBottom w:val="0"/>
      <w:divBdr>
        <w:top w:val="none" w:sz="0" w:space="0" w:color="auto"/>
        <w:left w:val="none" w:sz="0" w:space="0" w:color="auto"/>
        <w:bottom w:val="none" w:sz="0" w:space="0" w:color="auto"/>
        <w:right w:val="none" w:sz="0" w:space="0" w:color="auto"/>
      </w:divBdr>
    </w:div>
    <w:div w:id="1667905293">
      <w:bodyDiv w:val="1"/>
      <w:marLeft w:val="0"/>
      <w:marRight w:val="0"/>
      <w:marTop w:val="0"/>
      <w:marBottom w:val="0"/>
      <w:divBdr>
        <w:top w:val="none" w:sz="0" w:space="0" w:color="auto"/>
        <w:left w:val="none" w:sz="0" w:space="0" w:color="auto"/>
        <w:bottom w:val="none" w:sz="0" w:space="0" w:color="auto"/>
        <w:right w:val="none" w:sz="0" w:space="0" w:color="auto"/>
      </w:divBdr>
    </w:div>
    <w:div w:id="1667974975">
      <w:bodyDiv w:val="1"/>
      <w:marLeft w:val="0"/>
      <w:marRight w:val="0"/>
      <w:marTop w:val="0"/>
      <w:marBottom w:val="0"/>
      <w:divBdr>
        <w:top w:val="none" w:sz="0" w:space="0" w:color="auto"/>
        <w:left w:val="none" w:sz="0" w:space="0" w:color="auto"/>
        <w:bottom w:val="none" w:sz="0" w:space="0" w:color="auto"/>
        <w:right w:val="none" w:sz="0" w:space="0" w:color="auto"/>
      </w:divBdr>
    </w:div>
    <w:div w:id="1668900293">
      <w:bodyDiv w:val="1"/>
      <w:marLeft w:val="0"/>
      <w:marRight w:val="0"/>
      <w:marTop w:val="0"/>
      <w:marBottom w:val="0"/>
      <w:divBdr>
        <w:top w:val="none" w:sz="0" w:space="0" w:color="auto"/>
        <w:left w:val="none" w:sz="0" w:space="0" w:color="auto"/>
        <w:bottom w:val="none" w:sz="0" w:space="0" w:color="auto"/>
        <w:right w:val="none" w:sz="0" w:space="0" w:color="auto"/>
      </w:divBdr>
    </w:div>
    <w:div w:id="1669291539">
      <w:bodyDiv w:val="1"/>
      <w:marLeft w:val="0"/>
      <w:marRight w:val="0"/>
      <w:marTop w:val="0"/>
      <w:marBottom w:val="0"/>
      <w:divBdr>
        <w:top w:val="none" w:sz="0" w:space="0" w:color="auto"/>
        <w:left w:val="none" w:sz="0" w:space="0" w:color="auto"/>
        <w:bottom w:val="none" w:sz="0" w:space="0" w:color="auto"/>
        <w:right w:val="none" w:sz="0" w:space="0" w:color="auto"/>
      </w:divBdr>
    </w:div>
    <w:div w:id="1669364909">
      <w:bodyDiv w:val="1"/>
      <w:marLeft w:val="0"/>
      <w:marRight w:val="0"/>
      <w:marTop w:val="0"/>
      <w:marBottom w:val="0"/>
      <w:divBdr>
        <w:top w:val="none" w:sz="0" w:space="0" w:color="auto"/>
        <w:left w:val="none" w:sz="0" w:space="0" w:color="auto"/>
        <w:bottom w:val="none" w:sz="0" w:space="0" w:color="auto"/>
        <w:right w:val="none" w:sz="0" w:space="0" w:color="auto"/>
      </w:divBdr>
    </w:div>
    <w:div w:id="1669940742">
      <w:bodyDiv w:val="1"/>
      <w:marLeft w:val="0"/>
      <w:marRight w:val="0"/>
      <w:marTop w:val="0"/>
      <w:marBottom w:val="0"/>
      <w:divBdr>
        <w:top w:val="none" w:sz="0" w:space="0" w:color="auto"/>
        <w:left w:val="none" w:sz="0" w:space="0" w:color="auto"/>
        <w:bottom w:val="none" w:sz="0" w:space="0" w:color="auto"/>
        <w:right w:val="none" w:sz="0" w:space="0" w:color="auto"/>
      </w:divBdr>
    </w:div>
    <w:div w:id="1670913356">
      <w:bodyDiv w:val="1"/>
      <w:marLeft w:val="0"/>
      <w:marRight w:val="0"/>
      <w:marTop w:val="0"/>
      <w:marBottom w:val="0"/>
      <w:divBdr>
        <w:top w:val="none" w:sz="0" w:space="0" w:color="auto"/>
        <w:left w:val="none" w:sz="0" w:space="0" w:color="auto"/>
        <w:bottom w:val="none" w:sz="0" w:space="0" w:color="auto"/>
        <w:right w:val="none" w:sz="0" w:space="0" w:color="auto"/>
      </w:divBdr>
    </w:div>
    <w:div w:id="1671373543">
      <w:bodyDiv w:val="1"/>
      <w:marLeft w:val="0"/>
      <w:marRight w:val="0"/>
      <w:marTop w:val="0"/>
      <w:marBottom w:val="0"/>
      <w:divBdr>
        <w:top w:val="none" w:sz="0" w:space="0" w:color="auto"/>
        <w:left w:val="none" w:sz="0" w:space="0" w:color="auto"/>
        <w:bottom w:val="none" w:sz="0" w:space="0" w:color="auto"/>
        <w:right w:val="none" w:sz="0" w:space="0" w:color="auto"/>
      </w:divBdr>
    </w:div>
    <w:div w:id="1671761331">
      <w:bodyDiv w:val="1"/>
      <w:marLeft w:val="0"/>
      <w:marRight w:val="0"/>
      <w:marTop w:val="0"/>
      <w:marBottom w:val="0"/>
      <w:divBdr>
        <w:top w:val="none" w:sz="0" w:space="0" w:color="auto"/>
        <w:left w:val="none" w:sz="0" w:space="0" w:color="auto"/>
        <w:bottom w:val="none" w:sz="0" w:space="0" w:color="auto"/>
        <w:right w:val="none" w:sz="0" w:space="0" w:color="auto"/>
      </w:divBdr>
    </w:div>
    <w:div w:id="1671904650">
      <w:bodyDiv w:val="1"/>
      <w:marLeft w:val="0"/>
      <w:marRight w:val="0"/>
      <w:marTop w:val="0"/>
      <w:marBottom w:val="0"/>
      <w:divBdr>
        <w:top w:val="none" w:sz="0" w:space="0" w:color="auto"/>
        <w:left w:val="none" w:sz="0" w:space="0" w:color="auto"/>
        <w:bottom w:val="none" w:sz="0" w:space="0" w:color="auto"/>
        <w:right w:val="none" w:sz="0" w:space="0" w:color="auto"/>
      </w:divBdr>
    </w:div>
    <w:div w:id="1671910188">
      <w:bodyDiv w:val="1"/>
      <w:marLeft w:val="0"/>
      <w:marRight w:val="0"/>
      <w:marTop w:val="0"/>
      <w:marBottom w:val="0"/>
      <w:divBdr>
        <w:top w:val="none" w:sz="0" w:space="0" w:color="auto"/>
        <w:left w:val="none" w:sz="0" w:space="0" w:color="auto"/>
        <w:bottom w:val="none" w:sz="0" w:space="0" w:color="auto"/>
        <w:right w:val="none" w:sz="0" w:space="0" w:color="auto"/>
      </w:divBdr>
    </w:div>
    <w:div w:id="1672832868">
      <w:bodyDiv w:val="1"/>
      <w:marLeft w:val="0"/>
      <w:marRight w:val="0"/>
      <w:marTop w:val="0"/>
      <w:marBottom w:val="0"/>
      <w:divBdr>
        <w:top w:val="none" w:sz="0" w:space="0" w:color="auto"/>
        <w:left w:val="none" w:sz="0" w:space="0" w:color="auto"/>
        <w:bottom w:val="none" w:sz="0" w:space="0" w:color="auto"/>
        <w:right w:val="none" w:sz="0" w:space="0" w:color="auto"/>
      </w:divBdr>
    </w:div>
    <w:div w:id="1673096494">
      <w:bodyDiv w:val="1"/>
      <w:marLeft w:val="0"/>
      <w:marRight w:val="0"/>
      <w:marTop w:val="0"/>
      <w:marBottom w:val="0"/>
      <w:divBdr>
        <w:top w:val="none" w:sz="0" w:space="0" w:color="auto"/>
        <w:left w:val="none" w:sz="0" w:space="0" w:color="auto"/>
        <w:bottom w:val="none" w:sz="0" w:space="0" w:color="auto"/>
        <w:right w:val="none" w:sz="0" w:space="0" w:color="auto"/>
      </w:divBdr>
    </w:div>
    <w:div w:id="1673218298">
      <w:bodyDiv w:val="1"/>
      <w:marLeft w:val="0"/>
      <w:marRight w:val="0"/>
      <w:marTop w:val="0"/>
      <w:marBottom w:val="0"/>
      <w:divBdr>
        <w:top w:val="none" w:sz="0" w:space="0" w:color="auto"/>
        <w:left w:val="none" w:sz="0" w:space="0" w:color="auto"/>
        <w:bottom w:val="none" w:sz="0" w:space="0" w:color="auto"/>
        <w:right w:val="none" w:sz="0" w:space="0" w:color="auto"/>
      </w:divBdr>
    </w:div>
    <w:div w:id="1673529279">
      <w:bodyDiv w:val="1"/>
      <w:marLeft w:val="0"/>
      <w:marRight w:val="0"/>
      <w:marTop w:val="0"/>
      <w:marBottom w:val="0"/>
      <w:divBdr>
        <w:top w:val="none" w:sz="0" w:space="0" w:color="auto"/>
        <w:left w:val="none" w:sz="0" w:space="0" w:color="auto"/>
        <w:bottom w:val="none" w:sz="0" w:space="0" w:color="auto"/>
        <w:right w:val="none" w:sz="0" w:space="0" w:color="auto"/>
      </w:divBdr>
    </w:div>
    <w:div w:id="1674601306">
      <w:bodyDiv w:val="1"/>
      <w:marLeft w:val="0"/>
      <w:marRight w:val="0"/>
      <w:marTop w:val="0"/>
      <w:marBottom w:val="0"/>
      <w:divBdr>
        <w:top w:val="none" w:sz="0" w:space="0" w:color="auto"/>
        <w:left w:val="none" w:sz="0" w:space="0" w:color="auto"/>
        <w:bottom w:val="none" w:sz="0" w:space="0" w:color="auto"/>
        <w:right w:val="none" w:sz="0" w:space="0" w:color="auto"/>
      </w:divBdr>
    </w:div>
    <w:div w:id="1674843325">
      <w:bodyDiv w:val="1"/>
      <w:marLeft w:val="0"/>
      <w:marRight w:val="0"/>
      <w:marTop w:val="0"/>
      <w:marBottom w:val="0"/>
      <w:divBdr>
        <w:top w:val="none" w:sz="0" w:space="0" w:color="auto"/>
        <w:left w:val="none" w:sz="0" w:space="0" w:color="auto"/>
        <w:bottom w:val="none" w:sz="0" w:space="0" w:color="auto"/>
        <w:right w:val="none" w:sz="0" w:space="0" w:color="auto"/>
      </w:divBdr>
    </w:div>
    <w:div w:id="1677073898">
      <w:bodyDiv w:val="1"/>
      <w:marLeft w:val="0"/>
      <w:marRight w:val="0"/>
      <w:marTop w:val="0"/>
      <w:marBottom w:val="0"/>
      <w:divBdr>
        <w:top w:val="none" w:sz="0" w:space="0" w:color="auto"/>
        <w:left w:val="none" w:sz="0" w:space="0" w:color="auto"/>
        <w:bottom w:val="none" w:sz="0" w:space="0" w:color="auto"/>
        <w:right w:val="none" w:sz="0" w:space="0" w:color="auto"/>
      </w:divBdr>
    </w:div>
    <w:div w:id="1677807528">
      <w:bodyDiv w:val="1"/>
      <w:marLeft w:val="0"/>
      <w:marRight w:val="0"/>
      <w:marTop w:val="0"/>
      <w:marBottom w:val="0"/>
      <w:divBdr>
        <w:top w:val="none" w:sz="0" w:space="0" w:color="auto"/>
        <w:left w:val="none" w:sz="0" w:space="0" w:color="auto"/>
        <w:bottom w:val="none" w:sz="0" w:space="0" w:color="auto"/>
        <w:right w:val="none" w:sz="0" w:space="0" w:color="auto"/>
      </w:divBdr>
    </w:div>
    <w:div w:id="1678533834">
      <w:bodyDiv w:val="1"/>
      <w:marLeft w:val="0"/>
      <w:marRight w:val="0"/>
      <w:marTop w:val="0"/>
      <w:marBottom w:val="0"/>
      <w:divBdr>
        <w:top w:val="none" w:sz="0" w:space="0" w:color="auto"/>
        <w:left w:val="none" w:sz="0" w:space="0" w:color="auto"/>
        <w:bottom w:val="none" w:sz="0" w:space="0" w:color="auto"/>
        <w:right w:val="none" w:sz="0" w:space="0" w:color="auto"/>
      </w:divBdr>
    </w:div>
    <w:div w:id="1678918688">
      <w:bodyDiv w:val="1"/>
      <w:marLeft w:val="0"/>
      <w:marRight w:val="0"/>
      <w:marTop w:val="0"/>
      <w:marBottom w:val="0"/>
      <w:divBdr>
        <w:top w:val="none" w:sz="0" w:space="0" w:color="auto"/>
        <w:left w:val="none" w:sz="0" w:space="0" w:color="auto"/>
        <w:bottom w:val="none" w:sz="0" w:space="0" w:color="auto"/>
        <w:right w:val="none" w:sz="0" w:space="0" w:color="auto"/>
      </w:divBdr>
    </w:div>
    <w:div w:id="1679382053">
      <w:bodyDiv w:val="1"/>
      <w:marLeft w:val="0"/>
      <w:marRight w:val="0"/>
      <w:marTop w:val="0"/>
      <w:marBottom w:val="0"/>
      <w:divBdr>
        <w:top w:val="none" w:sz="0" w:space="0" w:color="auto"/>
        <w:left w:val="none" w:sz="0" w:space="0" w:color="auto"/>
        <w:bottom w:val="none" w:sz="0" w:space="0" w:color="auto"/>
        <w:right w:val="none" w:sz="0" w:space="0" w:color="auto"/>
      </w:divBdr>
    </w:div>
    <w:div w:id="1679890452">
      <w:bodyDiv w:val="1"/>
      <w:marLeft w:val="0"/>
      <w:marRight w:val="0"/>
      <w:marTop w:val="0"/>
      <w:marBottom w:val="0"/>
      <w:divBdr>
        <w:top w:val="none" w:sz="0" w:space="0" w:color="auto"/>
        <w:left w:val="none" w:sz="0" w:space="0" w:color="auto"/>
        <w:bottom w:val="none" w:sz="0" w:space="0" w:color="auto"/>
        <w:right w:val="none" w:sz="0" w:space="0" w:color="auto"/>
      </w:divBdr>
    </w:div>
    <w:div w:id="1680157166">
      <w:bodyDiv w:val="1"/>
      <w:marLeft w:val="0"/>
      <w:marRight w:val="0"/>
      <w:marTop w:val="0"/>
      <w:marBottom w:val="0"/>
      <w:divBdr>
        <w:top w:val="none" w:sz="0" w:space="0" w:color="auto"/>
        <w:left w:val="none" w:sz="0" w:space="0" w:color="auto"/>
        <w:bottom w:val="none" w:sz="0" w:space="0" w:color="auto"/>
        <w:right w:val="none" w:sz="0" w:space="0" w:color="auto"/>
      </w:divBdr>
    </w:div>
    <w:div w:id="1680812431">
      <w:bodyDiv w:val="1"/>
      <w:marLeft w:val="0"/>
      <w:marRight w:val="0"/>
      <w:marTop w:val="0"/>
      <w:marBottom w:val="0"/>
      <w:divBdr>
        <w:top w:val="none" w:sz="0" w:space="0" w:color="auto"/>
        <w:left w:val="none" w:sz="0" w:space="0" w:color="auto"/>
        <w:bottom w:val="none" w:sz="0" w:space="0" w:color="auto"/>
        <w:right w:val="none" w:sz="0" w:space="0" w:color="auto"/>
      </w:divBdr>
    </w:div>
    <w:div w:id="1681010051">
      <w:bodyDiv w:val="1"/>
      <w:marLeft w:val="0"/>
      <w:marRight w:val="0"/>
      <w:marTop w:val="0"/>
      <w:marBottom w:val="0"/>
      <w:divBdr>
        <w:top w:val="none" w:sz="0" w:space="0" w:color="auto"/>
        <w:left w:val="none" w:sz="0" w:space="0" w:color="auto"/>
        <w:bottom w:val="none" w:sz="0" w:space="0" w:color="auto"/>
        <w:right w:val="none" w:sz="0" w:space="0" w:color="auto"/>
      </w:divBdr>
    </w:div>
    <w:div w:id="1681204062">
      <w:bodyDiv w:val="1"/>
      <w:marLeft w:val="0"/>
      <w:marRight w:val="0"/>
      <w:marTop w:val="0"/>
      <w:marBottom w:val="0"/>
      <w:divBdr>
        <w:top w:val="none" w:sz="0" w:space="0" w:color="auto"/>
        <w:left w:val="none" w:sz="0" w:space="0" w:color="auto"/>
        <w:bottom w:val="none" w:sz="0" w:space="0" w:color="auto"/>
        <w:right w:val="none" w:sz="0" w:space="0" w:color="auto"/>
      </w:divBdr>
    </w:div>
    <w:div w:id="1681930141">
      <w:bodyDiv w:val="1"/>
      <w:marLeft w:val="0"/>
      <w:marRight w:val="0"/>
      <w:marTop w:val="0"/>
      <w:marBottom w:val="0"/>
      <w:divBdr>
        <w:top w:val="none" w:sz="0" w:space="0" w:color="auto"/>
        <w:left w:val="none" w:sz="0" w:space="0" w:color="auto"/>
        <w:bottom w:val="none" w:sz="0" w:space="0" w:color="auto"/>
        <w:right w:val="none" w:sz="0" w:space="0" w:color="auto"/>
      </w:divBdr>
    </w:div>
    <w:div w:id="1682465244">
      <w:bodyDiv w:val="1"/>
      <w:marLeft w:val="0"/>
      <w:marRight w:val="0"/>
      <w:marTop w:val="0"/>
      <w:marBottom w:val="0"/>
      <w:divBdr>
        <w:top w:val="none" w:sz="0" w:space="0" w:color="auto"/>
        <w:left w:val="none" w:sz="0" w:space="0" w:color="auto"/>
        <w:bottom w:val="none" w:sz="0" w:space="0" w:color="auto"/>
        <w:right w:val="none" w:sz="0" w:space="0" w:color="auto"/>
      </w:divBdr>
    </w:div>
    <w:div w:id="1682467342">
      <w:bodyDiv w:val="1"/>
      <w:marLeft w:val="0"/>
      <w:marRight w:val="0"/>
      <w:marTop w:val="0"/>
      <w:marBottom w:val="0"/>
      <w:divBdr>
        <w:top w:val="none" w:sz="0" w:space="0" w:color="auto"/>
        <w:left w:val="none" w:sz="0" w:space="0" w:color="auto"/>
        <w:bottom w:val="none" w:sz="0" w:space="0" w:color="auto"/>
        <w:right w:val="none" w:sz="0" w:space="0" w:color="auto"/>
      </w:divBdr>
    </w:div>
    <w:div w:id="1682508190">
      <w:bodyDiv w:val="1"/>
      <w:marLeft w:val="0"/>
      <w:marRight w:val="0"/>
      <w:marTop w:val="0"/>
      <w:marBottom w:val="0"/>
      <w:divBdr>
        <w:top w:val="none" w:sz="0" w:space="0" w:color="auto"/>
        <w:left w:val="none" w:sz="0" w:space="0" w:color="auto"/>
        <w:bottom w:val="none" w:sz="0" w:space="0" w:color="auto"/>
        <w:right w:val="none" w:sz="0" w:space="0" w:color="auto"/>
      </w:divBdr>
    </w:div>
    <w:div w:id="1682732613">
      <w:bodyDiv w:val="1"/>
      <w:marLeft w:val="0"/>
      <w:marRight w:val="0"/>
      <w:marTop w:val="0"/>
      <w:marBottom w:val="0"/>
      <w:divBdr>
        <w:top w:val="none" w:sz="0" w:space="0" w:color="auto"/>
        <w:left w:val="none" w:sz="0" w:space="0" w:color="auto"/>
        <w:bottom w:val="none" w:sz="0" w:space="0" w:color="auto"/>
        <w:right w:val="none" w:sz="0" w:space="0" w:color="auto"/>
      </w:divBdr>
    </w:div>
    <w:div w:id="1682972132">
      <w:bodyDiv w:val="1"/>
      <w:marLeft w:val="0"/>
      <w:marRight w:val="0"/>
      <w:marTop w:val="0"/>
      <w:marBottom w:val="0"/>
      <w:divBdr>
        <w:top w:val="none" w:sz="0" w:space="0" w:color="auto"/>
        <w:left w:val="none" w:sz="0" w:space="0" w:color="auto"/>
        <w:bottom w:val="none" w:sz="0" w:space="0" w:color="auto"/>
        <w:right w:val="none" w:sz="0" w:space="0" w:color="auto"/>
      </w:divBdr>
    </w:div>
    <w:div w:id="1683127353">
      <w:bodyDiv w:val="1"/>
      <w:marLeft w:val="0"/>
      <w:marRight w:val="0"/>
      <w:marTop w:val="0"/>
      <w:marBottom w:val="0"/>
      <w:divBdr>
        <w:top w:val="none" w:sz="0" w:space="0" w:color="auto"/>
        <w:left w:val="none" w:sz="0" w:space="0" w:color="auto"/>
        <w:bottom w:val="none" w:sz="0" w:space="0" w:color="auto"/>
        <w:right w:val="none" w:sz="0" w:space="0" w:color="auto"/>
      </w:divBdr>
    </w:div>
    <w:div w:id="1683622920">
      <w:bodyDiv w:val="1"/>
      <w:marLeft w:val="0"/>
      <w:marRight w:val="0"/>
      <w:marTop w:val="0"/>
      <w:marBottom w:val="0"/>
      <w:divBdr>
        <w:top w:val="none" w:sz="0" w:space="0" w:color="auto"/>
        <w:left w:val="none" w:sz="0" w:space="0" w:color="auto"/>
        <w:bottom w:val="none" w:sz="0" w:space="0" w:color="auto"/>
        <w:right w:val="none" w:sz="0" w:space="0" w:color="auto"/>
      </w:divBdr>
    </w:div>
    <w:div w:id="1683900225">
      <w:bodyDiv w:val="1"/>
      <w:marLeft w:val="0"/>
      <w:marRight w:val="0"/>
      <w:marTop w:val="0"/>
      <w:marBottom w:val="0"/>
      <w:divBdr>
        <w:top w:val="none" w:sz="0" w:space="0" w:color="auto"/>
        <w:left w:val="none" w:sz="0" w:space="0" w:color="auto"/>
        <w:bottom w:val="none" w:sz="0" w:space="0" w:color="auto"/>
        <w:right w:val="none" w:sz="0" w:space="0" w:color="auto"/>
      </w:divBdr>
    </w:div>
    <w:div w:id="1685010058">
      <w:bodyDiv w:val="1"/>
      <w:marLeft w:val="0"/>
      <w:marRight w:val="0"/>
      <w:marTop w:val="0"/>
      <w:marBottom w:val="0"/>
      <w:divBdr>
        <w:top w:val="none" w:sz="0" w:space="0" w:color="auto"/>
        <w:left w:val="none" w:sz="0" w:space="0" w:color="auto"/>
        <w:bottom w:val="none" w:sz="0" w:space="0" w:color="auto"/>
        <w:right w:val="none" w:sz="0" w:space="0" w:color="auto"/>
      </w:divBdr>
    </w:div>
    <w:div w:id="1685324209">
      <w:bodyDiv w:val="1"/>
      <w:marLeft w:val="0"/>
      <w:marRight w:val="0"/>
      <w:marTop w:val="0"/>
      <w:marBottom w:val="0"/>
      <w:divBdr>
        <w:top w:val="none" w:sz="0" w:space="0" w:color="auto"/>
        <w:left w:val="none" w:sz="0" w:space="0" w:color="auto"/>
        <w:bottom w:val="none" w:sz="0" w:space="0" w:color="auto"/>
        <w:right w:val="none" w:sz="0" w:space="0" w:color="auto"/>
      </w:divBdr>
    </w:div>
    <w:div w:id="1685324701">
      <w:bodyDiv w:val="1"/>
      <w:marLeft w:val="0"/>
      <w:marRight w:val="0"/>
      <w:marTop w:val="0"/>
      <w:marBottom w:val="0"/>
      <w:divBdr>
        <w:top w:val="none" w:sz="0" w:space="0" w:color="auto"/>
        <w:left w:val="none" w:sz="0" w:space="0" w:color="auto"/>
        <w:bottom w:val="none" w:sz="0" w:space="0" w:color="auto"/>
        <w:right w:val="none" w:sz="0" w:space="0" w:color="auto"/>
      </w:divBdr>
    </w:div>
    <w:div w:id="1686246138">
      <w:bodyDiv w:val="1"/>
      <w:marLeft w:val="0"/>
      <w:marRight w:val="0"/>
      <w:marTop w:val="0"/>
      <w:marBottom w:val="0"/>
      <w:divBdr>
        <w:top w:val="none" w:sz="0" w:space="0" w:color="auto"/>
        <w:left w:val="none" w:sz="0" w:space="0" w:color="auto"/>
        <w:bottom w:val="none" w:sz="0" w:space="0" w:color="auto"/>
        <w:right w:val="none" w:sz="0" w:space="0" w:color="auto"/>
      </w:divBdr>
    </w:div>
    <w:div w:id="1686709135">
      <w:bodyDiv w:val="1"/>
      <w:marLeft w:val="0"/>
      <w:marRight w:val="0"/>
      <w:marTop w:val="0"/>
      <w:marBottom w:val="0"/>
      <w:divBdr>
        <w:top w:val="none" w:sz="0" w:space="0" w:color="auto"/>
        <w:left w:val="none" w:sz="0" w:space="0" w:color="auto"/>
        <w:bottom w:val="none" w:sz="0" w:space="0" w:color="auto"/>
        <w:right w:val="none" w:sz="0" w:space="0" w:color="auto"/>
      </w:divBdr>
    </w:div>
    <w:div w:id="1686976338">
      <w:bodyDiv w:val="1"/>
      <w:marLeft w:val="0"/>
      <w:marRight w:val="0"/>
      <w:marTop w:val="0"/>
      <w:marBottom w:val="0"/>
      <w:divBdr>
        <w:top w:val="none" w:sz="0" w:space="0" w:color="auto"/>
        <w:left w:val="none" w:sz="0" w:space="0" w:color="auto"/>
        <w:bottom w:val="none" w:sz="0" w:space="0" w:color="auto"/>
        <w:right w:val="none" w:sz="0" w:space="0" w:color="auto"/>
      </w:divBdr>
    </w:div>
    <w:div w:id="1687445133">
      <w:bodyDiv w:val="1"/>
      <w:marLeft w:val="0"/>
      <w:marRight w:val="0"/>
      <w:marTop w:val="0"/>
      <w:marBottom w:val="0"/>
      <w:divBdr>
        <w:top w:val="none" w:sz="0" w:space="0" w:color="auto"/>
        <w:left w:val="none" w:sz="0" w:space="0" w:color="auto"/>
        <w:bottom w:val="none" w:sz="0" w:space="0" w:color="auto"/>
        <w:right w:val="none" w:sz="0" w:space="0" w:color="auto"/>
      </w:divBdr>
    </w:div>
    <w:div w:id="1687950293">
      <w:bodyDiv w:val="1"/>
      <w:marLeft w:val="0"/>
      <w:marRight w:val="0"/>
      <w:marTop w:val="0"/>
      <w:marBottom w:val="0"/>
      <w:divBdr>
        <w:top w:val="none" w:sz="0" w:space="0" w:color="auto"/>
        <w:left w:val="none" w:sz="0" w:space="0" w:color="auto"/>
        <w:bottom w:val="none" w:sz="0" w:space="0" w:color="auto"/>
        <w:right w:val="none" w:sz="0" w:space="0" w:color="auto"/>
      </w:divBdr>
    </w:div>
    <w:div w:id="1688409877">
      <w:bodyDiv w:val="1"/>
      <w:marLeft w:val="0"/>
      <w:marRight w:val="0"/>
      <w:marTop w:val="0"/>
      <w:marBottom w:val="0"/>
      <w:divBdr>
        <w:top w:val="none" w:sz="0" w:space="0" w:color="auto"/>
        <w:left w:val="none" w:sz="0" w:space="0" w:color="auto"/>
        <w:bottom w:val="none" w:sz="0" w:space="0" w:color="auto"/>
        <w:right w:val="none" w:sz="0" w:space="0" w:color="auto"/>
      </w:divBdr>
    </w:div>
    <w:div w:id="1688825744">
      <w:bodyDiv w:val="1"/>
      <w:marLeft w:val="0"/>
      <w:marRight w:val="0"/>
      <w:marTop w:val="0"/>
      <w:marBottom w:val="0"/>
      <w:divBdr>
        <w:top w:val="none" w:sz="0" w:space="0" w:color="auto"/>
        <w:left w:val="none" w:sz="0" w:space="0" w:color="auto"/>
        <w:bottom w:val="none" w:sz="0" w:space="0" w:color="auto"/>
        <w:right w:val="none" w:sz="0" w:space="0" w:color="auto"/>
      </w:divBdr>
    </w:div>
    <w:div w:id="1689212498">
      <w:bodyDiv w:val="1"/>
      <w:marLeft w:val="0"/>
      <w:marRight w:val="0"/>
      <w:marTop w:val="0"/>
      <w:marBottom w:val="0"/>
      <w:divBdr>
        <w:top w:val="none" w:sz="0" w:space="0" w:color="auto"/>
        <w:left w:val="none" w:sz="0" w:space="0" w:color="auto"/>
        <w:bottom w:val="none" w:sz="0" w:space="0" w:color="auto"/>
        <w:right w:val="none" w:sz="0" w:space="0" w:color="auto"/>
      </w:divBdr>
    </w:div>
    <w:div w:id="1689599086">
      <w:bodyDiv w:val="1"/>
      <w:marLeft w:val="0"/>
      <w:marRight w:val="0"/>
      <w:marTop w:val="0"/>
      <w:marBottom w:val="0"/>
      <w:divBdr>
        <w:top w:val="none" w:sz="0" w:space="0" w:color="auto"/>
        <w:left w:val="none" w:sz="0" w:space="0" w:color="auto"/>
        <w:bottom w:val="none" w:sz="0" w:space="0" w:color="auto"/>
        <w:right w:val="none" w:sz="0" w:space="0" w:color="auto"/>
      </w:divBdr>
    </w:div>
    <w:div w:id="1690522100">
      <w:bodyDiv w:val="1"/>
      <w:marLeft w:val="0"/>
      <w:marRight w:val="0"/>
      <w:marTop w:val="0"/>
      <w:marBottom w:val="0"/>
      <w:divBdr>
        <w:top w:val="none" w:sz="0" w:space="0" w:color="auto"/>
        <w:left w:val="none" w:sz="0" w:space="0" w:color="auto"/>
        <w:bottom w:val="none" w:sz="0" w:space="0" w:color="auto"/>
        <w:right w:val="none" w:sz="0" w:space="0" w:color="auto"/>
      </w:divBdr>
    </w:div>
    <w:div w:id="1690524932">
      <w:bodyDiv w:val="1"/>
      <w:marLeft w:val="0"/>
      <w:marRight w:val="0"/>
      <w:marTop w:val="0"/>
      <w:marBottom w:val="0"/>
      <w:divBdr>
        <w:top w:val="none" w:sz="0" w:space="0" w:color="auto"/>
        <w:left w:val="none" w:sz="0" w:space="0" w:color="auto"/>
        <w:bottom w:val="none" w:sz="0" w:space="0" w:color="auto"/>
        <w:right w:val="none" w:sz="0" w:space="0" w:color="auto"/>
      </w:divBdr>
    </w:div>
    <w:div w:id="1692150607">
      <w:bodyDiv w:val="1"/>
      <w:marLeft w:val="0"/>
      <w:marRight w:val="0"/>
      <w:marTop w:val="0"/>
      <w:marBottom w:val="0"/>
      <w:divBdr>
        <w:top w:val="none" w:sz="0" w:space="0" w:color="auto"/>
        <w:left w:val="none" w:sz="0" w:space="0" w:color="auto"/>
        <w:bottom w:val="none" w:sz="0" w:space="0" w:color="auto"/>
        <w:right w:val="none" w:sz="0" w:space="0" w:color="auto"/>
      </w:divBdr>
    </w:div>
    <w:div w:id="1692295912">
      <w:bodyDiv w:val="1"/>
      <w:marLeft w:val="0"/>
      <w:marRight w:val="0"/>
      <w:marTop w:val="0"/>
      <w:marBottom w:val="0"/>
      <w:divBdr>
        <w:top w:val="none" w:sz="0" w:space="0" w:color="auto"/>
        <w:left w:val="none" w:sz="0" w:space="0" w:color="auto"/>
        <w:bottom w:val="none" w:sz="0" w:space="0" w:color="auto"/>
        <w:right w:val="none" w:sz="0" w:space="0" w:color="auto"/>
      </w:divBdr>
    </w:div>
    <w:div w:id="1692337143">
      <w:bodyDiv w:val="1"/>
      <w:marLeft w:val="0"/>
      <w:marRight w:val="0"/>
      <w:marTop w:val="0"/>
      <w:marBottom w:val="0"/>
      <w:divBdr>
        <w:top w:val="none" w:sz="0" w:space="0" w:color="auto"/>
        <w:left w:val="none" w:sz="0" w:space="0" w:color="auto"/>
        <w:bottom w:val="none" w:sz="0" w:space="0" w:color="auto"/>
        <w:right w:val="none" w:sz="0" w:space="0" w:color="auto"/>
      </w:divBdr>
    </w:div>
    <w:div w:id="1692993969">
      <w:bodyDiv w:val="1"/>
      <w:marLeft w:val="0"/>
      <w:marRight w:val="0"/>
      <w:marTop w:val="0"/>
      <w:marBottom w:val="0"/>
      <w:divBdr>
        <w:top w:val="none" w:sz="0" w:space="0" w:color="auto"/>
        <w:left w:val="none" w:sz="0" w:space="0" w:color="auto"/>
        <w:bottom w:val="none" w:sz="0" w:space="0" w:color="auto"/>
        <w:right w:val="none" w:sz="0" w:space="0" w:color="auto"/>
      </w:divBdr>
    </w:div>
    <w:div w:id="1694572895">
      <w:bodyDiv w:val="1"/>
      <w:marLeft w:val="0"/>
      <w:marRight w:val="0"/>
      <w:marTop w:val="0"/>
      <w:marBottom w:val="0"/>
      <w:divBdr>
        <w:top w:val="none" w:sz="0" w:space="0" w:color="auto"/>
        <w:left w:val="none" w:sz="0" w:space="0" w:color="auto"/>
        <w:bottom w:val="none" w:sz="0" w:space="0" w:color="auto"/>
        <w:right w:val="none" w:sz="0" w:space="0" w:color="auto"/>
      </w:divBdr>
    </w:div>
    <w:div w:id="1694649989">
      <w:bodyDiv w:val="1"/>
      <w:marLeft w:val="0"/>
      <w:marRight w:val="0"/>
      <w:marTop w:val="0"/>
      <w:marBottom w:val="0"/>
      <w:divBdr>
        <w:top w:val="none" w:sz="0" w:space="0" w:color="auto"/>
        <w:left w:val="none" w:sz="0" w:space="0" w:color="auto"/>
        <w:bottom w:val="none" w:sz="0" w:space="0" w:color="auto"/>
        <w:right w:val="none" w:sz="0" w:space="0" w:color="auto"/>
      </w:divBdr>
    </w:div>
    <w:div w:id="1694767520">
      <w:bodyDiv w:val="1"/>
      <w:marLeft w:val="0"/>
      <w:marRight w:val="0"/>
      <w:marTop w:val="0"/>
      <w:marBottom w:val="0"/>
      <w:divBdr>
        <w:top w:val="none" w:sz="0" w:space="0" w:color="auto"/>
        <w:left w:val="none" w:sz="0" w:space="0" w:color="auto"/>
        <w:bottom w:val="none" w:sz="0" w:space="0" w:color="auto"/>
        <w:right w:val="none" w:sz="0" w:space="0" w:color="auto"/>
      </w:divBdr>
    </w:div>
    <w:div w:id="1695229451">
      <w:bodyDiv w:val="1"/>
      <w:marLeft w:val="0"/>
      <w:marRight w:val="0"/>
      <w:marTop w:val="0"/>
      <w:marBottom w:val="0"/>
      <w:divBdr>
        <w:top w:val="none" w:sz="0" w:space="0" w:color="auto"/>
        <w:left w:val="none" w:sz="0" w:space="0" w:color="auto"/>
        <w:bottom w:val="none" w:sz="0" w:space="0" w:color="auto"/>
        <w:right w:val="none" w:sz="0" w:space="0" w:color="auto"/>
      </w:divBdr>
    </w:div>
    <w:div w:id="1695492622">
      <w:bodyDiv w:val="1"/>
      <w:marLeft w:val="0"/>
      <w:marRight w:val="0"/>
      <w:marTop w:val="0"/>
      <w:marBottom w:val="0"/>
      <w:divBdr>
        <w:top w:val="none" w:sz="0" w:space="0" w:color="auto"/>
        <w:left w:val="none" w:sz="0" w:space="0" w:color="auto"/>
        <w:bottom w:val="none" w:sz="0" w:space="0" w:color="auto"/>
        <w:right w:val="none" w:sz="0" w:space="0" w:color="auto"/>
      </w:divBdr>
    </w:div>
    <w:div w:id="1696078752">
      <w:bodyDiv w:val="1"/>
      <w:marLeft w:val="0"/>
      <w:marRight w:val="0"/>
      <w:marTop w:val="0"/>
      <w:marBottom w:val="0"/>
      <w:divBdr>
        <w:top w:val="none" w:sz="0" w:space="0" w:color="auto"/>
        <w:left w:val="none" w:sz="0" w:space="0" w:color="auto"/>
        <w:bottom w:val="none" w:sz="0" w:space="0" w:color="auto"/>
        <w:right w:val="none" w:sz="0" w:space="0" w:color="auto"/>
      </w:divBdr>
    </w:div>
    <w:div w:id="1696232030">
      <w:bodyDiv w:val="1"/>
      <w:marLeft w:val="0"/>
      <w:marRight w:val="0"/>
      <w:marTop w:val="0"/>
      <w:marBottom w:val="0"/>
      <w:divBdr>
        <w:top w:val="none" w:sz="0" w:space="0" w:color="auto"/>
        <w:left w:val="none" w:sz="0" w:space="0" w:color="auto"/>
        <w:bottom w:val="none" w:sz="0" w:space="0" w:color="auto"/>
        <w:right w:val="none" w:sz="0" w:space="0" w:color="auto"/>
      </w:divBdr>
    </w:div>
    <w:div w:id="1696930713">
      <w:bodyDiv w:val="1"/>
      <w:marLeft w:val="0"/>
      <w:marRight w:val="0"/>
      <w:marTop w:val="0"/>
      <w:marBottom w:val="0"/>
      <w:divBdr>
        <w:top w:val="none" w:sz="0" w:space="0" w:color="auto"/>
        <w:left w:val="none" w:sz="0" w:space="0" w:color="auto"/>
        <w:bottom w:val="none" w:sz="0" w:space="0" w:color="auto"/>
        <w:right w:val="none" w:sz="0" w:space="0" w:color="auto"/>
      </w:divBdr>
    </w:div>
    <w:div w:id="1697460755">
      <w:bodyDiv w:val="1"/>
      <w:marLeft w:val="0"/>
      <w:marRight w:val="0"/>
      <w:marTop w:val="0"/>
      <w:marBottom w:val="0"/>
      <w:divBdr>
        <w:top w:val="none" w:sz="0" w:space="0" w:color="auto"/>
        <w:left w:val="none" w:sz="0" w:space="0" w:color="auto"/>
        <w:bottom w:val="none" w:sz="0" w:space="0" w:color="auto"/>
        <w:right w:val="none" w:sz="0" w:space="0" w:color="auto"/>
      </w:divBdr>
    </w:div>
    <w:div w:id="1698383055">
      <w:bodyDiv w:val="1"/>
      <w:marLeft w:val="0"/>
      <w:marRight w:val="0"/>
      <w:marTop w:val="0"/>
      <w:marBottom w:val="0"/>
      <w:divBdr>
        <w:top w:val="none" w:sz="0" w:space="0" w:color="auto"/>
        <w:left w:val="none" w:sz="0" w:space="0" w:color="auto"/>
        <w:bottom w:val="none" w:sz="0" w:space="0" w:color="auto"/>
        <w:right w:val="none" w:sz="0" w:space="0" w:color="auto"/>
      </w:divBdr>
    </w:div>
    <w:div w:id="1699044949">
      <w:bodyDiv w:val="1"/>
      <w:marLeft w:val="0"/>
      <w:marRight w:val="0"/>
      <w:marTop w:val="0"/>
      <w:marBottom w:val="0"/>
      <w:divBdr>
        <w:top w:val="none" w:sz="0" w:space="0" w:color="auto"/>
        <w:left w:val="none" w:sz="0" w:space="0" w:color="auto"/>
        <w:bottom w:val="none" w:sz="0" w:space="0" w:color="auto"/>
        <w:right w:val="none" w:sz="0" w:space="0" w:color="auto"/>
      </w:divBdr>
    </w:div>
    <w:div w:id="1699308182">
      <w:bodyDiv w:val="1"/>
      <w:marLeft w:val="0"/>
      <w:marRight w:val="0"/>
      <w:marTop w:val="0"/>
      <w:marBottom w:val="0"/>
      <w:divBdr>
        <w:top w:val="none" w:sz="0" w:space="0" w:color="auto"/>
        <w:left w:val="none" w:sz="0" w:space="0" w:color="auto"/>
        <w:bottom w:val="none" w:sz="0" w:space="0" w:color="auto"/>
        <w:right w:val="none" w:sz="0" w:space="0" w:color="auto"/>
      </w:divBdr>
    </w:div>
    <w:div w:id="1699818049">
      <w:bodyDiv w:val="1"/>
      <w:marLeft w:val="0"/>
      <w:marRight w:val="0"/>
      <w:marTop w:val="0"/>
      <w:marBottom w:val="0"/>
      <w:divBdr>
        <w:top w:val="none" w:sz="0" w:space="0" w:color="auto"/>
        <w:left w:val="none" w:sz="0" w:space="0" w:color="auto"/>
        <w:bottom w:val="none" w:sz="0" w:space="0" w:color="auto"/>
        <w:right w:val="none" w:sz="0" w:space="0" w:color="auto"/>
      </w:divBdr>
    </w:div>
    <w:div w:id="1700428007">
      <w:bodyDiv w:val="1"/>
      <w:marLeft w:val="0"/>
      <w:marRight w:val="0"/>
      <w:marTop w:val="0"/>
      <w:marBottom w:val="0"/>
      <w:divBdr>
        <w:top w:val="none" w:sz="0" w:space="0" w:color="auto"/>
        <w:left w:val="none" w:sz="0" w:space="0" w:color="auto"/>
        <w:bottom w:val="none" w:sz="0" w:space="0" w:color="auto"/>
        <w:right w:val="none" w:sz="0" w:space="0" w:color="auto"/>
      </w:divBdr>
    </w:div>
    <w:div w:id="1701517271">
      <w:bodyDiv w:val="1"/>
      <w:marLeft w:val="0"/>
      <w:marRight w:val="0"/>
      <w:marTop w:val="0"/>
      <w:marBottom w:val="0"/>
      <w:divBdr>
        <w:top w:val="none" w:sz="0" w:space="0" w:color="auto"/>
        <w:left w:val="none" w:sz="0" w:space="0" w:color="auto"/>
        <w:bottom w:val="none" w:sz="0" w:space="0" w:color="auto"/>
        <w:right w:val="none" w:sz="0" w:space="0" w:color="auto"/>
      </w:divBdr>
    </w:div>
    <w:div w:id="1701662529">
      <w:bodyDiv w:val="1"/>
      <w:marLeft w:val="0"/>
      <w:marRight w:val="0"/>
      <w:marTop w:val="0"/>
      <w:marBottom w:val="0"/>
      <w:divBdr>
        <w:top w:val="none" w:sz="0" w:space="0" w:color="auto"/>
        <w:left w:val="none" w:sz="0" w:space="0" w:color="auto"/>
        <w:bottom w:val="none" w:sz="0" w:space="0" w:color="auto"/>
        <w:right w:val="none" w:sz="0" w:space="0" w:color="auto"/>
      </w:divBdr>
    </w:div>
    <w:div w:id="1702167897">
      <w:bodyDiv w:val="1"/>
      <w:marLeft w:val="0"/>
      <w:marRight w:val="0"/>
      <w:marTop w:val="0"/>
      <w:marBottom w:val="0"/>
      <w:divBdr>
        <w:top w:val="none" w:sz="0" w:space="0" w:color="auto"/>
        <w:left w:val="none" w:sz="0" w:space="0" w:color="auto"/>
        <w:bottom w:val="none" w:sz="0" w:space="0" w:color="auto"/>
        <w:right w:val="none" w:sz="0" w:space="0" w:color="auto"/>
      </w:divBdr>
    </w:div>
    <w:div w:id="1702246855">
      <w:bodyDiv w:val="1"/>
      <w:marLeft w:val="0"/>
      <w:marRight w:val="0"/>
      <w:marTop w:val="0"/>
      <w:marBottom w:val="0"/>
      <w:divBdr>
        <w:top w:val="none" w:sz="0" w:space="0" w:color="auto"/>
        <w:left w:val="none" w:sz="0" w:space="0" w:color="auto"/>
        <w:bottom w:val="none" w:sz="0" w:space="0" w:color="auto"/>
        <w:right w:val="none" w:sz="0" w:space="0" w:color="auto"/>
      </w:divBdr>
    </w:div>
    <w:div w:id="1702633937">
      <w:bodyDiv w:val="1"/>
      <w:marLeft w:val="0"/>
      <w:marRight w:val="0"/>
      <w:marTop w:val="0"/>
      <w:marBottom w:val="0"/>
      <w:divBdr>
        <w:top w:val="none" w:sz="0" w:space="0" w:color="auto"/>
        <w:left w:val="none" w:sz="0" w:space="0" w:color="auto"/>
        <w:bottom w:val="none" w:sz="0" w:space="0" w:color="auto"/>
        <w:right w:val="none" w:sz="0" w:space="0" w:color="auto"/>
      </w:divBdr>
    </w:div>
    <w:div w:id="1702823499">
      <w:bodyDiv w:val="1"/>
      <w:marLeft w:val="0"/>
      <w:marRight w:val="0"/>
      <w:marTop w:val="0"/>
      <w:marBottom w:val="0"/>
      <w:divBdr>
        <w:top w:val="none" w:sz="0" w:space="0" w:color="auto"/>
        <w:left w:val="none" w:sz="0" w:space="0" w:color="auto"/>
        <w:bottom w:val="none" w:sz="0" w:space="0" w:color="auto"/>
        <w:right w:val="none" w:sz="0" w:space="0" w:color="auto"/>
      </w:divBdr>
    </w:div>
    <w:div w:id="1703364010">
      <w:bodyDiv w:val="1"/>
      <w:marLeft w:val="0"/>
      <w:marRight w:val="0"/>
      <w:marTop w:val="0"/>
      <w:marBottom w:val="0"/>
      <w:divBdr>
        <w:top w:val="none" w:sz="0" w:space="0" w:color="auto"/>
        <w:left w:val="none" w:sz="0" w:space="0" w:color="auto"/>
        <w:bottom w:val="none" w:sz="0" w:space="0" w:color="auto"/>
        <w:right w:val="none" w:sz="0" w:space="0" w:color="auto"/>
      </w:divBdr>
    </w:div>
    <w:div w:id="1703676149">
      <w:bodyDiv w:val="1"/>
      <w:marLeft w:val="0"/>
      <w:marRight w:val="0"/>
      <w:marTop w:val="0"/>
      <w:marBottom w:val="0"/>
      <w:divBdr>
        <w:top w:val="none" w:sz="0" w:space="0" w:color="auto"/>
        <w:left w:val="none" w:sz="0" w:space="0" w:color="auto"/>
        <w:bottom w:val="none" w:sz="0" w:space="0" w:color="auto"/>
        <w:right w:val="none" w:sz="0" w:space="0" w:color="auto"/>
      </w:divBdr>
    </w:div>
    <w:div w:id="1704474356">
      <w:bodyDiv w:val="1"/>
      <w:marLeft w:val="0"/>
      <w:marRight w:val="0"/>
      <w:marTop w:val="0"/>
      <w:marBottom w:val="0"/>
      <w:divBdr>
        <w:top w:val="none" w:sz="0" w:space="0" w:color="auto"/>
        <w:left w:val="none" w:sz="0" w:space="0" w:color="auto"/>
        <w:bottom w:val="none" w:sz="0" w:space="0" w:color="auto"/>
        <w:right w:val="none" w:sz="0" w:space="0" w:color="auto"/>
      </w:divBdr>
    </w:div>
    <w:div w:id="1704789824">
      <w:bodyDiv w:val="1"/>
      <w:marLeft w:val="0"/>
      <w:marRight w:val="0"/>
      <w:marTop w:val="0"/>
      <w:marBottom w:val="0"/>
      <w:divBdr>
        <w:top w:val="none" w:sz="0" w:space="0" w:color="auto"/>
        <w:left w:val="none" w:sz="0" w:space="0" w:color="auto"/>
        <w:bottom w:val="none" w:sz="0" w:space="0" w:color="auto"/>
        <w:right w:val="none" w:sz="0" w:space="0" w:color="auto"/>
      </w:divBdr>
    </w:div>
    <w:div w:id="1705977985">
      <w:bodyDiv w:val="1"/>
      <w:marLeft w:val="0"/>
      <w:marRight w:val="0"/>
      <w:marTop w:val="0"/>
      <w:marBottom w:val="0"/>
      <w:divBdr>
        <w:top w:val="none" w:sz="0" w:space="0" w:color="auto"/>
        <w:left w:val="none" w:sz="0" w:space="0" w:color="auto"/>
        <w:bottom w:val="none" w:sz="0" w:space="0" w:color="auto"/>
        <w:right w:val="none" w:sz="0" w:space="0" w:color="auto"/>
      </w:divBdr>
    </w:div>
    <w:div w:id="1706714219">
      <w:bodyDiv w:val="1"/>
      <w:marLeft w:val="0"/>
      <w:marRight w:val="0"/>
      <w:marTop w:val="0"/>
      <w:marBottom w:val="0"/>
      <w:divBdr>
        <w:top w:val="none" w:sz="0" w:space="0" w:color="auto"/>
        <w:left w:val="none" w:sz="0" w:space="0" w:color="auto"/>
        <w:bottom w:val="none" w:sz="0" w:space="0" w:color="auto"/>
        <w:right w:val="none" w:sz="0" w:space="0" w:color="auto"/>
      </w:divBdr>
    </w:div>
    <w:div w:id="1707217706">
      <w:bodyDiv w:val="1"/>
      <w:marLeft w:val="0"/>
      <w:marRight w:val="0"/>
      <w:marTop w:val="0"/>
      <w:marBottom w:val="0"/>
      <w:divBdr>
        <w:top w:val="none" w:sz="0" w:space="0" w:color="auto"/>
        <w:left w:val="none" w:sz="0" w:space="0" w:color="auto"/>
        <w:bottom w:val="none" w:sz="0" w:space="0" w:color="auto"/>
        <w:right w:val="none" w:sz="0" w:space="0" w:color="auto"/>
      </w:divBdr>
    </w:div>
    <w:div w:id="1707367650">
      <w:bodyDiv w:val="1"/>
      <w:marLeft w:val="0"/>
      <w:marRight w:val="0"/>
      <w:marTop w:val="0"/>
      <w:marBottom w:val="0"/>
      <w:divBdr>
        <w:top w:val="none" w:sz="0" w:space="0" w:color="auto"/>
        <w:left w:val="none" w:sz="0" w:space="0" w:color="auto"/>
        <w:bottom w:val="none" w:sz="0" w:space="0" w:color="auto"/>
        <w:right w:val="none" w:sz="0" w:space="0" w:color="auto"/>
      </w:divBdr>
    </w:div>
    <w:div w:id="1707561032">
      <w:bodyDiv w:val="1"/>
      <w:marLeft w:val="0"/>
      <w:marRight w:val="0"/>
      <w:marTop w:val="0"/>
      <w:marBottom w:val="0"/>
      <w:divBdr>
        <w:top w:val="none" w:sz="0" w:space="0" w:color="auto"/>
        <w:left w:val="none" w:sz="0" w:space="0" w:color="auto"/>
        <w:bottom w:val="none" w:sz="0" w:space="0" w:color="auto"/>
        <w:right w:val="none" w:sz="0" w:space="0" w:color="auto"/>
      </w:divBdr>
    </w:div>
    <w:div w:id="1707638279">
      <w:bodyDiv w:val="1"/>
      <w:marLeft w:val="0"/>
      <w:marRight w:val="0"/>
      <w:marTop w:val="0"/>
      <w:marBottom w:val="0"/>
      <w:divBdr>
        <w:top w:val="none" w:sz="0" w:space="0" w:color="auto"/>
        <w:left w:val="none" w:sz="0" w:space="0" w:color="auto"/>
        <w:bottom w:val="none" w:sz="0" w:space="0" w:color="auto"/>
        <w:right w:val="none" w:sz="0" w:space="0" w:color="auto"/>
      </w:divBdr>
    </w:div>
    <w:div w:id="1708484800">
      <w:bodyDiv w:val="1"/>
      <w:marLeft w:val="0"/>
      <w:marRight w:val="0"/>
      <w:marTop w:val="0"/>
      <w:marBottom w:val="0"/>
      <w:divBdr>
        <w:top w:val="none" w:sz="0" w:space="0" w:color="auto"/>
        <w:left w:val="none" w:sz="0" w:space="0" w:color="auto"/>
        <w:bottom w:val="none" w:sz="0" w:space="0" w:color="auto"/>
        <w:right w:val="none" w:sz="0" w:space="0" w:color="auto"/>
      </w:divBdr>
    </w:div>
    <w:div w:id="1708526249">
      <w:bodyDiv w:val="1"/>
      <w:marLeft w:val="0"/>
      <w:marRight w:val="0"/>
      <w:marTop w:val="0"/>
      <w:marBottom w:val="0"/>
      <w:divBdr>
        <w:top w:val="none" w:sz="0" w:space="0" w:color="auto"/>
        <w:left w:val="none" w:sz="0" w:space="0" w:color="auto"/>
        <w:bottom w:val="none" w:sz="0" w:space="0" w:color="auto"/>
        <w:right w:val="none" w:sz="0" w:space="0" w:color="auto"/>
      </w:divBdr>
    </w:div>
    <w:div w:id="1708796672">
      <w:bodyDiv w:val="1"/>
      <w:marLeft w:val="0"/>
      <w:marRight w:val="0"/>
      <w:marTop w:val="0"/>
      <w:marBottom w:val="0"/>
      <w:divBdr>
        <w:top w:val="none" w:sz="0" w:space="0" w:color="auto"/>
        <w:left w:val="none" w:sz="0" w:space="0" w:color="auto"/>
        <w:bottom w:val="none" w:sz="0" w:space="0" w:color="auto"/>
        <w:right w:val="none" w:sz="0" w:space="0" w:color="auto"/>
      </w:divBdr>
    </w:div>
    <w:div w:id="1708874335">
      <w:bodyDiv w:val="1"/>
      <w:marLeft w:val="0"/>
      <w:marRight w:val="0"/>
      <w:marTop w:val="0"/>
      <w:marBottom w:val="0"/>
      <w:divBdr>
        <w:top w:val="none" w:sz="0" w:space="0" w:color="auto"/>
        <w:left w:val="none" w:sz="0" w:space="0" w:color="auto"/>
        <w:bottom w:val="none" w:sz="0" w:space="0" w:color="auto"/>
        <w:right w:val="none" w:sz="0" w:space="0" w:color="auto"/>
      </w:divBdr>
    </w:div>
    <w:div w:id="1709259291">
      <w:bodyDiv w:val="1"/>
      <w:marLeft w:val="0"/>
      <w:marRight w:val="0"/>
      <w:marTop w:val="0"/>
      <w:marBottom w:val="0"/>
      <w:divBdr>
        <w:top w:val="none" w:sz="0" w:space="0" w:color="auto"/>
        <w:left w:val="none" w:sz="0" w:space="0" w:color="auto"/>
        <w:bottom w:val="none" w:sz="0" w:space="0" w:color="auto"/>
        <w:right w:val="none" w:sz="0" w:space="0" w:color="auto"/>
      </w:divBdr>
    </w:div>
    <w:div w:id="1709333453">
      <w:bodyDiv w:val="1"/>
      <w:marLeft w:val="0"/>
      <w:marRight w:val="0"/>
      <w:marTop w:val="0"/>
      <w:marBottom w:val="0"/>
      <w:divBdr>
        <w:top w:val="none" w:sz="0" w:space="0" w:color="auto"/>
        <w:left w:val="none" w:sz="0" w:space="0" w:color="auto"/>
        <w:bottom w:val="none" w:sz="0" w:space="0" w:color="auto"/>
        <w:right w:val="none" w:sz="0" w:space="0" w:color="auto"/>
      </w:divBdr>
    </w:div>
    <w:div w:id="1709525163">
      <w:bodyDiv w:val="1"/>
      <w:marLeft w:val="0"/>
      <w:marRight w:val="0"/>
      <w:marTop w:val="0"/>
      <w:marBottom w:val="0"/>
      <w:divBdr>
        <w:top w:val="none" w:sz="0" w:space="0" w:color="auto"/>
        <w:left w:val="none" w:sz="0" w:space="0" w:color="auto"/>
        <w:bottom w:val="none" w:sz="0" w:space="0" w:color="auto"/>
        <w:right w:val="none" w:sz="0" w:space="0" w:color="auto"/>
      </w:divBdr>
    </w:div>
    <w:div w:id="1709573904">
      <w:bodyDiv w:val="1"/>
      <w:marLeft w:val="0"/>
      <w:marRight w:val="0"/>
      <w:marTop w:val="0"/>
      <w:marBottom w:val="0"/>
      <w:divBdr>
        <w:top w:val="none" w:sz="0" w:space="0" w:color="auto"/>
        <w:left w:val="none" w:sz="0" w:space="0" w:color="auto"/>
        <w:bottom w:val="none" w:sz="0" w:space="0" w:color="auto"/>
        <w:right w:val="none" w:sz="0" w:space="0" w:color="auto"/>
      </w:divBdr>
    </w:div>
    <w:div w:id="1710378456">
      <w:bodyDiv w:val="1"/>
      <w:marLeft w:val="0"/>
      <w:marRight w:val="0"/>
      <w:marTop w:val="0"/>
      <w:marBottom w:val="0"/>
      <w:divBdr>
        <w:top w:val="none" w:sz="0" w:space="0" w:color="auto"/>
        <w:left w:val="none" w:sz="0" w:space="0" w:color="auto"/>
        <w:bottom w:val="none" w:sz="0" w:space="0" w:color="auto"/>
        <w:right w:val="none" w:sz="0" w:space="0" w:color="auto"/>
      </w:divBdr>
    </w:div>
    <w:div w:id="1710715277">
      <w:bodyDiv w:val="1"/>
      <w:marLeft w:val="0"/>
      <w:marRight w:val="0"/>
      <w:marTop w:val="0"/>
      <w:marBottom w:val="0"/>
      <w:divBdr>
        <w:top w:val="none" w:sz="0" w:space="0" w:color="auto"/>
        <w:left w:val="none" w:sz="0" w:space="0" w:color="auto"/>
        <w:bottom w:val="none" w:sz="0" w:space="0" w:color="auto"/>
        <w:right w:val="none" w:sz="0" w:space="0" w:color="auto"/>
      </w:divBdr>
    </w:div>
    <w:div w:id="1710883461">
      <w:bodyDiv w:val="1"/>
      <w:marLeft w:val="0"/>
      <w:marRight w:val="0"/>
      <w:marTop w:val="0"/>
      <w:marBottom w:val="0"/>
      <w:divBdr>
        <w:top w:val="none" w:sz="0" w:space="0" w:color="auto"/>
        <w:left w:val="none" w:sz="0" w:space="0" w:color="auto"/>
        <w:bottom w:val="none" w:sz="0" w:space="0" w:color="auto"/>
        <w:right w:val="none" w:sz="0" w:space="0" w:color="auto"/>
      </w:divBdr>
    </w:div>
    <w:div w:id="1711300246">
      <w:bodyDiv w:val="1"/>
      <w:marLeft w:val="0"/>
      <w:marRight w:val="0"/>
      <w:marTop w:val="0"/>
      <w:marBottom w:val="0"/>
      <w:divBdr>
        <w:top w:val="none" w:sz="0" w:space="0" w:color="auto"/>
        <w:left w:val="none" w:sz="0" w:space="0" w:color="auto"/>
        <w:bottom w:val="none" w:sz="0" w:space="0" w:color="auto"/>
        <w:right w:val="none" w:sz="0" w:space="0" w:color="auto"/>
      </w:divBdr>
    </w:div>
    <w:div w:id="1712224045">
      <w:bodyDiv w:val="1"/>
      <w:marLeft w:val="0"/>
      <w:marRight w:val="0"/>
      <w:marTop w:val="0"/>
      <w:marBottom w:val="0"/>
      <w:divBdr>
        <w:top w:val="none" w:sz="0" w:space="0" w:color="auto"/>
        <w:left w:val="none" w:sz="0" w:space="0" w:color="auto"/>
        <w:bottom w:val="none" w:sz="0" w:space="0" w:color="auto"/>
        <w:right w:val="none" w:sz="0" w:space="0" w:color="auto"/>
      </w:divBdr>
    </w:div>
    <w:div w:id="1712419532">
      <w:bodyDiv w:val="1"/>
      <w:marLeft w:val="0"/>
      <w:marRight w:val="0"/>
      <w:marTop w:val="0"/>
      <w:marBottom w:val="0"/>
      <w:divBdr>
        <w:top w:val="none" w:sz="0" w:space="0" w:color="auto"/>
        <w:left w:val="none" w:sz="0" w:space="0" w:color="auto"/>
        <w:bottom w:val="none" w:sz="0" w:space="0" w:color="auto"/>
        <w:right w:val="none" w:sz="0" w:space="0" w:color="auto"/>
      </w:divBdr>
    </w:div>
    <w:div w:id="1713267955">
      <w:bodyDiv w:val="1"/>
      <w:marLeft w:val="0"/>
      <w:marRight w:val="0"/>
      <w:marTop w:val="0"/>
      <w:marBottom w:val="0"/>
      <w:divBdr>
        <w:top w:val="none" w:sz="0" w:space="0" w:color="auto"/>
        <w:left w:val="none" w:sz="0" w:space="0" w:color="auto"/>
        <w:bottom w:val="none" w:sz="0" w:space="0" w:color="auto"/>
        <w:right w:val="none" w:sz="0" w:space="0" w:color="auto"/>
      </w:divBdr>
    </w:div>
    <w:div w:id="1713647758">
      <w:bodyDiv w:val="1"/>
      <w:marLeft w:val="0"/>
      <w:marRight w:val="0"/>
      <w:marTop w:val="0"/>
      <w:marBottom w:val="0"/>
      <w:divBdr>
        <w:top w:val="none" w:sz="0" w:space="0" w:color="auto"/>
        <w:left w:val="none" w:sz="0" w:space="0" w:color="auto"/>
        <w:bottom w:val="none" w:sz="0" w:space="0" w:color="auto"/>
        <w:right w:val="none" w:sz="0" w:space="0" w:color="auto"/>
      </w:divBdr>
    </w:div>
    <w:div w:id="1714764186">
      <w:bodyDiv w:val="1"/>
      <w:marLeft w:val="0"/>
      <w:marRight w:val="0"/>
      <w:marTop w:val="0"/>
      <w:marBottom w:val="0"/>
      <w:divBdr>
        <w:top w:val="none" w:sz="0" w:space="0" w:color="auto"/>
        <w:left w:val="none" w:sz="0" w:space="0" w:color="auto"/>
        <w:bottom w:val="none" w:sz="0" w:space="0" w:color="auto"/>
        <w:right w:val="none" w:sz="0" w:space="0" w:color="auto"/>
      </w:divBdr>
    </w:div>
    <w:div w:id="1714840804">
      <w:bodyDiv w:val="1"/>
      <w:marLeft w:val="0"/>
      <w:marRight w:val="0"/>
      <w:marTop w:val="0"/>
      <w:marBottom w:val="0"/>
      <w:divBdr>
        <w:top w:val="none" w:sz="0" w:space="0" w:color="auto"/>
        <w:left w:val="none" w:sz="0" w:space="0" w:color="auto"/>
        <w:bottom w:val="none" w:sz="0" w:space="0" w:color="auto"/>
        <w:right w:val="none" w:sz="0" w:space="0" w:color="auto"/>
      </w:divBdr>
    </w:div>
    <w:div w:id="1714887964">
      <w:bodyDiv w:val="1"/>
      <w:marLeft w:val="0"/>
      <w:marRight w:val="0"/>
      <w:marTop w:val="0"/>
      <w:marBottom w:val="0"/>
      <w:divBdr>
        <w:top w:val="none" w:sz="0" w:space="0" w:color="auto"/>
        <w:left w:val="none" w:sz="0" w:space="0" w:color="auto"/>
        <w:bottom w:val="none" w:sz="0" w:space="0" w:color="auto"/>
        <w:right w:val="none" w:sz="0" w:space="0" w:color="auto"/>
      </w:divBdr>
    </w:div>
    <w:div w:id="1715305878">
      <w:bodyDiv w:val="1"/>
      <w:marLeft w:val="0"/>
      <w:marRight w:val="0"/>
      <w:marTop w:val="0"/>
      <w:marBottom w:val="0"/>
      <w:divBdr>
        <w:top w:val="none" w:sz="0" w:space="0" w:color="auto"/>
        <w:left w:val="none" w:sz="0" w:space="0" w:color="auto"/>
        <w:bottom w:val="none" w:sz="0" w:space="0" w:color="auto"/>
        <w:right w:val="none" w:sz="0" w:space="0" w:color="auto"/>
      </w:divBdr>
    </w:div>
    <w:div w:id="1716074659">
      <w:bodyDiv w:val="1"/>
      <w:marLeft w:val="0"/>
      <w:marRight w:val="0"/>
      <w:marTop w:val="0"/>
      <w:marBottom w:val="0"/>
      <w:divBdr>
        <w:top w:val="none" w:sz="0" w:space="0" w:color="auto"/>
        <w:left w:val="none" w:sz="0" w:space="0" w:color="auto"/>
        <w:bottom w:val="none" w:sz="0" w:space="0" w:color="auto"/>
        <w:right w:val="none" w:sz="0" w:space="0" w:color="auto"/>
      </w:divBdr>
    </w:div>
    <w:div w:id="1716585083">
      <w:bodyDiv w:val="1"/>
      <w:marLeft w:val="0"/>
      <w:marRight w:val="0"/>
      <w:marTop w:val="0"/>
      <w:marBottom w:val="0"/>
      <w:divBdr>
        <w:top w:val="none" w:sz="0" w:space="0" w:color="auto"/>
        <w:left w:val="none" w:sz="0" w:space="0" w:color="auto"/>
        <w:bottom w:val="none" w:sz="0" w:space="0" w:color="auto"/>
        <w:right w:val="none" w:sz="0" w:space="0" w:color="auto"/>
      </w:divBdr>
    </w:div>
    <w:div w:id="1716737750">
      <w:bodyDiv w:val="1"/>
      <w:marLeft w:val="0"/>
      <w:marRight w:val="0"/>
      <w:marTop w:val="0"/>
      <w:marBottom w:val="0"/>
      <w:divBdr>
        <w:top w:val="none" w:sz="0" w:space="0" w:color="auto"/>
        <w:left w:val="none" w:sz="0" w:space="0" w:color="auto"/>
        <w:bottom w:val="none" w:sz="0" w:space="0" w:color="auto"/>
        <w:right w:val="none" w:sz="0" w:space="0" w:color="auto"/>
      </w:divBdr>
    </w:div>
    <w:div w:id="1716847841">
      <w:bodyDiv w:val="1"/>
      <w:marLeft w:val="0"/>
      <w:marRight w:val="0"/>
      <w:marTop w:val="0"/>
      <w:marBottom w:val="0"/>
      <w:divBdr>
        <w:top w:val="none" w:sz="0" w:space="0" w:color="auto"/>
        <w:left w:val="none" w:sz="0" w:space="0" w:color="auto"/>
        <w:bottom w:val="none" w:sz="0" w:space="0" w:color="auto"/>
        <w:right w:val="none" w:sz="0" w:space="0" w:color="auto"/>
      </w:divBdr>
    </w:div>
    <w:div w:id="1717006351">
      <w:bodyDiv w:val="1"/>
      <w:marLeft w:val="0"/>
      <w:marRight w:val="0"/>
      <w:marTop w:val="0"/>
      <w:marBottom w:val="0"/>
      <w:divBdr>
        <w:top w:val="none" w:sz="0" w:space="0" w:color="auto"/>
        <w:left w:val="none" w:sz="0" w:space="0" w:color="auto"/>
        <w:bottom w:val="none" w:sz="0" w:space="0" w:color="auto"/>
        <w:right w:val="none" w:sz="0" w:space="0" w:color="auto"/>
      </w:divBdr>
    </w:div>
    <w:div w:id="1717898956">
      <w:bodyDiv w:val="1"/>
      <w:marLeft w:val="0"/>
      <w:marRight w:val="0"/>
      <w:marTop w:val="0"/>
      <w:marBottom w:val="0"/>
      <w:divBdr>
        <w:top w:val="none" w:sz="0" w:space="0" w:color="auto"/>
        <w:left w:val="none" w:sz="0" w:space="0" w:color="auto"/>
        <w:bottom w:val="none" w:sz="0" w:space="0" w:color="auto"/>
        <w:right w:val="none" w:sz="0" w:space="0" w:color="auto"/>
      </w:divBdr>
    </w:div>
    <w:div w:id="1718121263">
      <w:bodyDiv w:val="1"/>
      <w:marLeft w:val="0"/>
      <w:marRight w:val="0"/>
      <w:marTop w:val="0"/>
      <w:marBottom w:val="0"/>
      <w:divBdr>
        <w:top w:val="none" w:sz="0" w:space="0" w:color="auto"/>
        <w:left w:val="none" w:sz="0" w:space="0" w:color="auto"/>
        <w:bottom w:val="none" w:sz="0" w:space="0" w:color="auto"/>
        <w:right w:val="none" w:sz="0" w:space="0" w:color="auto"/>
      </w:divBdr>
    </w:div>
    <w:div w:id="1718163812">
      <w:bodyDiv w:val="1"/>
      <w:marLeft w:val="0"/>
      <w:marRight w:val="0"/>
      <w:marTop w:val="0"/>
      <w:marBottom w:val="0"/>
      <w:divBdr>
        <w:top w:val="none" w:sz="0" w:space="0" w:color="auto"/>
        <w:left w:val="none" w:sz="0" w:space="0" w:color="auto"/>
        <w:bottom w:val="none" w:sz="0" w:space="0" w:color="auto"/>
        <w:right w:val="none" w:sz="0" w:space="0" w:color="auto"/>
      </w:divBdr>
    </w:div>
    <w:div w:id="1718166138">
      <w:bodyDiv w:val="1"/>
      <w:marLeft w:val="0"/>
      <w:marRight w:val="0"/>
      <w:marTop w:val="0"/>
      <w:marBottom w:val="0"/>
      <w:divBdr>
        <w:top w:val="none" w:sz="0" w:space="0" w:color="auto"/>
        <w:left w:val="none" w:sz="0" w:space="0" w:color="auto"/>
        <w:bottom w:val="none" w:sz="0" w:space="0" w:color="auto"/>
        <w:right w:val="none" w:sz="0" w:space="0" w:color="auto"/>
      </w:divBdr>
    </w:div>
    <w:div w:id="1718317584">
      <w:bodyDiv w:val="1"/>
      <w:marLeft w:val="0"/>
      <w:marRight w:val="0"/>
      <w:marTop w:val="0"/>
      <w:marBottom w:val="0"/>
      <w:divBdr>
        <w:top w:val="none" w:sz="0" w:space="0" w:color="auto"/>
        <w:left w:val="none" w:sz="0" w:space="0" w:color="auto"/>
        <w:bottom w:val="none" w:sz="0" w:space="0" w:color="auto"/>
        <w:right w:val="none" w:sz="0" w:space="0" w:color="auto"/>
      </w:divBdr>
    </w:div>
    <w:div w:id="1718357154">
      <w:bodyDiv w:val="1"/>
      <w:marLeft w:val="0"/>
      <w:marRight w:val="0"/>
      <w:marTop w:val="0"/>
      <w:marBottom w:val="0"/>
      <w:divBdr>
        <w:top w:val="none" w:sz="0" w:space="0" w:color="auto"/>
        <w:left w:val="none" w:sz="0" w:space="0" w:color="auto"/>
        <w:bottom w:val="none" w:sz="0" w:space="0" w:color="auto"/>
        <w:right w:val="none" w:sz="0" w:space="0" w:color="auto"/>
      </w:divBdr>
    </w:div>
    <w:div w:id="1718966099">
      <w:bodyDiv w:val="1"/>
      <w:marLeft w:val="0"/>
      <w:marRight w:val="0"/>
      <w:marTop w:val="0"/>
      <w:marBottom w:val="0"/>
      <w:divBdr>
        <w:top w:val="none" w:sz="0" w:space="0" w:color="auto"/>
        <w:left w:val="none" w:sz="0" w:space="0" w:color="auto"/>
        <w:bottom w:val="none" w:sz="0" w:space="0" w:color="auto"/>
        <w:right w:val="none" w:sz="0" w:space="0" w:color="auto"/>
      </w:divBdr>
    </w:div>
    <w:div w:id="1719016144">
      <w:bodyDiv w:val="1"/>
      <w:marLeft w:val="0"/>
      <w:marRight w:val="0"/>
      <w:marTop w:val="0"/>
      <w:marBottom w:val="0"/>
      <w:divBdr>
        <w:top w:val="none" w:sz="0" w:space="0" w:color="auto"/>
        <w:left w:val="none" w:sz="0" w:space="0" w:color="auto"/>
        <w:bottom w:val="none" w:sz="0" w:space="0" w:color="auto"/>
        <w:right w:val="none" w:sz="0" w:space="0" w:color="auto"/>
      </w:divBdr>
    </w:div>
    <w:div w:id="1719160855">
      <w:bodyDiv w:val="1"/>
      <w:marLeft w:val="0"/>
      <w:marRight w:val="0"/>
      <w:marTop w:val="0"/>
      <w:marBottom w:val="0"/>
      <w:divBdr>
        <w:top w:val="none" w:sz="0" w:space="0" w:color="auto"/>
        <w:left w:val="none" w:sz="0" w:space="0" w:color="auto"/>
        <w:bottom w:val="none" w:sz="0" w:space="0" w:color="auto"/>
        <w:right w:val="none" w:sz="0" w:space="0" w:color="auto"/>
      </w:divBdr>
    </w:div>
    <w:div w:id="1719739864">
      <w:bodyDiv w:val="1"/>
      <w:marLeft w:val="0"/>
      <w:marRight w:val="0"/>
      <w:marTop w:val="0"/>
      <w:marBottom w:val="0"/>
      <w:divBdr>
        <w:top w:val="none" w:sz="0" w:space="0" w:color="auto"/>
        <w:left w:val="none" w:sz="0" w:space="0" w:color="auto"/>
        <w:bottom w:val="none" w:sz="0" w:space="0" w:color="auto"/>
        <w:right w:val="none" w:sz="0" w:space="0" w:color="auto"/>
      </w:divBdr>
    </w:div>
    <w:div w:id="1720012523">
      <w:bodyDiv w:val="1"/>
      <w:marLeft w:val="0"/>
      <w:marRight w:val="0"/>
      <w:marTop w:val="0"/>
      <w:marBottom w:val="0"/>
      <w:divBdr>
        <w:top w:val="none" w:sz="0" w:space="0" w:color="auto"/>
        <w:left w:val="none" w:sz="0" w:space="0" w:color="auto"/>
        <w:bottom w:val="none" w:sz="0" w:space="0" w:color="auto"/>
        <w:right w:val="none" w:sz="0" w:space="0" w:color="auto"/>
      </w:divBdr>
    </w:div>
    <w:div w:id="1720323179">
      <w:bodyDiv w:val="1"/>
      <w:marLeft w:val="0"/>
      <w:marRight w:val="0"/>
      <w:marTop w:val="0"/>
      <w:marBottom w:val="0"/>
      <w:divBdr>
        <w:top w:val="none" w:sz="0" w:space="0" w:color="auto"/>
        <w:left w:val="none" w:sz="0" w:space="0" w:color="auto"/>
        <w:bottom w:val="none" w:sz="0" w:space="0" w:color="auto"/>
        <w:right w:val="none" w:sz="0" w:space="0" w:color="auto"/>
      </w:divBdr>
    </w:div>
    <w:div w:id="1720400023">
      <w:bodyDiv w:val="1"/>
      <w:marLeft w:val="0"/>
      <w:marRight w:val="0"/>
      <w:marTop w:val="0"/>
      <w:marBottom w:val="0"/>
      <w:divBdr>
        <w:top w:val="none" w:sz="0" w:space="0" w:color="auto"/>
        <w:left w:val="none" w:sz="0" w:space="0" w:color="auto"/>
        <w:bottom w:val="none" w:sz="0" w:space="0" w:color="auto"/>
        <w:right w:val="none" w:sz="0" w:space="0" w:color="auto"/>
      </w:divBdr>
    </w:div>
    <w:div w:id="1720785105">
      <w:bodyDiv w:val="1"/>
      <w:marLeft w:val="0"/>
      <w:marRight w:val="0"/>
      <w:marTop w:val="0"/>
      <w:marBottom w:val="0"/>
      <w:divBdr>
        <w:top w:val="none" w:sz="0" w:space="0" w:color="auto"/>
        <w:left w:val="none" w:sz="0" w:space="0" w:color="auto"/>
        <w:bottom w:val="none" w:sz="0" w:space="0" w:color="auto"/>
        <w:right w:val="none" w:sz="0" w:space="0" w:color="auto"/>
      </w:divBdr>
    </w:div>
    <w:div w:id="1720933366">
      <w:bodyDiv w:val="1"/>
      <w:marLeft w:val="0"/>
      <w:marRight w:val="0"/>
      <w:marTop w:val="0"/>
      <w:marBottom w:val="0"/>
      <w:divBdr>
        <w:top w:val="none" w:sz="0" w:space="0" w:color="auto"/>
        <w:left w:val="none" w:sz="0" w:space="0" w:color="auto"/>
        <w:bottom w:val="none" w:sz="0" w:space="0" w:color="auto"/>
        <w:right w:val="none" w:sz="0" w:space="0" w:color="auto"/>
      </w:divBdr>
    </w:div>
    <w:div w:id="1722509829">
      <w:bodyDiv w:val="1"/>
      <w:marLeft w:val="0"/>
      <w:marRight w:val="0"/>
      <w:marTop w:val="0"/>
      <w:marBottom w:val="0"/>
      <w:divBdr>
        <w:top w:val="none" w:sz="0" w:space="0" w:color="auto"/>
        <w:left w:val="none" w:sz="0" w:space="0" w:color="auto"/>
        <w:bottom w:val="none" w:sz="0" w:space="0" w:color="auto"/>
        <w:right w:val="none" w:sz="0" w:space="0" w:color="auto"/>
      </w:divBdr>
    </w:div>
    <w:div w:id="1722830216">
      <w:bodyDiv w:val="1"/>
      <w:marLeft w:val="0"/>
      <w:marRight w:val="0"/>
      <w:marTop w:val="0"/>
      <w:marBottom w:val="0"/>
      <w:divBdr>
        <w:top w:val="none" w:sz="0" w:space="0" w:color="auto"/>
        <w:left w:val="none" w:sz="0" w:space="0" w:color="auto"/>
        <w:bottom w:val="none" w:sz="0" w:space="0" w:color="auto"/>
        <w:right w:val="none" w:sz="0" w:space="0" w:color="auto"/>
      </w:divBdr>
    </w:div>
    <w:div w:id="1722948253">
      <w:bodyDiv w:val="1"/>
      <w:marLeft w:val="0"/>
      <w:marRight w:val="0"/>
      <w:marTop w:val="0"/>
      <w:marBottom w:val="0"/>
      <w:divBdr>
        <w:top w:val="none" w:sz="0" w:space="0" w:color="auto"/>
        <w:left w:val="none" w:sz="0" w:space="0" w:color="auto"/>
        <w:bottom w:val="none" w:sz="0" w:space="0" w:color="auto"/>
        <w:right w:val="none" w:sz="0" w:space="0" w:color="auto"/>
      </w:divBdr>
    </w:div>
    <w:div w:id="1723015523">
      <w:bodyDiv w:val="1"/>
      <w:marLeft w:val="0"/>
      <w:marRight w:val="0"/>
      <w:marTop w:val="0"/>
      <w:marBottom w:val="0"/>
      <w:divBdr>
        <w:top w:val="none" w:sz="0" w:space="0" w:color="auto"/>
        <w:left w:val="none" w:sz="0" w:space="0" w:color="auto"/>
        <w:bottom w:val="none" w:sz="0" w:space="0" w:color="auto"/>
        <w:right w:val="none" w:sz="0" w:space="0" w:color="auto"/>
      </w:divBdr>
    </w:div>
    <w:div w:id="1723138616">
      <w:bodyDiv w:val="1"/>
      <w:marLeft w:val="0"/>
      <w:marRight w:val="0"/>
      <w:marTop w:val="0"/>
      <w:marBottom w:val="0"/>
      <w:divBdr>
        <w:top w:val="none" w:sz="0" w:space="0" w:color="auto"/>
        <w:left w:val="none" w:sz="0" w:space="0" w:color="auto"/>
        <w:bottom w:val="none" w:sz="0" w:space="0" w:color="auto"/>
        <w:right w:val="none" w:sz="0" w:space="0" w:color="auto"/>
      </w:divBdr>
    </w:div>
    <w:div w:id="1723365587">
      <w:bodyDiv w:val="1"/>
      <w:marLeft w:val="0"/>
      <w:marRight w:val="0"/>
      <w:marTop w:val="0"/>
      <w:marBottom w:val="0"/>
      <w:divBdr>
        <w:top w:val="none" w:sz="0" w:space="0" w:color="auto"/>
        <w:left w:val="none" w:sz="0" w:space="0" w:color="auto"/>
        <w:bottom w:val="none" w:sz="0" w:space="0" w:color="auto"/>
        <w:right w:val="none" w:sz="0" w:space="0" w:color="auto"/>
      </w:divBdr>
    </w:div>
    <w:div w:id="1723401417">
      <w:bodyDiv w:val="1"/>
      <w:marLeft w:val="0"/>
      <w:marRight w:val="0"/>
      <w:marTop w:val="0"/>
      <w:marBottom w:val="0"/>
      <w:divBdr>
        <w:top w:val="none" w:sz="0" w:space="0" w:color="auto"/>
        <w:left w:val="none" w:sz="0" w:space="0" w:color="auto"/>
        <w:bottom w:val="none" w:sz="0" w:space="0" w:color="auto"/>
        <w:right w:val="none" w:sz="0" w:space="0" w:color="auto"/>
      </w:divBdr>
    </w:div>
    <w:div w:id="1723822399">
      <w:bodyDiv w:val="1"/>
      <w:marLeft w:val="0"/>
      <w:marRight w:val="0"/>
      <w:marTop w:val="0"/>
      <w:marBottom w:val="0"/>
      <w:divBdr>
        <w:top w:val="none" w:sz="0" w:space="0" w:color="auto"/>
        <w:left w:val="none" w:sz="0" w:space="0" w:color="auto"/>
        <w:bottom w:val="none" w:sz="0" w:space="0" w:color="auto"/>
        <w:right w:val="none" w:sz="0" w:space="0" w:color="auto"/>
      </w:divBdr>
    </w:div>
    <w:div w:id="1725107055">
      <w:bodyDiv w:val="1"/>
      <w:marLeft w:val="0"/>
      <w:marRight w:val="0"/>
      <w:marTop w:val="0"/>
      <w:marBottom w:val="0"/>
      <w:divBdr>
        <w:top w:val="none" w:sz="0" w:space="0" w:color="auto"/>
        <w:left w:val="none" w:sz="0" w:space="0" w:color="auto"/>
        <w:bottom w:val="none" w:sz="0" w:space="0" w:color="auto"/>
        <w:right w:val="none" w:sz="0" w:space="0" w:color="auto"/>
      </w:divBdr>
    </w:div>
    <w:div w:id="1725635960">
      <w:bodyDiv w:val="1"/>
      <w:marLeft w:val="0"/>
      <w:marRight w:val="0"/>
      <w:marTop w:val="0"/>
      <w:marBottom w:val="0"/>
      <w:divBdr>
        <w:top w:val="none" w:sz="0" w:space="0" w:color="auto"/>
        <w:left w:val="none" w:sz="0" w:space="0" w:color="auto"/>
        <w:bottom w:val="none" w:sz="0" w:space="0" w:color="auto"/>
        <w:right w:val="none" w:sz="0" w:space="0" w:color="auto"/>
      </w:divBdr>
    </w:div>
    <w:div w:id="1725638931">
      <w:bodyDiv w:val="1"/>
      <w:marLeft w:val="0"/>
      <w:marRight w:val="0"/>
      <w:marTop w:val="0"/>
      <w:marBottom w:val="0"/>
      <w:divBdr>
        <w:top w:val="none" w:sz="0" w:space="0" w:color="auto"/>
        <w:left w:val="none" w:sz="0" w:space="0" w:color="auto"/>
        <w:bottom w:val="none" w:sz="0" w:space="0" w:color="auto"/>
        <w:right w:val="none" w:sz="0" w:space="0" w:color="auto"/>
      </w:divBdr>
    </w:div>
    <w:div w:id="1726103130">
      <w:bodyDiv w:val="1"/>
      <w:marLeft w:val="0"/>
      <w:marRight w:val="0"/>
      <w:marTop w:val="0"/>
      <w:marBottom w:val="0"/>
      <w:divBdr>
        <w:top w:val="none" w:sz="0" w:space="0" w:color="auto"/>
        <w:left w:val="none" w:sz="0" w:space="0" w:color="auto"/>
        <w:bottom w:val="none" w:sz="0" w:space="0" w:color="auto"/>
        <w:right w:val="none" w:sz="0" w:space="0" w:color="auto"/>
      </w:divBdr>
    </w:div>
    <w:div w:id="1726247735">
      <w:bodyDiv w:val="1"/>
      <w:marLeft w:val="0"/>
      <w:marRight w:val="0"/>
      <w:marTop w:val="0"/>
      <w:marBottom w:val="0"/>
      <w:divBdr>
        <w:top w:val="none" w:sz="0" w:space="0" w:color="auto"/>
        <w:left w:val="none" w:sz="0" w:space="0" w:color="auto"/>
        <w:bottom w:val="none" w:sz="0" w:space="0" w:color="auto"/>
        <w:right w:val="none" w:sz="0" w:space="0" w:color="auto"/>
      </w:divBdr>
    </w:div>
    <w:div w:id="1726294869">
      <w:bodyDiv w:val="1"/>
      <w:marLeft w:val="0"/>
      <w:marRight w:val="0"/>
      <w:marTop w:val="0"/>
      <w:marBottom w:val="0"/>
      <w:divBdr>
        <w:top w:val="none" w:sz="0" w:space="0" w:color="auto"/>
        <w:left w:val="none" w:sz="0" w:space="0" w:color="auto"/>
        <w:bottom w:val="none" w:sz="0" w:space="0" w:color="auto"/>
        <w:right w:val="none" w:sz="0" w:space="0" w:color="auto"/>
      </w:divBdr>
    </w:div>
    <w:div w:id="1727411437">
      <w:bodyDiv w:val="1"/>
      <w:marLeft w:val="0"/>
      <w:marRight w:val="0"/>
      <w:marTop w:val="0"/>
      <w:marBottom w:val="0"/>
      <w:divBdr>
        <w:top w:val="none" w:sz="0" w:space="0" w:color="auto"/>
        <w:left w:val="none" w:sz="0" w:space="0" w:color="auto"/>
        <w:bottom w:val="none" w:sz="0" w:space="0" w:color="auto"/>
        <w:right w:val="none" w:sz="0" w:space="0" w:color="auto"/>
      </w:divBdr>
    </w:div>
    <w:div w:id="1728264462">
      <w:bodyDiv w:val="1"/>
      <w:marLeft w:val="0"/>
      <w:marRight w:val="0"/>
      <w:marTop w:val="0"/>
      <w:marBottom w:val="0"/>
      <w:divBdr>
        <w:top w:val="none" w:sz="0" w:space="0" w:color="auto"/>
        <w:left w:val="none" w:sz="0" w:space="0" w:color="auto"/>
        <w:bottom w:val="none" w:sz="0" w:space="0" w:color="auto"/>
        <w:right w:val="none" w:sz="0" w:space="0" w:color="auto"/>
      </w:divBdr>
    </w:div>
    <w:div w:id="1728336148">
      <w:bodyDiv w:val="1"/>
      <w:marLeft w:val="0"/>
      <w:marRight w:val="0"/>
      <w:marTop w:val="0"/>
      <w:marBottom w:val="0"/>
      <w:divBdr>
        <w:top w:val="none" w:sz="0" w:space="0" w:color="auto"/>
        <w:left w:val="none" w:sz="0" w:space="0" w:color="auto"/>
        <w:bottom w:val="none" w:sz="0" w:space="0" w:color="auto"/>
        <w:right w:val="none" w:sz="0" w:space="0" w:color="auto"/>
      </w:divBdr>
    </w:div>
    <w:div w:id="1728336247">
      <w:bodyDiv w:val="1"/>
      <w:marLeft w:val="0"/>
      <w:marRight w:val="0"/>
      <w:marTop w:val="0"/>
      <w:marBottom w:val="0"/>
      <w:divBdr>
        <w:top w:val="none" w:sz="0" w:space="0" w:color="auto"/>
        <w:left w:val="none" w:sz="0" w:space="0" w:color="auto"/>
        <w:bottom w:val="none" w:sz="0" w:space="0" w:color="auto"/>
        <w:right w:val="none" w:sz="0" w:space="0" w:color="auto"/>
      </w:divBdr>
    </w:div>
    <w:div w:id="1729644470">
      <w:bodyDiv w:val="1"/>
      <w:marLeft w:val="0"/>
      <w:marRight w:val="0"/>
      <w:marTop w:val="0"/>
      <w:marBottom w:val="0"/>
      <w:divBdr>
        <w:top w:val="none" w:sz="0" w:space="0" w:color="auto"/>
        <w:left w:val="none" w:sz="0" w:space="0" w:color="auto"/>
        <w:bottom w:val="none" w:sz="0" w:space="0" w:color="auto"/>
        <w:right w:val="none" w:sz="0" w:space="0" w:color="auto"/>
      </w:divBdr>
    </w:div>
    <w:div w:id="1730031925">
      <w:bodyDiv w:val="1"/>
      <w:marLeft w:val="0"/>
      <w:marRight w:val="0"/>
      <w:marTop w:val="0"/>
      <w:marBottom w:val="0"/>
      <w:divBdr>
        <w:top w:val="none" w:sz="0" w:space="0" w:color="auto"/>
        <w:left w:val="none" w:sz="0" w:space="0" w:color="auto"/>
        <w:bottom w:val="none" w:sz="0" w:space="0" w:color="auto"/>
        <w:right w:val="none" w:sz="0" w:space="0" w:color="auto"/>
      </w:divBdr>
    </w:div>
    <w:div w:id="1730424727">
      <w:bodyDiv w:val="1"/>
      <w:marLeft w:val="0"/>
      <w:marRight w:val="0"/>
      <w:marTop w:val="0"/>
      <w:marBottom w:val="0"/>
      <w:divBdr>
        <w:top w:val="none" w:sz="0" w:space="0" w:color="auto"/>
        <w:left w:val="none" w:sz="0" w:space="0" w:color="auto"/>
        <w:bottom w:val="none" w:sz="0" w:space="0" w:color="auto"/>
        <w:right w:val="none" w:sz="0" w:space="0" w:color="auto"/>
      </w:divBdr>
    </w:div>
    <w:div w:id="1731078162">
      <w:bodyDiv w:val="1"/>
      <w:marLeft w:val="0"/>
      <w:marRight w:val="0"/>
      <w:marTop w:val="0"/>
      <w:marBottom w:val="0"/>
      <w:divBdr>
        <w:top w:val="none" w:sz="0" w:space="0" w:color="auto"/>
        <w:left w:val="none" w:sz="0" w:space="0" w:color="auto"/>
        <w:bottom w:val="none" w:sz="0" w:space="0" w:color="auto"/>
        <w:right w:val="none" w:sz="0" w:space="0" w:color="auto"/>
      </w:divBdr>
    </w:div>
    <w:div w:id="1732389461">
      <w:bodyDiv w:val="1"/>
      <w:marLeft w:val="0"/>
      <w:marRight w:val="0"/>
      <w:marTop w:val="0"/>
      <w:marBottom w:val="0"/>
      <w:divBdr>
        <w:top w:val="none" w:sz="0" w:space="0" w:color="auto"/>
        <w:left w:val="none" w:sz="0" w:space="0" w:color="auto"/>
        <w:bottom w:val="none" w:sz="0" w:space="0" w:color="auto"/>
        <w:right w:val="none" w:sz="0" w:space="0" w:color="auto"/>
      </w:divBdr>
    </w:div>
    <w:div w:id="1732579373">
      <w:bodyDiv w:val="1"/>
      <w:marLeft w:val="0"/>
      <w:marRight w:val="0"/>
      <w:marTop w:val="0"/>
      <w:marBottom w:val="0"/>
      <w:divBdr>
        <w:top w:val="none" w:sz="0" w:space="0" w:color="auto"/>
        <w:left w:val="none" w:sz="0" w:space="0" w:color="auto"/>
        <w:bottom w:val="none" w:sz="0" w:space="0" w:color="auto"/>
        <w:right w:val="none" w:sz="0" w:space="0" w:color="auto"/>
      </w:divBdr>
    </w:div>
    <w:div w:id="1732776691">
      <w:bodyDiv w:val="1"/>
      <w:marLeft w:val="0"/>
      <w:marRight w:val="0"/>
      <w:marTop w:val="0"/>
      <w:marBottom w:val="0"/>
      <w:divBdr>
        <w:top w:val="none" w:sz="0" w:space="0" w:color="auto"/>
        <w:left w:val="none" w:sz="0" w:space="0" w:color="auto"/>
        <w:bottom w:val="none" w:sz="0" w:space="0" w:color="auto"/>
        <w:right w:val="none" w:sz="0" w:space="0" w:color="auto"/>
      </w:divBdr>
    </w:div>
    <w:div w:id="1733456888">
      <w:bodyDiv w:val="1"/>
      <w:marLeft w:val="0"/>
      <w:marRight w:val="0"/>
      <w:marTop w:val="0"/>
      <w:marBottom w:val="0"/>
      <w:divBdr>
        <w:top w:val="none" w:sz="0" w:space="0" w:color="auto"/>
        <w:left w:val="none" w:sz="0" w:space="0" w:color="auto"/>
        <w:bottom w:val="none" w:sz="0" w:space="0" w:color="auto"/>
        <w:right w:val="none" w:sz="0" w:space="0" w:color="auto"/>
      </w:divBdr>
    </w:div>
    <w:div w:id="1733498163">
      <w:bodyDiv w:val="1"/>
      <w:marLeft w:val="0"/>
      <w:marRight w:val="0"/>
      <w:marTop w:val="0"/>
      <w:marBottom w:val="0"/>
      <w:divBdr>
        <w:top w:val="none" w:sz="0" w:space="0" w:color="auto"/>
        <w:left w:val="none" w:sz="0" w:space="0" w:color="auto"/>
        <w:bottom w:val="none" w:sz="0" w:space="0" w:color="auto"/>
        <w:right w:val="none" w:sz="0" w:space="0" w:color="auto"/>
      </w:divBdr>
    </w:div>
    <w:div w:id="1733498214">
      <w:bodyDiv w:val="1"/>
      <w:marLeft w:val="0"/>
      <w:marRight w:val="0"/>
      <w:marTop w:val="0"/>
      <w:marBottom w:val="0"/>
      <w:divBdr>
        <w:top w:val="none" w:sz="0" w:space="0" w:color="auto"/>
        <w:left w:val="none" w:sz="0" w:space="0" w:color="auto"/>
        <w:bottom w:val="none" w:sz="0" w:space="0" w:color="auto"/>
        <w:right w:val="none" w:sz="0" w:space="0" w:color="auto"/>
      </w:divBdr>
    </w:div>
    <w:div w:id="1733917613">
      <w:bodyDiv w:val="1"/>
      <w:marLeft w:val="0"/>
      <w:marRight w:val="0"/>
      <w:marTop w:val="0"/>
      <w:marBottom w:val="0"/>
      <w:divBdr>
        <w:top w:val="none" w:sz="0" w:space="0" w:color="auto"/>
        <w:left w:val="none" w:sz="0" w:space="0" w:color="auto"/>
        <w:bottom w:val="none" w:sz="0" w:space="0" w:color="auto"/>
        <w:right w:val="none" w:sz="0" w:space="0" w:color="auto"/>
      </w:divBdr>
    </w:div>
    <w:div w:id="1734041077">
      <w:bodyDiv w:val="1"/>
      <w:marLeft w:val="0"/>
      <w:marRight w:val="0"/>
      <w:marTop w:val="0"/>
      <w:marBottom w:val="0"/>
      <w:divBdr>
        <w:top w:val="none" w:sz="0" w:space="0" w:color="auto"/>
        <w:left w:val="none" w:sz="0" w:space="0" w:color="auto"/>
        <w:bottom w:val="none" w:sz="0" w:space="0" w:color="auto"/>
        <w:right w:val="none" w:sz="0" w:space="0" w:color="auto"/>
      </w:divBdr>
    </w:div>
    <w:div w:id="1734083948">
      <w:bodyDiv w:val="1"/>
      <w:marLeft w:val="0"/>
      <w:marRight w:val="0"/>
      <w:marTop w:val="0"/>
      <w:marBottom w:val="0"/>
      <w:divBdr>
        <w:top w:val="none" w:sz="0" w:space="0" w:color="auto"/>
        <w:left w:val="none" w:sz="0" w:space="0" w:color="auto"/>
        <w:bottom w:val="none" w:sz="0" w:space="0" w:color="auto"/>
        <w:right w:val="none" w:sz="0" w:space="0" w:color="auto"/>
      </w:divBdr>
    </w:div>
    <w:div w:id="1734158237">
      <w:bodyDiv w:val="1"/>
      <w:marLeft w:val="0"/>
      <w:marRight w:val="0"/>
      <w:marTop w:val="0"/>
      <w:marBottom w:val="0"/>
      <w:divBdr>
        <w:top w:val="none" w:sz="0" w:space="0" w:color="auto"/>
        <w:left w:val="none" w:sz="0" w:space="0" w:color="auto"/>
        <w:bottom w:val="none" w:sz="0" w:space="0" w:color="auto"/>
        <w:right w:val="none" w:sz="0" w:space="0" w:color="auto"/>
      </w:divBdr>
    </w:div>
    <w:div w:id="1734279352">
      <w:bodyDiv w:val="1"/>
      <w:marLeft w:val="0"/>
      <w:marRight w:val="0"/>
      <w:marTop w:val="0"/>
      <w:marBottom w:val="0"/>
      <w:divBdr>
        <w:top w:val="none" w:sz="0" w:space="0" w:color="auto"/>
        <w:left w:val="none" w:sz="0" w:space="0" w:color="auto"/>
        <w:bottom w:val="none" w:sz="0" w:space="0" w:color="auto"/>
        <w:right w:val="none" w:sz="0" w:space="0" w:color="auto"/>
      </w:divBdr>
    </w:div>
    <w:div w:id="1734620893">
      <w:bodyDiv w:val="1"/>
      <w:marLeft w:val="0"/>
      <w:marRight w:val="0"/>
      <w:marTop w:val="0"/>
      <w:marBottom w:val="0"/>
      <w:divBdr>
        <w:top w:val="none" w:sz="0" w:space="0" w:color="auto"/>
        <w:left w:val="none" w:sz="0" w:space="0" w:color="auto"/>
        <w:bottom w:val="none" w:sz="0" w:space="0" w:color="auto"/>
        <w:right w:val="none" w:sz="0" w:space="0" w:color="auto"/>
      </w:divBdr>
    </w:div>
    <w:div w:id="1734814342">
      <w:bodyDiv w:val="1"/>
      <w:marLeft w:val="0"/>
      <w:marRight w:val="0"/>
      <w:marTop w:val="0"/>
      <w:marBottom w:val="0"/>
      <w:divBdr>
        <w:top w:val="none" w:sz="0" w:space="0" w:color="auto"/>
        <w:left w:val="none" w:sz="0" w:space="0" w:color="auto"/>
        <w:bottom w:val="none" w:sz="0" w:space="0" w:color="auto"/>
        <w:right w:val="none" w:sz="0" w:space="0" w:color="auto"/>
      </w:divBdr>
    </w:div>
    <w:div w:id="1735079677">
      <w:bodyDiv w:val="1"/>
      <w:marLeft w:val="0"/>
      <w:marRight w:val="0"/>
      <w:marTop w:val="0"/>
      <w:marBottom w:val="0"/>
      <w:divBdr>
        <w:top w:val="none" w:sz="0" w:space="0" w:color="auto"/>
        <w:left w:val="none" w:sz="0" w:space="0" w:color="auto"/>
        <w:bottom w:val="none" w:sz="0" w:space="0" w:color="auto"/>
        <w:right w:val="none" w:sz="0" w:space="0" w:color="auto"/>
      </w:divBdr>
    </w:div>
    <w:div w:id="1735280233">
      <w:bodyDiv w:val="1"/>
      <w:marLeft w:val="0"/>
      <w:marRight w:val="0"/>
      <w:marTop w:val="0"/>
      <w:marBottom w:val="0"/>
      <w:divBdr>
        <w:top w:val="none" w:sz="0" w:space="0" w:color="auto"/>
        <w:left w:val="none" w:sz="0" w:space="0" w:color="auto"/>
        <w:bottom w:val="none" w:sz="0" w:space="0" w:color="auto"/>
        <w:right w:val="none" w:sz="0" w:space="0" w:color="auto"/>
      </w:divBdr>
    </w:div>
    <w:div w:id="1735422208">
      <w:bodyDiv w:val="1"/>
      <w:marLeft w:val="0"/>
      <w:marRight w:val="0"/>
      <w:marTop w:val="0"/>
      <w:marBottom w:val="0"/>
      <w:divBdr>
        <w:top w:val="none" w:sz="0" w:space="0" w:color="auto"/>
        <w:left w:val="none" w:sz="0" w:space="0" w:color="auto"/>
        <w:bottom w:val="none" w:sz="0" w:space="0" w:color="auto"/>
        <w:right w:val="none" w:sz="0" w:space="0" w:color="auto"/>
      </w:divBdr>
    </w:div>
    <w:div w:id="1735622501">
      <w:bodyDiv w:val="1"/>
      <w:marLeft w:val="0"/>
      <w:marRight w:val="0"/>
      <w:marTop w:val="0"/>
      <w:marBottom w:val="0"/>
      <w:divBdr>
        <w:top w:val="none" w:sz="0" w:space="0" w:color="auto"/>
        <w:left w:val="none" w:sz="0" w:space="0" w:color="auto"/>
        <w:bottom w:val="none" w:sz="0" w:space="0" w:color="auto"/>
        <w:right w:val="none" w:sz="0" w:space="0" w:color="auto"/>
      </w:divBdr>
    </w:div>
    <w:div w:id="1736126348">
      <w:bodyDiv w:val="1"/>
      <w:marLeft w:val="0"/>
      <w:marRight w:val="0"/>
      <w:marTop w:val="0"/>
      <w:marBottom w:val="0"/>
      <w:divBdr>
        <w:top w:val="none" w:sz="0" w:space="0" w:color="auto"/>
        <w:left w:val="none" w:sz="0" w:space="0" w:color="auto"/>
        <w:bottom w:val="none" w:sz="0" w:space="0" w:color="auto"/>
        <w:right w:val="none" w:sz="0" w:space="0" w:color="auto"/>
      </w:divBdr>
    </w:div>
    <w:div w:id="1737584162">
      <w:bodyDiv w:val="1"/>
      <w:marLeft w:val="0"/>
      <w:marRight w:val="0"/>
      <w:marTop w:val="0"/>
      <w:marBottom w:val="0"/>
      <w:divBdr>
        <w:top w:val="none" w:sz="0" w:space="0" w:color="auto"/>
        <w:left w:val="none" w:sz="0" w:space="0" w:color="auto"/>
        <w:bottom w:val="none" w:sz="0" w:space="0" w:color="auto"/>
        <w:right w:val="none" w:sz="0" w:space="0" w:color="auto"/>
      </w:divBdr>
    </w:div>
    <w:div w:id="1738359001">
      <w:bodyDiv w:val="1"/>
      <w:marLeft w:val="0"/>
      <w:marRight w:val="0"/>
      <w:marTop w:val="0"/>
      <w:marBottom w:val="0"/>
      <w:divBdr>
        <w:top w:val="none" w:sz="0" w:space="0" w:color="auto"/>
        <w:left w:val="none" w:sz="0" w:space="0" w:color="auto"/>
        <w:bottom w:val="none" w:sz="0" w:space="0" w:color="auto"/>
        <w:right w:val="none" w:sz="0" w:space="0" w:color="auto"/>
      </w:divBdr>
    </w:div>
    <w:div w:id="1738627227">
      <w:bodyDiv w:val="1"/>
      <w:marLeft w:val="0"/>
      <w:marRight w:val="0"/>
      <w:marTop w:val="0"/>
      <w:marBottom w:val="0"/>
      <w:divBdr>
        <w:top w:val="none" w:sz="0" w:space="0" w:color="auto"/>
        <w:left w:val="none" w:sz="0" w:space="0" w:color="auto"/>
        <w:bottom w:val="none" w:sz="0" w:space="0" w:color="auto"/>
        <w:right w:val="none" w:sz="0" w:space="0" w:color="auto"/>
      </w:divBdr>
    </w:div>
    <w:div w:id="1739160877">
      <w:bodyDiv w:val="1"/>
      <w:marLeft w:val="0"/>
      <w:marRight w:val="0"/>
      <w:marTop w:val="0"/>
      <w:marBottom w:val="0"/>
      <w:divBdr>
        <w:top w:val="none" w:sz="0" w:space="0" w:color="auto"/>
        <w:left w:val="none" w:sz="0" w:space="0" w:color="auto"/>
        <w:bottom w:val="none" w:sz="0" w:space="0" w:color="auto"/>
        <w:right w:val="none" w:sz="0" w:space="0" w:color="auto"/>
      </w:divBdr>
    </w:div>
    <w:div w:id="1739791215">
      <w:bodyDiv w:val="1"/>
      <w:marLeft w:val="0"/>
      <w:marRight w:val="0"/>
      <w:marTop w:val="0"/>
      <w:marBottom w:val="0"/>
      <w:divBdr>
        <w:top w:val="none" w:sz="0" w:space="0" w:color="auto"/>
        <w:left w:val="none" w:sz="0" w:space="0" w:color="auto"/>
        <w:bottom w:val="none" w:sz="0" w:space="0" w:color="auto"/>
        <w:right w:val="none" w:sz="0" w:space="0" w:color="auto"/>
      </w:divBdr>
    </w:div>
    <w:div w:id="1740790806">
      <w:bodyDiv w:val="1"/>
      <w:marLeft w:val="0"/>
      <w:marRight w:val="0"/>
      <w:marTop w:val="0"/>
      <w:marBottom w:val="0"/>
      <w:divBdr>
        <w:top w:val="none" w:sz="0" w:space="0" w:color="auto"/>
        <w:left w:val="none" w:sz="0" w:space="0" w:color="auto"/>
        <w:bottom w:val="none" w:sz="0" w:space="0" w:color="auto"/>
        <w:right w:val="none" w:sz="0" w:space="0" w:color="auto"/>
      </w:divBdr>
    </w:div>
    <w:div w:id="1741370518">
      <w:bodyDiv w:val="1"/>
      <w:marLeft w:val="0"/>
      <w:marRight w:val="0"/>
      <w:marTop w:val="0"/>
      <w:marBottom w:val="0"/>
      <w:divBdr>
        <w:top w:val="none" w:sz="0" w:space="0" w:color="auto"/>
        <w:left w:val="none" w:sz="0" w:space="0" w:color="auto"/>
        <w:bottom w:val="none" w:sz="0" w:space="0" w:color="auto"/>
        <w:right w:val="none" w:sz="0" w:space="0" w:color="auto"/>
      </w:divBdr>
    </w:div>
    <w:div w:id="1742289857">
      <w:bodyDiv w:val="1"/>
      <w:marLeft w:val="0"/>
      <w:marRight w:val="0"/>
      <w:marTop w:val="0"/>
      <w:marBottom w:val="0"/>
      <w:divBdr>
        <w:top w:val="none" w:sz="0" w:space="0" w:color="auto"/>
        <w:left w:val="none" w:sz="0" w:space="0" w:color="auto"/>
        <w:bottom w:val="none" w:sz="0" w:space="0" w:color="auto"/>
        <w:right w:val="none" w:sz="0" w:space="0" w:color="auto"/>
      </w:divBdr>
    </w:div>
    <w:div w:id="1742559573">
      <w:bodyDiv w:val="1"/>
      <w:marLeft w:val="0"/>
      <w:marRight w:val="0"/>
      <w:marTop w:val="0"/>
      <w:marBottom w:val="0"/>
      <w:divBdr>
        <w:top w:val="none" w:sz="0" w:space="0" w:color="auto"/>
        <w:left w:val="none" w:sz="0" w:space="0" w:color="auto"/>
        <w:bottom w:val="none" w:sz="0" w:space="0" w:color="auto"/>
        <w:right w:val="none" w:sz="0" w:space="0" w:color="auto"/>
      </w:divBdr>
    </w:div>
    <w:div w:id="1742799050">
      <w:bodyDiv w:val="1"/>
      <w:marLeft w:val="0"/>
      <w:marRight w:val="0"/>
      <w:marTop w:val="0"/>
      <w:marBottom w:val="0"/>
      <w:divBdr>
        <w:top w:val="none" w:sz="0" w:space="0" w:color="auto"/>
        <w:left w:val="none" w:sz="0" w:space="0" w:color="auto"/>
        <w:bottom w:val="none" w:sz="0" w:space="0" w:color="auto"/>
        <w:right w:val="none" w:sz="0" w:space="0" w:color="auto"/>
      </w:divBdr>
    </w:div>
    <w:div w:id="1743022371">
      <w:bodyDiv w:val="1"/>
      <w:marLeft w:val="0"/>
      <w:marRight w:val="0"/>
      <w:marTop w:val="0"/>
      <w:marBottom w:val="0"/>
      <w:divBdr>
        <w:top w:val="none" w:sz="0" w:space="0" w:color="auto"/>
        <w:left w:val="none" w:sz="0" w:space="0" w:color="auto"/>
        <w:bottom w:val="none" w:sz="0" w:space="0" w:color="auto"/>
        <w:right w:val="none" w:sz="0" w:space="0" w:color="auto"/>
      </w:divBdr>
    </w:div>
    <w:div w:id="1743604282">
      <w:bodyDiv w:val="1"/>
      <w:marLeft w:val="0"/>
      <w:marRight w:val="0"/>
      <w:marTop w:val="0"/>
      <w:marBottom w:val="0"/>
      <w:divBdr>
        <w:top w:val="none" w:sz="0" w:space="0" w:color="auto"/>
        <w:left w:val="none" w:sz="0" w:space="0" w:color="auto"/>
        <w:bottom w:val="none" w:sz="0" w:space="0" w:color="auto"/>
        <w:right w:val="none" w:sz="0" w:space="0" w:color="auto"/>
      </w:divBdr>
    </w:div>
    <w:div w:id="1744526486">
      <w:bodyDiv w:val="1"/>
      <w:marLeft w:val="0"/>
      <w:marRight w:val="0"/>
      <w:marTop w:val="0"/>
      <w:marBottom w:val="0"/>
      <w:divBdr>
        <w:top w:val="none" w:sz="0" w:space="0" w:color="auto"/>
        <w:left w:val="none" w:sz="0" w:space="0" w:color="auto"/>
        <w:bottom w:val="none" w:sz="0" w:space="0" w:color="auto"/>
        <w:right w:val="none" w:sz="0" w:space="0" w:color="auto"/>
      </w:divBdr>
    </w:div>
    <w:div w:id="1745027130">
      <w:bodyDiv w:val="1"/>
      <w:marLeft w:val="0"/>
      <w:marRight w:val="0"/>
      <w:marTop w:val="0"/>
      <w:marBottom w:val="0"/>
      <w:divBdr>
        <w:top w:val="none" w:sz="0" w:space="0" w:color="auto"/>
        <w:left w:val="none" w:sz="0" w:space="0" w:color="auto"/>
        <w:bottom w:val="none" w:sz="0" w:space="0" w:color="auto"/>
        <w:right w:val="none" w:sz="0" w:space="0" w:color="auto"/>
      </w:divBdr>
    </w:div>
    <w:div w:id="1745637633">
      <w:bodyDiv w:val="1"/>
      <w:marLeft w:val="0"/>
      <w:marRight w:val="0"/>
      <w:marTop w:val="0"/>
      <w:marBottom w:val="0"/>
      <w:divBdr>
        <w:top w:val="none" w:sz="0" w:space="0" w:color="auto"/>
        <w:left w:val="none" w:sz="0" w:space="0" w:color="auto"/>
        <w:bottom w:val="none" w:sz="0" w:space="0" w:color="auto"/>
        <w:right w:val="none" w:sz="0" w:space="0" w:color="auto"/>
      </w:divBdr>
    </w:div>
    <w:div w:id="1746108067">
      <w:bodyDiv w:val="1"/>
      <w:marLeft w:val="0"/>
      <w:marRight w:val="0"/>
      <w:marTop w:val="0"/>
      <w:marBottom w:val="0"/>
      <w:divBdr>
        <w:top w:val="none" w:sz="0" w:space="0" w:color="auto"/>
        <w:left w:val="none" w:sz="0" w:space="0" w:color="auto"/>
        <w:bottom w:val="none" w:sz="0" w:space="0" w:color="auto"/>
        <w:right w:val="none" w:sz="0" w:space="0" w:color="auto"/>
      </w:divBdr>
    </w:div>
    <w:div w:id="1746369523">
      <w:bodyDiv w:val="1"/>
      <w:marLeft w:val="0"/>
      <w:marRight w:val="0"/>
      <w:marTop w:val="0"/>
      <w:marBottom w:val="0"/>
      <w:divBdr>
        <w:top w:val="none" w:sz="0" w:space="0" w:color="auto"/>
        <w:left w:val="none" w:sz="0" w:space="0" w:color="auto"/>
        <w:bottom w:val="none" w:sz="0" w:space="0" w:color="auto"/>
        <w:right w:val="none" w:sz="0" w:space="0" w:color="auto"/>
      </w:divBdr>
    </w:div>
    <w:div w:id="1746604418">
      <w:bodyDiv w:val="1"/>
      <w:marLeft w:val="0"/>
      <w:marRight w:val="0"/>
      <w:marTop w:val="0"/>
      <w:marBottom w:val="0"/>
      <w:divBdr>
        <w:top w:val="none" w:sz="0" w:space="0" w:color="auto"/>
        <w:left w:val="none" w:sz="0" w:space="0" w:color="auto"/>
        <w:bottom w:val="none" w:sz="0" w:space="0" w:color="auto"/>
        <w:right w:val="none" w:sz="0" w:space="0" w:color="auto"/>
      </w:divBdr>
    </w:div>
    <w:div w:id="1746879951">
      <w:bodyDiv w:val="1"/>
      <w:marLeft w:val="0"/>
      <w:marRight w:val="0"/>
      <w:marTop w:val="0"/>
      <w:marBottom w:val="0"/>
      <w:divBdr>
        <w:top w:val="none" w:sz="0" w:space="0" w:color="auto"/>
        <w:left w:val="none" w:sz="0" w:space="0" w:color="auto"/>
        <w:bottom w:val="none" w:sz="0" w:space="0" w:color="auto"/>
        <w:right w:val="none" w:sz="0" w:space="0" w:color="auto"/>
      </w:divBdr>
    </w:div>
    <w:div w:id="1746994170">
      <w:bodyDiv w:val="1"/>
      <w:marLeft w:val="0"/>
      <w:marRight w:val="0"/>
      <w:marTop w:val="0"/>
      <w:marBottom w:val="0"/>
      <w:divBdr>
        <w:top w:val="none" w:sz="0" w:space="0" w:color="auto"/>
        <w:left w:val="none" w:sz="0" w:space="0" w:color="auto"/>
        <w:bottom w:val="none" w:sz="0" w:space="0" w:color="auto"/>
        <w:right w:val="none" w:sz="0" w:space="0" w:color="auto"/>
      </w:divBdr>
    </w:div>
    <w:div w:id="1747459374">
      <w:bodyDiv w:val="1"/>
      <w:marLeft w:val="0"/>
      <w:marRight w:val="0"/>
      <w:marTop w:val="0"/>
      <w:marBottom w:val="0"/>
      <w:divBdr>
        <w:top w:val="none" w:sz="0" w:space="0" w:color="auto"/>
        <w:left w:val="none" w:sz="0" w:space="0" w:color="auto"/>
        <w:bottom w:val="none" w:sz="0" w:space="0" w:color="auto"/>
        <w:right w:val="none" w:sz="0" w:space="0" w:color="auto"/>
      </w:divBdr>
    </w:div>
    <w:div w:id="1749109079">
      <w:bodyDiv w:val="1"/>
      <w:marLeft w:val="0"/>
      <w:marRight w:val="0"/>
      <w:marTop w:val="0"/>
      <w:marBottom w:val="0"/>
      <w:divBdr>
        <w:top w:val="none" w:sz="0" w:space="0" w:color="auto"/>
        <w:left w:val="none" w:sz="0" w:space="0" w:color="auto"/>
        <w:bottom w:val="none" w:sz="0" w:space="0" w:color="auto"/>
        <w:right w:val="none" w:sz="0" w:space="0" w:color="auto"/>
      </w:divBdr>
    </w:div>
    <w:div w:id="1749225006">
      <w:bodyDiv w:val="1"/>
      <w:marLeft w:val="0"/>
      <w:marRight w:val="0"/>
      <w:marTop w:val="0"/>
      <w:marBottom w:val="0"/>
      <w:divBdr>
        <w:top w:val="none" w:sz="0" w:space="0" w:color="auto"/>
        <w:left w:val="none" w:sz="0" w:space="0" w:color="auto"/>
        <w:bottom w:val="none" w:sz="0" w:space="0" w:color="auto"/>
        <w:right w:val="none" w:sz="0" w:space="0" w:color="auto"/>
      </w:divBdr>
    </w:div>
    <w:div w:id="1749767388">
      <w:bodyDiv w:val="1"/>
      <w:marLeft w:val="0"/>
      <w:marRight w:val="0"/>
      <w:marTop w:val="0"/>
      <w:marBottom w:val="0"/>
      <w:divBdr>
        <w:top w:val="none" w:sz="0" w:space="0" w:color="auto"/>
        <w:left w:val="none" w:sz="0" w:space="0" w:color="auto"/>
        <w:bottom w:val="none" w:sz="0" w:space="0" w:color="auto"/>
        <w:right w:val="none" w:sz="0" w:space="0" w:color="auto"/>
      </w:divBdr>
    </w:div>
    <w:div w:id="1749882572">
      <w:bodyDiv w:val="1"/>
      <w:marLeft w:val="0"/>
      <w:marRight w:val="0"/>
      <w:marTop w:val="0"/>
      <w:marBottom w:val="0"/>
      <w:divBdr>
        <w:top w:val="none" w:sz="0" w:space="0" w:color="auto"/>
        <w:left w:val="none" w:sz="0" w:space="0" w:color="auto"/>
        <w:bottom w:val="none" w:sz="0" w:space="0" w:color="auto"/>
        <w:right w:val="none" w:sz="0" w:space="0" w:color="auto"/>
      </w:divBdr>
    </w:div>
    <w:div w:id="1749957627">
      <w:bodyDiv w:val="1"/>
      <w:marLeft w:val="0"/>
      <w:marRight w:val="0"/>
      <w:marTop w:val="0"/>
      <w:marBottom w:val="0"/>
      <w:divBdr>
        <w:top w:val="none" w:sz="0" w:space="0" w:color="auto"/>
        <w:left w:val="none" w:sz="0" w:space="0" w:color="auto"/>
        <w:bottom w:val="none" w:sz="0" w:space="0" w:color="auto"/>
        <w:right w:val="none" w:sz="0" w:space="0" w:color="auto"/>
      </w:divBdr>
    </w:div>
    <w:div w:id="1750467155">
      <w:bodyDiv w:val="1"/>
      <w:marLeft w:val="0"/>
      <w:marRight w:val="0"/>
      <w:marTop w:val="0"/>
      <w:marBottom w:val="0"/>
      <w:divBdr>
        <w:top w:val="none" w:sz="0" w:space="0" w:color="auto"/>
        <w:left w:val="none" w:sz="0" w:space="0" w:color="auto"/>
        <w:bottom w:val="none" w:sz="0" w:space="0" w:color="auto"/>
        <w:right w:val="none" w:sz="0" w:space="0" w:color="auto"/>
      </w:divBdr>
    </w:div>
    <w:div w:id="1750737957">
      <w:bodyDiv w:val="1"/>
      <w:marLeft w:val="0"/>
      <w:marRight w:val="0"/>
      <w:marTop w:val="0"/>
      <w:marBottom w:val="0"/>
      <w:divBdr>
        <w:top w:val="none" w:sz="0" w:space="0" w:color="auto"/>
        <w:left w:val="none" w:sz="0" w:space="0" w:color="auto"/>
        <w:bottom w:val="none" w:sz="0" w:space="0" w:color="auto"/>
        <w:right w:val="none" w:sz="0" w:space="0" w:color="auto"/>
      </w:divBdr>
    </w:div>
    <w:div w:id="1750808758">
      <w:bodyDiv w:val="1"/>
      <w:marLeft w:val="0"/>
      <w:marRight w:val="0"/>
      <w:marTop w:val="0"/>
      <w:marBottom w:val="0"/>
      <w:divBdr>
        <w:top w:val="none" w:sz="0" w:space="0" w:color="auto"/>
        <w:left w:val="none" w:sz="0" w:space="0" w:color="auto"/>
        <w:bottom w:val="none" w:sz="0" w:space="0" w:color="auto"/>
        <w:right w:val="none" w:sz="0" w:space="0" w:color="auto"/>
      </w:divBdr>
    </w:div>
    <w:div w:id="1751195975">
      <w:bodyDiv w:val="1"/>
      <w:marLeft w:val="0"/>
      <w:marRight w:val="0"/>
      <w:marTop w:val="0"/>
      <w:marBottom w:val="0"/>
      <w:divBdr>
        <w:top w:val="none" w:sz="0" w:space="0" w:color="auto"/>
        <w:left w:val="none" w:sz="0" w:space="0" w:color="auto"/>
        <w:bottom w:val="none" w:sz="0" w:space="0" w:color="auto"/>
        <w:right w:val="none" w:sz="0" w:space="0" w:color="auto"/>
      </w:divBdr>
    </w:div>
    <w:div w:id="1751540441">
      <w:bodyDiv w:val="1"/>
      <w:marLeft w:val="0"/>
      <w:marRight w:val="0"/>
      <w:marTop w:val="0"/>
      <w:marBottom w:val="0"/>
      <w:divBdr>
        <w:top w:val="none" w:sz="0" w:space="0" w:color="auto"/>
        <w:left w:val="none" w:sz="0" w:space="0" w:color="auto"/>
        <w:bottom w:val="none" w:sz="0" w:space="0" w:color="auto"/>
        <w:right w:val="none" w:sz="0" w:space="0" w:color="auto"/>
      </w:divBdr>
    </w:div>
    <w:div w:id="1751929000">
      <w:bodyDiv w:val="1"/>
      <w:marLeft w:val="0"/>
      <w:marRight w:val="0"/>
      <w:marTop w:val="0"/>
      <w:marBottom w:val="0"/>
      <w:divBdr>
        <w:top w:val="none" w:sz="0" w:space="0" w:color="auto"/>
        <w:left w:val="none" w:sz="0" w:space="0" w:color="auto"/>
        <w:bottom w:val="none" w:sz="0" w:space="0" w:color="auto"/>
        <w:right w:val="none" w:sz="0" w:space="0" w:color="auto"/>
      </w:divBdr>
    </w:div>
    <w:div w:id="1752582502">
      <w:bodyDiv w:val="1"/>
      <w:marLeft w:val="0"/>
      <w:marRight w:val="0"/>
      <w:marTop w:val="0"/>
      <w:marBottom w:val="0"/>
      <w:divBdr>
        <w:top w:val="none" w:sz="0" w:space="0" w:color="auto"/>
        <w:left w:val="none" w:sz="0" w:space="0" w:color="auto"/>
        <w:bottom w:val="none" w:sz="0" w:space="0" w:color="auto"/>
        <w:right w:val="none" w:sz="0" w:space="0" w:color="auto"/>
      </w:divBdr>
    </w:div>
    <w:div w:id="1752923842">
      <w:bodyDiv w:val="1"/>
      <w:marLeft w:val="0"/>
      <w:marRight w:val="0"/>
      <w:marTop w:val="0"/>
      <w:marBottom w:val="0"/>
      <w:divBdr>
        <w:top w:val="none" w:sz="0" w:space="0" w:color="auto"/>
        <w:left w:val="none" w:sz="0" w:space="0" w:color="auto"/>
        <w:bottom w:val="none" w:sz="0" w:space="0" w:color="auto"/>
        <w:right w:val="none" w:sz="0" w:space="0" w:color="auto"/>
      </w:divBdr>
    </w:div>
    <w:div w:id="1753117984">
      <w:bodyDiv w:val="1"/>
      <w:marLeft w:val="0"/>
      <w:marRight w:val="0"/>
      <w:marTop w:val="0"/>
      <w:marBottom w:val="0"/>
      <w:divBdr>
        <w:top w:val="none" w:sz="0" w:space="0" w:color="auto"/>
        <w:left w:val="none" w:sz="0" w:space="0" w:color="auto"/>
        <w:bottom w:val="none" w:sz="0" w:space="0" w:color="auto"/>
        <w:right w:val="none" w:sz="0" w:space="0" w:color="auto"/>
      </w:divBdr>
    </w:div>
    <w:div w:id="1753357530">
      <w:bodyDiv w:val="1"/>
      <w:marLeft w:val="0"/>
      <w:marRight w:val="0"/>
      <w:marTop w:val="0"/>
      <w:marBottom w:val="0"/>
      <w:divBdr>
        <w:top w:val="none" w:sz="0" w:space="0" w:color="auto"/>
        <w:left w:val="none" w:sz="0" w:space="0" w:color="auto"/>
        <w:bottom w:val="none" w:sz="0" w:space="0" w:color="auto"/>
        <w:right w:val="none" w:sz="0" w:space="0" w:color="auto"/>
      </w:divBdr>
    </w:div>
    <w:div w:id="1753578046">
      <w:bodyDiv w:val="1"/>
      <w:marLeft w:val="0"/>
      <w:marRight w:val="0"/>
      <w:marTop w:val="0"/>
      <w:marBottom w:val="0"/>
      <w:divBdr>
        <w:top w:val="none" w:sz="0" w:space="0" w:color="auto"/>
        <w:left w:val="none" w:sz="0" w:space="0" w:color="auto"/>
        <w:bottom w:val="none" w:sz="0" w:space="0" w:color="auto"/>
        <w:right w:val="none" w:sz="0" w:space="0" w:color="auto"/>
      </w:divBdr>
    </w:div>
    <w:div w:id="1753968552">
      <w:bodyDiv w:val="1"/>
      <w:marLeft w:val="0"/>
      <w:marRight w:val="0"/>
      <w:marTop w:val="0"/>
      <w:marBottom w:val="0"/>
      <w:divBdr>
        <w:top w:val="none" w:sz="0" w:space="0" w:color="auto"/>
        <w:left w:val="none" w:sz="0" w:space="0" w:color="auto"/>
        <w:bottom w:val="none" w:sz="0" w:space="0" w:color="auto"/>
        <w:right w:val="none" w:sz="0" w:space="0" w:color="auto"/>
      </w:divBdr>
    </w:div>
    <w:div w:id="1755203920">
      <w:bodyDiv w:val="1"/>
      <w:marLeft w:val="0"/>
      <w:marRight w:val="0"/>
      <w:marTop w:val="0"/>
      <w:marBottom w:val="0"/>
      <w:divBdr>
        <w:top w:val="none" w:sz="0" w:space="0" w:color="auto"/>
        <w:left w:val="none" w:sz="0" w:space="0" w:color="auto"/>
        <w:bottom w:val="none" w:sz="0" w:space="0" w:color="auto"/>
        <w:right w:val="none" w:sz="0" w:space="0" w:color="auto"/>
      </w:divBdr>
    </w:div>
    <w:div w:id="1755469803">
      <w:bodyDiv w:val="1"/>
      <w:marLeft w:val="0"/>
      <w:marRight w:val="0"/>
      <w:marTop w:val="0"/>
      <w:marBottom w:val="0"/>
      <w:divBdr>
        <w:top w:val="none" w:sz="0" w:space="0" w:color="auto"/>
        <w:left w:val="none" w:sz="0" w:space="0" w:color="auto"/>
        <w:bottom w:val="none" w:sz="0" w:space="0" w:color="auto"/>
        <w:right w:val="none" w:sz="0" w:space="0" w:color="auto"/>
      </w:divBdr>
    </w:div>
    <w:div w:id="1755513905">
      <w:bodyDiv w:val="1"/>
      <w:marLeft w:val="0"/>
      <w:marRight w:val="0"/>
      <w:marTop w:val="0"/>
      <w:marBottom w:val="0"/>
      <w:divBdr>
        <w:top w:val="none" w:sz="0" w:space="0" w:color="auto"/>
        <w:left w:val="none" w:sz="0" w:space="0" w:color="auto"/>
        <w:bottom w:val="none" w:sz="0" w:space="0" w:color="auto"/>
        <w:right w:val="none" w:sz="0" w:space="0" w:color="auto"/>
      </w:divBdr>
    </w:div>
    <w:div w:id="1755664456">
      <w:bodyDiv w:val="1"/>
      <w:marLeft w:val="0"/>
      <w:marRight w:val="0"/>
      <w:marTop w:val="0"/>
      <w:marBottom w:val="0"/>
      <w:divBdr>
        <w:top w:val="none" w:sz="0" w:space="0" w:color="auto"/>
        <w:left w:val="none" w:sz="0" w:space="0" w:color="auto"/>
        <w:bottom w:val="none" w:sz="0" w:space="0" w:color="auto"/>
        <w:right w:val="none" w:sz="0" w:space="0" w:color="auto"/>
      </w:divBdr>
    </w:div>
    <w:div w:id="1755937247">
      <w:bodyDiv w:val="1"/>
      <w:marLeft w:val="0"/>
      <w:marRight w:val="0"/>
      <w:marTop w:val="0"/>
      <w:marBottom w:val="0"/>
      <w:divBdr>
        <w:top w:val="none" w:sz="0" w:space="0" w:color="auto"/>
        <w:left w:val="none" w:sz="0" w:space="0" w:color="auto"/>
        <w:bottom w:val="none" w:sz="0" w:space="0" w:color="auto"/>
        <w:right w:val="none" w:sz="0" w:space="0" w:color="auto"/>
      </w:divBdr>
    </w:div>
    <w:div w:id="1756197537">
      <w:bodyDiv w:val="1"/>
      <w:marLeft w:val="0"/>
      <w:marRight w:val="0"/>
      <w:marTop w:val="0"/>
      <w:marBottom w:val="0"/>
      <w:divBdr>
        <w:top w:val="none" w:sz="0" w:space="0" w:color="auto"/>
        <w:left w:val="none" w:sz="0" w:space="0" w:color="auto"/>
        <w:bottom w:val="none" w:sz="0" w:space="0" w:color="auto"/>
        <w:right w:val="none" w:sz="0" w:space="0" w:color="auto"/>
      </w:divBdr>
    </w:div>
    <w:div w:id="1756317748">
      <w:bodyDiv w:val="1"/>
      <w:marLeft w:val="0"/>
      <w:marRight w:val="0"/>
      <w:marTop w:val="0"/>
      <w:marBottom w:val="0"/>
      <w:divBdr>
        <w:top w:val="none" w:sz="0" w:space="0" w:color="auto"/>
        <w:left w:val="none" w:sz="0" w:space="0" w:color="auto"/>
        <w:bottom w:val="none" w:sz="0" w:space="0" w:color="auto"/>
        <w:right w:val="none" w:sz="0" w:space="0" w:color="auto"/>
      </w:divBdr>
    </w:div>
    <w:div w:id="1756974297">
      <w:bodyDiv w:val="1"/>
      <w:marLeft w:val="0"/>
      <w:marRight w:val="0"/>
      <w:marTop w:val="0"/>
      <w:marBottom w:val="0"/>
      <w:divBdr>
        <w:top w:val="none" w:sz="0" w:space="0" w:color="auto"/>
        <w:left w:val="none" w:sz="0" w:space="0" w:color="auto"/>
        <w:bottom w:val="none" w:sz="0" w:space="0" w:color="auto"/>
        <w:right w:val="none" w:sz="0" w:space="0" w:color="auto"/>
      </w:divBdr>
    </w:div>
    <w:div w:id="1757172501">
      <w:bodyDiv w:val="1"/>
      <w:marLeft w:val="0"/>
      <w:marRight w:val="0"/>
      <w:marTop w:val="0"/>
      <w:marBottom w:val="0"/>
      <w:divBdr>
        <w:top w:val="none" w:sz="0" w:space="0" w:color="auto"/>
        <w:left w:val="none" w:sz="0" w:space="0" w:color="auto"/>
        <w:bottom w:val="none" w:sz="0" w:space="0" w:color="auto"/>
        <w:right w:val="none" w:sz="0" w:space="0" w:color="auto"/>
      </w:divBdr>
    </w:div>
    <w:div w:id="1757357228">
      <w:bodyDiv w:val="1"/>
      <w:marLeft w:val="0"/>
      <w:marRight w:val="0"/>
      <w:marTop w:val="0"/>
      <w:marBottom w:val="0"/>
      <w:divBdr>
        <w:top w:val="none" w:sz="0" w:space="0" w:color="auto"/>
        <w:left w:val="none" w:sz="0" w:space="0" w:color="auto"/>
        <w:bottom w:val="none" w:sz="0" w:space="0" w:color="auto"/>
        <w:right w:val="none" w:sz="0" w:space="0" w:color="auto"/>
      </w:divBdr>
    </w:div>
    <w:div w:id="1757705049">
      <w:bodyDiv w:val="1"/>
      <w:marLeft w:val="0"/>
      <w:marRight w:val="0"/>
      <w:marTop w:val="0"/>
      <w:marBottom w:val="0"/>
      <w:divBdr>
        <w:top w:val="none" w:sz="0" w:space="0" w:color="auto"/>
        <w:left w:val="none" w:sz="0" w:space="0" w:color="auto"/>
        <w:bottom w:val="none" w:sz="0" w:space="0" w:color="auto"/>
        <w:right w:val="none" w:sz="0" w:space="0" w:color="auto"/>
      </w:divBdr>
    </w:div>
    <w:div w:id="1758214555">
      <w:bodyDiv w:val="1"/>
      <w:marLeft w:val="0"/>
      <w:marRight w:val="0"/>
      <w:marTop w:val="0"/>
      <w:marBottom w:val="0"/>
      <w:divBdr>
        <w:top w:val="none" w:sz="0" w:space="0" w:color="auto"/>
        <w:left w:val="none" w:sz="0" w:space="0" w:color="auto"/>
        <w:bottom w:val="none" w:sz="0" w:space="0" w:color="auto"/>
        <w:right w:val="none" w:sz="0" w:space="0" w:color="auto"/>
      </w:divBdr>
    </w:div>
    <w:div w:id="1758476891">
      <w:bodyDiv w:val="1"/>
      <w:marLeft w:val="0"/>
      <w:marRight w:val="0"/>
      <w:marTop w:val="0"/>
      <w:marBottom w:val="0"/>
      <w:divBdr>
        <w:top w:val="none" w:sz="0" w:space="0" w:color="auto"/>
        <w:left w:val="none" w:sz="0" w:space="0" w:color="auto"/>
        <w:bottom w:val="none" w:sz="0" w:space="0" w:color="auto"/>
        <w:right w:val="none" w:sz="0" w:space="0" w:color="auto"/>
      </w:divBdr>
    </w:div>
    <w:div w:id="1758671320">
      <w:bodyDiv w:val="1"/>
      <w:marLeft w:val="0"/>
      <w:marRight w:val="0"/>
      <w:marTop w:val="0"/>
      <w:marBottom w:val="0"/>
      <w:divBdr>
        <w:top w:val="none" w:sz="0" w:space="0" w:color="auto"/>
        <w:left w:val="none" w:sz="0" w:space="0" w:color="auto"/>
        <w:bottom w:val="none" w:sz="0" w:space="0" w:color="auto"/>
        <w:right w:val="none" w:sz="0" w:space="0" w:color="auto"/>
      </w:divBdr>
    </w:div>
    <w:div w:id="1759059264">
      <w:bodyDiv w:val="1"/>
      <w:marLeft w:val="0"/>
      <w:marRight w:val="0"/>
      <w:marTop w:val="0"/>
      <w:marBottom w:val="0"/>
      <w:divBdr>
        <w:top w:val="none" w:sz="0" w:space="0" w:color="auto"/>
        <w:left w:val="none" w:sz="0" w:space="0" w:color="auto"/>
        <w:bottom w:val="none" w:sz="0" w:space="0" w:color="auto"/>
        <w:right w:val="none" w:sz="0" w:space="0" w:color="auto"/>
      </w:divBdr>
    </w:div>
    <w:div w:id="1759132417">
      <w:bodyDiv w:val="1"/>
      <w:marLeft w:val="0"/>
      <w:marRight w:val="0"/>
      <w:marTop w:val="0"/>
      <w:marBottom w:val="0"/>
      <w:divBdr>
        <w:top w:val="none" w:sz="0" w:space="0" w:color="auto"/>
        <w:left w:val="none" w:sz="0" w:space="0" w:color="auto"/>
        <w:bottom w:val="none" w:sz="0" w:space="0" w:color="auto"/>
        <w:right w:val="none" w:sz="0" w:space="0" w:color="auto"/>
      </w:divBdr>
    </w:div>
    <w:div w:id="1759982641">
      <w:bodyDiv w:val="1"/>
      <w:marLeft w:val="0"/>
      <w:marRight w:val="0"/>
      <w:marTop w:val="0"/>
      <w:marBottom w:val="0"/>
      <w:divBdr>
        <w:top w:val="none" w:sz="0" w:space="0" w:color="auto"/>
        <w:left w:val="none" w:sz="0" w:space="0" w:color="auto"/>
        <w:bottom w:val="none" w:sz="0" w:space="0" w:color="auto"/>
        <w:right w:val="none" w:sz="0" w:space="0" w:color="auto"/>
      </w:divBdr>
    </w:div>
    <w:div w:id="1760175364">
      <w:bodyDiv w:val="1"/>
      <w:marLeft w:val="0"/>
      <w:marRight w:val="0"/>
      <w:marTop w:val="0"/>
      <w:marBottom w:val="0"/>
      <w:divBdr>
        <w:top w:val="none" w:sz="0" w:space="0" w:color="auto"/>
        <w:left w:val="none" w:sz="0" w:space="0" w:color="auto"/>
        <w:bottom w:val="none" w:sz="0" w:space="0" w:color="auto"/>
        <w:right w:val="none" w:sz="0" w:space="0" w:color="auto"/>
      </w:divBdr>
    </w:div>
    <w:div w:id="1761414208">
      <w:bodyDiv w:val="1"/>
      <w:marLeft w:val="0"/>
      <w:marRight w:val="0"/>
      <w:marTop w:val="0"/>
      <w:marBottom w:val="0"/>
      <w:divBdr>
        <w:top w:val="none" w:sz="0" w:space="0" w:color="auto"/>
        <w:left w:val="none" w:sz="0" w:space="0" w:color="auto"/>
        <w:bottom w:val="none" w:sz="0" w:space="0" w:color="auto"/>
        <w:right w:val="none" w:sz="0" w:space="0" w:color="auto"/>
      </w:divBdr>
    </w:div>
    <w:div w:id="1761442778">
      <w:bodyDiv w:val="1"/>
      <w:marLeft w:val="0"/>
      <w:marRight w:val="0"/>
      <w:marTop w:val="0"/>
      <w:marBottom w:val="0"/>
      <w:divBdr>
        <w:top w:val="none" w:sz="0" w:space="0" w:color="auto"/>
        <w:left w:val="none" w:sz="0" w:space="0" w:color="auto"/>
        <w:bottom w:val="none" w:sz="0" w:space="0" w:color="auto"/>
        <w:right w:val="none" w:sz="0" w:space="0" w:color="auto"/>
      </w:divBdr>
    </w:div>
    <w:div w:id="1761488197">
      <w:bodyDiv w:val="1"/>
      <w:marLeft w:val="0"/>
      <w:marRight w:val="0"/>
      <w:marTop w:val="0"/>
      <w:marBottom w:val="0"/>
      <w:divBdr>
        <w:top w:val="none" w:sz="0" w:space="0" w:color="auto"/>
        <w:left w:val="none" w:sz="0" w:space="0" w:color="auto"/>
        <w:bottom w:val="none" w:sz="0" w:space="0" w:color="auto"/>
        <w:right w:val="none" w:sz="0" w:space="0" w:color="auto"/>
      </w:divBdr>
    </w:div>
    <w:div w:id="1761828090">
      <w:bodyDiv w:val="1"/>
      <w:marLeft w:val="0"/>
      <w:marRight w:val="0"/>
      <w:marTop w:val="0"/>
      <w:marBottom w:val="0"/>
      <w:divBdr>
        <w:top w:val="none" w:sz="0" w:space="0" w:color="auto"/>
        <w:left w:val="none" w:sz="0" w:space="0" w:color="auto"/>
        <w:bottom w:val="none" w:sz="0" w:space="0" w:color="auto"/>
        <w:right w:val="none" w:sz="0" w:space="0" w:color="auto"/>
      </w:divBdr>
    </w:div>
    <w:div w:id="1761833487">
      <w:bodyDiv w:val="1"/>
      <w:marLeft w:val="0"/>
      <w:marRight w:val="0"/>
      <w:marTop w:val="0"/>
      <w:marBottom w:val="0"/>
      <w:divBdr>
        <w:top w:val="none" w:sz="0" w:space="0" w:color="auto"/>
        <w:left w:val="none" w:sz="0" w:space="0" w:color="auto"/>
        <w:bottom w:val="none" w:sz="0" w:space="0" w:color="auto"/>
        <w:right w:val="none" w:sz="0" w:space="0" w:color="auto"/>
      </w:divBdr>
    </w:div>
    <w:div w:id="1762797885">
      <w:bodyDiv w:val="1"/>
      <w:marLeft w:val="0"/>
      <w:marRight w:val="0"/>
      <w:marTop w:val="0"/>
      <w:marBottom w:val="0"/>
      <w:divBdr>
        <w:top w:val="none" w:sz="0" w:space="0" w:color="auto"/>
        <w:left w:val="none" w:sz="0" w:space="0" w:color="auto"/>
        <w:bottom w:val="none" w:sz="0" w:space="0" w:color="auto"/>
        <w:right w:val="none" w:sz="0" w:space="0" w:color="auto"/>
      </w:divBdr>
    </w:div>
    <w:div w:id="1763598765">
      <w:bodyDiv w:val="1"/>
      <w:marLeft w:val="0"/>
      <w:marRight w:val="0"/>
      <w:marTop w:val="0"/>
      <w:marBottom w:val="0"/>
      <w:divBdr>
        <w:top w:val="none" w:sz="0" w:space="0" w:color="auto"/>
        <w:left w:val="none" w:sz="0" w:space="0" w:color="auto"/>
        <w:bottom w:val="none" w:sz="0" w:space="0" w:color="auto"/>
        <w:right w:val="none" w:sz="0" w:space="0" w:color="auto"/>
      </w:divBdr>
    </w:div>
    <w:div w:id="1764261519">
      <w:bodyDiv w:val="1"/>
      <w:marLeft w:val="0"/>
      <w:marRight w:val="0"/>
      <w:marTop w:val="0"/>
      <w:marBottom w:val="0"/>
      <w:divBdr>
        <w:top w:val="none" w:sz="0" w:space="0" w:color="auto"/>
        <w:left w:val="none" w:sz="0" w:space="0" w:color="auto"/>
        <w:bottom w:val="none" w:sz="0" w:space="0" w:color="auto"/>
        <w:right w:val="none" w:sz="0" w:space="0" w:color="auto"/>
      </w:divBdr>
    </w:div>
    <w:div w:id="1764379117">
      <w:bodyDiv w:val="1"/>
      <w:marLeft w:val="0"/>
      <w:marRight w:val="0"/>
      <w:marTop w:val="0"/>
      <w:marBottom w:val="0"/>
      <w:divBdr>
        <w:top w:val="none" w:sz="0" w:space="0" w:color="auto"/>
        <w:left w:val="none" w:sz="0" w:space="0" w:color="auto"/>
        <w:bottom w:val="none" w:sz="0" w:space="0" w:color="auto"/>
        <w:right w:val="none" w:sz="0" w:space="0" w:color="auto"/>
      </w:divBdr>
    </w:div>
    <w:div w:id="1764455814">
      <w:bodyDiv w:val="1"/>
      <w:marLeft w:val="0"/>
      <w:marRight w:val="0"/>
      <w:marTop w:val="0"/>
      <w:marBottom w:val="0"/>
      <w:divBdr>
        <w:top w:val="none" w:sz="0" w:space="0" w:color="auto"/>
        <w:left w:val="none" w:sz="0" w:space="0" w:color="auto"/>
        <w:bottom w:val="none" w:sz="0" w:space="0" w:color="auto"/>
        <w:right w:val="none" w:sz="0" w:space="0" w:color="auto"/>
      </w:divBdr>
    </w:div>
    <w:div w:id="1764885302">
      <w:bodyDiv w:val="1"/>
      <w:marLeft w:val="0"/>
      <w:marRight w:val="0"/>
      <w:marTop w:val="0"/>
      <w:marBottom w:val="0"/>
      <w:divBdr>
        <w:top w:val="none" w:sz="0" w:space="0" w:color="auto"/>
        <w:left w:val="none" w:sz="0" w:space="0" w:color="auto"/>
        <w:bottom w:val="none" w:sz="0" w:space="0" w:color="auto"/>
        <w:right w:val="none" w:sz="0" w:space="0" w:color="auto"/>
      </w:divBdr>
    </w:div>
    <w:div w:id="1765568638">
      <w:bodyDiv w:val="1"/>
      <w:marLeft w:val="0"/>
      <w:marRight w:val="0"/>
      <w:marTop w:val="0"/>
      <w:marBottom w:val="0"/>
      <w:divBdr>
        <w:top w:val="none" w:sz="0" w:space="0" w:color="auto"/>
        <w:left w:val="none" w:sz="0" w:space="0" w:color="auto"/>
        <w:bottom w:val="none" w:sz="0" w:space="0" w:color="auto"/>
        <w:right w:val="none" w:sz="0" w:space="0" w:color="auto"/>
      </w:divBdr>
    </w:div>
    <w:div w:id="1765956562">
      <w:bodyDiv w:val="1"/>
      <w:marLeft w:val="0"/>
      <w:marRight w:val="0"/>
      <w:marTop w:val="0"/>
      <w:marBottom w:val="0"/>
      <w:divBdr>
        <w:top w:val="none" w:sz="0" w:space="0" w:color="auto"/>
        <w:left w:val="none" w:sz="0" w:space="0" w:color="auto"/>
        <w:bottom w:val="none" w:sz="0" w:space="0" w:color="auto"/>
        <w:right w:val="none" w:sz="0" w:space="0" w:color="auto"/>
      </w:divBdr>
    </w:div>
    <w:div w:id="1766343784">
      <w:bodyDiv w:val="1"/>
      <w:marLeft w:val="0"/>
      <w:marRight w:val="0"/>
      <w:marTop w:val="0"/>
      <w:marBottom w:val="0"/>
      <w:divBdr>
        <w:top w:val="none" w:sz="0" w:space="0" w:color="auto"/>
        <w:left w:val="none" w:sz="0" w:space="0" w:color="auto"/>
        <w:bottom w:val="none" w:sz="0" w:space="0" w:color="auto"/>
        <w:right w:val="none" w:sz="0" w:space="0" w:color="auto"/>
      </w:divBdr>
    </w:div>
    <w:div w:id="1767115052">
      <w:bodyDiv w:val="1"/>
      <w:marLeft w:val="0"/>
      <w:marRight w:val="0"/>
      <w:marTop w:val="0"/>
      <w:marBottom w:val="0"/>
      <w:divBdr>
        <w:top w:val="none" w:sz="0" w:space="0" w:color="auto"/>
        <w:left w:val="none" w:sz="0" w:space="0" w:color="auto"/>
        <w:bottom w:val="none" w:sz="0" w:space="0" w:color="auto"/>
        <w:right w:val="none" w:sz="0" w:space="0" w:color="auto"/>
      </w:divBdr>
    </w:div>
    <w:div w:id="1767144384">
      <w:bodyDiv w:val="1"/>
      <w:marLeft w:val="0"/>
      <w:marRight w:val="0"/>
      <w:marTop w:val="0"/>
      <w:marBottom w:val="0"/>
      <w:divBdr>
        <w:top w:val="none" w:sz="0" w:space="0" w:color="auto"/>
        <w:left w:val="none" w:sz="0" w:space="0" w:color="auto"/>
        <w:bottom w:val="none" w:sz="0" w:space="0" w:color="auto"/>
        <w:right w:val="none" w:sz="0" w:space="0" w:color="auto"/>
      </w:divBdr>
    </w:div>
    <w:div w:id="1767340097">
      <w:bodyDiv w:val="1"/>
      <w:marLeft w:val="0"/>
      <w:marRight w:val="0"/>
      <w:marTop w:val="0"/>
      <w:marBottom w:val="0"/>
      <w:divBdr>
        <w:top w:val="none" w:sz="0" w:space="0" w:color="auto"/>
        <w:left w:val="none" w:sz="0" w:space="0" w:color="auto"/>
        <w:bottom w:val="none" w:sz="0" w:space="0" w:color="auto"/>
        <w:right w:val="none" w:sz="0" w:space="0" w:color="auto"/>
      </w:divBdr>
    </w:div>
    <w:div w:id="1767536157">
      <w:bodyDiv w:val="1"/>
      <w:marLeft w:val="0"/>
      <w:marRight w:val="0"/>
      <w:marTop w:val="0"/>
      <w:marBottom w:val="0"/>
      <w:divBdr>
        <w:top w:val="none" w:sz="0" w:space="0" w:color="auto"/>
        <w:left w:val="none" w:sz="0" w:space="0" w:color="auto"/>
        <w:bottom w:val="none" w:sz="0" w:space="0" w:color="auto"/>
        <w:right w:val="none" w:sz="0" w:space="0" w:color="auto"/>
      </w:divBdr>
    </w:div>
    <w:div w:id="1767773755">
      <w:bodyDiv w:val="1"/>
      <w:marLeft w:val="0"/>
      <w:marRight w:val="0"/>
      <w:marTop w:val="0"/>
      <w:marBottom w:val="0"/>
      <w:divBdr>
        <w:top w:val="none" w:sz="0" w:space="0" w:color="auto"/>
        <w:left w:val="none" w:sz="0" w:space="0" w:color="auto"/>
        <w:bottom w:val="none" w:sz="0" w:space="0" w:color="auto"/>
        <w:right w:val="none" w:sz="0" w:space="0" w:color="auto"/>
      </w:divBdr>
    </w:div>
    <w:div w:id="1768381604">
      <w:bodyDiv w:val="1"/>
      <w:marLeft w:val="0"/>
      <w:marRight w:val="0"/>
      <w:marTop w:val="0"/>
      <w:marBottom w:val="0"/>
      <w:divBdr>
        <w:top w:val="none" w:sz="0" w:space="0" w:color="auto"/>
        <w:left w:val="none" w:sz="0" w:space="0" w:color="auto"/>
        <w:bottom w:val="none" w:sz="0" w:space="0" w:color="auto"/>
        <w:right w:val="none" w:sz="0" w:space="0" w:color="auto"/>
      </w:divBdr>
    </w:div>
    <w:div w:id="1768574510">
      <w:bodyDiv w:val="1"/>
      <w:marLeft w:val="0"/>
      <w:marRight w:val="0"/>
      <w:marTop w:val="0"/>
      <w:marBottom w:val="0"/>
      <w:divBdr>
        <w:top w:val="none" w:sz="0" w:space="0" w:color="auto"/>
        <w:left w:val="none" w:sz="0" w:space="0" w:color="auto"/>
        <w:bottom w:val="none" w:sz="0" w:space="0" w:color="auto"/>
        <w:right w:val="none" w:sz="0" w:space="0" w:color="auto"/>
      </w:divBdr>
    </w:div>
    <w:div w:id="1768767352">
      <w:bodyDiv w:val="1"/>
      <w:marLeft w:val="0"/>
      <w:marRight w:val="0"/>
      <w:marTop w:val="0"/>
      <w:marBottom w:val="0"/>
      <w:divBdr>
        <w:top w:val="none" w:sz="0" w:space="0" w:color="auto"/>
        <w:left w:val="none" w:sz="0" w:space="0" w:color="auto"/>
        <w:bottom w:val="none" w:sz="0" w:space="0" w:color="auto"/>
        <w:right w:val="none" w:sz="0" w:space="0" w:color="auto"/>
      </w:divBdr>
    </w:div>
    <w:div w:id="1768816964">
      <w:bodyDiv w:val="1"/>
      <w:marLeft w:val="0"/>
      <w:marRight w:val="0"/>
      <w:marTop w:val="0"/>
      <w:marBottom w:val="0"/>
      <w:divBdr>
        <w:top w:val="none" w:sz="0" w:space="0" w:color="auto"/>
        <w:left w:val="none" w:sz="0" w:space="0" w:color="auto"/>
        <w:bottom w:val="none" w:sz="0" w:space="0" w:color="auto"/>
        <w:right w:val="none" w:sz="0" w:space="0" w:color="auto"/>
      </w:divBdr>
    </w:div>
    <w:div w:id="1769766078">
      <w:bodyDiv w:val="1"/>
      <w:marLeft w:val="0"/>
      <w:marRight w:val="0"/>
      <w:marTop w:val="0"/>
      <w:marBottom w:val="0"/>
      <w:divBdr>
        <w:top w:val="none" w:sz="0" w:space="0" w:color="auto"/>
        <w:left w:val="none" w:sz="0" w:space="0" w:color="auto"/>
        <w:bottom w:val="none" w:sz="0" w:space="0" w:color="auto"/>
        <w:right w:val="none" w:sz="0" w:space="0" w:color="auto"/>
      </w:divBdr>
    </w:div>
    <w:div w:id="1773013495">
      <w:bodyDiv w:val="1"/>
      <w:marLeft w:val="0"/>
      <w:marRight w:val="0"/>
      <w:marTop w:val="0"/>
      <w:marBottom w:val="0"/>
      <w:divBdr>
        <w:top w:val="none" w:sz="0" w:space="0" w:color="auto"/>
        <w:left w:val="none" w:sz="0" w:space="0" w:color="auto"/>
        <w:bottom w:val="none" w:sz="0" w:space="0" w:color="auto"/>
        <w:right w:val="none" w:sz="0" w:space="0" w:color="auto"/>
      </w:divBdr>
    </w:div>
    <w:div w:id="1773083900">
      <w:bodyDiv w:val="1"/>
      <w:marLeft w:val="0"/>
      <w:marRight w:val="0"/>
      <w:marTop w:val="0"/>
      <w:marBottom w:val="0"/>
      <w:divBdr>
        <w:top w:val="none" w:sz="0" w:space="0" w:color="auto"/>
        <w:left w:val="none" w:sz="0" w:space="0" w:color="auto"/>
        <w:bottom w:val="none" w:sz="0" w:space="0" w:color="auto"/>
        <w:right w:val="none" w:sz="0" w:space="0" w:color="auto"/>
      </w:divBdr>
    </w:div>
    <w:div w:id="1773277833">
      <w:bodyDiv w:val="1"/>
      <w:marLeft w:val="0"/>
      <w:marRight w:val="0"/>
      <w:marTop w:val="0"/>
      <w:marBottom w:val="0"/>
      <w:divBdr>
        <w:top w:val="none" w:sz="0" w:space="0" w:color="auto"/>
        <w:left w:val="none" w:sz="0" w:space="0" w:color="auto"/>
        <w:bottom w:val="none" w:sz="0" w:space="0" w:color="auto"/>
        <w:right w:val="none" w:sz="0" w:space="0" w:color="auto"/>
      </w:divBdr>
    </w:div>
    <w:div w:id="1773470724">
      <w:bodyDiv w:val="1"/>
      <w:marLeft w:val="0"/>
      <w:marRight w:val="0"/>
      <w:marTop w:val="0"/>
      <w:marBottom w:val="0"/>
      <w:divBdr>
        <w:top w:val="none" w:sz="0" w:space="0" w:color="auto"/>
        <w:left w:val="none" w:sz="0" w:space="0" w:color="auto"/>
        <w:bottom w:val="none" w:sz="0" w:space="0" w:color="auto"/>
        <w:right w:val="none" w:sz="0" w:space="0" w:color="auto"/>
      </w:divBdr>
    </w:div>
    <w:div w:id="1773627044">
      <w:bodyDiv w:val="1"/>
      <w:marLeft w:val="0"/>
      <w:marRight w:val="0"/>
      <w:marTop w:val="0"/>
      <w:marBottom w:val="0"/>
      <w:divBdr>
        <w:top w:val="none" w:sz="0" w:space="0" w:color="auto"/>
        <w:left w:val="none" w:sz="0" w:space="0" w:color="auto"/>
        <w:bottom w:val="none" w:sz="0" w:space="0" w:color="auto"/>
        <w:right w:val="none" w:sz="0" w:space="0" w:color="auto"/>
      </w:divBdr>
    </w:div>
    <w:div w:id="1774010788">
      <w:bodyDiv w:val="1"/>
      <w:marLeft w:val="0"/>
      <w:marRight w:val="0"/>
      <w:marTop w:val="0"/>
      <w:marBottom w:val="0"/>
      <w:divBdr>
        <w:top w:val="none" w:sz="0" w:space="0" w:color="auto"/>
        <w:left w:val="none" w:sz="0" w:space="0" w:color="auto"/>
        <w:bottom w:val="none" w:sz="0" w:space="0" w:color="auto"/>
        <w:right w:val="none" w:sz="0" w:space="0" w:color="auto"/>
      </w:divBdr>
    </w:div>
    <w:div w:id="1774205509">
      <w:bodyDiv w:val="1"/>
      <w:marLeft w:val="0"/>
      <w:marRight w:val="0"/>
      <w:marTop w:val="0"/>
      <w:marBottom w:val="0"/>
      <w:divBdr>
        <w:top w:val="none" w:sz="0" w:space="0" w:color="auto"/>
        <w:left w:val="none" w:sz="0" w:space="0" w:color="auto"/>
        <w:bottom w:val="none" w:sz="0" w:space="0" w:color="auto"/>
        <w:right w:val="none" w:sz="0" w:space="0" w:color="auto"/>
      </w:divBdr>
    </w:div>
    <w:div w:id="1774284379">
      <w:bodyDiv w:val="1"/>
      <w:marLeft w:val="0"/>
      <w:marRight w:val="0"/>
      <w:marTop w:val="0"/>
      <w:marBottom w:val="0"/>
      <w:divBdr>
        <w:top w:val="none" w:sz="0" w:space="0" w:color="auto"/>
        <w:left w:val="none" w:sz="0" w:space="0" w:color="auto"/>
        <w:bottom w:val="none" w:sz="0" w:space="0" w:color="auto"/>
        <w:right w:val="none" w:sz="0" w:space="0" w:color="auto"/>
      </w:divBdr>
    </w:div>
    <w:div w:id="1774668000">
      <w:bodyDiv w:val="1"/>
      <w:marLeft w:val="0"/>
      <w:marRight w:val="0"/>
      <w:marTop w:val="0"/>
      <w:marBottom w:val="0"/>
      <w:divBdr>
        <w:top w:val="none" w:sz="0" w:space="0" w:color="auto"/>
        <w:left w:val="none" w:sz="0" w:space="0" w:color="auto"/>
        <w:bottom w:val="none" w:sz="0" w:space="0" w:color="auto"/>
        <w:right w:val="none" w:sz="0" w:space="0" w:color="auto"/>
      </w:divBdr>
    </w:div>
    <w:div w:id="1774668003">
      <w:bodyDiv w:val="1"/>
      <w:marLeft w:val="0"/>
      <w:marRight w:val="0"/>
      <w:marTop w:val="0"/>
      <w:marBottom w:val="0"/>
      <w:divBdr>
        <w:top w:val="none" w:sz="0" w:space="0" w:color="auto"/>
        <w:left w:val="none" w:sz="0" w:space="0" w:color="auto"/>
        <w:bottom w:val="none" w:sz="0" w:space="0" w:color="auto"/>
        <w:right w:val="none" w:sz="0" w:space="0" w:color="auto"/>
      </w:divBdr>
    </w:div>
    <w:div w:id="1774856875">
      <w:bodyDiv w:val="1"/>
      <w:marLeft w:val="0"/>
      <w:marRight w:val="0"/>
      <w:marTop w:val="0"/>
      <w:marBottom w:val="0"/>
      <w:divBdr>
        <w:top w:val="none" w:sz="0" w:space="0" w:color="auto"/>
        <w:left w:val="none" w:sz="0" w:space="0" w:color="auto"/>
        <w:bottom w:val="none" w:sz="0" w:space="0" w:color="auto"/>
        <w:right w:val="none" w:sz="0" w:space="0" w:color="auto"/>
      </w:divBdr>
    </w:div>
    <w:div w:id="1775664818">
      <w:bodyDiv w:val="1"/>
      <w:marLeft w:val="0"/>
      <w:marRight w:val="0"/>
      <w:marTop w:val="0"/>
      <w:marBottom w:val="0"/>
      <w:divBdr>
        <w:top w:val="none" w:sz="0" w:space="0" w:color="auto"/>
        <w:left w:val="none" w:sz="0" w:space="0" w:color="auto"/>
        <w:bottom w:val="none" w:sz="0" w:space="0" w:color="auto"/>
        <w:right w:val="none" w:sz="0" w:space="0" w:color="auto"/>
      </w:divBdr>
    </w:div>
    <w:div w:id="1775901918">
      <w:bodyDiv w:val="1"/>
      <w:marLeft w:val="0"/>
      <w:marRight w:val="0"/>
      <w:marTop w:val="0"/>
      <w:marBottom w:val="0"/>
      <w:divBdr>
        <w:top w:val="none" w:sz="0" w:space="0" w:color="auto"/>
        <w:left w:val="none" w:sz="0" w:space="0" w:color="auto"/>
        <w:bottom w:val="none" w:sz="0" w:space="0" w:color="auto"/>
        <w:right w:val="none" w:sz="0" w:space="0" w:color="auto"/>
      </w:divBdr>
    </w:div>
    <w:div w:id="1776291815">
      <w:bodyDiv w:val="1"/>
      <w:marLeft w:val="0"/>
      <w:marRight w:val="0"/>
      <w:marTop w:val="0"/>
      <w:marBottom w:val="0"/>
      <w:divBdr>
        <w:top w:val="none" w:sz="0" w:space="0" w:color="auto"/>
        <w:left w:val="none" w:sz="0" w:space="0" w:color="auto"/>
        <w:bottom w:val="none" w:sz="0" w:space="0" w:color="auto"/>
        <w:right w:val="none" w:sz="0" w:space="0" w:color="auto"/>
      </w:divBdr>
    </w:div>
    <w:div w:id="1776484608">
      <w:bodyDiv w:val="1"/>
      <w:marLeft w:val="0"/>
      <w:marRight w:val="0"/>
      <w:marTop w:val="0"/>
      <w:marBottom w:val="0"/>
      <w:divBdr>
        <w:top w:val="none" w:sz="0" w:space="0" w:color="auto"/>
        <w:left w:val="none" w:sz="0" w:space="0" w:color="auto"/>
        <w:bottom w:val="none" w:sz="0" w:space="0" w:color="auto"/>
        <w:right w:val="none" w:sz="0" w:space="0" w:color="auto"/>
      </w:divBdr>
    </w:div>
    <w:div w:id="1777678809">
      <w:bodyDiv w:val="1"/>
      <w:marLeft w:val="0"/>
      <w:marRight w:val="0"/>
      <w:marTop w:val="0"/>
      <w:marBottom w:val="0"/>
      <w:divBdr>
        <w:top w:val="none" w:sz="0" w:space="0" w:color="auto"/>
        <w:left w:val="none" w:sz="0" w:space="0" w:color="auto"/>
        <w:bottom w:val="none" w:sz="0" w:space="0" w:color="auto"/>
        <w:right w:val="none" w:sz="0" w:space="0" w:color="auto"/>
      </w:divBdr>
    </w:div>
    <w:div w:id="1778022825">
      <w:bodyDiv w:val="1"/>
      <w:marLeft w:val="0"/>
      <w:marRight w:val="0"/>
      <w:marTop w:val="0"/>
      <w:marBottom w:val="0"/>
      <w:divBdr>
        <w:top w:val="none" w:sz="0" w:space="0" w:color="auto"/>
        <w:left w:val="none" w:sz="0" w:space="0" w:color="auto"/>
        <w:bottom w:val="none" w:sz="0" w:space="0" w:color="auto"/>
        <w:right w:val="none" w:sz="0" w:space="0" w:color="auto"/>
      </w:divBdr>
    </w:div>
    <w:div w:id="1778058168">
      <w:bodyDiv w:val="1"/>
      <w:marLeft w:val="0"/>
      <w:marRight w:val="0"/>
      <w:marTop w:val="0"/>
      <w:marBottom w:val="0"/>
      <w:divBdr>
        <w:top w:val="none" w:sz="0" w:space="0" w:color="auto"/>
        <w:left w:val="none" w:sz="0" w:space="0" w:color="auto"/>
        <w:bottom w:val="none" w:sz="0" w:space="0" w:color="auto"/>
        <w:right w:val="none" w:sz="0" w:space="0" w:color="auto"/>
      </w:divBdr>
    </w:div>
    <w:div w:id="1778063606">
      <w:bodyDiv w:val="1"/>
      <w:marLeft w:val="0"/>
      <w:marRight w:val="0"/>
      <w:marTop w:val="0"/>
      <w:marBottom w:val="0"/>
      <w:divBdr>
        <w:top w:val="none" w:sz="0" w:space="0" w:color="auto"/>
        <w:left w:val="none" w:sz="0" w:space="0" w:color="auto"/>
        <w:bottom w:val="none" w:sz="0" w:space="0" w:color="auto"/>
        <w:right w:val="none" w:sz="0" w:space="0" w:color="auto"/>
      </w:divBdr>
    </w:div>
    <w:div w:id="1778601409">
      <w:bodyDiv w:val="1"/>
      <w:marLeft w:val="0"/>
      <w:marRight w:val="0"/>
      <w:marTop w:val="0"/>
      <w:marBottom w:val="0"/>
      <w:divBdr>
        <w:top w:val="none" w:sz="0" w:space="0" w:color="auto"/>
        <w:left w:val="none" w:sz="0" w:space="0" w:color="auto"/>
        <w:bottom w:val="none" w:sz="0" w:space="0" w:color="auto"/>
        <w:right w:val="none" w:sz="0" w:space="0" w:color="auto"/>
      </w:divBdr>
    </w:div>
    <w:div w:id="1779057171">
      <w:bodyDiv w:val="1"/>
      <w:marLeft w:val="0"/>
      <w:marRight w:val="0"/>
      <w:marTop w:val="0"/>
      <w:marBottom w:val="0"/>
      <w:divBdr>
        <w:top w:val="none" w:sz="0" w:space="0" w:color="auto"/>
        <w:left w:val="none" w:sz="0" w:space="0" w:color="auto"/>
        <w:bottom w:val="none" w:sz="0" w:space="0" w:color="auto"/>
        <w:right w:val="none" w:sz="0" w:space="0" w:color="auto"/>
      </w:divBdr>
    </w:div>
    <w:div w:id="1779065144">
      <w:bodyDiv w:val="1"/>
      <w:marLeft w:val="0"/>
      <w:marRight w:val="0"/>
      <w:marTop w:val="0"/>
      <w:marBottom w:val="0"/>
      <w:divBdr>
        <w:top w:val="none" w:sz="0" w:space="0" w:color="auto"/>
        <w:left w:val="none" w:sz="0" w:space="0" w:color="auto"/>
        <w:bottom w:val="none" w:sz="0" w:space="0" w:color="auto"/>
        <w:right w:val="none" w:sz="0" w:space="0" w:color="auto"/>
      </w:divBdr>
    </w:div>
    <w:div w:id="1779445732">
      <w:bodyDiv w:val="1"/>
      <w:marLeft w:val="0"/>
      <w:marRight w:val="0"/>
      <w:marTop w:val="0"/>
      <w:marBottom w:val="0"/>
      <w:divBdr>
        <w:top w:val="none" w:sz="0" w:space="0" w:color="auto"/>
        <w:left w:val="none" w:sz="0" w:space="0" w:color="auto"/>
        <w:bottom w:val="none" w:sz="0" w:space="0" w:color="auto"/>
        <w:right w:val="none" w:sz="0" w:space="0" w:color="auto"/>
      </w:divBdr>
    </w:div>
    <w:div w:id="1779520824">
      <w:bodyDiv w:val="1"/>
      <w:marLeft w:val="0"/>
      <w:marRight w:val="0"/>
      <w:marTop w:val="0"/>
      <w:marBottom w:val="0"/>
      <w:divBdr>
        <w:top w:val="none" w:sz="0" w:space="0" w:color="auto"/>
        <w:left w:val="none" w:sz="0" w:space="0" w:color="auto"/>
        <w:bottom w:val="none" w:sz="0" w:space="0" w:color="auto"/>
        <w:right w:val="none" w:sz="0" w:space="0" w:color="auto"/>
      </w:divBdr>
    </w:div>
    <w:div w:id="1779643850">
      <w:bodyDiv w:val="1"/>
      <w:marLeft w:val="0"/>
      <w:marRight w:val="0"/>
      <w:marTop w:val="0"/>
      <w:marBottom w:val="0"/>
      <w:divBdr>
        <w:top w:val="none" w:sz="0" w:space="0" w:color="auto"/>
        <w:left w:val="none" w:sz="0" w:space="0" w:color="auto"/>
        <w:bottom w:val="none" w:sz="0" w:space="0" w:color="auto"/>
        <w:right w:val="none" w:sz="0" w:space="0" w:color="auto"/>
      </w:divBdr>
    </w:div>
    <w:div w:id="1779980217">
      <w:bodyDiv w:val="1"/>
      <w:marLeft w:val="0"/>
      <w:marRight w:val="0"/>
      <w:marTop w:val="0"/>
      <w:marBottom w:val="0"/>
      <w:divBdr>
        <w:top w:val="none" w:sz="0" w:space="0" w:color="auto"/>
        <w:left w:val="none" w:sz="0" w:space="0" w:color="auto"/>
        <w:bottom w:val="none" w:sz="0" w:space="0" w:color="auto"/>
        <w:right w:val="none" w:sz="0" w:space="0" w:color="auto"/>
      </w:divBdr>
    </w:div>
    <w:div w:id="1780297740">
      <w:bodyDiv w:val="1"/>
      <w:marLeft w:val="0"/>
      <w:marRight w:val="0"/>
      <w:marTop w:val="0"/>
      <w:marBottom w:val="0"/>
      <w:divBdr>
        <w:top w:val="none" w:sz="0" w:space="0" w:color="auto"/>
        <w:left w:val="none" w:sz="0" w:space="0" w:color="auto"/>
        <w:bottom w:val="none" w:sz="0" w:space="0" w:color="auto"/>
        <w:right w:val="none" w:sz="0" w:space="0" w:color="auto"/>
      </w:divBdr>
    </w:div>
    <w:div w:id="1780442301">
      <w:bodyDiv w:val="1"/>
      <w:marLeft w:val="0"/>
      <w:marRight w:val="0"/>
      <w:marTop w:val="0"/>
      <w:marBottom w:val="0"/>
      <w:divBdr>
        <w:top w:val="none" w:sz="0" w:space="0" w:color="auto"/>
        <w:left w:val="none" w:sz="0" w:space="0" w:color="auto"/>
        <w:bottom w:val="none" w:sz="0" w:space="0" w:color="auto"/>
        <w:right w:val="none" w:sz="0" w:space="0" w:color="auto"/>
      </w:divBdr>
    </w:div>
    <w:div w:id="1781148851">
      <w:bodyDiv w:val="1"/>
      <w:marLeft w:val="0"/>
      <w:marRight w:val="0"/>
      <w:marTop w:val="0"/>
      <w:marBottom w:val="0"/>
      <w:divBdr>
        <w:top w:val="none" w:sz="0" w:space="0" w:color="auto"/>
        <w:left w:val="none" w:sz="0" w:space="0" w:color="auto"/>
        <w:bottom w:val="none" w:sz="0" w:space="0" w:color="auto"/>
        <w:right w:val="none" w:sz="0" w:space="0" w:color="auto"/>
      </w:divBdr>
    </w:div>
    <w:div w:id="1781609752">
      <w:bodyDiv w:val="1"/>
      <w:marLeft w:val="0"/>
      <w:marRight w:val="0"/>
      <w:marTop w:val="0"/>
      <w:marBottom w:val="0"/>
      <w:divBdr>
        <w:top w:val="none" w:sz="0" w:space="0" w:color="auto"/>
        <w:left w:val="none" w:sz="0" w:space="0" w:color="auto"/>
        <w:bottom w:val="none" w:sz="0" w:space="0" w:color="auto"/>
        <w:right w:val="none" w:sz="0" w:space="0" w:color="auto"/>
      </w:divBdr>
    </w:div>
    <w:div w:id="1782146086">
      <w:bodyDiv w:val="1"/>
      <w:marLeft w:val="0"/>
      <w:marRight w:val="0"/>
      <w:marTop w:val="0"/>
      <w:marBottom w:val="0"/>
      <w:divBdr>
        <w:top w:val="none" w:sz="0" w:space="0" w:color="auto"/>
        <w:left w:val="none" w:sz="0" w:space="0" w:color="auto"/>
        <w:bottom w:val="none" w:sz="0" w:space="0" w:color="auto"/>
        <w:right w:val="none" w:sz="0" w:space="0" w:color="auto"/>
      </w:divBdr>
    </w:div>
    <w:div w:id="1783569054">
      <w:bodyDiv w:val="1"/>
      <w:marLeft w:val="0"/>
      <w:marRight w:val="0"/>
      <w:marTop w:val="0"/>
      <w:marBottom w:val="0"/>
      <w:divBdr>
        <w:top w:val="none" w:sz="0" w:space="0" w:color="auto"/>
        <w:left w:val="none" w:sz="0" w:space="0" w:color="auto"/>
        <w:bottom w:val="none" w:sz="0" w:space="0" w:color="auto"/>
        <w:right w:val="none" w:sz="0" w:space="0" w:color="auto"/>
      </w:divBdr>
    </w:div>
    <w:div w:id="1783838238">
      <w:bodyDiv w:val="1"/>
      <w:marLeft w:val="0"/>
      <w:marRight w:val="0"/>
      <w:marTop w:val="0"/>
      <w:marBottom w:val="0"/>
      <w:divBdr>
        <w:top w:val="none" w:sz="0" w:space="0" w:color="auto"/>
        <w:left w:val="none" w:sz="0" w:space="0" w:color="auto"/>
        <w:bottom w:val="none" w:sz="0" w:space="0" w:color="auto"/>
        <w:right w:val="none" w:sz="0" w:space="0" w:color="auto"/>
      </w:divBdr>
    </w:div>
    <w:div w:id="1783843372">
      <w:bodyDiv w:val="1"/>
      <w:marLeft w:val="0"/>
      <w:marRight w:val="0"/>
      <w:marTop w:val="0"/>
      <w:marBottom w:val="0"/>
      <w:divBdr>
        <w:top w:val="none" w:sz="0" w:space="0" w:color="auto"/>
        <w:left w:val="none" w:sz="0" w:space="0" w:color="auto"/>
        <w:bottom w:val="none" w:sz="0" w:space="0" w:color="auto"/>
        <w:right w:val="none" w:sz="0" w:space="0" w:color="auto"/>
      </w:divBdr>
    </w:div>
    <w:div w:id="1783912962">
      <w:bodyDiv w:val="1"/>
      <w:marLeft w:val="0"/>
      <w:marRight w:val="0"/>
      <w:marTop w:val="0"/>
      <w:marBottom w:val="0"/>
      <w:divBdr>
        <w:top w:val="none" w:sz="0" w:space="0" w:color="auto"/>
        <w:left w:val="none" w:sz="0" w:space="0" w:color="auto"/>
        <w:bottom w:val="none" w:sz="0" w:space="0" w:color="auto"/>
        <w:right w:val="none" w:sz="0" w:space="0" w:color="auto"/>
      </w:divBdr>
    </w:div>
    <w:div w:id="1784155769">
      <w:bodyDiv w:val="1"/>
      <w:marLeft w:val="0"/>
      <w:marRight w:val="0"/>
      <w:marTop w:val="0"/>
      <w:marBottom w:val="0"/>
      <w:divBdr>
        <w:top w:val="none" w:sz="0" w:space="0" w:color="auto"/>
        <w:left w:val="none" w:sz="0" w:space="0" w:color="auto"/>
        <w:bottom w:val="none" w:sz="0" w:space="0" w:color="auto"/>
        <w:right w:val="none" w:sz="0" w:space="0" w:color="auto"/>
      </w:divBdr>
    </w:div>
    <w:div w:id="1784301997">
      <w:bodyDiv w:val="1"/>
      <w:marLeft w:val="0"/>
      <w:marRight w:val="0"/>
      <w:marTop w:val="0"/>
      <w:marBottom w:val="0"/>
      <w:divBdr>
        <w:top w:val="none" w:sz="0" w:space="0" w:color="auto"/>
        <w:left w:val="none" w:sz="0" w:space="0" w:color="auto"/>
        <w:bottom w:val="none" w:sz="0" w:space="0" w:color="auto"/>
        <w:right w:val="none" w:sz="0" w:space="0" w:color="auto"/>
      </w:divBdr>
    </w:div>
    <w:div w:id="1784879046">
      <w:bodyDiv w:val="1"/>
      <w:marLeft w:val="0"/>
      <w:marRight w:val="0"/>
      <w:marTop w:val="0"/>
      <w:marBottom w:val="0"/>
      <w:divBdr>
        <w:top w:val="none" w:sz="0" w:space="0" w:color="auto"/>
        <w:left w:val="none" w:sz="0" w:space="0" w:color="auto"/>
        <w:bottom w:val="none" w:sz="0" w:space="0" w:color="auto"/>
        <w:right w:val="none" w:sz="0" w:space="0" w:color="auto"/>
      </w:divBdr>
    </w:div>
    <w:div w:id="1784959893">
      <w:bodyDiv w:val="1"/>
      <w:marLeft w:val="0"/>
      <w:marRight w:val="0"/>
      <w:marTop w:val="0"/>
      <w:marBottom w:val="0"/>
      <w:divBdr>
        <w:top w:val="none" w:sz="0" w:space="0" w:color="auto"/>
        <w:left w:val="none" w:sz="0" w:space="0" w:color="auto"/>
        <w:bottom w:val="none" w:sz="0" w:space="0" w:color="auto"/>
        <w:right w:val="none" w:sz="0" w:space="0" w:color="auto"/>
      </w:divBdr>
    </w:div>
    <w:div w:id="1785807883">
      <w:bodyDiv w:val="1"/>
      <w:marLeft w:val="0"/>
      <w:marRight w:val="0"/>
      <w:marTop w:val="0"/>
      <w:marBottom w:val="0"/>
      <w:divBdr>
        <w:top w:val="none" w:sz="0" w:space="0" w:color="auto"/>
        <w:left w:val="none" w:sz="0" w:space="0" w:color="auto"/>
        <w:bottom w:val="none" w:sz="0" w:space="0" w:color="auto"/>
        <w:right w:val="none" w:sz="0" w:space="0" w:color="auto"/>
      </w:divBdr>
    </w:div>
    <w:div w:id="1786119668">
      <w:bodyDiv w:val="1"/>
      <w:marLeft w:val="0"/>
      <w:marRight w:val="0"/>
      <w:marTop w:val="0"/>
      <w:marBottom w:val="0"/>
      <w:divBdr>
        <w:top w:val="none" w:sz="0" w:space="0" w:color="auto"/>
        <w:left w:val="none" w:sz="0" w:space="0" w:color="auto"/>
        <w:bottom w:val="none" w:sz="0" w:space="0" w:color="auto"/>
        <w:right w:val="none" w:sz="0" w:space="0" w:color="auto"/>
      </w:divBdr>
    </w:div>
    <w:div w:id="1787390613">
      <w:bodyDiv w:val="1"/>
      <w:marLeft w:val="0"/>
      <w:marRight w:val="0"/>
      <w:marTop w:val="0"/>
      <w:marBottom w:val="0"/>
      <w:divBdr>
        <w:top w:val="none" w:sz="0" w:space="0" w:color="auto"/>
        <w:left w:val="none" w:sz="0" w:space="0" w:color="auto"/>
        <w:bottom w:val="none" w:sz="0" w:space="0" w:color="auto"/>
        <w:right w:val="none" w:sz="0" w:space="0" w:color="auto"/>
      </w:divBdr>
    </w:div>
    <w:div w:id="1787654280">
      <w:bodyDiv w:val="1"/>
      <w:marLeft w:val="0"/>
      <w:marRight w:val="0"/>
      <w:marTop w:val="0"/>
      <w:marBottom w:val="0"/>
      <w:divBdr>
        <w:top w:val="none" w:sz="0" w:space="0" w:color="auto"/>
        <w:left w:val="none" w:sz="0" w:space="0" w:color="auto"/>
        <w:bottom w:val="none" w:sz="0" w:space="0" w:color="auto"/>
        <w:right w:val="none" w:sz="0" w:space="0" w:color="auto"/>
      </w:divBdr>
    </w:div>
    <w:div w:id="1788037172">
      <w:bodyDiv w:val="1"/>
      <w:marLeft w:val="0"/>
      <w:marRight w:val="0"/>
      <w:marTop w:val="0"/>
      <w:marBottom w:val="0"/>
      <w:divBdr>
        <w:top w:val="none" w:sz="0" w:space="0" w:color="auto"/>
        <w:left w:val="none" w:sz="0" w:space="0" w:color="auto"/>
        <w:bottom w:val="none" w:sz="0" w:space="0" w:color="auto"/>
        <w:right w:val="none" w:sz="0" w:space="0" w:color="auto"/>
      </w:divBdr>
    </w:div>
    <w:div w:id="1788306496">
      <w:bodyDiv w:val="1"/>
      <w:marLeft w:val="0"/>
      <w:marRight w:val="0"/>
      <w:marTop w:val="0"/>
      <w:marBottom w:val="0"/>
      <w:divBdr>
        <w:top w:val="none" w:sz="0" w:space="0" w:color="auto"/>
        <w:left w:val="none" w:sz="0" w:space="0" w:color="auto"/>
        <w:bottom w:val="none" w:sz="0" w:space="0" w:color="auto"/>
        <w:right w:val="none" w:sz="0" w:space="0" w:color="auto"/>
      </w:divBdr>
    </w:div>
    <w:div w:id="1788504878">
      <w:bodyDiv w:val="1"/>
      <w:marLeft w:val="0"/>
      <w:marRight w:val="0"/>
      <w:marTop w:val="0"/>
      <w:marBottom w:val="0"/>
      <w:divBdr>
        <w:top w:val="none" w:sz="0" w:space="0" w:color="auto"/>
        <w:left w:val="none" w:sz="0" w:space="0" w:color="auto"/>
        <w:bottom w:val="none" w:sz="0" w:space="0" w:color="auto"/>
        <w:right w:val="none" w:sz="0" w:space="0" w:color="auto"/>
      </w:divBdr>
    </w:div>
    <w:div w:id="1788504939">
      <w:bodyDiv w:val="1"/>
      <w:marLeft w:val="0"/>
      <w:marRight w:val="0"/>
      <w:marTop w:val="0"/>
      <w:marBottom w:val="0"/>
      <w:divBdr>
        <w:top w:val="none" w:sz="0" w:space="0" w:color="auto"/>
        <w:left w:val="none" w:sz="0" w:space="0" w:color="auto"/>
        <w:bottom w:val="none" w:sz="0" w:space="0" w:color="auto"/>
        <w:right w:val="none" w:sz="0" w:space="0" w:color="auto"/>
      </w:divBdr>
    </w:div>
    <w:div w:id="1788506857">
      <w:bodyDiv w:val="1"/>
      <w:marLeft w:val="0"/>
      <w:marRight w:val="0"/>
      <w:marTop w:val="0"/>
      <w:marBottom w:val="0"/>
      <w:divBdr>
        <w:top w:val="none" w:sz="0" w:space="0" w:color="auto"/>
        <w:left w:val="none" w:sz="0" w:space="0" w:color="auto"/>
        <w:bottom w:val="none" w:sz="0" w:space="0" w:color="auto"/>
        <w:right w:val="none" w:sz="0" w:space="0" w:color="auto"/>
      </w:divBdr>
    </w:div>
    <w:div w:id="1789354376">
      <w:bodyDiv w:val="1"/>
      <w:marLeft w:val="0"/>
      <w:marRight w:val="0"/>
      <w:marTop w:val="0"/>
      <w:marBottom w:val="0"/>
      <w:divBdr>
        <w:top w:val="none" w:sz="0" w:space="0" w:color="auto"/>
        <w:left w:val="none" w:sz="0" w:space="0" w:color="auto"/>
        <w:bottom w:val="none" w:sz="0" w:space="0" w:color="auto"/>
        <w:right w:val="none" w:sz="0" w:space="0" w:color="auto"/>
      </w:divBdr>
    </w:div>
    <w:div w:id="1789398609">
      <w:bodyDiv w:val="1"/>
      <w:marLeft w:val="0"/>
      <w:marRight w:val="0"/>
      <w:marTop w:val="0"/>
      <w:marBottom w:val="0"/>
      <w:divBdr>
        <w:top w:val="none" w:sz="0" w:space="0" w:color="auto"/>
        <w:left w:val="none" w:sz="0" w:space="0" w:color="auto"/>
        <w:bottom w:val="none" w:sz="0" w:space="0" w:color="auto"/>
        <w:right w:val="none" w:sz="0" w:space="0" w:color="auto"/>
      </w:divBdr>
    </w:div>
    <w:div w:id="1789540056">
      <w:bodyDiv w:val="1"/>
      <w:marLeft w:val="0"/>
      <w:marRight w:val="0"/>
      <w:marTop w:val="0"/>
      <w:marBottom w:val="0"/>
      <w:divBdr>
        <w:top w:val="none" w:sz="0" w:space="0" w:color="auto"/>
        <w:left w:val="none" w:sz="0" w:space="0" w:color="auto"/>
        <w:bottom w:val="none" w:sz="0" w:space="0" w:color="auto"/>
        <w:right w:val="none" w:sz="0" w:space="0" w:color="auto"/>
      </w:divBdr>
    </w:div>
    <w:div w:id="1790314548">
      <w:bodyDiv w:val="1"/>
      <w:marLeft w:val="0"/>
      <w:marRight w:val="0"/>
      <w:marTop w:val="0"/>
      <w:marBottom w:val="0"/>
      <w:divBdr>
        <w:top w:val="none" w:sz="0" w:space="0" w:color="auto"/>
        <w:left w:val="none" w:sz="0" w:space="0" w:color="auto"/>
        <w:bottom w:val="none" w:sz="0" w:space="0" w:color="auto"/>
        <w:right w:val="none" w:sz="0" w:space="0" w:color="auto"/>
      </w:divBdr>
    </w:div>
    <w:div w:id="1792046424">
      <w:bodyDiv w:val="1"/>
      <w:marLeft w:val="0"/>
      <w:marRight w:val="0"/>
      <w:marTop w:val="0"/>
      <w:marBottom w:val="0"/>
      <w:divBdr>
        <w:top w:val="none" w:sz="0" w:space="0" w:color="auto"/>
        <w:left w:val="none" w:sz="0" w:space="0" w:color="auto"/>
        <w:bottom w:val="none" w:sz="0" w:space="0" w:color="auto"/>
        <w:right w:val="none" w:sz="0" w:space="0" w:color="auto"/>
      </w:divBdr>
    </w:div>
    <w:div w:id="1792286204">
      <w:bodyDiv w:val="1"/>
      <w:marLeft w:val="0"/>
      <w:marRight w:val="0"/>
      <w:marTop w:val="0"/>
      <w:marBottom w:val="0"/>
      <w:divBdr>
        <w:top w:val="none" w:sz="0" w:space="0" w:color="auto"/>
        <w:left w:val="none" w:sz="0" w:space="0" w:color="auto"/>
        <w:bottom w:val="none" w:sz="0" w:space="0" w:color="auto"/>
        <w:right w:val="none" w:sz="0" w:space="0" w:color="auto"/>
      </w:divBdr>
    </w:div>
    <w:div w:id="1792434503">
      <w:bodyDiv w:val="1"/>
      <w:marLeft w:val="0"/>
      <w:marRight w:val="0"/>
      <w:marTop w:val="0"/>
      <w:marBottom w:val="0"/>
      <w:divBdr>
        <w:top w:val="none" w:sz="0" w:space="0" w:color="auto"/>
        <w:left w:val="none" w:sz="0" w:space="0" w:color="auto"/>
        <w:bottom w:val="none" w:sz="0" w:space="0" w:color="auto"/>
        <w:right w:val="none" w:sz="0" w:space="0" w:color="auto"/>
      </w:divBdr>
    </w:div>
    <w:div w:id="1793551516">
      <w:bodyDiv w:val="1"/>
      <w:marLeft w:val="0"/>
      <w:marRight w:val="0"/>
      <w:marTop w:val="0"/>
      <w:marBottom w:val="0"/>
      <w:divBdr>
        <w:top w:val="none" w:sz="0" w:space="0" w:color="auto"/>
        <w:left w:val="none" w:sz="0" w:space="0" w:color="auto"/>
        <w:bottom w:val="none" w:sz="0" w:space="0" w:color="auto"/>
        <w:right w:val="none" w:sz="0" w:space="0" w:color="auto"/>
      </w:divBdr>
    </w:div>
    <w:div w:id="1794515300">
      <w:bodyDiv w:val="1"/>
      <w:marLeft w:val="0"/>
      <w:marRight w:val="0"/>
      <w:marTop w:val="0"/>
      <w:marBottom w:val="0"/>
      <w:divBdr>
        <w:top w:val="none" w:sz="0" w:space="0" w:color="auto"/>
        <w:left w:val="none" w:sz="0" w:space="0" w:color="auto"/>
        <w:bottom w:val="none" w:sz="0" w:space="0" w:color="auto"/>
        <w:right w:val="none" w:sz="0" w:space="0" w:color="auto"/>
      </w:divBdr>
    </w:div>
    <w:div w:id="1794590693">
      <w:bodyDiv w:val="1"/>
      <w:marLeft w:val="0"/>
      <w:marRight w:val="0"/>
      <w:marTop w:val="0"/>
      <w:marBottom w:val="0"/>
      <w:divBdr>
        <w:top w:val="none" w:sz="0" w:space="0" w:color="auto"/>
        <w:left w:val="none" w:sz="0" w:space="0" w:color="auto"/>
        <w:bottom w:val="none" w:sz="0" w:space="0" w:color="auto"/>
        <w:right w:val="none" w:sz="0" w:space="0" w:color="auto"/>
      </w:divBdr>
    </w:div>
    <w:div w:id="1795371697">
      <w:bodyDiv w:val="1"/>
      <w:marLeft w:val="0"/>
      <w:marRight w:val="0"/>
      <w:marTop w:val="0"/>
      <w:marBottom w:val="0"/>
      <w:divBdr>
        <w:top w:val="none" w:sz="0" w:space="0" w:color="auto"/>
        <w:left w:val="none" w:sz="0" w:space="0" w:color="auto"/>
        <w:bottom w:val="none" w:sz="0" w:space="0" w:color="auto"/>
        <w:right w:val="none" w:sz="0" w:space="0" w:color="auto"/>
      </w:divBdr>
    </w:div>
    <w:div w:id="1796950547">
      <w:bodyDiv w:val="1"/>
      <w:marLeft w:val="0"/>
      <w:marRight w:val="0"/>
      <w:marTop w:val="0"/>
      <w:marBottom w:val="0"/>
      <w:divBdr>
        <w:top w:val="none" w:sz="0" w:space="0" w:color="auto"/>
        <w:left w:val="none" w:sz="0" w:space="0" w:color="auto"/>
        <w:bottom w:val="none" w:sz="0" w:space="0" w:color="auto"/>
        <w:right w:val="none" w:sz="0" w:space="0" w:color="auto"/>
      </w:divBdr>
    </w:div>
    <w:div w:id="1797067370">
      <w:bodyDiv w:val="1"/>
      <w:marLeft w:val="0"/>
      <w:marRight w:val="0"/>
      <w:marTop w:val="0"/>
      <w:marBottom w:val="0"/>
      <w:divBdr>
        <w:top w:val="none" w:sz="0" w:space="0" w:color="auto"/>
        <w:left w:val="none" w:sz="0" w:space="0" w:color="auto"/>
        <w:bottom w:val="none" w:sz="0" w:space="0" w:color="auto"/>
        <w:right w:val="none" w:sz="0" w:space="0" w:color="auto"/>
      </w:divBdr>
    </w:div>
    <w:div w:id="1797409667">
      <w:bodyDiv w:val="1"/>
      <w:marLeft w:val="0"/>
      <w:marRight w:val="0"/>
      <w:marTop w:val="0"/>
      <w:marBottom w:val="0"/>
      <w:divBdr>
        <w:top w:val="none" w:sz="0" w:space="0" w:color="auto"/>
        <w:left w:val="none" w:sz="0" w:space="0" w:color="auto"/>
        <w:bottom w:val="none" w:sz="0" w:space="0" w:color="auto"/>
        <w:right w:val="none" w:sz="0" w:space="0" w:color="auto"/>
      </w:divBdr>
    </w:div>
    <w:div w:id="1798058802">
      <w:bodyDiv w:val="1"/>
      <w:marLeft w:val="0"/>
      <w:marRight w:val="0"/>
      <w:marTop w:val="0"/>
      <w:marBottom w:val="0"/>
      <w:divBdr>
        <w:top w:val="none" w:sz="0" w:space="0" w:color="auto"/>
        <w:left w:val="none" w:sz="0" w:space="0" w:color="auto"/>
        <w:bottom w:val="none" w:sz="0" w:space="0" w:color="auto"/>
        <w:right w:val="none" w:sz="0" w:space="0" w:color="auto"/>
      </w:divBdr>
    </w:div>
    <w:div w:id="1798142734">
      <w:bodyDiv w:val="1"/>
      <w:marLeft w:val="0"/>
      <w:marRight w:val="0"/>
      <w:marTop w:val="0"/>
      <w:marBottom w:val="0"/>
      <w:divBdr>
        <w:top w:val="none" w:sz="0" w:space="0" w:color="auto"/>
        <w:left w:val="none" w:sz="0" w:space="0" w:color="auto"/>
        <w:bottom w:val="none" w:sz="0" w:space="0" w:color="auto"/>
        <w:right w:val="none" w:sz="0" w:space="0" w:color="auto"/>
      </w:divBdr>
    </w:div>
    <w:div w:id="1799184008">
      <w:bodyDiv w:val="1"/>
      <w:marLeft w:val="0"/>
      <w:marRight w:val="0"/>
      <w:marTop w:val="0"/>
      <w:marBottom w:val="0"/>
      <w:divBdr>
        <w:top w:val="none" w:sz="0" w:space="0" w:color="auto"/>
        <w:left w:val="none" w:sz="0" w:space="0" w:color="auto"/>
        <w:bottom w:val="none" w:sz="0" w:space="0" w:color="auto"/>
        <w:right w:val="none" w:sz="0" w:space="0" w:color="auto"/>
      </w:divBdr>
    </w:div>
    <w:div w:id="1799714412">
      <w:bodyDiv w:val="1"/>
      <w:marLeft w:val="0"/>
      <w:marRight w:val="0"/>
      <w:marTop w:val="0"/>
      <w:marBottom w:val="0"/>
      <w:divBdr>
        <w:top w:val="none" w:sz="0" w:space="0" w:color="auto"/>
        <w:left w:val="none" w:sz="0" w:space="0" w:color="auto"/>
        <w:bottom w:val="none" w:sz="0" w:space="0" w:color="auto"/>
        <w:right w:val="none" w:sz="0" w:space="0" w:color="auto"/>
      </w:divBdr>
    </w:div>
    <w:div w:id="1799835497">
      <w:bodyDiv w:val="1"/>
      <w:marLeft w:val="0"/>
      <w:marRight w:val="0"/>
      <w:marTop w:val="0"/>
      <w:marBottom w:val="0"/>
      <w:divBdr>
        <w:top w:val="none" w:sz="0" w:space="0" w:color="auto"/>
        <w:left w:val="none" w:sz="0" w:space="0" w:color="auto"/>
        <w:bottom w:val="none" w:sz="0" w:space="0" w:color="auto"/>
        <w:right w:val="none" w:sz="0" w:space="0" w:color="auto"/>
      </w:divBdr>
    </w:div>
    <w:div w:id="1799950697">
      <w:bodyDiv w:val="1"/>
      <w:marLeft w:val="0"/>
      <w:marRight w:val="0"/>
      <w:marTop w:val="0"/>
      <w:marBottom w:val="0"/>
      <w:divBdr>
        <w:top w:val="none" w:sz="0" w:space="0" w:color="auto"/>
        <w:left w:val="none" w:sz="0" w:space="0" w:color="auto"/>
        <w:bottom w:val="none" w:sz="0" w:space="0" w:color="auto"/>
        <w:right w:val="none" w:sz="0" w:space="0" w:color="auto"/>
      </w:divBdr>
    </w:div>
    <w:div w:id="1800495862">
      <w:bodyDiv w:val="1"/>
      <w:marLeft w:val="0"/>
      <w:marRight w:val="0"/>
      <w:marTop w:val="0"/>
      <w:marBottom w:val="0"/>
      <w:divBdr>
        <w:top w:val="none" w:sz="0" w:space="0" w:color="auto"/>
        <w:left w:val="none" w:sz="0" w:space="0" w:color="auto"/>
        <w:bottom w:val="none" w:sz="0" w:space="0" w:color="auto"/>
        <w:right w:val="none" w:sz="0" w:space="0" w:color="auto"/>
      </w:divBdr>
    </w:div>
    <w:div w:id="1800801281">
      <w:bodyDiv w:val="1"/>
      <w:marLeft w:val="0"/>
      <w:marRight w:val="0"/>
      <w:marTop w:val="0"/>
      <w:marBottom w:val="0"/>
      <w:divBdr>
        <w:top w:val="none" w:sz="0" w:space="0" w:color="auto"/>
        <w:left w:val="none" w:sz="0" w:space="0" w:color="auto"/>
        <w:bottom w:val="none" w:sz="0" w:space="0" w:color="auto"/>
        <w:right w:val="none" w:sz="0" w:space="0" w:color="auto"/>
      </w:divBdr>
    </w:div>
    <w:div w:id="1801341547">
      <w:bodyDiv w:val="1"/>
      <w:marLeft w:val="0"/>
      <w:marRight w:val="0"/>
      <w:marTop w:val="0"/>
      <w:marBottom w:val="0"/>
      <w:divBdr>
        <w:top w:val="none" w:sz="0" w:space="0" w:color="auto"/>
        <w:left w:val="none" w:sz="0" w:space="0" w:color="auto"/>
        <w:bottom w:val="none" w:sz="0" w:space="0" w:color="auto"/>
        <w:right w:val="none" w:sz="0" w:space="0" w:color="auto"/>
      </w:divBdr>
    </w:div>
    <w:div w:id="1801731191">
      <w:bodyDiv w:val="1"/>
      <w:marLeft w:val="0"/>
      <w:marRight w:val="0"/>
      <w:marTop w:val="0"/>
      <w:marBottom w:val="0"/>
      <w:divBdr>
        <w:top w:val="none" w:sz="0" w:space="0" w:color="auto"/>
        <w:left w:val="none" w:sz="0" w:space="0" w:color="auto"/>
        <w:bottom w:val="none" w:sz="0" w:space="0" w:color="auto"/>
        <w:right w:val="none" w:sz="0" w:space="0" w:color="auto"/>
      </w:divBdr>
    </w:div>
    <w:div w:id="1802308010">
      <w:bodyDiv w:val="1"/>
      <w:marLeft w:val="0"/>
      <w:marRight w:val="0"/>
      <w:marTop w:val="0"/>
      <w:marBottom w:val="0"/>
      <w:divBdr>
        <w:top w:val="none" w:sz="0" w:space="0" w:color="auto"/>
        <w:left w:val="none" w:sz="0" w:space="0" w:color="auto"/>
        <w:bottom w:val="none" w:sz="0" w:space="0" w:color="auto"/>
        <w:right w:val="none" w:sz="0" w:space="0" w:color="auto"/>
      </w:divBdr>
    </w:div>
    <w:div w:id="1802335753">
      <w:bodyDiv w:val="1"/>
      <w:marLeft w:val="0"/>
      <w:marRight w:val="0"/>
      <w:marTop w:val="0"/>
      <w:marBottom w:val="0"/>
      <w:divBdr>
        <w:top w:val="none" w:sz="0" w:space="0" w:color="auto"/>
        <w:left w:val="none" w:sz="0" w:space="0" w:color="auto"/>
        <w:bottom w:val="none" w:sz="0" w:space="0" w:color="auto"/>
        <w:right w:val="none" w:sz="0" w:space="0" w:color="auto"/>
      </w:divBdr>
    </w:div>
    <w:div w:id="1802844284">
      <w:bodyDiv w:val="1"/>
      <w:marLeft w:val="0"/>
      <w:marRight w:val="0"/>
      <w:marTop w:val="0"/>
      <w:marBottom w:val="0"/>
      <w:divBdr>
        <w:top w:val="none" w:sz="0" w:space="0" w:color="auto"/>
        <w:left w:val="none" w:sz="0" w:space="0" w:color="auto"/>
        <w:bottom w:val="none" w:sz="0" w:space="0" w:color="auto"/>
        <w:right w:val="none" w:sz="0" w:space="0" w:color="auto"/>
      </w:divBdr>
    </w:div>
    <w:div w:id="1802919947">
      <w:bodyDiv w:val="1"/>
      <w:marLeft w:val="0"/>
      <w:marRight w:val="0"/>
      <w:marTop w:val="0"/>
      <w:marBottom w:val="0"/>
      <w:divBdr>
        <w:top w:val="none" w:sz="0" w:space="0" w:color="auto"/>
        <w:left w:val="none" w:sz="0" w:space="0" w:color="auto"/>
        <w:bottom w:val="none" w:sz="0" w:space="0" w:color="auto"/>
        <w:right w:val="none" w:sz="0" w:space="0" w:color="auto"/>
      </w:divBdr>
    </w:div>
    <w:div w:id="1803188150">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03304869">
      <w:bodyDiv w:val="1"/>
      <w:marLeft w:val="0"/>
      <w:marRight w:val="0"/>
      <w:marTop w:val="0"/>
      <w:marBottom w:val="0"/>
      <w:divBdr>
        <w:top w:val="none" w:sz="0" w:space="0" w:color="auto"/>
        <w:left w:val="none" w:sz="0" w:space="0" w:color="auto"/>
        <w:bottom w:val="none" w:sz="0" w:space="0" w:color="auto"/>
        <w:right w:val="none" w:sz="0" w:space="0" w:color="auto"/>
      </w:divBdr>
    </w:div>
    <w:div w:id="1803427173">
      <w:bodyDiv w:val="1"/>
      <w:marLeft w:val="0"/>
      <w:marRight w:val="0"/>
      <w:marTop w:val="0"/>
      <w:marBottom w:val="0"/>
      <w:divBdr>
        <w:top w:val="none" w:sz="0" w:space="0" w:color="auto"/>
        <w:left w:val="none" w:sz="0" w:space="0" w:color="auto"/>
        <w:bottom w:val="none" w:sz="0" w:space="0" w:color="auto"/>
        <w:right w:val="none" w:sz="0" w:space="0" w:color="auto"/>
      </w:divBdr>
    </w:div>
    <w:div w:id="1804348381">
      <w:bodyDiv w:val="1"/>
      <w:marLeft w:val="0"/>
      <w:marRight w:val="0"/>
      <w:marTop w:val="0"/>
      <w:marBottom w:val="0"/>
      <w:divBdr>
        <w:top w:val="none" w:sz="0" w:space="0" w:color="auto"/>
        <w:left w:val="none" w:sz="0" w:space="0" w:color="auto"/>
        <w:bottom w:val="none" w:sz="0" w:space="0" w:color="auto"/>
        <w:right w:val="none" w:sz="0" w:space="0" w:color="auto"/>
      </w:divBdr>
    </w:div>
    <w:div w:id="1804421278">
      <w:bodyDiv w:val="1"/>
      <w:marLeft w:val="0"/>
      <w:marRight w:val="0"/>
      <w:marTop w:val="0"/>
      <w:marBottom w:val="0"/>
      <w:divBdr>
        <w:top w:val="none" w:sz="0" w:space="0" w:color="auto"/>
        <w:left w:val="none" w:sz="0" w:space="0" w:color="auto"/>
        <w:bottom w:val="none" w:sz="0" w:space="0" w:color="auto"/>
        <w:right w:val="none" w:sz="0" w:space="0" w:color="auto"/>
      </w:divBdr>
    </w:div>
    <w:div w:id="1806119066">
      <w:bodyDiv w:val="1"/>
      <w:marLeft w:val="0"/>
      <w:marRight w:val="0"/>
      <w:marTop w:val="0"/>
      <w:marBottom w:val="0"/>
      <w:divBdr>
        <w:top w:val="none" w:sz="0" w:space="0" w:color="auto"/>
        <w:left w:val="none" w:sz="0" w:space="0" w:color="auto"/>
        <w:bottom w:val="none" w:sz="0" w:space="0" w:color="auto"/>
        <w:right w:val="none" w:sz="0" w:space="0" w:color="auto"/>
      </w:divBdr>
    </w:div>
    <w:div w:id="1806267887">
      <w:bodyDiv w:val="1"/>
      <w:marLeft w:val="0"/>
      <w:marRight w:val="0"/>
      <w:marTop w:val="0"/>
      <w:marBottom w:val="0"/>
      <w:divBdr>
        <w:top w:val="none" w:sz="0" w:space="0" w:color="auto"/>
        <w:left w:val="none" w:sz="0" w:space="0" w:color="auto"/>
        <w:bottom w:val="none" w:sz="0" w:space="0" w:color="auto"/>
        <w:right w:val="none" w:sz="0" w:space="0" w:color="auto"/>
      </w:divBdr>
    </w:div>
    <w:div w:id="1806435604">
      <w:bodyDiv w:val="1"/>
      <w:marLeft w:val="0"/>
      <w:marRight w:val="0"/>
      <w:marTop w:val="0"/>
      <w:marBottom w:val="0"/>
      <w:divBdr>
        <w:top w:val="none" w:sz="0" w:space="0" w:color="auto"/>
        <w:left w:val="none" w:sz="0" w:space="0" w:color="auto"/>
        <w:bottom w:val="none" w:sz="0" w:space="0" w:color="auto"/>
        <w:right w:val="none" w:sz="0" w:space="0" w:color="auto"/>
      </w:divBdr>
    </w:div>
    <w:div w:id="1807746581">
      <w:bodyDiv w:val="1"/>
      <w:marLeft w:val="0"/>
      <w:marRight w:val="0"/>
      <w:marTop w:val="0"/>
      <w:marBottom w:val="0"/>
      <w:divBdr>
        <w:top w:val="none" w:sz="0" w:space="0" w:color="auto"/>
        <w:left w:val="none" w:sz="0" w:space="0" w:color="auto"/>
        <w:bottom w:val="none" w:sz="0" w:space="0" w:color="auto"/>
        <w:right w:val="none" w:sz="0" w:space="0" w:color="auto"/>
      </w:divBdr>
    </w:div>
    <w:div w:id="1808545715">
      <w:bodyDiv w:val="1"/>
      <w:marLeft w:val="0"/>
      <w:marRight w:val="0"/>
      <w:marTop w:val="0"/>
      <w:marBottom w:val="0"/>
      <w:divBdr>
        <w:top w:val="none" w:sz="0" w:space="0" w:color="auto"/>
        <w:left w:val="none" w:sz="0" w:space="0" w:color="auto"/>
        <w:bottom w:val="none" w:sz="0" w:space="0" w:color="auto"/>
        <w:right w:val="none" w:sz="0" w:space="0" w:color="auto"/>
      </w:divBdr>
    </w:div>
    <w:div w:id="1808891728">
      <w:bodyDiv w:val="1"/>
      <w:marLeft w:val="0"/>
      <w:marRight w:val="0"/>
      <w:marTop w:val="0"/>
      <w:marBottom w:val="0"/>
      <w:divBdr>
        <w:top w:val="none" w:sz="0" w:space="0" w:color="auto"/>
        <w:left w:val="none" w:sz="0" w:space="0" w:color="auto"/>
        <w:bottom w:val="none" w:sz="0" w:space="0" w:color="auto"/>
        <w:right w:val="none" w:sz="0" w:space="0" w:color="auto"/>
      </w:divBdr>
    </w:div>
    <w:div w:id="1809085782">
      <w:bodyDiv w:val="1"/>
      <w:marLeft w:val="0"/>
      <w:marRight w:val="0"/>
      <w:marTop w:val="0"/>
      <w:marBottom w:val="0"/>
      <w:divBdr>
        <w:top w:val="none" w:sz="0" w:space="0" w:color="auto"/>
        <w:left w:val="none" w:sz="0" w:space="0" w:color="auto"/>
        <w:bottom w:val="none" w:sz="0" w:space="0" w:color="auto"/>
        <w:right w:val="none" w:sz="0" w:space="0" w:color="auto"/>
      </w:divBdr>
    </w:div>
    <w:div w:id="1809778962">
      <w:bodyDiv w:val="1"/>
      <w:marLeft w:val="0"/>
      <w:marRight w:val="0"/>
      <w:marTop w:val="0"/>
      <w:marBottom w:val="0"/>
      <w:divBdr>
        <w:top w:val="none" w:sz="0" w:space="0" w:color="auto"/>
        <w:left w:val="none" w:sz="0" w:space="0" w:color="auto"/>
        <w:bottom w:val="none" w:sz="0" w:space="0" w:color="auto"/>
        <w:right w:val="none" w:sz="0" w:space="0" w:color="auto"/>
      </w:divBdr>
    </w:div>
    <w:div w:id="1809786716">
      <w:bodyDiv w:val="1"/>
      <w:marLeft w:val="0"/>
      <w:marRight w:val="0"/>
      <w:marTop w:val="0"/>
      <w:marBottom w:val="0"/>
      <w:divBdr>
        <w:top w:val="none" w:sz="0" w:space="0" w:color="auto"/>
        <w:left w:val="none" w:sz="0" w:space="0" w:color="auto"/>
        <w:bottom w:val="none" w:sz="0" w:space="0" w:color="auto"/>
        <w:right w:val="none" w:sz="0" w:space="0" w:color="auto"/>
      </w:divBdr>
    </w:div>
    <w:div w:id="1810245603">
      <w:bodyDiv w:val="1"/>
      <w:marLeft w:val="0"/>
      <w:marRight w:val="0"/>
      <w:marTop w:val="0"/>
      <w:marBottom w:val="0"/>
      <w:divBdr>
        <w:top w:val="none" w:sz="0" w:space="0" w:color="auto"/>
        <w:left w:val="none" w:sz="0" w:space="0" w:color="auto"/>
        <w:bottom w:val="none" w:sz="0" w:space="0" w:color="auto"/>
        <w:right w:val="none" w:sz="0" w:space="0" w:color="auto"/>
      </w:divBdr>
    </w:div>
    <w:div w:id="1811022055">
      <w:bodyDiv w:val="1"/>
      <w:marLeft w:val="0"/>
      <w:marRight w:val="0"/>
      <w:marTop w:val="0"/>
      <w:marBottom w:val="0"/>
      <w:divBdr>
        <w:top w:val="none" w:sz="0" w:space="0" w:color="auto"/>
        <w:left w:val="none" w:sz="0" w:space="0" w:color="auto"/>
        <w:bottom w:val="none" w:sz="0" w:space="0" w:color="auto"/>
        <w:right w:val="none" w:sz="0" w:space="0" w:color="auto"/>
      </w:divBdr>
    </w:div>
    <w:div w:id="1811248423">
      <w:bodyDiv w:val="1"/>
      <w:marLeft w:val="0"/>
      <w:marRight w:val="0"/>
      <w:marTop w:val="0"/>
      <w:marBottom w:val="0"/>
      <w:divBdr>
        <w:top w:val="none" w:sz="0" w:space="0" w:color="auto"/>
        <w:left w:val="none" w:sz="0" w:space="0" w:color="auto"/>
        <w:bottom w:val="none" w:sz="0" w:space="0" w:color="auto"/>
        <w:right w:val="none" w:sz="0" w:space="0" w:color="auto"/>
      </w:divBdr>
    </w:div>
    <w:div w:id="1811285726">
      <w:bodyDiv w:val="1"/>
      <w:marLeft w:val="0"/>
      <w:marRight w:val="0"/>
      <w:marTop w:val="0"/>
      <w:marBottom w:val="0"/>
      <w:divBdr>
        <w:top w:val="none" w:sz="0" w:space="0" w:color="auto"/>
        <w:left w:val="none" w:sz="0" w:space="0" w:color="auto"/>
        <w:bottom w:val="none" w:sz="0" w:space="0" w:color="auto"/>
        <w:right w:val="none" w:sz="0" w:space="0" w:color="auto"/>
      </w:divBdr>
    </w:div>
    <w:div w:id="1811315979">
      <w:bodyDiv w:val="1"/>
      <w:marLeft w:val="0"/>
      <w:marRight w:val="0"/>
      <w:marTop w:val="0"/>
      <w:marBottom w:val="0"/>
      <w:divBdr>
        <w:top w:val="none" w:sz="0" w:space="0" w:color="auto"/>
        <w:left w:val="none" w:sz="0" w:space="0" w:color="auto"/>
        <w:bottom w:val="none" w:sz="0" w:space="0" w:color="auto"/>
        <w:right w:val="none" w:sz="0" w:space="0" w:color="auto"/>
      </w:divBdr>
    </w:div>
    <w:div w:id="1811555577">
      <w:bodyDiv w:val="1"/>
      <w:marLeft w:val="0"/>
      <w:marRight w:val="0"/>
      <w:marTop w:val="0"/>
      <w:marBottom w:val="0"/>
      <w:divBdr>
        <w:top w:val="none" w:sz="0" w:space="0" w:color="auto"/>
        <w:left w:val="none" w:sz="0" w:space="0" w:color="auto"/>
        <w:bottom w:val="none" w:sz="0" w:space="0" w:color="auto"/>
        <w:right w:val="none" w:sz="0" w:space="0" w:color="auto"/>
      </w:divBdr>
    </w:div>
    <w:div w:id="1812483005">
      <w:bodyDiv w:val="1"/>
      <w:marLeft w:val="0"/>
      <w:marRight w:val="0"/>
      <w:marTop w:val="0"/>
      <w:marBottom w:val="0"/>
      <w:divBdr>
        <w:top w:val="none" w:sz="0" w:space="0" w:color="auto"/>
        <w:left w:val="none" w:sz="0" w:space="0" w:color="auto"/>
        <w:bottom w:val="none" w:sz="0" w:space="0" w:color="auto"/>
        <w:right w:val="none" w:sz="0" w:space="0" w:color="auto"/>
      </w:divBdr>
    </w:div>
    <w:div w:id="1812937022">
      <w:bodyDiv w:val="1"/>
      <w:marLeft w:val="0"/>
      <w:marRight w:val="0"/>
      <w:marTop w:val="0"/>
      <w:marBottom w:val="0"/>
      <w:divBdr>
        <w:top w:val="none" w:sz="0" w:space="0" w:color="auto"/>
        <w:left w:val="none" w:sz="0" w:space="0" w:color="auto"/>
        <w:bottom w:val="none" w:sz="0" w:space="0" w:color="auto"/>
        <w:right w:val="none" w:sz="0" w:space="0" w:color="auto"/>
      </w:divBdr>
    </w:div>
    <w:div w:id="1813519901">
      <w:bodyDiv w:val="1"/>
      <w:marLeft w:val="0"/>
      <w:marRight w:val="0"/>
      <w:marTop w:val="0"/>
      <w:marBottom w:val="0"/>
      <w:divBdr>
        <w:top w:val="none" w:sz="0" w:space="0" w:color="auto"/>
        <w:left w:val="none" w:sz="0" w:space="0" w:color="auto"/>
        <w:bottom w:val="none" w:sz="0" w:space="0" w:color="auto"/>
        <w:right w:val="none" w:sz="0" w:space="0" w:color="auto"/>
      </w:divBdr>
    </w:div>
    <w:div w:id="1813675098">
      <w:bodyDiv w:val="1"/>
      <w:marLeft w:val="0"/>
      <w:marRight w:val="0"/>
      <w:marTop w:val="0"/>
      <w:marBottom w:val="0"/>
      <w:divBdr>
        <w:top w:val="none" w:sz="0" w:space="0" w:color="auto"/>
        <w:left w:val="none" w:sz="0" w:space="0" w:color="auto"/>
        <w:bottom w:val="none" w:sz="0" w:space="0" w:color="auto"/>
        <w:right w:val="none" w:sz="0" w:space="0" w:color="auto"/>
      </w:divBdr>
    </w:div>
    <w:div w:id="1813719170">
      <w:bodyDiv w:val="1"/>
      <w:marLeft w:val="0"/>
      <w:marRight w:val="0"/>
      <w:marTop w:val="0"/>
      <w:marBottom w:val="0"/>
      <w:divBdr>
        <w:top w:val="none" w:sz="0" w:space="0" w:color="auto"/>
        <w:left w:val="none" w:sz="0" w:space="0" w:color="auto"/>
        <w:bottom w:val="none" w:sz="0" w:space="0" w:color="auto"/>
        <w:right w:val="none" w:sz="0" w:space="0" w:color="auto"/>
      </w:divBdr>
    </w:div>
    <w:div w:id="1814712235">
      <w:bodyDiv w:val="1"/>
      <w:marLeft w:val="0"/>
      <w:marRight w:val="0"/>
      <w:marTop w:val="0"/>
      <w:marBottom w:val="0"/>
      <w:divBdr>
        <w:top w:val="none" w:sz="0" w:space="0" w:color="auto"/>
        <w:left w:val="none" w:sz="0" w:space="0" w:color="auto"/>
        <w:bottom w:val="none" w:sz="0" w:space="0" w:color="auto"/>
        <w:right w:val="none" w:sz="0" w:space="0" w:color="auto"/>
      </w:divBdr>
    </w:div>
    <w:div w:id="1814834480">
      <w:bodyDiv w:val="1"/>
      <w:marLeft w:val="0"/>
      <w:marRight w:val="0"/>
      <w:marTop w:val="0"/>
      <w:marBottom w:val="0"/>
      <w:divBdr>
        <w:top w:val="none" w:sz="0" w:space="0" w:color="auto"/>
        <w:left w:val="none" w:sz="0" w:space="0" w:color="auto"/>
        <w:bottom w:val="none" w:sz="0" w:space="0" w:color="auto"/>
        <w:right w:val="none" w:sz="0" w:space="0" w:color="auto"/>
      </w:divBdr>
    </w:div>
    <w:div w:id="1815633489">
      <w:bodyDiv w:val="1"/>
      <w:marLeft w:val="0"/>
      <w:marRight w:val="0"/>
      <w:marTop w:val="0"/>
      <w:marBottom w:val="0"/>
      <w:divBdr>
        <w:top w:val="none" w:sz="0" w:space="0" w:color="auto"/>
        <w:left w:val="none" w:sz="0" w:space="0" w:color="auto"/>
        <w:bottom w:val="none" w:sz="0" w:space="0" w:color="auto"/>
        <w:right w:val="none" w:sz="0" w:space="0" w:color="auto"/>
      </w:divBdr>
    </w:div>
    <w:div w:id="1815902955">
      <w:bodyDiv w:val="1"/>
      <w:marLeft w:val="0"/>
      <w:marRight w:val="0"/>
      <w:marTop w:val="0"/>
      <w:marBottom w:val="0"/>
      <w:divBdr>
        <w:top w:val="none" w:sz="0" w:space="0" w:color="auto"/>
        <w:left w:val="none" w:sz="0" w:space="0" w:color="auto"/>
        <w:bottom w:val="none" w:sz="0" w:space="0" w:color="auto"/>
        <w:right w:val="none" w:sz="0" w:space="0" w:color="auto"/>
      </w:divBdr>
    </w:div>
    <w:div w:id="1816140848">
      <w:bodyDiv w:val="1"/>
      <w:marLeft w:val="0"/>
      <w:marRight w:val="0"/>
      <w:marTop w:val="0"/>
      <w:marBottom w:val="0"/>
      <w:divBdr>
        <w:top w:val="none" w:sz="0" w:space="0" w:color="auto"/>
        <w:left w:val="none" w:sz="0" w:space="0" w:color="auto"/>
        <w:bottom w:val="none" w:sz="0" w:space="0" w:color="auto"/>
        <w:right w:val="none" w:sz="0" w:space="0" w:color="auto"/>
      </w:divBdr>
    </w:div>
    <w:div w:id="1818567478">
      <w:bodyDiv w:val="1"/>
      <w:marLeft w:val="0"/>
      <w:marRight w:val="0"/>
      <w:marTop w:val="0"/>
      <w:marBottom w:val="0"/>
      <w:divBdr>
        <w:top w:val="none" w:sz="0" w:space="0" w:color="auto"/>
        <w:left w:val="none" w:sz="0" w:space="0" w:color="auto"/>
        <w:bottom w:val="none" w:sz="0" w:space="0" w:color="auto"/>
        <w:right w:val="none" w:sz="0" w:space="0" w:color="auto"/>
      </w:divBdr>
    </w:div>
    <w:div w:id="1818758904">
      <w:bodyDiv w:val="1"/>
      <w:marLeft w:val="0"/>
      <w:marRight w:val="0"/>
      <w:marTop w:val="0"/>
      <w:marBottom w:val="0"/>
      <w:divBdr>
        <w:top w:val="none" w:sz="0" w:space="0" w:color="auto"/>
        <w:left w:val="none" w:sz="0" w:space="0" w:color="auto"/>
        <w:bottom w:val="none" w:sz="0" w:space="0" w:color="auto"/>
        <w:right w:val="none" w:sz="0" w:space="0" w:color="auto"/>
      </w:divBdr>
    </w:div>
    <w:div w:id="1819227349">
      <w:bodyDiv w:val="1"/>
      <w:marLeft w:val="0"/>
      <w:marRight w:val="0"/>
      <w:marTop w:val="0"/>
      <w:marBottom w:val="0"/>
      <w:divBdr>
        <w:top w:val="none" w:sz="0" w:space="0" w:color="auto"/>
        <w:left w:val="none" w:sz="0" w:space="0" w:color="auto"/>
        <w:bottom w:val="none" w:sz="0" w:space="0" w:color="auto"/>
        <w:right w:val="none" w:sz="0" w:space="0" w:color="auto"/>
      </w:divBdr>
    </w:div>
    <w:div w:id="1819567859">
      <w:bodyDiv w:val="1"/>
      <w:marLeft w:val="0"/>
      <w:marRight w:val="0"/>
      <w:marTop w:val="0"/>
      <w:marBottom w:val="0"/>
      <w:divBdr>
        <w:top w:val="none" w:sz="0" w:space="0" w:color="auto"/>
        <w:left w:val="none" w:sz="0" w:space="0" w:color="auto"/>
        <w:bottom w:val="none" w:sz="0" w:space="0" w:color="auto"/>
        <w:right w:val="none" w:sz="0" w:space="0" w:color="auto"/>
      </w:divBdr>
    </w:div>
    <w:div w:id="1820001853">
      <w:bodyDiv w:val="1"/>
      <w:marLeft w:val="0"/>
      <w:marRight w:val="0"/>
      <w:marTop w:val="0"/>
      <w:marBottom w:val="0"/>
      <w:divBdr>
        <w:top w:val="none" w:sz="0" w:space="0" w:color="auto"/>
        <w:left w:val="none" w:sz="0" w:space="0" w:color="auto"/>
        <w:bottom w:val="none" w:sz="0" w:space="0" w:color="auto"/>
        <w:right w:val="none" w:sz="0" w:space="0" w:color="auto"/>
      </w:divBdr>
    </w:div>
    <w:div w:id="1820154156">
      <w:bodyDiv w:val="1"/>
      <w:marLeft w:val="0"/>
      <w:marRight w:val="0"/>
      <w:marTop w:val="0"/>
      <w:marBottom w:val="0"/>
      <w:divBdr>
        <w:top w:val="none" w:sz="0" w:space="0" w:color="auto"/>
        <w:left w:val="none" w:sz="0" w:space="0" w:color="auto"/>
        <w:bottom w:val="none" w:sz="0" w:space="0" w:color="auto"/>
        <w:right w:val="none" w:sz="0" w:space="0" w:color="auto"/>
      </w:divBdr>
    </w:div>
    <w:div w:id="1820413642">
      <w:bodyDiv w:val="1"/>
      <w:marLeft w:val="0"/>
      <w:marRight w:val="0"/>
      <w:marTop w:val="0"/>
      <w:marBottom w:val="0"/>
      <w:divBdr>
        <w:top w:val="none" w:sz="0" w:space="0" w:color="auto"/>
        <w:left w:val="none" w:sz="0" w:space="0" w:color="auto"/>
        <w:bottom w:val="none" w:sz="0" w:space="0" w:color="auto"/>
        <w:right w:val="none" w:sz="0" w:space="0" w:color="auto"/>
      </w:divBdr>
    </w:div>
    <w:div w:id="1820684479">
      <w:bodyDiv w:val="1"/>
      <w:marLeft w:val="0"/>
      <w:marRight w:val="0"/>
      <w:marTop w:val="0"/>
      <w:marBottom w:val="0"/>
      <w:divBdr>
        <w:top w:val="none" w:sz="0" w:space="0" w:color="auto"/>
        <w:left w:val="none" w:sz="0" w:space="0" w:color="auto"/>
        <w:bottom w:val="none" w:sz="0" w:space="0" w:color="auto"/>
        <w:right w:val="none" w:sz="0" w:space="0" w:color="auto"/>
      </w:divBdr>
    </w:div>
    <w:div w:id="1821337813">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22232285">
      <w:bodyDiv w:val="1"/>
      <w:marLeft w:val="0"/>
      <w:marRight w:val="0"/>
      <w:marTop w:val="0"/>
      <w:marBottom w:val="0"/>
      <w:divBdr>
        <w:top w:val="none" w:sz="0" w:space="0" w:color="auto"/>
        <w:left w:val="none" w:sz="0" w:space="0" w:color="auto"/>
        <w:bottom w:val="none" w:sz="0" w:space="0" w:color="auto"/>
        <w:right w:val="none" w:sz="0" w:space="0" w:color="auto"/>
      </w:divBdr>
    </w:div>
    <w:div w:id="1822381514">
      <w:bodyDiv w:val="1"/>
      <w:marLeft w:val="0"/>
      <w:marRight w:val="0"/>
      <w:marTop w:val="0"/>
      <w:marBottom w:val="0"/>
      <w:divBdr>
        <w:top w:val="none" w:sz="0" w:space="0" w:color="auto"/>
        <w:left w:val="none" w:sz="0" w:space="0" w:color="auto"/>
        <w:bottom w:val="none" w:sz="0" w:space="0" w:color="auto"/>
        <w:right w:val="none" w:sz="0" w:space="0" w:color="auto"/>
      </w:divBdr>
    </w:div>
    <w:div w:id="1822622679">
      <w:bodyDiv w:val="1"/>
      <w:marLeft w:val="0"/>
      <w:marRight w:val="0"/>
      <w:marTop w:val="0"/>
      <w:marBottom w:val="0"/>
      <w:divBdr>
        <w:top w:val="none" w:sz="0" w:space="0" w:color="auto"/>
        <w:left w:val="none" w:sz="0" w:space="0" w:color="auto"/>
        <w:bottom w:val="none" w:sz="0" w:space="0" w:color="auto"/>
        <w:right w:val="none" w:sz="0" w:space="0" w:color="auto"/>
      </w:divBdr>
    </w:div>
    <w:div w:id="1822843749">
      <w:bodyDiv w:val="1"/>
      <w:marLeft w:val="0"/>
      <w:marRight w:val="0"/>
      <w:marTop w:val="0"/>
      <w:marBottom w:val="0"/>
      <w:divBdr>
        <w:top w:val="none" w:sz="0" w:space="0" w:color="auto"/>
        <w:left w:val="none" w:sz="0" w:space="0" w:color="auto"/>
        <w:bottom w:val="none" w:sz="0" w:space="0" w:color="auto"/>
        <w:right w:val="none" w:sz="0" w:space="0" w:color="auto"/>
      </w:divBdr>
    </w:div>
    <w:div w:id="1823153603">
      <w:bodyDiv w:val="1"/>
      <w:marLeft w:val="0"/>
      <w:marRight w:val="0"/>
      <w:marTop w:val="0"/>
      <w:marBottom w:val="0"/>
      <w:divBdr>
        <w:top w:val="none" w:sz="0" w:space="0" w:color="auto"/>
        <w:left w:val="none" w:sz="0" w:space="0" w:color="auto"/>
        <w:bottom w:val="none" w:sz="0" w:space="0" w:color="auto"/>
        <w:right w:val="none" w:sz="0" w:space="0" w:color="auto"/>
      </w:divBdr>
    </w:div>
    <w:div w:id="1823160860">
      <w:bodyDiv w:val="1"/>
      <w:marLeft w:val="0"/>
      <w:marRight w:val="0"/>
      <w:marTop w:val="0"/>
      <w:marBottom w:val="0"/>
      <w:divBdr>
        <w:top w:val="none" w:sz="0" w:space="0" w:color="auto"/>
        <w:left w:val="none" w:sz="0" w:space="0" w:color="auto"/>
        <w:bottom w:val="none" w:sz="0" w:space="0" w:color="auto"/>
        <w:right w:val="none" w:sz="0" w:space="0" w:color="auto"/>
      </w:divBdr>
    </w:div>
    <w:div w:id="1823428697">
      <w:bodyDiv w:val="1"/>
      <w:marLeft w:val="0"/>
      <w:marRight w:val="0"/>
      <w:marTop w:val="0"/>
      <w:marBottom w:val="0"/>
      <w:divBdr>
        <w:top w:val="none" w:sz="0" w:space="0" w:color="auto"/>
        <w:left w:val="none" w:sz="0" w:space="0" w:color="auto"/>
        <w:bottom w:val="none" w:sz="0" w:space="0" w:color="auto"/>
        <w:right w:val="none" w:sz="0" w:space="0" w:color="auto"/>
      </w:divBdr>
    </w:div>
    <w:div w:id="1823429326">
      <w:bodyDiv w:val="1"/>
      <w:marLeft w:val="0"/>
      <w:marRight w:val="0"/>
      <w:marTop w:val="0"/>
      <w:marBottom w:val="0"/>
      <w:divBdr>
        <w:top w:val="none" w:sz="0" w:space="0" w:color="auto"/>
        <w:left w:val="none" w:sz="0" w:space="0" w:color="auto"/>
        <w:bottom w:val="none" w:sz="0" w:space="0" w:color="auto"/>
        <w:right w:val="none" w:sz="0" w:space="0" w:color="auto"/>
      </w:divBdr>
    </w:div>
    <w:div w:id="1823499646">
      <w:bodyDiv w:val="1"/>
      <w:marLeft w:val="0"/>
      <w:marRight w:val="0"/>
      <w:marTop w:val="0"/>
      <w:marBottom w:val="0"/>
      <w:divBdr>
        <w:top w:val="none" w:sz="0" w:space="0" w:color="auto"/>
        <w:left w:val="none" w:sz="0" w:space="0" w:color="auto"/>
        <w:bottom w:val="none" w:sz="0" w:space="0" w:color="auto"/>
        <w:right w:val="none" w:sz="0" w:space="0" w:color="auto"/>
      </w:divBdr>
    </w:div>
    <w:div w:id="1823539435">
      <w:bodyDiv w:val="1"/>
      <w:marLeft w:val="0"/>
      <w:marRight w:val="0"/>
      <w:marTop w:val="0"/>
      <w:marBottom w:val="0"/>
      <w:divBdr>
        <w:top w:val="none" w:sz="0" w:space="0" w:color="auto"/>
        <w:left w:val="none" w:sz="0" w:space="0" w:color="auto"/>
        <w:bottom w:val="none" w:sz="0" w:space="0" w:color="auto"/>
        <w:right w:val="none" w:sz="0" w:space="0" w:color="auto"/>
      </w:divBdr>
    </w:div>
    <w:div w:id="1823739010">
      <w:bodyDiv w:val="1"/>
      <w:marLeft w:val="0"/>
      <w:marRight w:val="0"/>
      <w:marTop w:val="0"/>
      <w:marBottom w:val="0"/>
      <w:divBdr>
        <w:top w:val="none" w:sz="0" w:space="0" w:color="auto"/>
        <w:left w:val="none" w:sz="0" w:space="0" w:color="auto"/>
        <w:bottom w:val="none" w:sz="0" w:space="0" w:color="auto"/>
        <w:right w:val="none" w:sz="0" w:space="0" w:color="auto"/>
      </w:divBdr>
    </w:div>
    <w:div w:id="1824465151">
      <w:bodyDiv w:val="1"/>
      <w:marLeft w:val="0"/>
      <w:marRight w:val="0"/>
      <w:marTop w:val="0"/>
      <w:marBottom w:val="0"/>
      <w:divBdr>
        <w:top w:val="none" w:sz="0" w:space="0" w:color="auto"/>
        <w:left w:val="none" w:sz="0" w:space="0" w:color="auto"/>
        <w:bottom w:val="none" w:sz="0" w:space="0" w:color="auto"/>
        <w:right w:val="none" w:sz="0" w:space="0" w:color="auto"/>
      </w:divBdr>
    </w:div>
    <w:div w:id="1824732944">
      <w:bodyDiv w:val="1"/>
      <w:marLeft w:val="0"/>
      <w:marRight w:val="0"/>
      <w:marTop w:val="0"/>
      <w:marBottom w:val="0"/>
      <w:divBdr>
        <w:top w:val="none" w:sz="0" w:space="0" w:color="auto"/>
        <w:left w:val="none" w:sz="0" w:space="0" w:color="auto"/>
        <w:bottom w:val="none" w:sz="0" w:space="0" w:color="auto"/>
        <w:right w:val="none" w:sz="0" w:space="0" w:color="auto"/>
      </w:divBdr>
    </w:div>
    <w:div w:id="1825270403">
      <w:bodyDiv w:val="1"/>
      <w:marLeft w:val="0"/>
      <w:marRight w:val="0"/>
      <w:marTop w:val="0"/>
      <w:marBottom w:val="0"/>
      <w:divBdr>
        <w:top w:val="none" w:sz="0" w:space="0" w:color="auto"/>
        <w:left w:val="none" w:sz="0" w:space="0" w:color="auto"/>
        <w:bottom w:val="none" w:sz="0" w:space="0" w:color="auto"/>
        <w:right w:val="none" w:sz="0" w:space="0" w:color="auto"/>
      </w:divBdr>
    </w:div>
    <w:div w:id="1825779836">
      <w:bodyDiv w:val="1"/>
      <w:marLeft w:val="0"/>
      <w:marRight w:val="0"/>
      <w:marTop w:val="0"/>
      <w:marBottom w:val="0"/>
      <w:divBdr>
        <w:top w:val="none" w:sz="0" w:space="0" w:color="auto"/>
        <w:left w:val="none" w:sz="0" w:space="0" w:color="auto"/>
        <w:bottom w:val="none" w:sz="0" w:space="0" w:color="auto"/>
        <w:right w:val="none" w:sz="0" w:space="0" w:color="auto"/>
      </w:divBdr>
    </w:div>
    <w:div w:id="1826045886">
      <w:bodyDiv w:val="1"/>
      <w:marLeft w:val="0"/>
      <w:marRight w:val="0"/>
      <w:marTop w:val="0"/>
      <w:marBottom w:val="0"/>
      <w:divBdr>
        <w:top w:val="none" w:sz="0" w:space="0" w:color="auto"/>
        <w:left w:val="none" w:sz="0" w:space="0" w:color="auto"/>
        <w:bottom w:val="none" w:sz="0" w:space="0" w:color="auto"/>
        <w:right w:val="none" w:sz="0" w:space="0" w:color="auto"/>
      </w:divBdr>
    </w:div>
    <w:div w:id="1826386365">
      <w:bodyDiv w:val="1"/>
      <w:marLeft w:val="0"/>
      <w:marRight w:val="0"/>
      <w:marTop w:val="0"/>
      <w:marBottom w:val="0"/>
      <w:divBdr>
        <w:top w:val="none" w:sz="0" w:space="0" w:color="auto"/>
        <w:left w:val="none" w:sz="0" w:space="0" w:color="auto"/>
        <w:bottom w:val="none" w:sz="0" w:space="0" w:color="auto"/>
        <w:right w:val="none" w:sz="0" w:space="0" w:color="auto"/>
      </w:divBdr>
    </w:div>
    <w:div w:id="1826554668">
      <w:bodyDiv w:val="1"/>
      <w:marLeft w:val="0"/>
      <w:marRight w:val="0"/>
      <w:marTop w:val="0"/>
      <w:marBottom w:val="0"/>
      <w:divBdr>
        <w:top w:val="none" w:sz="0" w:space="0" w:color="auto"/>
        <w:left w:val="none" w:sz="0" w:space="0" w:color="auto"/>
        <w:bottom w:val="none" w:sz="0" w:space="0" w:color="auto"/>
        <w:right w:val="none" w:sz="0" w:space="0" w:color="auto"/>
      </w:divBdr>
    </w:div>
    <w:div w:id="1826625166">
      <w:bodyDiv w:val="1"/>
      <w:marLeft w:val="0"/>
      <w:marRight w:val="0"/>
      <w:marTop w:val="0"/>
      <w:marBottom w:val="0"/>
      <w:divBdr>
        <w:top w:val="none" w:sz="0" w:space="0" w:color="auto"/>
        <w:left w:val="none" w:sz="0" w:space="0" w:color="auto"/>
        <w:bottom w:val="none" w:sz="0" w:space="0" w:color="auto"/>
        <w:right w:val="none" w:sz="0" w:space="0" w:color="auto"/>
      </w:divBdr>
    </w:div>
    <w:div w:id="1826974828">
      <w:bodyDiv w:val="1"/>
      <w:marLeft w:val="0"/>
      <w:marRight w:val="0"/>
      <w:marTop w:val="0"/>
      <w:marBottom w:val="0"/>
      <w:divBdr>
        <w:top w:val="none" w:sz="0" w:space="0" w:color="auto"/>
        <w:left w:val="none" w:sz="0" w:space="0" w:color="auto"/>
        <w:bottom w:val="none" w:sz="0" w:space="0" w:color="auto"/>
        <w:right w:val="none" w:sz="0" w:space="0" w:color="auto"/>
      </w:divBdr>
    </w:div>
    <w:div w:id="1827092993">
      <w:bodyDiv w:val="1"/>
      <w:marLeft w:val="0"/>
      <w:marRight w:val="0"/>
      <w:marTop w:val="0"/>
      <w:marBottom w:val="0"/>
      <w:divBdr>
        <w:top w:val="none" w:sz="0" w:space="0" w:color="auto"/>
        <w:left w:val="none" w:sz="0" w:space="0" w:color="auto"/>
        <w:bottom w:val="none" w:sz="0" w:space="0" w:color="auto"/>
        <w:right w:val="none" w:sz="0" w:space="0" w:color="auto"/>
      </w:divBdr>
    </w:div>
    <w:div w:id="1827936643">
      <w:bodyDiv w:val="1"/>
      <w:marLeft w:val="0"/>
      <w:marRight w:val="0"/>
      <w:marTop w:val="0"/>
      <w:marBottom w:val="0"/>
      <w:divBdr>
        <w:top w:val="none" w:sz="0" w:space="0" w:color="auto"/>
        <w:left w:val="none" w:sz="0" w:space="0" w:color="auto"/>
        <w:bottom w:val="none" w:sz="0" w:space="0" w:color="auto"/>
        <w:right w:val="none" w:sz="0" w:space="0" w:color="auto"/>
      </w:divBdr>
    </w:div>
    <w:div w:id="1828129908">
      <w:bodyDiv w:val="1"/>
      <w:marLeft w:val="0"/>
      <w:marRight w:val="0"/>
      <w:marTop w:val="0"/>
      <w:marBottom w:val="0"/>
      <w:divBdr>
        <w:top w:val="none" w:sz="0" w:space="0" w:color="auto"/>
        <w:left w:val="none" w:sz="0" w:space="0" w:color="auto"/>
        <w:bottom w:val="none" w:sz="0" w:space="0" w:color="auto"/>
        <w:right w:val="none" w:sz="0" w:space="0" w:color="auto"/>
      </w:divBdr>
    </w:div>
    <w:div w:id="1828132996">
      <w:bodyDiv w:val="1"/>
      <w:marLeft w:val="0"/>
      <w:marRight w:val="0"/>
      <w:marTop w:val="0"/>
      <w:marBottom w:val="0"/>
      <w:divBdr>
        <w:top w:val="none" w:sz="0" w:space="0" w:color="auto"/>
        <w:left w:val="none" w:sz="0" w:space="0" w:color="auto"/>
        <w:bottom w:val="none" w:sz="0" w:space="0" w:color="auto"/>
        <w:right w:val="none" w:sz="0" w:space="0" w:color="auto"/>
      </w:divBdr>
    </w:div>
    <w:div w:id="1828545570">
      <w:bodyDiv w:val="1"/>
      <w:marLeft w:val="0"/>
      <w:marRight w:val="0"/>
      <w:marTop w:val="0"/>
      <w:marBottom w:val="0"/>
      <w:divBdr>
        <w:top w:val="none" w:sz="0" w:space="0" w:color="auto"/>
        <w:left w:val="none" w:sz="0" w:space="0" w:color="auto"/>
        <w:bottom w:val="none" w:sz="0" w:space="0" w:color="auto"/>
        <w:right w:val="none" w:sz="0" w:space="0" w:color="auto"/>
      </w:divBdr>
    </w:div>
    <w:div w:id="1828548271">
      <w:bodyDiv w:val="1"/>
      <w:marLeft w:val="0"/>
      <w:marRight w:val="0"/>
      <w:marTop w:val="0"/>
      <w:marBottom w:val="0"/>
      <w:divBdr>
        <w:top w:val="none" w:sz="0" w:space="0" w:color="auto"/>
        <w:left w:val="none" w:sz="0" w:space="0" w:color="auto"/>
        <w:bottom w:val="none" w:sz="0" w:space="0" w:color="auto"/>
        <w:right w:val="none" w:sz="0" w:space="0" w:color="auto"/>
      </w:divBdr>
    </w:div>
    <w:div w:id="1828865906">
      <w:bodyDiv w:val="1"/>
      <w:marLeft w:val="0"/>
      <w:marRight w:val="0"/>
      <w:marTop w:val="0"/>
      <w:marBottom w:val="0"/>
      <w:divBdr>
        <w:top w:val="none" w:sz="0" w:space="0" w:color="auto"/>
        <w:left w:val="none" w:sz="0" w:space="0" w:color="auto"/>
        <w:bottom w:val="none" w:sz="0" w:space="0" w:color="auto"/>
        <w:right w:val="none" w:sz="0" w:space="0" w:color="auto"/>
      </w:divBdr>
    </w:div>
    <w:div w:id="1829127415">
      <w:bodyDiv w:val="1"/>
      <w:marLeft w:val="0"/>
      <w:marRight w:val="0"/>
      <w:marTop w:val="0"/>
      <w:marBottom w:val="0"/>
      <w:divBdr>
        <w:top w:val="none" w:sz="0" w:space="0" w:color="auto"/>
        <w:left w:val="none" w:sz="0" w:space="0" w:color="auto"/>
        <w:bottom w:val="none" w:sz="0" w:space="0" w:color="auto"/>
        <w:right w:val="none" w:sz="0" w:space="0" w:color="auto"/>
      </w:divBdr>
    </w:div>
    <w:div w:id="1829201705">
      <w:bodyDiv w:val="1"/>
      <w:marLeft w:val="0"/>
      <w:marRight w:val="0"/>
      <w:marTop w:val="0"/>
      <w:marBottom w:val="0"/>
      <w:divBdr>
        <w:top w:val="none" w:sz="0" w:space="0" w:color="auto"/>
        <w:left w:val="none" w:sz="0" w:space="0" w:color="auto"/>
        <w:bottom w:val="none" w:sz="0" w:space="0" w:color="auto"/>
        <w:right w:val="none" w:sz="0" w:space="0" w:color="auto"/>
      </w:divBdr>
    </w:div>
    <w:div w:id="1829902366">
      <w:bodyDiv w:val="1"/>
      <w:marLeft w:val="0"/>
      <w:marRight w:val="0"/>
      <w:marTop w:val="0"/>
      <w:marBottom w:val="0"/>
      <w:divBdr>
        <w:top w:val="none" w:sz="0" w:space="0" w:color="auto"/>
        <w:left w:val="none" w:sz="0" w:space="0" w:color="auto"/>
        <w:bottom w:val="none" w:sz="0" w:space="0" w:color="auto"/>
        <w:right w:val="none" w:sz="0" w:space="0" w:color="auto"/>
      </w:divBdr>
    </w:div>
    <w:div w:id="1830053796">
      <w:bodyDiv w:val="1"/>
      <w:marLeft w:val="0"/>
      <w:marRight w:val="0"/>
      <w:marTop w:val="0"/>
      <w:marBottom w:val="0"/>
      <w:divBdr>
        <w:top w:val="none" w:sz="0" w:space="0" w:color="auto"/>
        <w:left w:val="none" w:sz="0" w:space="0" w:color="auto"/>
        <w:bottom w:val="none" w:sz="0" w:space="0" w:color="auto"/>
        <w:right w:val="none" w:sz="0" w:space="0" w:color="auto"/>
      </w:divBdr>
    </w:div>
    <w:div w:id="1830748506">
      <w:bodyDiv w:val="1"/>
      <w:marLeft w:val="0"/>
      <w:marRight w:val="0"/>
      <w:marTop w:val="0"/>
      <w:marBottom w:val="0"/>
      <w:divBdr>
        <w:top w:val="none" w:sz="0" w:space="0" w:color="auto"/>
        <w:left w:val="none" w:sz="0" w:space="0" w:color="auto"/>
        <w:bottom w:val="none" w:sz="0" w:space="0" w:color="auto"/>
        <w:right w:val="none" w:sz="0" w:space="0" w:color="auto"/>
      </w:divBdr>
    </w:div>
    <w:div w:id="1830974338">
      <w:bodyDiv w:val="1"/>
      <w:marLeft w:val="0"/>
      <w:marRight w:val="0"/>
      <w:marTop w:val="0"/>
      <w:marBottom w:val="0"/>
      <w:divBdr>
        <w:top w:val="none" w:sz="0" w:space="0" w:color="auto"/>
        <w:left w:val="none" w:sz="0" w:space="0" w:color="auto"/>
        <w:bottom w:val="none" w:sz="0" w:space="0" w:color="auto"/>
        <w:right w:val="none" w:sz="0" w:space="0" w:color="auto"/>
      </w:divBdr>
    </w:div>
    <w:div w:id="1831673820">
      <w:bodyDiv w:val="1"/>
      <w:marLeft w:val="0"/>
      <w:marRight w:val="0"/>
      <w:marTop w:val="0"/>
      <w:marBottom w:val="0"/>
      <w:divBdr>
        <w:top w:val="none" w:sz="0" w:space="0" w:color="auto"/>
        <w:left w:val="none" w:sz="0" w:space="0" w:color="auto"/>
        <w:bottom w:val="none" w:sz="0" w:space="0" w:color="auto"/>
        <w:right w:val="none" w:sz="0" w:space="0" w:color="auto"/>
      </w:divBdr>
    </w:div>
    <w:div w:id="1832328719">
      <w:bodyDiv w:val="1"/>
      <w:marLeft w:val="0"/>
      <w:marRight w:val="0"/>
      <w:marTop w:val="0"/>
      <w:marBottom w:val="0"/>
      <w:divBdr>
        <w:top w:val="none" w:sz="0" w:space="0" w:color="auto"/>
        <w:left w:val="none" w:sz="0" w:space="0" w:color="auto"/>
        <w:bottom w:val="none" w:sz="0" w:space="0" w:color="auto"/>
        <w:right w:val="none" w:sz="0" w:space="0" w:color="auto"/>
      </w:divBdr>
    </w:div>
    <w:div w:id="1832479387">
      <w:bodyDiv w:val="1"/>
      <w:marLeft w:val="0"/>
      <w:marRight w:val="0"/>
      <w:marTop w:val="0"/>
      <w:marBottom w:val="0"/>
      <w:divBdr>
        <w:top w:val="none" w:sz="0" w:space="0" w:color="auto"/>
        <w:left w:val="none" w:sz="0" w:space="0" w:color="auto"/>
        <w:bottom w:val="none" w:sz="0" w:space="0" w:color="auto"/>
        <w:right w:val="none" w:sz="0" w:space="0" w:color="auto"/>
      </w:divBdr>
    </w:div>
    <w:div w:id="1832522717">
      <w:bodyDiv w:val="1"/>
      <w:marLeft w:val="0"/>
      <w:marRight w:val="0"/>
      <w:marTop w:val="0"/>
      <w:marBottom w:val="0"/>
      <w:divBdr>
        <w:top w:val="none" w:sz="0" w:space="0" w:color="auto"/>
        <w:left w:val="none" w:sz="0" w:space="0" w:color="auto"/>
        <w:bottom w:val="none" w:sz="0" w:space="0" w:color="auto"/>
        <w:right w:val="none" w:sz="0" w:space="0" w:color="auto"/>
      </w:divBdr>
    </w:div>
    <w:div w:id="1832676551">
      <w:bodyDiv w:val="1"/>
      <w:marLeft w:val="0"/>
      <w:marRight w:val="0"/>
      <w:marTop w:val="0"/>
      <w:marBottom w:val="0"/>
      <w:divBdr>
        <w:top w:val="none" w:sz="0" w:space="0" w:color="auto"/>
        <w:left w:val="none" w:sz="0" w:space="0" w:color="auto"/>
        <w:bottom w:val="none" w:sz="0" w:space="0" w:color="auto"/>
        <w:right w:val="none" w:sz="0" w:space="0" w:color="auto"/>
      </w:divBdr>
    </w:div>
    <w:div w:id="1832679531">
      <w:bodyDiv w:val="1"/>
      <w:marLeft w:val="0"/>
      <w:marRight w:val="0"/>
      <w:marTop w:val="0"/>
      <w:marBottom w:val="0"/>
      <w:divBdr>
        <w:top w:val="none" w:sz="0" w:space="0" w:color="auto"/>
        <w:left w:val="none" w:sz="0" w:space="0" w:color="auto"/>
        <w:bottom w:val="none" w:sz="0" w:space="0" w:color="auto"/>
        <w:right w:val="none" w:sz="0" w:space="0" w:color="auto"/>
      </w:divBdr>
    </w:div>
    <w:div w:id="1833182117">
      <w:bodyDiv w:val="1"/>
      <w:marLeft w:val="0"/>
      <w:marRight w:val="0"/>
      <w:marTop w:val="0"/>
      <w:marBottom w:val="0"/>
      <w:divBdr>
        <w:top w:val="none" w:sz="0" w:space="0" w:color="auto"/>
        <w:left w:val="none" w:sz="0" w:space="0" w:color="auto"/>
        <w:bottom w:val="none" w:sz="0" w:space="0" w:color="auto"/>
        <w:right w:val="none" w:sz="0" w:space="0" w:color="auto"/>
      </w:divBdr>
    </w:div>
    <w:div w:id="1833522389">
      <w:bodyDiv w:val="1"/>
      <w:marLeft w:val="0"/>
      <w:marRight w:val="0"/>
      <w:marTop w:val="0"/>
      <w:marBottom w:val="0"/>
      <w:divBdr>
        <w:top w:val="none" w:sz="0" w:space="0" w:color="auto"/>
        <w:left w:val="none" w:sz="0" w:space="0" w:color="auto"/>
        <w:bottom w:val="none" w:sz="0" w:space="0" w:color="auto"/>
        <w:right w:val="none" w:sz="0" w:space="0" w:color="auto"/>
      </w:divBdr>
    </w:div>
    <w:div w:id="1833640106">
      <w:bodyDiv w:val="1"/>
      <w:marLeft w:val="0"/>
      <w:marRight w:val="0"/>
      <w:marTop w:val="0"/>
      <w:marBottom w:val="0"/>
      <w:divBdr>
        <w:top w:val="none" w:sz="0" w:space="0" w:color="auto"/>
        <w:left w:val="none" w:sz="0" w:space="0" w:color="auto"/>
        <w:bottom w:val="none" w:sz="0" w:space="0" w:color="auto"/>
        <w:right w:val="none" w:sz="0" w:space="0" w:color="auto"/>
      </w:divBdr>
    </w:div>
    <w:div w:id="1833980593">
      <w:bodyDiv w:val="1"/>
      <w:marLeft w:val="0"/>
      <w:marRight w:val="0"/>
      <w:marTop w:val="0"/>
      <w:marBottom w:val="0"/>
      <w:divBdr>
        <w:top w:val="none" w:sz="0" w:space="0" w:color="auto"/>
        <w:left w:val="none" w:sz="0" w:space="0" w:color="auto"/>
        <w:bottom w:val="none" w:sz="0" w:space="0" w:color="auto"/>
        <w:right w:val="none" w:sz="0" w:space="0" w:color="auto"/>
      </w:divBdr>
    </w:div>
    <w:div w:id="1834291908">
      <w:bodyDiv w:val="1"/>
      <w:marLeft w:val="0"/>
      <w:marRight w:val="0"/>
      <w:marTop w:val="0"/>
      <w:marBottom w:val="0"/>
      <w:divBdr>
        <w:top w:val="none" w:sz="0" w:space="0" w:color="auto"/>
        <w:left w:val="none" w:sz="0" w:space="0" w:color="auto"/>
        <w:bottom w:val="none" w:sz="0" w:space="0" w:color="auto"/>
        <w:right w:val="none" w:sz="0" w:space="0" w:color="auto"/>
      </w:divBdr>
    </w:div>
    <w:div w:id="1834489767">
      <w:bodyDiv w:val="1"/>
      <w:marLeft w:val="0"/>
      <w:marRight w:val="0"/>
      <w:marTop w:val="0"/>
      <w:marBottom w:val="0"/>
      <w:divBdr>
        <w:top w:val="none" w:sz="0" w:space="0" w:color="auto"/>
        <w:left w:val="none" w:sz="0" w:space="0" w:color="auto"/>
        <w:bottom w:val="none" w:sz="0" w:space="0" w:color="auto"/>
        <w:right w:val="none" w:sz="0" w:space="0" w:color="auto"/>
      </w:divBdr>
    </w:div>
    <w:div w:id="1834642969">
      <w:bodyDiv w:val="1"/>
      <w:marLeft w:val="0"/>
      <w:marRight w:val="0"/>
      <w:marTop w:val="0"/>
      <w:marBottom w:val="0"/>
      <w:divBdr>
        <w:top w:val="none" w:sz="0" w:space="0" w:color="auto"/>
        <w:left w:val="none" w:sz="0" w:space="0" w:color="auto"/>
        <w:bottom w:val="none" w:sz="0" w:space="0" w:color="auto"/>
        <w:right w:val="none" w:sz="0" w:space="0" w:color="auto"/>
      </w:divBdr>
    </w:div>
    <w:div w:id="1835027451">
      <w:bodyDiv w:val="1"/>
      <w:marLeft w:val="0"/>
      <w:marRight w:val="0"/>
      <w:marTop w:val="0"/>
      <w:marBottom w:val="0"/>
      <w:divBdr>
        <w:top w:val="none" w:sz="0" w:space="0" w:color="auto"/>
        <w:left w:val="none" w:sz="0" w:space="0" w:color="auto"/>
        <w:bottom w:val="none" w:sz="0" w:space="0" w:color="auto"/>
        <w:right w:val="none" w:sz="0" w:space="0" w:color="auto"/>
      </w:divBdr>
    </w:div>
    <w:div w:id="1835293333">
      <w:bodyDiv w:val="1"/>
      <w:marLeft w:val="0"/>
      <w:marRight w:val="0"/>
      <w:marTop w:val="0"/>
      <w:marBottom w:val="0"/>
      <w:divBdr>
        <w:top w:val="none" w:sz="0" w:space="0" w:color="auto"/>
        <w:left w:val="none" w:sz="0" w:space="0" w:color="auto"/>
        <w:bottom w:val="none" w:sz="0" w:space="0" w:color="auto"/>
        <w:right w:val="none" w:sz="0" w:space="0" w:color="auto"/>
      </w:divBdr>
    </w:div>
    <w:div w:id="1835533389">
      <w:bodyDiv w:val="1"/>
      <w:marLeft w:val="0"/>
      <w:marRight w:val="0"/>
      <w:marTop w:val="0"/>
      <w:marBottom w:val="0"/>
      <w:divBdr>
        <w:top w:val="none" w:sz="0" w:space="0" w:color="auto"/>
        <w:left w:val="none" w:sz="0" w:space="0" w:color="auto"/>
        <w:bottom w:val="none" w:sz="0" w:space="0" w:color="auto"/>
        <w:right w:val="none" w:sz="0" w:space="0" w:color="auto"/>
      </w:divBdr>
    </w:div>
    <w:div w:id="1835560947">
      <w:bodyDiv w:val="1"/>
      <w:marLeft w:val="0"/>
      <w:marRight w:val="0"/>
      <w:marTop w:val="0"/>
      <w:marBottom w:val="0"/>
      <w:divBdr>
        <w:top w:val="none" w:sz="0" w:space="0" w:color="auto"/>
        <w:left w:val="none" w:sz="0" w:space="0" w:color="auto"/>
        <w:bottom w:val="none" w:sz="0" w:space="0" w:color="auto"/>
        <w:right w:val="none" w:sz="0" w:space="0" w:color="auto"/>
      </w:divBdr>
    </w:div>
    <w:div w:id="1835685675">
      <w:bodyDiv w:val="1"/>
      <w:marLeft w:val="0"/>
      <w:marRight w:val="0"/>
      <w:marTop w:val="0"/>
      <w:marBottom w:val="0"/>
      <w:divBdr>
        <w:top w:val="none" w:sz="0" w:space="0" w:color="auto"/>
        <w:left w:val="none" w:sz="0" w:space="0" w:color="auto"/>
        <w:bottom w:val="none" w:sz="0" w:space="0" w:color="auto"/>
        <w:right w:val="none" w:sz="0" w:space="0" w:color="auto"/>
      </w:divBdr>
    </w:div>
    <w:div w:id="1836606939">
      <w:bodyDiv w:val="1"/>
      <w:marLeft w:val="0"/>
      <w:marRight w:val="0"/>
      <w:marTop w:val="0"/>
      <w:marBottom w:val="0"/>
      <w:divBdr>
        <w:top w:val="none" w:sz="0" w:space="0" w:color="auto"/>
        <w:left w:val="none" w:sz="0" w:space="0" w:color="auto"/>
        <w:bottom w:val="none" w:sz="0" w:space="0" w:color="auto"/>
        <w:right w:val="none" w:sz="0" w:space="0" w:color="auto"/>
      </w:divBdr>
    </w:div>
    <w:div w:id="1836920839">
      <w:bodyDiv w:val="1"/>
      <w:marLeft w:val="0"/>
      <w:marRight w:val="0"/>
      <w:marTop w:val="0"/>
      <w:marBottom w:val="0"/>
      <w:divBdr>
        <w:top w:val="none" w:sz="0" w:space="0" w:color="auto"/>
        <w:left w:val="none" w:sz="0" w:space="0" w:color="auto"/>
        <w:bottom w:val="none" w:sz="0" w:space="0" w:color="auto"/>
        <w:right w:val="none" w:sz="0" w:space="0" w:color="auto"/>
      </w:divBdr>
    </w:div>
    <w:div w:id="1836992174">
      <w:bodyDiv w:val="1"/>
      <w:marLeft w:val="0"/>
      <w:marRight w:val="0"/>
      <w:marTop w:val="0"/>
      <w:marBottom w:val="0"/>
      <w:divBdr>
        <w:top w:val="none" w:sz="0" w:space="0" w:color="auto"/>
        <w:left w:val="none" w:sz="0" w:space="0" w:color="auto"/>
        <w:bottom w:val="none" w:sz="0" w:space="0" w:color="auto"/>
        <w:right w:val="none" w:sz="0" w:space="0" w:color="auto"/>
      </w:divBdr>
    </w:div>
    <w:div w:id="1837109130">
      <w:bodyDiv w:val="1"/>
      <w:marLeft w:val="0"/>
      <w:marRight w:val="0"/>
      <w:marTop w:val="0"/>
      <w:marBottom w:val="0"/>
      <w:divBdr>
        <w:top w:val="none" w:sz="0" w:space="0" w:color="auto"/>
        <w:left w:val="none" w:sz="0" w:space="0" w:color="auto"/>
        <w:bottom w:val="none" w:sz="0" w:space="0" w:color="auto"/>
        <w:right w:val="none" w:sz="0" w:space="0" w:color="auto"/>
      </w:divBdr>
    </w:div>
    <w:div w:id="1837571465">
      <w:bodyDiv w:val="1"/>
      <w:marLeft w:val="0"/>
      <w:marRight w:val="0"/>
      <w:marTop w:val="0"/>
      <w:marBottom w:val="0"/>
      <w:divBdr>
        <w:top w:val="none" w:sz="0" w:space="0" w:color="auto"/>
        <w:left w:val="none" w:sz="0" w:space="0" w:color="auto"/>
        <w:bottom w:val="none" w:sz="0" w:space="0" w:color="auto"/>
        <w:right w:val="none" w:sz="0" w:space="0" w:color="auto"/>
      </w:divBdr>
    </w:div>
    <w:div w:id="1837838362">
      <w:bodyDiv w:val="1"/>
      <w:marLeft w:val="0"/>
      <w:marRight w:val="0"/>
      <w:marTop w:val="0"/>
      <w:marBottom w:val="0"/>
      <w:divBdr>
        <w:top w:val="none" w:sz="0" w:space="0" w:color="auto"/>
        <w:left w:val="none" w:sz="0" w:space="0" w:color="auto"/>
        <w:bottom w:val="none" w:sz="0" w:space="0" w:color="auto"/>
        <w:right w:val="none" w:sz="0" w:space="0" w:color="auto"/>
      </w:divBdr>
    </w:div>
    <w:div w:id="1838031492">
      <w:bodyDiv w:val="1"/>
      <w:marLeft w:val="0"/>
      <w:marRight w:val="0"/>
      <w:marTop w:val="0"/>
      <w:marBottom w:val="0"/>
      <w:divBdr>
        <w:top w:val="none" w:sz="0" w:space="0" w:color="auto"/>
        <w:left w:val="none" w:sz="0" w:space="0" w:color="auto"/>
        <w:bottom w:val="none" w:sz="0" w:space="0" w:color="auto"/>
        <w:right w:val="none" w:sz="0" w:space="0" w:color="auto"/>
      </w:divBdr>
    </w:div>
    <w:div w:id="1838181204">
      <w:bodyDiv w:val="1"/>
      <w:marLeft w:val="0"/>
      <w:marRight w:val="0"/>
      <w:marTop w:val="0"/>
      <w:marBottom w:val="0"/>
      <w:divBdr>
        <w:top w:val="none" w:sz="0" w:space="0" w:color="auto"/>
        <w:left w:val="none" w:sz="0" w:space="0" w:color="auto"/>
        <w:bottom w:val="none" w:sz="0" w:space="0" w:color="auto"/>
        <w:right w:val="none" w:sz="0" w:space="0" w:color="auto"/>
      </w:divBdr>
    </w:div>
    <w:div w:id="1839300584">
      <w:bodyDiv w:val="1"/>
      <w:marLeft w:val="0"/>
      <w:marRight w:val="0"/>
      <w:marTop w:val="0"/>
      <w:marBottom w:val="0"/>
      <w:divBdr>
        <w:top w:val="none" w:sz="0" w:space="0" w:color="auto"/>
        <w:left w:val="none" w:sz="0" w:space="0" w:color="auto"/>
        <w:bottom w:val="none" w:sz="0" w:space="0" w:color="auto"/>
        <w:right w:val="none" w:sz="0" w:space="0" w:color="auto"/>
      </w:divBdr>
    </w:div>
    <w:div w:id="1840536286">
      <w:bodyDiv w:val="1"/>
      <w:marLeft w:val="0"/>
      <w:marRight w:val="0"/>
      <w:marTop w:val="0"/>
      <w:marBottom w:val="0"/>
      <w:divBdr>
        <w:top w:val="none" w:sz="0" w:space="0" w:color="auto"/>
        <w:left w:val="none" w:sz="0" w:space="0" w:color="auto"/>
        <w:bottom w:val="none" w:sz="0" w:space="0" w:color="auto"/>
        <w:right w:val="none" w:sz="0" w:space="0" w:color="auto"/>
      </w:divBdr>
    </w:div>
    <w:div w:id="1840660690">
      <w:bodyDiv w:val="1"/>
      <w:marLeft w:val="0"/>
      <w:marRight w:val="0"/>
      <w:marTop w:val="0"/>
      <w:marBottom w:val="0"/>
      <w:divBdr>
        <w:top w:val="none" w:sz="0" w:space="0" w:color="auto"/>
        <w:left w:val="none" w:sz="0" w:space="0" w:color="auto"/>
        <w:bottom w:val="none" w:sz="0" w:space="0" w:color="auto"/>
        <w:right w:val="none" w:sz="0" w:space="0" w:color="auto"/>
      </w:divBdr>
    </w:div>
    <w:div w:id="1840805311">
      <w:bodyDiv w:val="1"/>
      <w:marLeft w:val="0"/>
      <w:marRight w:val="0"/>
      <w:marTop w:val="0"/>
      <w:marBottom w:val="0"/>
      <w:divBdr>
        <w:top w:val="none" w:sz="0" w:space="0" w:color="auto"/>
        <w:left w:val="none" w:sz="0" w:space="0" w:color="auto"/>
        <w:bottom w:val="none" w:sz="0" w:space="0" w:color="auto"/>
        <w:right w:val="none" w:sz="0" w:space="0" w:color="auto"/>
      </w:divBdr>
    </w:div>
    <w:div w:id="1840850468">
      <w:bodyDiv w:val="1"/>
      <w:marLeft w:val="0"/>
      <w:marRight w:val="0"/>
      <w:marTop w:val="0"/>
      <w:marBottom w:val="0"/>
      <w:divBdr>
        <w:top w:val="none" w:sz="0" w:space="0" w:color="auto"/>
        <w:left w:val="none" w:sz="0" w:space="0" w:color="auto"/>
        <w:bottom w:val="none" w:sz="0" w:space="0" w:color="auto"/>
        <w:right w:val="none" w:sz="0" w:space="0" w:color="auto"/>
      </w:divBdr>
    </w:div>
    <w:div w:id="1841041926">
      <w:bodyDiv w:val="1"/>
      <w:marLeft w:val="0"/>
      <w:marRight w:val="0"/>
      <w:marTop w:val="0"/>
      <w:marBottom w:val="0"/>
      <w:divBdr>
        <w:top w:val="none" w:sz="0" w:space="0" w:color="auto"/>
        <w:left w:val="none" w:sz="0" w:space="0" w:color="auto"/>
        <w:bottom w:val="none" w:sz="0" w:space="0" w:color="auto"/>
        <w:right w:val="none" w:sz="0" w:space="0" w:color="auto"/>
      </w:divBdr>
    </w:div>
    <w:div w:id="1841581866">
      <w:bodyDiv w:val="1"/>
      <w:marLeft w:val="0"/>
      <w:marRight w:val="0"/>
      <w:marTop w:val="0"/>
      <w:marBottom w:val="0"/>
      <w:divBdr>
        <w:top w:val="none" w:sz="0" w:space="0" w:color="auto"/>
        <w:left w:val="none" w:sz="0" w:space="0" w:color="auto"/>
        <w:bottom w:val="none" w:sz="0" w:space="0" w:color="auto"/>
        <w:right w:val="none" w:sz="0" w:space="0" w:color="auto"/>
      </w:divBdr>
    </w:div>
    <w:div w:id="1842426465">
      <w:bodyDiv w:val="1"/>
      <w:marLeft w:val="0"/>
      <w:marRight w:val="0"/>
      <w:marTop w:val="0"/>
      <w:marBottom w:val="0"/>
      <w:divBdr>
        <w:top w:val="none" w:sz="0" w:space="0" w:color="auto"/>
        <w:left w:val="none" w:sz="0" w:space="0" w:color="auto"/>
        <w:bottom w:val="none" w:sz="0" w:space="0" w:color="auto"/>
        <w:right w:val="none" w:sz="0" w:space="0" w:color="auto"/>
      </w:divBdr>
    </w:div>
    <w:div w:id="1843205671">
      <w:bodyDiv w:val="1"/>
      <w:marLeft w:val="0"/>
      <w:marRight w:val="0"/>
      <w:marTop w:val="0"/>
      <w:marBottom w:val="0"/>
      <w:divBdr>
        <w:top w:val="none" w:sz="0" w:space="0" w:color="auto"/>
        <w:left w:val="none" w:sz="0" w:space="0" w:color="auto"/>
        <w:bottom w:val="none" w:sz="0" w:space="0" w:color="auto"/>
        <w:right w:val="none" w:sz="0" w:space="0" w:color="auto"/>
      </w:divBdr>
    </w:div>
    <w:div w:id="1844079673">
      <w:bodyDiv w:val="1"/>
      <w:marLeft w:val="0"/>
      <w:marRight w:val="0"/>
      <w:marTop w:val="0"/>
      <w:marBottom w:val="0"/>
      <w:divBdr>
        <w:top w:val="none" w:sz="0" w:space="0" w:color="auto"/>
        <w:left w:val="none" w:sz="0" w:space="0" w:color="auto"/>
        <w:bottom w:val="none" w:sz="0" w:space="0" w:color="auto"/>
        <w:right w:val="none" w:sz="0" w:space="0" w:color="auto"/>
      </w:divBdr>
    </w:div>
    <w:div w:id="1844197363">
      <w:bodyDiv w:val="1"/>
      <w:marLeft w:val="0"/>
      <w:marRight w:val="0"/>
      <w:marTop w:val="0"/>
      <w:marBottom w:val="0"/>
      <w:divBdr>
        <w:top w:val="none" w:sz="0" w:space="0" w:color="auto"/>
        <w:left w:val="none" w:sz="0" w:space="0" w:color="auto"/>
        <w:bottom w:val="none" w:sz="0" w:space="0" w:color="auto"/>
        <w:right w:val="none" w:sz="0" w:space="0" w:color="auto"/>
      </w:divBdr>
    </w:div>
    <w:div w:id="1844273665">
      <w:bodyDiv w:val="1"/>
      <w:marLeft w:val="0"/>
      <w:marRight w:val="0"/>
      <w:marTop w:val="0"/>
      <w:marBottom w:val="0"/>
      <w:divBdr>
        <w:top w:val="none" w:sz="0" w:space="0" w:color="auto"/>
        <w:left w:val="none" w:sz="0" w:space="0" w:color="auto"/>
        <w:bottom w:val="none" w:sz="0" w:space="0" w:color="auto"/>
        <w:right w:val="none" w:sz="0" w:space="0" w:color="auto"/>
      </w:divBdr>
    </w:div>
    <w:div w:id="1844852116">
      <w:bodyDiv w:val="1"/>
      <w:marLeft w:val="0"/>
      <w:marRight w:val="0"/>
      <w:marTop w:val="0"/>
      <w:marBottom w:val="0"/>
      <w:divBdr>
        <w:top w:val="none" w:sz="0" w:space="0" w:color="auto"/>
        <w:left w:val="none" w:sz="0" w:space="0" w:color="auto"/>
        <w:bottom w:val="none" w:sz="0" w:space="0" w:color="auto"/>
        <w:right w:val="none" w:sz="0" w:space="0" w:color="auto"/>
      </w:divBdr>
    </w:div>
    <w:div w:id="1845122317">
      <w:bodyDiv w:val="1"/>
      <w:marLeft w:val="0"/>
      <w:marRight w:val="0"/>
      <w:marTop w:val="0"/>
      <w:marBottom w:val="0"/>
      <w:divBdr>
        <w:top w:val="none" w:sz="0" w:space="0" w:color="auto"/>
        <w:left w:val="none" w:sz="0" w:space="0" w:color="auto"/>
        <w:bottom w:val="none" w:sz="0" w:space="0" w:color="auto"/>
        <w:right w:val="none" w:sz="0" w:space="0" w:color="auto"/>
      </w:divBdr>
    </w:div>
    <w:div w:id="1845702888">
      <w:bodyDiv w:val="1"/>
      <w:marLeft w:val="0"/>
      <w:marRight w:val="0"/>
      <w:marTop w:val="0"/>
      <w:marBottom w:val="0"/>
      <w:divBdr>
        <w:top w:val="none" w:sz="0" w:space="0" w:color="auto"/>
        <w:left w:val="none" w:sz="0" w:space="0" w:color="auto"/>
        <w:bottom w:val="none" w:sz="0" w:space="0" w:color="auto"/>
        <w:right w:val="none" w:sz="0" w:space="0" w:color="auto"/>
      </w:divBdr>
    </w:div>
    <w:div w:id="1846478681">
      <w:bodyDiv w:val="1"/>
      <w:marLeft w:val="0"/>
      <w:marRight w:val="0"/>
      <w:marTop w:val="0"/>
      <w:marBottom w:val="0"/>
      <w:divBdr>
        <w:top w:val="none" w:sz="0" w:space="0" w:color="auto"/>
        <w:left w:val="none" w:sz="0" w:space="0" w:color="auto"/>
        <w:bottom w:val="none" w:sz="0" w:space="0" w:color="auto"/>
        <w:right w:val="none" w:sz="0" w:space="0" w:color="auto"/>
      </w:divBdr>
    </w:div>
    <w:div w:id="1846747313">
      <w:bodyDiv w:val="1"/>
      <w:marLeft w:val="0"/>
      <w:marRight w:val="0"/>
      <w:marTop w:val="0"/>
      <w:marBottom w:val="0"/>
      <w:divBdr>
        <w:top w:val="none" w:sz="0" w:space="0" w:color="auto"/>
        <w:left w:val="none" w:sz="0" w:space="0" w:color="auto"/>
        <w:bottom w:val="none" w:sz="0" w:space="0" w:color="auto"/>
        <w:right w:val="none" w:sz="0" w:space="0" w:color="auto"/>
      </w:divBdr>
    </w:div>
    <w:div w:id="1846939026">
      <w:bodyDiv w:val="1"/>
      <w:marLeft w:val="0"/>
      <w:marRight w:val="0"/>
      <w:marTop w:val="0"/>
      <w:marBottom w:val="0"/>
      <w:divBdr>
        <w:top w:val="none" w:sz="0" w:space="0" w:color="auto"/>
        <w:left w:val="none" w:sz="0" w:space="0" w:color="auto"/>
        <w:bottom w:val="none" w:sz="0" w:space="0" w:color="auto"/>
        <w:right w:val="none" w:sz="0" w:space="0" w:color="auto"/>
      </w:divBdr>
    </w:div>
    <w:div w:id="1848399937">
      <w:bodyDiv w:val="1"/>
      <w:marLeft w:val="0"/>
      <w:marRight w:val="0"/>
      <w:marTop w:val="0"/>
      <w:marBottom w:val="0"/>
      <w:divBdr>
        <w:top w:val="none" w:sz="0" w:space="0" w:color="auto"/>
        <w:left w:val="none" w:sz="0" w:space="0" w:color="auto"/>
        <w:bottom w:val="none" w:sz="0" w:space="0" w:color="auto"/>
        <w:right w:val="none" w:sz="0" w:space="0" w:color="auto"/>
      </w:divBdr>
    </w:div>
    <w:div w:id="1848405604">
      <w:bodyDiv w:val="1"/>
      <w:marLeft w:val="0"/>
      <w:marRight w:val="0"/>
      <w:marTop w:val="0"/>
      <w:marBottom w:val="0"/>
      <w:divBdr>
        <w:top w:val="none" w:sz="0" w:space="0" w:color="auto"/>
        <w:left w:val="none" w:sz="0" w:space="0" w:color="auto"/>
        <w:bottom w:val="none" w:sz="0" w:space="0" w:color="auto"/>
        <w:right w:val="none" w:sz="0" w:space="0" w:color="auto"/>
      </w:divBdr>
    </w:div>
    <w:div w:id="1848446629">
      <w:bodyDiv w:val="1"/>
      <w:marLeft w:val="0"/>
      <w:marRight w:val="0"/>
      <w:marTop w:val="0"/>
      <w:marBottom w:val="0"/>
      <w:divBdr>
        <w:top w:val="none" w:sz="0" w:space="0" w:color="auto"/>
        <w:left w:val="none" w:sz="0" w:space="0" w:color="auto"/>
        <w:bottom w:val="none" w:sz="0" w:space="0" w:color="auto"/>
        <w:right w:val="none" w:sz="0" w:space="0" w:color="auto"/>
      </w:divBdr>
    </w:div>
    <w:div w:id="1849982671">
      <w:bodyDiv w:val="1"/>
      <w:marLeft w:val="0"/>
      <w:marRight w:val="0"/>
      <w:marTop w:val="0"/>
      <w:marBottom w:val="0"/>
      <w:divBdr>
        <w:top w:val="none" w:sz="0" w:space="0" w:color="auto"/>
        <w:left w:val="none" w:sz="0" w:space="0" w:color="auto"/>
        <w:bottom w:val="none" w:sz="0" w:space="0" w:color="auto"/>
        <w:right w:val="none" w:sz="0" w:space="0" w:color="auto"/>
      </w:divBdr>
    </w:div>
    <w:div w:id="1850216394">
      <w:bodyDiv w:val="1"/>
      <w:marLeft w:val="0"/>
      <w:marRight w:val="0"/>
      <w:marTop w:val="0"/>
      <w:marBottom w:val="0"/>
      <w:divBdr>
        <w:top w:val="none" w:sz="0" w:space="0" w:color="auto"/>
        <w:left w:val="none" w:sz="0" w:space="0" w:color="auto"/>
        <w:bottom w:val="none" w:sz="0" w:space="0" w:color="auto"/>
        <w:right w:val="none" w:sz="0" w:space="0" w:color="auto"/>
      </w:divBdr>
    </w:div>
    <w:div w:id="1850409919">
      <w:bodyDiv w:val="1"/>
      <w:marLeft w:val="0"/>
      <w:marRight w:val="0"/>
      <w:marTop w:val="0"/>
      <w:marBottom w:val="0"/>
      <w:divBdr>
        <w:top w:val="none" w:sz="0" w:space="0" w:color="auto"/>
        <w:left w:val="none" w:sz="0" w:space="0" w:color="auto"/>
        <w:bottom w:val="none" w:sz="0" w:space="0" w:color="auto"/>
        <w:right w:val="none" w:sz="0" w:space="0" w:color="auto"/>
      </w:divBdr>
    </w:div>
    <w:div w:id="1850482707">
      <w:bodyDiv w:val="1"/>
      <w:marLeft w:val="0"/>
      <w:marRight w:val="0"/>
      <w:marTop w:val="0"/>
      <w:marBottom w:val="0"/>
      <w:divBdr>
        <w:top w:val="none" w:sz="0" w:space="0" w:color="auto"/>
        <w:left w:val="none" w:sz="0" w:space="0" w:color="auto"/>
        <w:bottom w:val="none" w:sz="0" w:space="0" w:color="auto"/>
        <w:right w:val="none" w:sz="0" w:space="0" w:color="auto"/>
      </w:divBdr>
    </w:div>
    <w:div w:id="1851145076">
      <w:bodyDiv w:val="1"/>
      <w:marLeft w:val="0"/>
      <w:marRight w:val="0"/>
      <w:marTop w:val="0"/>
      <w:marBottom w:val="0"/>
      <w:divBdr>
        <w:top w:val="none" w:sz="0" w:space="0" w:color="auto"/>
        <w:left w:val="none" w:sz="0" w:space="0" w:color="auto"/>
        <w:bottom w:val="none" w:sz="0" w:space="0" w:color="auto"/>
        <w:right w:val="none" w:sz="0" w:space="0" w:color="auto"/>
      </w:divBdr>
    </w:div>
    <w:div w:id="1851262699">
      <w:bodyDiv w:val="1"/>
      <w:marLeft w:val="0"/>
      <w:marRight w:val="0"/>
      <w:marTop w:val="0"/>
      <w:marBottom w:val="0"/>
      <w:divBdr>
        <w:top w:val="none" w:sz="0" w:space="0" w:color="auto"/>
        <w:left w:val="none" w:sz="0" w:space="0" w:color="auto"/>
        <w:bottom w:val="none" w:sz="0" w:space="0" w:color="auto"/>
        <w:right w:val="none" w:sz="0" w:space="0" w:color="auto"/>
      </w:divBdr>
    </w:div>
    <w:div w:id="1851291530">
      <w:bodyDiv w:val="1"/>
      <w:marLeft w:val="0"/>
      <w:marRight w:val="0"/>
      <w:marTop w:val="0"/>
      <w:marBottom w:val="0"/>
      <w:divBdr>
        <w:top w:val="none" w:sz="0" w:space="0" w:color="auto"/>
        <w:left w:val="none" w:sz="0" w:space="0" w:color="auto"/>
        <w:bottom w:val="none" w:sz="0" w:space="0" w:color="auto"/>
        <w:right w:val="none" w:sz="0" w:space="0" w:color="auto"/>
      </w:divBdr>
    </w:div>
    <w:div w:id="1851799363">
      <w:bodyDiv w:val="1"/>
      <w:marLeft w:val="0"/>
      <w:marRight w:val="0"/>
      <w:marTop w:val="0"/>
      <w:marBottom w:val="0"/>
      <w:divBdr>
        <w:top w:val="none" w:sz="0" w:space="0" w:color="auto"/>
        <w:left w:val="none" w:sz="0" w:space="0" w:color="auto"/>
        <w:bottom w:val="none" w:sz="0" w:space="0" w:color="auto"/>
        <w:right w:val="none" w:sz="0" w:space="0" w:color="auto"/>
      </w:divBdr>
    </w:div>
    <w:div w:id="1851984466">
      <w:bodyDiv w:val="1"/>
      <w:marLeft w:val="0"/>
      <w:marRight w:val="0"/>
      <w:marTop w:val="0"/>
      <w:marBottom w:val="0"/>
      <w:divBdr>
        <w:top w:val="none" w:sz="0" w:space="0" w:color="auto"/>
        <w:left w:val="none" w:sz="0" w:space="0" w:color="auto"/>
        <w:bottom w:val="none" w:sz="0" w:space="0" w:color="auto"/>
        <w:right w:val="none" w:sz="0" w:space="0" w:color="auto"/>
      </w:divBdr>
    </w:div>
    <w:div w:id="1851988189">
      <w:bodyDiv w:val="1"/>
      <w:marLeft w:val="0"/>
      <w:marRight w:val="0"/>
      <w:marTop w:val="0"/>
      <w:marBottom w:val="0"/>
      <w:divBdr>
        <w:top w:val="none" w:sz="0" w:space="0" w:color="auto"/>
        <w:left w:val="none" w:sz="0" w:space="0" w:color="auto"/>
        <w:bottom w:val="none" w:sz="0" w:space="0" w:color="auto"/>
        <w:right w:val="none" w:sz="0" w:space="0" w:color="auto"/>
      </w:divBdr>
    </w:div>
    <w:div w:id="1852333398">
      <w:bodyDiv w:val="1"/>
      <w:marLeft w:val="0"/>
      <w:marRight w:val="0"/>
      <w:marTop w:val="0"/>
      <w:marBottom w:val="0"/>
      <w:divBdr>
        <w:top w:val="none" w:sz="0" w:space="0" w:color="auto"/>
        <w:left w:val="none" w:sz="0" w:space="0" w:color="auto"/>
        <w:bottom w:val="none" w:sz="0" w:space="0" w:color="auto"/>
        <w:right w:val="none" w:sz="0" w:space="0" w:color="auto"/>
      </w:divBdr>
    </w:div>
    <w:div w:id="1852530962">
      <w:bodyDiv w:val="1"/>
      <w:marLeft w:val="0"/>
      <w:marRight w:val="0"/>
      <w:marTop w:val="0"/>
      <w:marBottom w:val="0"/>
      <w:divBdr>
        <w:top w:val="none" w:sz="0" w:space="0" w:color="auto"/>
        <w:left w:val="none" w:sz="0" w:space="0" w:color="auto"/>
        <w:bottom w:val="none" w:sz="0" w:space="0" w:color="auto"/>
        <w:right w:val="none" w:sz="0" w:space="0" w:color="auto"/>
      </w:divBdr>
    </w:div>
    <w:div w:id="1852599190">
      <w:bodyDiv w:val="1"/>
      <w:marLeft w:val="0"/>
      <w:marRight w:val="0"/>
      <w:marTop w:val="0"/>
      <w:marBottom w:val="0"/>
      <w:divBdr>
        <w:top w:val="none" w:sz="0" w:space="0" w:color="auto"/>
        <w:left w:val="none" w:sz="0" w:space="0" w:color="auto"/>
        <w:bottom w:val="none" w:sz="0" w:space="0" w:color="auto"/>
        <w:right w:val="none" w:sz="0" w:space="0" w:color="auto"/>
      </w:divBdr>
    </w:div>
    <w:div w:id="1852640747">
      <w:bodyDiv w:val="1"/>
      <w:marLeft w:val="0"/>
      <w:marRight w:val="0"/>
      <w:marTop w:val="0"/>
      <w:marBottom w:val="0"/>
      <w:divBdr>
        <w:top w:val="none" w:sz="0" w:space="0" w:color="auto"/>
        <w:left w:val="none" w:sz="0" w:space="0" w:color="auto"/>
        <w:bottom w:val="none" w:sz="0" w:space="0" w:color="auto"/>
        <w:right w:val="none" w:sz="0" w:space="0" w:color="auto"/>
      </w:divBdr>
    </w:div>
    <w:div w:id="1853563894">
      <w:bodyDiv w:val="1"/>
      <w:marLeft w:val="0"/>
      <w:marRight w:val="0"/>
      <w:marTop w:val="0"/>
      <w:marBottom w:val="0"/>
      <w:divBdr>
        <w:top w:val="none" w:sz="0" w:space="0" w:color="auto"/>
        <w:left w:val="none" w:sz="0" w:space="0" w:color="auto"/>
        <w:bottom w:val="none" w:sz="0" w:space="0" w:color="auto"/>
        <w:right w:val="none" w:sz="0" w:space="0" w:color="auto"/>
      </w:divBdr>
    </w:div>
    <w:div w:id="1854104797">
      <w:bodyDiv w:val="1"/>
      <w:marLeft w:val="0"/>
      <w:marRight w:val="0"/>
      <w:marTop w:val="0"/>
      <w:marBottom w:val="0"/>
      <w:divBdr>
        <w:top w:val="none" w:sz="0" w:space="0" w:color="auto"/>
        <w:left w:val="none" w:sz="0" w:space="0" w:color="auto"/>
        <w:bottom w:val="none" w:sz="0" w:space="0" w:color="auto"/>
        <w:right w:val="none" w:sz="0" w:space="0" w:color="auto"/>
      </w:divBdr>
    </w:div>
    <w:div w:id="1855220366">
      <w:bodyDiv w:val="1"/>
      <w:marLeft w:val="0"/>
      <w:marRight w:val="0"/>
      <w:marTop w:val="0"/>
      <w:marBottom w:val="0"/>
      <w:divBdr>
        <w:top w:val="none" w:sz="0" w:space="0" w:color="auto"/>
        <w:left w:val="none" w:sz="0" w:space="0" w:color="auto"/>
        <w:bottom w:val="none" w:sz="0" w:space="0" w:color="auto"/>
        <w:right w:val="none" w:sz="0" w:space="0" w:color="auto"/>
      </w:divBdr>
    </w:div>
    <w:div w:id="1855611748">
      <w:bodyDiv w:val="1"/>
      <w:marLeft w:val="0"/>
      <w:marRight w:val="0"/>
      <w:marTop w:val="0"/>
      <w:marBottom w:val="0"/>
      <w:divBdr>
        <w:top w:val="none" w:sz="0" w:space="0" w:color="auto"/>
        <w:left w:val="none" w:sz="0" w:space="0" w:color="auto"/>
        <w:bottom w:val="none" w:sz="0" w:space="0" w:color="auto"/>
        <w:right w:val="none" w:sz="0" w:space="0" w:color="auto"/>
      </w:divBdr>
    </w:div>
    <w:div w:id="1855798127">
      <w:bodyDiv w:val="1"/>
      <w:marLeft w:val="0"/>
      <w:marRight w:val="0"/>
      <w:marTop w:val="0"/>
      <w:marBottom w:val="0"/>
      <w:divBdr>
        <w:top w:val="none" w:sz="0" w:space="0" w:color="auto"/>
        <w:left w:val="none" w:sz="0" w:space="0" w:color="auto"/>
        <w:bottom w:val="none" w:sz="0" w:space="0" w:color="auto"/>
        <w:right w:val="none" w:sz="0" w:space="0" w:color="auto"/>
      </w:divBdr>
    </w:div>
    <w:div w:id="1855800910">
      <w:bodyDiv w:val="1"/>
      <w:marLeft w:val="0"/>
      <w:marRight w:val="0"/>
      <w:marTop w:val="0"/>
      <w:marBottom w:val="0"/>
      <w:divBdr>
        <w:top w:val="none" w:sz="0" w:space="0" w:color="auto"/>
        <w:left w:val="none" w:sz="0" w:space="0" w:color="auto"/>
        <w:bottom w:val="none" w:sz="0" w:space="0" w:color="auto"/>
        <w:right w:val="none" w:sz="0" w:space="0" w:color="auto"/>
      </w:divBdr>
    </w:div>
    <w:div w:id="1855879655">
      <w:bodyDiv w:val="1"/>
      <w:marLeft w:val="0"/>
      <w:marRight w:val="0"/>
      <w:marTop w:val="0"/>
      <w:marBottom w:val="0"/>
      <w:divBdr>
        <w:top w:val="none" w:sz="0" w:space="0" w:color="auto"/>
        <w:left w:val="none" w:sz="0" w:space="0" w:color="auto"/>
        <w:bottom w:val="none" w:sz="0" w:space="0" w:color="auto"/>
        <w:right w:val="none" w:sz="0" w:space="0" w:color="auto"/>
      </w:divBdr>
    </w:div>
    <w:div w:id="1857301655">
      <w:bodyDiv w:val="1"/>
      <w:marLeft w:val="0"/>
      <w:marRight w:val="0"/>
      <w:marTop w:val="0"/>
      <w:marBottom w:val="0"/>
      <w:divBdr>
        <w:top w:val="none" w:sz="0" w:space="0" w:color="auto"/>
        <w:left w:val="none" w:sz="0" w:space="0" w:color="auto"/>
        <w:bottom w:val="none" w:sz="0" w:space="0" w:color="auto"/>
        <w:right w:val="none" w:sz="0" w:space="0" w:color="auto"/>
      </w:divBdr>
    </w:div>
    <w:div w:id="1857308442">
      <w:bodyDiv w:val="1"/>
      <w:marLeft w:val="0"/>
      <w:marRight w:val="0"/>
      <w:marTop w:val="0"/>
      <w:marBottom w:val="0"/>
      <w:divBdr>
        <w:top w:val="none" w:sz="0" w:space="0" w:color="auto"/>
        <w:left w:val="none" w:sz="0" w:space="0" w:color="auto"/>
        <w:bottom w:val="none" w:sz="0" w:space="0" w:color="auto"/>
        <w:right w:val="none" w:sz="0" w:space="0" w:color="auto"/>
      </w:divBdr>
    </w:div>
    <w:div w:id="1857381991">
      <w:bodyDiv w:val="1"/>
      <w:marLeft w:val="0"/>
      <w:marRight w:val="0"/>
      <w:marTop w:val="0"/>
      <w:marBottom w:val="0"/>
      <w:divBdr>
        <w:top w:val="none" w:sz="0" w:space="0" w:color="auto"/>
        <w:left w:val="none" w:sz="0" w:space="0" w:color="auto"/>
        <w:bottom w:val="none" w:sz="0" w:space="0" w:color="auto"/>
        <w:right w:val="none" w:sz="0" w:space="0" w:color="auto"/>
      </w:divBdr>
    </w:div>
    <w:div w:id="1857573398">
      <w:bodyDiv w:val="1"/>
      <w:marLeft w:val="0"/>
      <w:marRight w:val="0"/>
      <w:marTop w:val="0"/>
      <w:marBottom w:val="0"/>
      <w:divBdr>
        <w:top w:val="none" w:sz="0" w:space="0" w:color="auto"/>
        <w:left w:val="none" w:sz="0" w:space="0" w:color="auto"/>
        <w:bottom w:val="none" w:sz="0" w:space="0" w:color="auto"/>
        <w:right w:val="none" w:sz="0" w:space="0" w:color="auto"/>
      </w:divBdr>
    </w:div>
    <w:div w:id="1857887261">
      <w:bodyDiv w:val="1"/>
      <w:marLeft w:val="0"/>
      <w:marRight w:val="0"/>
      <w:marTop w:val="0"/>
      <w:marBottom w:val="0"/>
      <w:divBdr>
        <w:top w:val="none" w:sz="0" w:space="0" w:color="auto"/>
        <w:left w:val="none" w:sz="0" w:space="0" w:color="auto"/>
        <w:bottom w:val="none" w:sz="0" w:space="0" w:color="auto"/>
        <w:right w:val="none" w:sz="0" w:space="0" w:color="auto"/>
      </w:divBdr>
    </w:div>
    <w:div w:id="1857962507">
      <w:bodyDiv w:val="1"/>
      <w:marLeft w:val="0"/>
      <w:marRight w:val="0"/>
      <w:marTop w:val="0"/>
      <w:marBottom w:val="0"/>
      <w:divBdr>
        <w:top w:val="none" w:sz="0" w:space="0" w:color="auto"/>
        <w:left w:val="none" w:sz="0" w:space="0" w:color="auto"/>
        <w:bottom w:val="none" w:sz="0" w:space="0" w:color="auto"/>
        <w:right w:val="none" w:sz="0" w:space="0" w:color="auto"/>
      </w:divBdr>
    </w:div>
    <w:div w:id="1858234322">
      <w:bodyDiv w:val="1"/>
      <w:marLeft w:val="0"/>
      <w:marRight w:val="0"/>
      <w:marTop w:val="0"/>
      <w:marBottom w:val="0"/>
      <w:divBdr>
        <w:top w:val="none" w:sz="0" w:space="0" w:color="auto"/>
        <w:left w:val="none" w:sz="0" w:space="0" w:color="auto"/>
        <w:bottom w:val="none" w:sz="0" w:space="0" w:color="auto"/>
        <w:right w:val="none" w:sz="0" w:space="0" w:color="auto"/>
      </w:divBdr>
    </w:div>
    <w:div w:id="1859005553">
      <w:bodyDiv w:val="1"/>
      <w:marLeft w:val="0"/>
      <w:marRight w:val="0"/>
      <w:marTop w:val="0"/>
      <w:marBottom w:val="0"/>
      <w:divBdr>
        <w:top w:val="none" w:sz="0" w:space="0" w:color="auto"/>
        <w:left w:val="none" w:sz="0" w:space="0" w:color="auto"/>
        <w:bottom w:val="none" w:sz="0" w:space="0" w:color="auto"/>
        <w:right w:val="none" w:sz="0" w:space="0" w:color="auto"/>
      </w:divBdr>
    </w:div>
    <w:div w:id="1859927003">
      <w:bodyDiv w:val="1"/>
      <w:marLeft w:val="0"/>
      <w:marRight w:val="0"/>
      <w:marTop w:val="0"/>
      <w:marBottom w:val="0"/>
      <w:divBdr>
        <w:top w:val="none" w:sz="0" w:space="0" w:color="auto"/>
        <w:left w:val="none" w:sz="0" w:space="0" w:color="auto"/>
        <w:bottom w:val="none" w:sz="0" w:space="0" w:color="auto"/>
        <w:right w:val="none" w:sz="0" w:space="0" w:color="auto"/>
      </w:divBdr>
    </w:div>
    <w:div w:id="1860073347">
      <w:bodyDiv w:val="1"/>
      <w:marLeft w:val="0"/>
      <w:marRight w:val="0"/>
      <w:marTop w:val="0"/>
      <w:marBottom w:val="0"/>
      <w:divBdr>
        <w:top w:val="none" w:sz="0" w:space="0" w:color="auto"/>
        <w:left w:val="none" w:sz="0" w:space="0" w:color="auto"/>
        <w:bottom w:val="none" w:sz="0" w:space="0" w:color="auto"/>
        <w:right w:val="none" w:sz="0" w:space="0" w:color="auto"/>
      </w:divBdr>
    </w:div>
    <w:div w:id="1860118170">
      <w:bodyDiv w:val="1"/>
      <w:marLeft w:val="0"/>
      <w:marRight w:val="0"/>
      <w:marTop w:val="0"/>
      <w:marBottom w:val="0"/>
      <w:divBdr>
        <w:top w:val="none" w:sz="0" w:space="0" w:color="auto"/>
        <w:left w:val="none" w:sz="0" w:space="0" w:color="auto"/>
        <w:bottom w:val="none" w:sz="0" w:space="0" w:color="auto"/>
        <w:right w:val="none" w:sz="0" w:space="0" w:color="auto"/>
      </w:divBdr>
    </w:div>
    <w:div w:id="1860655851">
      <w:bodyDiv w:val="1"/>
      <w:marLeft w:val="0"/>
      <w:marRight w:val="0"/>
      <w:marTop w:val="0"/>
      <w:marBottom w:val="0"/>
      <w:divBdr>
        <w:top w:val="none" w:sz="0" w:space="0" w:color="auto"/>
        <w:left w:val="none" w:sz="0" w:space="0" w:color="auto"/>
        <w:bottom w:val="none" w:sz="0" w:space="0" w:color="auto"/>
        <w:right w:val="none" w:sz="0" w:space="0" w:color="auto"/>
      </w:divBdr>
    </w:div>
    <w:div w:id="1860704504">
      <w:bodyDiv w:val="1"/>
      <w:marLeft w:val="0"/>
      <w:marRight w:val="0"/>
      <w:marTop w:val="0"/>
      <w:marBottom w:val="0"/>
      <w:divBdr>
        <w:top w:val="none" w:sz="0" w:space="0" w:color="auto"/>
        <w:left w:val="none" w:sz="0" w:space="0" w:color="auto"/>
        <w:bottom w:val="none" w:sz="0" w:space="0" w:color="auto"/>
        <w:right w:val="none" w:sz="0" w:space="0" w:color="auto"/>
      </w:divBdr>
    </w:div>
    <w:div w:id="1860771114">
      <w:bodyDiv w:val="1"/>
      <w:marLeft w:val="0"/>
      <w:marRight w:val="0"/>
      <w:marTop w:val="0"/>
      <w:marBottom w:val="0"/>
      <w:divBdr>
        <w:top w:val="none" w:sz="0" w:space="0" w:color="auto"/>
        <w:left w:val="none" w:sz="0" w:space="0" w:color="auto"/>
        <w:bottom w:val="none" w:sz="0" w:space="0" w:color="auto"/>
        <w:right w:val="none" w:sz="0" w:space="0" w:color="auto"/>
      </w:divBdr>
    </w:div>
    <w:div w:id="1861504909">
      <w:bodyDiv w:val="1"/>
      <w:marLeft w:val="0"/>
      <w:marRight w:val="0"/>
      <w:marTop w:val="0"/>
      <w:marBottom w:val="0"/>
      <w:divBdr>
        <w:top w:val="none" w:sz="0" w:space="0" w:color="auto"/>
        <w:left w:val="none" w:sz="0" w:space="0" w:color="auto"/>
        <w:bottom w:val="none" w:sz="0" w:space="0" w:color="auto"/>
        <w:right w:val="none" w:sz="0" w:space="0" w:color="auto"/>
      </w:divBdr>
    </w:div>
    <w:div w:id="1861623869">
      <w:bodyDiv w:val="1"/>
      <w:marLeft w:val="0"/>
      <w:marRight w:val="0"/>
      <w:marTop w:val="0"/>
      <w:marBottom w:val="0"/>
      <w:divBdr>
        <w:top w:val="none" w:sz="0" w:space="0" w:color="auto"/>
        <w:left w:val="none" w:sz="0" w:space="0" w:color="auto"/>
        <w:bottom w:val="none" w:sz="0" w:space="0" w:color="auto"/>
        <w:right w:val="none" w:sz="0" w:space="0" w:color="auto"/>
      </w:divBdr>
    </w:div>
    <w:div w:id="1861897265">
      <w:bodyDiv w:val="1"/>
      <w:marLeft w:val="0"/>
      <w:marRight w:val="0"/>
      <w:marTop w:val="0"/>
      <w:marBottom w:val="0"/>
      <w:divBdr>
        <w:top w:val="none" w:sz="0" w:space="0" w:color="auto"/>
        <w:left w:val="none" w:sz="0" w:space="0" w:color="auto"/>
        <w:bottom w:val="none" w:sz="0" w:space="0" w:color="auto"/>
        <w:right w:val="none" w:sz="0" w:space="0" w:color="auto"/>
      </w:divBdr>
    </w:div>
    <w:div w:id="1862084255">
      <w:bodyDiv w:val="1"/>
      <w:marLeft w:val="0"/>
      <w:marRight w:val="0"/>
      <w:marTop w:val="0"/>
      <w:marBottom w:val="0"/>
      <w:divBdr>
        <w:top w:val="none" w:sz="0" w:space="0" w:color="auto"/>
        <w:left w:val="none" w:sz="0" w:space="0" w:color="auto"/>
        <w:bottom w:val="none" w:sz="0" w:space="0" w:color="auto"/>
        <w:right w:val="none" w:sz="0" w:space="0" w:color="auto"/>
      </w:divBdr>
    </w:div>
    <w:div w:id="1862549480">
      <w:bodyDiv w:val="1"/>
      <w:marLeft w:val="0"/>
      <w:marRight w:val="0"/>
      <w:marTop w:val="0"/>
      <w:marBottom w:val="0"/>
      <w:divBdr>
        <w:top w:val="none" w:sz="0" w:space="0" w:color="auto"/>
        <w:left w:val="none" w:sz="0" w:space="0" w:color="auto"/>
        <w:bottom w:val="none" w:sz="0" w:space="0" w:color="auto"/>
        <w:right w:val="none" w:sz="0" w:space="0" w:color="auto"/>
      </w:divBdr>
    </w:div>
    <w:div w:id="1862813974">
      <w:bodyDiv w:val="1"/>
      <w:marLeft w:val="0"/>
      <w:marRight w:val="0"/>
      <w:marTop w:val="0"/>
      <w:marBottom w:val="0"/>
      <w:divBdr>
        <w:top w:val="none" w:sz="0" w:space="0" w:color="auto"/>
        <w:left w:val="none" w:sz="0" w:space="0" w:color="auto"/>
        <w:bottom w:val="none" w:sz="0" w:space="0" w:color="auto"/>
        <w:right w:val="none" w:sz="0" w:space="0" w:color="auto"/>
      </w:divBdr>
    </w:div>
    <w:div w:id="1863085739">
      <w:bodyDiv w:val="1"/>
      <w:marLeft w:val="0"/>
      <w:marRight w:val="0"/>
      <w:marTop w:val="0"/>
      <w:marBottom w:val="0"/>
      <w:divBdr>
        <w:top w:val="none" w:sz="0" w:space="0" w:color="auto"/>
        <w:left w:val="none" w:sz="0" w:space="0" w:color="auto"/>
        <w:bottom w:val="none" w:sz="0" w:space="0" w:color="auto"/>
        <w:right w:val="none" w:sz="0" w:space="0" w:color="auto"/>
      </w:divBdr>
    </w:div>
    <w:div w:id="1863207008">
      <w:bodyDiv w:val="1"/>
      <w:marLeft w:val="0"/>
      <w:marRight w:val="0"/>
      <w:marTop w:val="0"/>
      <w:marBottom w:val="0"/>
      <w:divBdr>
        <w:top w:val="none" w:sz="0" w:space="0" w:color="auto"/>
        <w:left w:val="none" w:sz="0" w:space="0" w:color="auto"/>
        <w:bottom w:val="none" w:sz="0" w:space="0" w:color="auto"/>
        <w:right w:val="none" w:sz="0" w:space="0" w:color="auto"/>
      </w:divBdr>
    </w:div>
    <w:div w:id="1863282088">
      <w:bodyDiv w:val="1"/>
      <w:marLeft w:val="0"/>
      <w:marRight w:val="0"/>
      <w:marTop w:val="0"/>
      <w:marBottom w:val="0"/>
      <w:divBdr>
        <w:top w:val="none" w:sz="0" w:space="0" w:color="auto"/>
        <w:left w:val="none" w:sz="0" w:space="0" w:color="auto"/>
        <w:bottom w:val="none" w:sz="0" w:space="0" w:color="auto"/>
        <w:right w:val="none" w:sz="0" w:space="0" w:color="auto"/>
      </w:divBdr>
    </w:div>
    <w:div w:id="1863586245">
      <w:bodyDiv w:val="1"/>
      <w:marLeft w:val="0"/>
      <w:marRight w:val="0"/>
      <w:marTop w:val="0"/>
      <w:marBottom w:val="0"/>
      <w:divBdr>
        <w:top w:val="none" w:sz="0" w:space="0" w:color="auto"/>
        <w:left w:val="none" w:sz="0" w:space="0" w:color="auto"/>
        <w:bottom w:val="none" w:sz="0" w:space="0" w:color="auto"/>
        <w:right w:val="none" w:sz="0" w:space="0" w:color="auto"/>
      </w:divBdr>
    </w:div>
    <w:div w:id="1863978814">
      <w:bodyDiv w:val="1"/>
      <w:marLeft w:val="0"/>
      <w:marRight w:val="0"/>
      <w:marTop w:val="0"/>
      <w:marBottom w:val="0"/>
      <w:divBdr>
        <w:top w:val="none" w:sz="0" w:space="0" w:color="auto"/>
        <w:left w:val="none" w:sz="0" w:space="0" w:color="auto"/>
        <w:bottom w:val="none" w:sz="0" w:space="0" w:color="auto"/>
        <w:right w:val="none" w:sz="0" w:space="0" w:color="auto"/>
      </w:divBdr>
    </w:div>
    <w:div w:id="1864127832">
      <w:bodyDiv w:val="1"/>
      <w:marLeft w:val="0"/>
      <w:marRight w:val="0"/>
      <w:marTop w:val="0"/>
      <w:marBottom w:val="0"/>
      <w:divBdr>
        <w:top w:val="none" w:sz="0" w:space="0" w:color="auto"/>
        <w:left w:val="none" w:sz="0" w:space="0" w:color="auto"/>
        <w:bottom w:val="none" w:sz="0" w:space="0" w:color="auto"/>
        <w:right w:val="none" w:sz="0" w:space="0" w:color="auto"/>
      </w:divBdr>
    </w:div>
    <w:div w:id="1864973855">
      <w:bodyDiv w:val="1"/>
      <w:marLeft w:val="0"/>
      <w:marRight w:val="0"/>
      <w:marTop w:val="0"/>
      <w:marBottom w:val="0"/>
      <w:divBdr>
        <w:top w:val="none" w:sz="0" w:space="0" w:color="auto"/>
        <w:left w:val="none" w:sz="0" w:space="0" w:color="auto"/>
        <w:bottom w:val="none" w:sz="0" w:space="0" w:color="auto"/>
        <w:right w:val="none" w:sz="0" w:space="0" w:color="auto"/>
      </w:divBdr>
    </w:div>
    <w:div w:id="1865173307">
      <w:bodyDiv w:val="1"/>
      <w:marLeft w:val="0"/>
      <w:marRight w:val="0"/>
      <w:marTop w:val="0"/>
      <w:marBottom w:val="0"/>
      <w:divBdr>
        <w:top w:val="none" w:sz="0" w:space="0" w:color="auto"/>
        <w:left w:val="none" w:sz="0" w:space="0" w:color="auto"/>
        <w:bottom w:val="none" w:sz="0" w:space="0" w:color="auto"/>
        <w:right w:val="none" w:sz="0" w:space="0" w:color="auto"/>
      </w:divBdr>
    </w:div>
    <w:div w:id="1866094258">
      <w:bodyDiv w:val="1"/>
      <w:marLeft w:val="0"/>
      <w:marRight w:val="0"/>
      <w:marTop w:val="0"/>
      <w:marBottom w:val="0"/>
      <w:divBdr>
        <w:top w:val="none" w:sz="0" w:space="0" w:color="auto"/>
        <w:left w:val="none" w:sz="0" w:space="0" w:color="auto"/>
        <w:bottom w:val="none" w:sz="0" w:space="0" w:color="auto"/>
        <w:right w:val="none" w:sz="0" w:space="0" w:color="auto"/>
      </w:divBdr>
    </w:div>
    <w:div w:id="1866672158">
      <w:bodyDiv w:val="1"/>
      <w:marLeft w:val="0"/>
      <w:marRight w:val="0"/>
      <w:marTop w:val="0"/>
      <w:marBottom w:val="0"/>
      <w:divBdr>
        <w:top w:val="none" w:sz="0" w:space="0" w:color="auto"/>
        <w:left w:val="none" w:sz="0" w:space="0" w:color="auto"/>
        <w:bottom w:val="none" w:sz="0" w:space="0" w:color="auto"/>
        <w:right w:val="none" w:sz="0" w:space="0" w:color="auto"/>
      </w:divBdr>
    </w:div>
    <w:div w:id="1866866109">
      <w:bodyDiv w:val="1"/>
      <w:marLeft w:val="0"/>
      <w:marRight w:val="0"/>
      <w:marTop w:val="0"/>
      <w:marBottom w:val="0"/>
      <w:divBdr>
        <w:top w:val="none" w:sz="0" w:space="0" w:color="auto"/>
        <w:left w:val="none" w:sz="0" w:space="0" w:color="auto"/>
        <w:bottom w:val="none" w:sz="0" w:space="0" w:color="auto"/>
        <w:right w:val="none" w:sz="0" w:space="0" w:color="auto"/>
      </w:divBdr>
    </w:div>
    <w:div w:id="1867283380">
      <w:bodyDiv w:val="1"/>
      <w:marLeft w:val="0"/>
      <w:marRight w:val="0"/>
      <w:marTop w:val="0"/>
      <w:marBottom w:val="0"/>
      <w:divBdr>
        <w:top w:val="none" w:sz="0" w:space="0" w:color="auto"/>
        <w:left w:val="none" w:sz="0" w:space="0" w:color="auto"/>
        <w:bottom w:val="none" w:sz="0" w:space="0" w:color="auto"/>
        <w:right w:val="none" w:sz="0" w:space="0" w:color="auto"/>
      </w:divBdr>
    </w:div>
    <w:div w:id="1867330536">
      <w:bodyDiv w:val="1"/>
      <w:marLeft w:val="0"/>
      <w:marRight w:val="0"/>
      <w:marTop w:val="0"/>
      <w:marBottom w:val="0"/>
      <w:divBdr>
        <w:top w:val="none" w:sz="0" w:space="0" w:color="auto"/>
        <w:left w:val="none" w:sz="0" w:space="0" w:color="auto"/>
        <w:bottom w:val="none" w:sz="0" w:space="0" w:color="auto"/>
        <w:right w:val="none" w:sz="0" w:space="0" w:color="auto"/>
      </w:divBdr>
    </w:div>
    <w:div w:id="1867406172">
      <w:bodyDiv w:val="1"/>
      <w:marLeft w:val="0"/>
      <w:marRight w:val="0"/>
      <w:marTop w:val="0"/>
      <w:marBottom w:val="0"/>
      <w:divBdr>
        <w:top w:val="none" w:sz="0" w:space="0" w:color="auto"/>
        <w:left w:val="none" w:sz="0" w:space="0" w:color="auto"/>
        <w:bottom w:val="none" w:sz="0" w:space="0" w:color="auto"/>
        <w:right w:val="none" w:sz="0" w:space="0" w:color="auto"/>
      </w:divBdr>
    </w:div>
    <w:div w:id="1867676743">
      <w:bodyDiv w:val="1"/>
      <w:marLeft w:val="0"/>
      <w:marRight w:val="0"/>
      <w:marTop w:val="0"/>
      <w:marBottom w:val="0"/>
      <w:divBdr>
        <w:top w:val="none" w:sz="0" w:space="0" w:color="auto"/>
        <w:left w:val="none" w:sz="0" w:space="0" w:color="auto"/>
        <w:bottom w:val="none" w:sz="0" w:space="0" w:color="auto"/>
        <w:right w:val="none" w:sz="0" w:space="0" w:color="auto"/>
      </w:divBdr>
    </w:div>
    <w:div w:id="1867788107">
      <w:bodyDiv w:val="1"/>
      <w:marLeft w:val="0"/>
      <w:marRight w:val="0"/>
      <w:marTop w:val="0"/>
      <w:marBottom w:val="0"/>
      <w:divBdr>
        <w:top w:val="none" w:sz="0" w:space="0" w:color="auto"/>
        <w:left w:val="none" w:sz="0" w:space="0" w:color="auto"/>
        <w:bottom w:val="none" w:sz="0" w:space="0" w:color="auto"/>
        <w:right w:val="none" w:sz="0" w:space="0" w:color="auto"/>
      </w:divBdr>
    </w:div>
    <w:div w:id="1868903545">
      <w:bodyDiv w:val="1"/>
      <w:marLeft w:val="0"/>
      <w:marRight w:val="0"/>
      <w:marTop w:val="0"/>
      <w:marBottom w:val="0"/>
      <w:divBdr>
        <w:top w:val="none" w:sz="0" w:space="0" w:color="auto"/>
        <w:left w:val="none" w:sz="0" w:space="0" w:color="auto"/>
        <w:bottom w:val="none" w:sz="0" w:space="0" w:color="auto"/>
        <w:right w:val="none" w:sz="0" w:space="0" w:color="auto"/>
      </w:divBdr>
    </w:div>
    <w:div w:id="1869291043">
      <w:bodyDiv w:val="1"/>
      <w:marLeft w:val="0"/>
      <w:marRight w:val="0"/>
      <w:marTop w:val="0"/>
      <w:marBottom w:val="0"/>
      <w:divBdr>
        <w:top w:val="none" w:sz="0" w:space="0" w:color="auto"/>
        <w:left w:val="none" w:sz="0" w:space="0" w:color="auto"/>
        <w:bottom w:val="none" w:sz="0" w:space="0" w:color="auto"/>
        <w:right w:val="none" w:sz="0" w:space="0" w:color="auto"/>
      </w:divBdr>
    </w:div>
    <w:div w:id="1869370617">
      <w:bodyDiv w:val="1"/>
      <w:marLeft w:val="0"/>
      <w:marRight w:val="0"/>
      <w:marTop w:val="0"/>
      <w:marBottom w:val="0"/>
      <w:divBdr>
        <w:top w:val="none" w:sz="0" w:space="0" w:color="auto"/>
        <w:left w:val="none" w:sz="0" w:space="0" w:color="auto"/>
        <w:bottom w:val="none" w:sz="0" w:space="0" w:color="auto"/>
        <w:right w:val="none" w:sz="0" w:space="0" w:color="auto"/>
      </w:divBdr>
    </w:div>
    <w:div w:id="1869491501">
      <w:bodyDiv w:val="1"/>
      <w:marLeft w:val="0"/>
      <w:marRight w:val="0"/>
      <w:marTop w:val="0"/>
      <w:marBottom w:val="0"/>
      <w:divBdr>
        <w:top w:val="none" w:sz="0" w:space="0" w:color="auto"/>
        <w:left w:val="none" w:sz="0" w:space="0" w:color="auto"/>
        <w:bottom w:val="none" w:sz="0" w:space="0" w:color="auto"/>
        <w:right w:val="none" w:sz="0" w:space="0" w:color="auto"/>
      </w:divBdr>
    </w:div>
    <w:div w:id="1869636303">
      <w:bodyDiv w:val="1"/>
      <w:marLeft w:val="0"/>
      <w:marRight w:val="0"/>
      <w:marTop w:val="0"/>
      <w:marBottom w:val="0"/>
      <w:divBdr>
        <w:top w:val="none" w:sz="0" w:space="0" w:color="auto"/>
        <w:left w:val="none" w:sz="0" w:space="0" w:color="auto"/>
        <w:bottom w:val="none" w:sz="0" w:space="0" w:color="auto"/>
        <w:right w:val="none" w:sz="0" w:space="0" w:color="auto"/>
      </w:divBdr>
    </w:div>
    <w:div w:id="1869642862">
      <w:bodyDiv w:val="1"/>
      <w:marLeft w:val="0"/>
      <w:marRight w:val="0"/>
      <w:marTop w:val="0"/>
      <w:marBottom w:val="0"/>
      <w:divBdr>
        <w:top w:val="none" w:sz="0" w:space="0" w:color="auto"/>
        <w:left w:val="none" w:sz="0" w:space="0" w:color="auto"/>
        <w:bottom w:val="none" w:sz="0" w:space="0" w:color="auto"/>
        <w:right w:val="none" w:sz="0" w:space="0" w:color="auto"/>
      </w:divBdr>
    </w:div>
    <w:div w:id="1870141074">
      <w:bodyDiv w:val="1"/>
      <w:marLeft w:val="0"/>
      <w:marRight w:val="0"/>
      <w:marTop w:val="0"/>
      <w:marBottom w:val="0"/>
      <w:divBdr>
        <w:top w:val="none" w:sz="0" w:space="0" w:color="auto"/>
        <w:left w:val="none" w:sz="0" w:space="0" w:color="auto"/>
        <w:bottom w:val="none" w:sz="0" w:space="0" w:color="auto"/>
        <w:right w:val="none" w:sz="0" w:space="0" w:color="auto"/>
      </w:divBdr>
    </w:div>
    <w:div w:id="1870726931">
      <w:bodyDiv w:val="1"/>
      <w:marLeft w:val="0"/>
      <w:marRight w:val="0"/>
      <w:marTop w:val="0"/>
      <w:marBottom w:val="0"/>
      <w:divBdr>
        <w:top w:val="none" w:sz="0" w:space="0" w:color="auto"/>
        <w:left w:val="none" w:sz="0" w:space="0" w:color="auto"/>
        <w:bottom w:val="none" w:sz="0" w:space="0" w:color="auto"/>
        <w:right w:val="none" w:sz="0" w:space="0" w:color="auto"/>
      </w:divBdr>
    </w:div>
    <w:div w:id="1870755152">
      <w:bodyDiv w:val="1"/>
      <w:marLeft w:val="0"/>
      <w:marRight w:val="0"/>
      <w:marTop w:val="0"/>
      <w:marBottom w:val="0"/>
      <w:divBdr>
        <w:top w:val="none" w:sz="0" w:space="0" w:color="auto"/>
        <w:left w:val="none" w:sz="0" w:space="0" w:color="auto"/>
        <w:bottom w:val="none" w:sz="0" w:space="0" w:color="auto"/>
        <w:right w:val="none" w:sz="0" w:space="0" w:color="auto"/>
      </w:divBdr>
    </w:div>
    <w:div w:id="1870869201">
      <w:bodyDiv w:val="1"/>
      <w:marLeft w:val="0"/>
      <w:marRight w:val="0"/>
      <w:marTop w:val="0"/>
      <w:marBottom w:val="0"/>
      <w:divBdr>
        <w:top w:val="none" w:sz="0" w:space="0" w:color="auto"/>
        <w:left w:val="none" w:sz="0" w:space="0" w:color="auto"/>
        <w:bottom w:val="none" w:sz="0" w:space="0" w:color="auto"/>
        <w:right w:val="none" w:sz="0" w:space="0" w:color="auto"/>
      </w:divBdr>
    </w:div>
    <w:div w:id="1870945878">
      <w:bodyDiv w:val="1"/>
      <w:marLeft w:val="0"/>
      <w:marRight w:val="0"/>
      <w:marTop w:val="0"/>
      <w:marBottom w:val="0"/>
      <w:divBdr>
        <w:top w:val="none" w:sz="0" w:space="0" w:color="auto"/>
        <w:left w:val="none" w:sz="0" w:space="0" w:color="auto"/>
        <w:bottom w:val="none" w:sz="0" w:space="0" w:color="auto"/>
        <w:right w:val="none" w:sz="0" w:space="0" w:color="auto"/>
      </w:divBdr>
    </w:div>
    <w:div w:id="1871142557">
      <w:bodyDiv w:val="1"/>
      <w:marLeft w:val="0"/>
      <w:marRight w:val="0"/>
      <w:marTop w:val="0"/>
      <w:marBottom w:val="0"/>
      <w:divBdr>
        <w:top w:val="none" w:sz="0" w:space="0" w:color="auto"/>
        <w:left w:val="none" w:sz="0" w:space="0" w:color="auto"/>
        <w:bottom w:val="none" w:sz="0" w:space="0" w:color="auto"/>
        <w:right w:val="none" w:sz="0" w:space="0" w:color="auto"/>
      </w:divBdr>
    </w:div>
    <w:div w:id="1871381048">
      <w:bodyDiv w:val="1"/>
      <w:marLeft w:val="0"/>
      <w:marRight w:val="0"/>
      <w:marTop w:val="0"/>
      <w:marBottom w:val="0"/>
      <w:divBdr>
        <w:top w:val="none" w:sz="0" w:space="0" w:color="auto"/>
        <w:left w:val="none" w:sz="0" w:space="0" w:color="auto"/>
        <w:bottom w:val="none" w:sz="0" w:space="0" w:color="auto"/>
        <w:right w:val="none" w:sz="0" w:space="0" w:color="auto"/>
      </w:divBdr>
    </w:div>
    <w:div w:id="1871602860">
      <w:bodyDiv w:val="1"/>
      <w:marLeft w:val="0"/>
      <w:marRight w:val="0"/>
      <w:marTop w:val="0"/>
      <w:marBottom w:val="0"/>
      <w:divBdr>
        <w:top w:val="none" w:sz="0" w:space="0" w:color="auto"/>
        <w:left w:val="none" w:sz="0" w:space="0" w:color="auto"/>
        <w:bottom w:val="none" w:sz="0" w:space="0" w:color="auto"/>
        <w:right w:val="none" w:sz="0" w:space="0" w:color="auto"/>
      </w:divBdr>
    </w:div>
    <w:div w:id="1872453597">
      <w:bodyDiv w:val="1"/>
      <w:marLeft w:val="0"/>
      <w:marRight w:val="0"/>
      <w:marTop w:val="0"/>
      <w:marBottom w:val="0"/>
      <w:divBdr>
        <w:top w:val="none" w:sz="0" w:space="0" w:color="auto"/>
        <w:left w:val="none" w:sz="0" w:space="0" w:color="auto"/>
        <w:bottom w:val="none" w:sz="0" w:space="0" w:color="auto"/>
        <w:right w:val="none" w:sz="0" w:space="0" w:color="auto"/>
      </w:divBdr>
    </w:div>
    <w:div w:id="1872917443">
      <w:bodyDiv w:val="1"/>
      <w:marLeft w:val="0"/>
      <w:marRight w:val="0"/>
      <w:marTop w:val="0"/>
      <w:marBottom w:val="0"/>
      <w:divBdr>
        <w:top w:val="none" w:sz="0" w:space="0" w:color="auto"/>
        <w:left w:val="none" w:sz="0" w:space="0" w:color="auto"/>
        <w:bottom w:val="none" w:sz="0" w:space="0" w:color="auto"/>
        <w:right w:val="none" w:sz="0" w:space="0" w:color="auto"/>
      </w:divBdr>
    </w:div>
    <w:div w:id="1873297531">
      <w:bodyDiv w:val="1"/>
      <w:marLeft w:val="0"/>
      <w:marRight w:val="0"/>
      <w:marTop w:val="0"/>
      <w:marBottom w:val="0"/>
      <w:divBdr>
        <w:top w:val="none" w:sz="0" w:space="0" w:color="auto"/>
        <w:left w:val="none" w:sz="0" w:space="0" w:color="auto"/>
        <w:bottom w:val="none" w:sz="0" w:space="0" w:color="auto"/>
        <w:right w:val="none" w:sz="0" w:space="0" w:color="auto"/>
      </w:divBdr>
    </w:div>
    <w:div w:id="1873955091">
      <w:bodyDiv w:val="1"/>
      <w:marLeft w:val="0"/>
      <w:marRight w:val="0"/>
      <w:marTop w:val="0"/>
      <w:marBottom w:val="0"/>
      <w:divBdr>
        <w:top w:val="none" w:sz="0" w:space="0" w:color="auto"/>
        <w:left w:val="none" w:sz="0" w:space="0" w:color="auto"/>
        <w:bottom w:val="none" w:sz="0" w:space="0" w:color="auto"/>
        <w:right w:val="none" w:sz="0" w:space="0" w:color="auto"/>
      </w:divBdr>
    </w:div>
    <w:div w:id="1874608659">
      <w:bodyDiv w:val="1"/>
      <w:marLeft w:val="0"/>
      <w:marRight w:val="0"/>
      <w:marTop w:val="0"/>
      <w:marBottom w:val="0"/>
      <w:divBdr>
        <w:top w:val="none" w:sz="0" w:space="0" w:color="auto"/>
        <w:left w:val="none" w:sz="0" w:space="0" w:color="auto"/>
        <w:bottom w:val="none" w:sz="0" w:space="0" w:color="auto"/>
        <w:right w:val="none" w:sz="0" w:space="0" w:color="auto"/>
      </w:divBdr>
    </w:div>
    <w:div w:id="1875388198">
      <w:bodyDiv w:val="1"/>
      <w:marLeft w:val="0"/>
      <w:marRight w:val="0"/>
      <w:marTop w:val="0"/>
      <w:marBottom w:val="0"/>
      <w:divBdr>
        <w:top w:val="none" w:sz="0" w:space="0" w:color="auto"/>
        <w:left w:val="none" w:sz="0" w:space="0" w:color="auto"/>
        <w:bottom w:val="none" w:sz="0" w:space="0" w:color="auto"/>
        <w:right w:val="none" w:sz="0" w:space="0" w:color="auto"/>
      </w:divBdr>
    </w:div>
    <w:div w:id="1875657832">
      <w:bodyDiv w:val="1"/>
      <w:marLeft w:val="0"/>
      <w:marRight w:val="0"/>
      <w:marTop w:val="0"/>
      <w:marBottom w:val="0"/>
      <w:divBdr>
        <w:top w:val="none" w:sz="0" w:space="0" w:color="auto"/>
        <w:left w:val="none" w:sz="0" w:space="0" w:color="auto"/>
        <w:bottom w:val="none" w:sz="0" w:space="0" w:color="auto"/>
        <w:right w:val="none" w:sz="0" w:space="0" w:color="auto"/>
      </w:divBdr>
    </w:div>
    <w:div w:id="1875919086">
      <w:bodyDiv w:val="1"/>
      <w:marLeft w:val="0"/>
      <w:marRight w:val="0"/>
      <w:marTop w:val="0"/>
      <w:marBottom w:val="0"/>
      <w:divBdr>
        <w:top w:val="none" w:sz="0" w:space="0" w:color="auto"/>
        <w:left w:val="none" w:sz="0" w:space="0" w:color="auto"/>
        <w:bottom w:val="none" w:sz="0" w:space="0" w:color="auto"/>
        <w:right w:val="none" w:sz="0" w:space="0" w:color="auto"/>
      </w:divBdr>
    </w:div>
    <w:div w:id="1877352324">
      <w:bodyDiv w:val="1"/>
      <w:marLeft w:val="0"/>
      <w:marRight w:val="0"/>
      <w:marTop w:val="0"/>
      <w:marBottom w:val="0"/>
      <w:divBdr>
        <w:top w:val="none" w:sz="0" w:space="0" w:color="auto"/>
        <w:left w:val="none" w:sz="0" w:space="0" w:color="auto"/>
        <w:bottom w:val="none" w:sz="0" w:space="0" w:color="auto"/>
        <w:right w:val="none" w:sz="0" w:space="0" w:color="auto"/>
      </w:divBdr>
    </w:div>
    <w:div w:id="1878005478">
      <w:bodyDiv w:val="1"/>
      <w:marLeft w:val="0"/>
      <w:marRight w:val="0"/>
      <w:marTop w:val="0"/>
      <w:marBottom w:val="0"/>
      <w:divBdr>
        <w:top w:val="none" w:sz="0" w:space="0" w:color="auto"/>
        <w:left w:val="none" w:sz="0" w:space="0" w:color="auto"/>
        <w:bottom w:val="none" w:sz="0" w:space="0" w:color="auto"/>
        <w:right w:val="none" w:sz="0" w:space="0" w:color="auto"/>
      </w:divBdr>
    </w:div>
    <w:div w:id="1878152804">
      <w:bodyDiv w:val="1"/>
      <w:marLeft w:val="0"/>
      <w:marRight w:val="0"/>
      <w:marTop w:val="0"/>
      <w:marBottom w:val="0"/>
      <w:divBdr>
        <w:top w:val="none" w:sz="0" w:space="0" w:color="auto"/>
        <w:left w:val="none" w:sz="0" w:space="0" w:color="auto"/>
        <w:bottom w:val="none" w:sz="0" w:space="0" w:color="auto"/>
        <w:right w:val="none" w:sz="0" w:space="0" w:color="auto"/>
      </w:divBdr>
    </w:div>
    <w:div w:id="1878154923">
      <w:bodyDiv w:val="1"/>
      <w:marLeft w:val="0"/>
      <w:marRight w:val="0"/>
      <w:marTop w:val="0"/>
      <w:marBottom w:val="0"/>
      <w:divBdr>
        <w:top w:val="none" w:sz="0" w:space="0" w:color="auto"/>
        <w:left w:val="none" w:sz="0" w:space="0" w:color="auto"/>
        <w:bottom w:val="none" w:sz="0" w:space="0" w:color="auto"/>
        <w:right w:val="none" w:sz="0" w:space="0" w:color="auto"/>
      </w:divBdr>
    </w:div>
    <w:div w:id="1878423685">
      <w:bodyDiv w:val="1"/>
      <w:marLeft w:val="0"/>
      <w:marRight w:val="0"/>
      <w:marTop w:val="0"/>
      <w:marBottom w:val="0"/>
      <w:divBdr>
        <w:top w:val="none" w:sz="0" w:space="0" w:color="auto"/>
        <w:left w:val="none" w:sz="0" w:space="0" w:color="auto"/>
        <w:bottom w:val="none" w:sz="0" w:space="0" w:color="auto"/>
        <w:right w:val="none" w:sz="0" w:space="0" w:color="auto"/>
      </w:divBdr>
    </w:div>
    <w:div w:id="1878472251">
      <w:bodyDiv w:val="1"/>
      <w:marLeft w:val="0"/>
      <w:marRight w:val="0"/>
      <w:marTop w:val="0"/>
      <w:marBottom w:val="0"/>
      <w:divBdr>
        <w:top w:val="none" w:sz="0" w:space="0" w:color="auto"/>
        <w:left w:val="none" w:sz="0" w:space="0" w:color="auto"/>
        <w:bottom w:val="none" w:sz="0" w:space="0" w:color="auto"/>
        <w:right w:val="none" w:sz="0" w:space="0" w:color="auto"/>
      </w:divBdr>
    </w:div>
    <w:div w:id="1878539478">
      <w:bodyDiv w:val="1"/>
      <w:marLeft w:val="0"/>
      <w:marRight w:val="0"/>
      <w:marTop w:val="0"/>
      <w:marBottom w:val="0"/>
      <w:divBdr>
        <w:top w:val="none" w:sz="0" w:space="0" w:color="auto"/>
        <w:left w:val="none" w:sz="0" w:space="0" w:color="auto"/>
        <w:bottom w:val="none" w:sz="0" w:space="0" w:color="auto"/>
        <w:right w:val="none" w:sz="0" w:space="0" w:color="auto"/>
      </w:divBdr>
    </w:div>
    <w:div w:id="1878856591">
      <w:bodyDiv w:val="1"/>
      <w:marLeft w:val="0"/>
      <w:marRight w:val="0"/>
      <w:marTop w:val="0"/>
      <w:marBottom w:val="0"/>
      <w:divBdr>
        <w:top w:val="none" w:sz="0" w:space="0" w:color="auto"/>
        <w:left w:val="none" w:sz="0" w:space="0" w:color="auto"/>
        <w:bottom w:val="none" w:sz="0" w:space="0" w:color="auto"/>
        <w:right w:val="none" w:sz="0" w:space="0" w:color="auto"/>
      </w:divBdr>
    </w:div>
    <w:div w:id="1879585028">
      <w:bodyDiv w:val="1"/>
      <w:marLeft w:val="0"/>
      <w:marRight w:val="0"/>
      <w:marTop w:val="0"/>
      <w:marBottom w:val="0"/>
      <w:divBdr>
        <w:top w:val="none" w:sz="0" w:space="0" w:color="auto"/>
        <w:left w:val="none" w:sz="0" w:space="0" w:color="auto"/>
        <w:bottom w:val="none" w:sz="0" w:space="0" w:color="auto"/>
        <w:right w:val="none" w:sz="0" w:space="0" w:color="auto"/>
      </w:divBdr>
    </w:div>
    <w:div w:id="1879900557">
      <w:bodyDiv w:val="1"/>
      <w:marLeft w:val="0"/>
      <w:marRight w:val="0"/>
      <w:marTop w:val="0"/>
      <w:marBottom w:val="0"/>
      <w:divBdr>
        <w:top w:val="none" w:sz="0" w:space="0" w:color="auto"/>
        <w:left w:val="none" w:sz="0" w:space="0" w:color="auto"/>
        <w:bottom w:val="none" w:sz="0" w:space="0" w:color="auto"/>
        <w:right w:val="none" w:sz="0" w:space="0" w:color="auto"/>
      </w:divBdr>
    </w:div>
    <w:div w:id="1879929528">
      <w:bodyDiv w:val="1"/>
      <w:marLeft w:val="0"/>
      <w:marRight w:val="0"/>
      <w:marTop w:val="0"/>
      <w:marBottom w:val="0"/>
      <w:divBdr>
        <w:top w:val="none" w:sz="0" w:space="0" w:color="auto"/>
        <w:left w:val="none" w:sz="0" w:space="0" w:color="auto"/>
        <w:bottom w:val="none" w:sz="0" w:space="0" w:color="auto"/>
        <w:right w:val="none" w:sz="0" w:space="0" w:color="auto"/>
      </w:divBdr>
    </w:div>
    <w:div w:id="1880436263">
      <w:bodyDiv w:val="1"/>
      <w:marLeft w:val="0"/>
      <w:marRight w:val="0"/>
      <w:marTop w:val="0"/>
      <w:marBottom w:val="0"/>
      <w:divBdr>
        <w:top w:val="none" w:sz="0" w:space="0" w:color="auto"/>
        <w:left w:val="none" w:sz="0" w:space="0" w:color="auto"/>
        <w:bottom w:val="none" w:sz="0" w:space="0" w:color="auto"/>
        <w:right w:val="none" w:sz="0" w:space="0" w:color="auto"/>
      </w:divBdr>
    </w:div>
    <w:div w:id="1880823169">
      <w:bodyDiv w:val="1"/>
      <w:marLeft w:val="0"/>
      <w:marRight w:val="0"/>
      <w:marTop w:val="0"/>
      <w:marBottom w:val="0"/>
      <w:divBdr>
        <w:top w:val="none" w:sz="0" w:space="0" w:color="auto"/>
        <w:left w:val="none" w:sz="0" w:space="0" w:color="auto"/>
        <w:bottom w:val="none" w:sz="0" w:space="0" w:color="auto"/>
        <w:right w:val="none" w:sz="0" w:space="0" w:color="auto"/>
      </w:divBdr>
    </w:div>
    <w:div w:id="1880971324">
      <w:bodyDiv w:val="1"/>
      <w:marLeft w:val="0"/>
      <w:marRight w:val="0"/>
      <w:marTop w:val="0"/>
      <w:marBottom w:val="0"/>
      <w:divBdr>
        <w:top w:val="none" w:sz="0" w:space="0" w:color="auto"/>
        <w:left w:val="none" w:sz="0" w:space="0" w:color="auto"/>
        <w:bottom w:val="none" w:sz="0" w:space="0" w:color="auto"/>
        <w:right w:val="none" w:sz="0" w:space="0" w:color="auto"/>
      </w:divBdr>
    </w:div>
    <w:div w:id="1881042260">
      <w:bodyDiv w:val="1"/>
      <w:marLeft w:val="0"/>
      <w:marRight w:val="0"/>
      <w:marTop w:val="0"/>
      <w:marBottom w:val="0"/>
      <w:divBdr>
        <w:top w:val="none" w:sz="0" w:space="0" w:color="auto"/>
        <w:left w:val="none" w:sz="0" w:space="0" w:color="auto"/>
        <w:bottom w:val="none" w:sz="0" w:space="0" w:color="auto"/>
        <w:right w:val="none" w:sz="0" w:space="0" w:color="auto"/>
      </w:divBdr>
    </w:div>
    <w:div w:id="1881548893">
      <w:bodyDiv w:val="1"/>
      <w:marLeft w:val="0"/>
      <w:marRight w:val="0"/>
      <w:marTop w:val="0"/>
      <w:marBottom w:val="0"/>
      <w:divBdr>
        <w:top w:val="none" w:sz="0" w:space="0" w:color="auto"/>
        <w:left w:val="none" w:sz="0" w:space="0" w:color="auto"/>
        <w:bottom w:val="none" w:sz="0" w:space="0" w:color="auto"/>
        <w:right w:val="none" w:sz="0" w:space="0" w:color="auto"/>
      </w:divBdr>
    </w:div>
    <w:div w:id="1881553984">
      <w:bodyDiv w:val="1"/>
      <w:marLeft w:val="0"/>
      <w:marRight w:val="0"/>
      <w:marTop w:val="0"/>
      <w:marBottom w:val="0"/>
      <w:divBdr>
        <w:top w:val="none" w:sz="0" w:space="0" w:color="auto"/>
        <w:left w:val="none" w:sz="0" w:space="0" w:color="auto"/>
        <w:bottom w:val="none" w:sz="0" w:space="0" w:color="auto"/>
        <w:right w:val="none" w:sz="0" w:space="0" w:color="auto"/>
      </w:divBdr>
    </w:div>
    <w:div w:id="1881823568">
      <w:bodyDiv w:val="1"/>
      <w:marLeft w:val="0"/>
      <w:marRight w:val="0"/>
      <w:marTop w:val="0"/>
      <w:marBottom w:val="0"/>
      <w:divBdr>
        <w:top w:val="none" w:sz="0" w:space="0" w:color="auto"/>
        <w:left w:val="none" w:sz="0" w:space="0" w:color="auto"/>
        <w:bottom w:val="none" w:sz="0" w:space="0" w:color="auto"/>
        <w:right w:val="none" w:sz="0" w:space="0" w:color="auto"/>
      </w:divBdr>
    </w:div>
    <w:div w:id="1881891865">
      <w:bodyDiv w:val="1"/>
      <w:marLeft w:val="0"/>
      <w:marRight w:val="0"/>
      <w:marTop w:val="0"/>
      <w:marBottom w:val="0"/>
      <w:divBdr>
        <w:top w:val="none" w:sz="0" w:space="0" w:color="auto"/>
        <w:left w:val="none" w:sz="0" w:space="0" w:color="auto"/>
        <w:bottom w:val="none" w:sz="0" w:space="0" w:color="auto"/>
        <w:right w:val="none" w:sz="0" w:space="0" w:color="auto"/>
      </w:divBdr>
    </w:div>
    <w:div w:id="1882668090">
      <w:bodyDiv w:val="1"/>
      <w:marLeft w:val="0"/>
      <w:marRight w:val="0"/>
      <w:marTop w:val="0"/>
      <w:marBottom w:val="0"/>
      <w:divBdr>
        <w:top w:val="none" w:sz="0" w:space="0" w:color="auto"/>
        <w:left w:val="none" w:sz="0" w:space="0" w:color="auto"/>
        <w:bottom w:val="none" w:sz="0" w:space="0" w:color="auto"/>
        <w:right w:val="none" w:sz="0" w:space="0" w:color="auto"/>
      </w:divBdr>
    </w:div>
    <w:div w:id="1882671114">
      <w:bodyDiv w:val="1"/>
      <w:marLeft w:val="0"/>
      <w:marRight w:val="0"/>
      <w:marTop w:val="0"/>
      <w:marBottom w:val="0"/>
      <w:divBdr>
        <w:top w:val="none" w:sz="0" w:space="0" w:color="auto"/>
        <w:left w:val="none" w:sz="0" w:space="0" w:color="auto"/>
        <w:bottom w:val="none" w:sz="0" w:space="0" w:color="auto"/>
        <w:right w:val="none" w:sz="0" w:space="0" w:color="auto"/>
      </w:divBdr>
    </w:div>
    <w:div w:id="1883132004">
      <w:bodyDiv w:val="1"/>
      <w:marLeft w:val="0"/>
      <w:marRight w:val="0"/>
      <w:marTop w:val="0"/>
      <w:marBottom w:val="0"/>
      <w:divBdr>
        <w:top w:val="none" w:sz="0" w:space="0" w:color="auto"/>
        <w:left w:val="none" w:sz="0" w:space="0" w:color="auto"/>
        <w:bottom w:val="none" w:sz="0" w:space="0" w:color="auto"/>
        <w:right w:val="none" w:sz="0" w:space="0" w:color="auto"/>
      </w:divBdr>
    </w:div>
    <w:div w:id="1883324189">
      <w:bodyDiv w:val="1"/>
      <w:marLeft w:val="0"/>
      <w:marRight w:val="0"/>
      <w:marTop w:val="0"/>
      <w:marBottom w:val="0"/>
      <w:divBdr>
        <w:top w:val="none" w:sz="0" w:space="0" w:color="auto"/>
        <w:left w:val="none" w:sz="0" w:space="0" w:color="auto"/>
        <w:bottom w:val="none" w:sz="0" w:space="0" w:color="auto"/>
        <w:right w:val="none" w:sz="0" w:space="0" w:color="auto"/>
      </w:divBdr>
    </w:div>
    <w:div w:id="1883516165">
      <w:bodyDiv w:val="1"/>
      <w:marLeft w:val="0"/>
      <w:marRight w:val="0"/>
      <w:marTop w:val="0"/>
      <w:marBottom w:val="0"/>
      <w:divBdr>
        <w:top w:val="none" w:sz="0" w:space="0" w:color="auto"/>
        <w:left w:val="none" w:sz="0" w:space="0" w:color="auto"/>
        <w:bottom w:val="none" w:sz="0" w:space="0" w:color="auto"/>
        <w:right w:val="none" w:sz="0" w:space="0" w:color="auto"/>
      </w:divBdr>
    </w:div>
    <w:div w:id="1883709660">
      <w:bodyDiv w:val="1"/>
      <w:marLeft w:val="0"/>
      <w:marRight w:val="0"/>
      <w:marTop w:val="0"/>
      <w:marBottom w:val="0"/>
      <w:divBdr>
        <w:top w:val="none" w:sz="0" w:space="0" w:color="auto"/>
        <w:left w:val="none" w:sz="0" w:space="0" w:color="auto"/>
        <w:bottom w:val="none" w:sz="0" w:space="0" w:color="auto"/>
        <w:right w:val="none" w:sz="0" w:space="0" w:color="auto"/>
      </w:divBdr>
    </w:div>
    <w:div w:id="1884633657">
      <w:bodyDiv w:val="1"/>
      <w:marLeft w:val="0"/>
      <w:marRight w:val="0"/>
      <w:marTop w:val="0"/>
      <w:marBottom w:val="0"/>
      <w:divBdr>
        <w:top w:val="none" w:sz="0" w:space="0" w:color="auto"/>
        <w:left w:val="none" w:sz="0" w:space="0" w:color="auto"/>
        <w:bottom w:val="none" w:sz="0" w:space="0" w:color="auto"/>
        <w:right w:val="none" w:sz="0" w:space="0" w:color="auto"/>
      </w:divBdr>
    </w:div>
    <w:div w:id="1884973604">
      <w:bodyDiv w:val="1"/>
      <w:marLeft w:val="0"/>
      <w:marRight w:val="0"/>
      <w:marTop w:val="0"/>
      <w:marBottom w:val="0"/>
      <w:divBdr>
        <w:top w:val="none" w:sz="0" w:space="0" w:color="auto"/>
        <w:left w:val="none" w:sz="0" w:space="0" w:color="auto"/>
        <w:bottom w:val="none" w:sz="0" w:space="0" w:color="auto"/>
        <w:right w:val="none" w:sz="0" w:space="0" w:color="auto"/>
      </w:divBdr>
    </w:div>
    <w:div w:id="1885022856">
      <w:bodyDiv w:val="1"/>
      <w:marLeft w:val="0"/>
      <w:marRight w:val="0"/>
      <w:marTop w:val="0"/>
      <w:marBottom w:val="0"/>
      <w:divBdr>
        <w:top w:val="none" w:sz="0" w:space="0" w:color="auto"/>
        <w:left w:val="none" w:sz="0" w:space="0" w:color="auto"/>
        <w:bottom w:val="none" w:sz="0" w:space="0" w:color="auto"/>
        <w:right w:val="none" w:sz="0" w:space="0" w:color="auto"/>
      </w:divBdr>
    </w:div>
    <w:div w:id="1886286267">
      <w:bodyDiv w:val="1"/>
      <w:marLeft w:val="0"/>
      <w:marRight w:val="0"/>
      <w:marTop w:val="0"/>
      <w:marBottom w:val="0"/>
      <w:divBdr>
        <w:top w:val="none" w:sz="0" w:space="0" w:color="auto"/>
        <w:left w:val="none" w:sz="0" w:space="0" w:color="auto"/>
        <w:bottom w:val="none" w:sz="0" w:space="0" w:color="auto"/>
        <w:right w:val="none" w:sz="0" w:space="0" w:color="auto"/>
      </w:divBdr>
    </w:div>
    <w:div w:id="1886333191">
      <w:bodyDiv w:val="1"/>
      <w:marLeft w:val="0"/>
      <w:marRight w:val="0"/>
      <w:marTop w:val="0"/>
      <w:marBottom w:val="0"/>
      <w:divBdr>
        <w:top w:val="none" w:sz="0" w:space="0" w:color="auto"/>
        <w:left w:val="none" w:sz="0" w:space="0" w:color="auto"/>
        <w:bottom w:val="none" w:sz="0" w:space="0" w:color="auto"/>
        <w:right w:val="none" w:sz="0" w:space="0" w:color="auto"/>
      </w:divBdr>
    </w:div>
    <w:div w:id="1886865077">
      <w:bodyDiv w:val="1"/>
      <w:marLeft w:val="0"/>
      <w:marRight w:val="0"/>
      <w:marTop w:val="0"/>
      <w:marBottom w:val="0"/>
      <w:divBdr>
        <w:top w:val="none" w:sz="0" w:space="0" w:color="auto"/>
        <w:left w:val="none" w:sz="0" w:space="0" w:color="auto"/>
        <w:bottom w:val="none" w:sz="0" w:space="0" w:color="auto"/>
        <w:right w:val="none" w:sz="0" w:space="0" w:color="auto"/>
      </w:divBdr>
    </w:div>
    <w:div w:id="1887180296">
      <w:bodyDiv w:val="1"/>
      <w:marLeft w:val="0"/>
      <w:marRight w:val="0"/>
      <w:marTop w:val="0"/>
      <w:marBottom w:val="0"/>
      <w:divBdr>
        <w:top w:val="none" w:sz="0" w:space="0" w:color="auto"/>
        <w:left w:val="none" w:sz="0" w:space="0" w:color="auto"/>
        <w:bottom w:val="none" w:sz="0" w:space="0" w:color="auto"/>
        <w:right w:val="none" w:sz="0" w:space="0" w:color="auto"/>
      </w:divBdr>
    </w:div>
    <w:div w:id="1888029356">
      <w:bodyDiv w:val="1"/>
      <w:marLeft w:val="0"/>
      <w:marRight w:val="0"/>
      <w:marTop w:val="0"/>
      <w:marBottom w:val="0"/>
      <w:divBdr>
        <w:top w:val="none" w:sz="0" w:space="0" w:color="auto"/>
        <w:left w:val="none" w:sz="0" w:space="0" w:color="auto"/>
        <w:bottom w:val="none" w:sz="0" w:space="0" w:color="auto"/>
        <w:right w:val="none" w:sz="0" w:space="0" w:color="auto"/>
      </w:divBdr>
    </w:div>
    <w:div w:id="1888301179">
      <w:bodyDiv w:val="1"/>
      <w:marLeft w:val="0"/>
      <w:marRight w:val="0"/>
      <w:marTop w:val="0"/>
      <w:marBottom w:val="0"/>
      <w:divBdr>
        <w:top w:val="none" w:sz="0" w:space="0" w:color="auto"/>
        <w:left w:val="none" w:sz="0" w:space="0" w:color="auto"/>
        <w:bottom w:val="none" w:sz="0" w:space="0" w:color="auto"/>
        <w:right w:val="none" w:sz="0" w:space="0" w:color="auto"/>
      </w:divBdr>
    </w:div>
    <w:div w:id="1888494306">
      <w:bodyDiv w:val="1"/>
      <w:marLeft w:val="0"/>
      <w:marRight w:val="0"/>
      <w:marTop w:val="0"/>
      <w:marBottom w:val="0"/>
      <w:divBdr>
        <w:top w:val="none" w:sz="0" w:space="0" w:color="auto"/>
        <w:left w:val="none" w:sz="0" w:space="0" w:color="auto"/>
        <w:bottom w:val="none" w:sz="0" w:space="0" w:color="auto"/>
        <w:right w:val="none" w:sz="0" w:space="0" w:color="auto"/>
      </w:divBdr>
    </w:div>
    <w:div w:id="1889028948">
      <w:bodyDiv w:val="1"/>
      <w:marLeft w:val="0"/>
      <w:marRight w:val="0"/>
      <w:marTop w:val="0"/>
      <w:marBottom w:val="0"/>
      <w:divBdr>
        <w:top w:val="none" w:sz="0" w:space="0" w:color="auto"/>
        <w:left w:val="none" w:sz="0" w:space="0" w:color="auto"/>
        <w:bottom w:val="none" w:sz="0" w:space="0" w:color="auto"/>
        <w:right w:val="none" w:sz="0" w:space="0" w:color="auto"/>
      </w:divBdr>
    </w:div>
    <w:div w:id="1889032340">
      <w:bodyDiv w:val="1"/>
      <w:marLeft w:val="0"/>
      <w:marRight w:val="0"/>
      <w:marTop w:val="0"/>
      <w:marBottom w:val="0"/>
      <w:divBdr>
        <w:top w:val="none" w:sz="0" w:space="0" w:color="auto"/>
        <w:left w:val="none" w:sz="0" w:space="0" w:color="auto"/>
        <w:bottom w:val="none" w:sz="0" w:space="0" w:color="auto"/>
        <w:right w:val="none" w:sz="0" w:space="0" w:color="auto"/>
      </w:divBdr>
    </w:div>
    <w:div w:id="1889224245">
      <w:bodyDiv w:val="1"/>
      <w:marLeft w:val="0"/>
      <w:marRight w:val="0"/>
      <w:marTop w:val="0"/>
      <w:marBottom w:val="0"/>
      <w:divBdr>
        <w:top w:val="none" w:sz="0" w:space="0" w:color="auto"/>
        <w:left w:val="none" w:sz="0" w:space="0" w:color="auto"/>
        <w:bottom w:val="none" w:sz="0" w:space="0" w:color="auto"/>
        <w:right w:val="none" w:sz="0" w:space="0" w:color="auto"/>
      </w:divBdr>
    </w:div>
    <w:div w:id="1890527219">
      <w:bodyDiv w:val="1"/>
      <w:marLeft w:val="0"/>
      <w:marRight w:val="0"/>
      <w:marTop w:val="0"/>
      <w:marBottom w:val="0"/>
      <w:divBdr>
        <w:top w:val="none" w:sz="0" w:space="0" w:color="auto"/>
        <w:left w:val="none" w:sz="0" w:space="0" w:color="auto"/>
        <w:bottom w:val="none" w:sz="0" w:space="0" w:color="auto"/>
        <w:right w:val="none" w:sz="0" w:space="0" w:color="auto"/>
      </w:divBdr>
    </w:div>
    <w:div w:id="1891261958">
      <w:bodyDiv w:val="1"/>
      <w:marLeft w:val="0"/>
      <w:marRight w:val="0"/>
      <w:marTop w:val="0"/>
      <w:marBottom w:val="0"/>
      <w:divBdr>
        <w:top w:val="none" w:sz="0" w:space="0" w:color="auto"/>
        <w:left w:val="none" w:sz="0" w:space="0" w:color="auto"/>
        <w:bottom w:val="none" w:sz="0" w:space="0" w:color="auto"/>
        <w:right w:val="none" w:sz="0" w:space="0" w:color="auto"/>
      </w:divBdr>
    </w:div>
    <w:div w:id="1892577791">
      <w:bodyDiv w:val="1"/>
      <w:marLeft w:val="0"/>
      <w:marRight w:val="0"/>
      <w:marTop w:val="0"/>
      <w:marBottom w:val="0"/>
      <w:divBdr>
        <w:top w:val="none" w:sz="0" w:space="0" w:color="auto"/>
        <w:left w:val="none" w:sz="0" w:space="0" w:color="auto"/>
        <w:bottom w:val="none" w:sz="0" w:space="0" w:color="auto"/>
        <w:right w:val="none" w:sz="0" w:space="0" w:color="auto"/>
      </w:divBdr>
    </w:div>
    <w:div w:id="1893686369">
      <w:bodyDiv w:val="1"/>
      <w:marLeft w:val="0"/>
      <w:marRight w:val="0"/>
      <w:marTop w:val="0"/>
      <w:marBottom w:val="0"/>
      <w:divBdr>
        <w:top w:val="none" w:sz="0" w:space="0" w:color="auto"/>
        <w:left w:val="none" w:sz="0" w:space="0" w:color="auto"/>
        <w:bottom w:val="none" w:sz="0" w:space="0" w:color="auto"/>
        <w:right w:val="none" w:sz="0" w:space="0" w:color="auto"/>
      </w:divBdr>
    </w:div>
    <w:div w:id="1894153234">
      <w:bodyDiv w:val="1"/>
      <w:marLeft w:val="0"/>
      <w:marRight w:val="0"/>
      <w:marTop w:val="0"/>
      <w:marBottom w:val="0"/>
      <w:divBdr>
        <w:top w:val="none" w:sz="0" w:space="0" w:color="auto"/>
        <w:left w:val="none" w:sz="0" w:space="0" w:color="auto"/>
        <w:bottom w:val="none" w:sz="0" w:space="0" w:color="auto"/>
        <w:right w:val="none" w:sz="0" w:space="0" w:color="auto"/>
      </w:divBdr>
    </w:div>
    <w:div w:id="1894196850">
      <w:bodyDiv w:val="1"/>
      <w:marLeft w:val="0"/>
      <w:marRight w:val="0"/>
      <w:marTop w:val="0"/>
      <w:marBottom w:val="0"/>
      <w:divBdr>
        <w:top w:val="none" w:sz="0" w:space="0" w:color="auto"/>
        <w:left w:val="none" w:sz="0" w:space="0" w:color="auto"/>
        <w:bottom w:val="none" w:sz="0" w:space="0" w:color="auto"/>
        <w:right w:val="none" w:sz="0" w:space="0" w:color="auto"/>
      </w:divBdr>
    </w:div>
    <w:div w:id="1895386115">
      <w:bodyDiv w:val="1"/>
      <w:marLeft w:val="0"/>
      <w:marRight w:val="0"/>
      <w:marTop w:val="0"/>
      <w:marBottom w:val="0"/>
      <w:divBdr>
        <w:top w:val="none" w:sz="0" w:space="0" w:color="auto"/>
        <w:left w:val="none" w:sz="0" w:space="0" w:color="auto"/>
        <w:bottom w:val="none" w:sz="0" w:space="0" w:color="auto"/>
        <w:right w:val="none" w:sz="0" w:space="0" w:color="auto"/>
      </w:divBdr>
    </w:div>
    <w:div w:id="1895654724">
      <w:bodyDiv w:val="1"/>
      <w:marLeft w:val="0"/>
      <w:marRight w:val="0"/>
      <w:marTop w:val="0"/>
      <w:marBottom w:val="0"/>
      <w:divBdr>
        <w:top w:val="none" w:sz="0" w:space="0" w:color="auto"/>
        <w:left w:val="none" w:sz="0" w:space="0" w:color="auto"/>
        <w:bottom w:val="none" w:sz="0" w:space="0" w:color="auto"/>
        <w:right w:val="none" w:sz="0" w:space="0" w:color="auto"/>
      </w:divBdr>
    </w:div>
    <w:div w:id="1895849290">
      <w:bodyDiv w:val="1"/>
      <w:marLeft w:val="0"/>
      <w:marRight w:val="0"/>
      <w:marTop w:val="0"/>
      <w:marBottom w:val="0"/>
      <w:divBdr>
        <w:top w:val="none" w:sz="0" w:space="0" w:color="auto"/>
        <w:left w:val="none" w:sz="0" w:space="0" w:color="auto"/>
        <w:bottom w:val="none" w:sz="0" w:space="0" w:color="auto"/>
        <w:right w:val="none" w:sz="0" w:space="0" w:color="auto"/>
      </w:divBdr>
    </w:div>
    <w:div w:id="1895965047">
      <w:bodyDiv w:val="1"/>
      <w:marLeft w:val="0"/>
      <w:marRight w:val="0"/>
      <w:marTop w:val="0"/>
      <w:marBottom w:val="0"/>
      <w:divBdr>
        <w:top w:val="none" w:sz="0" w:space="0" w:color="auto"/>
        <w:left w:val="none" w:sz="0" w:space="0" w:color="auto"/>
        <w:bottom w:val="none" w:sz="0" w:space="0" w:color="auto"/>
        <w:right w:val="none" w:sz="0" w:space="0" w:color="auto"/>
      </w:divBdr>
    </w:div>
    <w:div w:id="1897740049">
      <w:bodyDiv w:val="1"/>
      <w:marLeft w:val="0"/>
      <w:marRight w:val="0"/>
      <w:marTop w:val="0"/>
      <w:marBottom w:val="0"/>
      <w:divBdr>
        <w:top w:val="none" w:sz="0" w:space="0" w:color="auto"/>
        <w:left w:val="none" w:sz="0" w:space="0" w:color="auto"/>
        <w:bottom w:val="none" w:sz="0" w:space="0" w:color="auto"/>
        <w:right w:val="none" w:sz="0" w:space="0" w:color="auto"/>
      </w:divBdr>
    </w:div>
    <w:div w:id="1897742720">
      <w:bodyDiv w:val="1"/>
      <w:marLeft w:val="0"/>
      <w:marRight w:val="0"/>
      <w:marTop w:val="0"/>
      <w:marBottom w:val="0"/>
      <w:divBdr>
        <w:top w:val="none" w:sz="0" w:space="0" w:color="auto"/>
        <w:left w:val="none" w:sz="0" w:space="0" w:color="auto"/>
        <w:bottom w:val="none" w:sz="0" w:space="0" w:color="auto"/>
        <w:right w:val="none" w:sz="0" w:space="0" w:color="auto"/>
      </w:divBdr>
    </w:div>
    <w:div w:id="1898666388">
      <w:bodyDiv w:val="1"/>
      <w:marLeft w:val="0"/>
      <w:marRight w:val="0"/>
      <w:marTop w:val="0"/>
      <w:marBottom w:val="0"/>
      <w:divBdr>
        <w:top w:val="none" w:sz="0" w:space="0" w:color="auto"/>
        <w:left w:val="none" w:sz="0" w:space="0" w:color="auto"/>
        <w:bottom w:val="none" w:sz="0" w:space="0" w:color="auto"/>
        <w:right w:val="none" w:sz="0" w:space="0" w:color="auto"/>
      </w:divBdr>
    </w:div>
    <w:div w:id="1898935367">
      <w:bodyDiv w:val="1"/>
      <w:marLeft w:val="0"/>
      <w:marRight w:val="0"/>
      <w:marTop w:val="0"/>
      <w:marBottom w:val="0"/>
      <w:divBdr>
        <w:top w:val="none" w:sz="0" w:space="0" w:color="auto"/>
        <w:left w:val="none" w:sz="0" w:space="0" w:color="auto"/>
        <w:bottom w:val="none" w:sz="0" w:space="0" w:color="auto"/>
        <w:right w:val="none" w:sz="0" w:space="0" w:color="auto"/>
      </w:divBdr>
    </w:div>
    <w:div w:id="1900945487">
      <w:bodyDiv w:val="1"/>
      <w:marLeft w:val="0"/>
      <w:marRight w:val="0"/>
      <w:marTop w:val="0"/>
      <w:marBottom w:val="0"/>
      <w:divBdr>
        <w:top w:val="none" w:sz="0" w:space="0" w:color="auto"/>
        <w:left w:val="none" w:sz="0" w:space="0" w:color="auto"/>
        <w:bottom w:val="none" w:sz="0" w:space="0" w:color="auto"/>
        <w:right w:val="none" w:sz="0" w:space="0" w:color="auto"/>
      </w:divBdr>
    </w:div>
    <w:div w:id="1901209654">
      <w:bodyDiv w:val="1"/>
      <w:marLeft w:val="0"/>
      <w:marRight w:val="0"/>
      <w:marTop w:val="0"/>
      <w:marBottom w:val="0"/>
      <w:divBdr>
        <w:top w:val="none" w:sz="0" w:space="0" w:color="auto"/>
        <w:left w:val="none" w:sz="0" w:space="0" w:color="auto"/>
        <w:bottom w:val="none" w:sz="0" w:space="0" w:color="auto"/>
        <w:right w:val="none" w:sz="0" w:space="0" w:color="auto"/>
      </w:divBdr>
    </w:div>
    <w:div w:id="1901403812">
      <w:bodyDiv w:val="1"/>
      <w:marLeft w:val="0"/>
      <w:marRight w:val="0"/>
      <w:marTop w:val="0"/>
      <w:marBottom w:val="0"/>
      <w:divBdr>
        <w:top w:val="none" w:sz="0" w:space="0" w:color="auto"/>
        <w:left w:val="none" w:sz="0" w:space="0" w:color="auto"/>
        <w:bottom w:val="none" w:sz="0" w:space="0" w:color="auto"/>
        <w:right w:val="none" w:sz="0" w:space="0" w:color="auto"/>
      </w:divBdr>
    </w:div>
    <w:div w:id="1902445083">
      <w:bodyDiv w:val="1"/>
      <w:marLeft w:val="0"/>
      <w:marRight w:val="0"/>
      <w:marTop w:val="0"/>
      <w:marBottom w:val="0"/>
      <w:divBdr>
        <w:top w:val="none" w:sz="0" w:space="0" w:color="auto"/>
        <w:left w:val="none" w:sz="0" w:space="0" w:color="auto"/>
        <w:bottom w:val="none" w:sz="0" w:space="0" w:color="auto"/>
        <w:right w:val="none" w:sz="0" w:space="0" w:color="auto"/>
      </w:divBdr>
    </w:div>
    <w:div w:id="1902515175">
      <w:bodyDiv w:val="1"/>
      <w:marLeft w:val="0"/>
      <w:marRight w:val="0"/>
      <w:marTop w:val="0"/>
      <w:marBottom w:val="0"/>
      <w:divBdr>
        <w:top w:val="none" w:sz="0" w:space="0" w:color="auto"/>
        <w:left w:val="none" w:sz="0" w:space="0" w:color="auto"/>
        <w:bottom w:val="none" w:sz="0" w:space="0" w:color="auto"/>
        <w:right w:val="none" w:sz="0" w:space="0" w:color="auto"/>
      </w:divBdr>
    </w:div>
    <w:div w:id="1902515301">
      <w:bodyDiv w:val="1"/>
      <w:marLeft w:val="0"/>
      <w:marRight w:val="0"/>
      <w:marTop w:val="0"/>
      <w:marBottom w:val="0"/>
      <w:divBdr>
        <w:top w:val="none" w:sz="0" w:space="0" w:color="auto"/>
        <w:left w:val="none" w:sz="0" w:space="0" w:color="auto"/>
        <w:bottom w:val="none" w:sz="0" w:space="0" w:color="auto"/>
        <w:right w:val="none" w:sz="0" w:space="0" w:color="auto"/>
      </w:divBdr>
    </w:div>
    <w:div w:id="1902598681">
      <w:bodyDiv w:val="1"/>
      <w:marLeft w:val="0"/>
      <w:marRight w:val="0"/>
      <w:marTop w:val="0"/>
      <w:marBottom w:val="0"/>
      <w:divBdr>
        <w:top w:val="none" w:sz="0" w:space="0" w:color="auto"/>
        <w:left w:val="none" w:sz="0" w:space="0" w:color="auto"/>
        <w:bottom w:val="none" w:sz="0" w:space="0" w:color="auto"/>
        <w:right w:val="none" w:sz="0" w:space="0" w:color="auto"/>
      </w:divBdr>
    </w:div>
    <w:div w:id="1903173447">
      <w:bodyDiv w:val="1"/>
      <w:marLeft w:val="0"/>
      <w:marRight w:val="0"/>
      <w:marTop w:val="0"/>
      <w:marBottom w:val="0"/>
      <w:divBdr>
        <w:top w:val="none" w:sz="0" w:space="0" w:color="auto"/>
        <w:left w:val="none" w:sz="0" w:space="0" w:color="auto"/>
        <w:bottom w:val="none" w:sz="0" w:space="0" w:color="auto"/>
        <w:right w:val="none" w:sz="0" w:space="0" w:color="auto"/>
      </w:divBdr>
    </w:div>
    <w:div w:id="1903323715">
      <w:bodyDiv w:val="1"/>
      <w:marLeft w:val="0"/>
      <w:marRight w:val="0"/>
      <w:marTop w:val="0"/>
      <w:marBottom w:val="0"/>
      <w:divBdr>
        <w:top w:val="none" w:sz="0" w:space="0" w:color="auto"/>
        <w:left w:val="none" w:sz="0" w:space="0" w:color="auto"/>
        <w:bottom w:val="none" w:sz="0" w:space="0" w:color="auto"/>
        <w:right w:val="none" w:sz="0" w:space="0" w:color="auto"/>
      </w:divBdr>
    </w:div>
    <w:div w:id="1903368872">
      <w:bodyDiv w:val="1"/>
      <w:marLeft w:val="0"/>
      <w:marRight w:val="0"/>
      <w:marTop w:val="0"/>
      <w:marBottom w:val="0"/>
      <w:divBdr>
        <w:top w:val="none" w:sz="0" w:space="0" w:color="auto"/>
        <w:left w:val="none" w:sz="0" w:space="0" w:color="auto"/>
        <w:bottom w:val="none" w:sz="0" w:space="0" w:color="auto"/>
        <w:right w:val="none" w:sz="0" w:space="0" w:color="auto"/>
      </w:divBdr>
    </w:div>
    <w:div w:id="1903589721">
      <w:bodyDiv w:val="1"/>
      <w:marLeft w:val="0"/>
      <w:marRight w:val="0"/>
      <w:marTop w:val="0"/>
      <w:marBottom w:val="0"/>
      <w:divBdr>
        <w:top w:val="none" w:sz="0" w:space="0" w:color="auto"/>
        <w:left w:val="none" w:sz="0" w:space="0" w:color="auto"/>
        <w:bottom w:val="none" w:sz="0" w:space="0" w:color="auto"/>
        <w:right w:val="none" w:sz="0" w:space="0" w:color="auto"/>
      </w:divBdr>
    </w:div>
    <w:div w:id="1903758306">
      <w:bodyDiv w:val="1"/>
      <w:marLeft w:val="0"/>
      <w:marRight w:val="0"/>
      <w:marTop w:val="0"/>
      <w:marBottom w:val="0"/>
      <w:divBdr>
        <w:top w:val="none" w:sz="0" w:space="0" w:color="auto"/>
        <w:left w:val="none" w:sz="0" w:space="0" w:color="auto"/>
        <w:bottom w:val="none" w:sz="0" w:space="0" w:color="auto"/>
        <w:right w:val="none" w:sz="0" w:space="0" w:color="auto"/>
      </w:divBdr>
    </w:div>
    <w:div w:id="1904677902">
      <w:bodyDiv w:val="1"/>
      <w:marLeft w:val="0"/>
      <w:marRight w:val="0"/>
      <w:marTop w:val="0"/>
      <w:marBottom w:val="0"/>
      <w:divBdr>
        <w:top w:val="none" w:sz="0" w:space="0" w:color="auto"/>
        <w:left w:val="none" w:sz="0" w:space="0" w:color="auto"/>
        <w:bottom w:val="none" w:sz="0" w:space="0" w:color="auto"/>
        <w:right w:val="none" w:sz="0" w:space="0" w:color="auto"/>
      </w:divBdr>
    </w:div>
    <w:div w:id="1904876181">
      <w:bodyDiv w:val="1"/>
      <w:marLeft w:val="0"/>
      <w:marRight w:val="0"/>
      <w:marTop w:val="0"/>
      <w:marBottom w:val="0"/>
      <w:divBdr>
        <w:top w:val="none" w:sz="0" w:space="0" w:color="auto"/>
        <w:left w:val="none" w:sz="0" w:space="0" w:color="auto"/>
        <w:bottom w:val="none" w:sz="0" w:space="0" w:color="auto"/>
        <w:right w:val="none" w:sz="0" w:space="0" w:color="auto"/>
      </w:divBdr>
    </w:div>
    <w:div w:id="1905530312">
      <w:bodyDiv w:val="1"/>
      <w:marLeft w:val="0"/>
      <w:marRight w:val="0"/>
      <w:marTop w:val="0"/>
      <w:marBottom w:val="0"/>
      <w:divBdr>
        <w:top w:val="none" w:sz="0" w:space="0" w:color="auto"/>
        <w:left w:val="none" w:sz="0" w:space="0" w:color="auto"/>
        <w:bottom w:val="none" w:sz="0" w:space="0" w:color="auto"/>
        <w:right w:val="none" w:sz="0" w:space="0" w:color="auto"/>
      </w:divBdr>
    </w:div>
    <w:div w:id="1905722200">
      <w:bodyDiv w:val="1"/>
      <w:marLeft w:val="0"/>
      <w:marRight w:val="0"/>
      <w:marTop w:val="0"/>
      <w:marBottom w:val="0"/>
      <w:divBdr>
        <w:top w:val="none" w:sz="0" w:space="0" w:color="auto"/>
        <w:left w:val="none" w:sz="0" w:space="0" w:color="auto"/>
        <w:bottom w:val="none" w:sz="0" w:space="0" w:color="auto"/>
        <w:right w:val="none" w:sz="0" w:space="0" w:color="auto"/>
      </w:divBdr>
    </w:div>
    <w:div w:id="1905749189">
      <w:bodyDiv w:val="1"/>
      <w:marLeft w:val="0"/>
      <w:marRight w:val="0"/>
      <w:marTop w:val="0"/>
      <w:marBottom w:val="0"/>
      <w:divBdr>
        <w:top w:val="none" w:sz="0" w:space="0" w:color="auto"/>
        <w:left w:val="none" w:sz="0" w:space="0" w:color="auto"/>
        <w:bottom w:val="none" w:sz="0" w:space="0" w:color="auto"/>
        <w:right w:val="none" w:sz="0" w:space="0" w:color="auto"/>
      </w:divBdr>
    </w:div>
    <w:div w:id="1906069453">
      <w:bodyDiv w:val="1"/>
      <w:marLeft w:val="0"/>
      <w:marRight w:val="0"/>
      <w:marTop w:val="0"/>
      <w:marBottom w:val="0"/>
      <w:divBdr>
        <w:top w:val="none" w:sz="0" w:space="0" w:color="auto"/>
        <w:left w:val="none" w:sz="0" w:space="0" w:color="auto"/>
        <w:bottom w:val="none" w:sz="0" w:space="0" w:color="auto"/>
        <w:right w:val="none" w:sz="0" w:space="0" w:color="auto"/>
      </w:divBdr>
    </w:div>
    <w:div w:id="1906380809">
      <w:bodyDiv w:val="1"/>
      <w:marLeft w:val="0"/>
      <w:marRight w:val="0"/>
      <w:marTop w:val="0"/>
      <w:marBottom w:val="0"/>
      <w:divBdr>
        <w:top w:val="none" w:sz="0" w:space="0" w:color="auto"/>
        <w:left w:val="none" w:sz="0" w:space="0" w:color="auto"/>
        <w:bottom w:val="none" w:sz="0" w:space="0" w:color="auto"/>
        <w:right w:val="none" w:sz="0" w:space="0" w:color="auto"/>
      </w:divBdr>
    </w:div>
    <w:div w:id="1906792528">
      <w:bodyDiv w:val="1"/>
      <w:marLeft w:val="0"/>
      <w:marRight w:val="0"/>
      <w:marTop w:val="0"/>
      <w:marBottom w:val="0"/>
      <w:divBdr>
        <w:top w:val="none" w:sz="0" w:space="0" w:color="auto"/>
        <w:left w:val="none" w:sz="0" w:space="0" w:color="auto"/>
        <w:bottom w:val="none" w:sz="0" w:space="0" w:color="auto"/>
        <w:right w:val="none" w:sz="0" w:space="0" w:color="auto"/>
      </w:divBdr>
    </w:div>
    <w:div w:id="1909262606">
      <w:bodyDiv w:val="1"/>
      <w:marLeft w:val="0"/>
      <w:marRight w:val="0"/>
      <w:marTop w:val="0"/>
      <w:marBottom w:val="0"/>
      <w:divBdr>
        <w:top w:val="none" w:sz="0" w:space="0" w:color="auto"/>
        <w:left w:val="none" w:sz="0" w:space="0" w:color="auto"/>
        <w:bottom w:val="none" w:sz="0" w:space="0" w:color="auto"/>
        <w:right w:val="none" w:sz="0" w:space="0" w:color="auto"/>
      </w:divBdr>
    </w:div>
    <w:div w:id="1910531119">
      <w:bodyDiv w:val="1"/>
      <w:marLeft w:val="0"/>
      <w:marRight w:val="0"/>
      <w:marTop w:val="0"/>
      <w:marBottom w:val="0"/>
      <w:divBdr>
        <w:top w:val="none" w:sz="0" w:space="0" w:color="auto"/>
        <w:left w:val="none" w:sz="0" w:space="0" w:color="auto"/>
        <w:bottom w:val="none" w:sz="0" w:space="0" w:color="auto"/>
        <w:right w:val="none" w:sz="0" w:space="0" w:color="auto"/>
      </w:divBdr>
    </w:div>
    <w:div w:id="1911038948">
      <w:bodyDiv w:val="1"/>
      <w:marLeft w:val="0"/>
      <w:marRight w:val="0"/>
      <w:marTop w:val="0"/>
      <w:marBottom w:val="0"/>
      <w:divBdr>
        <w:top w:val="none" w:sz="0" w:space="0" w:color="auto"/>
        <w:left w:val="none" w:sz="0" w:space="0" w:color="auto"/>
        <w:bottom w:val="none" w:sz="0" w:space="0" w:color="auto"/>
        <w:right w:val="none" w:sz="0" w:space="0" w:color="auto"/>
      </w:divBdr>
    </w:div>
    <w:div w:id="1911964589">
      <w:bodyDiv w:val="1"/>
      <w:marLeft w:val="0"/>
      <w:marRight w:val="0"/>
      <w:marTop w:val="0"/>
      <w:marBottom w:val="0"/>
      <w:divBdr>
        <w:top w:val="none" w:sz="0" w:space="0" w:color="auto"/>
        <w:left w:val="none" w:sz="0" w:space="0" w:color="auto"/>
        <w:bottom w:val="none" w:sz="0" w:space="0" w:color="auto"/>
        <w:right w:val="none" w:sz="0" w:space="0" w:color="auto"/>
      </w:divBdr>
    </w:div>
    <w:div w:id="1912235094">
      <w:bodyDiv w:val="1"/>
      <w:marLeft w:val="0"/>
      <w:marRight w:val="0"/>
      <w:marTop w:val="0"/>
      <w:marBottom w:val="0"/>
      <w:divBdr>
        <w:top w:val="none" w:sz="0" w:space="0" w:color="auto"/>
        <w:left w:val="none" w:sz="0" w:space="0" w:color="auto"/>
        <w:bottom w:val="none" w:sz="0" w:space="0" w:color="auto"/>
        <w:right w:val="none" w:sz="0" w:space="0" w:color="auto"/>
      </w:divBdr>
    </w:div>
    <w:div w:id="1912422846">
      <w:bodyDiv w:val="1"/>
      <w:marLeft w:val="0"/>
      <w:marRight w:val="0"/>
      <w:marTop w:val="0"/>
      <w:marBottom w:val="0"/>
      <w:divBdr>
        <w:top w:val="none" w:sz="0" w:space="0" w:color="auto"/>
        <w:left w:val="none" w:sz="0" w:space="0" w:color="auto"/>
        <w:bottom w:val="none" w:sz="0" w:space="0" w:color="auto"/>
        <w:right w:val="none" w:sz="0" w:space="0" w:color="auto"/>
      </w:divBdr>
    </w:div>
    <w:div w:id="1912497994">
      <w:bodyDiv w:val="1"/>
      <w:marLeft w:val="0"/>
      <w:marRight w:val="0"/>
      <w:marTop w:val="0"/>
      <w:marBottom w:val="0"/>
      <w:divBdr>
        <w:top w:val="none" w:sz="0" w:space="0" w:color="auto"/>
        <w:left w:val="none" w:sz="0" w:space="0" w:color="auto"/>
        <w:bottom w:val="none" w:sz="0" w:space="0" w:color="auto"/>
        <w:right w:val="none" w:sz="0" w:space="0" w:color="auto"/>
      </w:divBdr>
    </w:div>
    <w:div w:id="1912503933">
      <w:bodyDiv w:val="1"/>
      <w:marLeft w:val="0"/>
      <w:marRight w:val="0"/>
      <w:marTop w:val="0"/>
      <w:marBottom w:val="0"/>
      <w:divBdr>
        <w:top w:val="none" w:sz="0" w:space="0" w:color="auto"/>
        <w:left w:val="none" w:sz="0" w:space="0" w:color="auto"/>
        <w:bottom w:val="none" w:sz="0" w:space="0" w:color="auto"/>
        <w:right w:val="none" w:sz="0" w:space="0" w:color="auto"/>
      </w:divBdr>
    </w:div>
    <w:div w:id="1914385350">
      <w:bodyDiv w:val="1"/>
      <w:marLeft w:val="0"/>
      <w:marRight w:val="0"/>
      <w:marTop w:val="0"/>
      <w:marBottom w:val="0"/>
      <w:divBdr>
        <w:top w:val="none" w:sz="0" w:space="0" w:color="auto"/>
        <w:left w:val="none" w:sz="0" w:space="0" w:color="auto"/>
        <w:bottom w:val="none" w:sz="0" w:space="0" w:color="auto"/>
        <w:right w:val="none" w:sz="0" w:space="0" w:color="auto"/>
      </w:divBdr>
    </w:div>
    <w:div w:id="1914461123">
      <w:bodyDiv w:val="1"/>
      <w:marLeft w:val="0"/>
      <w:marRight w:val="0"/>
      <w:marTop w:val="0"/>
      <w:marBottom w:val="0"/>
      <w:divBdr>
        <w:top w:val="none" w:sz="0" w:space="0" w:color="auto"/>
        <w:left w:val="none" w:sz="0" w:space="0" w:color="auto"/>
        <w:bottom w:val="none" w:sz="0" w:space="0" w:color="auto"/>
        <w:right w:val="none" w:sz="0" w:space="0" w:color="auto"/>
      </w:divBdr>
    </w:div>
    <w:div w:id="1915242440">
      <w:bodyDiv w:val="1"/>
      <w:marLeft w:val="0"/>
      <w:marRight w:val="0"/>
      <w:marTop w:val="0"/>
      <w:marBottom w:val="0"/>
      <w:divBdr>
        <w:top w:val="none" w:sz="0" w:space="0" w:color="auto"/>
        <w:left w:val="none" w:sz="0" w:space="0" w:color="auto"/>
        <w:bottom w:val="none" w:sz="0" w:space="0" w:color="auto"/>
        <w:right w:val="none" w:sz="0" w:space="0" w:color="auto"/>
      </w:divBdr>
    </w:div>
    <w:div w:id="1915504331">
      <w:bodyDiv w:val="1"/>
      <w:marLeft w:val="0"/>
      <w:marRight w:val="0"/>
      <w:marTop w:val="0"/>
      <w:marBottom w:val="0"/>
      <w:divBdr>
        <w:top w:val="none" w:sz="0" w:space="0" w:color="auto"/>
        <w:left w:val="none" w:sz="0" w:space="0" w:color="auto"/>
        <w:bottom w:val="none" w:sz="0" w:space="0" w:color="auto"/>
        <w:right w:val="none" w:sz="0" w:space="0" w:color="auto"/>
      </w:divBdr>
    </w:div>
    <w:div w:id="1917205450">
      <w:bodyDiv w:val="1"/>
      <w:marLeft w:val="0"/>
      <w:marRight w:val="0"/>
      <w:marTop w:val="0"/>
      <w:marBottom w:val="0"/>
      <w:divBdr>
        <w:top w:val="none" w:sz="0" w:space="0" w:color="auto"/>
        <w:left w:val="none" w:sz="0" w:space="0" w:color="auto"/>
        <w:bottom w:val="none" w:sz="0" w:space="0" w:color="auto"/>
        <w:right w:val="none" w:sz="0" w:space="0" w:color="auto"/>
      </w:divBdr>
    </w:div>
    <w:div w:id="1917395501">
      <w:bodyDiv w:val="1"/>
      <w:marLeft w:val="0"/>
      <w:marRight w:val="0"/>
      <w:marTop w:val="0"/>
      <w:marBottom w:val="0"/>
      <w:divBdr>
        <w:top w:val="none" w:sz="0" w:space="0" w:color="auto"/>
        <w:left w:val="none" w:sz="0" w:space="0" w:color="auto"/>
        <w:bottom w:val="none" w:sz="0" w:space="0" w:color="auto"/>
        <w:right w:val="none" w:sz="0" w:space="0" w:color="auto"/>
      </w:divBdr>
    </w:div>
    <w:div w:id="1917862037">
      <w:bodyDiv w:val="1"/>
      <w:marLeft w:val="0"/>
      <w:marRight w:val="0"/>
      <w:marTop w:val="0"/>
      <w:marBottom w:val="0"/>
      <w:divBdr>
        <w:top w:val="none" w:sz="0" w:space="0" w:color="auto"/>
        <w:left w:val="none" w:sz="0" w:space="0" w:color="auto"/>
        <w:bottom w:val="none" w:sz="0" w:space="0" w:color="auto"/>
        <w:right w:val="none" w:sz="0" w:space="0" w:color="auto"/>
      </w:divBdr>
    </w:div>
    <w:div w:id="1918326006">
      <w:bodyDiv w:val="1"/>
      <w:marLeft w:val="0"/>
      <w:marRight w:val="0"/>
      <w:marTop w:val="0"/>
      <w:marBottom w:val="0"/>
      <w:divBdr>
        <w:top w:val="none" w:sz="0" w:space="0" w:color="auto"/>
        <w:left w:val="none" w:sz="0" w:space="0" w:color="auto"/>
        <w:bottom w:val="none" w:sz="0" w:space="0" w:color="auto"/>
        <w:right w:val="none" w:sz="0" w:space="0" w:color="auto"/>
      </w:divBdr>
    </w:div>
    <w:div w:id="1918706485">
      <w:bodyDiv w:val="1"/>
      <w:marLeft w:val="0"/>
      <w:marRight w:val="0"/>
      <w:marTop w:val="0"/>
      <w:marBottom w:val="0"/>
      <w:divBdr>
        <w:top w:val="none" w:sz="0" w:space="0" w:color="auto"/>
        <w:left w:val="none" w:sz="0" w:space="0" w:color="auto"/>
        <w:bottom w:val="none" w:sz="0" w:space="0" w:color="auto"/>
        <w:right w:val="none" w:sz="0" w:space="0" w:color="auto"/>
      </w:divBdr>
    </w:div>
    <w:div w:id="1918783400">
      <w:bodyDiv w:val="1"/>
      <w:marLeft w:val="0"/>
      <w:marRight w:val="0"/>
      <w:marTop w:val="0"/>
      <w:marBottom w:val="0"/>
      <w:divBdr>
        <w:top w:val="none" w:sz="0" w:space="0" w:color="auto"/>
        <w:left w:val="none" w:sz="0" w:space="0" w:color="auto"/>
        <w:bottom w:val="none" w:sz="0" w:space="0" w:color="auto"/>
        <w:right w:val="none" w:sz="0" w:space="0" w:color="auto"/>
      </w:divBdr>
    </w:div>
    <w:div w:id="1918972856">
      <w:bodyDiv w:val="1"/>
      <w:marLeft w:val="0"/>
      <w:marRight w:val="0"/>
      <w:marTop w:val="0"/>
      <w:marBottom w:val="0"/>
      <w:divBdr>
        <w:top w:val="none" w:sz="0" w:space="0" w:color="auto"/>
        <w:left w:val="none" w:sz="0" w:space="0" w:color="auto"/>
        <w:bottom w:val="none" w:sz="0" w:space="0" w:color="auto"/>
        <w:right w:val="none" w:sz="0" w:space="0" w:color="auto"/>
      </w:divBdr>
    </w:div>
    <w:div w:id="1919096558">
      <w:bodyDiv w:val="1"/>
      <w:marLeft w:val="0"/>
      <w:marRight w:val="0"/>
      <w:marTop w:val="0"/>
      <w:marBottom w:val="0"/>
      <w:divBdr>
        <w:top w:val="none" w:sz="0" w:space="0" w:color="auto"/>
        <w:left w:val="none" w:sz="0" w:space="0" w:color="auto"/>
        <w:bottom w:val="none" w:sz="0" w:space="0" w:color="auto"/>
        <w:right w:val="none" w:sz="0" w:space="0" w:color="auto"/>
      </w:divBdr>
    </w:div>
    <w:div w:id="1919170678">
      <w:bodyDiv w:val="1"/>
      <w:marLeft w:val="0"/>
      <w:marRight w:val="0"/>
      <w:marTop w:val="0"/>
      <w:marBottom w:val="0"/>
      <w:divBdr>
        <w:top w:val="none" w:sz="0" w:space="0" w:color="auto"/>
        <w:left w:val="none" w:sz="0" w:space="0" w:color="auto"/>
        <w:bottom w:val="none" w:sz="0" w:space="0" w:color="auto"/>
        <w:right w:val="none" w:sz="0" w:space="0" w:color="auto"/>
      </w:divBdr>
    </w:div>
    <w:div w:id="1919975303">
      <w:bodyDiv w:val="1"/>
      <w:marLeft w:val="0"/>
      <w:marRight w:val="0"/>
      <w:marTop w:val="0"/>
      <w:marBottom w:val="0"/>
      <w:divBdr>
        <w:top w:val="none" w:sz="0" w:space="0" w:color="auto"/>
        <w:left w:val="none" w:sz="0" w:space="0" w:color="auto"/>
        <w:bottom w:val="none" w:sz="0" w:space="0" w:color="auto"/>
        <w:right w:val="none" w:sz="0" w:space="0" w:color="auto"/>
      </w:divBdr>
    </w:div>
    <w:div w:id="1920553704">
      <w:bodyDiv w:val="1"/>
      <w:marLeft w:val="0"/>
      <w:marRight w:val="0"/>
      <w:marTop w:val="0"/>
      <w:marBottom w:val="0"/>
      <w:divBdr>
        <w:top w:val="none" w:sz="0" w:space="0" w:color="auto"/>
        <w:left w:val="none" w:sz="0" w:space="0" w:color="auto"/>
        <w:bottom w:val="none" w:sz="0" w:space="0" w:color="auto"/>
        <w:right w:val="none" w:sz="0" w:space="0" w:color="auto"/>
      </w:divBdr>
    </w:div>
    <w:div w:id="1920674194">
      <w:bodyDiv w:val="1"/>
      <w:marLeft w:val="0"/>
      <w:marRight w:val="0"/>
      <w:marTop w:val="0"/>
      <w:marBottom w:val="0"/>
      <w:divBdr>
        <w:top w:val="none" w:sz="0" w:space="0" w:color="auto"/>
        <w:left w:val="none" w:sz="0" w:space="0" w:color="auto"/>
        <w:bottom w:val="none" w:sz="0" w:space="0" w:color="auto"/>
        <w:right w:val="none" w:sz="0" w:space="0" w:color="auto"/>
      </w:divBdr>
    </w:div>
    <w:div w:id="1920820536">
      <w:bodyDiv w:val="1"/>
      <w:marLeft w:val="0"/>
      <w:marRight w:val="0"/>
      <w:marTop w:val="0"/>
      <w:marBottom w:val="0"/>
      <w:divBdr>
        <w:top w:val="none" w:sz="0" w:space="0" w:color="auto"/>
        <w:left w:val="none" w:sz="0" w:space="0" w:color="auto"/>
        <w:bottom w:val="none" w:sz="0" w:space="0" w:color="auto"/>
        <w:right w:val="none" w:sz="0" w:space="0" w:color="auto"/>
      </w:divBdr>
    </w:div>
    <w:div w:id="1920938016">
      <w:bodyDiv w:val="1"/>
      <w:marLeft w:val="0"/>
      <w:marRight w:val="0"/>
      <w:marTop w:val="0"/>
      <w:marBottom w:val="0"/>
      <w:divBdr>
        <w:top w:val="none" w:sz="0" w:space="0" w:color="auto"/>
        <w:left w:val="none" w:sz="0" w:space="0" w:color="auto"/>
        <w:bottom w:val="none" w:sz="0" w:space="0" w:color="auto"/>
        <w:right w:val="none" w:sz="0" w:space="0" w:color="auto"/>
      </w:divBdr>
    </w:div>
    <w:div w:id="1922374212">
      <w:bodyDiv w:val="1"/>
      <w:marLeft w:val="0"/>
      <w:marRight w:val="0"/>
      <w:marTop w:val="0"/>
      <w:marBottom w:val="0"/>
      <w:divBdr>
        <w:top w:val="none" w:sz="0" w:space="0" w:color="auto"/>
        <w:left w:val="none" w:sz="0" w:space="0" w:color="auto"/>
        <w:bottom w:val="none" w:sz="0" w:space="0" w:color="auto"/>
        <w:right w:val="none" w:sz="0" w:space="0" w:color="auto"/>
      </w:divBdr>
    </w:div>
    <w:div w:id="1922637211">
      <w:bodyDiv w:val="1"/>
      <w:marLeft w:val="0"/>
      <w:marRight w:val="0"/>
      <w:marTop w:val="0"/>
      <w:marBottom w:val="0"/>
      <w:divBdr>
        <w:top w:val="none" w:sz="0" w:space="0" w:color="auto"/>
        <w:left w:val="none" w:sz="0" w:space="0" w:color="auto"/>
        <w:bottom w:val="none" w:sz="0" w:space="0" w:color="auto"/>
        <w:right w:val="none" w:sz="0" w:space="0" w:color="auto"/>
      </w:divBdr>
    </w:div>
    <w:div w:id="1923102627">
      <w:bodyDiv w:val="1"/>
      <w:marLeft w:val="0"/>
      <w:marRight w:val="0"/>
      <w:marTop w:val="0"/>
      <w:marBottom w:val="0"/>
      <w:divBdr>
        <w:top w:val="none" w:sz="0" w:space="0" w:color="auto"/>
        <w:left w:val="none" w:sz="0" w:space="0" w:color="auto"/>
        <w:bottom w:val="none" w:sz="0" w:space="0" w:color="auto"/>
        <w:right w:val="none" w:sz="0" w:space="0" w:color="auto"/>
      </w:divBdr>
    </w:div>
    <w:div w:id="1923290871">
      <w:bodyDiv w:val="1"/>
      <w:marLeft w:val="0"/>
      <w:marRight w:val="0"/>
      <w:marTop w:val="0"/>
      <w:marBottom w:val="0"/>
      <w:divBdr>
        <w:top w:val="none" w:sz="0" w:space="0" w:color="auto"/>
        <w:left w:val="none" w:sz="0" w:space="0" w:color="auto"/>
        <w:bottom w:val="none" w:sz="0" w:space="0" w:color="auto"/>
        <w:right w:val="none" w:sz="0" w:space="0" w:color="auto"/>
      </w:divBdr>
    </w:div>
    <w:div w:id="1923491195">
      <w:bodyDiv w:val="1"/>
      <w:marLeft w:val="0"/>
      <w:marRight w:val="0"/>
      <w:marTop w:val="0"/>
      <w:marBottom w:val="0"/>
      <w:divBdr>
        <w:top w:val="none" w:sz="0" w:space="0" w:color="auto"/>
        <w:left w:val="none" w:sz="0" w:space="0" w:color="auto"/>
        <w:bottom w:val="none" w:sz="0" w:space="0" w:color="auto"/>
        <w:right w:val="none" w:sz="0" w:space="0" w:color="auto"/>
      </w:divBdr>
    </w:div>
    <w:div w:id="1923946690">
      <w:bodyDiv w:val="1"/>
      <w:marLeft w:val="0"/>
      <w:marRight w:val="0"/>
      <w:marTop w:val="0"/>
      <w:marBottom w:val="0"/>
      <w:divBdr>
        <w:top w:val="none" w:sz="0" w:space="0" w:color="auto"/>
        <w:left w:val="none" w:sz="0" w:space="0" w:color="auto"/>
        <w:bottom w:val="none" w:sz="0" w:space="0" w:color="auto"/>
        <w:right w:val="none" w:sz="0" w:space="0" w:color="auto"/>
      </w:divBdr>
    </w:div>
    <w:div w:id="1924147178">
      <w:bodyDiv w:val="1"/>
      <w:marLeft w:val="0"/>
      <w:marRight w:val="0"/>
      <w:marTop w:val="0"/>
      <w:marBottom w:val="0"/>
      <w:divBdr>
        <w:top w:val="none" w:sz="0" w:space="0" w:color="auto"/>
        <w:left w:val="none" w:sz="0" w:space="0" w:color="auto"/>
        <w:bottom w:val="none" w:sz="0" w:space="0" w:color="auto"/>
        <w:right w:val="none" w:sz="0" w:space="0" w:color="auto"/>
      </w:divBdr>
    </w:div>
    <w:div w:id="1924147608">
      <w:bodyDiv w:val="1"/>
      <w:marLeft w:val="0"/>
      <w:marRight w:val="0"/>
      <w:marTop w:val="0"/>
      <w:marBottom w:val="0"/>
      <w:divBdr>
        <w:top w:val="none" w:sz="0" w:space="0" w:color="auto"/>
        <w:left w:val="none" w:sz="0" w:space="0" w:color="auto"/>
        <w:bottom w:val="none" w:sz="0" w:space="0" w:color="auto"/>
        <w:right w:val="none" w:sz="0" w:space="0" w:color="auto"/>
      </w:divBdr>
    </w:div>
    <w:div w:id="1925141256">
      <w:bodyDiv w:val="1"/>
      <w:marLeft w:val="0"/>
      <w:marRight w:val="0"/>
      <w:marTop w:val="0"/>
      <w:marBottom w:val="0"/>
      <w:divBdr>
        <w:top w:val="none" w:sz="0" w:space="0" w:color="auto"/>
        <w:left w:val="none" w:sz="0" w:space="0" w:color="auto"/>
        <w:bottom w:val="none" w:sz="0" w:space="0" w:color="auto"/>
        <w:right w:val="none" w:sz="0" w:space="0" w:color="auto"/>
      </w:divBdr>
    </w:div>
    <w:div w:id="1925600708">
      <w:bodyDiv w:val="1"/>
      <w:marLeft w:val="0"/>
      <w:marRight w:val="0"/>
      <w:marTop w:val="0"/>
      <w:marBottom w:val="0"/>
      <w:divBdr>
        <w:top w:val="none" w:sz="0" w:space="0" w:color="auto"/>
        <w:left w:val="none" w:sz="0" w:space="0" w:color="auto"/>
        <w:bottom w:val="none" w:sz="0" w:space="0" w:color="auto"/>
        <w:right w:val="none" w:sz="0" w:space="0" w:color="auto"/>
      </w:divBdr>
    </w:div>
    <w:div w:id="1926185137">
      <w:bodyDiv w:val="1"/>
      <w:marLeft w:val="0"/>
      <w:marRight w:val="0"/>
      <w:marTop w:val="0"/>
      <w:marBottom w:val="0"/>
      <w:divBdr>
        <w:top w:val="none" w:sz="0" w:space="0" w:color="auto"/>
        <w:left w:val="none" w:sz="0" w:space="0" w:color="auto"/>
        <w:bottom w:val="none" w:sz="0" w:space="0" w:color="auto"/>
        <w:right w:val="none" w:sz="0" w:space="0" w:color="auto"/>
      </w:divBdr>
    </w:div>
    <w:div w:id="1926764638">
      <w:bodyDiv w:val="1"/>
      <w:marLeft w:val="0"/>
      <w:marRight w:val="0"/>
      <w:marTop w:val="0"/>
      <w:marBottom w:val="0"/>
      <w:divBdr>
        <w:top w:val="none" w:sz="0" w:space="0" w:color="auto"/>
        <w:left w:val="none" w:sz="0" w:space="0" w:color="auto"/>
        <w:bottom w:val="none" w:sz="0" w:space="0" w:color="auto"/>
        <w:right w:val="none" w:sz="0" w:space="0" w:color="auto"/>
      </w:divBdr>
    </w:div>
    <w:div w:id="1928034750">
      <w:bodyDiv w:val="1"/>
      <w:marLeft w:val="0"/>
      <w:marRight w:val="0"/>
      <w:marTop w:val="0"/>
      <w:marBottom w:val="0"/>
      <w:divBdr>
        <w:top w:val="none" w:sz="0" w:space="0" w:color="auto"/>
        <w:left w:val="none" w:sz="0" w:space="0" w:color="auto"/>
        <w:bottom w:val="none" w:sz="0" w:space="0" w:color="auto"/>
        <w:right w:val="none" w:sz="0" w:space="0" w:color="auto"/>
      </w:divBdr>
    </w:div>
    <w:div w:id="1928465232">
      <w:bodyDiv w:val="1"/>
      <w:marLeft w:val="0"/>
      <w:marRight w:val="0"/>
      <w:marTop w:val="0"/>
      <w:marBottom w:val="0"/>
      <w:divBdr>
        <w:top w:val="none" w:sz="0" w:space="0" w:color="auto"/>
        <w:left w:val="none" w:sz="0" w:space="0" w:color="auto"/>
        <w:bottom w:val="none" w:sz="0" w:space="0" w:color="auto"/>
        <w:right w:val="none" w:sz="0" w:space="0" w:color="auto"/>
      </w:divBdr>
    </w:div>
    <w:div w:id="1928882314">
      <w:bodyDiv w:val="1"/>
      <w:marLeft w:val="0"/>
      <w:marRight w:val="0"/>
      <w:marTop w:val="0"/>
      <w:marBottom w:val="0"/>
      <w:divBdr>
        <w:top w:val="none" w:sz="0" w:space="0" w:color="auto"/>
        <w:left w:val="none" w:sz="0" w:space="0" w:color="auto"/>
        <w:bottom w:val="none" w:sz="0" w:space="0" w:color="auto"/>
        <w:right w:val="none" w:sz="0" w:space="0" w:color="auto"/>
      </w:divBdr>
    </w:div>
    <w:div w:id="1929970587">
      <w:bodyDiv w:val="1"/>
      <w:marLeft w:val="0"/>
      <w:marRight w:val="0"/>
      <w:marTop w:val="0"/>
      <w:marBottom w:val="0"/>
      <w:divBdr>
        <w:top w:val="none" w:sz="0" w:space="0" w:color="auto"/>
        <w:left w:val="none" w:sz="0" w:space="0" w:color="auto"/>
        <w:bottom w:val="none" w:sz="0" w:space="0" w:color="auto"/>
        <w:right w:val="none" w:sz="0" w:space="0" w:color="auto"/>
      </w:divBdr>
    </w:div>
    <w:div w:id="1930232441">
      <w:bodyDiv w:val="1"/>
      <w:marLeft w:val="0"/>
      <w:marRight w:val="0"/>
      <w:marTop w:val="0"/>
      <w:marBottom w:val="0"/>
      <w:divBdr>
        <w:top w:val="none" w:sz="0" w:space="0" w:color="auto"/>
        <w:left w:val="none" w:sz="0" w:space="0" w:color="auto"/>
        <w:bottom w:val="none" w:sz="0" w:space="0" w:color="auto"/>
        <w:right w:val="none" w:sz="0" w:space="0" w:color="auto"/>
      </w:divBdr>
    </w:div>
    <w:div w:id="1930458179">
      <w:bodyDiv w:val="1"/>
      <w:marLeft w:val="0"/>
      <w:marRight w:val="0"/>
      <w:marTop w:val="0"/>
      <w:marBottom w:val="0"/>
      <w:divBdr>
        <w:top w:val="none" w:sz="0" w:space="0" w:color="auto"/>
        <w:left w:val="none" w:sz="0" w:space="0" w:color="auto"/>
        <w:bottom w:val="none" w:sz="0" w:space="0" w:color="auto"/>
        <w:right w:val="none" w:sz="0" w:space="0" w:color="auto"/>
      </w:divBdr>
    </w:div>
    <w:div w:id="1930963256">
      <w:bodyDiv w:val="1"/>
      <w:marLeft w:val="0"/>
      <w:marRight w:val="0"/>
      <w:marTop w:val="0"/>
      <w:marBottom w:val="0"/>
      <w:divBdr>
        <w:top w:val="none" w:sz="0" w:space="0" w:color="auto"/>
        <w:left w:val="none" w:sz="0" w:space="0" w:color="auto"/>
        <w:bottom w:val="none" w:sz="0" w:space="0" w:color="auto"/>
        <w:right w:val="none" w:sz="0" w:space="0" w:color="auto"/>
      </w:divBdr>
    </w:div>
    <w:div w:id="1931622920">
      <w:bodyDiv w:val="1"/>
      <w:marLeft w:val="0"/>
      <w:marRight w:val="0"/>
      <w:marTop w:val="0"/>
      <w:marBottom w:val="0"/>
      <w:divBdr>
        <w:top w:val="none" w:sz="0" w:space="0" w:color="auto"/>
        <w:left w:val="none" w:sz="0" w:space="0" w:color="auto"/>
        <w:bottom w:val="none" w:sz="0" w:space="0" w:color="auto"/>
        <w:right w:val="none" w:sz="0" w:space="0" w:color="auto"/>
      </w:divBdr>
    </w:div>
    <w:div w:id="1931696458">
      <w:bodyDiv w:val="1"/>
      <w:marLeft w:val="0"/>
      <w:marRight w:val="0"/>
      <w:marTop w:val="0"/>
      <w:marBottom w:val="0"/>
      <w:divBdr>
        <w:top w:val="none" w:sz="0" w:space="0" w:color="auto"/>
        <w:left w:val="none" w:sz="0" w:space="0" w:color="auto"/>
        <w:bottom w:val="none" w:sz="0" w:space="0" w:color="auto"/>
        <w:right w:val="none" w:sz="0" w:space="0" w:color="auto"/>
      </w:divBdr>
    </w:div>
    <w:div w:id="1933009819">
      <w:bodyDiv w:val="1"/>
      <w:marLeft w:val="0"/>
      <w:marRight w:val="0"/>
      <w:marTop w:val="0"/>
      <w:marBottom w:val="0"/>
      <w:divBdr>
        <w:top w:val="none" w:sz="0" w:space="0" w:color="auto"/>
        <w:left w:val="none" w:sz="0" w:space="0" w:color="auto"/>
        <w:bottom w:val="none" w:sz="0" w:space="0" w:color="auto"/>
        <w:right w:val="none" w:sz="0" w:space="0" w:color="auto"/>
      </w:divBdr>
    </w:div>
    <w:div w:id="1933080987">
      <w:bodyDiv w:val="1"/>
      <w:marLeft w:val="0"/>
      <w:marRight w:val="0"/>
      <w:marTop w:val="0"/>
      <w:marBottom w:val="0"/>
      <w:divBdr>
        <w:top w:val="none" w:sz="0" w:space="0" w:color="auto"/>
        <w:left w:val="none" w:sz="0" w:space="0" w:color="auto"/>
        <w:bottom w:val="none" w:sz="0" w:space="0" w:color="auto"/>
        <w:right w:val="none" w:sz="0" w:space="0" w:color="auto"/>
      </w:divBdr>
    </w:div>
    <w:div w:id="1933707840">
      <w:bodyDiv w:val="1"/>
      <w:marLeft w:val="0"/>
      <w:marRight w:val="0"/>
      <w:marTop w:val="0"/>
      <w:marBottom w:val="0"/>
      <w:divBdr>
        <w:top w:val="none" w:sz="0" w:space="0" w:color="auto"/>
        <w:left w:val="none" w:sz="0" w:space="0" w:color="auto"/>
        <w:bottom w:val="none" w:sz="0" w:space="0" w:color="auto"/>
        <w:right w:val="none" w:sz="0" w:space="0" w:color="auto"/>
      </w:divBdr>
    </w:div>
    <w:div w:id="1934508958">
      <w:bodyDiv w:val="1"/>
      <w:marLeft w:val="0"/>
      <w:marRight w:val="0"/>
      <w:marTop w:val="0"/>
      <w:marBottom w:val="0"/>
      <w:divBdr>
        <w:top w:val="none" w:sz="0" w:space="0" w:color="auto"/>
        <w:left w:val="none" w:sz="0" w:space="0" w:color="auto"/>
        <w:bottom w:val="none" w:sz="0" w:space="0" w:color="auto"/>
        <w:right w:val="none" w:sz="0" w:space="0" w:color="auto"/>
      </w:divBdr>
    </w:div>
    <w:div w:id="1935236013">
      <w:bodyDiv w:val="1"/>
      <w:marLeft w:val="0"/>
      <w:marRight w:val="0"/>
      <w:marTop w:val="0"/>
      <w:marBottom w:val="0"/>
      <w:divBdr>
        <w:top w:val="none" w:sz="0" w:space="0" w:color="auto"/>
        <w:left w:val="none" w:sz="0" w:space="0" w:color="auto"/>
        <w:bottom w:val="none" w:sz="0" w:space="0" w:color="auto"/>
        <w:right w:val="none" w:sz="0" w:space="0" w:color="auto"/>
      </w:divBdr>
    </w:div>
    <w:div w:id="1935897994">
      <w:bodyDiv w:val="1"/>
      <w:marLeft w:val="0"/>
      <w:marRight w:val="0"/>
      <w:marTop w:val="0"/>
      <w:marBottom w:val="0"/>
      <w:divBdr>
        <w:top w:val="none" w:sz="0" w:space="0" w:color="auto"/>
        <w:left w:val="none" w:sz="0" w:space="0" w:color="auto"/>
        <w:bottom w:val="none" w:sz="0" w:space="0" w:color="auto"/>
        <w:right w:val="none" w:sz="0" w:space="0" w:color="auto"/>
      </w:divBdr>
    </w:div>
    <w:div w:id="1936012614">
      <w:bodyDiv w:val="1"/>
      <w:marLeft w:val="0"/>
      <w:marRight w:val="0"/>
      <w:marTop w:val="0"/>
      <w:marBottom w:val="0"/>
      <w:divBdr>
        <w:top w:val="none" w:sz="0" w:space="0" w:color="auto"/>
        <w:left w:val="none" w:sz="0" w:space="0" w:color="auto"/>
        <w:bottom w:val="none" w:sz="0" w:space="0" w:color="auto"/>
        <w:right w:val="none" w:sz="0" w:space="0" w:color="auto"/>
      </w:divBdr>
    </w:div>
    <w:div w:id="1936084430">
      <w:bodyDiv w:val="1"/>
      <w:marLeft w:val="0"/>
      <w:marRight w:val="0"/>
      <w:marTop w:val="0"/>
      <w:marBottom w:val="0"/>
      <w:divBdr>
        <w:top w:val="none" w:sz="0" w:space="0" w:color="auto"/>
        <w:left w:val="none" w:sz="0" w:space="0" w:color="auto"/>
        <w:bottom w:val="none" w:sz="0" w:space="0" w:color="auto"/>
        <w:right w:val="none" w:sz="0" w:space="0" w:color="auto"/>
      </w:divBdr>
    </w:div>
    <w:div w:id="1936092663">
      <w:bodyDiv w:val="1"/>
      <w:marLeft w:val="0"/>
      <w:marRight w:val="0"/>
      <w:marTop w:val="0"/>
      <w:marBottom w:val="0"/>
      <w:divBdr>
        <w:top w:val="none" w:sz="0" w:space="0" w:color="auto"/>
        <w:left w:val="none" w:sz="0" w:space="0" w:color="auto"/>
        <w:bottom w:val="none" w:sz="0" w:space="0" w:color="auto"/>
        <w:right w:val="none" w:sz="0" w:space="0" w:color="auto"/>
      </w:divBdr>
    </w:div>
    <w:div w:id="1936327563">
      <w:bodyDiv w:val="1"/>
      <w:marLeft w:val="0"/>
      <w:marRight w:val="0"/>
      <w:marTop w:val="0"/>
      <w:marBottom w:val="0"/>
      <w:divBdr>
        <w:top w:val="none" w:sz="0" w:space="0" w:color="auto"/>
        <w:left w:val="none" w:sz="0" w:space="0" w:color="auto"/>
        <w:bottom w:val="none" w:sz="0" w:space="0" w:color="auto"/>
        <w:right w:val="none" w:sz="0" w:space="0" w:color="auto"/>
      </w:divBdr>
    </w:div>
    <w:div w:id="1936669470">
      <w:bodyDiv w:val="1"/>
      <w:marLeft w:val="0"/>
      <w:marRight w:val="0"/>
      <w:marTop w:val="0"/>
      <w:marBottom w:val="0"/>
      <w:divBdr>
        <w:top w:val="none" w:sz="0" w:space="0" w:color="auto"/>
        <w:left w:val="none" w:sz="0" w:space="0" w:color="auto"/>
        <w:bottom w:val="none" w:sz="0" w:space="0" w:color="auto"/>
        <w:right w:val="none" w:sz="0" w:space="0" w:color="auto"/>
      </w:divBdr>
    </w:div>
    <w:div w:id="1936748531">
      <w:bodyDiv w:val="1"/>
      <w:marLeft w:val="0"/>
      <w:marRight w:val="0"/>
      <w:marTop w:val="0"/>
      <w:marBottom w:val="0"/>
      <w:divBdr>
        <w:top w:val="none" w:sz="0" w:space="0" w:color="auto"/>
        <w:left w:val="none" w:sz="0" w:space="0" w:color="auto"/>
        <w:bottom w:val="none" w:sz="0" w:space="0" w:color="auto"/>
        <w:right w:val="none" w:sz="0" w:space="0" w:color="auto"/>
      </w:divBdr>
    </w:div>
    <w:div w:id="1937134344">
      <w:bodyDiv w:val="1"/>
      <w:marLeft w:val="0"/>
      <w:marRight w:val="0"/>
      <w:marTop w:val="0"/>
      <w:marBottom w:val="0"/>
      <w:divBdr>
        <w:top w:val="none" w:sz="0" w:space="0" w:color="auto"/>
        <w:left w:val="none" w:sz="0" w:space="0" w:color="auto"/>
        <w:bottom w:val="none" w:sz="0" w:space="0" w:color="auto"/>
        <w:right w:val="none" w:sz="0" w:space="0" w:color="auto"/>
      </w:divBdr>
    </w:div>
    <w:div w:id="1937206877">
      <w:bodyDiv w:val="1"/>
      <w:marLeft w:val="0"/>
      <w:marRight w:val="0"/>
      <w:marTop w:val="0"/>
      <w:marBottom w:val="0"/>
      <w:divBdr>
        <w:top w:val="none" w:sz="0" w:space="0" w:color="auto"/>
        <w:left w:val="none" w:sz="0" w:space="0" w:color="auto"/>
        <w:bottom w:val="none" w:sz="0" w:space="0" w:color="auto"/>
        <w:right w:val="none" w:sz="0" w:space="0" w:color="auto"/>
      </w:divBdr>
    </w:div>
    <w:div w:id="1937395792">
      <w:bodyDiv w:val="1"/>
      <w:marLeft w:val="0"/>
      <w:marRight w:val="0"/>
      <w:marTop w:val="0"/>
      <w:marBottom w:val="0"/>
      <w:divBdr>
        <w:top w:val="none" w:sz="0" w:space="0" w:color="auto"/>
        <w:left w:val="none" w:sz="0" w:space="0" w:color="auto"/>
        <w:bottom w:val="none" w:sz="0" w:space="0" w:color="auto"/>
        <w:right w:val="none" w:sz="0" w:space="0" w:color="auto"/>
      </w:divBdr>
    </w:div>
    <w:div w:id="1938323876">
      <w:bodyDiv w:val="1"/>
      <w:marLeft w:val="0"/>
      <w:marRight w:val="0"/>
      <w:marTop w:val="0"/>
      <w:marBottom w:val="0"/>
      <w:divBdr>
        <w:top w:val="none" w:sz="0" w:space="0" w:color="auto"/>
        <w:left w:val="none" w:sz="0" w:space="0" w:color="auto"/>
        <w:bottom w:val="none" w:sz="0" w:space="0" w:color="auto"/>
        <w:right w:val="none" w:sz="0" w:space="0" w:color="auto"/>
      </w:divBdr>
    </w:div>
    <w:div w:id="1938707371">
      <w:bodyDiv w:val="1"/>
      <w:marLeft w:val="0"/>
      <w:marRight w:val="0"/>
      <w:marTop w:val="0"/>
      <w:marBottom w:val="0"/>
      <w:divBdr>
        <w:top w:val="none" w:sz="0" w:space="0" w:color="auto"/>
        <w:left w:val="none" w:sz="0" w:space="0" w:color="auto"/>
        <w:bottom w:val="none" w:sz="0" w:space="0" w:color="auto"/>
        <w:right w:val="none" w:sz="0" w:space="0" w:color="auto"/>
      </w:divBdr>
    </w:div>
    <w:div w:id="1939679664">
      <w:bodyDiv w:val="1"/>
      <w:marLeft w:val="0"/>
      <w:marRight w:val="0"/>
      <w:marTop w:val="0"/>
      <w:marBottom w:val="0"/>
      <w:divBdr>
        <w:top w:val="none" w:sz="0" w:space="0" w:color="auto"/>
        <w:left w:val="none" w:sz="0" w:space="0" w:color="auto"/>
        <w:bottom w:val="none" w:sz="0" w:space="0" w:color="auto"/>
        <w:right w:val="none" w:sz="0" w:space="0" w:color="auto"/>
      </w:divBdr>
    </w:div>
    <w:div w:id="1939948571">
      <w:bodyDiv w:val="1"/>
      <w:marLeft w:val="0"/>
      <w:marRight w:val="0"/>
      <w:marTop w:val="0"/>
      <w:marBottom w:val="0"/>
      <w:divBdr>
        <w:top w:val="none" w:sz="0" w:space="0" w:color="auto"/>
        <w:left w:val="none" w:sz="0" w:space="0" w:color="auto"/>
        <w:bottom w:val="none" w:sz="0" w:space="0" w:color="auto"/>
        <w:right w:val="none" w:sz="0" w:space="0" w:color="auto"/>
      </w:divBdr>
    </w:div>
    <w:div w:id="1940214581">
      <w:bodyDiv w:val="1"/>
      <w:marLeft w:val="0"/>
      <w:marRight w:val="0"/>
      <w:marTop w:val="0"/>
      <w:marBottom w:val="0"/>
      <w:divBdr>
        <w:top w:val="none" w:sz="0" w:space="0" w:color="auto"/>
        <w:left w:val="none" w:sz="0" w:space="0" w:color="auto"/>
        <w:bottom w:val="none" w:sz="0" w:space="0" w:color="auto"/>
        <w:right w:val="none" w:sz="0" w:space="0" w:color="auto"/>
      </w:divBdr>
    </w:div>
    <w:div w:id="1940478665">
      <w:bodyDiv w:val="1"/>
      <w:marLeft w:val="0"/>
      <w:marRight w:val="0"/>
      <w:marTop w:val="0"/>
      <w:marBottom w:val="0"/>
      <w:divBdr>
        <w:top w:val="none" w:sz="0" w:space="0" w:color="auto"/>
        <w:left w:val="none" w:sz="0" w:space="0" w:color="auto"/>
        <w:bottom w:val="none" w:sz="0" w:space="0" w:color="auto"/>
        <w:right w:val="none" w:sz="0" w:space="0" w:color="auto"/>
      </w:divBdr>
    </w:div>
    <w:div w:id="1941520999">
      <w:bodyDiv w:val="1"/>
      <w:marLeft w:val="0"/>
      <w:marRight w:val="0"/>
      <w:marTop w:val="0"/>
      <w:marBottom w:val="0"/>
      <w:divBdr>
        <w:top w:val="none" w:sz="0" w:space="0" w:color="auto"/>
        <w:left w:val="none" w:sz="0" w:space="0" w:color="auto"/>
        <w:bottom w:val="none" w:sz="0" w:space="0" w:color="auto"/>
        <w:right w:val="none" w:sz="0" w:space="0" w:color="auto"/>
      </w:divBdr>
    </w:div>
    <w:div w:id="1942179853">
      <w:bodyDiv w:val="1"/>
      <w:marLeft w:val="0"/>
      <w:marRight w:val="0"/>
      <w:marTop w:val="0"/>
      <w:marBottom w:val="0"/>
      <w:divBdr>
        <w:top w:val="none" w:sz="0" w:space="0" w:color="auto"/>
        <w:left w:val="none" w:sz="0" w:space="0" w:color="auto"/>
        <w:bottom w:val="none" w:sz="0" w:space="0" w:color="auto"/>
        <w:right w:val="none" w:sz="0" w:space="0" w:color="auto"/>
      </w:divBdr>
    </w:div>
    <w:div w:id="1942371413">
      <w:bodyDiv w:val="1"/>
      <w:marLeft w:val="0"/>
      <w:marRight w:val="0"/>
      <w:marTop w:val="0"/>
      <w:marBottom w:val="0"/>
      <w:divBdr>
        <w:top w:val="none" w:sz="0" w:space="0" w:color="auto"/>
        <w:left w:val="none" w:sz="0" w:space="0" w:color="auto"/>
        <w:bottom w:val="none" w:sz="0" w:space="0" w:color="auto"/>
        <w:right w:val="none" w:sz="0" w:space="0" w:color="auto"/>
      </w:divBdr>
    </w:div>
    <w:div w:id="1943491070">
      <w:bodyDiv w:val="1"/>
      <w:marLeft w:val="0"/>
      <w:marRight w:val="0"/>
      <w:marTop w:val="0"/>
      <w:marBottom w:val="0"/>
      <w:divBdr>
        <w:top w:val="none" w:sz="0" w:space="0" w:color="auto"/>
        <w:left w:val="none" w:sz="0" w:space="0" w:color="auto"/>
        <w:bottom w:val="none" w:sz="0" w:space="0" w:color="auto"/>
        <w:right w:val="none" w:sz="0" w:space="0" w:color="auto"/>
      </w:divBdr>
    </w:div>
    <w:div w:id="1943604847">
      <w:bodyDiv w:val="1"/>
      <w:marLeft w:val="0"/>
      <w:marRight w:val="0"/>
      <w:marTop w:val="0"/>
      <w:marBottom w:val="0"/>
      <w:divBdr>
        <w:top w:val="none" w:sz="0" w:space="0" w:color="auto"/>
        <w:left w:val="none" w:sz="0" w:space="0" w:color="auto"/>
        <w:bottom w:val="none" w:sz="0" w:space="0" w:color="auto"/>
        <w:right w:val="none" w:sz="0" w:space="0" w:color="auto"/>
      </w:divBdr>
    </w:div>
    <w:div w:id="1944340228">
      <w:bodyDiv w:val="1"/>
      <w:marLeft w:val="0"/>
      <w:marRight w:val="0"/>
      <w:marTop w:val="0"/>
      <w:marBottom w:val="0"/>
      <w:divBdr>
        <w:top w:val="none" w:sz="0" w:space="0" w:color="auto"/>
        <w:left w:val="none" w:sz="0" w:space="0" w:color="auto"/>
        <w:bottom w:val="none" w:sz="0" w:space="0" w:color="auto"/>
        <w:right w:val="none" w:sz="0" w:space="0" w:color="auto"/>
      </w:divBdr>
    </w:div>
    <w:div w:id="1944410177">
      <w:bodyDiv w:val="1"/>
      <w:marLeft w:val="0"/>
      <w:marRight w:val="0"/>
      <w:marTop w:val="0"/>
      <w:marBottom w:val="0"/>
      <w:divBdr>
        <w:top w:val="none" w:sz="0" w:space="0" w:color="auto"/>
        <w:left w:val="none" w:sz="0" w:space="0" w:color="auto"/>
        <w:bottom w:val="none" w:sz="0" w:space="0" w:color="auto"/>
        <w:right w:val="none" w:sz="0" w:space="0" w:color="auto"/>
      </w:divBdr>
    </w:div>
    <w:div w:id="1944726364">
      <w:bodyDiv w:val="1"/>
      <w:marLeft w:val="0"/>
      <w:marRight w:val="0"/>
      <w:marTop w:val="0"/>
      <w:marBottom w:val="0"/>
      <w:divBdr>
        <w:top w:val="none" w:sz="0" w:space="0" w:color="auto"/>
        <w:left w:val="none" w:sz="0" w:space="0" w:color="auto"/>
        <w:bottom w:val="none" w:sz="0" w:space="0" w:color="auto"/>
        <w:right w:val="none" w:sz="0" w:space="0" w:color="auto"/>
      </w:divBdr>
    </w:div>
    <w:div w:id="1944802288">
      <w:bodyDiv w:val="1"/>
      <w:marLeft w:val="0"/>
      <w:marRight w:val="0"/>
      <w:marTop w:val="0"/>
      <w:marBottom w:val="0"/>
      <w:divBdr>
        <w:top w:val="none" w:sz="0" w:space="0" w:color="auto"/>
        <w:left w:val="none" w:sz="0" w:space="0" w:color="auto"/>
        <w:bottom w:val="none" w:sz="0" w:space="0" w:color="auto"/>
        <w:right w:val="none" w:sz="0" w:space="0" w:color="auto"/>
      </w:divBdr>
    </w:div>
    <w:div w:id="1945306372">
      <w:bodyDiv w:val="1"/>
      <w:marLeft w:val="0"/>
      <w:marRight w:val="0"/>
      <w:marTop w:val="0"/>
      <w:marBottom w:val="0"/>
      <w:divBdr>
        <w:top w:val="none" w:sz="0" w:space="0" w:color="auto"/>
        <w:left w:val="none" w:sz="0" w:space="0" w:color="auto"/>
        <w:bottom w:val="none" w:sz="0" w:space="0" w:color="auto"/>
        <w:right w:val="none" w:sz="0" w:space="0" w:color="auto"/>
      </w:divBdr>
    </w:div>
    <w:div w:id="1945454452">
      <w:bodyDiv w:val="1"/>
      <w:marLeft w:val="0"/>
      <w:marRight w:val="0"/>
      <w:marTop w:val="0"/>
      <w:marBottom w:val="0"/>
      <w:divBdr>
        <w:top w:val="none" w:sz="0" w:space="0" w:color="auto"/>
        <w:left w:val="none" w:sz="0" w:space="0" w:color="auto"/>
        <w:bottom w:val="none" w:sz="0" w:space="0" w:color="auto"/>
        <w:right w:val="none" w:sz="0" w:space="0" w:color="auto"/>
      </w:divBdr>
    </w:div>
    <w:div w:id="1945920193">
      <w:bodyDiv w:val="1"/>
      <w:marLeft w:val="0"/>
      <w:marRight w:val="0"/>
      <w:marTop w:val="0"/>
      <w:marBottom w:val="0"/>
      <w:divBdr>
        <w:top w:val="none" w:sz="0" w:space="0" w:color="auto"/>
        <w:left w:val="none" w:sz="0" w:space="0" w:color="auto"/>
        <w:bottom w:val="none" w:sz="0" w:space="0" w:color="auto"/>
        <w:right w:val="none" w:sz="0" w:space="0" w:color="auto"/>
      </w:divBdr>
    </w:div>
    <w:div w:id="1945992646">
      <w:bodyDiv w:val="1"/>
      <w:marLeft w:val="0"/>
      <w:marRight w:val="0"/>
      <w:marTop w:val="0"/>
      <w:marBottom w:val="0"/>
      <w:divBdr>
        <w:top w:val="none" w:sz="0" w:space="0" w:color="auto"/>
        <w:left w:val="none" w:sz="0" w:space="0" w:color="auto"/>
        <w:bottom w:val="none" w:sz="0" w:space="0" w:color="auto"/>
        <w:right w:val="none" w:sz="0" w:space="0" w:color="auto"/>
      </w:divBdr>
    </w:div>
    <w:div w:id="1946034500">
      <w:bodyDiv w:val="1"/>
      <w:marLeft w:val="0"/>
      <w:marRight w:val="0"/>
      <w:marTop w:val="0"/>
      <w:marBottom w:val="0"/>
      <w:divBdr>
        <w:top w:val="none" w:sz="0" w:space="0" w:color="auto"/>
        <w:left w:val="none" w:sz="0" w:space="0" w:color="auto"/>
        <w:bottom w:val="none" w:sz="0" w:space="0" w:color="auto"/>
        <w:right w:val="none" w:sz="0" w:space="0" w:color="auto"/>
      </w:divBdr>
    </w:div>
    <w:div w:id="1946689372">
      <w:bodyDiv w:val="1"/>
      <w:marLeft w:val="0"/>
      <w:marRight w:val="0"/>
      <w:marTop w:val="0"/>
      <w:marBottom w:val="0"/>
      <w:divBdr>
        <w:top w:val="none" w:sz="0" w:space="0" w:color="auto"/>
        <w:left w:val="none" w:sz="0" w:space="0" w:color="auto"/>
        <w:bottom w:val="none" w:sz="0" w:space="0" w:color="auto"/>
        <w:right w:val="none" w:sz="0" w:space="0" w:color="auto"/>
      </w:divBdr>
    </w:div>
    <w:div w:id="1946841530">
      <w:bodyDiv w:val="1"/>
      <w:marLeft w:val="0"/>
      <w:marRight w:val="0"/>
      <w:marTop w:val="0"/>
      <w:marBottom w:val="0"/>
      <w:divBdr>
        <w:top w:val="none" w:sz="0" w:space="0" w:color="auto"/>
        <w:left w:val="none" w:sz="0" w:space="0" w:color="auto"/>
        <w:bottom w:val="none" w:sz="0" w:space="0" w:color="auto"/>
        <w:right w:val="none" w:sz="0" w:space="0" w:color="auto"/>
      </w:divBdr>
    </w:div>
    <w:div w:id="1946961649">
      <w:bodyDiv w:val="1"/>
      <w:marLeft w:val="0"/>
      <w:marRight w:val="0"/>
      <w:marTop w:val="0"/>
      <w:marBottom w:val="0"/>
      <w:divBdr>
        <w:top w:val="none" w:sz="0" w:space="0" w:color="auto"/>
        <w:left w:val="none" w:sz="0" w:space="0" w:color="auto"/>
        <w:bottom w:val="none" w:sz="0" w:space="0" w:color="auto"/>
        <w:right w:val="none" w:sz="0" w:space="0" w:color="auto"/>
      </w:divBdr>
    </w:div>
    <w:div w:id="1947225726">
      <w:bodyDiv w:val="1"/>
      <w:marLeft w:val="0"/>
      <w:marRight w:val="0"/>
      <w:marTop w:val="0"/>
      <w:marBottom w:val="0"/>
      <w:divBdr>
        <w:top w:val="none" w:sz="0" w:space="0" w:color="auto"/>
        <w:left w:val="none" w:sz="0" w:space="0" w:color="auto"/>
        <w:bottom w:val="none" w:sz="0" w:space="0" w:color="auto"/>
        <w:right w:val="none" w:sz="0" w:space="0" w:color="auto"/>
      </w:divBdr>
    </w:div>
    <w:div w:id="1947737879">
      <w:bodyDiv w:val="1"/>
      <w:marLeft w:val="0"/>
      <w:marRight w:val="0"/>
      <w:marTop w:val="0"/>
      <w:marBottom w:val="0"/>
      <w:divBdr>
        <w:top w:val="none" w:sz="0" w:space="0" w:color="auto"/>
        <w:left w:val="none" w:sz="0" w:space="0" w:color="auto"/>
        <w:bottom w:val="none" w:sz="0" w:space="0" w:color="auto"/>
        <w:right w:val="none" w:sz="0" w:space="0" w:color="auto"/>
      </w:divBdr>
    </w:div>
    <w:div w:id="1948150915">
      <w:bodyDiv w:val="1"/>
      <w:marLeft w:val="0"/>
      <w:marRight w:val="0"/>
      <w:marTop w:val="0"/>
      <w:marBottom w:val="0"/>
      <w:divBdr>
        <w:top w:val="none" w:sz="0" w:space="0" w:color="auto"/>
        <w:left w:val="none" w:sz="0" w:space="0" w:color="auto"/>
        <w:bottom w:val="none" w:sz="0" w:space="0" w:color="auto"/>
        <w:right w:val="none" w:sz="0" w:space="0" w:color="auto"/>
      </w:divBdr>
    </w:div>
    <w:div w:id="1948268901">
      <w:bodyDiv w:val="1"/>
      <w:marLeft w:val="0"/>
      <w:marRight w:val="0"/>
      <w:marTop w:val="0"/>
      <w:marBottom w:val="0"/>
      <w:divBdr>
        <w:top w:val="none" w:sz="0" w:space="0" w:color="auto"/>
        <w:left w:val="none" w:sz="0" w:space="0" w:color="auto"/>
        <w:bottom w:val="none" w:sz="0" w:space="0" w:color="auto"/>
        <w:right w:val="none" w:sz="0" w:space="0" w:color="auto"/>
      </w:divBdr>
    </w:div>
    <w:div w:id="1948538645">
      <w:bodyDiv w:val="1"/>
      <w:marLeft w:val="0"/>
      <w:marRight w:val="0"/>
      <w:marTop w:val="0"/>
      <w:marBottom w:val="0"/>
      <w:divBdr>
        <w:top w:val="none" w:sz="0" w:space="0" w:color="auto"/>
        <w:left w:val="none" w:sz="0" w:space="0" w:color="auto"/>
        <w:bottom w:val="none" w:sz="0" w:space="0" w:color="auto"/>
        <w:right w:val="none" w:sz="0" w:space="0" w:color="auto"/>
      </w:divBdr>
    </w:div>
    <w:div w:id="1948731095">
      <w:bodyDiv w:val="1"/>
      <w:marLeft w:val="0"/>
      <w:marRight w:val="0"/>
      <w:marTop w:val="0"/>
      <w:marBottom w:val="0"/>
      <w:divBdr>
        <w:top w:val="none" w:sz="0" w:space="0" w:color="auto"/>
        <w:left w:val="none" w:sz="0" w:space="0" w:color="auto"/>
        <w:bottom w:val="none" w:sz="0" w:space="0" w:color="auto"/>
        <w:right w:val="none" w:sz="0" w:space="0" w:color="auto"/>
      </w:divBdr>
    </w:div>
    <w:div w:id="1949266058">
      <w:bodyDiv w:val="1"/>
      <w:marLeft w:val="0"/>
      <w:marRight w:val="0"/>
      <w:marTop w:val="0"/>
      <w:marBottom w:val="0"/>
      <w:divBdr>
        <w:top w:val="none" w:sz="0" w:space="0" w:color="auto"/>
        <w:left w:val="none" w:sz="0" w:space="0" w:color="auto"/>
        <w:bottom w:val="none" w:sz="0" w:space="0" w:color="auto"/>
        <w:right w:val="none" w:sz="0" w:space="0" w:color="auto"/>
      </w:divBdr>
    </w:div>
    <w:div w:id="1949434286">
      <w:bodyDiv w:val="1"/>
      <w:marLeft w:val="0"/>
      <w:marRight w:val="0"/>
      <w:marTop w:val="0"/>
      <w:marBottom w:val="0"/>
      <w:divBdr>
        <w:top w:val="none" w:sz="0" w:space="0" w:color="auto"/>
        <w:left w:val="none" w:sz="0" w:space="0" w:color="auto"/>
        <w:bottom w:val="none" w:sz="0" w:space="0" w:color="auto"/>
        <w:right w:val="none" w:sz="0" w:space="0" w:color="auto"/>
      </w:divBdr>
    </w:div>
    <w:div w:id="1949854612">
      <w:bodyDiv w:val="1"/>
      <w:marLeft w:val="0"/>
      <w:marRight w:val="0"/>
      <w:marTop w:val="0"/>
      <w:marBottom w:val="0"/>
      <w:divBdr>
        <w:top w:val="none" w:sz="0" w:space="0" w:color="auto"/>
        <w:left w:val="none" w:sz="0" w:space="0" w:color="auto"/>
        <w:bottom w:val="none" w:sz="0" w:space="0" w:color="auto"/>
        <w:right w:val="none" w:sz="0" w:space="0" w:color="auto"/>
      </w:divBdr>
    </w:div>
    <w:div w:id="1949921955">
      <w:bodyDiv w:val="1"/>
      <w:marLeft w:val="0"/>
      <w:marRight w:val="0"/>
      <w:marTop w:val="0"/>
      <w:marBottom w:val="0"/>
      <w:divBdr>
        <w:top w:val="none" w:sz="0" w:space="0" w:color="auto"/>
        <w:left w:val="none" w:sz="0" w:space="0" w:color="auto"/>
        <w:bottom w:val="none" w:sz="0" w:space="0" w:color="auto"/>
        <w:right w:val="none" w:sz="0" w:space="0" w:color="auto"/>
      </w:divBdr>
    </w:div>
    <w:div w:id="1950165599">
      <w:bodyDiv w:val="1"/>
      <w:marLeft w:val="0"/>
      <w:marRight w:val="0"/>
      <w:marTop w:val="0"/>
      <w:marBottom w:val="0"/>
      <w:divBdr>
        <w:top w:val="none" w:sz="0" w:space="0" w:color="auto"/>
        <w:left w:val="none" w:sz="0" w:space="0" w:color="auto"/>
        <w:bottom w:val="none" w:sz="0" w:space="0" w:color="auto"/>
        <w:right w:val="none" w:sz="0" w:space="0" w:color="auto"/>
      </w:divBdr>
    </w:div>
    <w:div w:id="1950576006">
      <w:bodyDiv w:val="1"/>
      <w:marLeft w:val="0"/>
      <w:marRight w:val="0"/>
      <w:marTop w:val="0"/>
      <w:marBottom w:val="0"/>
      <w:divBdr>
        <w:top w:val="none" w:sz="0" w:space="0" w:color="auto"/>
        <w:left w:val="none" w:sz="0" w:space="0" w:color="auto"/>
        <w:bottom w:val="none" w:sz="0" w:space="0" w:color="auto"/>
        <w:right w:val="none" w:sz="0" w:space="0" w:color="auto"/>
      </w:divBdr>
    </w:div>
    <w:div w:id="1951084014">
      <w:bodyDiv w:val="1"/>
      <w:marLeft w:val="0"/>
      <w:marRight w:val="0"/>
      <w:marTop w:val="0"/>
      <w:marBottom w:val="0"/>
      <w:divBdr>
        <w:top w:val="none" w:sz="0" w:space="0" w:color="auto"/>
        <w:left w:val="none" w:sz="0" w:space="0" w:color="auto"/>
        <w:bottom w:val="none" w:sz="0" w:space="0" w:color="auto"/>
        <w:right w:val="none" w:sz="0" w:space="0" w:color="auto"/>
      </w:divBdr>
    </w:div>
    <w:div w:id="1952006337">
      <w:bodyDiv w:val="1"/>
      <w:marLeft w:val="0"/>
      <w:marRight w:val="0"/>
      <w:marTop w:val="0"/>
      <w:marBottom w:val="0"/>
      <w:divBdr>
        <w:top w:val="none" w:sz="0" w:space="0" w:color="auto"/>
        <w:left w:val="none" w:sz="0" w:space="0" w:color="auto"/>
        <w:bottom w:val="none" w:sz="0" w:space="0" w:color="auto"/>
        <w:right w:val="none" w:sz="0" w:space="0" w:color="auto"/>
      </w:divBdr>
    </w:div>
    <w:div w:id="1952543144">
      <w:bodyDiv w:val="1"/>
      <w:marLeft w:val="0"/>
      <w:marRight w:val="0"/>
      <w:marTop w:val="0"/>
      <w:marBottom w:val="0"/>
      <w:divBdr>
        <w:top w:val="none" w:sz="0" w:space="0" w:color="auto"/>
        <w:left w:val="none" w:sz="0" w:space="0" w:color="auto"/>
        <w:bottom w:val="none" w:sz="0" w:space="0" w:color="auto"/>
        <w:right w:val="none" w:sz="0" w:space="0" w:color="auto"/>
      </w:divBdr>
    </w:div>
    <w:div w:id="1954290556">
      <w:bodyDiv w:val="1"/>
      <w:marLeft w:val="0"/>
      <w:marRight w:val="0"/>
      <w:marTop w:val="0"/>
      <w:marBottom w:val="0"/>
      <w:divBdr>
        <w:top w:val="none" w:sz="0" w:space="0" w:color="auto"/>
        <w:left w:val="none" w:sz="0" w:space="0" w:color="auto"/>
        <w:bottom w:val="none" w:sz="0" w:space="0" w:color="auto"/>
        <w:right w:val="none" w:sz="0" w:space="0" w:color="auto"/>
      </w:divBdr>
    </w:div>
    <w:div w:id="1954362142">
      <w:bodyDiv w:val="1"/>
      <w:marLeft w:val="0"/>
      <w:marRight w:val="0"/>
      <w:marTop w:val="0"/>
      <w:marBottom w:val="0"/>
      <w:divBdr>
        <w:top w:val="none" w:sz="0" w:space="0" w:color="auto"/>
        <w:left w:val="none" w:sz="0" w:space="0" w:color="auto"/>
        <w:bottom w:val="none" w:sz="0" w:space="0" w:color="auto"/>
        <w:right w:val="none" w:sz="0" w:space="0" w:color="auto"/>
      </w:divBdr>
    </w:div>
    <w:div w:id="1954556553">
      <w:bodyDiv w:val="1"/>
      <w:marLeft w:val="0"/>
      <w:marRight w:val="0"/>
      <w:marTop w:val="0"/>
      <w:marBottom w:val="0"/>
      <w:divBdr>
        <w:top w:val="none" w:sz="0" w:space="0" w:color="auto"/>
        <w:left w:val="none" w:sz="0" w:space="0" w:color="auto"/>
        <w:bottom w:val="none" w:sz="0" w:space="0" w:color="auto"/>
        <w:right w:val="none" w:sz="0" w:space="0" w:color="auto"/>
      </w:divBdr>
    </w:div>
    <w:div w:id="1954634813">
      <w:bodyDiv w:val="1"/>
      <w:marLeft w:val="0"/>
      <w:marRight w:val="0"/>
      <w:marTop w:val="0"/>
      <w:marBottom w:val="0"/>
      <w:divBdr>
        <w:top w:val="none" w:sz="0" w:space="0" w:color="auto"/>
        <w:left w:val="none" w:sz="0" w:space="0" w:color="auto"/>
        <w:bottom w:val="none" w:sz="0" w:space="0" w:color="auto"/>
        <w:right w:val="none" w:sz="0" w:space="0" w:color="auto"/>
      </w:divBdr>
    </w:div>
    <w:div w:id="1955475650">
      <w:bodyDiv w:val="1"/>
      <w:marLeft w:val="0"/>
      <w:marRight w:val="0"/>
      <w:marTop w:val="0"/>
      <w:marBottom w:val="0"/>
      <w:divBdr>
        <w:top w:val="none" w:sz="0" w:space="0" w:color="auto"/>
        <w:left w:val="none" w:sz="0" w:space="0" w:color="auto"/>
        <w:bottom w:val="none" w:sz="0" w:space="0" w:color="auto"/>
        <w:right w:val="none" w:sz="0" w:space="0" w:color="auto"/>
      </w:divBdr>
    </w:div>
    <w:div w:id="1955553948">
      <w:bodyDiv w:val="1"/>
      <w:marLeft w:val="0"/>
      <w:marRight w:val="0"/>
      <w:marTop w:val="0"/>
      <w:marBottom w:val="0"/>
      <w:divBdr>
        <w:top w:val="none" w:sz="0" w:space="0" w:color="auto"/>
        <w:left w:val="none" w:sz="0" w:space="0" w:color="auto"/>
        <w:bottom w:val="none" w:sz="0" w:space="0" w:color="auto"/>
        <w:right w:val="none" w:sz="0" w:space="0" w:color="auto"/>
      </w:divBdr>
    </w:div>
    <w:div w:id="1955624910">
      <w:bodyDiv w:val="1"/>
      <w:marLeft w:val="0"/>
      <w:marRight w:val="0"/>
      <w:marTop w:val="0"/>
      <w:marBottom w:val="0"/>
      <w:divBdr>
        <w:top w:val="none" w:sz="0" w:space="0" w:color="auto"/>
        <w:left w:val="none" w:sz="0" w:space="0" w:color="auto"/>
        <w:bottom w:val="none" w:sz="0" w:space="0" w:color="auto"/>
        <w:right w:val="none" w:sz="0" w:space="0" w:color="auto"/>
      </w:divBdr>
    </w:div>
    <w:div w:id="1955868819">
      <w:bodyDiv w:val="1"/>
      <w:marLeft w:val="0"/>
      <w:marRight w:val="0"/>
      <w:marTop w:val="0"/>
      <w:marBottom w:val="0"/>
      <w:divBdr>
        <w:top w:val="none" w:sz="0" w:space="0" w:color="auto"/>
        <w:left w:val="none" w:sz="0" w:space="0" w:color="auto"/>
        <w:bottom w:val="none" w:sz="0" w:space="0" w:color="auto"/>
        <w:right w:val="none" w:sz="0" w:space="0" w:color="auto"/>
      </w:divBdr>
    </w:div>
    <w:div w:id="1955944579">
      <w:bodyDiv w:val="1"/>
      <w:marLeft w:val="0"/>
      <w:marRight w:val="0"/>
      <w:marTop w:val="0"/>
      <w:marBottom w:val="0"/>
      <w:divBdr>
        <w:top w:val="none" w:sz="0" w:space="0" w:color="auto"/>
        <w:left w:val="none" w:sz="0" w:space="0" w:color="auto"/>
        <w:bottom w:val="none" w:sz="0" w:space="0" w:color="auto"/>
        <w:right w:val="none" w:sz="0" w:space="0" w:color="auto"/>
      </w:divBdr>
    </w:div>
    <w:div w:id="1955987672">
      <w:bodyDiv w:val="1"/>
      <w:marLeft w:val="0"/>
      <w:marRight w:val="0"/>
      <w:marTop w:val="0"/>
      <w:marBottom w:val="0"/>
      <w:divBdr>
        <w:top w:val="none" w:sz="0" w:space="0" w:color="auto"/>
        <w:left w:val="none" w:sz="0" w:space="0" w:color="auto"/>
        <w:bottom w:val="none" w:sz="0" w:space="0" w:color="auto"/>
        <w:right w:val="none" w:sz="0" w:space="0" w:color="auto"/>
      </w:divBdr>
    </w:div>
    <w:div w:id="1957062328">
      <w:bodyDiv w:val="1"/>
      <w:marLeft w:val="0"/>
      <w:marRight w:val="0"/>
      <w:marTop w:val="0"/>
      <w:marBottom w:val="0"/>
      <w:divBdr>
        <w:top w:val="none" w:sz="0" w:space="0" w:color="auto"/>
        <w:left w:val="none" w:sz="0" w:space="0" w:color="auto"/>
        <w:bottom w:val="none" w:sz="0" w:space="0" w:color="auto"/>
        <w:right w:val="none" w:sz="0" w:space="0" w:color="auto"/>
      </w:divBdr>
    </w:div>
    <w:div w:id="1957448145">
      <w:bodyDiv w:val="1"/>
      <w:marLeft w:val="0"/>
      <w:marRight w:val="0"/>
      <w:marTop w:val="0"/>
      <w:marBottom w:val="0"/>
      <w:divBdr>
        <w:top w:val="none" w:sz="0" w:space="0" w:color="auto"/>
        <w:left w:val="none" w:sz="0" w:space="0" w:color="auto"/>
        <w:bottom w:val="none" w:sz="0" w:space="0" w:color="auto"/>
        <w:right w:val="none" w:sz="0" w:space="0" w:color="auto"/>
      </w:divBdr>
    </w:div>
    <w:div w:id="1957564796">
      <w:bodyDiv w:val="1"/>
      <w:marLeft w:val="0"/>
      <w:marRight w:val="0"/>
      <w:marTop w:val="0"/>
      <w:marBottom w:val="0"/>
      <w:divBdr>
        <w:top w:val="none" w:sz="0" w:space="0" w:color="auto"/>
        <w:left w:val="none" w:sz="0" w:space="0" w:color="auto"/>
        <w:bottom w:val="none" w:sz="0" w:space="0" w:color="auto"/>
        <w:right w:val="none" w:sz="0" w:space="0" w:color="auto"/>
      </w:divBdr>
    </w:div>
    <w:div w:id="1957716990">
      <w:bodyDiv w:val="1"/>
      <w:marLeft w:val="0"/>
      <w:marRight w:val="0"/>
      <w:marTop w:val="0"/>
      <w:marBottom w:val="0"/>
      <w:divBdr>
        <w:top w:val="none" w:sz="0" w:space="0" w:color="auto"/>
        <w:left w:val="none" w:sz="0" w:space="0" w:color="auto"/>
        <w:bottom w:val="none" w:sz="0" w:space="0" w:color="auto"/>
        <w:right w:val="none" w:sz="0" w:space="0" w:color="auto"/>
      </w:divBdr>
    </w:div>
    <w:div w:id="1957829841">
      <w:bodyDiv w:val="1"/>
      <w:marLeft w:val="0"/>
      <w:marRight w:val="0"/>
      <w:marTop w:val="0"/>
      <w:marBottom w:val="0"/>
      <w:divBdr>
        <w:top w:val="none" w:sz="0" w:space="0" w:color="auto"/>
        <w:left w:val="none" w:sz="0" w:space="0" w:color="auto"/>
        <w:bottom w:val="none" w:sz="0" w:space="0" w:color="auto"/>
        <w:right w:val="none" w:sz="0" w:space="0" w:color="auto"/>
      </w:divBdr>
    </w:div>
    <w:div w:id="1959142484">
      <w:bodyDiv w:val="1"/>
      <w:marLeft w:val="0"/>
      <w:marRight w:val="0"/>
      <w:marTop w:val="0"/>
      <w:marBottom w:val="0"/>
      <w:divBdr>
        <w:top w:val="none" w:sz="0" w:space="0" w:color="auto"/>
        <w:left w:val="none" w:sz="0" w:space="0" w:color="auto"/>
        <w:bottom w:val="none" w:sz="0" w:space="0" w:color="auto"/>
        <w:right w:val="none" w:sz="0" w:space="0" w:color="auto"/>
      </w:divBdr>
    </w:div>
    <w:div w:id="1960800889">
      <w:bodyDiv w:val="1"/>
      <w:marLeft w:val="0"/>
      <w:marRight w:val="0"/>
      <w:marTop w:val="0"/>
      <w:marBottom w:val="0"/>
      <w:divBdr>
        <w:top w:val="none" w:sz="0" w:space="0" w:color="auto"/>
        <w:left w:val="none" w:sz="0" w:space="0" w:color="auto"/>
        <w:bottom w:val="none" w:sz="0" w:space="0" w:color="auto"/>
        <w:right w:val="none" w:sz="0" w:space="0" w:color="auto"/>
      </w:divBdr>
    </w:div>
    <w:div w:id="1961298065">
      <w:bodyDiv w:val="1"/>
      <w:marLeft w:val="0"/>
      <w:marRight w:val="0"/>
      <w:marTop w:val="0"/>
      <w:marBottom w:val="0"/>
      <w:divBdr>
        <w:top w:val="none" w:sz="0" w:space="0" w:color="auto"/>
        <w:left w:val="none" w:sz="0" w:space="0" w:color="auto"/>
        <w:bottom w:val="none" w:sz="0" w:space="0" w:color="auto"/>
        <w:right w:val="none" w:sz="0" w:space="0" w:color="auto"/>
      </w:divBdr>
    </w:div>
    <w:div w:id="1961496614">
      <w:bodyDiv w:val="1"/>
      <w:marLeft w:val="0"/>
      <w:marRight w:val="0"/>
      <w:marTop w:val="0"/>
      <w:marBottom w:val="0"/>
      <w:divBdr>
        <w:top w:val="none" w:sz="0" w:space="0" w:color="auto"/>
        <w:left w:val="none" w:sz="0" w:space="0" w:color="auto"/>
        <w:bottom w:val="none" w:sz="0" w:space="0" w:color="auto"/>
        <w:right w:val="none" w:sz="0" w:space="0" w:color="auto"/>
      </w:divBdr>
    </w:div>
    <w:div w:id="1963223409">
      <w:bodyDiv w:val="1"/>
      <w:marLeft w:val="0"/>
      <w:marRight w:val="0"/>
      <w:marTop w:val="0"/>
      <w:marBottom w:val="0"/>
      <w:divBdr>
        <w:top w:val="none" w:sz="0" w:space="0" w:color="auto"/>
        <w:left w:val="none" w:sz="0" w:space="0" w:color="auto"/>
        <w:bottom w:val="none" w:sz="0" w:space="0" w:color="auto"/>
        <w:right w:val="none" w:sz="0" w:space="0" w:color="auto"/>
      </w:divBdr>
    </w:div>
    <w:div w:id="1963605831">
      <w:bodyDiv w:val="1"/>
      <w:marLeft w:val="0"/>
      <w:marRight w:val="0"/>
      <w:marTop w:val="0"/>
      <w:marBottom w:val="0"/>
      <w:divBdr>
        <w:top w:val="none" w:sz="0" w:space="0" w:color="auto"/>
        <w:left w:val="none" w:sz="0" w:space="0" w:color="auto"/>
        <w:bottom w:val="none" w:sz="0" w:space="0" w:color="auto"/>
        <w:right w:val="none" w:sz="0" w:space="0" w:color="auto"/>
      </w:divBdr>
    </w:div>
    <w:div w:id="1963799684">
      <w:bodyDiv w:val="1"/>
      <w:marLeft w:val="0"/>
      <w:marRight w:val="0"/>
      <w:marTop w:val="0"/>
      <w:marBottom w:val="0"/>
      <w:divBdr>
        <w:top w:val="none" w:sz="0" w:space="0" w:color="auto"/>
        <w:left w:val="none" w:sz="0" w:space="0" w:color="auto"/>
        <w:bottom w:val="none" w:sz="0" w:space="0" w:color="auto"/>
        <w:right w:val="none" w:sz="0" w:space="0" w:color="auto"/>
      </w:divBdr>
    </w:div>
    <w:div w:id="1965035275">
      <w:bodyDiv w:val="1"/>
      <w:marLeft w:val="0"/>
      <w:marRight w:val="0"/>
      <w:marTop w:val="0"/>
      <w:marBottom w:val="0"/>
      <w:divBdr>
        <w:top w:val="none" w:sz="0" w:space="0" w:color="auto"/>
        <w:left w:val="none" w:sz="0" w:space="0" w:color="auto"/>
        <w:bottom w:val="none" w:sz="0" w:space="0" w:color="auto"/>
        <w:right w:val="none" w:sz="0" w:space="0" w:color="auto"/>
      </w:divBdr>
    </w:div>
    <w:div w:id="1965232547">
      <w:bodyDiv w:val="1"/>
      <w:marLeft w:val="0"/>
      <w:marRight w:val="0"/>
      <w:marTop w:val="0"/>
      <w:marBottom w:val="0"/>
      <w:divBdr>
        <w:top w:val="none" w:sz="0" w:space="0" w:color="auto"/>
        <w:left w:val="none" w:sz="0" w:space="0" w:color="auto"/>
        <w:bottom w:val="none" w:sz="0" w:space="0" w:color="auto"/>
        <w:right w:val="none" w:sz="0" w:space="0" w:color="auto"/>
      </w:divBdr>
    </w:div>
    <w:div w:id="1966227889">
      <w:bodyDiv w:val="1"/>
      <w:marLeft w:val="0"/>
      <w:marRight w:val="0"/>
      <w:marTop w:val="0"/>
      <w:marBottom w:val="0"/>
      <w:divBdr>
        <w:top w:val="none" w:sz="0" w:space="0" w:color="auto"/>
        <w:left w:val="none" w:sz="0" w:space="0" w:color="auto"/>
        <w:bottom w:val="none" w:sz="0" w:space="0" w:color="auto"/>
        <w:right w:val="none" w:sz="0" w:space="0" w:color="auto"/>
      </w:divBdr>
    </w:div>
    <w:div w:id="1966543943">
      <w:bodyDiv w:val="1"/>
      <w:marLeft w:val="0"/>
      <w:marRight w:val="0"/>
      <w:marTop w:val="0"/>
      <w:marBottom w:val="0"/>
      <w:divBdr>
        <w:top w:val="none" w:sz="0" w:space="0" w:color="auto"/>
        <w:left w:val="none" w:sz="0" w:space="0" w:color="auto"/>
        <w:bottom w:val="none" w:sz="0" w:space="0" w:color="auto"/>
        <w:right w:val="none" w:sz="0" w:space="0" w:color="auto"/>
      </w:divBdr>
    </w:div>
    <w:div w:id="1967156897">
      <w:bodyDiv w:val="1"/>
      <w:marLeft w:val="0"/>
      <w:marRight w:val="0"/>
      <w:marTop w:val="0"/>
      <w:marBottom w:val="0"/>
      <w:divBdr>
        <w:top w:val="none" w:sz="0" w:space="0" w:color="auto"/>
        <w:left w:val="none" w:sz="0" w:space="0" w:color="auto"/>
        <w:bottom w:val="none" w:sz="0" w:space="0" w:color="auto"/>
        <w:right w:val="none" w:sz="0" w:space="0" w:color="auto"/>
      </w:divBdr>
    </w:div>
    <w:div w:id="1967346614">
      <w:bodyDiv w:val="1"/>
      <w:marLeft w:val="0"/>
      <w:marRight w:val="0"/>
      <w:marTop w:val="0"/>
      <w:marBottom w:val="0"/>
      <w:divBdr>
        <w:top w:val="none" w:sz="0" w:space="0" w:color="auto"/>
        <w:left w:val="none" w:sz="0" w:space="0" w:color="auto"/>
        <w:bottom w:val="none" w:sz="0" w:space="0" w:color="auto"/>
        <w:right w:val="none" w:sz="0" w:space="0" w:color="auto"/>
      </w:divBdr>
    </w:div>
    <w:div w:id="1967349366">
      <w:bodyDiv w:val="1"/>
      <w:marLeft w:val="0"/>
      <w:marRight w:val="0"/>
      <w:marTop w:val="0"/>
      <w:marBottom w:val="0"/>
      <w:divBdr>
        <w:top w:val="none" w:sz="0" w:space="0" w:color="auto"/>
        <w:left w:val="none" w:sz="0" w:space="0" w:color="auto"/>
        <w:bottom w:val="none" w:sz="0" w:space="0" w:color="auto"/>
        <w:right w:val="none" w:sz="0" w:space="0" w:color="auto"/>
      </w:divBdr>
    </w:div>
    <w:div w:id="1967422795">
      <w:bodyDiv w:val="1"/>
      <w:marLeft w:val="0"/>
      <w:marRight w:val="0"/>
      <w:marTop w:val="0"/>
      <w:marBottom w:val="0"/>
      <w:divBdr>
        <w:top w:val="none" w:sz="0" w:space="0" w:color="auto"/>
        <w:left w:val="none" w:sz="0" w:space="0" w:color="auto"/>
        <w:bottom w:val="none" w:sz="0" w:space="0" w:color="auto"/>
        <w:right w:val="none" w:sz="0" w:space="0" w:color="auto"/>
      </w:divBdr>
    </w:div>
    <w:div w:id="1967587413">
      <w:bodyDiv w:val="1"/>
      <w:marLeft w:val="0"/>
      <w:marRight w:val="0"/>
      <w:marTop w:val="0"/>
      <w:marBottom w:val="0"/>
      <w:divBdr>
        <w:top w:val="none" w:sz="0" w:space="0" w:color="auto"/>
        <w:left w:val="none" w:sz="0" w:space="0" w:color="auto"/>
        <w:bottom w:val="none" w:sz="0" w:space="0" w:color="auto"/>
        <w:right w:val="none" w:sz="0" w:space="0" w:color="auto"/>
      </w:divBdr>
    </w:div>
    <w:div w:id="1967658747">
      <w:bodyDiv w:val="1"/>
      <w:marLeft w:val="0"/>
      <w:marRight w:val="0"/>
      <w:marTop w:val="0"/>
      <w:marBottom w:val="0"/>
      <w:divBdr>
        <w:top w:val="none" w:sz="0" w:space="0" w:color="auto"/>
        <w:left w:val="none" w:sz="0" w:space="0" w:color="auto"/>
        <w:bottom w:val="none" w:sz="0" w:space="0" w:color="auto"/>
        <w:right w:val="none" w:sz="0" w:space="0" w:color="auto"/>
      </w:divBdr>
    </w:div>
    <w:div w:id="1967857656">
      <w:bodyDiv w:val="1"/>
      <w:marLeft w:val="0"/>
      <w:marRight w:val="0"/>
      <w:marTop w:val="0"/>
      <w:marBottom w:val="0"/>
      <w:divBdr>
        <w:top w:val="none" w:sz="0" w:space="0" w:color="auto"/>
        <w:left w:val="none" w:sz="0" w:space="0" w:color="auto"/>
        <w:bottom w:val="none" w:sz="0" w:space="0" w:color="auto"/>
        <w:right w:val="none" w:sz="0" w:space="0" w:color="auto"/>
      </w:divBdr>
    </w:div>
    <w:div w:id="1968311295">
      <w:bodyDiv w:val="1"/>
      <w:marLeft w:val="0"/>
      <w:marRight w:val="0"/>
      <w:marTop w:val="0"/>
      <w:marBottom w:val="0"/>
      <w:divBdr>
        <w:top w:val="none" w:sz="0" w:space="0" w:color="auto"/>
        <w:left w:val="none" w:sz="0" w:space="0" w:color="auto"/>
        <w:bottom w:val="none" w:sz="0" w:space="0" w:color="auto"/>
        <w:right w:val="none" w:sz="0" w:space="0" w:color="auto"/>
      </w:divBdr>
    </w:div>
    <w:div w:id="1968395050">
      <w:bodyDiv w:val="1"/>
      <w:marLeft w:val="0"/>
      <w:marRight w:val="0"/>
      <w:marTop w:val="0"/>
      <w:marBottom w:val="0"/>
      <w:divBdr>
        <w:top w:val="none" w:sz="0" w:space="0" w:color="auto"/>
        <w:left w:val="none" w:sz="0" w:space="0" w:color="auto"/>
        <w:bottom w:val="none" w:sz="0" w:space="0" w:color="auto"/>
        <w:right w:val="none" w:sz="0" w:space="0" w:color="auto"/>
      </w:divBdr>
    </w:div>
    <w:div w:id="1968929197">
      <w:bodyDiv w:val="1"/>
      <w:marLeft w:val="0"/>
      <w:marRight w:val="0"/>
      <w:marTop w:val="0"/>
      <w:marBottom w:val="0"/>
      <w:divBdr>
        <w:top w:val="none" w:sz="0" w:space="0" w:color="auto"/>
        <w:left w:val="none" w:sz="0" w:space="0" w:color="auto"/>
        <w:bottom w:val="none" w:sz="0" w:space="0" w:color="auto"/>
        <w:right w:val="none" w:sz="0" w:space="0" w:color="auto"/>
      </w:divBdr>
    </w:div>
    <w:div w:id="1968969737">
      <w:bodyDiv w:val="1"/>
      <w:marLeft w:val="0"/>
      <w:marRight w:val="0"/>
      <w:marTop w:val="0"/>
      <w:marBottom w:val="0"/>
      <w:divBdr>
        <w:top w:val="none" w:sz="0" w:space="0" w:color="auto"/>
        <w:left w:val="none" w:sz="0" w:space="0" w:color="auto"/>
        <w:bottom w:val="none" w:sz="0" w:space="0" w:color="auto"/>
        <w:right w:val="none" w:sz="0" w:space="0" w:color="auto"/>
      </w:divBdr>
    </w:div>
    <w:div w:id="1968970123">
      <w:bodyDiv w:val="1"/>
      <w:marLeft w:val="0"/>
      <w:marRight w:val="0"/>
      <w:marTop w:val="0"/>
      <w:marBottom w:val="0"/>
      <w:divBdr>
        <w:top w:val="none" w:sz="0" w:space="0" w:color="auto"/>
        <w:left w:val="none" w:sz="0" w:space="0" w:color="auto"/>
        <w:bottom w:val="none" w:sz="0" w:space="0" w:color="auto"/>
        <w:right w:val="none" w:sz="0" w:space="0" w:color="auto"/>
      </w:divBdr>
    </w:div>
    <w:div w:id="1969046324">
      <w:bodyDiv w:val="1"/>
      <w:marLeft w:val="0"/>
      <w:marRight w:val="0"/>
      <w:marTop w:val="0"/>
      <w:marBottom w:val="0"/>
      <w:divBdr>
        <w:top w:val="none" w:sz="0" w:space="0" w:color="auto"/>
        <w:left w:val="none" w:sz="0" w:space="0" w:color="auto"/>
        <w:bottom w:val="none" w:sz="0" w:space="0" w:color="auto"/>
        <w:right w:val="none" w:sz="0" w:space="0" w:color="auto"/>
      </w:divBdr>
    </w:div>
    <w:div w:id="1969048243">
      <w:bodyDiv w:val="1"/>
      <w:marLeft w:val="0"/>
      <w:marRight w:val="0"/>
      <w:marTop w:val="0"/>
      <w:marBottom w:val="0"/>
      <w:divBdr>
        <w:top w:val="none" w:sz="0" w:space="0" w:color="auto"/>
        <w:left w:val="none" w:sz="0" w:space="0" w:color="auto"/>
        <w:bottom w:val="none" w:sz="0" w:space="0" w:color="auto"/>
        <w:right w:val="none" w:sz="0" w:space="0" w:color="auto"/>
      </w:divBdr>
    </w:div>
    <w:div w:id="1969312773">
      <w:bodyDiv w:val="1"/>
      <w:marLeft w:val="0"/>
      <w:marRight w:val="0"/>
      <w:marTop w:val="0"/>
      <w:marBottom w:val="0"/>
      <w:divBdr>
        <w:top w:val="none" w:sz="0" w:space="0" w:color="auto"/>
        <w:left w:val="none" w:sz="0" w:space="0" w:color="auto"/>
        <w:bottom w:val="none" w:sz="0" w:space="0" w:color="auto"/>
        <w:right w:val="none" w:sz="0" w:space="0" w:color="auto"/>
      </w:divBdr>
    </w:div>
    <w:div w:id="1969503842">
      <w:bodyDiv w:val="1"/>
      <w:marLeft w:val="0"/>
      <w:marRight w:val="0"/>
      <w:marTop w:val="0"/>
      <w:marBottom w:val="0"/>
      <w:divBdr>
        <w:top w:val="none" w:sz="0" w:space="0" w:color="auto"/>
        <w:left w:val="none" w:sz="0" w:space="0" w:color="auto"/>
        <w:bottom w:val="none" w:sz="0" w:space="0" w:color="auto"/>
        <w:right w:val="none" w:sz="0" w:space="0" w:color="auto"/>
      </w:divBdr>
    </w:div>
    <w:div w:id="1969704363">
      <w:bodyDiv w:val="1"/>
      <w:marLeft w:val="0"/>
      <w:marRight w:val="0"/>
      <w:marTop w:val="0"/>
      <w:marBottom w:val="0"/>
      <w:divBdr>
        <w:top w:val="none" w:sz="0" w:space="0" w:color="auto"/>
        <w:left w:val="none" w:sz="0" w:space="0" w:color="auto"/>
        <w:bottom w:val="none" w:sz="0" w:space="0" w:color="auto"/>
        <w:right w:val="none" w:sz="0" w:space="0" w:color="auto"/>
      </w:divBdr>
    </w:div>
    <w:div w:id="1969974476">
      <w:bodyDiv w:val="1"/>
      <w:marLeft w:val="0"/>
      <w:marRight w:val="0"/>
      <w:marTop w:val="0"/>
      <w:marBottom w:val="0"/>
      <w:divBdr>
        <w:top w:val="none" w:sz="0" w:space="0" w:color="auto"/>
        <w:left w:val="none" w:sz="0" w:space="0" w:color="auto"/>
        <w:bottom w:val="none" w:sz="0" w:space="0" w:color="auto"/>
        <w:right w:val="none" w:sz="0" w:space="0" w:color="auto"/>
      </w:divBdr>
    </w:div>
    <w:div w:id="1970281779">
      <w:bodyDiv w:val="1"/>
      <w:marLeft w:val="0"/>
      <w:marRight w:val="0"/>
      <w:marTop w:val="0"/>
      <w:marBottom w:val="0"/>
      <w:divBdr>
        <w:top w:val="none" w:sz="0" w:space="0" w:color="auto"/>
        <w:left w:val="none" w:sz="0" w:space="0" w:color="auto"/>
        <w:bottom w:val="none" w:sz="0" w:space="0" w:color="auto"/>
        <w:right w:val="none" w:sz="0" w:space="0" w:color="auto"/>
      </w:divBdr>
    </w:div>
    <w:div w:id="1970623876">
      <w:bodyDiv w:val="1"/>
      <w:marLeft w:val="0"/>
      <w:marRight w:val="0"/>
      <w:marTop w:val="0"/>
      <w:marBottom w:val="0"/>
      <w:divBdr>
        <w:top w:val="none" w:sz="0" w:space="0" w:color="auto"/>
        <w:left w:val="none" w:sz="0" w:space="0" w:color="auto"/>
        <w:bottom w:val="none" w:sz="0" w:space="0" w:color="auto"/>
        <w:right w:val="none" w:sz="0" w:space="0" w:color="auto"/>
      </w:divBdr>
    </w:div>
    <w:div w:id="1971477962">
      <w:bodyDiv w:val="1"/>
      <w:marLeft w:val="0"/>
      <w:marRight w:val="0"/>
      <w:marTop w:val="0"/>
      <w:marBottom w:val="0"/>
      <w:divBdr>
        <w:top w:val="none" w:sz="0" w:space="0" w:color="auto"/>
        <w:left w:val="none" w:sz="0" w:space="0" w:color="auto"/>
        <w:bottom w:val="none" w:sz="0" w:space="0" w:color="auto"/>
        <w:right w:val="none" w:sz="0" w:space="0" w:color="auto"/>
      </w:divBdr>
    </w:div>
    <w:div w:id="1971862422">
      <w:bodyDiv w:val="1"/>
      <w:marLeft w:val="0"/>
      <w:marRight w:val="0"/>
      <w:marTop w:val="0"/>
      <w:marBottom w:val="0"/>
      <w:divBdr>
        <w:top w:val="none" w:sz="0" w:space="0" w:color="auto"/>
        <w:left w:val="none" w:sz="0" w:space="0" w:color="auto"/>
        <w:bottom w:val="none" w:sz="0" w:space="0" w:color="auto"/>
        <w:right w:val="none" w:sz="0" w:space="0" w:color="auto"/>
      </w:divBdr>
    </w:div>
    <w:div w:id="1971980904">
      <w:bodyDiv w:val="1"/>
      <w:marLeft w:val="0"/>
      <w:marRight w:val="0"/>
      <w:marTop w:val="0"/>
      <w:marBottom w:val="0"/>
      <w:divBdr>
        <w:top w:val="none" w:sz="0" w:space="0" w:color="auto"/>
        <w:left w:val="none" w:sz="0" w:space="0" w:color="auto"/>
        <w:bottom w:val="none" w:sz="0" w:space="0" w:color="auto"/>
        <w:right w:val="none" w:sz="0" w:space="0" w:color="auto"/>
      </w:divBdr>
    </w:div>
    <w:div w:id="1972130591">
      <w:bodyDiv w:val="1"/>
      <w:marLeft w:val="0"/>
      <w:marRight w:val="0"/>
      <w:marTop w:val="0"/>
      <w:marBottom w:val="0"/>
      <w:divBdr>
        <w:top w:val="none" w:sz="0" w:space="0" w:color="auto"/>
        <w:left w:val="none" w:sz="0" w:space="0" w:color="auto"/>
        <w:bottom w:val="none" w:sz="0" w:space="0" w:color="auto"/>
        <w:right w:val="none" w:sz="0" w:space="0" w:color="auto"/>
      </w:divBdr>
    </w:div>
    <w:div w:id="1972972945">
      <w:bodyDiv w:val="1"/>
      <w:marLeft w:val="0"/>
      <w:marRight w:val="0"/>
      <w:marTop w:val="0"/>
      <w:marBottom w:val="0"/>
      <w:divBdr>
        <w:top w:val="none" w:sz="0" w:space="0" w:color="auto"/>
        <w:left w:val="none" w:sz="0" w:space="0" w:color="auto"/>
        <w:bottom w:val="none" w:sz="0" w:space="0" w:color="auto"/>
        <w:right w:val="none" w:sz="0" w:space="0" w:color="auto"/>
      </w:divBdr>
    </w:div>
    <w:div w:id="1972973952">
      <w:bodyDiv w:val="1"/>
      <w:marLeft w:val="0"/>
      <w:marRight w:val="0"/>
      <w:marTop w:val="0"/>
      <w:marBottom w:val="0"/>
      <w:divBdr>
        <w:top w:val="none" w:sz="0" w:space="0" w:color="auto"/>
        <w:left w:val="none" w:sz="0" w:space="0" w:color="auto"/>
        <w:bottom w:val="none" w:sz="0" w:space="0" w:color="auto"/>
        <w:right w:val="none" w:sz="0" w:space="0" w:color="auto"/>
      </w:divBdr>
    </w:div>
    <w:div w:id="1972976030">
      <w:bodyDiv w:val="1"/>
      <w:marLeft w:val="0"/>
      <w:marRight w:val="0"/>
      <w:marTop w:val="0"/>
      <w:marBottom w:val="0"/>
      <w:divBdr>
        <w:top w:val="none" w:sz="0" w:space="0" w:color="auto"/>
        <w:left w:val="none" w:sz="0" w:space="0" w:color="auto"/>
        <w:bottom w:val="none" w:sz="0" w:space="0" w:color="auto"/>
        <w:right w:val="none" w:sz="0" w:space="0" w:color="auto"/>
      </w:divBdr>
    </w:div>
    <w:div w:id="1973172138">
      <w:bodyDiv w:val="1"/>
      <w:marLeft w:val="0"/>
      <w:marRight w:val="0"/>
      <w:marTop w:val="0"/>
      <w:marBottom w:val="0"/>
      <w:divBdr>
        <w:top w:val="none" w:sz="0" w:space="0" w:color="auto"/>
        <w:left w:val="none" w:sz="0" w:space="0" w:color="auto"/>
        <w:bottom w:val="none" w:sz="0" w:space="0" w:color="auto"/>
        <w:right w:val="none" w:sz="0" w:space="0" w:color="auto"/>
      </w:divBdr>
    </w:div>
    <w:div w:id="1973440868">
      <w:bodyDiv w:val="1"/>
      <w:marLeft w:val="0"/>
      <w:marRight w:val="0"/>
      <w:marTop w:val="0"/>
      <w:marBottom w:val="0"/>
      <w:divBdr>
        <w:top w:val="none" w:sz="0" w:space="0" w:color="auto"/>
        <w:left w:val="none" w:sz="0" w:space="0" w:color="auto"/>
        <w:bottom w:val="none" w:sz="0" w:space="0" w:color="auto"/>
        <w:right w:val="none" w:sz="0" w:space="0" w:color="auto"/>
      </w:divBdr>
    </w:div>
    <w:div w:id="1974752347">
      <w:bodyDiv w:val="1"/>
      <w:marLeft w:val="0"/>
      <w:marRight w:val="0"/>
      <w:marTop w:val="0"/>
      <w:marBottom w:val="0"/>
      <w:divBdr>
        <w:top w:val="none" w:sz="0" w:space="0" w:color="auto"/>
        <w:left w:val="none" w:sz="0" w:space="0" w:color="auto"/>
        <w:bottom w:val="none" w:sz="0" w:space="0" w:color="auto"/>
        <w:right w:val="none" w:sz="0" w:space="0" w:color="auto"/>
      </w:divBdr>
    </w:div>
    <w:div w:id="1975064452">
      <w:bodyDiv w:val="1"/>
      <w:marLeft w:val="0"/>
      <w:marRight w:val="0"/>
      <w:marTop w:val="0"/>
      <w:marBottom w:val="0"/>
      <w:divBdr>
        <w:top w:val="none" w:sz="0" w:space="0" w:color="auto"/>
        <w:left w:val="none" w:sz="0" w:space="0" w:color="auto"/>
        <w:bottom w:val="none" w:sz="0" w:space="0" w:color="auto"/>
        <w:right w:val="none" w:sz="0" w:space="0" w:color="auto"/>
      </w:divBdr>
    </w:div>
    <w:div w:id="1975330521">
      <w:bodyDiv w:val="1"/>
      <w:marLeft w:val="0"/>
      <w:marRight w:val="0"/>
      <w:marTop w:val="0"/>
      <w:marBottom w:val="0"/>
      <w:divBdr>
        <w:top w:val="none" w:sz="0" w:space="0" w:color="auto"/>
        <w:left w:val="none" w:sz="0" w:space="0" w:color="auto"/>
        <w:bottom w:val="none" w:sz="0" w:space="0" w:color="auto"/>
        <w:right w:val="none" w:sz="0" w:space="0" w:color="auto"/>
      </w:divBdr>
    </w:div>
    <w:div w:id="1975525968">
      <w:bodyDiv w:val="1"/>
      <w:marLeft w:val="0"/>
      <w:marRight w:val="0"/>
      <w:marTop w:val="0"/>
      <w:marBottom w:val="0"/>
      <w:divBdr>
        <w:top w:val="none" w:sz="0" w:space="0" w:color="auto"/>
        <w:left w:val="none" w:sz="0" w:space="0" w:color="auto"/>
        <w:bottom w:val="none" w:sz="0" w:space="0" w:color="auto"/>
        <w:right w:val="none" w:sz="0" w:space="0" w:color="auto"/>
      </w:divBdr>
    </w:div>
    <w:div w:id="1976063307">
      <w:bodyDiv w:val="1"/>
      <w:marLeft w:val="0"/>
      <w:marRight w:val="0"/>
      <w:marTop w:val="0"/>
      <w:marBottom w:val="0"/>
      <w:divBdr>
        <w:top w:val="none" w:sz="0" w:space="0" w:color="auto"/>
        <w:left w:val="none" w:sz="0" w:space="0" w:color="auto"/>
        <w:bottom w:val="none" w:sz="0" w:space="0" w:color="auto"/>
        <w:right w:val="none" w:sz="0" w:space="0" w:color="auto"/>
      </w:divBdr>
    </w:div>
    <w:div w:id="1976178052">
      <w:bodyDiv w:val="1"/>
      <w:marLeft w:val="0"/>
      <w:marRight w:val="0"/>
      <w:marTop w:val="0"/>
      <w:marBottom w:val="0"/>
      <w:divBdr>
        <w:top w:val="none" w:sz="0" w:space="0" w:color="auto"/>
        <w:left w:val="none" w:sz="0" w:space="0" w:color="auto"/>
        <w:bottom w:val="none" w:sz="0" w:space="0" w:color="auto"/>
        <w:right w:val="none" w:sz="0" w:space="0" w:color="auto"/>
      </w:divBdr>
    </w:div>
    <w:div w:id="1977103996">
      <w:bodyDiv w:val="1"/>
      <w:marLeft w:val="0"/>
      <w:marRight w:val="0"/>
      <w:marTop w:val="0"/>
      <w:marBottom w:val="0"/>
      <w:divBdr>
        <w:top w:val="none" w:sz="0" w:space="0" w:color="auto"/>
        <w:left w:val="none" w:sz="0" w:space="0" w:color="auto"/>
        <w:bottom w:val="none" w:sz="0" w:space="0" w:color="auto"/>
        <w:right w:val="none" w:sz="0" w:space="0" w:color="auto"/>
      </w:divBdr>
    </w:div>
    <w:div w:id="1977443033">
      <w:bodyDiv w:val="1"/>
      <w:marLeft w:val="0"/>
      <w:marRight w:val="0"/>
      <w:marTop w:val="0"/>
      <w:marBottom w:val="0"/>
      <w:divBdr>
        <w:top w:val="none" w:sz="0" w:space="0" w:color="auto"/>
        <w:left w:val="none" w:sz="0" w:space="0" w:color="auto"/>
        <w:bottom w:val="none" w:sz="0" w:space="0" w:color="auto"/>
        <w:right w:val="none" w:sz="0" w:space="0" w:color="auto"/>
      </w:divBdr>
    </w:div>
    <w:div w:id="1977711894">
      <w:bodyDiv w:val="1"/>
      <w:marLeft w:val="0"/>
      <w:marRight w:val="0"/>
      <w:marTop w:val="0"/>
      <w:marBottom w:val="0"/>
      <w:divBdr>
        <w:top w:val="none" w:sz="0" w:space="0" w:color="auto"/>
        <w:left w:val="none" w:sz="0" w:space="0" w:color="auto"/>
        <w:bottom w:val="none" w:sz="0" w:space="0" w:color="auto"/>
        <w:right w:val="none" w:sz="0" w:space="0" w:color="auto"/>
      </w:divBdr>
    </w:div>
    <w:div w:id="1978148171">
      <w:bodyDiv w:val="1"/>
      <w:marLeft w:val="0"/>
      <w:marRight w:val="0"/>
      <w:marTop w:val="0"/>
      <w:marBottom w:val="0"/>
      <w:divBdr>
        <w:top w:val="none" w:sz="0" w:space="0" w:color="auto"/>
        <w:left w:val="none" w:sz="0" w:space="0" w:color="auto"/>
        <w:bottom w:val="none" w:sz="0" w:space="0" w:color="auto"/>
        <w:right w:val="none" w:sz="0" w:space="0" w:color="auto"/>
      </w:divBdr>
    </w:div>
    <w:div w:id="1978609201">
      <w:bodyDiv w:val="1"/>
      <w:marLeft w:val="0"/>
      <w:marRight w:val="0"/>
      <w:marTop w:val="0"/>
      <w:marBottom w:val="0"/>
      <w:divBdr>
        <w:top w:val="none" w:sz="0" w:space="0" w:color="auto"/>
        <w:left w:val="none" w:sz="0" w:space="0" w:color="auto"/>
        <w:bottom w:val="none" w:sz="0" w:space="0" w:color="auto"/>
        <w:right w:val="none" w:sz="0" w:space="0" w:color="auto"/>
      </w:divBdr>
    </w:div>
    <w:div w:id="1978947358">
      <w:bodyDiv w:val="1"/>
      <w:marLeft w:val="0"/>
      <w:marRight w:val="0"/>
      <w:marTop w:val="0"/>
      <w:marBottom w:val="0"/>
      <w:divBdr>
        <w:top w:val="none" w:sz="0" w:space="0" w:color="auto"/>
        <w:left w:val="none" w:sz="0" w:space="0" w:color="auto"/>
        <w:bottom w:val="none" w:sz="0" w:space="0" w:color="auto"/>
        <w:right w:val="none" w:sz="0" w:space="0" w:color="auto"/>
      </w:divBdr>
    </w:div>
    <w:div w:id="1980063188">
      <w:bodyDiv w:val="1"/>
      <w:marLeft w:val="0"/>
      <w:marRight w:val="0"/>
      <w:marTop w:val="0"/>
      <w:marBottom w:val="0"/>
      <w:divBdr>
        <w:top w:val="none" w:sz="0" w:space="0" w:color="auto"/>
        <w:left w:val="none" w:sz="0" w:space="0" w:color="auto"/>
        <w:bottom w:val="none" w:sz="0" w:space="0" w:color="auto"/>
        <w:right w:val="none" w:sz="0" w:space="0" w:color="auto"/>
      </w:divBdr>
    </w:div>
    <w:div w:id="1980181649">
      <w:bodyDiv w:val="1"/>
      <w:marLeft w:val="0"/>
      <w:marRight w:val="0"/>
      <w:marTop w:val="0"/>
      <w:marBottom w:val="0"/>
      <w:divBdr>
        <w:top w:val="none" w:sz="0" w:space="0" w:color="auto"/>
        <w:left w:val="none" w:sz="0" w:space="0" w:color="auto"/>
        <w:bottom w:val="none" w:sz="0" w:space="0" w:color="auto"/>
        <w:right w:val="none" w:sz="0" w:space="0" w:color="auto"/>
      </w:divBdr>
    </w:div>
    <w:div w:id="1980262221">
      <w:bodyDiv w:val="1"/>
      <w:marLeft w:val="0"/>
      <w:marRight w:val="0"/>
      <w:marTop w:val="0"/>
      <w:marBottom w:val="0"/>
      <w:divBdr>
        <w:top w:val="none" w:sz="0" w:space="0" w:color="auto"/>
        <w:left w:val="none" w:sz="0" w:space="0" w:color="auto"/>
        <w:bottom w:val="none" w:sz="0" w:space="0" w:color="auto"/>
        <w:right w:val="none" w:sz="0" w:space="0" w:color="auto"/>
      </w:divBdr>
    </w:div>
    <w:div w:id="1980379745">
      <w:bodyDiv w:val="1"/>
      <w:marLeft w:val="0"/>
      <w:marRight w:val="0"/>
      <w:marTop w:val="0"/>
      <w:marBottom w:val="0"/>
      <w:divBdr>
        <w:top w:val="none" w:sz="0" w:space="0" w:color="auto"/>
        <w:left w:val="none" w:sz="0" w:space="0" w:color="auto"/>
        <w:bottom w:val="none" w:sz="0" w:space="0" w:color="auto"/>
        <w:right w:val="none" w:sz="0" w:space="0" w:color="auto"/>
      </w:divBdr>
    </w:div>
    <w:div w:id="1980569284">
      <w:bodyDiv w:val="1"/>
      <w:marLeft w:val="0"/>
      <w:marRight w:val="0"/>
      <w:marTop w:val="0"/>
      <w:marBottom w:val="0"/>
      <w:divBdr>
        <w:top w:val="none" w:sz="0" w:space="0" w:color="auto"/>
        <w:left w:val="none" w:sz="0" w:space="0" w:color="auto"/>
        <w:bottom w:val="none" w:sz="0" w:space="0" w:color="auto"/>
        <w:right w:val="none" w:sz="0" w:space="0" w:color="auto"/>
      </w:divBdr>
    </w:div>
    <w:div w:id="1980643964">
      <w:bodyDiv w:val="1"/>
      <w:marLeft w:val="0"/>
      <w:marRight w:val="0"/>
      <w:marTop w:val="0"/>
      <w:marBottom w:val="0"/>
      <w:divBdr>
        <w:top w:val="none" w:sz="0" w:space="0" w:color="auto"/>
        <w:left w:val="none" w:sz="0" w:space="0" w:color="auto"/>
        <w:bottom w:val="none" w:sz="0" w:space="0" w:color="auto"/>
        <w:right w:val="none" w:sz="0" w:space="0" w:color="auto"/>
      </w:divBdr>
    </w:div>
    <w:div w:id="1980652168">
      <w:bodyDiv w:val="1"/>
      <w:marLeft w:val="0"/>
      <w:marRight w:val="0"/>
      <w:marTop w:val="0"/>
      <w:marBottom w:val="0"/>
      <w:divBdr>
        <w:top w:val="none" w:sz="0" w:space="0" w:color="auto"/>
        <w:left w:val="none" w:sz="0" w:space="0" w:color="auto"/>
        <w:bottom w:val="none" w:sz="0" w:space="0" w:color="auto"/>
        <w:right w:val="none" w:sz="0" w:space="0" w:color="auto"/>
      </w:divBdr>
    </w:div>
    <w:div w:id="1980844437">
      <w:bodyDiv w:val="1"/>
      <w:marLeft w:val="0"/>
      <w:marRight w:val="0"/>
      <w:marTop w:val="0"/>
      <w:marBottom w:val="0"/>
      <w:divBdr>
        <w:top w:val="none" w:sz="0" w:space="0" w:color="auto"/>
        <w:left w:val="none" w:sz="0" w:space="0" w:color="auto"/>
        <w:bottom w:val="none" w:sz="0" w:space="0" w:color="auto"/>
        <w:right w:val="none" w:sz="0" w:space="0" w:color="auto"/>
      </w:divBdr>
    </w:div>
    <w:div w:id="1980915106">
      <w:bodyDiv w:val="1"/>
      <w:marLeft w:val="0"/>
      <w:marRight w:val="0"/>
      <w:marTop w:val="0"/>
      <w:marBottom w:val="0"/>
      <w:divBdr>
        <w:top w:val="none" w:sz="0" w:space="0" w:color="auto"/>
        <w:left w:val="none" w:sz="0" w:space="0" w:color="auto"/>
        <w:bottom w:val="none" w:sz="0" w:space="0" w:color="auto"/>
        <w:right w:val="none" w:sz="0" w:space="0" w:color="auto"/>
      </w:divBdr>
    </w:div>
    <w:div w:id="1981762692">
      <w:bodyDiv w:val="1"/>
      <w:marLeft w:val="0"/>
      <w:marRight w:val="0"/>
      <w:marTop w:val="0"/>
      <w:marBottom w:val="0"/>
      <w:divBdr>
        <w:top w:val="none" w:sz="0" w:space="0" w:color="auto"/>
        <w:left w:val="none" w:sz="0" w:space="0" w:color="auto"/>
        <w:bottom w:val="none" w:sz="0" w:space="0" w:color="auto"/>
        <w:right w:val="none" w:sz="0" w:space="0" w:color="auto"/>
      </w:divBdr>
    </w:div>
    <w:div w:id="1981835584">
      <w:bodyDiv w:val="1"/>
      <w:marLeft w:val="0"/>
      <w:marRight w:val="0"/>
      <w:marTop w:val="0"/>
      <w:marBottom w:val="0"/>
      <w:divBdr>
        <w:top w:val="none" w:sz="0" w:space="0" w:color="auto"/>
        <w:left w:val="none" w:sz="0" w:space="0" w:color="auto"/>
        <w:bottom w:val="none" w:sz="0" w:space="0" w:color="auto"/>
        <w:right w:val="none" w:sz="0" w:space="0" w:color="auto"/>
      </w:divBdr>
    </w:div>
    <w:div w:id="1982229417">
      <w:bodyDiv w:val="1"/>
      <w:marLeft w:val="0"/>
      <w:marRight w:val="0"/>
      <w:marTop w:val="0"/>
      <w:marBottom w:val="0"/>
      <w:divBdr>
        <w:top w:val="none" w:sz="0" w:space="0" w:color="auto"/>
        <w:left w:val="none" w:sz="0" w:space="0" w:color="auto"/>
        <w:bottom w:val="none" w:sz="0" w:space="0" w:color="auto"/>
        <w:right w:val="none" w:sz="0" w:space="0" w:color="auto"/>
      </w:divBdr>
    </w:div>
    <w:div w:id="1982615088">
      <w:bodyDiv w:val="1"/>
      <w:marLeft w:val="0"/>
      <w:marRight w:val="0"/>
      <w:marTop w:val="0"/>
      <w:marBottom w:val="0"/>
      <w:divBdr>
        <w:top w:val="none" w:sz="0" w:space="0" w:color="auto"/>
        <w:left w:val="none" w:sz="0" w:space="0" w:color="auto"/>
        <w:bottom w:val="none" w:sz="0" w:space="0" w:color="auto"/>
        <w:right w:val="none" w:sz="0" w:space="0" w:color="auto"/>
      </w:divBdr>
    </w:div>
    <w:div w:id="1982882459">
      <w:bodyDiv w:val="1"/>
      <w:marLeft w:val="0"/>
      <w:marRight w:val="0"/>
      <w:marTop w:val="0"/>
      <w:marBottom w:val="0"/>
      <w:divBdr>
        <w:top w:val="none" w:sz="0" w:space="0" w:color="auto"/>
        <w:left w:val="none" w:sz="0" w:space="0" w:color="auto"/>
        <w:bottom w:val="none" w:sz="0" w:space="0" w:color="auto"/>
        <w:right w:val="none" w:sz="0" w:space="0" w:color="auto"/>
      </w:divBdr>
    </w:div>
    <w:div w:id="1984193834">
      <w:bodyDiv w:val="1"/>
      <w:marLeft w:val="0"/>
      <w:marRight w:val="0"/>
      <w:marTop w:val="0"/>
      <w:marBottom w:val="0"/>
      <w:divBdr>
        <w:top w:val="none" w:sz="0" w:space="0" w:color="auto"/>
        <w:left w:val="none" w:sz="0" w:space="0" w:color="auto"/>
        <w:bottom w:val="none" w:sz="0" w:space="0" w:color="auto"/>
        <w:right w:val="none" w:sz="0" w:space="0" w:color="auto"/>
      </w:divBdr>
    </w:div>
    <w:div w:id="1984265724">
      <w:bodyDiv w:val="1"/>
      <w:marLeft w:val="0"/>
      <w:marRight w:val="0"/>
      <w:marTop w:val="0"/>
      <w:marBottom w:val="0"/>
      <w:divBdr>
        <w:top w:val="none" w:sz="0" w:space="0" w:color="auto"/>
        <w:left w:val="none" w:sz="0" w:space="0" w:color="auto"/>
        <w:bottom w:val="none" w:sz="0" w:space="0" w:color="auto"/>
        <w:right w:val="none" w:sz="0" w:space="0" w:color="auto"/>
      </w:divBdr>
    </w:div>
    <w:div w:id="1984309191">
      <w:bodyDiv w:val="1"/>
      <w:marLeft w:val="0"/>
      <w:marRight w:val="0"/>
      <w:marTop w:val="0"/>
      <w:marBottom w:val="0"/>
      <w:divBdr>
        <w:top w:val="none" w:sz="0" w:space="0" w:color="auto"/>
        <w:left w:val="none" w:sz="0" w:space="0" w:color="auto"/>
        <w:bottom w:val="none" w:sz="0" w:space="0" w:color="auto"/>
        <w:right w:val="none" w:sz="0" w:space="0" w:color="auto"/>
      </w:divBdr>
    </w:div>
    <w:div w:id="1984506625">
      <w:bodyDiv w:val="1"/>
      <w:marLeft w:val="0"/>
      <w:marRight w:val="0"/>
      <w:marTop w:val="0"/>
      <w:marBottom w:val="0"/>
      <w:divBdr>
        <w:top w:val="none" w:sz="0" w:space="0" w:color="auto"/>
        <w:left w:val="none" w:sz="0" w:space="0" w:color="auto"/>
        <w:bottom w:val="none" w:sz="0" w:space="0" w:color="auto"/>
        <w:right w:val="none" w:sz="0" w:space="0" w:color="auto"/>
      </w:divBdr>
    </w:div>
    <w:div w:id="1984777246">
      <w:bodyDiv w:val="1"/>
      <w:marLeft w:val="0"/>
      <w:marRight w:val="0"/>
      <w:marTop w:val="0"/>
      <w:marBottom w:val="0"/>
      <w:divBdr>
        <w:top w:val="none" w:sz="0" w:space="0" w:color="auto"/>
        <w:left w:val="none" w:sz="0" w:space="0" w:color="auto"/>
        <w:bottom w:val="none" w:sz="0" w:space="0" w:color="auto"/>
        <w:right w:val="none" w:sz="0" w:space="0" w:color="auto"/>
      </w:divBdr>
    </w:div>
    <w:div w:id="1985086403">
      <w:bodyDiv w:val="1"/>
      <w:marLeft w:val="0"/>
      <w:marRight w:val="0"/>
      <w:marTop w:val="0"/>
      <w:marBottom w:val="0"/>
      <w:divBdr>
        <w:top w:val="none" w:sz="0" w:space="0" w:color="auto"/>
        <w:left w:val="none" w:sz="0" w:space="0" w:color="auto"/>
        <w:bottom w:val="none" w:sz="0" w:space="0" w:color="auto"/>
        <w:right w:val="none" w:sz="0" w:space="0" w:color="auto"/>
      </w:divBdr>
    </w:div>
    <w:div w:id="1985576251">
      <w:bodyDiv w:val="1"/>
      <w:marLeft w:val="0"/>
      <w:marRight w:val="0"/>
      <w:marTop w:val="0"/>
      <w:marBottom w:val="0"/>
      <w:divBdr>
        <w:top w:val="none" w:sz="0" w:space="0" w:color="auto"/>
        <w:left w:val="none" w:sz="0" w:space="0" w:color="auto"/>
        <w:bottom w:val="none" w:sz="0" w:space="0" w:color="auto"/>
        <w:right w:val="none" w:sz="0" w:space="0" w:color="auto"/>
      </w:divBdr>
    </w:div>
    <w:div w:id="1985891280">
      <w:bodyDiv w:val="1"/>
      <w:marLeft w:val="0"/>
      <w:marRight w:val="0"/>
      <w:marTop w:val="0"/>
      <w:marBottom w:val="0"/>
      <w:divBdr>
        <w:top w:val="none" w:sz="0" w:space="0" w:color="auto"/>
        <w:left w:val="none" w:sz="0" w:space="0" w:color="auto"/>
        <w:bottom w:val="none" w:sz="0" w:space="0" w:color="auto"/>
        <w:right w:val="none" w:sz="0" w:space="0" w:color="auto"/>
      </w:divBdr>
    </w:div>
    <w:div w:id="1986087204">
      <w:bodyDiv w:val="1"/>
      <w:marLeft w:val="0"/>
      <w:marRight w:val="0"/>
      <w:marTop w:val="0"/>
      <w:marBottom w:val="0"/>
      <w:divBdr>
        <w:top w:val="none" w:sz="0" w:space="0" w:color="auto"/>
        <w:left w:val="none" w:sz="0" w:space="0" w:color="auto"/>
        <w:bottom w:val="none" w:sz="0" w:space="0" w:color="auto"/>
        <w:right w:val="none" w:sz="0" w:space="0" w:color="auto"/>
      </w:divBdr>
    </w:div>
    <w:div w:id="1986280567">
      <w:bodyDiv w:val="1"/>
      <w:marLeft w:val="0"/>
      <w:marRight w:val="0"/>
      <w:marTop w:val="0"/>
      <w:marBottom w:val="0"/>
      <w:divBdr>
        <w:top w:val="none" w:sz="0" w:space="0" w:color="auto"/>
        <w:left w:val="none" w:sz="0" w:space="0" w:color="auto"/>
        <w:bottom w:val="none" w:sz="0" w:space="0" w:color="auto"/>
        <w:right w:val="none" w:sz="0" w:space="0" w:color="auto"/>
      </w:divBdr>
    </w:div>
    <w:div w:id="1987708358">
      <w:bodyDiv w:val="1"/>
      <w:marLeft w:val="0"/>
      <w:marRight w:val="0"/>
      <w:marTop w:val="0"/>
      <w:marBottom w:val="0"/>
      <w:divBdr>
        <w:top w:val="none" w:sz="0" w:space="0" w:color="auto"/>
        <w:left w:val="none" w:sz="0" w:space="0" w:color="auto"/>
        <w:bottom w:val="none" w:sz="0" w:space="0" w:color="auto"/>
        <w:right w:val="none" w:sz="0" w:space="0" w:color="auto"/>
      </w:divBdr>
    </w:div>
    <w:div w:id="1987709568">
      <w:bodyDiv w:val="1"/>
      <w:marLeft w:val="0"/>
      <w:marRight w:val="0"/>
      <w:marTop w:val="0"/>
      <w:marBottom w:val="0"/>
      <w:divBdr>
        <w:top w:val="none" w:sz="0" w:space="0" w:color="auto"/>
        <w:left w:val="none" w:sz="0" w:space="0" w:color="auto"/>
        <w:bottom w:val="none" w:sz="0" w:space="0" w:color="auto"/>
        <w:right w:val="none" w:sz="0" w:space="0" w:color="auto"/>
      </w:divBdr>
    </w:div>
    <w:div w:id="1987739277">
      <w:bodyDiv w:val="1"/>
      <w:marLeft w:val="0"/>
      <w:marRight w:val="0"/>
      <w:marTop w:val="0"/>
      <w:marBottom w:val="0"/>
      <w:divBdr>
        <w:top w:val="none" w:sz="0" w:space="0" w:color="auto"/>
        <w:left w:val="none" w:sz="0" w:space="0" w:color="auto"/>
        <w:bottom w:val="none" w:sz="0" w:space="0" w:color="auto"/>
        <w:right w:val="none" w:sz="0" w:space="0" w:color="auto"/>
      </w:divBdr>
    </w:div>
    <w:div w:id="1987932271">
      <w:bodyDiv w:val="1"/>
      <w:marLeft w:val="0"/>
      <w:marRight w:val="0"/>
      <w:marTop w:val="0"/>
      <w:marBottom w:val="0"/>
      <w:divBdr>
        <w:top w:val="none" w:sz="0" w:space="0" w:color="auto"/>
        <w:left w:val="none" w:sz="0" w:space="0" w:color="auto"/>
        <w:bottom w:val="none" w:sz="0" w:space="0" w:color="auto"/>
        <w:right w:val="none" w:sz="0" w:space="0" w:color="auto"/>
      </w:divBdr>
    </w:div>
    <w:div w:id="1987977409">
      <w:bodyDiv w:val="1"/>
      <w:marLeft w:val="0"/>
      <w:marRight w:val="0"/>
      <w:marTop w:val="0"/>
      <w:marBottom w:val="0"/>
      <w:divBdr>
        <w:top w:val="none" w:sz="0" w:space="0" w:color="auto"/>
        <w:left w:val="none" w:sz="0" w:space="0" w:color="auto"/>
        <w:bottom w:val="none" w:sz="0" w:space="0" w:color="auto"/>
        <w:right w:val="none" w:sz="0" w:space="0" w:color="auto"/>
      </w:divBdr>
    </w:div>
    <w:div w:id="1989433740">
      <w:bodyDiv w:val="1"/>
      <w:marLeft w:val="0"/>
      <w:marRight w:val="0"/>
      <w:marTop w:val="0"/>
      <w:marBottom w:val="0"/>
      <w:divBdr>
        <w:top w:val="none" w:sz="0" w:space="0" w:color="auto"/>
        <w:left w:val="none" w:sz="0" w:space="0" w:color="auto"/>
        <w:bottom w:val="none" w:sz="0" w:space="0" w:color="auto"/>
        <w:right w:val="none" w:sz="0" w:space="0" w:color="auto"/>
      </w:divBdr>
    </w:div>
    <w:div w:id="1990091499">
      <w:bodyDiv w:val="1"/>
      <w:marLeft w:val="0"/>
      <w:marRight w:val="0"/>
      <w:marTop w:val="0"/>
      <w:marBottom w:val="0"/>
      <w:divBdr>
        <w:top w:val="none" w:sz="0" w:space="0" w:color="auto"/>
        <w:left w:val="none" w:sz="0" w:space="0" w:color="auto"/>
        <w:bottom w:val="none" w:sz="0" w:space="0" w:color="auto"/>
        <w:right w:val="none" w:sz="0" w:space="0" w:color="auto"/>
      </w:divBdr>
    </w:div>
    <w:div w:id="1990279049">
      <w:bodyDiv w:val="1"/>
      <w:marLeft w:val="0"/>
      <w:marRight w:val="0"/>
      <w:marTop w:val="0"/>
      <w:marBottom w:val="0"/>
      <w:divBdr>
        <w:top w:val="none" w:sz="0" w:space="0" w:color="auto"/>
        <w:left w:val="none" w:sz="0" w:space="0" w:color="auto"/>
        <w:bottom w:val="none" w:sz="0" w:space="0" w:color="auto"/>
        <w:right w:val="none" w:sz="0" w:space="0" w:color="auto"/>
      </w:divBdr>
    </w:div>
    <w:div w:id="1990359233">
      <w:bodyDiv w:val="1"/>
      <w:marLeft w:val="0"/>
      <w:marRight w:val="0"/>
      <w:marTop w:val="0"/>
      <w:marBottom w:val="0"/>
      <w:divBdr>
        <w:top w:val="none" w:sz="0" w:space="0" w:color="auto"/>
        <w:left w:val="none" w:sz="0" w:space="0" w:color="auto"/>
        <w:bottom w:val="none" w:sz="0" w:space="0" w:color="auto"/>
        <w:right w:val="none" w:sz="0" w:space="0" w:color="auto"/>
      </w:divBdr>
    </w:div>
    <w:div w:id="1991059252">
      <w:bodyDiv w:val="1"/>
      <w:marLeft w:val="0"/>
      <w:marRight w:val="0"/>
      <w:marTop w:val="0"/>
      <w:marBottom w:val="0"/>
      <w:divBdr>
        <w:top w:val="none" w:sz="0" w:space="0" w:color="auto"/>
        <w:left w:val="none" w:sz="0" w:space="0" w:color="auto"/>
        <w:bottom w:val="none" w:sz="0" w:space="0" w:color="auto"/>
        <w:right w:val="none" w:sz="0" w:space="0" w:color="auto"/>
      </w:divBdr>
    </w:div>
    <w:div w:id="1992440110">
      <w:bodyDiv w:val="1"/>
      <w:marLeft w:val="0"/>
      <w:marRight w:val="0"/>
      <w:marTop w:val="0"/>
      <w:marBottom w:val="0"/>
      <w:divBdr>
        <w:top w:val="none" w:sz="0" w:space="0" w:color="auto"/>
        <w:left w:val="none" w:sz="0" w:space="0" w:color="auto"/>
        <w:bottom w:val="none" w:sz="0" w:space="0" w:color="auto"/>
        <w:right w:val="none" w:sz="0" w:space="0" w:color="auto"/>
      </w:divBdr>
    </w:div>
    <w:div w:id="1993175962">
      <w:bodyDiv w:val="1"/>
      <w:marLeft w:val="0"/>
      <w:marRight w:val="0"/>
      <w:marTop w:val="0"/>
      <w:marBottom w:val="0"/>
      <w:divBdr>
        <w:top w:val="none" w:sz="0" w:space="0" w:color="auto"/>
        <w:left w:val="none" w:sz="0" w:space="0" w:color="auto"/>
        <w:bottom w:val="none" w:sz="0" w:space="0" w:color="auto"/>
        <w:right w:val="none" w:sz="0" w:space="0" w:color="auto"/>
      </w:divBdr>
    </w:div>
    <w:div w:id="1993867330">
      <w:bodyDiv w:val="1"/>
      <w:marLeft w:val="0"/>
      <w:marRight w:val="0"/>
      <w:marTop w:val="0"/>
      <w:marBottom w:val="0"/>
      <w:divBdr>
        <w:top w:val="none" w:sz="0" w:space="0" w:color="auto"/>
        <w:left w:val="none" w:sz="0" w:space="0" w:color="auto"/>
        <w:bottom w:val="none" w:sz="0" w:space="0" w:color="auto"/>
        <w:right w:val="none" w:sz="0" w:space="0" w:color="auto"/>
      </w:divBdr>
    </w:div>
    <w:div w:id="1993874661">
      <w:bodyDiv w:val="1"/>
      <w:marLeft w:val="0"/>
      <w:marRight w:val="0"/>
      <w:marTop w:val="0"/>
      <w:marBottom w:val="0"/>
      <w:divBdr>
        <w:top w:val="none" w:sz="0" w:space="0" w:color="auto"/>
        <w:left w:val="none" w:sz="0" w:space="0" w:color="auto"/>
        <w:bottom w:val="none" w:sz="0" w:space="0" w:color="auto"/>
        <w:right w:val="none" w:sz="0" w:space="0" w:color="auto"/>
      </w:divBdr>
    </w:div>
    <w:div w:id="1994747442">
      <w:bodyDiv w:val="1"/>
      <w:marLeft w:val="0"/>
      <w:marRight w:val="0"/>
      <w:marTop w:val="0"/>
      <w:marBottom w:val="0"/>
      <w:divBdr>
        <w:top w:val="none" w:sz="0" w:space="0" w:color="auto"/>
        <w:left w:val="none" w:sz="0" w:space="0" w:color="auto"/>
        <w:bottom w:val="none" w:sz="0" w:space="0" w:color="auto"/>
        <w:right w:val="none" w:sz="0" w:space="0" w:color="auto"/>
      </w:divBdr>
    </w:div>
    <w:div w:id="1995378647">
      <w:bodyDiv w:val="1"/>
      <w:marLeft w:val="0"/>
      <w:marRight w:val="0"/>
      <w:marTop w:val="0"/>
      <w:marBottom w:val="0"/>
      <w:divBdr>
        <w:top w:val="none" w:sz="0" w:space="0" w:color="auto"/>
        <w:left w:val="none" w:sz="0" w:space="0" w:color="auto"/>
        <w:bottom w:val="none" w:sz="0" w:space="0" w:color="auto"/>
        <w:right w:val="none" w:sz="0" w:space="0" w:color="auto"/>
      </w:divBdr>
    </w:div>
    <w:div w:id="1995403113">
      <w:bodyDiv w:val="1"/>
      <w:marLeft w:val="0"/>
      <w:marRight w:val="0"/>
      <w:marTop w:val="0"/>
      <w:marBottom w:val="0"/>
      <w:divBdr>
        <w:top w:val="none" w:sz="0" w:space="0" w:color="auto"/>
        <w:left w:val="none" w:sz="0" w:space="0" w:color="auto"/>
        <w:bottom w:val="none" w:sz="0" w:space="0" w:color="auto"/>
        <w:right w:val="none" w:sz="0" w:space="0" w:color="auto"/>
      </w:divBdr>
    </w:div>
    <w:div w:id="1995406853">
      <w:bodyDiv w:val="1"/>
      <w:marLeft w:val="0"/>
      <w:marRight w:val="0"/>
      <w:marTop w:val="0"/>
      <w:marBottom w:val="0"/>
      <w:divBdr>
        <w:top w:val="none" w:sz="0" w:space="0" w:color="auto"/>
        <w:left w:val="none" w:sz="0" w:space="0" w:color="auto"/>
        <w:bottom w:val="none" w:sz="0" w:space="0" w:color="auto"/>
        <w:right w:val="none" w:sz="0" w:space="0" w:color="auto"/>
      </w:divBdr>
    </w:div>
    <w:div w:id="1995645849">
      <w:bodyDiv w:val="1"/>
      <w:marLeft w:val="0"/>
      <w:marRight w:val="0"/>
      <w:marTop w:val="0"/>
      <w:marBottom w:val="0"/>
      <w:divBdr>
        <w:top w:val="none" w:sz="0" w:space="0" w:color="auto"/>
        <w:left w:val="none" w:sz="0" w:space="0" w:color="auto"/>
        <w:bottom w:val="none" w:sz="0" w:space="0" w:color="auto"/>
        <w:right w:val="none" w:sz="0" w:space="0" w:color="auto"/>
      </w:divBdr>
    </w:div>
    <w:div w:id="1996567490">
      <w:bodyDiv w:val="1"/>
      <w:marLeft w:val="0"/>
      <w:marRight w:val="0"/>
      <w:marTop w:val="0"/>
      <w:marBottom w:val="0"/>
      <w:divBdr>
        <w:top w:val="none" w:sz="0" w:space="0" w:color="auto"/>
        <w:left w:val="none" w:sz="0" w:space="0" w:color="auto"/>
        <w:bottom w:val="none" w:sz="0" w:space="0" w:color="auto"/>
        <w:right w:val="none" w:sz="0" w:space="0" w:color="auto"/>
      </w:divBdr>
    </w:div>
    <w:div w:id="1996756460">
      <w:bodyDiv w:val="1"/>
      <w:marLeft w:val="0"/>
      <w:marRight w:val="0"/>
      <w:marTop w:val="0"/>
      <w:marBottom w:val="0"/>
      <w:divBdr>
        <w:top w:val="none" w:sz="0" w:space="0" w:color="auto"/>
        <w:left w:val="none" w:sz="0" w:space="0" w:color="auto"/>
        <w:bottom w:val="none" w:sz="0" w:space="0" w:color="auto"/>
        <w:right w:val="none" w:sz="0" w:space="0" w:color="auto"/>
      </w:divBdr>
    </w:div>
    <w:div w:id="1997145630">
      <w:bodyDiv w:val="1"/>
      <w:marLeft w:val="0"/>
      <w:marRight w:val="0"/>
      <w:marTop w:val="0"/>
      <w:marBottom w:val="0"/>
      <w:divBdr>
        <w:top w:val="none" w:sz="0" w:space="0" w:color="auto"/>
        <w:left w:val="none" w:sz="0" w:space="0" w:color="auto"/>
        <w:bottom w:val="none" w:sz="0" w:space="0" w:color="auto"/>
        <w:right w:val="none" w:sz="0" w:space="0" w:color="auto"/>
      </w:divBdr>
    </w:div>
    <w:div w:id="1997340732">
      <w:bodyDiv w:val="1"/>
      <w:marLeft w:val="0"/>
      <w:marRight w:val="0"/>
      <w:marTop w:val="0"/>
      <w:marBottom w:val="0"/>
      <w:divBdr>
        <w:top w:val="none" w:sz="0" w:space="0" w:color="auto"/>
        <w:left w:val="none" w:sz="0" w:space="0" w:color="auto"/>
        <w:bottom w:val="none" w:sz="0" w:space="0" w:color="auto"/>
        <w:right w:val="none" w:sz="0" w:space="0" w:color="auto"/>
      </w:divBdr>
    </w:div>
    <w:div w:id="1997680505">
      <w:bodyDiv w:val="1"/>
      <w:marLeft w:val="0"/>
      <w:marRight w:val="0"/>
      <w:marTop w:val="0"/>
      <w:marBottom w:val="0"/>
      <w:divBdr>
        <w:top w:val="none" w:sz="0" w:space="0" w:color="auto"/>
        <w:left w:val="none" w:sz="0" w:space="0" w:color="auto"/>
        <w:bottom w:val="none" w:sz="0" w:space="0" w:color="auto"/>
        <w:right w:val="none" w:sz="0" w:space="0" w:color="auto"/>
      </w:divBdr>
    </w:div>
    <w:div w:id="1997949353">
      <w:bodyDiv w:val="1"/>
      <w:marLeft w:val="0"/>
      <w:marRight w:val="0"/>
      <w:marTop w:val="0"/>
      <w:marBottom w:val="0"/>
      <w:divBdr>
        <w:top w:val="none" w:sz="0" w:space="0" w:color="auto"/>
        <w:left w:val="none" w:sz="0" w:space="0" w:color="auto"/>
        <w:bottom w:val="none" w:sz="0" w:space="0" w:color="auto"/>
        <w:right w:val="none" w:sz="0" w:space="0" w:color="auto"/>
      </w:divBdr>
    </w:div>
    <w:div w:id="1998531378">
      <w:bodyDiv w:val="1"/>
      <w:marLeft w:val="0"/>
      <w:marRight w:val="0"/>
      <w:marTop w:val="0"/>
      <w:marBottom w:val="0"/>
      <w:divBdr>
        <w:top w:val="none" w:sz="0" w:space="0" w:color="auto"/>
        <w:left w:val="none" w:sz="0" w:space="0" w:color="auto"/>
        <w:bottom w:val="none" w:sz="0" w:space="0" w:color="auto"/>
        <w:right w:val="none" w:sz="0" w:space="0" w:color="auto"/>
      </w:divBdr>
    </w:div>
    <w:div w:id="1998802306">
      <w:bodyDiv w:val="1"/>
      <w:marLeft w:val="0"/>
      <w:marRight w:val="0"/>
      <w:marTop w:val="0"/>
      <w:marBottom w:val="0"/>
      <w:divBdr>
        <w:top w:val="none" w:sz="0" w:space="0" w:color="auto"/>
        <w:left w:val="none" w:sz="0" w:space="0" w:color="auto"/>
        <w:bottom w:val="none" w:sz="0" w:space="0" w:color="auto"/>
        <w:right w:val="none" w:sz="0" w:space="0" w:color="auto"/>
      </w:divBdr>
    </w:div>
    <w:div w:id="1998917295">
      <w:bodyDiv w:val="1"/>
      <w:marLeft w:val="0"/>
      <w:marRight w:val="0"/>
      <w:marTop w:val="0"/>
      <w:marBottom w:val="0"/>
      <w:divBdr>
        <w:top w:val="none" w:sz="0" w:space="0" w:color="auto"/>
        <w:left w:val="none" w:sz="0" w:space="0" w:color="auto"/>
        <w:bottom w:val="none" w:sz="0" w:space="0" w:color="auto"/>
        <w:right w:val="none" w:sz="0" w:space="0" w:color="auto"/>
      </w:divBdr>
    </w:div>
    <w:div w:id="1999337967">
      <w:bodyDiv w:val="1"/>
      <w:marLeft w:val="0"/>
      <w:marRight w:val="0"/>
      <w:marTop w:val="0"/>
      <w:marBottom w:val="0"/>
      <w:divBdr>
        <w:top w:val="none" w:sz="0" w:space="0" w:color="auto"/>
        <w:left w:val="none" w:sz="0" w:space="0" w:color="auto"/>
        <w:bottom w:val="none" w:sz="0" w:space="0" w:color="auto"/>
        <w:right w:val="none" w:sz="0" w:space="0" w:color="auto"/>
      </w:divBdr>
    </w:div>
    <w:div w:id="1999848588">
      <w:bodyDiv w:val="1"/>
      <w:marLeft w:val="0"/>
      <w:marRight w:val="0"/>
      <w:marTop w:val="0"/>
      <w:marBottom w:val="0"/>
      <w:divBdr>
        <w:top w:val="none" w:sz="0" w:space="0" w:color="auto"/>
        <w:left w:val="none" w:sz="0" w:space="0" w:color="auto"/>
        <w:bottom w:val="none" w:sz="0" w:space="0" w:color="auto"/>
        <w:right w:val="none" w:sz="0" w:space="0" w:color="auto"/>
      </w:divBdr>
    </w:div>
    <w:div w:id="2000381541">
      <w:bodyDiv w:val="1"/>
      <w:marLeft w:val="0"/>
      <w:marRight w:val="0"/>
      <w:marTop w:val="0"/>
      <w:marBottom w:val="0"/>
      <w:divBdr>
        <w:top w:val="none" w:sz="0" w:space="0" w:color="auto"/>
        <w:left w:val="none" w:sz="0" w:space="0" w:color="auto"/>
        <w:bottom w:val="none" w:sz="0" w:space="0" w:color="auto"/>
        <w:right w:val="none" w:sz="0" w:space="0" w:color="auto"/>
      </w:divBdr>
    </w:div>
    <w:div w:id="2000695760">
      <w:bodyDiv w:val="1"/>
      <w:marLeft w:val="0"/>
      <w:marRight w:val="0"/>
      <w:marTop w:val="0"/>
      <w:marBottom w:val="0"/>
      <w:divBdr>
        <w:top w:val="none" w:sz="0" w:space="0" w:color="auto"/>
        <w:left w:val="none" w:sz="0" w:space="0" w:color="auto"/>
        <w:bottom w:val="none" w:sz="0" w:space="0" w:color="auto"/>
        <w:right w:val="none" w:sz="0" w:space="0" w:color="auto"/>
      </w:divBdr>
    </w:div>
    <w:div w:id="2001422237">
      <w:bodyDiv w:val="1"/>
      <w:marLeft w:val="0"/>
      <w:marRight w:val="0"/>
      <w:marTop w:val="0"/>
      <w:marBottom w:val="0"/>
      <w:divBdr>
        <w:top w:val="none" w:sz="0" w:space="0" w:color="auto"/>
        <w:left w:val="none" w:sz="0" w:space="0" w:color="auto"/>
        <w:bottom w:val="none" w:sz="0" w:space="0" w:color="auto"/>
        <w:right w:val="none" w:sz="0" w:space="0" w:color="auto"/>
      </w:divBdr>
    </w:div>
    <w:div w:id="2002002742">
      <w:bodyDiv w:val="1"/>
      <w:marLeft w:val="0"/>
      <w:marRight w:val="0"/>
      <w:marTop w:val="0"/>
      <w:marBottom w:val="0"/>
      <w:divBdr>
        <w:top w:val="none" w:sz="0" w:space="0" w:color="auto"/>
        <w:left w:val="none" w:sz="0" w:space="0" w:color="auto"/>
        <w:bottom w:val="none" w:sz="0" w:space="0" w:color="auto"/>
        <w:right w:val="none" w:sz="0" w:space="0" w:color="auto"/>
      </w:divBdr>
    </w:div>
    <w:div w:id="2002076519">
      <w:bodyDiv w:val="1"/>
      <w:marLeft w:val="0"/>
      <w:marRight w:val="0"/>
      <w:marTop w:val="0"/>
      <w:marBottom w:val="0"/>
      <w:divBdr>
        <w:top w:val="none" w:sz="0" w:space="0" w:color="auto"/>
        <w:left w:val="none" w:sz="0" w:space="0" w:color="auto"/>
        <w:bottom w:val="none" w:sz="0" w:space="0" w:color="auto"/>
        <w:right w:val="none" w:sz="0" w:space="0" w:color="auto"/>
      </w:divBdr>
    </w:div>
    <w:div w:id="2002463255">
      <w:bodyDiv w:val="1"/>
      <w:marLeft w:val="0"/>
      <w:marRight w:val="0"/>
      <w:marTop w:val="0"/>
      <w:marBottom w:val="0"/>
      <w:divBdr>
        <w:top w:val="none" w:sz="0" w:space="0" w:color="auto"/>
        <w:left w:val="none" w:sz="0" w:space="0" w:color="auto"/>
        <w:bottom w:val="none" w:sz="0" w:space="0" w:color="auto"/>
        <w:right w:val="none" w:sz="0" w:space="0" w:color="auto"/>
      </w:divBdr>
    </w:div>
    <w:div w:id="2002926840">
      <w:bodyDiv w:val="1"/>
      <w:marLeft w:val="0"/>
      <w:marRight w:val="0"/>
      <w:marTop w:val="0"/>
      <w:marBottom w:val="0"/>
      <w:divBdr>
        <w:top w:val="none" w:sz="0" w:space="0" w:color="auto"/>
        <w:left w:val="none" w:sz="0" w:space="0" w:color="auto"/>
        <w:bottom w:val="none" w:sz="0" w:space="0" w:color="auto"/>
        <w:right w:val="none" w:sz="0" w:space="0" w:color="auto"/>
      </w:divBdr>
    </w:div>
    <w:div w:id="2002926915">
      <w:bodyDiv w:val="1"/>
      <w:marLeft w:val="0"/>
      <w:marRight w:val="0"/>
      <w:marTop w:val="0"/>
      <w:marBottom w:val="0"/>
      <w:divBdr>
        <w:top w:val="none" w:sz="0" w:space="0" w:color="auto"/>
        <w:left w:val="none" w:sz="0" w:space="0" w:color="auto"/>
        <w:bottom w:val="none" w:sz="0" w:space="0" w:color="auto"/>
        <w:right w:val="none" w:sz="0" w:space="0" w:color="auto"/>
      </w:divBdr>
    </w:div>
    <w:div w:id="2003778972">
      <w:bodyDiv w:val="1"/>
      <w:marLeft w:val="0"/>
      <w:marRight w:val="0"/>
      <w:marTop w:val="0"/>
      <w:marBottom w:val="0"/>
      <w:divBdr>
        <w:top w:val="none" w:sz="0" w:space="0" w:color="auto"/>
        <w:left w:val="none" w:sz="0" w:space="0" w:color="auto"/>
        <w:bottom w:val="none" w:sz="0" w:space="0" w:color="auto"/>
        <w:right w:val="none" w:sz="0" w:space="0" w:color="auto"/>
      </w:divBdr>
    </w:div>
    <w:div w:id="2003971067">
      <w:bodyDiv w:val="1"/>
      <w:marLeft w:val="0"/>
      <w:marRight w:val="0"/>
      <w:marTop w:val="0"/>
      <w:marBottom w:val="0"/>
      <w:divBdr>
        <w:top w:val="none" w:sz="0" w:space="0" w:color="auto"/>
        <w:left w:val="none" w:sz="0" w:space="0" w:color="auto"/>
        <w:bottom w:val="none" w:sz="0" w:space="0" w:color="auto"/>
        <w:right w:val="none" w:sz="0" w:space="0" w:color="auto"/>
      </w:divBdr>
    </w:div>
    <w:div w:id="2004385006">
      <w:bodyDiv w:val="1"/>
      <w:marLeft w:val="0"/>
      <w:marRight w:val="0"/>
      <w:marTop w:val="0"/>
      <w:marBottom w:val="0"/>
      <w:divBdr>
        <w:top w:val="none" w:sz="0" w:space="0" w:color="auto"/>
        <w:left w:val="none" w:sz="0" w:space="0" w:color="auto"/>
        <w:bottom w:val="none" w:sz="0" w:space="0" w:color="auto"/>
        <w:right w:val="none" w:sz="0" w:space="0" w:color="auto"/>
      </w:divBdr>
    </w:div>
    <w:div w:id="2004770782">
      <w:bodyDiv w:val="1"/>
      <w:marLeft w:val="0"/>
      <w:marRight w:val="0"/>
      <w:marTop w:val="0"/>
      <w:marBottom w:val="0"/>
      <w:divBdr>
        <w:top w:val="none" w:sz="0" w:space="0" w:color="auto"/>
        <w:left w:val="none" w:sz="0" w:space="0" w:color="auto"/>
        <w:bottom w:val="none" w:sz="0" w:space="0" w:color="auto"/>
        <w:right w:val="none" w:sz="0" w:space="0" w:color="auto"/>
      </w:divBdr>
    </w:div>
    <w:div w:id="2004972107">
      <w:bodyDiv w:val="1"/>
      <w:marLeft w:val="0"/>
      <w:marRight w:val="0"/>
      <w:marTop w:val="0"/>
      <w:marBottom w:val="0"/>
      <w:divBdr>
        <w:top w:val="none" w:sz="0" w:space="0" w:color="auto"/>
        <w:left w:val="none" w:sz="0" w:space="0" w:color="auto"/>
        <w:bottom w:val="none" w:sz="0" w:space="0" w:color="auto"/>
        <w:right w:val="none" w:sz="0" w:space="0" w:color="auto"/>
      </w:divBdr>
    </w:div>
    <w:div w:id="2004972677">
      <w:bodyDiv w:val="1"/>
      <w:marLeft w:val="0"/>
      <w:marRight w:val="0"/>
      <w:marTop w:val="0"/>
      <w:marBottom w:val="0"/>
      <w:divBdr>
        <w:top w:val="none" w:sz="0" w:space="0" w:color="auto"/>
        <w:left w:val="none" w:sz="0" w:space="0" w:color="auto"/>
        <w:bottom w:val="none" w:sz="0" w:space="0" w:color="auto"/>
        <w:right w:val="none" w:sz="0" w:space="0" w:color="auto"/>
      </w:divBdr>
    </w:div>
    <w:div w:id="2005089739">
      <w:bodyDiv w:val="1"/>
      <w:marLeft w:val="0"/>
      <w:marRight w:val="0"/>
      <w:marTop w:val="0"/>
      <w:marBottom w:val="0"/>
      <w:divBdr>
        <w:top w:val="none" w:sz="0" w:space="0" w:color="auto"/>
        <w:left w:val="none" w:sz="0" w:space="0" w:color="auto"/>
        <w:bottom w:val="none" w:sz="0" w:space="0" w:color="auto"/>
        <w:right w:val="none" w:sz="0" w:space="0" w:color="auto"/>
      </w:divBdr>
    </w:div>
    <w:div w:id="2005279810">
      <w:bodyDiv w:val="1"/>
      <w:marLeft w:val="0"/>
      <w:marRight w:val="0"/>
      <w:marTop w:val="0"/>
      <w:marBottom w:val="0"/>
      <w:divBdr>
        <w:top w:val="none" w:sz="0" w:space="0" w:color="auto"/>
        <w:left w:val="none" w:sz="0" w:space="0" w:color="auto"/>
        <w:bottom w:val="none" w:sz="0" w:space="0" w:color="auto"/>
        <w:right w:val="none" w:sz="0" w:space="0" w:color="auto"/>
      </w:divBdr>
    </w:div>
    <w:div w:id="2005545036">
      <w:bodyDiv w:val="1"/>
      <w:marLeft w:val="0"/>
      <w:marRight w:val="0"/>
      <w:marTop w:val="0"/>
      <w:marBottom w:val="0"/>
      <w:divBdr>
        <w:top w:val="none" w:sz="0" w:space="0" w:color="auto"/>
        <w:left w:val="none" w:sz="0" w:space="0" w:color="auto"/>
        <w:bottom w:val="none" w:sz="0" w:space="0" w:color="auto"/>
        <w:right w:val="none" w:sz="0" w:space="0" w:color="auto"/>
      </w:divBdr>
    </w:div>
    <w:div w:id="2005745233">
      <w:bodyDiv w:val="1"/>
      <w:marLeft w:val="0"/>
      <w:marRight w:val="0"/>
      <w:marTop w:val="0"/>
      <w:marBottom w:val="0"/>
      <w:divBdr>
        <w:top w:val="none" w:sz="0" w:space="0" w:color="auto"/>
        <w:left w:val="none" w:sz="0" w:space="0" w:color="auto"/>
        <w:bottom w:val="none" w:sz="0" w:space="0" w:color="auto"/>
        <w:right w:val="none" w:sz="0" w:space="0" w:color="auto"/>
      </w:divBdr>
    </w:div>
    <w:div w:id="2006126142">
      <w:bodyDiv w:val="1"/>
      <w:marLeft w:val="0"/>
      <w:marRight w:val="0"/>
      <w:marTop w:val="0"/>
      <w:marBottom w:val="0"/>
      <w:divBdr>
        <w:top w:val="none" w:sz="0" w:space="0" w:color="auto"/>
        <w:left w:val="none" w:sz="0" w:space="0" w:color="auto"/>
        <w:bottom w:val="none" w:sz="0" w:space="0" w:color="auto"/>
        <w:right w:val="none" w:sz="0" w:space="0" w:color="auto"/>
      </w:divBdr>
    </w:div>
    <w:div w:id="2006782538">
      <w:bodyDiv w:val="1"/>
      <w:marLeft w:val="0"/>
      <w:marRight w:val="0"/>
      <w:marTop w:val="0"/>
      <w:marBottom w:val="0"/>
      <w:divBdr>
        <w:top w:val="none" w:sz="0" w:space="0" w:color="auto"/>
        <w:left w:val="none" w:sz="0" w:space="0" w:color="auto"/>
        <w:bottom w:val="none" w:sz="0" w:space="0" w:color="auto"/>
        <w:right w:val="none" w:sz="0" w:space="0" w:color="auto"/>
      </w:divBdr>
    </w:div>
    <w:div w:id="2006853726">
      <w:bodyDiv w:val="1"/>
      <w:marLeft w:val="0"/>
      <w:marRight w:val="0"/>
      <w:marTop w:val="0"/>
      <w:marBottom w:val="0"/>
      <w:divBdr>
        <w:top w:val="none" w:sz="0" w:space="0" w:color="auto"/>
        <w:left w:val="none" w:sz="0" w:space="0" w:color="auto"/>
        <w:bottom w:val="none" w:sz="0" w:space="0" w:color="auto"/>
        <w:right w:val="none" w:sz="0" w:space="0" w:color="auto"/>
      </w:divBdr>
    </w:div>
    <w:div w:id="2007592739">
      <w:bodyDiv w:val="1"/>
      <w:marLeft w:val="0"/>
      <w:marRight w:val="0"/>
      <w:marTop w:val="0"/>
      <w:marBottom w:val="0"/>
      <w:divBdr>
        <w:top w:val="none" w:sz="0" w:space="0" w:color="auto"/>
        <w:left w:val="none" w:sz="0" w:space="0" w:color="auto"/>
        <w:bottom w:val="none" w:sz="0" w:space="0" w:color="auto"/>
        <w:right w:val="none" w:sz="0" w:space="0" w:color="auto"/>
      </w:divBdr>
    </w:div>
    <w:div w:id="2008286639">
      <w:bodyDiv w:val="1"/>
      <w:marLeft w:val="0"/>
      <w:marRight w:val="0"/>
      <w:marTop w:val="0"/>
      <w:marBottom w:val="0"/>
      <w:divBdr>
        <w:top w:val="none" w:sz="0" w:space="0" w:color="auto"/>
        <w:left w:val="none" w:sz="0" w:space="0" w:color="auto"/>
        <w:bottom w:val="none" w:sz="0" w:space="0" w:color="auto"/>
        <w:right w:val="none" w:sz="0" w:space="0" w:color="auto"/>
      </w:divBdr>
    </w:div>
    <w:div w:id="2008751464">
      <w:bodyDiv w:val="1"/>
      <w:marLeft w:val="0"/>
      <w:marRight w:val="0"/>
      <w:marTop w:val="0"/>
      <w:marBottom w:val="0"/>
      <w:divBdr>
        <w:top w:val="none" w:sz="0" w:space="0" w:color="auto"/>
        <w:left w:val="none" w:sz="0" w:space="0" w:color="auto"/>
        <w:bottom w:val="none" w:sz="0" w:space="0" w:color="auto"/>
        <w:right w:val="none" w:sz="0" w:space="0" w:color="auto"/>
      </w:divBdr>
    </w:div>
    <w:div w:id="2009400689">
      <w:bodyDiv w:val="1"/>
      <w:marLeft w:val="0"/>
      <w:marRight w:val="0"/>
      <w:marTop w:val="0"/>
      <w:marBottom w:val="0"/>
      <w:divBdr>
        <w:top w:val="none" w:sz="0" w:space="0" w:color="auto"/>
        <w:left w:val="none" w:sz="0" w:space="0" w:color="auto"/>
        <w:bottom w:val="none" w:sz="0" w:space="0" w:color="auto"/>
        <w:right w:val="none" w:sz="0" w:space="0" w:color="auto"/>
      </w:divBdr>
    </w:div>
    <w:div w:id="2011713035">
      <w:bodyDiv w:val="1"/>
      <w:marLeft w:val="0"/>
      <w:marRight w:val="0"/>
      <w:marTop w:val="0"/>
      <w:marBottom w:val="0"/>
      <w:divBdr>
        <w:top w:val="none" w:sz="0" w:space="0" w:color="auto"/>
        <w:left w:val="none" w:sz="0" w:space="0" w:color="auto"/>
        <w:bottom w:val="none" w:sz="0" w:space="0" w:color="auto"/>
        <w:right w:val="none" w:sz="0" w:space="0" w:color="auto"/>
      </w:divBdr>
    </w:div>
    <w:div w:id="2012029976">
      <w:bodyDiv w:val="1"/>
      <w:marLeft w:val="0"/>
      <w:marRight w:val="0"/>
      <w:marTop w:val="0"/>
      <w:marBottom w:val="0"/>
      <w:divBdr>
        <w:top w:val="none" w:sz="0" w:space="0" w:color="auto"/>
        <w:left w:val="none" w:sz="0" w:space="0" w:color="auto"/>
        <w:bottom w:val="none" w:sz="0" w:space="0" w:color="auto"/>
        <w:right w:val="none" w:sz="0" w:space="0" w:color="auto"/>
      </w:divBdr>
    </w:div>
    <w:div w:id="2012373027">
      <w:bodyDiv w:val="1"/>
      <w:marLeft w:val="0"/>
      <w:marRight w:val="0"/>
      <w:marTop w:val="0"/>
      <w:marBottom w:val="0"/>
      <w:divBdr>
        <w:top w:val="none" w:sz="0" w:space="0" w:color="auto"/>
        <w:left w:val="none" w:sz="0" w:space="0" w:color="auto"/>
        <w:bottom w:val="none" w:sz="0" w:space="0" w:color="auto"/>
        <w:right w:val="none" w:sz="0" w:space="0" w:color="auto"/>
      </w:divBdr>
    </w:div>
    <w:div w:id="2012563518">
      <w:bodyDiv w:val="1"/>
      <w:marLeft w:val="0"/>
      <w:marRight w:val="0"/>
      <w:marTop w:val="0"/>
      <w:marBottom w:val="0"/>
      <w:divBdr>
        <w:top w:val="none" w:sz="0" w:space="0" w:color="auto"/>
        <w:left w:val="none" w:sz="0" w:space="0" w:color="auto"/>
        <w:bottom w:val="none" w:sz="0" w:space="0" w:color="auto"/>
        <w:right w:val="none" w:sz="0" w:space="0" w:color="auto"/>
      </w:divBdr>
    </w:div>
    <w:div w:id="2013029221">
      <w:bodyDiv w:val="1"/>
      <w:marLeft w:val="0"/>
      <w:marRight w:val="0"/>
      <w:marTop w:val="0"/>
      <w:marBottom w:val="0"/>
      <w:divBdr>
        <w:top w:val="none" w:sz="0" w:space="0" w:color="auto"/>
        <w:left w:val="none" w:sz="0" w:space="0" w:color="auto"/>
        <w:bottom w:val="none" w:sz="0" w:space="0" w:color="auto"/>
        <w:right w:val="none" w:sz="0" w:space="0" w:color="auto"/>
      </w:divBdr>
    </w:div>
    <w:div w:id="2013987312">
      <w:bodyDiv w:val="1"/>
      <w:marLeft w:val="0"/>
      <w:marRight w:val="0"/>
      <w:marTop w:val="0"/>
      <w:marBottom w:val="0"/>
      <w:divBdr>
        <w:top w:val="none" w:sz="0" w:space="0" w:color="auto"/>
        <w:left w:val="none" w:sz="0" w:space="0" w:color="auto"/>
        <w:bottom w:val="none" w:sz="0" w:space="0" w:color="auto"/>
        <w:right w:val="none" w:sz="0" w:space="0" w:color="auto"/>
      </w:divBdr>
    </w:div>
    <w:div w:id="2014065524">
      <w:bodyDiv w:val="1"/>
      <w:marLeft w:val="0"/>
      <w:marRight w:val="0"/>
      <w:marTop w:val="0"/>
      <w:marBottom w:val="0"/>
      <w:divBdr>
        <w:top w:val="none" w:sz="0" w:space="0" w:color="auto"/>
        <w:left w:val="none" w:sz="0" w:space="0" w:color="auto"/>
        <w:bottom w:val="none" w:sz="0" w:space="0" w:color="auto"/>
        <w:right w:val="none" w:sz="0" w:space="0" w:color="auto"/>
      </w:divBdr>
    </w:div>
    <w:div w:id="2014599686">
      <w:bodyDiv w:val="1"/>
      <w:marLeft w:val="0"/>
      <w:marRight w:val="0"/>
      <w:marTop w:val="0"/>
      <w:marBottom w:val="0"/>
      <w:divBdr>
        <w:top w:val="none" w:sz="0" w:space="0" w:color="auto"/>
        <w:left w:val="none" w:sz="0" w:space="0" w:color="auto"/>
        <w:bottom w:val="none" w:sz="0" w:space="0" w:color="auto"/>
        <w:right w:val="none" w:sz="0" w:space="0" w:color="auto"/>
      </w:divBdr>
    </w:div>
    <w:div w:id="2014841568">
      <w:bodyDiv w:val="1"/>
      <w:marLeft w:val="0"/>
      <w:marRight w:val="0"/>
      <w:marTop w:val="0"/>
      <w:marBottom w:val="0"/>
      <w:divBdr>
        <w:top w:val="none" w:sz="0" w:space="0" w:color="auto"/>
        <w:left w:val="none" w:sz="0" w:space="0" w:color="auto"/>
        <w:bottom w:val="none" w:sz="0" w:space="0" w:color="auto"/>
        <w:right w:val="none" w:sz="0" w:space="0" w:color="auto"/>
      </w:divBdr>
    </w:div>
    <w:div w:id="2016031779">
      <w:bodyDiv w:val="1"/>
      <w:marLeft w:val="0"/>
      <w:marRight w:val="0"/>
      <w:marTop w:val="0"/>
      <w:marBottom w:val="0"/>
      <w:divBdr>
        <w:top w:val="none" w:sz="0" w:space="0" w:color="auto"/>
        <w:left w:val="none" w:sz="0" w:space="0" w:color="auto"/>
        <w:bottom w:val="none" w:sz="0" w:space="0" w:color="auto"/>
        <w:right w:val="none" w:sz="0" w:space="0" w:color="auto"/>
      </w:divBdr>
    </w:div>
    <w:div w:id="2016685230">
      <w:bodyDiv w:val="1"/>
      <w:marLeft w:val="0"/>
      <w:marRight w:val="0"/>
      <w:marTop w:val="0"/>
      <w:marBottom w:val="0"/>
      <w:divBdr>
        <w:top w:val="none" w:sz="0" w:space="0" w:color="auto"/>
        <w:left w:val="none" w:sz="0" w:space="0" w:color="auto"/>
        <w:bottom w:val="none" w:sz="0" w:space="0" w:color="auto"/>
        <w:right w:val="none" w:sz="0" w:space="0" w:color="auto"/>
      </w:divBdr>
    </w:div>
    <w:div w:id="2017071325">
      <w:bodyDiv w:val="1"/>
      <w:marLeft w:val="0"/>
      <w:marRight w:val="0"/>
      <w:marTop w:val="0"/>
      <w:marBottom w:val="0"/>
      <w:divBdr>
        <w:top w:val="none" w:sz="0" w:space="0" w:color="auto"/>
        <w:left w:val="none" w:sz="0" w:space="0" w:color="auto"/>
        <w:bottom w:val="none" w:sz="0" w:space="0" w:color="auto"/>
        <w:right w:val="none" w:sz="0" w:space="0" w:color="auto"/>
      </w:divBdr>
    </w:div>
    <w:div w:id="2018077033">
      <w:bodyDiv w:val="1"/>
      <w:marLeft w:val="0"/>
      <w:marRight w:val="0"/>
      <w:marTop w:val="0"/>
      <w:marBottom w:val="0"/>
      <w:divBdr>
        <w:top w:val="none" w:sz="0" w:space="0" w:color="auto"/>
        <w:left w:val="none" w:sz="0" w:space="0" w:color="auto"/>
        <w:bottom w:val="none" w:sz="0" w:space="0" w:color="auto"/>
        <w:right w:val="none" w:sz="0" w:space="0" w:color="auto"/>
      </w:divBdr>
    </w:div>
    <w:div w:id="2018383248">
      <w:bodyDiv w:val="1"/>
      <w:marLeft w:val="0"/>
      <w:marRight w:val="0"/>
      <w:marTop w:val="0"/>
      <w:marBottom w:val="0"/>
      <w:divBdr>
        <w:top w:val="none" w:sz="0" w:space="0" w:color="auto"/>
        <w:left w:val="none" w:sz="0" w:space="0" w:color="auto"/>
        <w:bottom w:val="none" w:sz="0" w:space="0" w:color="auto"/>
        <w:right w:val="none" w:sz="0" w:space="0" w:color="auto"/>
      </w:divBdr>
    </w:div>
    <w:div w:id="2019113569">
      <w:bodyDiv w:val="1"/>
      <w:marLeft w:val="0"/>
      <w:marRight w:val="0"/>
      <w:marTop w:val="0"/>
      <w:marBottom w:val="0"/>
      <w:divBdr>
        <w:top w:val="none" w:sz="0" w:space="0" w:color="auto"/>
        <w:left w:val="none" w:sz="0" w:space="0" w:color="auto"/>
        <w:bottom w:val="none" w:sz="0" w:space="0" w:color="auto"/>
        <w:right w:val="none" w:sz="0" w:space="0" w:color="auto"/>
      </w:divBdr>
    </w:div>
    <w:div w:id="2019429067">
      <w:bodyDiv w:val="1"/>
      <w:marLeft w:val="0"/>
      <w:marRight w:val="0"/>
      <w:marTop w:val="0"/>
      <w:marBottom w:val="0"/>
      <w:divBdr>
        <w:top w:val="none" w:sz="0" w:space="0" w:color="auto"/>
        <w:left w:val="none" w:sz="0" w:space="0" w:color="auto"/>
        <w:bottom w:val="none" w:sz="0" w:space="0" w:color="auto"/>
        <w:right w:val="none" w:sz="0" w:space="0" w:color="auto"/>
      </w:divBdr>
    </w:div>
    <w:div w:id="2019576151">
      <w:bodyDiv w:val="1"/>
      <w:marLeft w:val="0"/>
      <w:marRight w:val="0"/>
      <w:marTop w:val="0"/>
      <w:marBottom w:val="0"/>
      <w:divBdr>
        <w:top w:val="none" w:sz="0" w:space="0" w:color="auto"/>
        <w:left w:val="none" w:sz="0" w:space="0" w:color="auto"/>
        <w:bottom w:val="none" w:sz="0" w:space="0" w:color="auto"/>
        <w:right w:val="none" w:sz="0" w:space="0" w:color="auto"/>
      </w:divBdr>
    </w:div>
    <w:div w:id="2019622958">
      <w:bodyDiv w:val="1"/>
      <w:marLeft w:val="0"/>
      <w:marRight w:val="0"/>
      <w:marTop w:val="0"/>
      <w:marBottom w:val="0"/>
      <w:divBdr>
        <w:top w:val="none" w:sz="0" w:space="0" w:color="auto"/>
        <w:left w:val="none" w:sz="0" w:space="0" w:color="auto"/>
        <w:bottom w:val="none" w:sz="0" w:space="0" w:color="auto"/>
        <w:right w:val="none" w:sz="0" w:space="0" w:color="auto"/>
      </w:divBdr>
    </w:div>
    <w:div w:id="2019917314">
      <w:bodyDiv w:val="1"/>
      <w:marLeft w:val="0"/>
      <w:marRight w:val="0"/>
      <w:marTop w:val="0"/>
      <w:marBottom w:val="0"/>
      <w:divBdr>
        <w:top w:val="none" w:sz="0" w:space="0" w:color="auto"/>
        <w:left w:val="none" w:sz="0" w:space="0" w:color="auto"/>
        <w:bottom w:val="none" w:sz="0" w:space="0" w:color="auto"/>
        <w:right w:val="none" w:sz="0" w:space="0" w:color="auto"/>
      </w:divBdr>
    </w:div>
    <w:div w:id="2019961600">
      <w:bodyDiv w:val="1"/>
      <w:marLeft w:val="0"/>
      <w:marRight w:val="0"/>
      <w:marTop w:val="0"/>
      <w:marBottom w:val="0"/>
      <w:divBdr>
        <w:top w:val="none" w:sz="0" w:space="0" w:color="auto"/>
        <w:left w:val="none" w:sz="0" w:space="0" w:color="auto"/>
        <w:bottom w:val="none" w:sz="0" w:space="0" w:color="auto"/>
        <w:right w:val="none" w:sz="0" w:space="0" w:color="auto"/>
      </w:divBdr>
    </w:div>
    <w:div w:id="2020737226">
      <w:bodyDiv w:val="1"/>
      <w:marLeft w:val="0"/>
      <w:marRight w:val="0"/>
      <w:marTop w:val="0"/>
      <w:marBottom w:val="0"/>
      <w:divBdr>
        <w:top w:val="none" w:sz="0" w:space="0" w:color="auto"/>
        <w:left w:val="none" w:sz="0" w:space="0" w:color="auto"/>
        <w:bottom w:val="none" w:sz="0" w:space="0" w:color="auto"/>
        <w:right w:val="none" w:sz="0" w:space="0" w:color="auto"/>
      </w:divBdr>
    </w:div>
    <w:div w:id="2020808836">
      <w:bodyDiv w:val="1"/>
      <w:marLeft w:val="0"/>
      <w:marRight w:val="0"/>
      <w:marTop w:val="0"/>
      <w:marBottom w:val="0"/>
      <w:divBdr>
        <w:top w:val="none" w:sz="0" w:space="0" w:color="auto"/>
        <w:left w:val="none" w:sz="0" w:space="0" w:color="auto"/>
        <w:bottom w:val="none" w:sz="0" w:space="0" w:color="auto"/>
        <w:right w:val="none" w:sz="0" w:space="0" w:color="auto"/>
      </w:divBdr>
    </w:div>
    <w:div w:id="2022463020">
      <w:bodyDiv w:val="1"/>
      <w:marLeft w:val="0"/>
      <w:marRight w:val="0"/>
      <w:marTop w:val="0"/>
      <w:marBottom w:val="0"/>
      <w:divBdr>
        <w:top w:val="none" w:sz="0" w:space="0" w:color="auto"/>
        <w:left w:val="none" w:sz="0" w:space="0" w:color="auto"/>
        <w:bottom w:val="none" w:sz="0" w:space="0" w:color="auto"/>
        <w:right w:val="none" w:sz="0" w:space="0" w:color="auto"/>
      </w:divBdr>
    </w:div>
    <w:div w:id="2022926282">
      <w:bodyDiv w:val="1"/>
      <w:marLeft w:val="0"/>
      <w:marRight w:val="0"/>
      <w:marTop w:val="0"/>
      <w:marBottom w:val="0"/>
      <w:divBdr>
        <w:top w:val="none" w:sz="0" w:space="0" w:color="auto"/>
        <w:left w:val="none" w:sz="0" w:space="0" w:color="auto"/>
        <w:bottom w:val="none" w:sz="0" w:space="0" w:color="auto"/>
        <w:right w:val="none" w:sz="0" w:space="0" w:color="auto"/>
      </w:divBdr>
    </w:div>
    <w:div w:id="2024823644">
      <w:bodyDiv w:val="1"/>
      <w:marLeft w:val="0"/>
      <w:marRight w:val="0"/>
      <w:marTop w:val="0"/>
      <w:marBottom w:val="0"/>
      <w:divBdr>
        <w:top w:val="none" w:sz="0" w:space="0" w:color="auto"/>
        <w:left w:val="none" w:sz="0" w:space="0" w:color="auto"/>
        <w:bottom w:val="none" w:sz="0" w:space="0" w:color="auto"/>
        <w:right w:val="none" w:sz="0" w:space="0" w:color="auto"/>
      </w:divBdr>
    </w:div>
    <w:div w:id="2024891655">
      <w:bodyDiv w:val="1"/>
      <w:marLeft w:val="0"/>
      <w:marRight w:val="0"/>
      <w:marTop w:val="0"/>
      <w:marBottom w:val="0"/>
      <w:divBdr>
        <w:top w:val="none" w:sz="0" w:space="0" w:color="auto"/>
        <w:left w:val="none" w:sz="0" w:space="0" w:color="auto"/>
        <w:bottom w:val="none" w:sz="0" w:space="0" w:color="auto"/>
        <w:right w:val="none" w:sz="0" w:space="0" w:color="auto"/>
      </w:divBdr>
    </w:div>
    <w:div w:id="2025865466">
      <w:bodyDiv w:val="1"/>
      <w:marLeft w:val="0"/>
      <w:marRight w:val="0"/>
      <w:marTop w:val="0"/>
      <w:marBottom w:val="0"/>
      <w:divBdr>
        <w:top w:val="none" w:sz="0" w:space="0" w:color="auto"/>
        <w:left w:val="none" w:sz="0" w:space="0" w:color="auto"/>
        <w:bottom w:val="none" w:sz="0" w:space="0" w:color="auto"/>
        <w:right w:val="none" w:sz="0" w:space="0" w:color="auto"/>
      </w:divBdr>
    </w:div>
    <w:div w:id="2026516248">
      <w:bodyDiv w:val="1"/>
      <w:marLeft w:val="0"/>
      <w:marRight w:val="0"/>
      <w:marTop w:val="0"/>
      <w:marBottom w:val="0"/>
      <w:divBdr>
        <w:top w:val="none" w:sz="0" w:space="0" w:color="auto"/>
        <w:left w:val="none" w:sz="0" w:space="0" w:color="auto"/>
        <w:bottom w:val="none" w:sz="0" w:space="0" w:color="auto"/>
        <w:right w:val="none" w:sz="0" w:space="0" w:color="auto"/>
      </w:divBdr>
    </w:div>
    <w:div w:id="2026711308">
      <w:bodyDiv w:val="1"/>
      <w:marLeft w:val="0"/>
      <w:marRight w:val="0"/>
      <w:marTop w:val="0"/>
      <w:marBottom w:val="0"/>
      <w:divBdr>
        <w:top w:val="none" w:sz="0" w:space="0" w:color="auto"/>
        <w:left w:val="none" w:sz="0" w:space="0" w:color="auto"/>
        <w:bottom w:val="none" w:sz="0" w:space="0" w:color="auto"/>
        <w:right w:val="none" w:sz="0" w:space="0" w:color="auto"/>
      </w:divBdr>
    </w:div>
    <w:div w:id="2026863000">
      <w:bodyDiv w:val="1"/>
      <w:marLeft w:val="0"/>
      <w:marRight w:val="0"/>
      <w:marTop w:val="0"/>
      <w:marBottom w:val="0"/>
      <w:divBdr>
        <w:top w:val="none" w:sz="0" w:space="0" w:color="auto"/>
        <w:left w:val="none" w:sz="0" w:space="0" w:color="auto"/>
        <w:bottom w:val="none" w:sz="0" w:space="0" w:color="auto"/>
        <w:right w:val="none" w:sz="0" w:space="0" w:color="auto"/>
      </w:divBdr>
    </w:div>
    <w:div w:id="2027829622">
      <w:bodyDiv w:val="1"/>
      <w:marLeft w:val="0"/>
      <w:marRight w:val="0"/>
      <w:marTop w:val="0"/>
      <w:marBottom w:val="0"/>
      <w:divBdr>
        <w:top w:val="none" w:sz="0" w:space="0" w:color="auto"/>
        <w:left w:val="none" w:sz="0" w:space="0" w:color="auto"/>
        <w:bottom w:val="none" w:sz="0" w:space="0" w:color="auto"/>
        <w:right w:val="none" w:sz="0" w:space="0" w:color="auto"/>
      </w:divBdr>
    </w:div>
    <w:div w:id="2028093939">
      <w:bodyDiv w:val="1"/>
      <w:marLeft w:val="0"/>
      <w:marRight w:val="0"/>
      <w:marTop w:val="0"/>
      <w:marBottom w:val="0"/>
      <w:divBdr>
        <w:top w:val="none" w:sz="0" w:space="0" w:color="auto"/>
        <w:left w:val="none" w:sz="0" w:space="0" w:color="auto"/>
        <w:bottom w:val="none" w:sz="0" w:space="0" w:color="auto"/>
        <w:right w:val="none" w:sz="0" w:space="0" w:color="auto"/>
      </w:divBdr>
    </w:div>
    <w:div w:id="2028480355">
      <w:bodyDiv w:val="1"/>
      <w:marLeft w:val="0"/>
      <w:marRight w:val="0"/>
      <w:marTop w:val="0"/>
      <w:marBottom w:val="0"/>
      <w:divBdr>
        <w:top w:val="none" w:sz="0" w:space="0" w:color="auto"/>
        <w:left w:val="none" w:sz="0" w:space="0" w:color="auto"/>
        <w:bottom w:val="none" w:sz="0" w:space="0" w:color="auto"/>
        <w:right w:val="none" w:sz="0" w:space="0" w:color="auto"/>
      </w:divBdr>
    </w:div>
    <w:div w:id="2028751859">
      <w:bodyDiv w:val="1"/>
      <w:marLeft w:val="0"/>
      <w:marRight w:val="0"/>
      <w:marTop w:val="0"/>
      <w:marBottom w:val="0"/>
      <w:divBdr>
        <w:top w:val="none" w:sz="0" w:space="0" w:color="auto"/>
        <w:left w:val="none" w:sz="0" w:space="0" w:color="auto"/>
        <w:bottom w:val="none" w:sz="0" w:space="0" w:color="auto"/>
        <w:right w:val="none" w:sz="0" w:space="0" w:color="auto"/>
      </w:divBdr>
    </w:div>
    <w:div w:id="2029020042">
      <w:bodyDiv w:val="1"/>
      <w:marLeft w:val="0"/>
      <w:marRight w:val="0"/>
      <w:marTop w:val="0"/>
      <w:marBottom w:val="0"/>
      <w:divBdr>
        <w:top w:val="none" w:sz="0" w:space="0" w:color="auto"/>
        <w:left w:val="none" w:sz="0" w:space="0" w:color="auto"/>
        <w:bottom w:val="none" w:sz="0" w:space="0" w:color="auto"/>
        <w:right w:val="none" w:sz="0" w:space="0" w:color="auto"/>
      </w:divBdr>
    </w:div>
    <w:div w:id="2029674778">
      <w:bodyDiv w:val="1"/>
      <w:marLeft w:val="0"/>
      <w:marRight w:val="0"/>
      <w:marTop w:val="0"/>
      <w:marBottom w:val="0"/>
      <w:divBdr>
        <w:top w:val="none" w:sz="0" w:space="0" w:color="auto"/>
        <w:left w:val="none" w:sz="0" w:space="0" w:color="auto"/>
        <w:bottom w:val="none" w:sz="0" w:space="0" w:color="auto"/>
        <w:right w:val="none" w:sz="0" w:space="0" w:color="auto"/>
      </w:divBdr>
    </w:div>
    <w:div w:id="2030716527">
      <w:bodyDiv w:val="1"/>
      <w:marLeft w:val="0"/>
      <w:marRight w:val="0"/>
      <w:marTop w:val="0"/>
      <w:marBottom w:val="0"/>
      <w:divBdr>
        <w:top w:val="none" w:sz="0" w:space="0" w:color="auto"/>
        <w:left w:val="none" w:sz="0" w:space="0" w:color="auto"/>
        <w:bottom w:val="none" w:sz="0" w:space="0" w:color="auto"/>
        <w:right w:val="none" w:sz="0" w:space="0" w:color="auto"/>
      </w:divBdr>
    </w:div>
    <w:div w:id="2030791573">
      <w:bodyDiv w:val="1"/>
      <w:marLeft w:val="0"/>
      <w:marRight w:val="0"/>
      <w:marTop w:val="0"/>
      <w:marBottom w:val="0"/>
      <w:divBdr>
        <w:top w:val="none" w:sz="0" w:space="0" w:color="auto"/>
        <w:left w:val="none" w:sz="0" w:space="0" w:color="auto"/>
        <w:bottom w:val="none" w:sz="0" w:space="0" w:color="auto"/>
        <w:right w:val="none" w:sz="0" w:space="0" w:color="auto"/>
      </w:divBdr>
    </w:div>
    <w:div w:id="2031255550">
      <w:bodyDiv w:val="1"/>
      <w:marLeft w:val="0"/>
      <w:marRight w:val="0"/>
      <w:marTop w:val="0"/>
      <w:marBottom w:val="0"/>
      <w:divBdr>
        <w:top w:val="none" w:sz="0" w:space="0" w:color="auto"/>
        <w:left w:val="none" w:sz="0" w:space="0" w:color="auto"/>
        <w:bottom w:val="none" w:sz="0" w:space="0" w:color="auto"/>
        <w:right w:val="none" w:sz="0" w:space="0" w:color="auto"/>
      </w:divBdr>
    </w:div>
    <w:div w:id="2032294486">
      <w:bodyDiv w:val="1"/>
      <w:marLeft w:val="0"/>
      <w:marRight w:val="0"/>
      <w:marTop w:val="0"/>
      <w:marBottom w:val="0"/>
      <w:divBdr>
        <w:top w:val="none" w:sz="0" w:space="0" w:color="auto"/>
        <w:left w:val="none" w:sz="0" w:space="0" w:color="auto"/>
        <w:bottom w:val="none" w:sz="0" w:space="0" w:color="auto"/>
        <w:right w:val="none" w:sz="0" w:space="0" w:color="auto"/>
      </w:divBdr>
    </w:div>
    <w:div w:id="2032484346">
      <w:bodyDiv w:val="1"/>
      <w:marLeft w:val="0"/>
      <w:marRight w:val="0"/>
      <w:marTop w:val="0"/>
      <w:marBottom w:val="0"/>
      <w:divBdr>
        <w:top w:val="none" w:sz="0" w:space="0" w:color="auto"/>
        <w:left w:val="none" w:sz="0" w:space="0" w:color="auto"/>
        <w:bottom w:val="none" w:sz="0" w:space="0" w:color="auto"/>
        <w:right w:val="none" w:sz="0" w:space="0" w:color="auto"/>
      </w:divBdr>
    </w:div>
    <w:div w:id="2032677903">
      <w:bodyDiv w:val="1"/>
      <w:marLeft w:val="0"/>
      <w:marRight w:val="0"/>
      <w:marTop w:val="0"/>
      <w:marBottom w:val="0"/>
      <w:divBdr>
        <w:top w:val="none" w:sz="0" w:space="0" w:color="auto"/>
        <w:left w:val="none" w:sz="0" w:space="0" w:color="auto"/>
        <w:bottom w:val="none" w:sz="0" w:space="0" w:color="auto"/>
        <w:right w:val="none" w:sz="0" w:space="0" w:color="auto"/>
      </w:divBdr>
    </w:div>
    <w:div w:id="2033720372">
      <w:bodyDiv w:val="1"/>
      <w:marLeft w:val="0"/>
      <w:marRight w:val="0"/>
      <w:marTop w:val="0"/>
      <w:marBottom w:val="0"/>
      <w:divBdr>
        <w:top w:val="none" w:sz="0" w:space="0" w:color="auto"/>
        <w:left w:val="none" w:sz="0" w:space="0" w:color="auto"/>
        <w:bottom w:val="none" w:sz="0" w:space="0" w:color="auto"/>
        <w:right w:val="none" w:sz="0" w:space="0" w:color="auto"/>
      </w:divBdr>
    </w:div>
    <w:div w:id="2034568620">
      <w:bodyDiv w:val="1"/>
      <w:marLeft w:val="0"/>
      <w:marRight w:val="0"/>
      <w:marTop w:val="0"/>
      <w:marBottom w:val="0"/>
      <w:divBdr>
        <w:top w:val="none" w:sz="0" w:space="0" w:color="auto"/>
        <w:left w:val="none" w:sz="0" w:space="0" w:color="auto"/>
        <w:bottom w:val="none" w:sz="0" w:space="0" w:color="auto"/>
        <w:right w:val="none" w:sz="0" w:space="0" w:color="auto"/>
      </w:divBdr>
    </w:div>
    <w:div w:id="2035231455">
      <w:bodyDiv w:val="1"/>
      <w:marLeft w:val="0"/>
      <w:marRight w:val="0"/>
      <w:marTop w:val="0"/>
      <w:marBottom w:val="0"/>
      <w:divBdr>
        <w:top w:val="none" w:sz="0" w:space="0" w:color="auto"/>
        <w:left w:val="none" w:sz="0" w:space="0" w:color="auto"/>
        <w:bottom w:val="none" w:sz="0" w:space="0" w:color="auto"/>
        <w:right w:val="none" w:sz="0" w:space="0" w:color="auto"/>
      </w:divBdr>
    </w:div>
    <w:div w:id="2035301280">
      <w:bodyDiv w:val="1"/>
      <w:marLeft w:val="0"/>
      <w:marRight w:val="0"/>
      <w:marTop w:val="0"/>
      <w:marBottom w:val="0"/>
      <w:divBdr>
        <w:top w:val="none" w:sz="0" w:space="0" w:color="auto"/>
        <w:left w:val="none" w:sz="0" w:space="0" w:color="auto"/>
        <w:bottom w:val="none" w:sz="0" w:space="0" w:color="auto"/>
        <w:right w:val="none" w:sz="0" w:space="0" w:color="auto"/>
      </w:divBdr>
    </w:div>
    <w:div w:id="2036497740">
      <w:bodyDiv w:val="1"/>
      <w:marLeft w:val="0"/>
      <w:marRight w:val="0"/>
      <w:marTop w:val="0"/>
      <w:marBottom w:val="0"/>
      <w:divBdr>
        <w:top w:val="none" w:sz="0" w:space="0" w:color="auto"/>
        <w:left w:val="none" w:sz="0" w:space="0" w:color="auto"/>
        <w:bottom w:val="none" w:sz="0" w:space="0" w:color="auto"/>
        <w:right w:val="none" w:sz="0" w:space="0" w:color="auto"/>
      </w:divBdr>
    </w:div>
    <w:div w:id="2036540963">
      <w:bodyDiv w:val="1"/>
      <w:marLeft w:val="0"/>
      <w:marRight w:val="0"/>
      <w:marTop w:val="0"/>
      <w:marBottom w:val="0"/>
      <w:divBdr>
        <w:top w:val="none" w:sz="0" w:space="0" w:color="auto"/>
        <w:left w:val="none" w:sz="0" w:space="0" w:color="auto"/>
        <w:bottom w:val="none" w:sz="0" w:space="0" w:color="auto"/>
        <w:right w:val="none" w:sz="0" w:space="0" w:color="auto"/>
      </w:divBdr>
    </w:div>
    <w:div w:id="2036810662">
      <w:bodyDiv w:val="1"/>
      <w:marLeft w:val="0"/>
      <w:marRight w:val="0"/>
      <w:marTop w:val="0"/>
      <w:marBottom w:val="0"/>
      <w:divBdr>
        <w:top w:val="none" w:sz="0" w:space="0" w:color="auto"/>
        <w:left w:val="none" w:sz="0" w:space="0" w:color="auto"/>
        <w:bottom w:val="none" w:sz="0" w:space="0" w:color="auto"/>
        <w:right w:val="none" w:sz="0" w:space="0" w:color="auto"/>
      </w:divBdr>
    </w:div>
    <w:div w:id="2036881766">
      <w:bodyDiv w:val="1"/>
      <w:marLeft w:val="0"/>
      <w:marRight w:val="0"/>
      <w:marTop w:val="0"/>
      <w:marBottom w:val="0"/>
      <w:divBdr>
        <w:top w:val="none" w:sz="0" w:space="0" w:color="auto"/>
        <w:left w:val="none" w:sz="0" w:space="0" w:color="auto"/>
        <w:bottom w:val="none" w:sz="0" w:space="0" w:color="auto"/>
        <w:right w:val="none" w:sz="0" w:space="0" w:color="auto"/>
      </w:divBdr>
    </w:div>
    <w:div w:id="2036925865">
      <w:bodyDiv w:val="1"/>
      <w:marLeft w:val="0"/>
      <w:marRight w:val="0"/>
      <w:marTop w:val="0"/>
      <w:marBottom w:val="0"/>
      <w:divBdr>
        <w:top w:val="none" w:sz="0" w:space="0" w:color="auto"/>
        <w:left w:val="none" w:sz="0" w:space="0" w:color="auto"/>
        <w:bottom w:val="none" w:sz="0" w:space="0" w:color="auto"/>
        <w:right w:val="none" w:sz="0" w:space="0" w:color="auto"/>
      </w:divBdr>
    </w:div>
    <w:div w:id="2037196988">
      <w:bodyDiv w:val="1"/>
      <w:marLeft w:val="0"/>
      <w:marRight w:val="0"/>
      <w:marTop w:val="0"/>
      <w:marBottom w:val="0"/>
      <w:divBdr>
        <w:top w:val="none" w:sz="0" w:space="0" w:color="auto"/>
        <w:left w:val="none" w:sz="0" w:space="0" w:color="auto"/>
        <w:bottom w:val="none" w:sz="0" w:space="0" w:color="auto"/>
        <w:right w:val="none" w:sz="0" w:space="0" w:color="auto"/>
      </w:divBdr>
    </w:div>
    <w:div w:id="2037610073">
      <w:bodyDiv w:val="1"/>
      <w:marLeft w:val="0"/>
      <w:marRight w:val="0"/>
      <w:marTop w:val="0"/>
      <w:marBottom w:val="0"/>
      <w:divBdr>
        <w:top w:val="none" w:sz="0" w:space="0" w:color="auto"/>
        <w:left w:val="none" w:sz="0" w:space="0" w:color="auto"/>
        <w:bottom w:val="none" w:sz="0" w:space="0" w:color="auto"/>
        <w:right w:val="none" w:sz="0" w:space="0" w:color="auto"/>
      </w:divBdr>
    </w:div>
    <w:div w:id="2037849667">
      <w:bodyDiv w:val="1"/>
      <w:marLeft w:val="0"/>
      <w:marRight w:val="0"/>
      <w:marTop w:val="0"/>
      <w:marBottom w:val="0"/>
      <w:divBdr>
        <w:top w:val="none" w:sz="0" w:space="0" w:color="auto"/>
        <w:left w:val="none" w:sz="0" w:space="0" w:color="auto"/>
        <w:bottom w:val="none" w:sz="0" w:space="0" w:color="auto"/>
        <w:right w:val="none" w:sz="0" w:space="0" w:color="auto"/>
      </w:divBdr>
    </w:div>
    <w:div w:id="2039315254">
      <w:bodyDiv w:val="1"/>
      <w:marLeft w:val="0"/>
      <w:marRight w:val="0"/>
      <w:marTop w:val="0"/>
      <w:marBottom w:val="0"/>
      <w:divBdr>
        <w:top w:val="none" w:sz="0" w:space="0" w:color="auto"/>
        <w:left w:val="none" w:sz="0" w:space="0" w:color="auto"/>
        <w:bottom w:val="none" w:sz="0" w:space="0" w:color="auto"/>
        <w:right w:val="none" w:sz="0" w:space="0" w:color="auto"/>
      </w:divBdr>
    </w:div>
    <w:div w:id="2040353337">
      <w:bodyDiv w:val="1"/>
      <w:marLeft w:val="0"/>
      <w:marRight w:val="0"/>
      <w:marTop w:val="0"/>
      <w:marBottom w:val="0"/>
      <w:divBdr>
        <w:top w:val="none" w:sz="0" w:space="0" w:color="auto"/>
        <w:left w:val="none" w:sz="0" w:space="0" w:color="auto"/>
        <w:bottom w:val="none" w:sz="0" w:space="0" w:color="auto"/>
        <w:right w:val="none" w:sz="0" w:space="0" w:color="auto"/>
      </w:divBdr>
    </w:div>
    <w:div w:id="2040355993">
      <w:bodyDiv w:val="1"/>
      <w:marLeft w:val="0"/>
      <w:marRight w:val="0"/>
      <w:marTop w:val="0"/>
      <w:marBottom w:val="0"/>
      <w:divBdr>
        <w:top w:val="none" w:sz="0" w:space="0" w:color="auto"/>
        <w:left w:val="none" w:sz="0" w:space="0" w:color="auto"/>
        <w:bottom w:val="none" w:sz="0" w:space="0" w:color="auto"/>
        <w:right w:val="none" w:sz="0" w:space="0" w:color="auto"/>
      </w:divBdr>
    </w:div>
    <w:div w:id="2040618757">
      <w:bodyDiv w:val="1"/>
      <w:marLeft w:val="0"/>
      <w:marRight w:val="0"/>
      <w:marTop w:val="0"/>
      <w:marBottom w:val="0"/>
      <w:divBdr>
        <w:top w:val="none" w:sz="0" w:space="0" w:color="auto"/>
        <w:left w:val="none" w:sz="0" w:space="0" w:color="auto"/>
        <w:bottom w:val="none" w:sz="0" w:space="0" w:color="auto"/>
        <w:right w:val="none" w:sz="0" w:space="0" w:color="auto"/>
      </w:divBdr>
    </w:div>
    <w:div w:id="2040736155">
      <w:bodyDiv w:val="1"/>
      <w:marLeft w:val="0"/>
      <w:marRight w:val="0"/>
      <w:marTop w:val="0"/>
      <w:marBottom w:val="0"/>
      <w:divBdr>
        <w:top w:val="none" w:sz="0" w:space="0" w:color="auto"/>
        <w:left w:val="none" w:sz="0" w:space="0" w:color="auto"/>
        <w:bottom w:val="none" w:sz="0" w:space="0" w:color="auto"/>
        <w:right w:val="none" w:sz="0" w:space="0" w:color="auto"/>
      </w:divBdr>
    </w:div>
    <w:div w:id="2041124030">
      <w:bodyDiv w:val="1"/>
      <w:marLeft w:val="0"/>
      <w:marRight w:val="0"/>
      <w:marTop w:val="0"/>
      <w:marBottom w:val="0"/>
      <w:divBdr>
        <w:top w:val="none" w:sz="0" w:space="0" w:color="auto"/>
        <w:left w:val="none" w:sz="0" w:space="0" w:color="auto"/>
        <w:bottom w:val="none" w:sz="0" w:space="0" w:color="auto"/>
        <w:right w:val="none" w:sz="0" w:space="0" w:color="auto"/>
      </w:divBdr>
    </w:div>
    <w:div w:id="2041514312">
      <w:bodyDiv w:val="1"/>
      <w:marLeft w:val="0"/>
      <w:marRight w:val="0"/>
      <w:marTop w:val="0"/>
      <w:marBottom w:val="0"/>
      <w:divBdr>
        <w:top w:val="none" w:sz="0" w:space="0" w:color="auto"/>
        <w:left w:val="none" w:sz="0" w:space="0" w:color="auto"/>
        <w:bottom w:val="none" w:sz="0" w:space="0" w:color="auto"/>
        <w:right w:val="none" w:sz="0" w:space="0" w:color="auto"/>
      </w:divBdr>
    </w:div>
    <w:div w:id="2043095362">
      <w:bodyDiv w:val="1"/>
      <w:marLeft w:val="0"/>
      <w:marRight w:val="0"/>
      <w:marTop w:val="0"/>
      <w:marBottom w:val="0"/>
      <w:divBdr>
        <w:top w:val="none" w:sz="0" w:space="0" w:color="auto"/>
        <w:left w:val="none" w:sz="0" w:space="0" w:color="auto"/>
        <w:bottom w:val="none" w:sz="0" w:space="0" w:color="auto"/>
        <w:right w:val="none" w:sz="0" w:space="0" w:color="auto"/>
      </w:divBdr>
    </w:div>
    <w:div w:id="2043749480">
      <w:bodyDiv w:val="1"/>
      <w:marLeft w:val="0"/>
      <w:marRight w:val="0"/>
      <w:marTop w:val="0"/>
      <w:marBottom w:val="0"/>
      <w:divBdr>
        <w:top w:val="none" w:sz="0" w:space="0" w:color="auto"/>
        <w:left w:val="none" w:sz="0" w:space="0" w:color="auto"/>
        <w:bottom w:val="none" w:sz="0" w:space="0" w:color="auto"/>
        <w:right w:val="none" w:sz="0" w:space="0" w:color="auto"/>
      </w:divBdr>
    </w:div>
    <w:div w:id="2044018651">
      <w:bodyDiv w:val="1"/>
      <w:marLeft w:val="0"/>
      <w:marRight w:val="0"/>
      <w:marTop w:val="0"/>
      <w:marBottom w:val="0"/>
      <w:divBdr>
        <w:top w:val="none" w:sz="0" w:space="0" w:color="auto"/>
        <w:left w:val="none" w:sz="0" w:space="0" w:color="auto"/>
        <w:bottom w:val="none" w:sz="0" w:space="0" w:color="auto"/>
        <w:right w:val="none" w:sz="0" w:space="0" w:color="auto"/>
      </w:divBdr>
    </w:div>
    <w:div w:id="2044941776">
      <w:bodyDiv w:val="1"/>
      <w:marLeft w:val="0"/>
      <w:marRight w:val="0"/>
      <w:marTop w:val="0"/>
      <w:marBottom w:val="0"/>
      <w:divBdr>
        <w:top w:val="none" w:sz="0" w:space="0" w:color="auto"/>
        <w:left w:val="none" w:sz="0" w:space="0" w:color="auto"/>
        <w:bottom w:val="none" w:sz="0" w:space="0" w:color="auto"/>
        <w:right w:val="none" w:sz="0" w:space="0" w:color="auto"/>
      </w:divBdr>
    </w:div>
    <w:div w:id="2044942269">
      <w:bodyDiv w:val="1"/>
      <w:marLeft w:val="0"/>
      <w:marRight w:val="0"/>
      <w:marTop w:val="0"/>
      <w:marBottom w:val="0"/>
      <w:divBdr>
        <w:top w:val="none" w:sz="0" w:space="0" w:color="auto"/>
        <w:left w:val="none" w:sz="0" w:space="0" w:color="auto"/>
        <w:bottom w:val="none" w:sz="0" w:space="0" w:color="auto"/>
        <w:right w:val="none" w:sz="0" w:space="0" w:color="auto"/>
      </w:divBdr>
    </w:div>
    <w:div w:id="2045057843">
      <w:bodyDiv w:val="1"/>
      <w:marLeft w:val="0"/>
      <w:marRight w:val="0"/>
      <w:marTop w:val="0"/>
      <w:marBottom w:val="0"/>
      <w:divBdr>
        <w:top w:val="none" w:sz="0" w:space="0" w:color="auto"/>
        <w:left w:val="none" w:sz="0" w:space="0" w:color="auto"/>
        <w:bottom w:val="none" w:sz="0" w:space="0" w:color="auto"/>
        <w:right w:val="none" w:sz="0" w:space="0" w:color="auto"/>
      </w:divBdr>
    </w:div>
    <w:div w:id="2045135858">
      <w:bodyDiv w:val="1"/>
      <w:marLeft w:val="0"/>
      <w:marRight w:val="0"/>
      <w:marTop w:val="0"/>
      <w:marBottom w:val="0"/>
      <w:divBdr>
        <w:top w:val="none" w:sz="0" w:space="0" w:color="auto"/>
        <w:left w:val="none" w:sz="0" w:space="0" w:color="auto"/>
        <w:bottom w:val="none" w:sz="0" w:space="0" w:color="auto"/>
        <w:right w:val="none" w:sz="0" w:space="0" w:color="auto"/>
      </w:divBdr>
    </w:div>
    <w:div w:id="2045328045">
      <w:bodyDiv w:val="1"/>
      <w:marLeft w:val="0"/>
      <w:marRight w:val="0"/>
      <w:marTop w:val="0"/>
      <w:marBottom w:val="0"/>
      <w:divBdr>
        <w:top w:val="none" w:sz="0" w:space="0" w:color="auto"/>
        <w:left w:val="none" w:sz="0" w:space="0" w:color="auto"/>
        <w:bottom w:val="none" w:sz="0" w:space="0" w:color="auto"/>
        <w:right w:val="none" w:sz="0" w:space="0" w:color="auto"/>
      </w:divBdr>
    </w:div>
    <w:div w:id="2045716914">
      <w:bodyDiv w:val="1"/>
      <w:marLeft w:val="0"/>
      <w:marRight w:val="0"/>
      <w:marTop w:val="0"/>
      <w:marBottom w:val="0"/>
      <w:divBdr>
        <w:top w:val="none" w:sz="0" w:space="0" w:color="auto"/>
        <w:left w:val="none" w:sz="0" w:space="0" w:color="auto"/>
        <w:bottom w:val="none" w:sz="0" w:space="0" w:color="auto"/>
        <w:right w:val="none" w:sz="0" w:space="0" w:color="auto"/>
      </w:divBdr>
    </w:div>
    <w:div w:id="2046176931">
      <w:bodyDiv w:val="1"/>
      <w:marLeft w:val="0"/>
      <w:marRight w:val="0"/>
      <w:marTop w:val="0"/>
      <w:marBottom w:val="0"/>
      <w:divBdr>
        <w:top w:val="none" w:sz="0" w:space="0" w:color="auto"/>
        <w:left w:val="none" w:sz="0" w:space="0" w:color="auto"/>
        <w:bottom w:val="none" w:sz="0" w:space="0" w:color="auto"/>
        <w:right w:val="none" w:sz="0" w:space="0" w:color="auto"/>
      </w:divBdr>
    </w:div>
    <w:div w:id="2046833536">
      <w:bodyDiv w:val="1"/>
      <w:marLeft w:val="0"/>
      <w:marRight w:val="0"/>
      <w:marTop w:val="0"/>
      <w:marBottom w:val="0"/>
      <w:divBdr>
        <w:top w:val="none" w:sz="0" w:space="0" w:color="auto"/>
        <w:left w:val="none" w:sz="0" w:space="0" w:color="auto"/>
        <w:bottom w:val="none" w:sz="0" w:space="0" w:color="auto"/>
        <w:right w:val="none" w:sz="0" w:space="0" w:color="auto"/>
      </w:divBdr>
    </w:div>
    <w:div w:id="2046906626">
      <w:bodyDiv w:val="1"/>
      <w:marLeft w:val="0"/>
      <w:marRight w:val="0"/>
      <w:marTop w:val="0"/>
      <w:marBottom w:val="0"/>
      <w:divBdr>
        <w:top w:val="none" w:sz="0" w:space="0" w:color="auto"/>
        <w:left w:val="none" w:sz="0" w:space="0" w:color="auto"/>
        <w:bottom w:val="none" w:sz="0" w:space="0" w:color="auto"/>
        <w:right w:val="none" w:sz="0" w:space="0" w:color="auto"/>
      </w:divBdr>
    </w:div>
    <w:div w:id="2048026943">
      <w:bodyDiv w:val="1"/>
      <w:marLeft w:val="0"/>
      <w:marRight w:val="0"/>
      <w:marTop w:val="0"/>
      <w:marBottom w:val="0"/>
      <w:divBdr>
        <w:top w:val="none" w:sz="0" w:space="0" w:color="auto"/>
        <w:left w:val="none" w:sz="0" w:space="0" w:color="auto"/>
        <w:bottom w:val="none" w:sz="0" w:space="0" w:color="auto"/>
        <w:right w:val="none" w:sz="0" w:space="0" w:color="auto"/>
      </w:divBdr>
    </w:div>
    <w:div w:id="2048138811">
      <w:bodyDiv w:val="1"/>
      <w:marLeft w:val="0"/>
      <w:marRight w:val="0"/>
      <w:marTop w:val="0"/>
      <w:marBottom w:val="0"/>
      <w:divBdr>
        <w:top w:val="none" w:sz="0" w:space="0" w:color="auto"/>
        <w:left w:val="none" w:sz="0" w:space="0" w:color="auto"/>
        <w:bottom w:val="none" w:sz="0" w:space="0" w:color="auto"/>
        <w:right w:val="none" w:sz="0" w:space="0" w:color="auto"/>
      </w:divBdr>
    </w:div>
    <w:div w:id="2048605468">
      <w:bodyDiv w:val="1"/>
      <w:marLeft w:val="0"/>
      <w:marRight w:val="0"/>
      <w:marTop w:val="0"/>
      <w:marBottom w:val="0"/>
      <w:divBdr>
        <w:top w:val="none" w:sz="0" w:space="0" w:color="auto"/>
        <w:left w:val="none" w:sz="0" w:space="0" w:color="auto"/>
        <w:bottom w:val="none" w:sz="0" w:space="0" w:color="auto"/>
        <w:right w:val="none" w:sz="0" w:space="0" w:color="auto"/>
      </w:divBdr>
    </w:div>
    <w:div w:id="2048751419">
      <w:bodyDiv w:val="1"/>
      <w:marLeft w:val="0"/>
      <w:marRight w:val="0"/>
      <w:marTop w:val="0"/>
      <w:marBottom w:val="0"/>
      <w:divBdr>
        <w:top w:val="none" w:sz="0" w:space="0" w:color="auto"/>
        <w:left w:val="none" w:sz="0" w:space="0" w:color="auto"/>
        <w:bottom w:val="none" w:sz="0" w:space="0" w:color="auto"/>
        <w:right w:val="none" w:sz="0" w:space="0" w:color="auto"/>
      </w:divBdr>
    </w:div>
    <w:div w:id="2049068942">
      <w:bodyDiv w:val="1"/>
      <w:marLeft w:val="0"/>
      <w:marRight w:val="0"/>
      <w:marTop w:val="0"/>
      <w:marBottom w:val="0"/>
      <w:divBdr>
        <w:top w:val="none" w:sz="0" w:space="0" w:color="auto"/>
        <w:left w:val="none" w:sz="0" w:space="0" w:color="auto"/>
        <w:bottom w:val="none" w:sz="0" w:space="0" w:color="auto"/>
        <w:right w:val="none" w:sz="0" w:space="0" w:color="auto"/>
      </w:divBdr>
    </w:div>
    <w:div w:id="2049258755">
      <w:bodyDiv w:val="1"/>
      <w:marLeft w:val="0"/>
      <w:marRight w:val="0"/>
      <w:marTop w:val="0"/>
      <w:marBottom w:val="0"/>
      <w:divBdr>
        <w:top w:val="none" w:sz="0" w:space="0" w:color="auto"/>
        <w:left w:val="none" w:sz="0" w:space="0" w:color="auto"/>
        <w:bottom w:val="none" w:sz="0" w:space="0" w:color="auto"/>
        <w:right w:val="none" w:sz="0" w:space="0" w:color="auto"/>
      </w:divBdr>
    </w:div>
    <w:div w:id="2050911731">
      <w:bodyDiv w:val="1"/>
      <w:marLeft w:val="0"/>
      <w:marRight w:val="0"/>
      <w:marTop w:val="0"/>
      <w:marBottom w:val="0"/>
      <w:divBdr>
        <w:top w:val="none" w:sz="0" w:space="0" w:color="auto"/>
        <w:left w:val="none" w:sz="0" w:space="0" w:color="auto"/>
        <w:bottom w:val="none" w:sz="0" w:space="0" w:color="auto"/>
        <w:right w:val="none" w:sz="0" w:space="0" w:color="auto"/>
      </w:divBdr>
    </w:div>
    <w:div w:id="2051420128">
      <w:bodyDiv w:val="1"/>
      <w:marLeft w:val="0"/>
      <w:marRight w:val="0"/>
      <w:marTop w:val="0"/>
      <w:marBottom w:val="0"/>
      <w:divBdr>
        <w:top w:val="none" w:sz="0" w:space="0" w:color="auto"/>
        <w:left w:val="none" w:sz="0" w:space="0" w:color="auto"/>
        <w:bottom w:val="none" w:sz="0" w:space="0" w:color="auto"/>
        <w:right w:val="none" w:sz="0" w:space="0" w:color="auto"/>
      </w:divBdr>
    </w:div>
    <w:div w:id="2051760832">
      <w:bodyDiv w:val="1"/>
      <w:marLeft w:val="0"/>
      <w:marRight w:val="0"/>
      <w:marTop w:val="0"/>
      <w:marBottom w:val="0"/>
      <w:divBdr>
        <w:top w:val="none" w:sz="0" w:space="0" w:color="auto"/>
        <w:left w:val="none" w:sz="0" w:space="0" w:color="auto"/>
        <w:bottom w:val="none" w:sz="0" w:space="0" w:color="auto"/>
        <w:right w:val="none" w:sz="0" w:space="0" w:color="auto"/>
      </w:divBdr>
    </w:div>
    <w:div w:id="2052222073">
      <w:bodyDiv w:val="1"/>
      <w:marLeft w:val="0"/>
      <w:marRight w:val="0"/>
      <w:marTop w:val="0"/>
      <w:marBottom w:val="0"/>
      <w:divBdr>
        <w:top w:val="none" w:sz="0" w:space="0" w:color="auto"/>
        <w:left w:val="none" w:sz="0" w:space="0" w:color="auto"/>
        <w:bottom w:val="none" w:sz="0" w:space="0" w:color="auto"/>
        <w:right w:val="none" w:sz="0" w:space="0" w:color="auto"/>
      </w:divBdr>
    </w:div>
    <w:div w:id="2052225772">
      <w:bodyDiv w:val="1"/>
      <w:marLeft w:val="0"/>
      <w:marRight w:val="0"/>
      <w:marTop w:val="0"/>
      <w:marBottom w:val="0"/>
      <w:divBdr>
        <w:top w:val="none" w:sz="0" w:space="0" w:color="auto"/>
        <w:left w:val="none" w:sz="0" w:space="0" w:color="auto"/>
        <w:bottom w:val="none" w:sz="0" w:space="0" w:color="auto"/>
        <w:right w:val="none" w:sz="0" w:space="0" w:color="auto"/>
      </w:divBdr>
    </w:div>
    <w:div w:id="2052415845">
      <w:bodyDiv w:val="1"/>
      <w:marLeft w:val="0"/>
      <w:marRight w:val="0"/>
      <w:marTop w:val="0"/>
      <w:marBottom w:val="0"/>
      <w:divBdr>
        <w:top w:val="none" w:sz="0" w:space="0" w:color="auto"/>
        <w:left w:val="none" w:sz="0" w:space="0" w:color="auto"/>
        <w:bottom w:val="none" w:sz="0" w:space="0" w:color="auto"/>
        <w:right w:val="none" w:sz="0" w:space="0" w:color="auto"/>
      </w:divBdr>
    </w:div>
    <w:div w:id="2052679979">
      <w:bodyDiv w:val="1"/>
      <w:marLeft w:val="0"/>
      <w:marRight w:val="0"/>
      <w:marTop w:val="0"/>
      <w:marBottom w:val="0"/>
      <w:divBdr>
        <w:top w:val="none" w:sz="0" w:space="0" w:color="auto"/>
        <w:left w:val="none" w:sz="0" w:space="0" w:color="auto"/>
        <w:bottom w:val="none" w:sz="0" w:space="0" w:color="auto"/>
        <w:right w:val="none" w:sz="0" w:space="0" w:color="auto"/>
      </w:divBdr>
    </w:div>
    <w:div w:id="2052993711">
      <w:bodyDiv w:val="1"/>
      <w:marLeft w:val="0"/>
      <w:marRight w:val="0"/>
      <w:marTop w:val="0"/>
      <w:marBottom w:val="0"/>
      <w:divBdr>
        <w:top w:val="none" w:sz="0" w:space="0" w:color="auto"/>
        <w:left w:val="none" w:sz="0" w:space="0" w:color="auto"/>
        <w:bottom w:val="none" w:sz="0" w:space="0" w:color="auto"/>
        <w:right w:val="none" w:sz="0" w:space="0" w:color="auto"/>
      </w:divBdr>
    </w:div>
    <w:div w:id="2052999167">
      <w:bodyDiv w:val="1"/>
      <w:marLeft w:val="0"/>
      <w:marRight w:val="0"/>
      <w:marTop w:val="0"/>
      <w:marBottom w:val="0"/>
      <w:divBdr>
        <w:top w:val="none" w:sz="0" w:space="0" w:color="auto"/>
        <w:left w:val="none" w:sz="0" w:space="0" w:color="auto"/>
        <w:bottom w:val="none" w:sz="0" w:space="0" w:color="auto"/>
        <w:right w:val="none" w:sz="0" w:space="0" w:color="auto"/>
      </w:divBdr>
    </w:div>
    <w:div w:id="2053798262">
      <w:bodyDiv w:val="1"/>
      <w:marLeft w:val="0"/>
      <w:marRight w:val="0"/>
      <w:marTop w:val="0"/>
      <w:marBottom w:val="0"/>
      <w:divBdr>
        <w:top w:val="none" w:sz="0" w:space="0" w:color="auto"/>
        <w:left w:val="none" w:sz="0" w:space="0" w:color="auto"/>
        <w:bottom w:val="none" w:sz="0" w:space="0" w:color="auto"/>
        <w:right w:val="none" w:sz="0" w:space="0" w:color="auto"/>
      </w:divBdr>
    </w:div>
    <w:div w:id="2053798493">
      <w:bodyDiv w:val="1"/>
      <w:marLeft w:val="0"/>
      <w:marRight w:val="0"/>
      <w:marTop w:val="0"/>
      <w:marBottom w:val="0"/>
      <w:divBdr>
        <w:top w:val="none" w:sz="0" w:space="0" w:color="auto"/>
        <w:left w:val="none" w:sz="0" w:space="0" w:color="auto"/>
        <w:bottom w:val="none" w:sz="0" w:space="0" w:color="auto"/>
        <w:right w:val="none" w:sz="0" w:space="0" w:color="auto"/>
      </w:divBdr>
    </w:div>
    <w:div w:id="2054310477">
      <w:bodyDiv w:val="1"/>
      <w:marLeft w:val="0"/>
      <w:marRight w:val="0"/>
      <w:marTop w:val="0"/>
      <w:marBottom w:val="0"/>
      <w:divBdr>
        <w:top w:val="none" w:sz="0" w:space="0" w:color="auto"/>
        <w:left w:val="none" w:sz="0" w:space="0" w:color="auto"/>
        <w:bottom w:val="none" w:sz="0" w:space="0" w:color="auto"/>
        <w:right w:val="none" w:sz="0" w:space="0" w:color="auto"/>
      </w:divBdr>
    </w:div>
    <w:div w:id="2054688751">
      <w:bodyDiv w:val="1"/>
      <w:marLeft w:val="0"/>
      <w:marRight w:val="0"/>
      <w:marTop w:val="0"/>
      <w:marBottom w:val="0"/>
      <w:divBdr>
        <w:top w:val="none" w:sz="0" w:space="0" w:color="auto"/>
        <w:left w:val="none" w:sz="0" w:space="0" w:color="auto"/>
        <w:bottom w:val="none" w:sz="0" w:space="0" w:color="auto"/>
        <w:right w:val="none" w:sz="0" w:space="0" w:color="auto"/>
      </w:divBdr>
    </w:div>
    <w:div w:id="2055108208">
      <w:bodyDiv w:val="1"/>
      <w:marLeft w:val="0"/>
      <w:marRight w:val="0"/>
      <w:marTop w:val="0"/>
      <w:marBottom w:val="0"/>
      <w:divBdr>
        <w:top w:val="none" w:sz="0" w:space="0" w:color="auto"/>
        <w:left w:val="none" w:sz="0" w:space="0" w:color="auto"/>
        <w:bottom w:val="none" w:sz="0" w:space="0" w:color="auto"/>
        <w:right w:val="none" w:sz="0" w:space="0" w:color="auto"/>
      </w:divBdr>
    </w:div>
    <w:div w:id="2055501449">
      <w:bodyDiv w:val="1"/>
      <w:marLeft w:val="0"/>
      <w:marRight w:val="0"/>
      <w:marTop w:val="0"/>
      <w:marBottom w:val="0"/>
      <w:divBdr>
        <w:top w:val="none" w:sz="0" w:space="0" w:color="auto"/>
        <w:left w:val="none" w:sz="0" w:space="0" w:color="auto"/>
        <w:bottom w:val="none" w:sz="0" w:space="0" w:color="auto"/>
        <w:right w:val="none" w:sz="0" w:space="0" w:color="auto"/>
      </w:divBdr>
    </w:div>
    <w:div w:id="2055540601">
      <w:bodyDiv w:val="1"/>
      <w:marLeft w:val="0"/>
      <w:marRight w:val="0"/>
      <w:marTop w:val="0"/>
      <w:marBottom w:val="0"/>
      <w:divBdr>
        <w:top w:val="none" w:sz="0" w:space="0" w:color="auto"/>
        <w:left w:val="none" w:sz="0" w:space="0" w:color="auto"/>
        <w:bottom w:val="none" w:sz="0" w:space="0" w:color="auto"/>
        <w:right w:val="none" w:sz="0" w:space="0" w:color="auto"/>
      </w:divBdr>
    </w:div>
    <w:div w:id="2055546394">
      <w:bodyDiv w:val="1"/>
      <w:marLeft w:val="0"/>
      <w:marRight w:val="0"/>
      <w:marTop w:val="0"/>
      <w:marBottom w:val="0"/>
      <w:divBdr>
        <w:top w:val="none" w:sz="0" w:space="0" w:color="auto"/>
        <w:left w:val="none" w:sz="0" w:space="0" w:color="auto"/>
        <w:bottom w:val="none" w:sz="0" w:space="0" w:color="auto"/>
        <w:right w:val="none" w:sz="0" w:space="0" w:color="auto"/>
      </w:divBdr>
    </w:div>
    <w:div w:id="2055696270">
      <w:bodyDiv w:val="1"/>
      <w:marLeft w:val="0"/>
      <w:marRight w:val="0"/>
      <w:marTop w:val="0"/>
      <w:marBottom w:val="0"/>
      <w:divBdr>
        <w:top w:val="none" w:sz="0" w:space="0" w:color="auto"/>
        <w:left w:val="none" w:sz="0" w:space="0" w:color="auto"/>
        <w:bottom w:val="none" w:sz="0" w:space="0" w:color="auto"/>
        <w:right w:val="none" w:sz="0" w:space="0" w:color="auto"/>
      </w:divBdr>
    </w:div>
    <w:div w:id="2056003342">
      <w:bodyDiv w:val="1"/>
      <w:marLeft w:val="0"/>
      <w:marRight w:val="0"/>
      <w:marTop w:val="0"/>
      <w:marBottom w:val="0"/>
      <w:divBdr>
        <w:top w:val="none" w:sz="0" w:space="0" w:color="auto"/>
        <w:left w:val="none" w:sz="0" w:space="0" w:color="auto"/>
        <w:bottom w:val="none" w:sz="0" w:space="0" w:color="auto"/>
        <w:right w:val="none" w:sz="0" w:space="0" w:color="auto"/>
      </w:divBdr>
    </w:div>
    <w:div w:id="2056003935">
      <w:bodyDiv w:val="1"/>
      <w:marLeft w:val="0"/>
      <w:marRight w:val="0"/>
      <w:marTop w:val="0"/>
      <w:marBottom w:val="0"/>
      <w:divBdr>
        <w:top w:val="none" w:sz="0" w:space="0" w:color="auto"/>
        <w:left w:val="none" w:sz="0" w:space="0" w:color="auto"/>
        <w:bottom w:val="none" w:sz="0" w:space="0" w:color="auto"/>
        <w:right w:val="none" w:sz="0" w:space="0" w:color="auto"/>
      </w:divBdr>
    </w:div>
    <w:div w:id="2056075954">
      <w:bodyDiv w:val="1"/>
      <w:marLeft w:val="0"/>
      <w:marRight w:val="0"/>
      <w:marTop w:val="0"/>
      <w:marBottom w:val="0"/>
      <w:divBdr>
        <w:top w:val="none" w:sz="0" w:space="0" w:color="auto"/>
        <w:left w:val="none" w:sz="0" w:space="0" w:color="auto"/>
        <w:bottom w:val="none" w:sz="0" w:space="0" w:color="auto"/>
        <w:right w:val="none" w:sz="0" w:space="0" w:color="auto"/>
      </w:divBdr>
    </w:div>
    <w:div w:id="2057469029">
      <w:bodyDiv w:val="1"/>
      <w:marLeft w:val="0"/>
      <w:marRight w:val="0"/>
      <w:marTop w:val="0"/>
      <w:marBottom w:val="0"/>
      <w:divBdr>
        <w:top w:val="none" w:sz="0" w:space="0" w:color="auto"/>
        <w:left w:val="none" w:sz="0" w:space="0" w:color="auto"/>
        <w:bottom w:val="none" w:sz="0" w:space="0" w:color="auto"/>
        <w:right w:val="none" w:sz="0" w:space="0" w:color="auto"/>
      </w:divBdr>
    </w:div>
    <w:div w:id="2057701944">
      <w:bodyDiv w:val="1"/>
      <w:marLeft w:val="0"/>
      <w:marRight w:val="0"/>
      <w:marTop w:val="0"/>
      <w:marBottom w:val="0"/>
      <w:divBdr>
        <w:top w:val="none" w:sz="0" w:space="0" w:color="auto"/>
        <w:left w:val="none" w:sz="0" w:space="0" w:color="auto"/>
        <w:bottom w:val="none" w:sz="0" w:space="0" w:color="auto"/>
        <w:right w:val="none" w:sz="0" w:space="0" w:color="auto"/>
      </w:divBdr>
    </w:div>
    <w:div w:id="2058817864">
      <w:bodyDiv w:val="1"/>
      <w:marLeft w:val="0"/>
      <w:marRight w:val="0"/>
      <w:marTop w:val="0"/>
      <w:marBottom w:val="0"/>
      <w:divBdr>
        <w:top w:val="none" w:sz="0" w:space="0" w:color="auto"/>
        <w:left w:val="none" w:sz="0" w:space="0" w:color="auto"/>
        <w:bottom w:val="none" w:sz="0" w:space="0" w:color="auto"/>
        <w:right w:val="none" w:sz="0" w:space="0" w:color="auto"/>
      </w:divBdr>
    </w:div>
    <w:div w:id="2059081953">
      <w:bodyDiv w:val="1"/>
      <w:marLeft w:val="0"/>
      <w:marRight w:val="0"/>
      <w:marTop w:val="0"/>
      <w:marBottom w:val="0"/>
      <w:divBdr>
        <w:top w:val="none" w:sz="0" w:space="0" w:color="auto"/>
        <w:left w:val="none" w:sz="0" w:space="0" w:color="auto"/>
        <w:bottom w:val="none" w:sz="0" w:space="0" w:color="auto"/>
        <w:right w:val="none" w:sz="0" w:space="0" w:color="auto"/>
      </w:divBdr>
    </w:div>
    <w:div w:id="2059353850">
      <w:bodyDiv w:val="1"/>
      <w:marLeft w:val="0"/>
      <w:marRight w:val="0"/>
      <w:marTop w:val="0"/>
      <w:marBottom w:val="0"/>
      <w:divBdr>
        <w:top w:val="none" w:sz="0" w:space="0" w:color="auto"/>
        <w:left w:val="none" w:sz="0" w:space="0" w:color="auto"/>
        <w:bottom w:val="none" w:sz="0" w:space="0" w:color="auto"/>
        <w:right w:val="none" w:sz="0" w:space="0" w:color="auto"/>
      </w:divBdr>
    </w:div>
    <w:div w:id="2059469582">
      <w:bodyDiv w:val="1"/>
      <w:marLeft w:val="0"/>
      <w:marRight w:val="0"/>
      <w:marTop w:val="0"/>
      <w:marBottom w:val="0"/>
      <w:divBdr>
        <w:top w:val="none" w:sz="0" w:space="0" w:color="auto"/>
        <w:left w:val="none" w:sz="0" w:space="0" w:color="auto"/>
        <w:bottom w:val="none" w:sz="0" w:space="0" w:color="auto"/>
        <w:right w:val="none" w:sz="0" w:space="0" w:color="auto"/>
      </w:divBdr>
    </w:div>
    <w:div w:id="2059623029">
      <w:bodyDiv w:val="1"/>
      <w:marLeft w:val="0"/>
      <w:marRight w:val="0"/>
      <w:marTop w:val="0"/>
      <w:marBottom w:val="0"/>
      <w:divBdr>
        <w:top w:val="none" w:sz="0" w:space="0" w:color="auto"/>
        <w:left w:val="none" w:sz="0" w:space="0" w:color="auto"/>
        <w:bottom w:val="none" w:sz="0" w:space="0" w:color="auto"/>
        <w:right w:val="none" w:sz="0" w:space="0" w:color="auto"/>
      </w:divBdr>
    </w:div>
    <w:div w:id="2059888067">
      <w:bodyDiv w:val="1"/>
      <w:marLeft w:val="0"/>
      <w:marRight w:val="0"/>
      <w:marTop w:val="0"/>
      <w:marBottom w:val="0"/>
      <w:divBdr>
        <w:top w:val="none" w:sz="0" w:space="0" w:color="auto"/>
        <w:left w:val="none" w:sz="0" w:space="0" w:color="auto"/>
        <w:bottom w:val="none" w:sz="0" w:space="0" w:color="auto"/>
        <w:right w:val="none" w:sz="0" w:space="0" w:color="auto"/>
      </w:divBdr>
    </w:div>
    <w:div w:id="2060275503">
      <w:bodyDiv w:val="1"/>
      <w:marLeft w:val="0"/>
      <w:marRight w:val="0"/>
      <w:marTop w:val="0"/>
      <w:marBottom w:val="0"/>
      <w:divBdr>
        <w:top w:val="none" w:sz="0" w:space="0" w:color="auto"/>
        <w:left w:val="none" w:sz="0" w:space="0" w:color="auto"/>
        <w:bottom w:val="none" w:sz="0" w:space="0" w:color="auto"/>
        <w:right w:val="none" w:sz="0" w:space="0" w:color="auto"/>
      </w:divBdr>
    </w:div>
    <w:div w:id="2060931398">
      <w:bodyDiv w:val="1"/>
      <w:marLeft w:val="0"/>
      <w:marRight w:val="0"/>
      <w:marTop w:val="0"/>
      <w:marBottom w:val="0"/>
      <w:divBdr>
        <w:top w:val="none" w:sz="0" w:space="0" w:color="auto"/>
        <w:left w:val="none" w:sz="0" w:space="0" w:color="auto"/>
        <w:bottom w:val="none" w:sz="0" w:space="0" w:color="auto"/>
        <w:right w:val="none" w:sz="0" w:space="0" w:color="auto"/>
      </w:divBdr>
    </w:div>
    <w:div w:id="2061441820">
      <w:bodyDiv w:val="1"/>
      <w:marLeft w:val="0"/>
      <w:marRight w:val="0"/>
      <w:marTop w:val="0"/>
      <w:marBottom w:val="0"/>
      <w:divBdr>
        <w:top w:val="none" w:sz="0" w:space="0" w:color="auto"/>
        <w:left w:val="none" w:sz="0" w:space="0" w:color="auto"/>
        <w:bottom w:val="none" w:sz="0" w:space="0" w:color="auto"/>
        <w:right w:val="none" w:sz="0" w:space="0" w:color="auto"/>
      </w:divBdr>
    </w:div>
    <w:div w:id="2061897851">
      <w:bodyDiv w:val="1"/>
      <w:marLeft w:val="0"/>
      <w:marRight w:val="0"/>
      <w:marTop w:val="0"/>
      <w:marBottom w:val="0"/>
      <w:divBdr>
        <w:top w:val="none" w:sz="0" w:space="0" w:color="auto"/>
        <w:left w:val="none" w:sz="0" w:space="0" w:color="auto"/>
        <w:bottom w:val="none" w:sz="0" w:space="0" w:color="auto"/>
        <w:right w:val="none" w:sz="0" w:space="0" w:color="auto"/>
      </w:divBdr>
    </w:div>
    <w:div w:id="2062094754">
      <w:bodyDiv w:val="1"/>
      <w:marLeft w:val="0"/>
      <w:marRight w:val="0"/>
      <w:marTop w:val="0"/>
      <w:marBottom w:val="0"/>
      <w:divBdr>
        <w:top w:val="none" w:sz="0" w:space="0" w:color="auto"/>
        <w:left w:val="none" w:sz="0" w:space="0" w:color="auto"/>
        <w:bottom w:val="none" w:sz="0" w:space="0" w:color="auto"/>
        <w:right w:val="none" w:sz="0" w:space="0" w:color="auto"/>
      </w:divBdr>
    </w:div>
    <w:div w:id="2062702834">
      <w:bodyDiv w:val="1"/>
      <w:marLeft w:val="0"/>
      <w:marRight w:val="0"/>
      <w:marTop w:val="0"/>
      <w:marBottom w:val="0"/>
      <w:divBdr>
        <w:top w:val="none" w:sz="0" w:space="0" w:color="auto"/>
        <w:left w:val="none" w:sz="0" w:space="0" w:color="auto"/>
        <w:bottom w:val="none" w:sz="0" w:space="0" w:color="auto"/>
        <w:right w:val="none" w:sz="0" w:space="0" w:color="auto"/>
      </w:divBdr>
    </w:div>
    <w:div w:id="2062973975">
      <w:bodyDiv w:val="1"/>
      <w:marLeft w:val="0"/>
      <w:marRight w:val="0"/>
      <w:marTop w:val="0"/>
      <w:marBottom w:val="0"/>
      <w:divBdr>
        <w:top w:val="none" w:sz="0" w:space="0" w:color="auto"/>
        <w:left w:val="none" w:sz="0" w:space="0" w:color="auto"/>
        <w:bottom w:val="none" w:sz="0" w:space="0" w:color="auto"/>
        <w:right w:val="none" w:sz="0" w:space="0" w:color="auto"/>
      </w:divBdr>
    </w:div>
    <w:div w:id="2063285919">
      <w:bodyDiv w:val="1"/>
      <w:marLeft w:val="0"/>
      <w:marRight w:val="0"/>
      <w:marTop w:val="0"/>
      <w:marBottom w:val="0"/>
      <w:divBdr>
        <w:top w:val="none" w:sz="0" w:space="0" w:color="auto"/>
        <w:left w:val="none" w:sz="0" w:space="0" w:color="auto"/>
        <w:bottom w:val="none" w:sz="0" w:space="0" w:color="auto"/>
        <w:right w:val="none" w:sz="0" w:space="0" w:color="auto"/>
      </w:divBdr>
    </w:div>
    <w:div w:id="2063480267">
      <w:bodyDiv w:val="1"/>
      <w:marLeft w:val="0"/>
      <w:marRight w:val="0"/>
      <w:marTop w:val="0"/>
      <w:marBottom w:val="0"/>
      <w:divBdr>
        <w:top w:val="none" w:sz="0" w:space="0" w:color="auto"/>
        <w:left w:val="none" w:sz="0" w:space="0" w:color="auto"/>
        <w:bottom w:val="none" w:sz="0" w:space="0" w:color="auto"/>
        <w:right w:val="none" w:sz="0" w:space="0" w:color="auto"/>
      </w:divBdr>
    </w:div>
    <w:div w:id="2064064893">
      <w:bodyDiv w:val="1"/>
      <w:marLeft w:val="0"/>
      <w:marRight w:val="0"/>
      <w:marTop w:val="0"/>
      <w:marBottom w:val="0"/>
      <w:divBdr>
        <w:top w:val="none" w:sz="0" w:space="0" w:color="auto"/>
        <w:left w:val="none" w:sz="0" w:space="0" w:color="auto"/>
        <w:bottom w:val="none" w:sz="0" w:space="0" w:color="auto"/>
        <w:right w:val="none" w:sz="0" w:space="0" w:color="auto"/>
      </w:divBdr>
    </w:div>
    <w:div w:id="2064673446">
      <w:bodyDiv w:val="1"/>
      <w:marLeft w:val="0"/>
      <w:marRight w:val="0"/>
      <w:marTop w:val="0"/>
      <w:marBottom w:val="0"/>
      <w:divBdr>
        <w:top w:val="none" w:sz="0" w:space="0" w:color="auto"/>
        <w:left w:val="none" w:sz="0" w:space="0" w:color="auto"/>
        <w:bottom w:val="none" w:sz="0" w:space="0" w:color="auto"/>
        <w:right w:val="none" w:sz="0" w:space="0" w:color="auto"/>
      </w:divBdr>
    </w:div>
    <w:div w:id="2064719527">
      <w:bodyDiv w:val="1"/>
      <w:marLeft w:val="0"/>
      <w:marRight w:val="0"/>
      <w:marTop w:val="0"/>
      <w:marBottom w:val="0"/>
      <w:divBdr>
        <w:top w:val="none" w:sz="0" w:space="0" w:color="auto"/>
        <w:left w:val="none" w:sz="0" w:space="0" w:color="auto"/>
        <w:bottom w:val="none" w:sz="0" w:space="0" w:color="auto"/>
        <w:right w:val="none" w:sz="0" w:space="0" w:color="auto"/>
      </w:divBdr>
    </w:div>
    <w:div w:id="2065252583">
      <w:bodyDiv w:val="1"/>
      <w:marLeft w:val="0"/>
      <w:marRight w:val="0"/>
      <w:marTop w:val="0"/>
      <w:marBottom w:val="0"/>
      <w:divBdr>
        <w:top w:val="none" w:sz="0" w:space="0" w:color="auto"/>
        <w:left w:val="none" w:sz="0" w:space="0" w:color="auto"/>
        <w:bottom w:val="none" w:sz="0" w:space="0" w:color="auto"/>
        <w:right w:val="none" w:sz="0" w:space="0" w:color="auto"/>
      </w:divBdr>
    </w:div>
    <w:div w:id="2065255025">
      <w:bodyDiv w:val="1"/>
      <w:marLeft w:val="0"/>
      <w:marRight w:val="0"/>
      <w:marTop w:val="0"/>
      <w:marBottom w:val="0"/>
      <w:divBdr>
        <w:top w:val="none" w:sz="0" w:space="0" w:color="auto"/>
        <w:left w:val="none" w:sz="0" w:space="0" w:color="auto"/>
        <w:bottom w:val="none" w:sz="0" w:space="0" w:color="auto"/>
        <w:right w:val="none" w:sz="0" w:space="0" w:color="auto"/>
      </w:divBdr>
    </w:div>
    <w:div w:id="2065443738">
      <w:bodyDiv w:val="1"/>
      <w:marLeft w:val="0"/>
      <w:marRight w:val="0"/>
      <w:marTop w:val="0"/>
      <w:marBottom w:val="0"/>
      <w:divBdr>
        <w:top w:val="none" w:sz="0" w:space="0" w:color="auto"/>
        <w:left w:val="none" w:sz="0" w:space="0" w:color="auto"/>
        <w:bottom w:val="none" w:sz="0" w:space="0" w:color="auto"/>
        <w:right w:val="none" w:sz="0" w:space="0" w:color="auto"/>
      </w:divBdr>
    </w:div>
    <w:div w:id="2065523114">
      <w:bodyDiv w:val="1"/>
      <w:marLeft w:val="0"/>
      <w:marRight w:val="0"/>
      <w:marTop w:val="0"/>
      <w:marBottom w:val="0"/>
      <w:divBdr>
        <w:top w:val="none" w:sz="0" w:space="0" w:color="auto"/>
        <w:left w:val="none" w:sz="0" w:space="0" w:color="auto"/>
        <w:bottom w:val="none" w:sz="0" w:space="0" w:color="auto"/>
        <w:right w:val="none" w:sz="0" w:space="0" w:color="auto"/>
      </w:divBdr>
    </w:div>
    <w:div w:id="2065832905">
      <w:bodyDiv w:val="1"/>
      <w:marLeft w:val="0"/>
      <w:marRight w:val="0"/>
      <w:marTop w:val="0"/>
      <w:marBottom w:val="0"/>
      <w:divBdr>
        <w:top w:val="none" w:sz="0" w:space="0" w:color="auto"/>
        <w:left w:val="none" w:sz="0" w:space="0" w:color="auto"/>
        <w:bottom w:val="none" w:sz="0" w:space="0" w:color="auto"/>
        <w:right w:val="none" w:sz="0" w:space="0" w:color="auto"/>
      </w:divBdr>
    </w:div>
    <w:div w:id="2065837001">
      <w:bodyDiv w:val="1"/>
      <w:marLeft w:val="0"/>
      <w:marRight w:val="0"/>
      <w:marTop w:val="0"/>
      <w:marBottom w:val="0"/>
      <w:divBdr>
        <w:top w:val="none" w:sz="0" w:space="0" w:color="auto"/>
        <w:left w:val="none" w:sz="0" w:space="0" w:color="auto"/>
        <w:bottom w:val="none" w:sz="0" w:space="0" w:color="auto"/>
        <w:right w:val="none" w:sz="0" w:space="0" w:color="auto"/>
      </w:divBdr>
    </w:div>
    <w:div w:id="2066292899">
      <w:bodyDiv w:val="1"/>
      <w:marLeft w:val="0"/>
      <w:marRight w:val="0"/>
      <w:marTop w:val="0"/>
      <w:marBottom w:val="0"/>
      <w:divBdr>
        <w:top w:val="none" w:sz="0" w:space="0" w:color="auto"/>
        <w:left w:val="none" w:sz="0" w:space="0" w:color="auto"/>
        <w:bottom w:val="none" w:sz="0" w:space="0" w:color="auto"/>
        <w:right w:val="none" w:sz="0" w:space="0" w:color="auto"/>
      </w:divBdr>
    </w:div>
    <w:div w:id="2066903145">
      <w:bodyDiv w:val="1"/>
      <w:marLeft w:val="0"/>
      <w:marRight w:val="0"/>
      <w:marTop w:val="0"/>
      <w:marBottom w:val="0"/>
      <w:divBdr>
        <w:top w:val="none" w:sz="0" w:space="0" w:color="auto"/>
        <w:left w:val="none" w:sz="0" w:space="0" w:color="auto"/>
        <w:bottom w:val="none" w:sz="0" w:space="0" w:color="auto"/>
        <w:right w:val="none" w:sz="0" w:space="0" w:color="auto"/>
      </w:divBdr>
    </w:div>
    <w:div w:id="2067341259">
      <w:bodyDiv w:val="1"/>
      <w:marLeft w:val="0"/>
      <w:marRight w:val="0"/>
      <w:marTop w:val="0"/>
      <w:marBottom w:val="0"/>
      <w:divBdr>
        <w:top w:val="none" w:sz="0" w:space="0" w:color="auto"/>
        <w:left w:val="none" w:sz="0" w:space="0" w:color="auto"/>
        <w:bottom w:val="none" w:sz="0" w:space="0" w:color="auto"/>
        <w:right w:val="none" w:sz="0" w:space="0" w:color="auto"/>
      </w:divBdr>
    </w:div>
    <w:div w:id="2067754313">
      <w:bodyDiv w:val="1"/>
      <w:marLeft w:val="0"/>
      <w:marRight w:val="0"/>
      <w:marTop w:val="0"/>
      <w:marBottom w:val="0"/>
      <w:divBdr>
        <w:top w:val="none" w:sz="0" w:space="0" w:color="auto"/>
        <w:left w:val="none" w:sz="0" w:space="0" w:color="auto"/>
        <w:bottom w:val="none" w:sz="0" w:space="0" w:color="auto"/>
        <w:right w:val="none" w:sz="0" w:space="0" w:color="auto"/>
      </w:divBdr>
    </w:div>
    <w:div w:id="2067946277">
      <w:bodyDiv w:val="1"/>
      <w:marLeft w:val="0"/>
      <w:marRight w:val="0"/>
      <w:marTop w:val="0"/>
      <w:marBottom w:val="0"/>
      <w:divBdr>
        <w:top w:val="none" w:sz="0" w:space="0" w:color="auto"/>
        <w:left w:val="none" w:sz="0" w:space="0" w:color="auto"/>
        <w:bottom w:val="none" w:sz="0" w:space="0" w:color="auto"/>
        <w:right w:val="none" w:sz="0" w:space="0" w:color="auto"/>
      </w:divBdr>
    </w:div>
    <w:div w:id="2067949977">
      <w:bodyDiv w:val="1"/>
      <w:marLeft w:val="0"/>
      <w:marRight w:val="0"/>
      <w:marTop w:val="0"/>
      <w:marBottom w:val="0"/>
      <w:divBdr>
        <w:top w:val="none" w:sz="0" w:space="0" w:color="auto"/>
        <w:left w:val="none" w:sz="0" w:space="0" w:color="auto"/>
        <w:bottom w:val="none" w:sz="0" w:space="0" w:color="auto"/>
        <w:right w:val="none" w:sz="0" w:space="0" w:color="auto"/>
      </w:divBdr>
    </w:div>
    <w:div w:id="2068019619">
      <w:bodyDiv w:val="1"/>
      <w:marLeft w:val="0"/>
      <w:marRight w:val="0"/>
      <w:marTop w:val="0"/>
      <w:marBottom w:val="0"/>
      <w:divBdr>
        <w:top w:val="none" w:sz="0" w:space="0" w:color="auto"/>
        <w:left w:val="none" w:sz="0" w:space="0" w:color="auto"/>
        <w:bottom w:val="none" w:sz="0" w:space="0" w:color="auto"/>
        <w:right w:val="none" w:sz="0" w:space="0" w:color="auto"/>
      </w:divBdr>
    </w:div>
    <w:div w:id="2068071103">
      <w:bodyDiv w:val="1"/>
      <w:marLeft w:val="0"/>
      <w:marRight w:val="0"/>
      <w:marTop w:val="0"/>
      <w:marBottom w:val="0"/>
      <w:divBdr>
        <w:top w:val="none" w:sz="0" w:space="0" w:color="auto"/>
        <w:left w:val="none" w:sz="0" w:space="0" w:color="auto"/>
        <w:bottom w:val="none" w:sz="0" w:space="0" w:color="auto"/>
        <w:right w:val="none" w:sz="0" w:space="0" w:color="auto"/>
      </w:divBdr>
    </w:div>
    <w:div w:id="2068260867">
      <w:bodyDiv w:val="1"/>
      <w:marLeft w:val="0"/>
      <w:marRight w:val="0"/>
      <w:marTop w:val="0"/>
      <w:marBottom w:val="0"/>
      <w:divBdr>
        <w:top w:val="none" w:sz="0" w:space="0" w:color="auto"/>
        <w:left w:val="none" w:sz="0" w:space="0" w:color="auto"/>
        <w:bottom w:val="none" w:sz="0" w:space="0" w:color="auto"/>
        <w:right w:val="none" w:sz="0" w:space="0" w:color="auto"/>
      </w:divBdr>
    </w:div>
    <w:div w:id="2068332725">
      <w:bodyDiv w:val="1"/>
      <w:marLeft w:val="0"/>
      <w:marRight w:val="0"/>
      <w:marTop w:val="0"/>
      <w:marBottom w:val="0"/>
      <w:divBdr>
        <w:top w:val="none" w:sz="0" w:space="0" w:color="auto"/>
        <w:left w:val="none" w:sz="0" w:space="0" w:color="auto"/>
        <w:bottom w:val="none" w:sz="0" w:space="0" w:color="auto"/>
        <w:right w:val="none" w:sz="0" w:space="0" w:color="auto"/>
      </w:divBdr>
    </w:div>
    <w:div w:id="2068407729">
      <w:bodyDiv w:val="1"/>
      <w:marLeft w:val="0"/>
      <w:marRight w:val="0"/>
      <w:marTop w:val="0"/>
      <w:marBottom w:val="0"/>
      <w:divBdr>
        <w:top w:val="none" w:sz="0" w:space="0" w:color="auto"/>
        <w:left w:val="none" w:sz="0" w:space="0" w:color="auto"/>
        <w:bottom w:val="none" w:sz="0" w:space="0" w:color="auto"/>
        <w:right w:val="none" w:sz="0" w:space="0" w:color="auto"/>
      </w:divBdr>
    </w:div>
    <w:div w:id="2068414427">
      <w:bodyDiv w:val="1"/>
      <w:marLeft w:val="0"/>
      <w:marRight w:val="0"/>
      <w:marTop w:val="0"/>
      <w:marBottom w:val="0"/>
      <w:divBdr>
        <w:top w:val="none" w:sz="0" w:space="0" w:color="auto"/>
        <w:left w:val="none" w:sz="0" w:space="0" w:color="auto"/>
        <w:bottom w:val="none" w:sz="0" w:space="0" w:color="auto"/>
        <w:right w:val="none" w:sz="0" w:space="0" w:color="auto"/>
      </w:divBdr>
    </w:div>
    <w:div w:id="2068911923">
      <w:bodyDiv w:val="1"/>
      <w:marLeft w:val="0"/>
      <w:marRight w:val="0"/>
      <w:marTop w:val="0"/>
      <w:marBottom w:val="0"/>
      <w:divBdr>
        <w:top w:val="none" w:sz="0" w:space="0" w:color="auto"/>
        <w:left w:val="none" w:sz="0" w:space="0" w:color="auto"/>
        <w:bottom w:val="none" w:sz="0" w:space="0" w:color="auto"/>
        <w:right w:val="none" w:sz="0" w:space="0" w:color="auto"/>
      </w:divBdr>
    </w:div>
    <w:div w:id="2068918906">
      <w:bodyDiv w:val="1"/>
      <w:marLeft w:val="0"/>
      <w:marRight w:val="0"/>
      <w:marTop w:val="0"/>
      <w:marBottom w:val="0"/>
      <w:divBdr>
        <w:top w:val="none" w:sz="0" w:space="0" w:color="auto"/>
        <w:left w:val="none" w:sz="0" w:space="0" w:color="auto"/>
        <w:bottom w:val="none" w:sz="0" w:space="0" w:color="auto"/>
        <w:right w:val="none" w:sz="0" w:space="0" w:color="auto"/>
      </w:divBdr>
    </w:div>
    <w:div w:id="2069914655">
      <w:bodyDiv w:val="1"/>
      <w:marLeft w:val="0"/>
      <w:marRight w:val="0"/>
      <w:marTop w:val="0"/>
      <w:marBottom w:val="0"/>
      <w:divBdr>
        <w:top w:val="none" w:sz="0" w:space="0" w:color="auto"/>
        <w:left w:val="none" w:sz="0" w:space="0" w:color="auto"/>
        <w:bottom w:val="none" w:sz="0" w:space="0" w:color="auto"/>
        <w:right w:val="none" w:sz="0" w:space="0" w:color="auto"/>
      </w:divBdr>
    </w:div>
    <w:div w:id="2069918330">
      <w:bodyDiv w:val="1"/>
      <w:marLeft w:val="0"/>
      <w:marRight w:val="0"/>
      <w:marTop w:val="0"/>
      <w:marBottom w:val="0"/>
      <w:divBdr>
        <w:top w:val="none" w:sz="0" w:space="0" w:color="auto"/>
        <w:left w:val="none" w:sz="0" w:space="0" w:color="auto"/>
        <w:bottom w:val="none" w:sz="0" w:space="0" w:color="auto"/>
        <w:right w:val="none" w:sz="0" w:space="0" w:color="auto"/>
      </w:divBdr>
    </w:div>
    <w:div w:id="2070640618">
      <w:bodyDiv w:val="1"/>
      <w:marLeft w:val="0"/>
      <w:marRight w:val="0"/>
      <w:marTop w:val="0"/>
      <w:marBottom w:val="0"/>
      <w:divBdr>
        <w:top w:val="none" w:sz="0" w:space="0" w:color="auto"/>
        <w:left w:val="none" w:sz="0" w:space="0" w:color="auto"/>
        <w:bottom w:val="none" w:sz="0" w:space="0" w:color="auto"/>
        <w:right w:val="none" w:sz="0" w:space="0" w:color="auto"/>
      </w:divBdr>
    </w:div>
    <w:div w:id="2070885527">
      <w:bodyDiv w:val="1"/>
      <w:marLeft w:val="0"/>
      <w:marRight w:val="0"/>
      <w:marTop w:val="0"/>
      <w:marBottom w:val="0"/>
      <w:divBdr>
        <w:top w:val="none" w:sz="0" w:space="0" w:color="auto"/>
        <w:left w:val="none" w:sz="0" w:space="0" w:color="auto"/>
        <w:bottom w:val="none" w:sz="0" w:space="0" w:color="auto"/>
        <w:right w:val="none" w:sz="0" w:space="0" w:color="auto"/>
      </w:divBdr>
    </w:div>
    <w:div w:id="2071923543">
      <w:bodyDiv w:val="1"/>
      <w:marLeft w:val="0"/>
      <w:marRight w:val="0"/>
      <w:marTop w:val="0"/>
      <w:marBottom w:val="0"/>
      <w:divBdr>
        <w:top w:val="none" w:sz="0" w:space="0" w:color="auto"/>
        <w:left w:val="none" w:sz="0" w:space="0" w:color="auto"/>
        <w:bottom w:val="none" w:sz="0" w:space="0" w:color="auto"/>
        <w:right w:val="none" w:sz="0" w:space="0" w:color="auto"/>
      </w:divBdr>
    </w:div>
    <w:div w:id="2072455715">
      <w:bodyDiv w:val="1"/>
      <w:marLeft w:val="0"/>
      <w:marRight w:val="0"/>
      <w:marTop w:val="0"/>
      <w:marBottom w:val="0"/>
      <w:divBdr>
        <w:top w:val="none" w:sz="0" w:space="0" w:color="auto"/>
        <w:left w:val="none" w:sz="0" w:space="0" w:color="auto"/>
        <w:bottom w:val="none" w:sz="0" w:space="0" w:color="auto"/>
        <w:right w:val="none" w:sz="0" w:space="0" w:color="auto"/>
      </w:divBdr>
    </w:div>
    <w:div w:id="2072577312">
      <w:bodyDiv w:val="1"/>
      <w:marLeft w:val="0"/>
      <w:marRight w:val="0"/>
      <w:marTop w:val="0"/>
      <w:marBottom w:val="0"/>
      <w:divBdr>
        <w:top w:val="none" w:sz="0" w:space="0" w:color="auto"/>
        <w:left w:val="none" w:sz="0" w:space="0" w:color="auto"/>
        <w:bottom w:val="none" w:sz="0" w:space="0" w:color="auto"/>
        <w:right w:val="none" w:sz="0" w:space="0" w:color="auto"/>
      </w:divBdr>
    </w:div>
    <w:div w:id="2073770927">
      <w:bodyDiv w:val="1"/>
      <w:marLeft w:val="0"/>
      <w:marRight w:val="0"/>
      <w:marTop w:val="0"/>
      <w:marBottom w:val="0"/>
      <w:divBdr>
        <w:top w:val="none" w:sz="0" w:space="0" w:color="auto"/>
        <w:left w:val="none" w:sz="0" w:space="0" w:color="auto"/>
        <w:bottom w:val="none" w:sz="0" w:space="0" w:color="auto"/>
        <w:right w:val="none" w:sz="0" w:space="0" w:color="auto"/>
      </w:divBdr>
    </w:div>
    <w:div w:id="2073847837">
      <w:bodyDiv w:val="1"/>
      <w:marLeft w:val="0"/>
      <w:marRight w:val="0"/>
      <w:marTop w:val="0"/>
      <w:marBottom w:val="0"/>
      <w:divBdr>
        <w:top w:val="none" w:sz="0" w:space="0" w:color="auto"/>
        <w:left w:val="none" w:sz="0" w:space="0" w:color="auto"/>
        <w:bottom w:val="none" w:sz="0" w:space="0" w:color="auto"/>
        <w:right w:val="none" w:sz="0" w:space="0" w:color="auto"/>
      </w:divBdr>
    </w:div>
    <w:div w:id="2074306533">
      <w:bodyDiv w:val="1"/>
      <w:marLeft w:val="0"/>
      <w:marRight w:val="0"/>
      <w:marTop w:val="0"/>
      <w:marBottom w:val="0"/>
      <w:divBdr>
        <w:top w:val="none" w:sz="0" w:space="0" w:color="auto"/>
        <w:left w:val="none" w:sz="0" w:space="0" w:color="auto"/>
        <w:bottom w:val="none" w:sz="0" w:space="0" w:color="auto"/>
        <w:right w:val="none" w:sz="0" w:space="0" w:color="auto"/>
      </w:divBdr>
    </w:div>
    <w:div w:id="2074506499">
      <w:bodyDiv w:val="1"/>
      <w:marLeft w:val="0"/>
      <w:marRight w:val="0"/>
      <w:marTop w:val="0"/>
      <w:marBottom w:val="0"/>
      <w:divBdr>
        <w:top w:val="none" w:sz="0" w:space="0" w:color="auto"/>
        <w:left w:val="none" w:sz="0" w:space="0" w:color="auto"/>
        <w:bottom w:val="none" w:sz="0" w:space="0" w:color="auto"/>
        <w:right w:val="none" w:sz="0" w:space="0" w:color="auto"/>
      </w:divBdr>
    </w:div>
    <w:div w:id="2074962258">
      <w:bodyDiv w:val="1"/>
      <w:marLeft w:val="0"/>
      <w:marRight w:val="0"/>
      <w:marTop w:val="0"/>
      <w:marBottom w:val="0"/>
      <w:divBdr>
        <w:top w:val="none" w:sz="0" w:space="0" w:color="auto"/>
        <w:left w:val="none" w:sz="0" w:space="0" w:color="auto"/>
        <w:bottom w:val="none" w:sz="0" w:space="0" w:color="auto"/>
        <w:right w:val="none" w:sz="0" w:space="0" w:color="auto"/>
      </w:divBdr>
    </w:div>
    <w:div w:id="2075198803">
      <w:bodyDiv w:val="1"/>
      <w:marLeft w:val="0"/>
      <w:marRight w:val="0"/>
      <w:marTop w:val="0"/>
      <w:marBottom w:val="0"/>
      <w:divBdr>
        <w:top w:val="none" w:sz="0" w:space="0" w:color="auto"/>
        <w:left w:val="none" w:sz="0" w:space="0" w:color="auto"/>
        <w:bottom w:val="none" w:sz="0" w:space="0" w:color="auto"/>
        <w:right w:val="none" w:sz="0" w:space="0" w:color="auto"/>
      </w:divBdr>
    </w:div>
    <w:div w:id="2075883698">
      <w:bodyDiv w:val="1"/>
      <w:marLeft w:val="0"/>
      <w:marRight w:val="0"/>
      <w:marTop w:val="0"/>
      <w:marBottom w:val="0"/>
      <w:divBdr>
        <w:top w:val="none" w:sz="0" w:space="0" w:color="auto"/>
        <w:left w:val="none" w:sz="0" w:space="0" w:color="auto"/>
        <w:bottom w:val="none" w:sz="0" w:space="0" w:color="auto"/>
        <w:right w:val="none" w:sz="0" w:space="0" w:color="auto"/>
      </w:divBdr>
    </w:div>
    <w:div w:id="2076513383">
      <w:bodyDiv w:val="1"/>
      <w:marLeft w:val="0"/>
      <w:marRight w:val="0"/>
      <w:marTop w:val="0"/>
      <w:marBottom w:val="0"/>
      <w:divBdr>
        <w:top w:val="none" w:sz="0" w:space="0" w:color="auto"/>
        <w:left w:val="none" w:sz="0" w:space="0" w:color="auto"/>
        <w:bottom w:val="none" w:sz="0" w:space="0" w:color="auto"/>
        <w:right w:val="none" w:sz="0" w:space="0" w:color="auto"/>
      </w:divBdr>
    </w:div>
    <w:div w:id="2076664302">
      <w:bodyDiv w:val="1"/>
      <w:marLeft w:val="0"/>
      <w:marRight w:val="0"/>
      <w:marTop w:val="0"/>
      <w:marBottom w:val="0"/>
      <w:divBdr>
        <w:top w:val="none" w:sz="0" w:space="0" w:color="auto"/>
        <w:left w:val="none" w:sz="0" w:space="0" w:color="auto"/>
        <w:bottom w:val="none" w:sz="0" w:space="0" w:color="auto"/>
        <w:right w:val="none" w:sz="0" w:space="0" w:color="auto"/>
      </w:divBdr>
    </w:div>
    <w:div w:id="2076705760">
      <w:bodyDiv w:val="1"/>
      <w:marLeft w:val="0"/>
      <w:marRight w:val="0"/>
      <w:marTop w:val="0"/>
      <w:marBottom w:val="0"/>
      <w:divBdr>
        <w:top w:val="none" w:sz="0" w:space="0" w:color="auto"/>
        <w:left w:val="none" w:sz="0" w:space="0" w:color="auto"/>
        <w:bottom w:val="none" w:sz="0" w:space="0" w:color="auto"/>
        <w:right w:val="none" w:sz="0" w:space="0" w:color="auto"/>
      </w:divBdr>
    </w:div>
    <w:div w:id="2077781620">
      <w:bodyDiv w:val="1"/>
      <w:marLeft w:val="0"/>
      <w:marRight w:val="0"/>
      <w:marTop w:val="0"/>
      <w:marBottom w:val="0"/>
      <w:divBdr>
        <w:top w:val="none" w:sz="0" w:space="0" w:color="auto"/>
        <w:left w:val="none" w:sz="0" w:space="0" w:color="auto"/>
        <w:bottom w:val="none" w:sz="0" w:space="0" w:color="auto"/>
        <w:right w:val="none" w:sz="0" w:space="0" w:color="auto"/>
      </w:divBdr>
    </w:div>
    <w:div w:id="2078480150">
      <w:bodyDiv w:val="1"/>
      <w:marLeft w:val="0"/>
      <w:marRight w:val="0"/>
      <w:marTop w:val="0"/>
      <w:marBottom w:val="0"/>
      <w:divBdr>
        <w:top w:val="none" w:sz="0" w:space="0" w:color="auto"/>
        <w:left w:val="none" w:sz="0" w:space="0" w:color="auto"/>
        <w:bottom w:val="none" w:sz="0" w:space="0" w:color="auto"/>
        <w:right w:val="none" w:sz="0" w:space="0" w:color="auto"/>
      </w:divBdr>
    </w:div>
    <w:div w:id="2079285544">
      <w:bodyDiv w:val="1"/>
      <w:marLeft w:val="0"/>
      <w:marRight w:val="0"/>
      <w:marTop w:val="0"/>
      <w:marBottom w:val="0"/>
      <w:divBdr>
        <w:top w:val="none" w:sz="0" w:space="0" w:color="auto"/>
        <w:left w:val="none" w:sz="0" w:space="0" w:color="auto"/>
        <w:bottom w:val="none" w:sz="0" w:space="0" w:color="auto"/>
        <w:right w:val="none" w:sz="0" w:space="0" w:color="auto"/>
      </w:divBdr>
    </w:div>
    <w:div w:id="2079475325">
      <w:bodyDiv w:val="1"/>
      <w:marLeft w:val="0"/>
      <w:marRight w:val="0"/>
      <w:marTop w:val="0"/>
      <w:marBottom w:val="0"/>
      <w:divBdr>
        <w:top w:val="none" w:sz="0" w:space="0" w:color="auto"/>
        <w:left w:val="none" w:sz="0" w:space="0" w:color="auto"/>
        <w:bottom w:val="none" w:sz="0" w:space="0" w:color="auto"/>
        <w:right w:val="none" w:sz="0" w:space="0" w:color="auto"/>
      </w:divBdr>
    </w:div>
    <w:div w:id="2079938358">
      <w:bodyDiv w:val="1"/>
      <w:marLeft w:val="0"/>
      <w:marRight w:val="0"/>
      <w:marTop w:val="0"/>
      <w:marBottom w:val="0"/>
      <w:divBdr>
        <w:top w:val="none" w:sz="0" w:space="0" w:color="auto"/>
        <w:left w:val="none" w:sz="0" w:space="0" w:color="auto"/>
        <w:bottom w:val="none" w:sz="0" w:space="0" w:color="auto"/>
        <w:right w:val="none" w:sz="0" w:space="0" w:color="auto"/>
      </w:divBdr>
    </w:div>
    <w:div w:id="2080010313">
      <w:bodyDiv w:val="1"/>
      <w:marLeft w:val="0"/>
      <w:marRight w:val="0"/>
      <w:marTop w:val="0"/>
      <w:marBottom w:val="0"/>
      <w:divBdr>
        <w:top w:val="none" w:sz="0" w:space="0" w:color="auto"/>
        <w:left w:val="none" w:sz="0" w:space="0" w:color="auto"/>
        <w:bottom w:val="none" w:sz="0" w:space="0" w:color="auto"/>
        <w:right w:val="none" w:sz="0" w:space="0" w:color="auto"/>
      </w:divBdr>
    </w:div>
    <w:div w:id="2080207001">
      <w:bodyDiv w:val="1"/>
      <w:marLeft w:val="0"/>
      <w:marRight w:val="0"/>
      <w:marTop w:val="0"/>
      <w:marBottom w:val="0"/>
      <w:divBdr>
        <w:top w:val="none" w:sz="0" w:space="0" w:color="auto"/>
        <w:left w:val="none" w:sz="0" w:space="0" w:color="auto"/>
        <w:bottom w:val="none" w:sz="0" w:space="0" w:color="auto"/>
        <w:right w:val="none" w:sz="0" w:space="0" w:color="auto"/>
      </w:divBdr>
    </w:div>
    <w:div w:id="2081436780">
      <w:bodyDiv w:val="1"/>
      <w:marLeft w:val="0"/>
      <w:marRight w:val="0"/>
      <w:marTop w:val="0"/>
      <w:marBottom w:val="0"/>
      <w:divBdr>
        <w:top w:val="none" w:sz="0" w:space="0" w:color="auto"/>
        <w:left w:val="none" w:sz="0" w:space="0" w:color="auto"/>
        <w:bottom w:val="none" w:sz="0" w:space="0" w:color="auto"/>
        <w:right w:val="none" w:sz="0" w:space="0" w:color="auto"/>
      </w:divBdr>
    </w:div>
    <w:div w:id="2081438374">
      <w:bodyDiv w:val="1"/>
      <w:marLeft w:val="0"/>
      <w:marRight w:val="0"/>
      <w:marTop w:val="0"/>
      <w:marBottom w:val="0"/>
      <w:divBdr>
        <w:top w:val="none" w:sz="0" w:space="0" w:color="auto"/>
        <w:left w:val="none" w:sz="0" w:space="0" w:color="auto"/>
        <w:bottom w:val="none" w:sz="0" w:space="0" w:color="auto"/>
        <w:right w:val="none" w:sz="0" w:space="0" w:color="auto"/>
      </w:divBdr>
    </w:div>
    <w:div w:id="2081444332">
      <w:bodyDiv w:val="1"/>
      <w:marLeft w:val="0"/>
      <w:marRight w:val="0"/>
      <w:marTop w:val="0"/>
      <w:marBottom w:val="0"/>
      <w:divBdr>
        <w:top w:val="none" w:sz="0" w:space="0" w:color="auto"/>
        <w:left w:val="none" w:sz="0" w:space="0" w:color="auto"/>
        <w:bottom w:val="none" w:sz="0" w:space="0" w:color="auto"/>
        <w:right w:val="none" w:sz="0" w:space="0" w:color="auto"/>
      </w:divBdr>
    </w:div>
    <w:div w:id="2082287822">
      <w:bodyDiv w:val="1"/>
      <w:marLeft w:val="0"/>
      <w:marRight w:val="0"/>
      <w:marTop w:val="0"/>
      <w:marBottom w:val="0"/>
      <w:divBdr>
        <w:top w:val="none" w:sz="0" w:space="0" w:color="auto"/>
        <w:left w:val="none" w:sz="0" w:space="0" w:color="auto"/>
        <w:bottom w:val="none" w:sz="0" w:space="0" w:color="auto"/>
        <w:right w:val="none" w:sz="0" w:space="0" w:color="auto"/>
      </w:divBdr>
    </w:div>
    <w:div w:id="2083208757">
      <w:bodyDiv w:val="1"/>
      <w:marLeft w:val="0"/>
      <w:marRight w:val="0"/>
      <w:marTop w:val="0"/>
      <w:marBottom w:val="0"/>
      <w:divBdr>
        <w:top w:val="none" w:sz="0" w:space="0" w:color="auto"/>
        <w:left w:val="none" w:sz="0" w:space="0" w:color="auto"/>
        <w:bottom w:val="none" w:sz="0" w:space="0" w:color="auto"/>
        <w:right w:val="none" w:sz="0" w:space="0" w:color="auto"/>
      </w:divBdr>
    </w:div>
    <w:div w:id="2083216738">
      <w:bodyDiv w:val="1"/>
      <w:marLeft w:val="0"/>
      <w:marRight w:val="0"/>
      <w:marTop w:val="0"/>
      <w:marBottom w:val="0"/>
      <w:divBdr>
        <w:top w:val="none" w:sz="0" w:space="0" w:color="auto"/>
        <w:left w:val="none" w:sz="0" w:space="0" w:color="auto"/>
        <w:bottom w:val="none" w:sz="0" w:space="0" w:color="auto"/>
        <w:right w:val="none" w:sz="0" w:space="0" w:color="auto"/>
      </w:divBdr>
    </w:div>
    <w:div w:id="2083479430">
      <w:bodyDiv w:val="1"/>
      <w:marLeft w:val="0"/>
      <w:marRight w:val="0"/>
      <w:marTop w:val="0"/>
      <w:marBottom w:val="0"/>
      <w:divBdr>
        <w:top w:val="none" w:sz="0" w:space="0" w:color="auto"/>
        <w:left w:val="none" w:sz="0" w:space="0" w:color="auto"/>
        <w:bottom w:val="none" w:sz="0" w:space="0" w:color="auto"/>
        <w:right w:val="none" w:sz="0" w:space="0" w:color="auto"/>
      </w:divBdr>
    </w:div>
    <w:div w:id="2084326186">
      <w:bodyDiv w:val="1"/>
      <w:marLeft w:val="0"/>
      <w:marRight w:val="0"/>
      <w:marTop w:val="0"/>
      <w:marBottom w:val="0"/>
      <w:divBdr>
        <w:top w:val="none" w:sz="0" w:space="0" w:color="auto"/>
        <w:left w:val="none" w:sz="0" w:space="0" w:color="auto"/>
        <w:bottom w:val="none" w:sz="0" w:space="0" w:color="auto"/>
        <w:right w:val="none" w:sz="0" w:space="0" w:color="auto"/>
      </w:divBdr>
    </w:div>
    <w:div w:id="2084796700">
      <w:bodyDiv w:val="1"/>
      <w:marLeft w:val="0"/>
      <w:marRight w:val="0"/>
      <w:marTop w:val="0"/>
      <w:marBottom w:val="0"/>
      <w:divBdr>
        <w:top w:val="none" w:sz="0" w:space="0" w:color="auto"/>
        <w:left w:val="none" w:sz="0" w:space="0" w:color="auto"/>
        <w:bottom w:val="none" w:sz="0" w:space="0" w:color="auto"/>
        <w:right w:val="none" w:sz="0" w:space="0" w:color="auto"/>
      </w:divBdr>
    </w:div>
    <w:div w:id="2084839641">
      <w:bodyDiv w:val="1"/>
      <w:marLeft w:val="0"/>
      <w:marRight w:val="0"/>
      <w:marTop w:val="0"/>
      <w:marBottom w:val="0"/>
      <w:divBdr>
        <w:top w:val="none" w:sz="0" w:space="0" w:color="auto"/>
        <w:left w:val="none" w:sz="0" w:space="0" w:color="auto"/>
        <w:bottom w:val="none" w:sz="0" w:space="0" w:color="auto"/>
        <w:right w:val="none" w:sz="0" w:space="0" w:color="auto"/>
      </w:divBdr>
    </w:div>
    <w:div w:id="2084989756">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086606406">
      <w:bodyDiv w:val="1"/>
      <w:marLeft w:val="0"/>
      <w:marRight w:val="0"/>
      <w:marTop w:val="0"/>
      <w:marBottom w:val="0"/>
      <w:divBdr>
        <w:top w:val="none" w:sz="0" w:space="0" w:color="auto"/>
        <w:left w:val="none" w:sz="0" w:space="0" w:color="auto"/>
        <w:bottom w:val="none" w:sz="0" w:space="0" w:color="auto"/>
        <w:right w:val="none" w:sz="0" w:space="0" w:color="auto"/>
      </w:divBdr>
    </w:div>
    <w:div w:id="2087190975">
      <w:bodyDiv w:val="1"/>
      <w:marLeft w:val="0"/>
      <w:marRight w:val="0"/>
      <w:marTop w:val="0"/>
      <w:marBottom w:val="0"/>
      <w:divBdr>
        <w:top w:val="none" w:sz="0" w:space="0" w:color="auto"/>
        <w:left w:val="none" w:sz="0" w:space="0" w:color="auto"/>
        <w:bottom w:val="none" w:sz="0" w:space="0" w:color="auto"/>
        <w:right w:val="none" w:sz="0" w:space="0" w:color="auto"/>
      </w:divBdr>
    </w:div>
    <w:div w:id="2087459719">
      <w:bodyDiv w:val="1"/>
      <w:marLeft w:val="0"/>
      <w:marRight w:val="0"/>
      <w:marTop w:val="0"/>
      <w:marBottom w:val="0"/>
      <w:divBdr>
        <w:top w:val="none" w:sz="0" w:space="0" w:color="auto"/>
        <w:left w:val="none" w:sz="0" w:space="0" w:color="auto"/>
        <w:bottom w:val="none" w:sz="0" w:space="0" w:color="auto"/>
        <w:right w:val="none" w:sz="0" w:space="0" w:color="auto"/>
      </w:divBdr>
    </w:div>
    <w:div w:id="2087610627">
      <w:bodyDiv w:val="1"/>
      <w:marLeft w:val="0"/>
      <w:marRight w:val="0"/>
      <w:marTop w:val="0"/>
      <w:marBottom w:val="0"/>
      <w:divBdr>
        <w:top w:val="none" w:sz="0" w:space="0" w:color="auto"/>
        <w:left w:val="none" w:sz="0" w:space="0" w:color="auto"/>
        <w:bottom w:val="none" w:sz="0" w:space="0" w:color="auto"/>
        <w:right w:val="none" w:sz="0" w:space="0" w:color="auto"/>
      </w:divBdr>
    </w:div>
    <w:div w:id="2088185553">
      <w:bodyDiv w:val="1"/>
      <w:marLeft w:val="0"/>
      <w:marRight w:val="0"/>
      <w:marTop w:val="0"/>
      <w:marBottom w:val="0"/>
      <w:divBdr>
        <w:top w:val="none" w:sz="0" w:space="0" w:color="auto"/>
        <w:left w:val="none" w:sz="0" w:space="0" w:color="auto"/>
        <w:bottom w:val="none" w:sz="0" w:space="0" w:color="auto"/>
        <w:right w:val="none" w:sz="0" w:space="0" w:color="auto"/>
      </w:divBdr>
    </w:div>
    <w:div w:id="2088375898">
      <w:bodyDiv w:val="1"/>
      <w:marLeft w:val="0"/>
      <w:marRight w:val="0"/>
      <w:marTop w:val="0"/>
      <w:marBottom w:val="0"/>
      <w:divBdr>
        <w:top w:val="none" w:sz="0" w:space="0" w:color="auto"/>
        <w:left w:val="none" w:sz="0" w:space="0" w:color="auto"/>
        <w:bottom w:val="none" w:sz="0" w:space="0" w:color="auto"/>
        <w:right w:val="none" w:sz="0" w:space="0" w:color="auto"/>
      </w:divBdr>
    </w:div>
    <w:div w:id="2089040110">
      <w:bodyDiv w:val="1"/>
      <w:marLeft w:val="0"/>
      <w:marRight w:val="0"/>
      <w:marTop w:val="0"/>
      <w:marBottom w:val="0"/>
      <w:divBdr>
        <w:top w:val="none" w:sz="0" w:space="0" w:color="auto"/>
        <w:left w:val="none" w:sz="0" w:space="0" w:color="auto"/>
        <w:bottom w:val="none" w:sz="0" w:space="0" w:color="auto"/>
        <w:right w:val="none" w:sz="0" w:space="0" w:color="auto"/>
      </w:divBdr>
    </w:div>
    <w:div w:id="2089499596">
      <w:bodyDiv w:val="1"/>
      <w:marLeft w:val="0"/>
      <w:marRight w:val="0"/>
      <w:marTop w:val="0"/>
      <w:marBottom w:val="0"/>
      <w:divBdr>
        <w:top w:val="none" w:sz="0" w:space="0" w:color="auto"/>
        <w:left w:val="none" w:sz="0" w:space="0" w:color="auto"/>
        <w:bottom w:val="none" w:sz="0" w:space="0" w:color="auto"/>
        <w:right w:val="none" w:sz="0" w:space="0" w:color="auto"/>
      </w:divBdr>
    </w:div>
    <w:div w:id="2089620122">
      <w:bodyDiv w:val="1"/>
      <w:marLeft w:val="0"/>
      <w:marRight w:val="0"/>
      <w:marTop w:val="0"/>
      <w:marBottom w:val="0"/>
      <w:divBdr>
        <w:top w:val="none" w:sz="0" w:space="0" w:color="auto"/>
        <w:left w:val="none" w:sz="0" w:space="0" w:color="auto"/>
        <w:bottom w:val="none" w:sz="0" w:space="0" w:color="auto"/>
        <w:right w:val="none" w:sz="0" w:space="0" w:color="auto"/>
      </w:divBdr>
    </w:div>
    <w:div w:id="2089768519">
      <w:bodyDiv w:val="1"/>
      <w:marLeft w:val="0"/>
      <w:marRight w:val="0"/>
      <w:marTop w:val="0"/>
      <w:marBottom w:val="0"/>
      <w:divBdr>
        <w:top w:val="none" w:sz="0" w:space="0" w:color="auto"/>
        <w:left w:val="none" w:sz="0" w:space="0" w:color="auto"/>
        <w:bottom w:val="none" w:sz="0" w:space="0" w:color="auto"/>
        <w:right w:val="none" w:sz="0" w:space="0" w:color="auto"/>
      </w:divBdr>
    </w:div>
    <w:div w:id="2089957432">
      <w:bodyDiv w:val="1"/>
      <w:marLeft w:val="0"/>
      <w:marRight w:val="0"/>
      <w:marTop w:val="0"/>
      <w:marBottom w:val="0"/>
      <w:divBdr>
        <w:top w:val="none" w:sz="0" w:space="0" w:color="auto"/>
        <w:left w:val="none" w:sz="0" w:space="0" w:color="auto"/>
        <w:bottom w:val="none" w:sz="0" w:space="0" w:color="auto"/>
        <w:right w:val="none" w:sz="0" w:space="0" w:color="auto"/>
      </w:divBdr>
    </w:div>
    <w:div w:id="2090224303">
      <w:bodyDiv w:val="1"/>
      <w:marLeft w:val="0"/>
      <w:marRight w:val="0"/>
      <w:marTop w:val="0"/>
      <w:marBottom w:val="0"/>
      <w:divBdr>
        <w:top w:val="none" w:sz="0" w:space="0" w:color="auto"/>
        <w:left w:val="none" w:sz="0" w:space="0" w:color="auto"/>
        <w:bottom w:val="none" w:sz="0" w:space="0" w:color="auto"/>
        <w:right w:val="none" w:sz="0" w:space="0" w:color="auto"/>
      </w:divBdr>
    </w:div>
    <w:div w:id="2090613720">
      <w:bodyDiv w:val="1"/>
      <w:marLeft w:val="0"/>
      <w:marRight w:val="0"/>
      <w:marTop w:val="0"/>
      <w:marBottom w:val="0"/>
      <w:divBdr>
        <w:top w:val="none" w:sz="0" w:space="0" w:color="auto"/>
        <w:left w:val="none" w:sz="0" w:space="0" w:color="auto"/>
        <w:bottom w:val="none" w:sz="0" w:space="0" w:color="auto"/>
        <w:right w:val="none" w:sz="0" w:space="0" w:color="auto"/>
      </w:divBdr>
    </w:div>
    <w:div w:id="2090958291">
      <w:bodyDiv w:val="1"/>
      <w:marLeft w:val="0"/>
      <w:marRight w:val="0"/>
      <w:marTop w:val="0"/>
      <w:marBottom w:val="0"/>
      <w:divBdr>
        <w:top w:val="none" w:sz="0" w:space="0" w:color="auto"/>
        <w:left w:val="none" w:sz="0" w:space="0" w:color="auto"/>
        <w:bottom w:val="none" w:sz="0" w:space="0" w:color="auto"/>
        <w:right w:val="none" w:sz="0" w:space="0" w:color="auto"/>
      </w:divBdr>
    </w:div>
    <w:div w:id="2091190935">
      <w:bodyDiv w:val="1"/>
      <w:marLeft w:val="0"/>
      <w:marRight w:val="0"/>
      <w:marTop w:val="0"/>
      <w:marBottom w:val="0"/>
      <w:divBdr>
        <w:top w:val="none" w:sz="0" w:space="0" w:color="auto"/>
        <w:left w:val="none" w:sz="0" w:space="0" w:color="auto"/>
        <w:bottom w:val="none" w:sz="0" w:space="0" w:color="auto"/>
        <w:right w:val="none" w:sz="0" w:space="0" w:color="auto"/>
      </w:divBdr>
    </w:div>
    <w:div w:id="2091388747">
      <w:bodyDiv w:val="1"/>
      <w:marLeft w:val="0"/>
      <w:marRight w:val="0"/>
      <w:marTop w:val="0"/>
      <w:marBottom w:val="0"/>
      <w:divBdr>
        <w:top w:val="none" w:sz="0" w:space="0" w:color="auto"/>
        <w:left w:val="none" w:sz="0" w:space="0" w:color="auto"/>
        <w:bottom w:val="none" w:sz="0" w:space="0" w:color="auto"/>
        <w:right w:val="none" w:sz="0" w:space="0" w:color="auto"/>
      </w:divBdr>
    </w:div>
    <w:div w:id="2092122468">
      <w:bodyDiv w:val="1"/>
      <w:marLeft w:val="0"/>
      <w:marRight w:val="0"/>
      <w:marTop w:val="0"/>
      <w:marBottom w:val="0"/>
      <w:divBdr>
        <w:top w:val="none" w:sz="0" w:space="0" w:color="auto"/>
        <w:left w:val="none" w:sz="0" w:space="0" w:color="auto"/>
        <w:bottom w:val="none" w:sz="0" w:space="0" w:color="auto"/>
        <w:right w:val="none" w:sz="0" w:space="0" w:color="auto"/>
      </w:divBdr>
    </w:div>
    <w:div w:id="2092313954">
      <w:bodyDiv w:val="1"/>
      <w:marLeft w:val="0"/>
      <w:marRight w:val="0"/>
      <w:marTop w:val="0"/>
      <w:marBottom w:val="0"/>
      <w:divBdr>
        <w:top w:val="none" w:sz="0" w:space="0" w:color="auto"/>
        <w:left w:val="none" w:sz="0" w:space="0" w:color="auto"/>
        <w:bottom w:val="none" w:sz="0" w:space="0" w:color="auto"/>
        <w:right w:val="none" w:sz="0" w:space="0" w:color="auto"/>
      </w:divBdr>
    </w:div>
    <w:div w:id="2092770618">
      <w:bodyDiv w:val="1"/>
      <w:marLeft w:val="0"/>
      <w:marRight w:val="0"/>
      <w:marTop w:val="0"/>
      <w:marBottom w:val="0"/>
      <w:divBdr>
        <w:top w:val="none" w:sz="0" w:space="0" w:color="auto"/>
        <w:left w:val="none" w:sz="0" w:space="0" w:color="auto"/>
        <w:bottom w:val="none" w:sz="0" w:space="0" w:color="auto"/>
        <w:right w:val="none" w:sz="0" w:space="0" w:color="auto"/>
      </w:divBdr>
    </w:div>
    <w:div w:id="2092847276">
      <w:bodyDiv w:val="1"/>
      <w:marLeft w:val="0"/>
      <w:marRight w:val="0"/>
      <w:marTop w:val="0"/>
      <w:marBottom w:val="0"/>
      <w:divBdr>
        <w:top w:val="none" w:sz="0" w:space="0" w:color="auto"/>
        <w:left w:val="none" w:sz="0" w:space="0" w:color="auto"/>
        <w:bottom w:val="none" w:sz="0" w:space="0" w:color="auto"/>
        <w:right w:val="none" w:sz="0" w:space="0" w:color="auto"/>
      </w:divBdr>
    </w:div>
    <w:div w:id="2093312387">
      <w:bodyDiv w:val="1"/>
      <w:marLeft w:val="0"/>
      <w:marRight w:val="0"/>
      <w:marTop w:val="0"/>
      <w:marBottom w:val="0"/>
      <w:divBdr>
        <w:top w:val="none" w:sz="0" w:space="0" w:color="auto"/>
        <w:left w:val="none" w:sz="0" w:space="0" w:color="auto"/>
        <w:bottom w:val="none" w:sz="0" w:space="0" w:color="auto"/>
        <w:right w:val="none" w:sz="0" w:space="0" w:color="auto"/>
      </w:divBdr>
    </w:div>
    <w:div w:id="2093353003">
      <w:bodyDiv w:val="1"/>
      <w:marLeft w:val="0"/>
      <w:marRight w:val="0"/>
      <w:marTop w:val="0"/>
      <w:marBottom w:val="0"/>
      <w:divBdr>
        <w:top w:val="none" w:sz="0" w:space="0" w:color="auto"/>
        <w:left w:val="none" w:sz="0" w:space="0" w:color="auto"/>
        <w:bottom w:val="none" w:sz="0" w:space="0" w:color="auto"/>
        <w:right w:val="none" w:sz="0" w:space="0" w:color="auto"/>
      </w:divBdr>
    </w:div>
    <w:div w:id="2093811624">
      <w:bodyDiv w:val="1"/>
      <w:marLeft w:val="0"/>
      <w:marRight w:val="0"/>
      <w:marTop w:val="0"/>
      <w:marBottom w:val="0"/>
      <w:divBdr>
        <w:top w:val="none" w:sz="0" w:space="0" w:color="auto"/>
        <w:left w:val="none" w:sz="0" w:space="0" w:color="auto"/>
        <w:bottom w:val="none" w:sz="0" w:space="0" w:color="auto"/>
        <w:right w:val="none" w:sz="0" w:space="0" w:color="auto"/>
      </w:divBdr>
    </w:div>
    <w:div w:id="2094013084">
      <w:bodyDiv w:val="1"/>
      <w:marLeft w:val="0"/>
      <w:marRight w:val="0"/>
      <w:marTop w:val="0"/>
      <w:marBottom w:val="0"/>
      <w:divBdr>
        <w:top w:val="none" w:sz="0" w:space="0" w:color="auto"/>
        <w:left w:val="none" w:sz="0" w:space="0" w:color="auto"/>
        <w:bottom w:val="none" w:sz="0" w:space="0" w:color="auto"/>
        <w:right w:val="none" w:sz="0" w:space="0" w:color="auto"/>
      </w:divBdr>
    </w:div>
    <w:div w:id="2094349782">
      <w:bodyDiv w:val="1"/>
      <w:marLeft w:val="0"/>
      <w:marRight w:val="0"/>
      <w:marTop w:val="0"/>
      <w:marBottom w:val="0"/>
      <w:divBdr>
        <w:top w:val="none" w:sz="0" w:space="0" w:color="auto"/>
        <w:left w:val="none" w:sz="0" w:space="0" w:color="auto"/>
        <w:bottom w:val="none" w:sz="0" w:space="0" w:color="auto"/>
        <w:right w:val="none" w:sz="0" w:space="0" w:color="auto"/>
      </w:divBdr>
    </w:div>
    <w:div w:id="2094937425">
      <w:bodyDiv w:val="1"/>
      <w:marLeft w:val="0"/>
      <w:marRight w:val="0"/>
      <w:marTop w:val="0"/>
      <w:marBottom w:val="0"/>
      <w:divBdr>
        <w:top w:val="none" w:sz="0" w:space="0" w:color="auto"/>
        <w:left w:val="none" w:sz="0" w:space="0" w:color="auto"/>
        <w:bottom w:val="none" w:sz="0" w:space="0" w:color="auto"/>
        <w:right w:val="none" w:sz="0" w:space="0" w:color="auto"/>
      </w:divBdr>
    </w:div>
    <w:div w:id="2095004549">
      <w:bodyDiv w:val="1"/>
      <w:marLeft w:val="0"/>
      <w:marRight w:val="0"/>
      <w:marTop w:val="0"/>
      <w:marBottom w:val="0"/>
      <w:divBdr>
        <w:top w:val="none" w:sz="0" w:space="0" w:color="auto"/>
        <w:left w:val="none" w:sz="0" w:space="0" w:color="auto"/>
        <w:bottom w:val="none" w:sz="0" w:space="0" w:color="auto"/>
        <w:right w:val="none" w:sz="0" w:space="0" w:color="auto"/>
      </w:divBdr>
    </w:div>
    <w:div w:id="2095543274">
      <w:bodyDiv w:val="1"/>
      <w:marLeft w:val="0"/>
      <w:marRight w:val="0"/>
      <w:marTop w:val="0"/>
      <w:marBottom w:val="0"/>
      <w:divBdr>
        <w:top w:val="none" w:sz="0" w:space="0" w:color="auto"/>
        <w:left w:val="none" w:sz="0" w:space="0" w:color="auto"/>
        <w:bottom w:val="none" w:sz="0" w:space="0" w:color="auto"/>
        <w:right w:val="none" w:sz="0" w:space="0" w:color="auto"/>
      </w:divBdr>
    </w:div>
    <w:div w:id="2096197100">
      <w:bodyDiv w:val="1"/>
      <w:marLeft w:val="0"/>
      <w:marRight w:val="0"/>
      <w:marTop w:val="0"/>
      <w:marBottom w:val="0"/>
      <w:divBdr>
        <w:top w:val="none" w:sz="0" w:space="0" w:color="auto"/>
        <w:left w:val="none" w:sz="0" w:space="0" w:color="auto"/>
        <w:bottom w:val="none" w:sz="0" w:space="0" w:color="auto"/>
        <w:right w:val="none" w:sz="0" w:space="0" w:color="auto"/>
      </w:divBdr>
    </w:div>
    <w:div w:id="2096398137">
      <w:bodyDiv w:val="1"/>
      <w:marLeft w:val="0"/>
      <w:marRight w:val="0"/>
      <w:marTop w:val="0"/>
      <w:marBottom w:val="0"/>
      <w:divBdr>
        <w:top w:val="none" w:sz="0" w:space="0" w:color="auto"/>
        <w:left w:val="none" w:sz="0" w:space="0" w:color="auto"/>
        <w:bottom w:val="none" w:sz="0" w:space="0" w:color="auto"/>
        <w:right w:val="none" w:sz="0" w:space="0" w:color="auto"/>
      </w:divBdr>
    </w:div>
    <w:div w:id="2096590271">
      <w:bodyDiv w:val="1"/>
      <w:marLeft w:val="0"/>
      <w:marRight w:val="0"/>
      <w:marTop w:val="0"/>
      <w:marBottom w:val="0"/>
      <w:divBdr>
        <w:top w:val="none" w:sz="0" w:space="0" w:color="auto"/>
        <w:left w:val="none" w:sz="0" w:space="0" w:color="auto"/>
        <w:bottom w:val="none" w:sz="0" w:space="0" w:color="auto"/>
        <w:right w:val="none" w:sz="0" w:space="0" w:color="auto"/>
      </w:divBdr>
    </w:div>
    <w:div w:id="2096972340">
      <w:bodyDiv w:val="1"/>
      <w:marLeft w:val="0"/>
      <w:marRight w:val="0"/>
      <w:marTop w:val="0"/>
      <w:marBottom w:val="0"/>
      <w:divBdr>
        <w:top w:val="none" w:sz="0" w:space="0" w:color="auto"/>
        <w:left w:val="none" w:sz="0" w:space="0" w:color="auto"/>
        <w:bottom w:val="none" w:sz="0" w:space="0" w:color="auto"/>
        <w:right w:val="none" w:sz="0" w:space="0" w:color="auto"/>
      </w:divBdr>
    </w:div>
    <w:div w:id="2097287271">
      <w:bodyDiv w:val="1"/>
      <w:marLeft w:val="0"/>
      <w:marRight w:val="0"/>
      <w:marTop w:val="0"/>
      <w:marBottom w:val="0"/>
      <w:divBdr>
        <w:top w:val="none" w:sz="0" w:space="0" w:color="auto"/>
        <w:left w:val="none" w:sz="0" w:space="0" w:color="auto"/>
        <w:bottom w:val="none" w:sz="0" w:space="0" w:color="auto"/>
        <w:right w:val="none" w:sz="0" w:space="0" w:color="auto"/>
      </w:divBdr>
    </w:div>
    <w:div w:id="2097746168">
      <w:bodyDiv w:val="1"/>
      <w:marLeft w:val="0"/>
      <w:marRight w:val="0"/>
      <w:marTop w:val="0"/>
      <w:marBottom w:val="0"/>
      <w:divBdr>
        <w:top w:val="none" w:sz="0" w:space="0" w:color="auto"/>
        <w:left w:val="none" w:sz="0" w:space="0" w:color="auto"/>
        <w:bottom w:val="none" w:sz="0" w:space="0" w:color="auto"/>
        <w:right w:val="none" w:sz="0" w:space="0" w:color="auto"/>
      </w:divBdr>
    </w:div>
    <w:div w:id="2098283129">
      <w:bodyDiv w:val="1"/>
      <w:marLeft w:val="0"/>
      <w:marRight w:val="0"/>
      <w:marTop w:val="0"/>
      <w:marBottom w:val="0"/>
      <w:divBdr>
        <w:top w:val="none" w:sz="0" w:space="0" w:color="auto"/>
        <w:left w:val="none" w:sz="0" w:space="0" w:color="auto"/>
        <w:bottom w:val="none" w:sz="0" w:space="0" w:color="auto"/>
        <w:right w:val="none" w:sz="0" w:space="0" w:color="auto"/>
      </w:divBdr>
    </w:div>
    <w:div w:id="2098478085">
      <w:bodyDiv w:val="1"/>
      <w:marLeft w:val="0"/>
      <w:marRight w:val="0"/>
      <w:marTop w:val="0"/>
      <w:marBottom w:val="0"/>
      <w:divBdr>
        <w:top w:val="none" w:sz="0" w:space="0" w:color="auto"/>
        <w:left w:val="none" w:sz="0" w:space="0" w:color="auto"/>
        <w:bottom w:val="none" w:sz="0" w:space="0" w:color="auto"/>
        <w:right w:val="none" w:sz="0" w:space="0" w:color="auto"/>
      </w:divBdr>
    </w:div>
    <w:div w:id="2098865917">
      <w:bodyDiv w:val="1"/>
      <w:marLeft w:val="0"/>
      <w:marRight w:val="0"/>
      <w:marTop w:val="0"/>
      <w:marBottom w:val="0"/>
      <w:divBdr>
        <w:top w:val="none" w:sz="0" w:space="0" w:color="auto"/>
        <w:left w:val="none" w:sz="0" w:space="0" w:color="auto"/>
        <w:bottom w:val="none" w:sz="0" w:space="0" w:color="auto"/>
        <w:right w:val="none" w:sz="0" w:space="0" w:color="auto"/>
      </w:divBdr>
    </w:div>
    <w:div w:id="2099012595">
      <w:bodyDiv w:val="1"/>
      <w:marLeft w:val="0"/>
      <w:marRight w:val="0"/>
      <w:marTop w:val="0"/>
      <w:marBottom w:val="0"/>
      <w:divBdr>
        <w:top w:val="none" w:sz="0" w:space="0" w:color="auto"/>
        <w:left w:val="none" w:sz="0" w:space="0" w:color="auto"/>
        <w:bottom w:val="none" w:sz="0" w:space="0" w:color="auto"/>
        <w:right w:val="none" w:sz="0" w:space="0" w:color="auto"/>
      </w:divBdr>
    </w:div>
    <w:div w:id="2099863739">
      <w:bodyDiv w:val="1"/>
      <w:marLeft w:val="0"/>
      <w:marRight w:val="0"/>
      <w:marTop w:val="0"/>
      <w:marBottom w:val="0"/>
      <w:divBdr>
        <w:top w:val="none" w:sz="0" w:space="0" w:color="auto"/>
        <w:left w:val="none" w:sz="0" w:space="0" w:color="auto"/>
        <w:bottom w:val="none" w:sz="0" w:space="0" w:color="auto"/>
        <w:right w:val="none" w:sz="0" w:space="0" w:color="auto"/>
      </w:divBdr>
    </w:div>
    <w:div w:id="2100129114">
      <w:bodyDiv w:val="1"/>
      <w:marLeft w:val="0"/>
      <w:marRight w:val="0"/>
      <w:marTop w:val="0"/>
      <w:marBottom w:val="0"/>
      <w:divBdr>
        <w:top w:val="none" w:sz="0" w:space="0" w:color="auto"/>
        <w:left w:val="none" w:sz="0" w:space="0" w:color="auto"/>
        <w:bottom w:val="none" w:sz="0" w:space="0" w:color="auto"/>
        <w:right w:val="none" w:sz="0" w:space="0" w:color="auto"/>
      </w:divBdr>
    </w:div>
    <w:div w:id="2101022544">
      <w:bodyDiv w:val="1"/>
      <w:marLeft w:val="0"/>
      <w:marRight w:val="0"/>
      <w:marTop w:val="0"/>
      <w:marBottom w:val="0"/>
      <w:divBdr>
        <w:top w:val="none" w:sz="0" w:space="0" w:color="auto"/>
        <w:left w:val="none" w:sz="0" w:space="0" w:color="auto"/>
        <w:bottom w:val="none" w:sz="0" w:space="0" w:color="auto"/>
        <w:right w:val="none" w:sz="0" w:space="0" w:color="auto"/>
      </w:divBdr>
    </w:div>
    <w:div w:id="2101174992">
      <w:bodyDiv w:val="1"/>
      <w:marLeft w:val="0"/>
      <w:marRight w:val="0"/>
      <w:marTop w:val="0"/>
      <w:marBottom w:val="0"/>
      <w:divBdr>
        <w:top w:val="none" w:sz="0" w:space="0" w:color="auto"/>
        <w:left w:val="none" w:sz="0" w:space="0" w:color="auto"/>
        <w:bottom w:val="none" w:sz="0" w:space="0" w:color="auto"/>
        <w:right w:val="none" w:sz="0" w:space="0" w:color="auto"/>
      </w:divBdr>
    </w:div>
    <w:div w:id="2101293374">
      <w:bodyDiv w:val="1"/>
      <w:marLeft w:val="0"/>
      <w:marRight w:val="0"/>
      <w:marTop w:val="0"/>
      <w:marBottom w:val="0"/>
      <w:divBdr>
        <w:top w:val="none" w:sz="0" w:space="0" w:color="auto"/>
        <w:left w:val="none" w:sz="0" w:space="0" w:color="auto"/>
        <w:bottom w:val="none" w:sz="0" w:space="0" w:color="auto"/>
        <w:right w:val="none" w:sz="0" w:space="0" w:color="auto"/>
      </w:divBdr>
    </w:div>
    <w:div w:id="2102026081">
      <w:bodyDiv w:val="1"/>
      <w:marLeft w:val="0"/>
      <w:marRight w:val="0"/>
      <w:marTop w:val="0"/>
      <w:marBottom w:val="0"/>
      <w:divBdr>
        <w:top w:val="none" w:sz="0" w:space="0" w:color="auto"/>
        <w:left w:val="none" w:sz="0" w:space="0" w:color="auto"/>
        <w:bottom w:val="none" w:sz="0" w:space="0" w:color="auto"/>
        <w:right w:val="none" w:sz="0" w:space="0" w:color="auto"/>
      </w:divBdr>
    </w:div>
    <w:div w:id="2102405519">
      <w:bodyDiv w:val="1"/>
      <w:marLeft w:val="0"/>
      <w:marRight w:val="0"/>
      <w:marTop w:val="0"/>
      <w:marBottom w:val="0"/>
      <w:divBdr>
        <w:top w:val="none" w:sz="0" w:space="0" w:color="auto"/>
        <w:left w:val="none" w:sz="0" w:space="0" w:color="auto"/>
        <w:bottom w:val="none" w:sz="0" w:space="0" w:color="auto"/>
        <w:right w:val="none" w:sz="0" w:space="0" w:color="auto"/>
      </w:divBdr>
    </w:div>
    <w:div w:id="2103991166">
      <w:bodyDiv w:val="1"/>
      <w:marLeft w:val="0"/>
      <w:marRight w:val="0"/>
      <w:marTop w:val="0"/>
      <w:marBottom w:val="0"/>
      <w:divBdr>
        <w:top w:val="none" w:sz="0" w:space="0" w:color="auto"/>
        <w:left w:val="none" w:sz="0" w:space="0" w:color="auto"/>
        <w:bottom w:val="none" w:sz="0" w:space="0" w:color="auto"/>
        <w:right w:val="none" w:sz="0" w:space="0" w:color="auto"/>
      </w:divBdr>
    </w:div>
    <w:div w:id="2104102457">
      <w:bodyDiv w:val="1"/>
      <w:marLeft w:val="0"/>
      <w:marRight w:val="0"/>
      <w:marTop w:val="0"/>
      <w:marBottom w:val="0"/>
      <w:divBdr>
        <w:top w:val="none" w:sz="0" w:space="0" w:color="auto"/>
        <w:left w:val="none" w:sz="0" w:space="0" w:color="auto"/>
        <w:bottom w:val="none" w:sz="0" w:space="0" w:color="auto"/>
        <w:right w:val="none" w:sz="0" w:space="0" w:color="auto"/>
      </w:divBdr>
    </w:div>
    <w:div w:id="2104917602">
      <w:bodyDiv w:val="1"/>
      <w:marLeft w:val="0"/>
      <w:marRight w:val="0"/>
      <w:marTop w:val="0"/>
      <w:marBottom w:val="0"/>
      <w:divBdr>
        <w:top w:val="none" w:sz="0" w:space="0" w:color="auto"/>
        <w:left w:val="none" w:sz="0" w:space="0" w:color="auto"/>
        <w:bottom w:val="none" w:sz="0" w:space="0" w:color="auto"/>
        <w:right w:val="none" w:sz="0" w:space="0" w:color="auto"/>
      </w:divBdr>
    </w:div>
    <w:div w:id="2105028320">
      <w:bodyDiv w:val="1"/>
      <w:marLeft w:val="0"/>
      <w:marRight w:val="0"/>
      <w:marTop w:val="0"/>
      <w:marBottom w:val="0"/>
      <w:divBdr>
        <w:top w:val="none" w:sz="0" w:space="0" w:color="auto"/>
        <w:left w:val="none" w:sz="0" w:space="0" w:color="auto"/>
        <w:bottom w:val="none" w:sz="0" w:space="0" w:color="auto"/>
        <w:right w:val="none" w:sz="0" w:space="0" w:color="auto"/>
      </w:divBdr>
    </w:div>
    <w:div w:id="2105682366">
      <w:bodyDiv w:val="1"/>
      <w:marLeft w:val="0"/>
      <w:marRight w:val="0"/>
      <w:marTop w:val="0"/>
      <w:marBottom w:val="0"/>
      <w:divBdr>
        <w:top w:val="none" w:sz="0" w:space="0" w:color="auto"/>
        <w:left w:val="none" w:sz="0" w:space="0" w:color="auto"/>
        <w:bottom w:val="none" w:sz="0" w:space="0" w:color="auto"/>
        <w:right w:val="none" w:sz="0" w:space="0" w:color="auto"/>
      </w:divBdr>
    </w:div>
    <w:div w:id="2105765885">
      <w:bodyDiv w:val="1"/>
      <w:marLeft w:val="0"/>
      <w:marRight w:val="0"/>
      <w:marTop w:val="0"/>
      <w:marBottom w:val="0"/>
      <w:divBdr>
        <w:top w:val="none" w:sz="0" w:space="0" w:color="auto"/>
        <w:left w:val="none" w:sz="0" w:space="0" w:color="auto"/>
        <w:bottom w:val="none" w:sz="0" w:space="0" w:color="auto"/>
        <w:right w:val="none" w:sz="0" w:space="0" w:color="auto"/>
      </w:divBdr>
    </w:div>
    <w:div w:id="2106002101">
      <w:bodyDiv w:val="1"/>
      <w:marLeft w:val="0"/>
      <w:marRight w:val="0"/>
      <w:marTop w:val="0"/>
      <w:marBottom w:val="0"/>
      <w:divBdr>
        <w:top w:val="none" w:sz="0" w:space="0" w:color="auto"/>
        <w:left w:val="none" w:sz="0" w:space="0" w:color="auto"/>
        <w:bottom w:val="none" w:sz="0" w:space="0" w:color="auto"/>
        <w:right w:val="none" w:sz="0" w:space="0" w:color="auto"/>
      </w:divBdr>
    </w:div>
    <w:div w:id="2108188247">
      <w:bodyDiv w:val="1"/>
      <w:marLeft w:val="0"/>
      <w:marRight w:val="0"/>
      <w:marTop w:val="0"/>
      <w:marBottom w:val="0"/>
      <w:divBdr>
        <w:top w:val="none" w:sz="0" w:space="0" w:color="auto"/>
        <w:left w:val="none" w:sz="0" w:space="0" w:color="auto"/>
        <w:bottom w:val="none" w:sz="0" w:space="0" w:color="auto"/>
        <w:right w:val="none" w:sz="0" w:space="0" w:color="auto"/>
      </w:divBdr>
    </w:div>
    <w:div w:id="2108453826">
      <w:bodyDiv w:val="1"/>
      <w:marLeft w:val="0"/>
      <w:marRight w:val="0"/>
      <w:marTop w:val="0"/>
      <w:marBottom w:val="0"/>
      <w:divBdr>
        <w:top w:val="none" w:sz="0" w:space="0" w:color="auto"/>
        <w:left w:val="none" w:sz="0" w:space="0" w:color="auto"/>
        <w:bottom w:val="none" w:sz="0" w:space="0" w:color="auto"/>
        <w:right w:val="none" w:sz="0" w:space="0" w:color="auto"/>
      </w:divBdr>
    </w:div>
    <w:div w:id="2109151757">
      <w:bodyDiv w:val="1"/>
      <w:marLeft w:val="0"/>
      <w:marRight w:val="0"/>
      <w:marTop w:val="0"/>
      <w:marBottom w:val="0"/>
      <w:divBdr>
        <w:top w:val="none" w:sz="0" w:space="0" w:color="auto"/>
        <w:left w:val="none" w:sz="0" w:space="0" w:color="auto"/>
        <w:bottom w:val="none" w:sz="0" w:space="0" w:color="auto"/>
        <w:right w:val="none" w:sz="0" w:space="0" w:color="auto"/>
      </w:divBdr>
    </w:div>
    <w:div w:id="2109888546">
      <w:bodyDiv w:val="1"/>
      <w:marLeft w:val="0"/>
      <w:marRight w:val="0"/>
      <w:marTop w:val="0"/>
      <w:marBottom w:val="0"/>
      <w:divBdr>
        <w:top w:val="none" w:sz="0" w:space="0" w:color="auto"/>
        <w:left w:val="none" w:sz="0" w:space="0" w:color="auto"/>
        <w:bottom w:val="none" w:sz="0" w:space="0" w:color="auto"/>
        <w:right w:val="none" w:sz="0" w:space="0" w:color="auto"/>
      </w:divBdr>
    </w:div>
    <w:div w:id="2110008129">
      <w:bodyDiv w:val="1"/>
      <w:marLeft w:val="0"/>
      <w:marRight w:val="0"/>
      <w:marTop w:val="0"/>
      <w:marBottom w:val="0"/>
      <w:divBdr>
        <w:top w:val="none" w:sz="0" w:space="0" w:color="auto"/>
        <w:left w:val="none" w:sz="0" w:space="0" w:color="auto"/>
        <w:bottom w:val="none" w:sz="0" w:space="0" w:color="auto"/>
        <w:right w:val="none" w:sz="0" w:space="0" w:color="auto"/>
      </w:divBdr>
    </w:div>
    <w:div w:id="2111075110">
      <w:bodyDiv w:val="1"/>
      <w:marLeft w:val="0"/>
      <w:marRight w:val="0"/>
      <w:marTop w:val="0"/>
      <w:marBottom w:val="0"/>
      <w:divBdr>
        <w:top w:val="none" w:sz="0" w:space="0" w:color="auto"/>
        <w:left w:val="none" w:sz="0" w:space="0" w:color="auto"/>
        <w:bottom w:val="none" w:sz="0" w:space="0" w:color="auto"/>
        <w:right w:val="none" w:sz="0" w:space="0" w:color="auto"/>
      </w:divBdr>
    </w:div>
    <w:div w:id="2111201619">
      <w:bodyDiv w:val="1"/>
      <w:marLeft w:val="0"/>
      <w:marRight w:val="0"/>
      <w:marTop w:val="0"/>
      <w:marBottom w:val="0"/>
      <w:divBdr>
        <w:top w:val="none" w:sz="0" w:space="0" w:color="auto"/>
        <w:left w:val="none" w:sz="0" w:space="0" w:color="auto"/>
        <w:bottom w:val="none" w:sz="0" w:space="0" w:color="auto"/>
        <w:right w:val="none" w:sz="0" w:space="0" w:color="auto"/>
      </w:divBdr>
    </w:div>
    <w:div w:id="2111705289">
      <w:bodyDiv w:val="1"/>
      <w:marLeft w:val="0"/>
      <w:marRight w:val="0"/>
      <w:marTop w:val="0"/>
      <w:marBottom w:val="0"/>
      <w:divBdr>
        <w:top w:val="none" w:sz="0" w:space="0" w:color="auto"/>
        <w:left w:val="none" w:sz="0" w:space="0" w:color="auto"/>
        <w:bottom w:val="none" w:sz="0" w:space="0" w:color="auto"/>
        <w:right w:val="none" w:sz="0" w:space="0" w:color="auto"/>
      </w:divBdr>
    </w:div>
    <w:div w:id="2112162213">
      <w:bodyDiv w:val="1"/>
      <w:marLeft w:val="0"/>
      <w:marRight w:val="0"/>
      <w:marTop w:val="0"/>
      <w:marBottom w:val="0"/>
      <w:divBdr>
        <w:top w:val="none" w:sz="0" w:space="0" w:color="auto"/>
        <w:left w:val="none" w:sz="0" w:space="0" w:color="auto"/>
        <w:bottom w:val="none" w:sz="0" w:space="0" w:color="auto"/>
        <w:right w:val="none" w:sz="0" w:space="0" w:color="auto"/>
      </w:divBdr>
    </w:div>
    <w:div w:id="2112164010">
      <w:bodyDiv w:val="1"/>
      <w:marLeft w:val="0"/>
      <w:marRight w:val="0"/>
      <w:marTop w:val="0"/>
      <w:marBottom w:val="0"/>
      <w:divBdr>
        <w:top w:val="none" w:sz="0" w:space="0" w:color="auto"/>
        <w:left w:val="none" w:sz="0" w:space="0" w:color="auto"/>
        <w:bottom w:val="none" w:sz="0" w:space="0" w:color="auto"/>
        <w:right w:val="none" w:sz="0" w:space="0" w:color="auto"/>
      </w:divBdr>
    </w:div>
    <w:div w:id="2112773639">
      <w:bodyDiv w:val="1"/>
      <w:marLeft w:val="0"/>
      <w:marRight w:val="0"/>
      <w:marTop w:val="0"/>
      <w:marBottom w:val="0"/>
      <w:divBdr>
        <w:top w:val="none" w:sz="0" w:space="0" w:color="auto"/>
        <w:left w:val="none" w:sz="0" w:space="0" w:color="auto"/>
        <w:bottom w:val="none" w:sz="0" w:space="0" w:color="auto"/>
        <w:right w:val="none" w:sz="0" w:space="0" w:color="auto"/>
      </w:divBdr>
    </w:div>
    <w:div w:id="2112891500">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 w:id="2113161030">
      <w:bodyDiv w:val="1"/>
      <w:marLeft w:val="0"/>
      <w:marRight w:val="0"/>
      <w:marTop w:val="0"/>
      <w:marBottom w:val="0"/>
      <w:divBdr>
        <w:top w:val="none" w:sz="0" w:space="0" w:color="auto"/>
        <w:left w:val="none" w:sz="0" w:space="0" w:color="auto"/>
        <w:bottom w:val="none" w:sz="0" w:space="0" w:color="auto"/>
        <w:right w:val="none" w:sz="0" w:space="0" w:color="auto"/>
      </w:divBdr>
    </w:div>
    <w:div w:id="2113626401">
      <w:bodyDiv w:val="1"/>
      <w:marLeft w:val="0"/>
      <w:marRight w:val="0"/>
      <w:marTop w:val="0"/>
      <w:marBottom w:val="0"/>
      <w:divBdr>
        <w:top w:val="none" w:sz="0" w:space="0" w:color="auto"/>
        <w:left w:val="none" w:sz="0" w:space="0" w:color="auto"/>
        <w:bottom w:val="none" w:sz="0" w:space="0" w:color="auto"/>
        <w:right w:val="none" w:sz="0" w:space="0" w:color="auto"/>
      </w:divBdr>
    </w:div>
    <w:div w:id="2114781860">
      <w:bodyDiv w:val="1"/>
      <w:marLeft w:val="0"/>
      <w:marRight w:val="0"/>
      <w:marTop w:val="0"/>
      <w:marBottom w:val="0"/>
      <w:divBdr>
        <w:top w:val="none" w:sz="0" w:space="0" w:color="auto"/>
        <w:left w:val="none" w:sz="0" w:space="0" w:color="auto"/>
        <w:bottom w:val="none" w:sz="0" w:space="0" w:color="auto"/>
        <w:right w:val="none" w:sz="0" w:space="0" w:color="auto"/>
      </w:divBdr>
    </w:div>
    <w:div w:id="2114930293">
      <w:bodyDiv w:val="1"/>
      <w:marLeft w:val="0"/>
      <w:marRight w:val="0"/>
      <w:marTop w:val="0"/>
      <w:marBottom w:val="0"/>
      <w:divBdr>
        <w:top w:val="none" w:sz="0" w:space="0" w:color="auto"/>
        <w:left w:val="none" w:sz="0" w:space="0" w:color="auto"/>
        <w:bottom w:val="none" w:sz="0" w:space="0" w:color="auto"/>
        <w:right w:val="none" w:sz="0" w:space="0" w:color="auto"/>
      </w:divBdr>
    </w:div>
    <w:div w:id="2115051849">
      <w:bodyDiv w:val="1"/>
      <w:marLeft w:val="0"/>
      <w:marRight w:val="0"/>
      <w:marTop w:val="0"/>
      <w:marBottom w:val="0"/>
      <w:divBdr>
        <w:top w:val="none" w:sz="0" w:space="0" w:color="auto"/>
        <w:left w:val="none" w:sz="0" w:space="0" w:color="auto"/>
        <w:bottom w:val="none" w:sz="0" w:space="0" w:color="auto"/>
        <w:right w:val="none" w:sz="0" w:space="0" w:color="auto"/>
      </w:divBdr>
    </w:div>
    <w:div w:id="2115633222">
      <w:bodyDiv w:val="1"/>
      <w:marLeft w:val="0"/>
      <w:marRight w:val="0"/>
      <w:marTop w:val="0"/>
      <w:marBottom w:val="0"/>
      <w:divBdr>
        <w:top w:val="none" w:sz="0" w:space="0" w:color="auto"/>
        <w:left w:val="none" w:sz="0" w:space="0" w:color="auto"/>
        <w:bottom w:val="none" w:sz="0" w:space="0" w:color="auto"/>
        <w:right w:val="none" w:sz="0" w:space="0" w:color="auto"/>
      </w:divBdr>
    </w:div>
    <w:div w:id="2115860321">
      <w:bodyDiv w:val="1"/>
      <w:marLeft w:val="0"/>
      <w:marRight w:val="0"/>
      <w:marTop w:val="0"/>
      <w:marBottom w:val="0"/>
      <w:divBdr>
        <w:top w:val="none" w:sz="0" w:space="0" w:color="auto"/>
        <w:left w:val="none" w:sz="0" w:space="0" w:color="auto"/>
        <w:bottom w:val="none" w:sz="0" w:space="0" w:color="auto"/>
        <w:right w:val="none" w:sz="0" w:space="0" w:color="auto"/>
      </w:divBdr>
    </w:div>
    <w:div w:id="2116316937">
      <w:bodyDiv w:val="1"/>
      <w:marLeft w:val="0"/>
      <w:marRight w:val="0"/>
      <w:marTop w:val="0"/>
      <w:marBottom w:val="0"/>
      <w:divBdr>
        <w:top w:val="none" w:sz="0" w:space="0" w:color="auto"/>
        <w:left w:val="none" w:sz="0" w:space="0" w:color="auto"/>
        <w:bottom w:val="none" w:sz="0" w:space="0" w:color="auto"/>
        <w:right w:val="none" w:sz="0" w:space="0" w:color="auto"/>
      </w:divBdr>
    </w:div>
    <w:div w:id="2116636985">
      <w:bodyDiv w:val="1"/>
      <w:marLeft w:val="0"/>
      <w:marRight w:val="0"/>
      <w:marTop w:val="0"/>
      <w:marBottom w:val="0"/>
      <w:divBdr>
        <w:top w:val="none" w:sz="0" w:space="0" w:color="auto"/>
        <w:left w:val="none" w:sz="0" w:space="0" w:color="auto"/>
        <w:bottom w:val="none" w:sz="0" w:space="0" w:color="auto"/>
        <w:right w:val="none" w:sz="0" w:space="0" w:color="auto"/>
      </w:divBdr>
    </w:div>
    <w:div w:id="2117208446">
      <w:bodyDiv w:val="1"/>
      <w:marLeft w:val="0"/>
      <w:marRight w:val="0"/>
      <w:marTop w:val="0"/>
      <w:marBottom w:val="0"/>
      <w:divBdr>
        <w:top w:val="none" w:sz="0" w:space="0" w:color="auto"/>
        <w:left w:val="none" w:sz="0" w:space="0" w:color="auto"/>
        <w:bottom w:val="none" w:sz="0" w:space="0" w:color="auto"/>
        <w:right w:val="none" w:sz="0" w:space="0" w:color="auto"/>
      </w:divBdr>
    </w:div>
    <w:div w:id="2117213156">
      <w:bodyDiv w:val="1"/>
      <w:marLeft w:val="0"/>
      <w:marRight w:val="0"/>
      <w:marTop w:val="0"/>
      <w:marBottom w:val="0"/>
      <w:divBdr>
        <w:top w:val="none" w:sz="0" w:space="0" w:color="auto"/>
        <w:left w:val="none" w:sz="0" w:space="0" w:color="auto"/>
        <w:bottom w:val="none" w:sz="0" w:space="0" w:color="auto"/>
        <w:right w:val="none" w:sz="0" w:space="0" w:color="auto"/>
      </w:divBdr>
    </w:div>
    <w:div w:id="2118136982">
      <w:bodyDiv w:val="1"/>
      <w:marLeft w:val="0"/>
      <w:marRight w:val="0"/>
      <w:marTop w:val="0"/>
      <w:marBottom w:val="0"/>
      <w:divBdr>
        <w:top w:val="none" w:sz="0" w:space="0" w:color="auto"/>
        <w:left w:val="none" w:sz="0" w:space="0" w:color="auto"/>
        <w:bottom w:val="none" w:sz="0" w:space="0" w:color="auto"/>
        <w:right w:val="none" w:sz="0" w:space="0" w:color="auto"/>
      </w:divBdr>
    </w:div>
    <w:div w:id="2118212247">
      <w:bodyDiv w:val="1"/>
      <w:marLeft w:val="0"/>
      <w:marRight w:val="0"/>
      <w:marTop w:val="0"/>
      <w:marBottom w:val="0"/>
      <w:divBdr>
        <w:top w:val="none" w:sz="0" w:space="0" w:color="auto"/>
        <w:left w:val="none" w:sz="0" w:space="0" w:color="auto"/>
        <w:bottom w:val="none" w:sz="0" w:space="0" w:color="auto"/>
        <w:right w:val="none" w:sz="0" w:space="0" w:color="auto"/>
      </w:divBdr>
    </w:div>
    <w:div w:id="2118716594">
      <w:bodyDiv w:val="1"/>
      <w:marLeft w:val="0"/>
      <w:marRight w:val="0"/>
      <w:marTop w:val="0"/>
      <w:marBottom w:val="0"/>
      <w:divBdr>
        <w:top w:val="none" w:sz="0" w:space="0" w:color="auto"/>
        <w:left w:val="none" w:sz="0" w:space="0" w:color="auto"/>
        <w:bottom w:val="none" w:sz="0" w:space="0" w:color="auto"/>
        <w:right w:val="none" w:sz="0" w:space="0" w:color="auto"/>
      </w:divBdr>
    </w:div>
    <w:div w:id="2119055925">
      <w:bodyDiv w:val="1"/>
      <w:marLeft w:val="0"/>
      <w:marRight w:val="0"/>
      <w:marTop w:val="0"/>
      <w:marBottom w:val="0"/>
      <w:divBdr>
        <w:top w:val="none" w:sz="0" w:space="0" w:color="auto"/>
        <w:left w:val="none" w:sz="0" w:space="0" w:color="auto"/>
        <w:bottom w:val="none" w:sz="0" w:space="0" w:color="auto"/>
        <w:right w:val="none" w:sz="0" w:space="0" w:color="auto"/>
      </w:divBdr>
    </w:div>
    <w:div w:id="2119333144">
      <w:bodyDiv w:val="1"/>
      <w:marLeft w:val="0"/>
      <w:marRight w:val="0"/>
      <w:marTop w:val="0"/>
      <w:marBottom w:val="0"/>
      <w:divBdr>
        <w:top w:val="none" w:sz="0" w:space="0" w:color="auto"/>
        <w:left w:val="none" w:sz="0" w:space="0" w:color="auto"/>
        <w:bottom w:val="none" w:sz="0" w:space="0" w:color="auto"/>
        <w:right w:val="none" w:sz="0" w:space="0" w:color="auto"/>
      </w:divBdr>
    </w:div>
    <w:div w:id="2119442113">
      <w:bodyDiv w:val="1"/>
      <w:marLeft w:val="0"/>
      <w:marRight w:val="0"/>
      <w:marTop w:val="0"/>
      <w:marBottom w:val="0"/>
      <w:divBdr>
        <w:top w:val="none" w:sz="0" w:space="0" w:color="auto"/>
        <w:left w:val="none" w:sz="0" w:space="0" w:color="auto"/>
        <w:bottom w:val="none" w:sz="0" w:space="0" w:color="auto"/>
        <w:right w:val="none" w:sz="0" w:space="0" w:color="auto"/>
      </w:divBdr>
    </w:div>
    <w:div w:id="2119829158">
      <w:bodyDiv w:val="1"/>
      <w:marLeft w:val="0"/>
      <w:marRight w:val="0"/>
      <w:marTop w:val="0"/>
      <w:marBottom w:val="0"/>
      <w:divBdr>
        <w:top w:val="none" w:sz="0" w:space="0" w:color="auto"/>
        <w:left w:val="none" w:sz="0" w:space="0" w:color="auto"/>
        <w:bottom w:val="none" w:sz="0" w:space="0" w:color="auto"/>
        <w:right w:val="none" w:sz="0" w:space="0" w:color="auto"/>
      </w:divBdr>
    </w:div>
    <w:div w:id="2119832085">
      <w:bodyDiv w:val="1"/>
      <w:marLeft w:val="0"/>
      <w:marRight w:val="0"/>
      <w:marTop w:val="0"/>
      <w:marBottom w:val="0"/>
      <w:divBdr>
        <w:top w:val="none" w:sz="0" w:space="0" w:color="auto"/>
        <w:left w:val="none" w:sz="0" w:space="0" w:color="auto"/>
        <w:bottom w:val="none" w:sz="0" w:space="0" w:color="auto"/>
        <w:right w:val="none" w:sz="0" w:space="0" w:color="auto"/>
      </w:divBdr>
    </w:div>
    <w:div w:id="2120172668">
      <w:bodyDiv w:val="1"/>
      <w:marLeft w:val="0"/>
      <w:marRight w:val="0"/>
      <w:marTop w:val="0"/>
      <w:marBottom w:val="0"/>
      <w:divBdr>
        <w:top w:val="none" w:sz="0" w:space="0" w:color="auto"/>
        <w:left w:val="none" w:sz="0" w:space="0" w:color="auto"/>
        <w:bottom w:val="none" w:sz="0" w:space="0" w:color="auto"/>
        <w:right w:val="none" w:sz="0" w:space="0" w:color="auto"/>
      </w:divBdr>
    </w:div>
    <w:div w:id="2120560473">
      <w:bodyDiv w:val="1"/>
      <w:marLeft w:val="0"/>
      <w:marRight w:val="0"/>
      <w:marTop w:val="0"/>
      <w:marBottom w:val="0"/>
      <w:divBdr>
        <w:top w:val="none" w:sz="0" w:space="0" w:color="auto"/>
        <w:left w:val="none" w:sz="0" w:space="0" w:color="auto"/>
        <w:bottom w:val="none" w:sz="0" w:space="0" w:color="auto"/>
        <w:right w:val="none" w:sz="0" w:space="0" w:color="auto"/>
      </w:divBdr>
    </w:div>
    <w:div w:id="2121558361">
      <w:bodyDiv w:val="1"/>
      <w:marLeft w:val="0"/>
      <w:marRight w:val="0"/>
      <w:marTop w:val="0"/>
      <w:marBottom w:val="0"/>
      <w:divBdr>
        <w:top w:val="none" w:sz="0" w:space="0" w:color="auto"/>
        <w:left w:val="none" w:sz="0" w:space="0" w:color="auto"/>
        <w:bottom w:val="none" w:sz="0" w:space="0" w:color="auto"/>
        <w:right w:val="none" w:sz="0" w:space="0" w:color="auto"/>
      </w:divBdr>
    </w:div>
    <w:div w:id="2121680456">
      <w:bodyDiv w:val="1"/>
      <w:marLeft w:val="0"/>
      <w:marRight w:val="0"/>
      <w:marTop w:val="0"/>
      <w:marBottom w:val="0"/>
      <w:divBdr>
        <w:top w:val="none" w:sz="0" w:space="0" w:color="auto"/>
        <w:left w:val="none" w:sz="0" w:space="0" w:color="auto"/>
        <w:bottom w:val="none" w:sz="0" w:space="0" w:color="auto"/>
        <w:right w:val="none" w:sz="0" w:space="0" w:color="auto"/>
      </w:divBdr>
    </w:div>
    <w:div w:id="2121945655">
      <w:bodyDiv w:val="1"/>
      <w:marLeft w:val="0"/>
      <w:marRight w:val="0"/>
      <w:marTop w:val="0"/>
      <w:marBottom w:val="0"/>
      <w:divBdr>
        <w:top w:val="none" w:sz="0" w:space="0" w:color="auto"/>
        <w:left w:val="none" w:sz="0" w:space="0" w:color="auto"/>
        <w:bottom w:val="none" w:sz="0" w:space="0" w:color="auto"/>
        <w:right w:val="none" w:sz="0" w:space="0" w:color="auto"/>
      </w:divBdr>
    </w:div>
    <w:div w:id="2122676687">
      <w:bodyDiv w:val="1"/>
      <w:marLeft w:val="0"/>
      <w:marRight w:val="0"/>
      <w:marTop w:val="0"/>
      <w:marBottom w:val="0"/>
      <w:divBdr>
        <w:top w:val="none" w:sz="0" w:space="0" w:color="auto"/>
        <w:left w:val="none" w:sz="0" w:space="0" w:color="auto"/>
        <w:bottom w:val="none" w:sz="0" w:space="0" w:color="auto"/>
        <w:right w:val="none" w:sz="0" w:space="0" w:color="auto"/>
      </w:divBdr>
    </w:div>
    <w:div w:id="2122802427">
      <w:bodyDiv w:val="1"/>
      <w:marLeft w:val="0"/>
      <w:marRight w:val="0"/>
      <w:marTop w:val="0"/>
      <w:marBottom w:val="0"/>
      <w:divBdr>
        <w:top w:val="none" w:sz="0" w:space="0" w:color="auto"/>
        <w:left w:val="none" w:sz="0" w:space="0" w:color="auto"/>
        <w:bottom w:val="none" w:sz="0" w:space="0" w:color="auto"/>
        <w:right w:val="none" w:sz="0" w:space="0" w:color="auto"/>
      </w:divBdr>
    </w:div>
    <w:div w:id="2123110282">
      <w:bodyDiv w:val="1"/>
      <w:marLeft w:val="0"/>
      <w:marRight w:val="0"/>
      <w:marTop w:val="0"/>
      <w:marBottom w:val="0"/>
      <w:divBdr>
        <w:top w:val="none" w:sz="0" w:space="0" w:color="auto"/>
        <w:left w:val="none" w:sz="0" w:space="0" w:color="auto"/>
        <w:bottom w:val="none" w:sz="0" w:space="0" w:color="auto"/>
        <w:right w:val="none" w:sz="0" w:space="0" w:color="auto"/>
      </w:divBdr>
    </w:div>
    <w:div w:id="2123643905">
      <w:bodyDiv w:val="1"/>
      <w:marLeft w:val="0"/>
      <w:marRight w:val="0"/>
      <w:marTop w:val="0"/>
      <w:marBottom w:val="0"/>
      <w:divBdr>
        <w:top w:val="none" w:sz="0" w:space="0" w:color="auto"/>
        <w:left w:val="none" w:sz="0" w:space="0" w:color="auto"/>
        <w:bottom w:val="none" w:sz="0" w:space="0" w:color="auto"/>
        <w:right w:val="none" w:sz="0" w:space="0" w:color="auto"/>
      </w:divBdr>
    </w:div>
    <w:div w:id="2123648703">
      <w:bodyDiv w:val="1"/>
      <w:marLeft w:val="0"/>
      <w:marRight w:val="0"/>
      <w:marTop w:val="0"/>
      <w:marBottom w:val="0"/>
      <w:divBdr>
        <w:top w:val="none" w:sz="0" w:space="0" w:color="auto"/>
        <w:left w:val="none" w:sz="0" w:space="0" w:color="auto"/>
        <w:bottom w:val="none" w:sz="0" w:space="0" w:color="auto"/>
        <w:right w:val="none" w:sz="0" w:space="0" w:color="auto"/>
      </w:divBdr>
    </w:div>
    <w:div w:id="2124380492">
      <w:bodyDiv w:val="1"/>
      <w:marLeft w:val="0"/>
      <w:marRight w:val="0"/>
      <w:marTop w:val="0"/>
      <w:marBottom w:val="0"/>
      <w:divBdr>
        <w:top w:val="none" w:sz="0" w:space="0" w:color="auto"/>
        <w:left w:val="none" w:sz="0" w:space="0" w:color="auto"/>
        <w:bottom w:val="none" w:sz="0" w:space="0" w:color="auto"/>
        <w:right w:val="none" w:sz="0" w:space="0" w:color="auto"/>
      </w:divBdr>
    </w:div>
    <w:div w:id="2124642021">
      <w:bodyDiv w:val="1"/>
      <w:marLeft w:val="0"/>
      <w:marRight w:val="0"/>
      <w:marTop w:val="0"/>
      <w:marBottom w:val="0"/>
      <w:divBdr>
        <w:top w:val="none" w:sz="0" w:space="0" w:color="auto"/>
        <w:left w:val="none" w:sz="0" w:space="0" w:color="auto"/>
        <w:bottom w:val="none" w:sz="0" w:space="0" w:color="auto"/>
        <w:right w:val="none" w:sz="0" w:space="0" w:color="auto"/>
      </w:divBdr>
    </w:div>
    <w:div w:id="2125073167">
      <w:bodyDiv w:val="1"/>
      <w:marLeft w:val="0"/>
      <w:marRight w:val="0"/>
      <w:marTop w:val="0"/>
      <w:marBottom w:val="0"/>
      <w:divBdr>
        <w:top w:val="none" w:sz="0" w:space="0" w:color="auto"/>
        <w:left w:val="none" w:sz="0" w:space="0" w:color="auto"/>
        <w:bottom w:val="none" w:sz="0" w:space="0" w:color="auto"/>
        <w:right w:val="none" w:sz="0" w:space="0" w:color="auto"/>
      </w:divBdr>
    </w:div>
    <w:div w:id="2125269298">
      <w:bodyDiv w:val="1"/>
      <w:marLeft w:val="0"/>
      <w:marRight w:val="0"/>
      <w:marTop w:val="0"/>
      <w:marBottom w:val="0"/>
      <w:divBdr>
        <w:top w:val="none" w:sz="0" w:space="0" w:color="auto"/>
        <w:left w:val="none" w:sz="0" w:space="0" w:color="auto"/>
        <w:bottom w:val="none" w:sz="0" w:space="0" w:color="auto"/>
        <w:right w:val="none" w:sz="0" w:space="0" w:color="auto"/>
      </w:divBdr>
    </w:div>
    <w:div w:id="2125536386">
      <w:bodyDiv w:val="1"/>
      <w:marLeft w:val="0"/>
      <w:marRight w:val="0"/>
      <w:marTop w:val="0"/>
      <w:marBottom w:val="0"/>
      <w:divBdr>
        <w:top w:val="none" w:sz="0" w:space="0" w:color="auto"/>
        <w:left w:val="none" w:sz="0" w:space="0" w:color="auto"/>
        <w:bottom w:val="none" w:sz="0" w:space="0" w:color="auto"/>
        <w:right w:val="none" w:sz="0" w:space="0" w:color="auto"/>
      </w:divBdr>
    </w:div>
    <w:div w:id="2125729647">
      <w:bodyDiv w:val="1"/>
      <w:marLeft w:val="0"/>
      <w:marRight w:val="0"/>
      <w:marTop w:val="0"/>
      <w:marBottom w:val="0"/>
      <w:divBdr>
        <w:top w:val="none" w:sz="0" w:space="0" w:color="auto"/>
        <w:left w:val="none" w:sz="0" w:space="0" w:color="auto"/>
        <w:bottom w:val="none" w:sz="0" w:space="0" w:color="auto"/>
        <w:right w:val="none" w:sz="0" w:space="0" w:color="auto"/>
      </w:divBdr>
    </w:div>
    <w:div w:id="2125882856">
      <w:bodyDiv w:val="1"/>
      <w:marLeft w:val="0"/>
      <w:marRight w:val="0"/>
      <w:marTop w:val="0"/>
      <w:marBottom w:val="0"/>
      <w:divBdr>
        <w:top w:val="none" w:sz="0" w:space="0" w:color="auto"/>
        <w:left w:val="none" w:sz="0" w:space="0" w:color="auto"/>
        <w:bottom w:val="none" w:sz="0" w:space="0" w:color="auto"/>
        <w:right w:val="none" w:sz="0" w:space="0" w:color="auto"/>
      </w:divBdr>
    </w:div>
    <w:div w:id="2125996385">
      <w:bodyDiv w:val="1"/>
      <w:marLeft w:val="0"/>
      <w:marRight w:val="0"/>
      <w:marTop w:val="0"/>
      <w:marBottom w:val="0"/>
      <w:divBdr>
        <w:top w:val="none" w:sz="0" w:space="0" w:color="auto"/>
        <w:left w:val="none" w:sz="0" w:space="0" w:color="auto"/>
        <w:bottom w:val="none" w:sz="0" w:space="0" w:color="auto"/>
        <w:right w:val="none" w:sz="0" w:space="0" w:color="auto"/>
      </w:divBdr>
    </w:div>
    <w:div w:id="2126072677">
      <w:bodyDiv w:val="1"/>
      <w:marLeft w:val="0"/>
      <w:marRight w:val="0"/>
      <w:marTop w:val="0"/>
      <w:marBottom w:val="0"/>
      <w:divBdr>
        <w:top w:val="none" w:sz="0" w:space="0" w:color="auto"/>
        <w:left w:val="none" w:sz="0" w:space="0" w:color="auto"/>
        <w:bottom w:val="none" w:sz="0" w:space="0" w:color="auto"/>
        <w:right w:val="none" w:sz="0" w:space="0" w:color="auto"/>
      </w:divBdr>
    </w:div>
    <w:div w:id="2126386265">
      <w:bodyDiv w:val="1"/>
      <w:marLeft w:val="0"/>
      <w:marRight w:val="0"/>
      <w:marTop w:val="0"/>
      <w:marBottom w:val="0"/>
      <w:divBdr>
        <w:top w:val="none" w:sz="0" w:space="0" w:color="auto"/>
        <w:left w:val="none" w:sz="0" w:space="0" w:color="auto"/>
        <w:bottom w:val="none" w:sz="0" w:space="0" w:color="auto"/>
        <w:right w:val="none" w:sz="0" w:space="0" w:color="auto"/>
      </w:divBdr>
    </w:div>
    <w:div w:id="2126922491">
      <w:bodyDiv w:val="1"/>
      <w:marLeft w:val="0"/>
      <w:marRight w:val="0"/>
      <w:marTop w:val="0"/>
      <w:marBottom w:val="0"/>
      <w:divBdr>
        <w:top w:val="none" w:sz="0" w:space="0" w:color="auto"/>
        <w:left w:val="none" w:sz="0" w:space="0" w:color="auto"/>
        <w:bottom w:val="none" w:sz="0" w:space="0" w:color="auto"/>
        <w:right w:val="none" w:sz="0" w:space="0" w:color="auto"/>
      </w:divBdr>
    </w:div>
    <w:div w:id="2127116271">
      <w:bodyDiv w:val="1"/>
      <w:marLeft w:val="0"/>
      <w:marRight w:val="0"/>
      <w:marTop w:val="0"/>
      <w:marBottom w:val="0"/>
      <w:divBdr>
        <w:top w:val="none" w:sz="0" w:space="0" w:color="auto"/>
        <w:left w:val="none" w:sz="0" w:space="0" w:color="auto"/>
        <w:bottom w:val="none" w:sz="0" w:space="0" w:color="auto"/>
        <w:right w:val="none" w:sz="0" w:space="0" w:color="auto"/>
      </w:divBdr>
    </w:div>
    <w:div w:id="2127845534">
      <w:bodyDiv w:val="1"/>
      <w:marLeft w:val="0"/>
      <w:marRight w:val="0"/>
      <w:marTop w:val="0"/>
      <w:marBottom w:val="0"/>
      <w:divBdr>
        <w:top w:val="none" w:sz="0" w:space="0" w:color="auto"/>
        <w:left w:val="none" w:sz="0" w:space="0" w:color="auto"/>
        <w:bottom w:val="none" w:sz="0" w:space="0" w:color="auto"/>
        <w:right w:val="none" w:sz="0" w:space="0" w:color="auto"/>
      </w:divBdr>
    </w:div>
    <w:div w:id="2128156507">
      <w:bodyDiv w:val="1"/>
      <w:marLeft w:val="0"/>
      <w:marRight w:val="0"/>
      <w:marTop w:val="0"/>
      <w:marBottom w:val="0"/>
      <w:divBdr>
        <w:top w:val="none" w:sz="0" w:space="0" w:color="auto"/>
        <w:left w:val="none" w:sz="0" w:space="0" w:color="auto"/>
        <w:bottom w:val="none" w:sz="0" w:space="0" w:color="auto"/>
        <w:right w:val="none" w:sz="0" w:space="0" w:color="auto"/>
      </w:divBdr>
    </w:div>
    <w:div w:id="2128620292">
      <w:bodyDiv w:val="1"/>
      <w:marLeft w:val="0"/>
      <w:marRight w:val="0"/>
      <w:marTop w:val="0"/>
      <w:marBottom w:val="0"/>
      <w:divBdr>
        <w:top w:val="none" w:sz="0" w:space="0" w:color="auto"/>
        <w:left w:val="none" w:sz="0" w:space="0" w:color="auto"/>
        <w:bottom w:val="none" w:sz="0" w:space="0" w:color="auto"/>
        <w:right w:val="none" w:sz="0" w:space="0" w:color="auto"/>
      </w:divBdr>
    </w:div>
    <w:div w:id="2128815626">
      <w:bodyDiv w:val="1"/>
      <w:marLeft w:val="0"/>
      <w:marRight w:val="0"/>
      <w:marTop w:val="0"/>
      <w:marBottom w:val="0"/>
      <w:divBdr>
        <w:top w:val="none" w:sz="0" w:space="0" w:color="auto"/>
        <w:left w:val="none" w:sz="0" w:space="0" w:color="auto"/>
        <w:bottom w:val="none" w:sz="0" w:space="0" w:color="auto"/>
        <w:right w:val="none" w:sz="0" w:space="0" w:color="auto"/>
      </w:divBdr>
    </w:div>
    <w:div w:id="2128885400">
      <w:bodyDiv w:val="1"/>
      <w:marLeft w:val="0"/>
      <w:marRight w:val="0"/>
      <w:marTop w:val="0"/>
      <w:marBottom w:val="0"/>
      <w:divBdr>
        <w:top w:val="none" w:sz="0" w:space="0" w:color="auto"/>
        <w:left w:val="none" w:sz="0" w:space="0" w:color="auto"/>
        <w:bottom w:val="none" w:sz="0" w:space="0" w:color="auto"/>
        <w:right w:val="none" w:sz="0" w:space="0" w:color="auto"/>
      </w:divBdr>
    </w:div>
    <w:div w:id="2128890767">
      <w:bodyDiv w:val="1"/>
      <w:marLeft w:val="0"/>
      <w:marRight w:val="0"/>
      <w:marTop w:val="0"/>
      <w:marBottom w:val="0"/>
      <w:divBdr>
        <w:top w:val="none" w:sz="0" w:space="0" w:color="auto"/>
        <w:left w:val="none" w:sz="0" w:space="0" w:color="auto"/>
        <w:bottom w:val="none" w:sz="0" w:space="0" w:color="auto"/>
        <w:right w:val="none" w:sz="0" w:space="0" w:color="auto"/>
      </w:divBdr>
    </w:div>
    <w:div w:id="2129546716">
      <w:bodyDiv w:val="1"/>
      <w:marLeft w:val="0"/>
      <w:marRight w:val="0"/>
      <w:marTop w:val="0"/>
      <w:marBottom w:val="0"/>
      <w:divBdr>
        <w:top w:val="none" w:sz="0" w:space="0" w:color="auto"/>
        <w:left w:val="none" w:sz="0" w:space="0" w:color="auto"/>
        <w:bottom w:val="none" w:sz="0" w:space="0" w:color="auto"/>
        <w:right w:val="none" w:sz="0" w:space="0" w:color="auto"/>
      </w:divBdr>
    </w:div>
    <w:div w:id="2129930478">
      <w:bodyDiv w:val="1"/>
      <w:marLeft w:val="0"/>
      <w:marRight w:val="0"/>
      <w:marTop w:val="0"/>
      <w:marBottom w:val="0"/>
      <w:divBdr>
        <w:top w:val="none" w:sz="0" w:space="0" w:color="auto"/>
        <w:left w:val="none" w:sz="0" w:space="0" w:color="auto"/>
        <w:bottom w:val="none" w:sz="0" w:space="0" w:color="auto"/>
        <w:right w:val="none" w:sz="0" w:space="0" w:color="auto"/>
      </w:divBdr>
    </w:div>
    <w:div w:id="2130006316">
      <w:bodyDiv w:val="1"/>
      <w:marLeft w:val="0"/>
      <w:marRight w:val="0"/>
      <w:marTop w:val="0"/>
      <w:marBottom w:val="0"/>
      <w:divBdr>
        <w:top w:val="none" w:sz="0" w:space="0" w:color="auto"/>
        <w:left w:val="none" w:sz="0" w:space="0" w:color="auto"/>
        <w:bottom w:val="none" w:sz="0" w:space="0" w:color="auto"/>
        <w:right w:val="none" w:sz="0" w:space="0" w:color="auto"/>
      </w:divBdr>
    </w:div>
    <w:div w:id="2130783386">
      <w:bodyDiv w:val="1"/>
      <w:marLeft w:val="0"/>
      <w:marRight w:val="0"/>
      <w:marTop w:val="0"/>
      <w:marBottom w:val="0"/>
      <w:divBdr>
        <w:top w:val="none" w:sz="0" w:space="0" w:color="auto"/>
        <w:left w:val="none" w:sz="0" w:space="0" w:color="auto"/>
        <w:bottom w:val="none" w:sz="0" w:space="0" w:color="auto"/>
        <w:right w:val="none" w:sz="0" w:space="0" w:color="auto"/>
      </w:divBdr>
    </w:div>
    <w:div w:id="2130968590">
      <w:bodyDiv w:val="1"/>
      <w:marLeft w:val="0"/>
      <w:marRight w:val="0"/>
      <w:marTop w:val="0"/>
      <w:marBottom w:val="0"/>
      <w:divBdr>
        <w:top w:val="none" w:sz="0" w:space="0" w:color="auto"/>
        <w:left w:val="none" w:sz="0" w:space="0" w:color="auto"/>
        <w:bottom w:val="none" w:sz="0" w:space="0" w:color="auto"/>
        <w:right w:val="none" w:sz="0" w:space="0" w:color="auto"/>
      </w:divBdr>
    </w:div>
    <w:div w:id="2131514853">
      <w:bodyDiv w:val="1"/>
      <w:marLeft w:val="0"/>
      <w:marRight w:val="0"/>
      <w:marTop w:val="0"/>
      <w:marBottom w:val="0"/>
      <w:divBdr>
        <w:top w:val="none" w:sz="0" w:space="0" w:color="auto"/>
        <w:left w:val="none" w:sz="0" w:space="0" w:color="auto"/>
        <w:bottom w:val="none" w:sz="0" w:space="0" w:color="auto"/>
        <w:right w:val="none" w:sz="0" w:space="0" w:color="auto"/>
      </w:divBdr>
    </w:div>
    <w:div w:id="2131892043">
      <w:bodyDiv w:val="1"/>
      <w:marLeft w:val="0"/>
      <w:marRight w:val="0"/>
      <w:marTop w:val="0"/>
      <w:marBottom w:val="0"/>
      <w:divBdr>
        <w:top w:val="none" w:sz="0" w:space="0" w:color="auto"/>
        <w:left w:val="none" w:sz="0" w:space="0" w:color="auto"/>
        <w:bottom w:val="none" w:sz="0" w:space="0" w:color="auto"/>
        <w:right w:val="none" w:sz="0" w:space="0" w:color="auto"/>
      </w:divBdr>
    </w:div>
    <w:div w:id="2132168873">
      <w:bodyDiv w:val="1"/>
      <w:marLeft w:val="0"/>
      <w:marRight w:val="0"/>
      <w:marTop w:val="0"/>
      <w:marBottom w:val="0"/>
      <w:divBdr>
        <w:top w:val="none" w:sz="0" w:space="0" w:color="auto"/>
        <w:left w:val="none" w:sz="0" w:space="0" w:color="auto"/>
        <w:bottom w:val="none" w:sz="0" w:space="0" w:color="auto"/>
        <w:right w:val="none" w:sz="0" w:space="0" w:color="auto"/>
      </w:divBdr>
    </w:div>
    <w:div w:id="2132239679">
      <w:bodyDiv w:val="1"/>
      <w:marLeft w:val="0"/>
      <w:marRight w:val="0"/>
      <w:marTop w:val="0"/>
      <w:marBottom w:val="0"/>
      <w:divBdr>
        <w:top w:val="none" w:sz="0" w:space="0" w:color="auto"/>
        <w:left w:val="none" w:sz="0" w:space="0" w:color="auto"/>
        <w:bottom w:val="none" w:sz="0" w:space="0" w:color="auto"/>
        <w:right w:val="none" w:sz="0" w:space="0" w:color="auto"/>
      </w:divBdr>
    </w:div>
    <w:div w:id="2133018384">
      <w:bodyDiv w:val="1"/>
      <w:marLeft w:val="0"/>
      <w:marRight w:val="0"/>
      <w:marTop w:val="0"/>
      <w:marBottom w:val="0"/>
      <w:divBdr>
        <w:top w:val="none" w:sz="0" w:space="0" w:color="auto"/>
        <w:left w:val="none" w:sz="0" w:space="0" w:color="auto"/>
        <w:bottom w:val="none" w:sz="0" w:space="0" w:color="auto"/>
        <w:right w:val="none" w:sz="0" w:space="0" w:color="auto"/>
      </w:divBdr>
    </w:div>
    <w:div w:id="2133399753">
      <w:bodyDiv w:val="1"/>
      <w:marLeft w:val="0"/>
      <w:marRight w:val="0"/>
      <w:marTop w:val="0"/>
      <w:marBottom w:val="0"/>
      <w:divBdr>
        <w:top w:val="none" w:sz="0" w:space="0" w:color="auto"/>
        <w:left w:val="none" w:sz="0" w:space="0" w:color="auto"/>
        <w:bottom w:val="none" w:sz="0" w:space="0" w:color="auto"/>
        <w:right w:val="none" w:sz="0" w:space="0" w:color="auto"/>
      </w:divBdr>
    </w:div>
    <w:div w:id="2134863621">
      <w:bodyDiv w:val="1"/>
      <w:marLeft w:val="0"/>
      <w:marRight w:val="0"/>
      <w:marTop w:val="0"/>
      <w:marBottom w:val="0"/>
      <w:divBdr>
        <w:top w:val="none" w:sz="0" w:space="0" w:color="auto"/>
        <w:left w:val="none" w:sz="0" w:space="0" w:color="auto"/>
        <w:bottom w:val="none" w:sz="0" w:space="0" w:color="auto"/>
        <w:right w:val="none" w:sz="0" w:space="0" w:color="auto"/>
      </w:divBdr>
    </w:div>
    <w:div w:id="2135097782">
      <w:bodyDiv w:val="1"/>
      <w:marLeft w:val="0"/>
      <w:marRight w:val="0"/>
      <w:marTop w:val="0"/>
      <w:marBottom w:val="0"/>
      <w:divBdr>
        <w:top w:val="none" w:sz="0" w:space="0" w:color="auto"/>
        <w:left w:val="none" w:sz="0" w:space="0" w:color="auto"/>
        <w:bottom w:val="none" w:sz="0" w:space="0" w:color="auto"/>
        <w:right w:val="none" w:sz="0" w:space="0" w:color="auto"/>
      </w:divBdr>
    </w:div>
    <w:div w:id="2135361586">
      <w:bodyDiv w:val="1"/>
      <w:marLeft w:val="0"/>
      <w:marRight w:val="0"/>
      <w:marTop w:val="0"/>
      <w:marBottom w:val="0"/>
      <w:divBdr>
        <w:top w:val="none" w:sz="0" w:space="0" w:color="auto"/>
        <w:left w:val="none" w:sz="0" w:space="0" w:color="auto"/>
        <w:bottom w:val="none" w:sz="0" w:space="0" w:color="auto"/>
        <w:right w:val="none" w:sz="0" w:space="0" w:color="auto"/>
      </w:divBdr>
    </w:div>
    <w:div w:id="2135446155">
      <w:bodyDiv w:val="1"/>
      <w:marLeft w:val="0"/>
      <w:marRight w:val="0"/>
      <w:marTop w:val="0"/>
      <w:marBottom w:val="0"/>
      <w:divBdr>
        <w:top w:val="none" w:sz="0" w:space="0" w:color="auto"/>
        <w:left w:val="none" w:sz="0" w:space="0" w:color="auto"/>
        <w:bottom w:val="none" w:sz="0" w:space="0" w:color="auto"/>
        <w:right w:val="none" w:sz="0" w:space="0" w:color="auto"/>
      </w:divBdr>
    </w:div>
    <w:div w:id="2136101904">
      <w:bodyDiv w:val="1"/>
      <w:marLeft w:val="0"/>
      <w:marRight w:val="0"/>
      <w:marTop w:val="0"/>
      <w:marBottom w:val="0"/>
      <w:divBdr>
        <w:top w:val="none" w:sz="0" w:space="0" w:color="auto"/>
        <w:left w:val="none" w:sz="0" w:space="0" w:color="auto"/>
        <w:bottom w:val="none" w:sz="0" w:space="0" w:color="auto"/>
        <w:right w:val="none" w:sz="0" w:space="0" w:color="auto"/>
      </w:divBdr>
    </w:div>
    <w:div w:id="2136947129">
      <w:bodyDiv w:val="1"/>
      <w:marLeft w:val="0"/>
      <w:marRight w:val="0"/>
      <w:marTop w:val="0"/>
      <w:marBottom w:val="0"/>
      <w:divBdr>
        <w:top w:val="none" w:sz="0" w:space="0" w:color="auto"/>
        <w:left w:val="none" w:sz="0" w:space="0" w:color="auto"/>
        <w:bottom w:val="none" w:sz="0" w:space="0" w:color="auto"/>
        <w:right w:val="none" w:sz="0" w:space="0" w:color="auto"/>
      </w:divBdr>
    </w:div>
    <w:div w:id="2137672009">
      <w:bodyDiv w:val="1"/>
      <w:marLeft w:val="0"/>
      <w:marRight w:val="0"/>
      <w:marTop w:val="0"/>
      <w:marBottom w:val="0"/>
      <w:divBdr>
        <w:top w:val="none" w:sz="0" w:space="0" w:color="auto"/>
        <w:left w:val="none" w:sz="0" w:space="0" w:color="auto"/>
        <w:bottom w:val="none" w:sz="0" w:space="0" w:color="auto"/>
        <w:right w:val="none" w:sz="0" w:space="0" w:color="auto"/>
      </w:divBdr>
    </w:div>
    <w:div w:id="2137871650">
      <w:bodyDiv w:val="1"/>
      <w:marLeft w:val="0"/>
      <w:marRight w:val="0"/>
      <w:marTop w:val="0"/>
      <w:marBottom w:val="0"/>
      <w:divBdr>
        <w:top w:val="none" w:sz="0" w:space="0" w:color="auto"/>
        <w:left w:val="none" w:sz="0" w:space="0" w:color="auto"/>
        <w:bottom w:val="none" w:sz="0" w:space="0" w:color="auto"/>
        <w:right w:val="none" w:sz="0" w:space="0" w:color="auto"/>
      </w:divBdr>
    </w:div>
    <w:div w:id="2138178405">
      <w:bodyDiv w:val="1"/>
      <w:marLeft w:val="0"/>
      <w:marRight w:val="0"/>
      <w:marTop w:val="0"/>
      <w:marBottom w:val="0"/>
      <w:divBdr>
        <w:top w:val="none" w:sz="0" w:space="0" w:color="auto"/>
        <w:left w:val="none" w:sz="0" w:space="0" w:color="auto"/>
        <w:bottom w:val="none" w:sz="0" w:space="0" w:color="auto"/>
        <w:right w:val="none" w:sz="0" w:space="0" w:color="auto"/>
      </w:divBdr>
    </w:div>
    <w:div w:id="2138445465">
      <w:bodyDiv w:val="1"/>
      <w:marLeft w:val="0"/>
      <w:marRight w:val="0"/>
      <w:marTop w:val="0"/>
      <w:marBottom w:val="0"/>
      <w:divBdr>
        <w:top w:val="none" w:sz="0" w:space="0" w:color="auto"/>
        <w:left w:val="none" w:sz="0" w:space="0" w:color="auto"/>
        <w:bottom w:val="none" w:sz="0" w:space="0" w:color="auto"/>
        <w:right w:val="none" w:sz="0" w:space="0" w:color="auto"/>
      </w:divBdr>
    </w:div>
    <w:div w:id="2138640063">
      <w:bodyDiv w:val="1"/>
      <w:marLeft w:val="0"/>
      <w:marRight w:val="0"/>
      <w:marTop w:val="0"/>
      <w:marBottom w:val="0"/>
      <w:divBdr>
        <w:top w:val="none" w:sz="0" w:space="0" w:color="auto"/>
        <w:left w:val="none" w:sz="0" w:space="0" w:color="auto"/>
        <w:bottom w:val="none" w:sz="0" w:space="0" w:color="auto"/>
        <w:right w:val="none" w:sz="0" w:space="0" w:color="auto"/>
      </w:divBdr>
    </w:div>
    <w:div w:id="2138908329">
      <w:bodyDiv w:val="1"/>
      <w:marLeft w:val="0"/>
      <w:marRight w:val="0"/>
      <w:marTop w:val="0"/>
      <w:marBottom w:val="0"/>
      <w:divBdr>
        <w:top w:val="none" w:sz="0" w:space="0" w:color="auto"/>
        <w:left w:val="none" w:sz="0" w:space="0" w:color="auto"/>
        <w:bottom w:val="none" w:sz="0" w:space="0" w:color="auto"/>
        <w:right w:val="none" w:sz="0" w:space="0" w:color="auto"/>
      </w:divBdr>
    </w:div>
    <w:div w:id="2139062122">
      <w:bodyDiv w:val="1"/>
      <w:marLeft w:val="0"/>
      <w:marRight w:val="0"/>
      <w:marTop w:val="0"/>
      <w:marBottom w:val="0"/>
      <w:divBdr>
        <w:top w:val="none" w:sz="0" w:space="0" w:color="auto"/>
        <w:left w:val="none" w:sz="0" w:space="0" w:color="auto"/>
        <w:bottom w:val="none" w:sz="0" w:space="0" w:color="auto"/>
        <w:right w:val="none" w:sz="0" w:space="0" w:color="auto"/>
      </w:divBdr>
    </w:div>
    <w:div w:id="2140100341">
      <w:bodyDiv w:val="1"/>
      <w:marLeft w:val="0"/>
      <w:marRight w:val="0"/>
      <w:marTop w:val="0"/>
      <w:marBottom w:val="0"/>
      <w:divBdr>
        <w:top w:val="none" w:sz="0" w:space="0" w:color="auto"/>
        <w:left w:val="none" w:sz="0" w:space="0" w:color="auto"/>
        <w:bottom w:val="none" w:sz="0" w:space="0" w:color="auto"/>
        <w:right w:val="none" w:sz="0" w:space="0" w:color="auto"/>
      </w:divBdr>
    </w:div>
    <w:div w:id="2140803109">
      <w:bodyDiv w:val="1"/>
      <w:marLeft w:val="0"/>
      <w:marRight w:val="0"/>
      <w:marTop w:val="0"/>
      <w:marBottom w:val="0"/>
      <w:divBdr>
        <w:top w:val="none" w:sz="0" w:space="0" w:color="auto"/>
        <w:left w:val="none" w:sz="0" w:space="0" w:color="auto"/>
        <w:bottom w:val="none" w:sz="0" w:space="0" w:color="auto"/>
        <w:right w:val="none" w:sz="0" w:space="0" w:color="auto"/>
      </w:divBdr>
    </w:div>
    <w:div w:id="2141486178">
      <w:bodyDiv w:val="1"/>
      <w:marLeft w:val="0"/>
      <w:marRight w:val="0"/>
      <w:marTop w:val="0"/>
      <w:marBottom w:val="0"/>
      <w:divBdr>
        <w:top w:val="none" w:sz="0" w:space="0" w:color="auto"/>
        <w:left w:val="none" w:sz="0" w:space="0" w:color="auto"/>
        <w:bottom w:val="none" w:sz="0" w:space="0" w:color="auto"/>
        <w:right w:val="none" w:sz="0" w:space="0" w:color="auto"/>
      </w:divBdr>
    </w:div>
    <w:div w:id="2141603413">
      <w:bodyDiv w:val="1"/>
      <w:marLeft w:val="0"/>
      <w:marRight w:val="0"/>
      <w:marTop w:val="0"/>
      <w:marBottom w:val="0"/>
      <w:divBdr>
        <w:top w:val="none" w:sz="0" w:space="0" w:color="auto"/>
        <w:left w:val="none" w:sz="0" w:space="0" w:color="auto"/>
        <w:bottom w:val="none" w:sz="0" w:space="0" w:color="auto"/>
        <w:right w:val="none" w:sz="0" w:space="0" w:color="auto"/>
      </w:divBdr>
    </w:div>
    <w:div w:id="2141654547">
      <w:bodyDiv w:val="1"/>
      <w:marLeft w:val="0"/>
      <w:marRight w:val="0"/>
      <w:marTop w:val="0"/>
      <w:marBottom w:val="0"/>
      <w:divBdr>
        <w:top w:val="none" w:sz="0" w:space="0" w:color="auto"/>
        <w:left w:val="none" w:sz="0" w:space="0" w:color="auto"/>
        <w:bottom w:val="none" w:sz="0" w:space="0" w:color="auto"/>
        <w:right w:val="none" w:sz="0" w:space="0" w:color="auto"/>
      </w:divBdr>
    </w:div>
    <w:div w:id="2141921446">
      <w:bodyDiv w:val="1"/>
      <w:marLeft w:val="0"/>
      <w:marRight w:val="0"/>
      <w:marTop w:val="0"/>
      <w:marBottom w:val="0"/>
      <w:divBdr>
        <w:top w:val="none" w:sz="0" w:space="0" w:color="auto"/>
        <w:left w:val="none" w:sz="0" w:space="0" w:color="auto"/>
        <w:bottom w:val="none" w:sz="0" w:space="0" w:color="auto"/>
        <w:right w:val="none" w:sz="0" w:space="0" w:color="auto"/>
      </w:divBdr>
    </w:div>
    <w:div w:id="2142072449">
      <w:bodyDiv w:val="1"/>
      <w:marLeft w:val="0"/>
      <w:marRight w:val="0"/>
      <w:marTop w:val="0"/>
      <w:marBottom w:val="0"/>
      <w:divBdr>
        <w:top w:val="none" w:sz="0" w:space="0" w:color="auto"/>
        <w:left w:val="none" w:sz="0" w:space="0" w:color="auto"/>
        <w:bottom w:val="none" w:sz="0" w:space="0" w:color="auto"/>
        <w:right w:val="none" w:sz="0" w:space="0" w:color="auto"/>
      </w:divBdr>
    </w:div>
    <w:div w:id="2142262702">
      <w:bodyDiv w:val="1"/>
      <w:marLeft w:val="0"/>
      <w:marRight w:val="0"/>
      <w:marTop w:val="0"/>
      <w:marBottom w:val="0"/>
      <w:divBdr>
        <w:top w:val="none" w:sz="0" w:space="0" w:color="auto"/>
        <w:left w:val="none" w:sz="0" w:space="0" w:color="auto"/>
        <w:bottom w:val="none" w:sz="0" w:space="0" w:color="auto"/>
        <w:right w:val="none" w:sz="0" w:space="0" w:color="auto"/>
      </w:divBdr>
    </w:div>
    <w:div w:id="2142527678">
      <w:bodyDiv w:val="1"/>
      <w:marLeft w:val="0"/>
      <w:marRight w:val="0"/>
      <w:marTop w:val="0"/>
      <w:marBottom w:val="0"/>
      <w:divBdr>
        <w:top w:val="none" w:sz="0" w:space="0" w:color="auto"/>
        <w:left w:val="none" w:sz="0" w:space="0" w:color="auto"/>
        <w:bottom w:val="none" w:sz="0" w:space="0" w:color="auto"/>
        <w:right w:val="none" w:sz="0" w:space="0" w:color="auto"/>
      </w:divBdr>
    </w:div>
    <w:div w:id="2142772589">
      <w:bodyDiv w:val="1"/>
      <w:marLeft w:val="0"/>
      <w:marRight w:val="0"/>
      <w:marTop w:val="0"/>
      <w:marBottom w:val="0"/>
      <w:divBdr>
        <w:top w:val="none" w:sz="0" w:space="0" w:color="auto"/>
        <w:left w:val="none" w:sz="0" w:space="0" w:color="auto"/>
        <w:bottom w:val="none" w:sz="0" w:space="0" w:color="auto"/>
        <w:right w:val="none" w:sz="0" w:space="0" w:color="auto"/>
      </w:divBdr>
    </w:div>
    <w:div w:id="2142796682">
      <w:bodyDiv w:val="1"/>
      <w:marLeft w:val="0"/>
      <w:marRight w:val="0"/>
      <w:marTop w:val="0"/>
      <w:marBottom w:val="0"/>
      <w:divBdr>
        <w:top w:val="none" w:sz="0" w:space="0" w:color="auto"/>
        <w:left w:val="none" w:sz="0" w:space="0" w:color="auto"/>
        <w:bottom w:val="none" w:sz="0" w:space="0" w:color="auto"/>
        <w:right w:val="none" w:sz="0" w:space="0" w:color="auto"/>
      </w:divBdr>
    </w:div>
    <w:div w:id="2144349975">
      <w:bodyDiv w:val="1"/>
      <w:marLeft w:val="0"/>
      <w:marRight w:val="0"/>
      <w:marTop w:val="0"/>
      <w:marBottom w:val="0"/>
      <w:divBdr>
        <w:top w:val="none" w:sz="0" w:space="0" w:color="auto"/>
        <w:left w:val="none" w:sz="0" w:space="0" w:color="auto"/>
        <w:bottom w:val="none" w:sz="0" w:space="0" w:color="auto"/>
        <w:right w:val="none" w:sz="0" w:space="0" w:color="auto"/>
      </w:divBdr>
    </w:div>
    <w:div w:id="2144536809">
      <w:bodyDiv w:val="1"/>
      <w:marLeft w:val="0"/>
      <w:marRight w:val="0"/>
      <w:marTop w:val="0"/>
      <w:marBottom w:val="0"/>
      <w:divBdr>
        <w:top w:val="none" w:sz="0" w:space="0" w:color="auto"/>
        <w:left w:val="none" w:sz="0" w:space="0" w:color="auto"/>
        <w:bottom w:val="none" w:sz="0" w:space="0" w:color="auto"/>
        <w:right w:val="none" w:sz="0" w:space="0" w:color="auto"/>
      </w:divBdr>
    </w:div>
    <w:div w:id="2144732471">
      <w:bodyDiv w:val="1"/>
      <w:marLeft w:val="0"/>
      <w:marRight w:val="0"/>
      <w:marTop w:val="0"/>
      <w:marBottom w:val="0"/>
      <w:divBdr>
        <w:top w:val="none" w:sz="0" w:space="0" w:color="auto"/>
        <w:left w:val="none" w:sz="0" w:space="0" w:color="auto"/>
        <w:bottom w:val="none" w:sz="0" w:space="0" w:color="auto"/>
        <w:right w:val="none" w:sz="0" w:space="0" w:color="auto"/>
      </w:divBdr>
    </w:div>
    <w:div w:id="2144888616">
      <w:bodyDiv w:val="1"/>
      <w:marLeft w:val="0"/>
      <w:marRight w:val="0"/>
      <w:marTop w:val="0"/>
      <w:marBottom w:val="0"/>
      <w:divBdr>
        <w:top w:val="none" w:sz="0" w:space="0" w:color="auto"/>
        <w:left w:val="none" w:sz="0" w:space="0" w:color="auto"/>
        <w:bottom w:val="none" w:sz="0" w:space="0" w:color="auto"/>
        <w:right w:val="none" w:sz="0" w:space="0" w:color="auto"/>
      </w:divBdr>
    </w:div>
    <w:div w:id="2144929129">
      <w:bodyDiv w:val="1"/>
      <w:marLeft w:val="0"/>
      <w:marRight w:val="0"/>
      <w:marTop w:val="0"/>
      <w:marBottom w:val="0"/>
      <w:divBdr>
        <w:top w:val="none" w:sz="0" w:space="0" w:color="auto"/>
        <w:left w:val="none" w:sz="0" w:space="0" w:color="auto"/>
        <w:bottom w:val="none" w:sz="0" w:space="0" w:color="auto"/>
        <w:right w:val="none" w:sz="0" w:space="0" w:color="auto"/>
      </w:divBdr>
    </w:div>
    <w:div w:id="2145192143">
      <w:bodyDiv w:val="1"/>
      <w:marLeft w:val="0"/>
      <w:marRight w:val="0"/>
      <w:marTop w:val="0"/>
      <w:marBottom w:val="0"/>
      <w:divBdr>
        <w:top w:val="none" w:sz="0" w:space="0" w:color="auto"/>
        <w:left w:val="none" w:sz="0" w:space="0" w:color="auto"/>
        <w:bottom w:val="none" w:sz="0" w:space="0" w:color="auto"/>
        <w:right w:val="none" w:sz="0" w:space="0" w:color="auto"/>
      </w:divBdr>
    </w:div>
    <w:div w:id="2145343960">
      <w:bodyDiv w:val="1"/>
      <w:marLeft w:val="0"/>
      <w:marRight w:val="0"/>
      <w:marTop w:val="0"/>
      <w:marBottom w:val="0"/>
      <w:divBdr>
        <w:top w:val="none" w:sz="0" w:space="0" w:color="auto"/>
        <w:left w:val="none" w:sz="0" w:space="0" w:color="auto"/>
        <w:bottom w:val="none" w:sz="0" w:space="0" w:color="auto"/>
        <w:right w:val="none" w:sz="0" w:space="0" w:color="auto"/>
      </w:divBdr>
    </w:div>
    <w:div w:id="2145850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onr.org.uk/copyright" TargetMode="External"/><Relationship Id="rId18" Type="http://schemas.openxmlformats.org/officeDocument/2006/relationships/image" Target="media/image2.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SAPs</b:Tag>
    <b:SourceType>Book</b:SourceType>
    <b:Guid>{A53F693B-E276-47D3-A9C1-E98370CABB3D}</b:Guid>
    <b:Title>Safety Assessment Principles for Nuclear Facilities (SAPs), 2014 Edition, Revision 1, January 2020. www.onr.org.uk/saps/saps2014.pdf</b:Title>
    <b:Author>
      <b:Author>
        <b:Corporate>ONR</b:Corporate>
      </b:Author>
    </b:Author>
    <b:RefOrder>19</b:RefOrder>
  </b:Source>
  <b:Source>
    <b:Tag>SyAPs</b:Tag>
    <b:SourceType>Book</b:SourceType>
    <b:Guid>{7E0F88E7-682E-49D1-9194-C293461C94F5}</b:Guid>
    <b:Title>Security Assessment Principles for the Civil Nuclear Industry. 2022 Edition, Version 1, March 2022. ONR. www.onr.org.uk/syaps/security-assessment-principles.pdf</b:Title>
    <b:Author>
      <b:Author>
        <b:Corporate>ONR</b:Corporate>
      </b:Author>
    </b:Author>
    <b:RefOrder>62</b:RefOrder>
  </b:Source>
  <b:Source>
    <b:Tag>TAGgen</b:Tag>
    <b:SourceType>Book</b:SourceType>
    <b:Guid>{1A030F87-44C8-48AC-9B88-851FC45DF4CC}</b:Guid>
    <b:Title>Technical Assessment Guides. //www.onr.org.uk/operational/tech_asst_guides/index.htm</b:Title>
    <b:Author>
      <b:Author>
        <b:Corporate>ONR</b:Corporate>
      </b:Author>
    </b:Author>
    <b:RefOrder>20</b:RefOrder>
  </b:Source>
  <b:Source>
    <b:Tag>SSG61</b:Tag>
    <b:SourceType>Book</b:SourceType>
    <b:Guid>{D16A4C85-A35A-4B0C-A285-BF69E63F3B9F}</b:Guid>
    <b:Author>
      <b:Author>
        <b:Corporate>IAEA</b:Corporate>
      </b:Author>
    </b:Author>
    <b:Title>Format and Content of the Safety Analsyis Report for Nuclear Power Plants, Specific Safety Guide No. SSG-61, September 2021. www.iaea.org</b:Title>
    <b:RefOrder>36</b:RefOrder>
  </b:Source>
  <b:Source>
    <b:Tag>GtoRPs</b:Tag>
    <b:SourceType>Book</b:SourceType>
    <b:Guid>{C41CAC94-D726-4597-86D2-B59307FAF945}</b:Guid>
    <b:Author>
      <b:Author>
        <b:Corporate>ONR</b:Corporate>
      </b:Author>
    </b:Author>
    <b:Title>New Nuclear Power Plants: Generic Design Assessment Guidance to Requesting Parties, ONR-GDA-GD-006, Revision 1, August 2024, https://www.onr.org.uk/media/iexmextu/onr-gda-gd-006.docx</b:Title>
    <b:RefOrder>21</b:RefOrder>
  </b:Source>
  <b:Source>
    <b:Tag>RITE</b:Tag>
    <b:SourceType>Book</b:SourceType>
    <b:Guid>{5BA9B132-6EEB-4E5A-B201-C7304661BB44}</b:Guid>
    <b:Author>
      <b:Author>
        <b:Corporate>ONR</b:Corporate>
      </b:Author>
    </b:Author>
    <b:Title>RD-POL-002 - Risk Informed and Targeted Engagements (RITE) Policy, Issue 2, May 2024, https://www.onr.org.uk/media/z5mnnigr/onr-rd-pol-002-risk-informed-and-targeted-engagements-rite-policy.docx</b:Title>
    <b:RefOrder>17</b:RefOrder>
  </b:Source>
  <b:Source>
    <b:Tag>Step1Statement</b:Tag>
    <b:SourceType>Book</b:SourceType>
    <b:Guid>{617ABB71-3054-4EE8-8223-53373A97CEF7}</b:Guid>
    <b:Author>
      <b:Author>
        <b:Corporate>ONR</b:Corporate>
      </b:Author>
    </b:Author>
    <b:Title>Holtec SMR-300 Step 1 Statement, August 2024, https://www.onr.org.uk/generic-design-assessment/assessment-of-reactors/holtec-international-smr-300/holtec-smr-300-step-1-gda-statement/</b:Title>
    <b:RefOrder>22</b:RefOrder>
  </b:Source>
  <b:Source>
    <b:Tag>PSRChapterA1</b:Tag>
    <b:SourceType>Book</b:SourceType>
    <b:Guid>{7CB60990-F700-4342-88F8-72E7A3CE745C}</b:Guid>
    <b:Author>
      <b:Author>
        <b:Corporate>Holtec Britain</b:Corporate>
      </b:Author>
    </b:Author>
    <b:Title>PSR PART A Chapter 1 Introduction, HI-2240332, Revision 1, 4 July 2025. ONRW-2019369590-22263</b:Title>
    <b:RefOrder>1</b:RefOrder>
  </b:Source>
  <b:Source>
    <b:Tag>PSRChapterA3</b:Tag>
    <b:SourceType>Book</b:SourceType>
    <b:Guid>{C311A096-A3FB-4E63-AA61-5F25FA4EB981}</b:Guid>
    <b:Author>
      <b:Author>
        <b:Corporate>Holtec Britain</b:Corporate>
      </b:Author>
    </b:Author>
    <b:Title>PSR PART A Chapter 3 Claims, Arguments and Evidence, HI-2240334, Revision 1, 4 July 2025, ONRW-2019369590-22262</b:Title>
    <b:RefOrder>3</b:RefOrder>
  </b:Source>
  <b:Source>
    <b:Tag>PSRChapterA4</b:Tag>
    <b:SourceType>Book</b:SourceType>
    <b:Guid>{A971FBDD-DAB1-46F2-9898-25742313C3FD}</b:Guid>
    <b:Author>
      <b:Author>
        <b:Corporate>Holtec Britain</b:Corporate>
      </b:Author>
    </b:Author>
    <b:Title>PSR PART A Chapter 4 Lifecycle Management of Safety and Quality Assurance, HI-2240335, Revision 1, 4 July 2025. ONRW-2019369590-22266</b:Title>
    <b:RefOrder>4</b:RefOrder>
  </b:Source>
  <b:Source>
    <b:Tag>PSRChapterA5</b:Tag>
    <b:SourceType>Book</b:SourceType>
    <b:Guid>{9B8933C6-FE4F-4B59-AB9A-7E0C32365C46}</b:Guid>
    <b:Author>
      <b:Author>
        <b:Corporate>Holtec Britain</b:Corporate>
      </b:Author>
    </b:Author>
    <b:Title>PSR PART A Chapter 5 Summary of ALARP,  HI-2240336, Revision 1,  4 July 2025. ONRW-2019369590-22265</b:Title>
    <b:RefOrder>5</b:RefOrder>
  </b:Source>
  <b:Source>
    <b:Tag>PERChp1</b:Tag>
    <b:SourceType>Book</b:SourceType>
    <b:Guid>{E4AECB48-11C5-47D2-9BAC-8323C1CF7C9F}</b:Guid>
    <b:Author>
      <b:Author>
        <b:Corporate>Holtec Britain</b:Corporate>
      </b:Author>
    </b:Author>
    <b:Title>PER Chapter 1 Radioactive Waste Management Arrangements, HI-2240360 Revision 1, 3 June 2025. ONRW-2019369590-21264</b:Title>
    <b:RefOrder>9</b:RefOrder>
  </b:Source>
  <b:Source>
    <b:Tag>PERChp2</b:Tag>
    <b:SourceType>Book</b:SourceType>
    <b:Guid>{46D94F71-055E-40D5-AA0C-300DEBDC6AAA}</b:Guid>
    <b:Author>
      <b:Author>
        <b:Corporate>Holtec Britain</b:Corporate>
      </b:Author>
    </b:Author>
    <b:Title>PER Chapter 2 Quantification of Effluent Discharges and Limits, HI-2240361 Revision 1, 3 June 2025. ONRW-2019369590-21265</b:Title>
    <b:RefOrder>10</b:RefOrder>
  </b:Source>
  <b:Source>
    <b:Tag>PERChp4</b:Tag>
    <b:SourceType>Book</b:SourceType>
    <b:Guid>{645C8BE0-DF50-4343-A84C-60F4960EDE7E}</b:Guid>
    <b:Author>
      <b:Author>
        <b:Corporate>Holtec Britain</b:Corporate>
      </b:Author>
    </b:Author>
    <b:Title>PER Chapter 4 Conventional Impact Assessment, HI-2240363 Revision 1, 3 June 2025. ONRW-2019369590-21267</b:Title>
    <b:RefOrder>12</b:RefOrder>
  </b:Source>
  <b:Source>
    <b:Tag>PERchp5</b:Tag>
    <b:SourceType>Book</b:SourceType>
    <b:Guid>{94899FAE-A8E9-490E-BAF3-A664617C453B}</b:Guid>
    <b:Author>
      <b:Author>
        <b:Corporate>Holtec Britain</b:Corporate>
      </b:Author>
    </b:Author>
    <b:Title>PER Chapter 5 Monitoring and Sampling, HI-2240801 Revision 0 - 3 June 2025. ONRW-2019369590-21268</b:Title>
    <b:RefOrder>13</b:RefOrder>
  </b:Source>
  <b:Source>
    <b:Tag>PERChp3</b:Tag>
    <b:SourceType>Book</b:SourceType>
    <b:Guid>{04FF3FAB-CDA1-4275-AFE1-2A5B8D46F6D5}</b:Guid>
    <b:Author>
      <b:Author>
        <b:Corporate>Holtec Britain</b:Corporate>
      </b:Author>
    </b:Author>
    <b:Title>PER Chapter 3 Radiological Impact Assessment, HI-2240362 Revision 1, 2 July 2025. ONRW-2019369590-22108</b:Title>
    <b:RefOrder>11</b:RefOrder>
  </b:Source>
  <b:Source>
    <b:Tag>GSR</b:Tag>
    <b:SourceType>Book</b:SourceType>
    <b:Guid>{E3FB94B2-7FB3-4E7E-BE8E-5E94312B74A3}</b:Guid>
    <b:Author>
      <b:Author>
        <b:Corporate>Holtec Britain</b:Corporate>
      </b:Author>
    </b:Author>
    <b:Title>Generic Security Report, HI-2240878 Revision 0, 3 June 2025. ONRW-2019369590-21391</b:Title>
    <b:RefOrder>7</b:RefOrder>
  </b:Source>
  <b:Source>
    <b:Tag>DRP</b:Tag>
    <b:SourceType>Book</b:SourceType>
    <b:Guid>{B4871BB4-E434-4092-BA3C-D3E9C9D4C97C}</b:Guid>
    <b:Author>
      <b:Author>
        <b:Corporate>Holtec Britain</b:Corporate>
      </b:Author>
    </b:Author>
    <b:Title>GDA Design Reference Point, HI-2240648 - R2.0, May 2025. ONRW-2019369590-20879</b:Title>
    <b:RefOrder>15</b:RefOrder>
  </b:Source>
  <b:Source>
    <b:Tag>ScopeRed2</b:Tag>
    <b:SourceType>Book</b:SourceType>
    <b:Guid>{F7396D67-1C2C-43D6-9A48-C5A4A847240E}</b:Guid>
    <b:Author>
      <b:Author>
        <b:Corporate>Holtec Britain</b:Corporate>
      </b:Author>
    </b:Author>
    <b:Title>Reduction in GDA Scope for the HI-STORM UMAX System; HI-2241518 Rev 0, December 2024. ONRW-2019369590-15456</b:Title>
    <b:RefOrder>26</b:RefOrder>
  </b:Source>
  <b:Source>
    <b:Tag>ScopeRed1</b:Tag>
    <b:SourceType>Book</b:SourceType>
    <b:Guid>{BEDBF19D-1282-499C-9791-BD99AA54D714}</b:Guid>
    <b:Author>
      <b:Author>
        <b:Corporate>Holtec Britain</b:Corporate>
      </b:Author>
    </b:Author>
    <b:Title>Design Reference Point and GDA Scope Change Proposal, HI-2241229 R0, October 2024. ONRW-2019369590-13623</b:Title>
    <b:RefOrder>25</b:RefOrder>
  </b:Source>
  <b:Source>
    <b:Tag>SummaryReport</b:Tag>
    <b:SourceType>Book</b:SourceType>
    <b:Guid>{23F65BEA-4E84-4BE3-B1CD-B10519CDB5CB}</b:Guid>
    <b:Author>
      <b:Author>
        <b:Corporate>ONR</b:Corporate>
      </b:Author>
    </b:Author>
    <b:Title>Holtec SMR-300 Step 2 - Summary Report, Revision XXX, January 2026. ONRW-2019369590-22557</b:Title>
    <b:RefOrder>24</b:RefOrder>
  </b:Source>
  <b:Source>
    <b:Tag>IAE</b:Tag>
    <b:SourceType>Book</b:SourceType>
    <b:Guid>{0B8DF840-4E6D-4F34-BD79-C39845CBD2F3}</b:Guid>
    <b:Author>
      <b:Author>
        <b:Corporate>IAEA</b:Corporate>
      </b:Author>
    </b:Author>
    <b:Title>IAEA Safety Standards, https://www.iaea.org/resources/safety-standards/search</b:Title>
    <b:RefOrder>27</b:RefOrder>
  </b:Source>
  <b:Source>
    <b:Tag>IAE1</b:Tag>
    <b:SourceType>Book</b:SourceType>
    <b:Guid>{FBC4191C-1D16-4868-8C7F-82DCCBF7E8D5}</b:Guid>
    <b:Author>
      <b:Author>
        <b:Corporate>IAEA</b:Corporate>
      </b:Author>
    </b:Author>
    <b:Title>IAEA Security Series, https://nucleus-apps.iaea.org/nss-oui/search</b:Title>
    <b:RefOrder>28</b:RefOrder>
  </b:Source>
  <b:Source>
    <b:Tag>WENRA1</b:Tag>
    <b:SourceType>Book</b:SourceType>
    <b:Guid>{BB5C1898-F5EF-4B32-BC9D-76E73E4107D2}</b:Guid>
    <b:Author>
      <b:Author>
        <b:Corporate>WENRA</b:Corporate>
      </b:Author>
    </b:Author>
    <b:Title>Safety Reference Levels for Existing Reactors 2020, February 2021. https://www.wenra.eu/sites/default/files/publications/wenra_safety_reference_level_for_existing_reactors_2020.pdf</b:Title>
    <b:RefOrder>29</b:RefOrder>
  </b:Source>
  <b:Source>
    <b:Tag>WENRA2</b:Tag>
    <b:SourceType>Book</b:SourceType>
    <b:Guid>{24AB1CDB-A4A1-4AB4-814D-7AD08DB96171}</b:Guid>
    <b:Author>
      <b:Author>
        <b:Corporate>WENRA</b:Corporate>
      </b:Author>
    </b:Author>
    <b:Title>WENRA Safety Objectives for New Nuclear Power Plants and WENRA Report on Safety of new NPP designs. September 2020. https://www.wenra.eu/sites/default/files/publications/WENRA_RHWG_Position_Paper_on_Need_for_Revision_of_Safety_Objectives.pdf</b:Title>
    <b:RefOrder>30</b:RefOrder>
  </b:Source>
  <b:Source>
    <b:Tag>PERCh6</b:Tag>
    <b:SourceType>Book</b:SourceType>
    <b:Guid>{BD95D810-F785-4308-8C22-C628278006F3}</b:Guid>
    <b:Author>
      <b:Author>
        <b:Corporate>Holtec Britain</b:Corporate>
      </b:Author>
    </b:Author>
    <b:Title>PER Chapter 6 Demonstration of Best Available Techniques, HI-224153 Rev 0, July 2025. ONRW-2019369590-22527</b:Title>
    <b:RefOrder>14</b:RefOrder>
  </b:Source>
  <b:Source>
    <b:Tag>PSSLB</b:Tag>
    <b:SourceType>Book</b:SourceType>
    <b:Guid>{194E1AB4-9AED-4A99-A47C-A706F2EB4199}</b:Guid>
    <b:Author>
      <b:Author>
        <b:Corporate>Holtec International</b:Corporate>
      </b:Author>
    </b:Author>
    <b:Title>SMR-300 Plant Safety System Logic Basis, HI-2240747, Rev. 0, August 2024, CM9 2024/42915</b:Title>
    <b:RefOrder>50</b:RefOrder>
  </b:Source>
  <b:Source>
    <b:Tag>DASLog</b:Tag>
    <b:SourceType>Book</b:SourceType>
    <b:Guid>{F391E555-36F2-4080-B89D-CFB3CFFF1F0C}</b:Guid>
    <b:Author>
      <b:Author>
        <b:Corporate>Holtec International</b:Corporate>
      </b:Author>
    </b:Author>
    <b:Title>Diverse Actuation System Control Description, HI-2240456, Rev 0, Aug 2024, CM9 2024/42914</b:Title>
    <b:RefOrder>51</b:RefOrder>
  </b:Source>
  <b:Source>
    <b:Tag>IAE21</b:Tag>
    <b:SourceType>Book</b:SourceType>
    <b:Guid>{4ED9642F-EAA4-4D3B-8A82-F71A5DFA1ACC}</b:Guid>
    <b:Author>
      <b:Author>
        <b:Corporate>IAEA</b:Corporate>
      </b:Author>
    </b:Author>
    <b:Title>Safety of Nuclear Power Plants: Design, Specific Safety Requirements, SSR-2/1, Revision 1. February 2016, www.iaea.org</b:Title>
    <b:RefOrder>37</b:RefOrder>
  </b:Source>
  <b:Source>
    <b:Tag>IAEssg30</b:Tag>
    <b:SourceType>Book</b:SourceType>
    <b:Guid>{9C37438D-283F-40E2-9F56-C06F24CF27EB}</b:Guid>
    <b:Author>
      <b:Author>
        <b:Corporate>IAEA</b:Corporate>
      </b:Author>
    </b:Author>
    <b:Title>Safety classification of structures, systems and components in nuclear power plants, Specific safety guide no SSG-30, 2014. www.iaea.org</b:Title>
    <b:RefOrder>38</b:RefOrder>
  </b:Source>
  <b:Source>
    <b:Tag>IAESSG39</b:Tag>
    <b:SourceType>Book</b:SourceType>
    <b:Guid>{5501B352-7A14-4ABE-A26E-77A6895720E1}</b:Guid>
    <b:Author>
      <b:Author>
        <b:Corporate>IAEA</b:Corporate>
      </b:Author>
    </b:Author>
    <b:Title>Design of instrumentation and control systems for nuclear power plants, specific safety guide no SSG-39, 2016. www.iaea.org</b:Title>
    <b:RefOrder>39</b:RefOrder>
  </b:Source>
  <b:Source>
    <b:Tag>IEC61226</b:Tag>
    <b:SourceType>Book</b:SourceType>
    <b:Guid>{60CBFA36-DD6D-49E4-8E0C-5B62D1438D52}</b:Guid>
    <b:Author>
      <b:Author>
        <b:Corporate>IEC</b:Corporate>
      </b:Author>
    </b:Author>
    <b:Title>Nuclear power plants - Instrumentation, control and electrical power systems important to safety - Categorisation of functions and classification of systems, IEC 61226, 2020. www.iec.ch</b:Title>
    <b:RefOrder>40</b:RefOrder>
  </b:Source>
  <b:Source>
    <b:Tag>IEC61513</b:Tag>
    <b:SourceType>Book</b:SourceType>
    <b:Guid>{510D1310-E35A-4E40-B92F-F1273BB0A514}</b:Guid>
    <b:Author>
      <b:Author>
        <b:Corporate>IEC</b:Corporate>
      </b:Author>
    </b:Author>
    <b:Title>Nuclear power plants - Instrumentation and control important to safety - General requirements for systems, IEC 61513, 2011, www.iec.ch</b:Title>
    <b:RefOrder>41</b:RefOrder>
  </b:Source>
  <b:Source>
    <b:Tag>HolDAS</b:Tag>
    <b:SourceType>Book</b:SourceType>
    <b:Guid>{8910DD20-EB41-4C26-8E89-17E705243340}</b:Guid>
    <b:Author>
      <b:Author>
        <b:Corporate>Holtec International</b:Corporate>
      </b:Author>
    </b:Author>
    <b:Title>System Design Description for Diverse Actuation System , HI-2210177, Revision 0, July 2021, CM9 2024/34301</b:Title>
    <b:RefOrder>46</b:RefOrder>
  </b:Source>
  <b:Source>
    <b:Tag>Holarcwp</b:Tag>
    <b:SourceType>Book</b:SourceType>
    <b:Guid>{B70C38AD-7A06-4C01-8786-5C5BBDC920AD}</b:Guid>
    <b:Author>
      <b:Author>
        <b:Corporate>Holtec International</b:Corporate>
      </b:Author>
    </b:Author>
    <b:Title>SMR-160 I&amp;C Architecture White Paper, HI-2220583, Rev 0, Sept 2022, CM9 2024/34303</b:Title>
    <b:RefOrder>48</b:RefOrder>
  </b:Source>
  <b:Source>
    <b:Tag>IAEgloss</b:Tag>
    <b:SourceType>Book</b:SourceType>
    <b:Guid>{E5122688-6C0F-457F-A9D0-31B76AAD04C7}</b:Guid>
    <b:Author>
      <b:Author>
        <b:Corporate>IAEA</b:Corporate>
      </b:Author>
    </b:Author>
    <b:Title>IAEA Nuclear Safety and Security Glossary, 2002 (interim) Edition, https://www-pub.iaea.org/MTCD/Publications/PDF/IAEA-NSS-GLOweb.pdf</b:Title>
    <b:RefOrder>68</b:RefOrder>
  </b:Source>
  <b:Source>
    <b:Tag>IEC62340</b:Tag>
    <b:SourceType>Book</b:SourceType>
    <b:Guid>{9CB90AD5-63BE-4D29-8560-B5F16321D065}</b:Guid>
    <b:Author>
      <b:Author>
        <b:Corporate>IEC</b:Corporate>
      </b:Author>
    </b:Author>
    <b:Title>Nuclear power plants — Instrumentation and control systems important to safety - Requirements for coping with common cause failure (CCF), IEC 62340:2010, July 2010</b:Title>
    <b:RefOrder>42</b:RefOrder>
  </b:Source>
  <b:Source>
    <b:Tag>ONRAwhite</b:Tag>
    <b:SourceType>Book</b:SourceType>
    <b:Guid>{4AB82BAE-FA8D-452F-85D7-B95540A6C4A6}</b:Guid>
    <b:Author>
      <b:Author>
        <b:Corporate>ONR</b:Corporate>
      </b:Author>
    </b:Author>
    <b:Title>Email from A White regarding Single Failure Criterion, ONRW-2126615823-8708</b:Title>
    <b:RefOrder>69</b:RefOrder>
  </b:Source>
  <b:Source>
    <b:Tag>ONRMworsley</b:Tag>
    <b:SourceType>Book</b:SourceType>
    <b:Guid>{1F1ECEDF-5EC9-46D5-B6FB-2BAA94C551D5}</b:Guid>
    <b:Author>
      <b:Author>
        <b:Corporate>ONR</b:Corporate>
      </b:Author>
    </b:Author>
    <b:Title>Email from M Worsley regarding single failure criterion, ONRW-2126615823-8709</b:Title>
    <b:RefOrder>70</b:RefOrder>
  </b:Source>
  <b:Source>
    <b:Tag>CandIplan</b:Tag>
    <b:SourceType>Book</b:SourceType>
    <b:Guid>{A729519F-C534-48E0-BDF0-9A2DFF9EEF14}</b:Guid>
    <b:Author>
      <b:Author>
        <b:Corporate>ONR</b:Corporate>
      </b:Author>
    </b:Author>
    <b:Title>Holtec SMR300 – Step 2 Assessment Plan – C&amp;I, ONRW-2126615823-3674, Issue 1, June 2024</b:Title>
    <b:RefOrder>23</b:RefOrder>
  </b:Source>
  <b:Source>
    <b:Tag>ONRdel</b:Tag>
    <b:SourceType>Book</b:SourceType>
    <b:Guid>{14125F72-14A5-4DE9-A77D-8F8CB7FC1A82}</b:Guid>
    <b:Author>
      <b:Author>
        <b:Corporate>ONR</b:Corporate>
      </b:Author>
    </b:Author>
    <b:Title>Regulatory Delivery Strategy for the Generic Design Assessment of the Holtec SMR-300 Step 2, rev 1.1, July 2025, ONRW-2019369590-15040 </b:Title>
    <b:RefOrder>54</b:RefOrder>
  </b:Source>
  <b:Source>
    <b:Tag>Spec1</b:Tag>
    <b:SourceType>Book</b:SourceType>
    <b:Guid>{2AF0044C-4D46-431D-A0BC-26D4ABF43BB4}</b:Guid>
    <b:Author>
      <b:Author>
        <b:Corporate>Holtec International</b:Corporate>
      </b:Author>
    </b:Author>
    <b:Title>SMR-300 Specification - Instrumentation and Controls, PS-8002-0047, Rev 0, February 2025, ONRW-2019369590-20427</b:Title>
    <b:RefOrder>43</b:RefOrder>
  </b:Source>
  <b:Source>
    <b:Tag>TAG003</b:Tag>
    <b:SourceType>Book</b:SourceType>
    <b:Guid>{0E416FE0-74D5-404B-A53D-7834AB8E8D2B}</b:Guid>
    <b:Author>
      <b:Author>
        <b:Corporate>ONR</b:Corporate>
      </b:Author>
    </b:Author>
    <b:Title>NS-TAST-GD-003 - Safety Systems, Issue 9.3, December 2024, https://www.onr.org.uk/publications/regulatory-guidance/regulatory-assessment-and-permissioning/technical-assessment-guides-tags</b:Title>
    <b:RefOrder>31</b:RefOrder>
  </b:Source>
  <b:Source>
    <b:Tag>TAG005</b:Tag>
    <b:SourceType>Book</b:SourceType>
    <b:Guid>{0DF6CF63-CA72-4360-B3E9-A2516C9D0DB1}</b:Guid>
    <b:Author>
      <b:Author>
        <b:Corporate>ONR</b:Corporate>
      </b:Author>
    </b:Author>
    <b:Title>NS-TAST-GD-005 - Regulating duties to reduce risks to ALARP, Issue 12.1, September 2024, https://www.onr.org.uk/publications/regulatory-guidance/regulatory-assessment-and-permissioning/technical-assessment-guides-tags</b:Title>
    <b:RefOrder>32</b:RefOrder>
  </b:Source>
  <b:Source>
    <b:Tag>TAG46</b:Tag>
    <b:SourceType>Book</b:SourceType>
    <b:Guid>{17759B34-3C50-44F7-9A78-574B48F9B73B}</b:Guid>
    <b:Author>
      <b:Author>
        <b:Corporate>ONR</b:Corporate>
      </b:Author>
    </b:Author>
    <b:Title>NS-TAST-GD-046 - Computer Based Safety Systems, Issue 7, December 2023, https://www.onr.org.uk/publications/regulatory-guidance/regulatory-assessment-and-permissioning/technical-assessment-guides-tags</b:Title>
    <b:RefOrder>33</b:RefOrder>
  </b:Source>
  <b:Source>
    <b:Tag>TAG94</b:Tag>
    <b:SourceType>Book</b:SourceType>
    <b:Guid>{5871B8F5-B0E4-4873-9CBA-D8A39CF0A2FC}</b:Guid>
    <b:Author>
      <b:Author>
        <b:Corporate>ONR</b:Corporate>
      </b:Author>
    </b:Author>
    <b:Title>NS-TAST-GD-094 - Categorisation of safety functions and classification of structures, systems and components (SSCs), Issue 2.1, May 2025, https://www.onr.org.uk/publications/regulatory-guidance/regulatory-assessment-and-permissioning/technical-assessment-</b:Title>
    <b:RefOrder>35</b:RefOrder>
  </b:Source>
  <b:Source>
    <b:Tag>Holcodes</b:Tag>
    <b:SourceType>Book</b:SourceType>
    <b:Guid>{1066C549-19F7-4D37-8C1A-577E34F9ED76}</b:Guid>
    <b:Author>
      <b:Author>
        <b:Corporate>Holtec Britain</b:Corporate>
      </b:Author>
    </b:Author>
    <b:Title>I&amp;C Codes and Standards Analysis Review, HI-2250203, Rev 0, July 2025, ONRW-2019369590-23139</b:Title>
    <b:RefOrder>53</b:RefOrder>
  </b:Source>
  <b:Source>
    <b:Tag>ONRcyber</b:Tag>
    <b:SourceType>Book</b:SourceType>
    <b:Guid>{22CAA9B3-EDC3-4659-86A7-4EAAC04CA966}</b:Guid>
    <b:Author>
      <b:Author>
        <b:Corporate>ONR</b:Corporate>
      </b:Author>
    </b:Author>
    <b:Title>Generic Design Assessment of the Holtec SMR-300 – Step 2 Assessment of Cyber Security, AR-01321, September 2025,  ONRW-2126615823-8359</b:Title>
    <b:RefOrder>67</b:RefOrder>
  </b:Source>
  <b:Source>
    <b:Tag>ONR111</b:Tag>
    <b:SourceType>Book</b:SourceType>
    <b:Guid>{8819E222-944D-47B8-A108-DCD7EA63CEC8}</b:Guid>
    <b:Title>NS-TAST-GD-096 - Guidance on Mechanics of Assessment, Issue 1.2, Dec 2022, https://onr.org.uk/media/documents/guidance/ns-tast-gd-096.docx</b:Title>
    <b:Author>
      <b:Author>
        <b:Corporate>ONR</b:Corporate>
      </b:Author>
    </b:Author>
    <b:RefOrder>18</b:RefOrder>
  </b:Source>
  <b:Source>
    <b:Tag>ONRRob</b:Tag>
    <b:SourceType>Book</b:SourceType>
    <b:Guid>{51790395-DDC8-45AB-AA89-F04565650104}</b:Guid>
    <b:Author>
      <b:Author>
        <b:Corporate>ONR</b:Corporate>
      </b:Author>
    </b:Author>
    <b:Title>Fault Studies &amp; Severe Accident Assessment Report, AR-01310, ONRW-2126615823-8515</b:Title>
    <b:RefOrder>58</b:RefOrder>
  </b:Source>
  <b:Source>
    <b:Tag>RO001</b:Tag>
    <b:SourceType>Book</b:SourceType>
    <b:Guid>{F1327B43-5361-4CB7-94BC-0FA0ABDC6E5D}</b:Guid>
    <b:Author>
      <b:Author>
        <b:Corporate>ONR</b:Corporate>
      </b:Author>
    </b:Author>
    <b:Title>Regulatory Observation - Diverse Actuation System Design, RO-HOLTECSMR300-001, Rev 1, December 2024, ONRW-2126615823-5000 </b:Title>
    <b:RefOrder>60</b:RefOrder>
  </b:Source>
  <b:Source>
    <b:Tag>ONRfaultan</b:Tag>
    <b:SourceType>Book</b:SourceType>
    <b:Guid>{AC00209E-4D0D-4739-97B0-D52745AAE0ED}</b:Guid>
    <b:Author>
      <b:Author>
        <b:Corporate>ONR</b:Corporate>
      </b:Author>
    </b:Author>
    <b:Title>Regulatory Observation - Fault Analysis Maturity, RO-HOLTECSMR300-011, AR-01774, Rev 1, August 2025, ONRW-21226615823-8269</b:Title>
    <b:RefOrder>59</b:RefOrder>
  </b:Source>
  <b:Source>
    <b:Tag>ONRcandiro</b:Tag>
    <b:SourceType>Book</b:SourceType>
    <b:Guid>{FF9852A2-60B6-4FC3-90E6-957E2E5C445A}</b:Guid>
    <b:Author>
      <b:Author>
        <b:Corporate>ONR</b:Corporate>
      </b:Author>
    </b:Author>
    <b:Title>Regulatory Observation - C&amp;I Architecture, RO-HOLTECSMR300-013, AR01786, Issue 1, October 2025, ONRW-2126615823-9025</b:Title>
    <b:RefOrder>63</b:RefOrder>
  </b:Source>
  <b:Source>
    <b:Tag>IEE603</b:Tag>
    <b:SourceType>Book</b:SourceType>
    <b:Guid>{0477215B-0F39-4AB5-BD8D-5D5B8CB6E269}</b:Guid>
    <b:Author>
      <b:Author>
        <b:Corporate>IEEE</b:Corporate>
      </b:Author>
    </b:Author>
    <b:Title>IEEE Standard Criteria for Safety Systems for Nuclear Power Generating Stations, IEEE 603-1991, June 1991, https://standards.ieee.org/ieee/603/837/</b:Title>
    <b:RefOrder>56</b:RefOrder>
  </b:Source>
  <b:Source>
    <b:Tag>ONRTAG51</b:Tag>
    <b:SourceType>Book</b:SourceType>
    <b:Guid>{6304AC44-2E47-453D-9AC6-C1D80A5006DC}</b:Guid>
    <b:Author>
      <b:Author>
        <b:Corporate>ONR</b:Corporate>
      </b:Author>
    </b:Author>
    <b:Title>NS-TAST-GD-051 - The purpose, scope, and content of safety cases, Issue 7.1, Dec 2022, https://www.onr.org.uk/publications/regulatory-guidance/regulatory-assessment-and-permissioning/technical-assessment-guides-tags</b:Title>
    <b:RefOrder>34</b:RefOrder>
  </b:Source>
  <b:Source>
    <b:Tag>Holdesign</b:Tag>
    <b:SourceType>Book</b:SourceType>
    <b:Guid>{7D52A460-396C-4C06-BA45-29E97855D370}</b:Guid>
    <b:Author>
      <b:Author>
        <b:Corporate>Holtec International</b:Corporate>
      </b:Author>
    </b:Author>
    <b:Title>SMR-300 Design Control, HPP-8002-1010, Revision 1, May 2025</b:Title>
    <b:RefOrder>65</b:RefOrder>
  </b:Source>
  <b:Source>
    <b:Tag>ONR9</b:Tag>
    <b:SourceType>Book</b:SourceType>
    <b:Guid>{94DD83C6-4D01-4560-93BC-AF2C7F346C36}</b:Guid>
    <b:Author>
      <b:Author>
        <b:Corporate>ONR</b:Corporate>
      </b:Author>
    </b:Author>
    <b:Title>RO-HOLTECSMR300-012 - Adequacy of Requirements Management Arrangements, Issue 1, September 2025, ONRW-2126615823-8774</b:Title>
    <b:RefOrder>66</b:RefOrder>
  </b:Source>
  <b:Source>
    <b:Tag>HolRP013</b:Tag>
    <b:SourceType>Book</b:SourceType>
    <b:Guid>{CAFFDA93-B41A-449F-9CE4-BF8B8D0683F8}</b:Guid>
    <b:Author>
      <b:Author>
        <b:Corporate>Holtec Britain</b:Corporate>
      </b:Author>
    </b:Author>
    <b:Title>Resolution Plan for RO-HOLTECSMR-300-013, TO BE ENTERED ONCE FINAL VERSION IS READY</b:Title>
    <b:RefOrder>64</b:RefOrder>
  </b:Source>
  <b:Source>
    <b:Tag>PSgR</b:Tag>
    <b:SourceType>Book</b:SourceType>
    <b:Guid>{426F8E4A-3FC0-4922-BFFB-D2B899E0DCE4}</b:Guid>
    <b:Author>
      <b:Author>
        <b:Corporate>Holtec Britain</b:Corporate>
      </b:Author>
    </b:Author>
    <b:Title>Preliminary Safeguards Report, HI-2240260 Revision 2, 27 May 2025.ONRW-2019369590-21002</b:Title>
    <b:RefOrder>8</b:RefOrder>
  </b:Source>
  <b:Source>
    <b:Tag>MDSL</b:Tag>
    <b:SourceType>Book</b:SourceType>
    <b:Guid>{F9DFFEE3-F935-4019-9C64-1A8A90BF6259}</b:Guid>
    <b:Author>
      <b:Author>
        <b:Corporate>Holtec Britain</b:Corporate>
      </b:Author>
    </b:Author>
    <b:Title>Holtec Britain, Master Document Submission List, HI-2240061 Revision 17, 27 November 2025, ONRW-2019369590-25528</b:Title>
    <b:RefOrder>16</b:RefOrder>
  </b:Source>
  <b:Source>
    <b:Tag>PSRChapterA2</b:Tag>
    <b:SourceType>Book</b:SourceType>
    <b:Guid>{A00D737A-5884-45C3-A376-5B698D68F53E}</b:Guid>
    <b:Author>
      <b:Author>
        <b:Corporate>Holtec Britain</b:Corporate>
      </b:Author>
    </b:Author>
    <b:Title>PSR PART A Chapter 2 General Design Aspects and Site Characteristics, HI-2240333, Revision 1, 4 July 2025. ONRW-2019369590-22264</b:Title>
    <b:RefOrder>2</b:RefOrder>
  </b:Source>
  <b:Source>
    <b:Tag>PSRB4</b:Tag>
    <b:SourceType>Book</b:SourceType>
    <b:Guid>{784B87F5-138B-4CE4-8BAC-757ACE94C07B}</b:Guid>
    <b:Author>
      <b:Author>
        <b:Corporate>Holtec Britain</b:Corporate>
      </b:Author>
    </b:Author>
    <b:Title>PSR PART B Chapter 4 Control and Instrumentation Systems, HI-2240338-R1.1, 24 July 2025. ONRW-2019369590-22704</b:Title>
    <b:RefOrder>6</b:RefOrder>
  </b:Source>
  <b:Source>
    <b:Tag>HolIEEE</b:Tag>
    <b:SourceType>Book</b:SourceType>
    <b:Guid>{FD695ED6-D001-46FB-9247-69725ECB9507}</b:Guid>
    <b:Author>
      <b:Author>
        <b:Corporate>Holtec International</b:Corporate>
      </b:Author>
    </b:Author>
    <b:Title>Regulatory Compliance Evaluation (IEEE 603),  HI-2241397, Rev 0.0, 14th February 2025, CM9 2025/17083</b:Title>
    <b:RefOrder>44</b:RefOrder>
  </b:Source>
  <b:Source>
    <b:Tag>SSDPSS</b:Tag>
    <b:SourceType>Book</b:SourceType>
    <b:Guid>{3FE79445-9C6E-4634-A097-5074BA72C8F4}</b:Guid>
    <b:Author>
      <b:Author>
        <b:Corporate>Holtec Britain</b:Corporate>
      </b:Author>
    </b:Author>
    <b:Title>System Design Description for Plant Safety System, HI-2240668, Rev 0, January 2025, CM9 2025/13868</b:Title>
    <b:RefOrder>45</b:RefOrder>
  </b:Source>
  <b:Source>
    <b:Tag>HolSSDPCS</b:Tag>
    <b:SourceType>Book</b:SourceType>
    <b:Guid>{FF21B59D-4431-4698-9F0B-D0B1AA4C8C01}</b:Guid>
    <b:Author>
      <b:Author>
        <b:Corporate>Holtec International</b:Corporate>
      </b:Author>
    </b:Author>
    <b:Title>System Design Description for the Plant Control System,  HI-2240655, Rev 0,  28 June 2024, CM9 2024/33155</b:Title>
    <b:RefOrder>47</b:RefOrder>
  </b:Source>
  <b:Source>
    <b:Tag>HolSRS</b:Tag>
    <b:SourceType>Book</b:SourceType>
    <b:Guid>{287DFDDC-8230-4756-8DF4-1CC9FE1AA08A}</b:Guid>
    <b:Author>
      <b:Author>
        <b:Corporate>Holtec International</b:Corporate>
      </b:Author>
    </b:Author>
    <b:Title>Systems Requirements Specification for I&amp;C system, HI-2241381, Rev 0, Feb 2025, CM9 2025/17074</b:Title>
    <b:RefOrder>49</b:RefOrder>
  </b:Source>
  <b:Source>
    <b:Tag>SSDPAM</b:Tag>
    <b:SourceType>Book</b:SourceType>
    <b:Guid>{A927EDD2-E2A1-442B-936C-C43DA15234E3}</b:Guid>
    <b:Author>
      <b:Author>
        <b:Corporate>Holtec International</b:Corporate>
      </b:Author>
    </b:Author>
    <b:Title>System Design Description for Post-Accident Monitoring System, HI-2241173, Rev 0, Jan 2025, ONRW-2019369590-19574</b:Title>
    <b:RefOrder>52</b:RefOrder>
  </b:Source>
  <b:Source>
    <b:Tag>HolIEEE2</b:Tag>
    <b:SourceType>Book</b:SourceType>
    <b:Guid>{C303F161-6365-457F-BA4F-97C03ED4E3DD}</b:Guid>
    <b:Author>
      <b:Author>
        <b:Corporate>Holtec International</b:Corporate>
      </b:Author>
    </b:Author>
    <b:Title>Regulatory Compliance Evaluation (IEEE 7-4.3.2), HI-2241398, Rev 0, Feb 2025, CM9 2025/17066</b:Title>
    <b:RefOrder>55</b:RefOrder>
  </b:Source>
  <b:Source>
    <b:Tag>HolToolkit</b:Tag>
    <b:SourceType>Book</b:SourceType>
    <b:Guid>{B70EE948-77C1-4B12-BD22-530B5800C459}</b:Guid>
    <b:Author>
      <b:Author>
        <b:Corporate>Holtec Britain</b:Corporate>
      </b:Author>
    </b:Author>
    <b:Title>HI-2241147, SMR-300 GDA Design Stability Toolkit, Rev 0, November 2024, ONRW-2019369590-14577</b:Title>
    <b:RefOrder>57</b:RefOrder>
  </b:Source>
  <b:Source>
    <b:Tag>HolRP</b:Tag>
    <b:SourceType>Book</b:SourceType>
    <b:Guid>{C541C384-6E27-470F-9412-53BB39ACCF0E}</b:Guid>
    <b:Author>
      <b:Author>
        <b:Corporate>Holtec Britain</b:Corporate>
      </b:Author>
    </b:Author>
    <b:Title>Resolution Plan for RO-HOLTECSMR300-001, HI-2251266, Rev 1.0, ONRW-2126615823-8033</b:Title>
    <b:RefOrder>61</b:RefOrder>
  </b:Source>
  <b:Source>
    <b:Tag>HolPFS</b:Tag>
    <b:SourceType>Book</b:SourceType>
    <b:Guid>{AF7450ED-315D-4D4A-8DB5-8F506057628E}</b:Guid>
    <b:Author>
      <b:Author>
        <b:Corporate>Holtec Britain</b:Corporate>
      </b:Author>
    </b:Author>
    <b:Title>Preliminary Fault Schedule, HI-2241322-R1, Rev 1, May 2025, ONRW-2019369590-21540</b:Title>
    <b:RefOrder>71</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BB191E0-F0F1-4F5A-9EFA-9101D4A2A935}">
  <ds:schemaRefs>
    <ds:schemaRef ds:uri="http://schemas.openxmlformats.org/officeDocument/2006/bibliography"/>
  </ds:schemaRefs>
</ds:datastoreItem>
</file>

<file path=docMetadata/LabelInfo.xml><?xml version="1.0" encoding="utf-8"?>
<clbl:labelList xmlns:clbl="http://schemas.microsoft.com/office/2020/mipLabelMetadata">
  <clbl:label id="{742775df-8077-48d6-81d0-1e82a1f52cb8}" enabled="0" method="" siteId="{742775df-8077-48d6-81d0-1e82a1f52cb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50</Pages>
  <Words>15255</Words>
  <Characters>86958</Characters>
  <Application>Microsoft Office Word</Application>
  <DocSecurity>2</DocSecurity>
  <Lines>724</Lines>
  <Paragraphs>204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102009</CharactersWithSpaces>
  <SharedDoc>false</SharedDoc>
  <HLinks>
    <vt:vector size="60" baseType="variant">
      <vt:variant>
        <vt:i4>1769523</vt:i4>
      </vt:variant>
      <vt:variant>
        <vt:i4>53</vt:i4>
      </vt:variant>
      <vt:variant>
        <vt:i4>0</vt:i4>
      </vt:variant>
      <vt:variant>
        <vt:i4>5</vt:i4>
      </vt:variant>
      <vt:variant>
        <vt:lpwstr/>
      </vt:variant>
      <vt:variant>
        <vt:lpwstr>_Toc216709733</vt:lpwstr>
      </vt:variant>
      <vt:variant>
        <vt:i4>1769523</vt:i4>
      </vt:variant>
      <vt:variant>
        <vt:i4>47</vt:i4>
      </vt:variant>
      <vt:variant>
        <vt:i4>0</vt:i4>
      </vt:variant>
      <vt:variant>
        <vt:i4>5</vt:i4>
      </vt:variant>
      <vt:variant>
        <vt:lpwstr/>
      </vt:variant>
      <vt:variant>
        <vt:lpwstr>_Toc216709732</vt:lpwstr>
      </vt:variant>
      <vt:variant>
        <vt:i4>1769523</vt:i4>
      </vt:variant>
      <vt:variant>
        <vt:i4>41</vt:i4>
      </vt:variant>
      <vt:variant>
        <vt:i4>0</vt:i4>
      </vt:variant>
      <vt:variant>
        <vt:i4>5</vt:i4>
      </vt:variant>
      <vt:variant>
        <vt:lpwstr/>
      </vt:variant>
      <vt:variant>
        <vt:lpwstr>_Toc216709731</vt:lpwstr>
      </vt:variant>
      <vt:variant>
        <vt:i4>1769523</vt:i4>
      </vt:variant>
      <vt:variant>
        <vt:i4>35</vt:i4>
      </vt:variant>
      <vt:variant>
        <vt:i4>0</vt:i4>
      </vt:variant>
      <vt:variant>
        <vt:i4>5</vt:i4>
      </vt:variant>
      <vt:variant>
        <vt:lpwstr/>
      </vt:variant>
      <vt:variant>
        <vt:lpwstr>_Toc216709730</vt:lpwstr>
      </vt:variant>
      <vt:variant>
        <vt:i4>1703987</vt:i4>
      </vt:variant>
      <vt:variant>
        <vt:i4>29</vt:i4>
      </vt:variant>
      <vt:variant>
        <vt:i4>0</vt:i4>
      </vt:variant>
      <vt:variant>
        <vt:i4>5</vt:i4>
      </vt:variant>
      <vt:variant>
        <vt:lpwstr/>
      </vt:variant>
      <vt:variant>
        <vt:lpwstr>_Toc216709729</vt:lpwstr>
      </vt:variant>
      <vt:variant>
        <vt:i4>1703987</vt:i4>
      </vt:variant>
      <vt:variant>
        <vt:i4>23</vt:i4>
      </vt:variant>
      <vt:variant>
        <vt:i4>0</vt:i4>
      </vt:variant>
      <vt:variant>
        <vt:i4>5</vt:i4>
      </vt:variant>
      <vt:variant>
        <vt:lpwstr/>
      </vt:variant>
      <vt:variant>
        <vt:lpwstr>_Toc216709728</vt:lpwstr>
      </vt:variant>
      <vt:variant>
        <vt:i4>1703987</vt:i4>
      </vt:variant>
      <vt:variant>
        <vt:i4>17</vt:i4>
      </vt:variant>
      <vt:variant>
        <vt:i4>0</vt:i4>
      </vt:variant>
      <vt:variant>
        <vt:i4>5</vt:i4>
      </vt:variant>
      <vt:variant>
        <vt:lpwstr/>
      </vt:variant>
      <vt:variant>
        <vt:lpwstr>_Toc216709727</vt:lpwstr>
      </vt:variant>
      <vt:variant>
        <vt:i4>1703987</vt:i4>
      </vt:variant>
      <vt:variant>
        <vt:i4>11</vt:i4>
      </vt:variant>
      <vt:variant>
        <vt:i4>0</vt:i4>
      </vt:variant>
      <vt:variant>
        <vt:i4>5</vt:i4>
      </vt:variant>
      <vt:variant>
        <vt:lpwstr/>
      </vt:variant>
      <vt:variant>
        <vt:lpwstr>_Toc216709726</vt:lpwstr>
      </vt:variant>
      <vt:variant>
        <vt:i4>1703987</vt:i4>
      </vt:variant>
      <vt:variant>
        <vt:i4>5</vt:i4>
      </vt:variant>
      <vt:variant>
        <vt:i4>0</vt:i4>
      </vt:variant>
      <vt:variant>
        <vt:i4>5</vt:i4>
      </vt:variant>
      <vt:variant>
        <vt:lpwstr/>
      </vt:variant>
      <vt:variant>
        <vt:lpwstr>_Toc216709725</vt:lpwstr>
      </vt:variant>
      <vt:variant>
        <vt:i4>7536673</vt:i4>
      </vt:variant>
      <vt:variant>
        <vt:i4>0</vt:i4>
      </vt:variant>
      <vt:variant>
        <vt:i4>0</vt:i4>
      </vt:variant>
      <vt:variant>
        <vt:i4>5</vt:i4>
      </vt:variant>
      <vt:variant>
        <vt:lpwstr>http://www.onr.org.uk/copyright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2026-03-10T17:50:00Z</dcterms:created>
  <dcterms:modified xsi:type="dcterms:W3CDTF">2026-03-10T17:50:00Z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2026-03-10T17:25:05Z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93b68f20-e885-49a3-99ac-54ac3214043d</vt:lpwstr>
  </property>
  <property fmtid="{D5CDD505-2E9C-101B-9397-08002B2CF9AE}" pid="8" name="MSIP_Label_9e5e003a-90eb-47c9-a506-ad47e7a0b281_ContentBits">
    <vt:lpwstr>0</vt:lpwstr>
  </property>
  <property fmtid="{D5CDD505-2E9C-101B-9397-08002B2CF9AE}" pid="9" name="MSIP_Label_9e5e003a-90eb-47c9-a506-ad47e7a0b281_Tag">
    <vt:lpwstr>10, 0, 1, 1</vt:lpwstr>
  </property>
</Properties>
</file>