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97194" w14:textId="3FBD0574" w:rsidR="5C210BA2" w:rsidRDefault="5C210BA2">
      <w:bookmarkStart w:id="0" w:name="_Toc466022543"/>
    </w:p>
    <w:tbl>
      <w:tblPr>
        <w:tblStyle w:val="TableGrid"/>
        <w:tblW w:w="0" w:type="auto"/>
        <w:tblInd w:w="-284" w:type="dxa"/>
        <w:tblCellMar>
          <w:top w:w="113" w:type="dxa"/>
          <w:left w:w="198" w:type="dxa"/>
          <w:bottom w:w="113" w:type="dxa"/>
          <w:right w:w="198" w:type="dxa"/>
        </w:tblCellMar>
        <w:tblLook w:val="04A0" w:firstRow="1" w:lastRow="0" w:firstColumn="1" w:lastColumn="0" w:noHBand="0" w:noVBand="1"/>
      </w:tblPr>
      <w:tblGrid>
        <w:gridCol w:w="9156"/>
      </w:tblGrid>
      <w:tr w:rsidR="00C20562" w:rsidRPr="004421AB" w14:paraId="6C65111E" w14:textId="77777777" w:rsidTr="0B28CE32">
        <w:trPr>
          <w:trHeight w:val="1162"/>
        </w:trPr>
        <w:tc>
          <w:tcPr>
            <w:tcW w:w="9156" w:type="dxa"/>
            <w:tcBorders>
              <w:bottom w:val="single" w:sz="24" w:space="0" w:color="22413A"/>
            </w:tcBorders>
          </w:tcPr>
          <w:p w14:paraId="35C1F1C6" w14:textId="2202C19C" w:rsidR="00C20562" w:rsidRPr="004421AB" w:rsidRDefault="00C20562" w:rsidP="00323E71"/>
        </w:tc>
      </w:tr>
      <w:tr w:rsidR="00D0226A" w:rsidRPr="004421AB" w14:paraId="6FF9A0F4" w14:textId="77777777" w:rsidTr="0B28CE32">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155F5672" w:rsidR="00595C8C" w:rsidRPr="004421AB" w:rsidRDefault="31615DC1" w:rsidP="00595C8C">
            <w:pPr>
              <w:pStyle w:val="InnerCoverTitle"/>
              <w:rPr>
                <w:sz w:val="36"/>
                <w:szCs w:val="36"/>
              </w:rPr>
            </w:pPr>
            <w:r w:rsidRPr="0B28CE32">
              <w:rPr>
                <w:sz w:val="36"/>
                <w:szCs w:val="36"/>
              </w:rPr>
              <w:t xml:space="preserve">ONR </w:t>
            </w:r>
            <w:r w:rsidR="00C64582" w:rsidRPr="0B28CE32">
              <w:rPr>
                <w:sz w:val="36"/>
                <w:szCs w:val="36"/>
              </w:rPr>
              <w:t>Assessment Report</w:t>
            </w:r>
          </w:p>
          <w:p w14:paraId="7C4EA414" w14:textId="71BE80F4" w:rsidR="00D0226A" w:rsidRPr="004421AB" w:rsidRDefault="0076619E" w:rsidP="001E03E1">
            <w:pPr>
              <w:pStyle w:val="CoverTitle"/>
              <w:rPr>
                <w:szCs w:val="90"/>
              </w:rPr>
            </w:pPr>
            <w:r>
              <w:rPr>
                <w:rStyle w:val="Style2"/>
                <w:sz w:val="36"/>
                <w:szCs w:val="16"/>
              </w:rPr>
              <w:t>Generic Design Assessment of the Holtec SMR-300</w:t>
            </w:r>
            <w:r w:rsidR="00DC726D">
              <w:rPr>
                <w:rStyle w:val="Style2"/>
                <w:sz w:val="36"/>
                <w:szCs w:val="16"/>
              </w:rPr>
              <w:t xml:space="preserve"> </w:t>
            </w:r>
            <w:r w:rsidR="00930623" w:rsidRPr="00F25A4F">
              <w:rPr>
                <w:sz w:val="36"/>
                <w:szCs w:val="36"/>
              </w:rPr>
              <w:t xml:space="preserve">– </w:t>
            </w:r>
            <w:r w:rsidR="00BE1F49">
              <w:rPr>
                <w:rStyle w:val="Style2"/>
                <w:sz w:val="36"/>
                <w:szCs w:val="52"/>
              </w:rPr>
              <w:t xml:space="preserve">Step 2 Assessment </w:t>
            </w:r>
            <w:r w:rsidR="00A5311D">
              <w:rPr>
                <w:rStyle w:val="Style2"/>
                <w:sz w:val="36"/>
                <w:szCs w:val="52"/>
              </w:rPr>
              <w:t>of</w:t>
            </w:r>
            <w:r w:rsidR="00BE1F49">
              <w:rPr>
                <w:rStyle w:val="Style2"/>
                <w:sz w:val="36"/>
                <w:szCs w:val="52"/>
              </w:rPr>
              <w:t xml:space="preserve"> Nuclear </w:t>
            </w:r>
            <w:r w:rsidR="000E4577">
              <w:rPr>
                <w:rStyle w:val="Style2"/>
                <w:sz w:val="36"/>
                <w:szCs w:val="52"/>
              </w:rPr>
              <w:t>S</w:t>
            </w:r>
            <w:r w:rsidR="00BE1F49">
              <w:rPr>
                <w:rStyle w:val="Style2"/>
                <w:sz w:val="36"/>
                <w:szCs w:val="52"/>
              </w:rPr>
              <w:t xml:space="preserve">ite </w:t>
            </w:r>
            <w:r w:rsidR="000E4577">
              <w:rPr>
                <w:rStyle w:val="Style2"/>
                <w:sz w:val="36"/>
                <w:szCs w:val="52"/>
              </w:rPr>
              <w:t>H</w:t>
            </w:r>
            <w:r w:rsidR="00BE1F49">
              <w:rPr>
                <w:rStyle w:val="Style2"/>
                <w:sz w:val="36"/>
                <w:szCs w:val="52"/>
              </w:rPr>
              <w:t xml:space="preserve">ealth and </w:t>
            </w:r>
            <w:r w:rsidR="000E4577">
              <w:rPr>
                <w:rStyle w:val="Style2"/>
                <w:sz w:val="36"/>
                <w:szCs w:val="52"/>
              </w:rPr>
              <w:t>S</w:t>
            </w:r>
            <w:r w:rsidR="00BE1F49">
              <w:rPr>
                <w:rStyle w:val="Style2"/>
                <w:sz w:val="36"/>
                <w:szCs w:val="52"/>
              </w:rPr>
              <w:t>afety</w:t>
            </w:r>
          </w:p>
        </w:tc>
      </w:tr>
    </w:tbl>
    <w:p w14:paraId="6D1C8B33" w14:textId="6C767270" w:rsidR="00267815" w:rsidRPr="004421AB" w:rsidRDefault="00045010">
      <w:pPr>
        <w:spacing w:after="0"/>
      </w:pPr>
      <w:r w:rsidRPr="004421AB">
        <w:rPr>
          <w:noProof/>
        </w:rPr>
        <w:drawing>
          <wp:anchor distT="0" distB="0" distL="114300" distR="114300" simplePos="0" relativeHeight="251658240" behindDoc="1" locked="0" layoutInCell="1" allowOverlap="1" wp14:anchorId="10B0A4AA" wp14:editId="4B729DD2">
            <wp:simplePos x="0" y="0"/>
            <wp:positionH relativeFrom="page">
              <wp:align>left</wp:align>
            </wp:positionH>
            <wp:positionV relativeFrom="page">
              <wp:posOffset>504825</wp:posOffset>
            </wp:positionV>
            <wp:extent cx="7567930" cy="950595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7567930" cy="9505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67815" w:rsidRPr="004421AB">
        <w:br w:type="page"/>
      </w:r>
    </w:p>
    <w:p w14:paraId="108F43C7" w14:textId="0F19D37C" w:rsidR="00004C16" w:rsidRPr="00FE7098" w:rsidRDefault="00004C16" w:rsidP="00004C16">
      <w:pPr>
        <w:rPr>
          <w:color w:val="22413A"/>
          <w:sz w:val="36"/>
          <w:szCs w:val="36"/>
        </w:rPr>
      </w:pPr>
      <w:r w:rsidRPr="00FE7098">
        <w:rPr>
          <w:color w:val="22413A"/>
          <w:sz w:val="36"/>
          <w:szCs w:val="36"/>
        </w:rPr>
        <w:lastRenderedPageBreak/>
        <w:t xml:space="preserve">ONR </w:t>
      </w:r>
      <w:r w:rsidR="00C64582" w:rsidRPr="00FE7098">
        <w:rPr>
          <w:color w:val="22413A"/>
          <w:sz w:val="36"/>
          <w:szCs w:val="36"/>
        </w:rPr>
        <w:t>Assessment Report</w:t>
      </w:r>
    </w:p>
    <w:p w14:paraId="4BAE1D08" w14:textId="5C33C166" w:rsidR="007E2C9C" w:rsidRPr="00F25A4F" w:rsidRDefault="007E2C9C" w:rsidP="007E2C9C">
      <w:pPr>
        <w:rPr>
          <w:sz w:val="18"/>
          <w:szCs w:val="16"/>
        </w:rPr>
      </w:pPr>
      <w:r w:rsidRPr="00F25A4F">
        <w:rPr>
          <w:rStyle w:val="Style2"/>
          <w:b/>
          <w:bCs/>
          <w:sz w:val="36"/>
          <w:szCs w:val="16"/>
        </w:rPr>
        <w:t>Project Name</w:t>
      </w:r>
      <w:r w:rsidRPr="00F25A4F">
        <w:rPr>
          <w:rStyle w:val="Style2"/>
          <w:sz w:val="36"/>
          <w:szCs w:val="16"/>
        </w:rPr>
        <w:t xml:space="preserve">: </w:t>
      </w:r>
      <w:r w:rsidR="000E0320">
        <w:rPr>
          <w:rStyle w:val="Style2"/>
          <w:sz w:val="36"/>
          <w:szCs w:val="16"/>
        </w:rPr>
        <w:t>Generic Design Assessment of the Holtec SMR-300</w:t>
      </w:r>
    </w:p>
    <w:p w14:paraId="18D14D22" w14:textId="57E41DE0" w:rsidR="009E66D8" w:rsidRPr="00F25A4F" w:rsidRDefault="00C64582" w:rsidP="00004C16">
      <w:pPr>
        <w:rPr>
          <w:rStyle w:val="Style2"/>
          <w:sz w:val="36"/>
          <w:szCs w:val="16"/>
        </w:rPr>
      </w:pPr>
      <w:r w:rsidRPr="00F25A4F">
        <w:rPr>
          <w:rStyle w:val="Style2"/>
          <w:b/>
          <w:bCs/>
          <w:sz w:val="36"/>
          <w:szCs w:val="16"/>
        </w:rPr>
        <w:t>Report Title</w:t>
      </w:r>
      <w:r w:rsidRPr="00F25A4F">
        <w:rPr>
          <w:rStyle w:val="Style2"/>
          <w:sz w:val="36"/>
          <w:szCs w:val="16"/>
        </w:rPr>
        <w:t xml:space="preserve">: </w:t>
      </w:r>
      <w:r w:rsidR="000E4577">
        <w:rPr>
          <w:rStyle w:val="Style2"/>
          <w:sz w:val="36"/>
          <w:szCs w:val="16"/>
        </w:rPr>
        <w:t>Step 2 Assessment of Nuclear Site Health and Safety</w:t>
      </w:r>
    </w:p>
    <w:p w14:paraId="7A720323" w14:textId="77777777" w:rsidR="00C66D94" w:rsidRPr="004421AB" w:rsidRDefault="00C66D94" w:rsidP="00004C16">
      <w:pPr>
        <w:rPr>
          <w:sz w:val="28"/>
          <w:szCs w:val="28"/>
        </w:rPr>
      </w:pPr>
    </w:p>
    <w:p w14:paraId="25FBFD23" w14:textId="1FE45E32" w:rsidR="0085748F" w:rsidRDefault="0085748F" w:rsidP="0085748F">
      <w:pPr>
        <w:rPr>
          <w:szCs w:val="24"/>
        </w:rPr>
      </w:pPr>
      <w:r>
        <w:rPr>
          <w:b/>
          <w:bCs/>
          <w:szCs w:val="24"/>
        </w:rPr>
        <w:t>Authored by</w:t>
      </w:r>
      <w:r>
        <w:rPr>
          <w:szCs w:val="24"/>
        </w:rPr>
        <w:t>:</w:t>
      </w:r>
      <w:r w:rsidR="00944C82">
        <w:rPr>
          <w:szCs w:val="24"/>
        </w:rPr>
        <w:t xml:space="preserve"> </w:t>
      </w:r>
      <w:r w:rsidR="002E7F82" w:rsidRPr="002E7F82">
        <w:rPr>
          <w:szCs w:val="24"/>
        </w:rPr>
        <w:t>Inspector</w:t>
      </w:r>
    </w:p>
    <w:p w14:paraId="6153D0F3" w14:textId="3D274D23" w:rsidR="0085748F" w:rsidRDefault="0085748F" w:rsidP="0085748F">
      <w:pPr>
        <w:rPr>
          <w:szCs w:val="24"/>
        </w:rPr>
      </w:pPr>
      <w:r>
        <w:rPr>
          <w:b/>
          <w:bCs/>
          <w:szCs w:val="24"/>
        </w:rPr>
        <w:t>Report issue</w:t>
      </w:r>
      <w:r>
        <w:rPr>
          <w:szCs w:val="24"/>
        </w:rPr>
        <w:t xml:space="preserve">: </w:t>
      </w:r>
      <w:r w:rsidR="002E1F2E">
        <w:rPr>
          <w:szCs w:val="24"/>
        </w:rPr>
        <w:t>1</w:t>
      </w:r>
    </w:p>
    <w:p w14:paraId="2C5B855C" w14:textId="60B11F40" w:rsidR="0085748F" w:rsidRDefault="0085748F" w:rsidP="0085748F">
      <w:r>
        <w:rPr>
          <w:b/>
          <w:bCs/>
        </w:rPr>
        <w:t>Document ID</w:t>
      </w:r>
      <w:r>
        <w:t>: ONRW-</w:t>
      </w:r>
      <w:r w:rsidR="001E75D8" w:rsidRPr="00A6394F">
        <w:t>2126616823-8582</w:t>
      </w:r>
    </w:p>
    <w:p w14:paraId="29E9B6A0" w14:textId="32A36A94" w:rsidR="00880BAE" w:rsidRPr="00880BAE" w:rsidRDefault="00880BAE" w:rsidP="00880BAE">
      <w:pPr>
        <w:rPr>
          <w:szCs w:val="24"/>
        </w:rPr>
      </w:pPr>
      <w:r>
        <w:rPr>
          <w:b/>
          <w:bCs/>
          <w:szCs w:val="24"/>
        </w:rPr>
        <w:t>Published</w:t>
      </w:r>
      <w:r>
        <w:rPr>
          <w:szCs w:val="24"/>
        </w:rPr>
        <w:t xml:space="preserve">: </w:t>
      </w:r>
      <w:r w:rsidR="002E1F2E">
        <w:rPr>
          <w:szCs w:val="24"/>
        </w:rPr>
        <w:t>December</w:t>
      </w:r>
      <w:r w:rsidRPr="00A6394F">
        <w:rPr>
          <w:szCs w:val="24"/>
        </w:rPr>
        <w:t xml:space="preserve"> </w:t>
      </w:r>
      <w:r w:rsidR="002E7F82">
        <w:rPr>
          <w:szCs w:val="24"/>
        </w:rPr>
        <w:t>2025</w:t>
      </w:r>
    </w:p>
    <w:p w14:paraId="1CAB535F" w14:textId="77777777" w:rsidR="00D5509C" w:rsidRPr="004421AB" w:rsidRDefault="00D5509C" w:rsidP="00CE4EC9"/>
    <w:p w14:paraId="6C2E87FD" w14:textId="5023EF44" w:rsidR="00D5509C" w:rsidRPr="004421AB" w:rsidRDefault="00D5509C" w:rsidP="00CE4EC9"/>
    <w:p w14:paraId="0D9EF55F" w14:textId="77777777" w:rsidR="00D5509C" w:rsidRPr="004421AB" w:rsidRDefault="00D5509C" w:rsidP="00CE4EC9"/>
    <w:p w14:paraId="77034075" w14:textId="77777777" w:rsidR="00D5509C" w:rsidRPr="004421AB" w:rsidRDefault="00D5509C" w:rsidP="00CE4EC9"/>
    <w:p w14:paraId="115A0640" w14:textId="1D65D90E" w:rsidR="00D5509C" w:rsidRPr="004421AB" w:rsidRDefault="00D5509C" w:rsidP="00CE4EC9"/>
    <w:p w14:paraId="64D5A184" w14:textId="72A23F02" w:rsidR="00D5509C" w:rsidRPr="004421AB" w:rsidRDefault="00D5509C" w:rsidP="00CE4EC9"/>
    <w:p w14:paraId="55582BCF" w14:textId="5A7E0B25" w:rsidR="00D5509C" w:rsidRPr="004421AB" w:rsidRDefault="00D5509C" w:rsidP="00CE4EC9"/>
    <w:p w14:paraId="2B8EC1A6" w14:textId="77777777" w:rsidR="004421AB" w:rsidRDefault="004421AB" w:rsidP="00CE4EC9"/>
    <w:p w14:paraId="0E761E4D" w14:textId="77777777" w:rsidR="00880BAE" w:rsidRDefault="00880BAE" w:rsidP="00CE4EC9"/>
    <w:p w14:paraId="7C81D416" w14:textId="77777777" w:rsidR="00880BAE" w:rsidRDefault="00880BAE" w:rsidP="00CE4EC9"/>
    <w:p w14:paraId="28C50B8F" w14:textId="77777777" w:rsidR="00880BAE" w:rsidRPr="004421AB" w:rsidRDefault="00880BAE" w:rsidP="00CE4EC9"/>
    <w:p w14:paraId="74C71A4F" w14:textId="77777777" w:rsidR="00D5509C" w:rsidRPr="004421AB" w:rsidRDefault="00D5509C" w:rsidP="00CE4EC9"/>
    <w:p w14:paraId="22040C03" w14:textId="0FBDF34A" w:rsidR="00AC651F" w:rsidRDefault="00AC651F" w:rsidP="00AC651F">
      <w:r>
        <w:t xml:space="preserve">© Office for Nuclear Regulation, </w:t>
      </w:r>
      <w:r w:rsidR="002E1F2E">
        <w:t>2025</w:t>
      </w:r>
    </w:p>
    <w:p w14:paraId="0C735CD0" w14:textId="7CCE5166" w:rsidR="00152422" w:rsidRPr="004421AB" w:rsidRDefault="00AC651F" w:rsidP="00B44B73">
      <w:pPr>
        <w:sectPr w:rsidR="00152422" w:rsidRPr="004421AB" w:rsidSect="00045010">
          <w:headerReference w:type="default" r:id="rId10"/>
          <w:footerReference w:type="default" r:id="rId11"/>
          <w:headerReference w:type="first" r:id="rId12"/>
          <w:pgSz w:w="11906" w:h="16838" w:code="9"/>
          <w:pgMar w:top="1440" w:right="1440" w:bottom="1440" w:left="1440" w:header="397" w:footer="397" w:gutter="0"/>
          <w:cols w:space="312"/>
          <w:titlePg/>
          <w:docGrid w:linePitch="360"/>
        </w:sectPr>
      </w:pPr>
      <w:r>
        <w:t xml:space="preserve">For published documents, the electronic copy on the ONR website remains the most current publicly available version and copying or printing renders this document uncontrolled. If you wish to reuse this information visit </w:t>
      </w:r>
      <w:hyperlink r:id="rId13" w:history="1">
        <w:r w:rsidRPr="00EE2D14">
          <w:rPr>
            <w:rStyle w:val="Hyperlink"/>
          </w:rPr>
          <w:t>www.onr.org.uk/copyright</w:t>
        </w:r>
      </w:hyperlink>
      <w:r>
        <w:t xml:space="preserve"> for details. </w:t>
      </w:r>
    </w:p>
    <w:p w14:paraId="591B060B" w14:textId="127148AD" w:rsidR="00930623" w:rsidRPr="004421AB" w:rsidRDefault="00930623" w:rsidP="00B44B73">
      <w:pPr>
        <w:pStyle w:val="Heading1"/>
        <w:numPr>
          <w:ilvl w:val="0"/>
          <w:numId w:val="0"/>
        </w:numPr>
        <w:ind w:left="851"/>
      </w:pPr>
      <w:bookmarkStart w:id="1" w:name="_Toc216178518"/>
      <w:bookmarkStart w:id="2" w:name="_Toc109727646"/>
      <w:bookmarkEnd w:id="0"/>
      <w:r>
        <w:lastRenderedPageBreak/>
        <w:t xml:space="preserve">Executive </w:t>
      </w:r>
      <w:r w:rsidR="00B44B73">
        <w:t>s</w:t>
      </w:r>
      <w:r>
        <w:t>ummary</w:t>
      </w:r>
      <w:bookmarkEnd w:id="1"/>
    </w:p>
    <w:bookmarkEnd w:id="2"/>
    <w:p w14:paraId="031710D4" w14:textId="730B4488" w:rsidR="00EA3892" w:rsidRPr="00C127CD" w:rsidRDefault="00EA3892" w:rsidP="00EA3892">
      <w:r w:rsidRPr="00C127CD">
        <w:t xml:space="preserve">This report presents the outcomes of my </w:t>
      </w:r>
      <w:r w:rsidR="00640AE1" w:rsidRPr="00C127CD">
        <w:t xml:space="preserve">nuclear site health and safety </w:t>
      </w:r>
      <w:r w:rsidRPr="00C127CD">
        <w:t xml:space="preserve">assessment of the Holtec SMR-300 as part of Step 2 of the Office for Nuclear Regulation (ONR) Generic Design Assessment (GDA). This assessment is based upon the information presented in </w:t>
      </w:r>
      <w:r w:rsidR="00FD4876" w:rsidRPr="00C127CD">
        <w:t>revision</w:t>
      </w:r>
      <w:r w:rsidRPr="00C127CD">
        <w:t xml:space="preserve"> 1 of Holtec</w:t>
      </w:r>
      <w:r w:rsidR="00FD4876" w:rsidRPr="00C127CD">
        <w:t>’</w:t>
      </w:r>
      <w:r w:rsidRPr="00C127CD">
        <w:t xml:space="preserve">s </w:t>
      </w:r>
      <w:r w:rsidR="00B64FF0" w:rsidRPr="00C127CD">
        <w:t xml:space="preserve">Safety, Security and Environment </w:t>
      </w:r>
      <w:r w:rsidR="00F527A6" w:rsidRPr="00C127CD">
        <w:t>C</w:t>
      </w:r>
      <w:r w:rsidR="00B64FF0" w:rsidRPr="00C127CD">
        <w:t xml:space="preserve">ase </w:t>
      </w:r>
      <w:r w:rsidR="00E11AF3" w:rsidRPr="00C127CD">
        <w:t>(SSEC)</w:t>
      </w:r>
      <w:r w:rsidR="002B6E9E" w:rsidRPr="00C127CD">
        <w:t xml:space="preserve"> </w:t>
      </w:r>
      <w:r w:rsidR="00B64FF0" w:rsidRPr="00C127CD">
        <w:t>(comprising a Preliminary Safety Report, Preliminary Environment Report, Preliminary Safeguards Report</w:t>
      </w:r>
      <w:r w:rsidR="00F527A6" w:rsidRPr="00C127CD">
        <w:t>,</w:t>
      </w:r>
      <w:r w:rsidR="00B64FF0" w:rsidRPr="00C127CD">
        <w:t xml:space="preserve"> and </w:t>
      </w:r>
      <w:r w:rsidR="00BB06E4" w:rsidRPr="00C127CD">
        <w:t>General Security Report)</w:t>
      </w:r>
      <w:r w:rsidR="004E5953" w:rsidRPr="00C127CD">
        <w:t xml:space="preserve">, </w:t>
      </w:r>
      <w:r w:rsidR="00F62346" w:rsidRPr="00C127CD">
        <w:t xml:space="preserve">the Design Reference Point </w:t>
      </w:r>
      <w:r w:rsidR="001209B6" w:rsidRPr="00C127CD">
        <w:t xml:space="preserve">(DRP) </w:t>
      </w:r>
      <w:r w:rsidR="00032C14" w:rsidRPr="00C127CD">
        <w:t xml:space="preserve">revision </w:t>
      </w:r>
      <w:r w:rsidR="00F62346" w:rsidRPr="00C127CD">
        <w:t>1.1</w:t>
      </w:r>
      <w:r w:rsidR="001209B6" w:rsidRPr="00C127CD">
        <w:t>,</w:t>
      </w:r>
      <w:r w:rsidR="00F62346" w:rsidRPr="00C127CD">
        <w:t xml:space="preserve"> </w:t>
      </w:r>
      <w:r w:rsidRPr="00C127CD">
        <w:t xml:space="preserve">and supporting documentation. </w:t>
      </w:r>
    </w:p>
    <w:p w14:paraId="26ED3889" w14:textId="24857C63" w:rsidR="00EA3892" w:rsidRPr="00C127CD" w:rsidRDefault="00EA3892" w:rsidP="00EA3892">
      <w:r w:rsidRPr="00C127CD">
        <w:t xml:space="preserve">ONR’s GDA process calls for a </w:t>
      </w:r>
      <w:proofErr w:type="gramStart"/>
      <w:r w:rsidRPr="00C127CD">
        <w:t>step-wise</w:t>
      </w:r>
      <w:proofErr w:type="gramEnd"/>
      <w:r w:rsidRPr="00C127CD">
        <w:t xml:space="preserve"> assessment, which increase</w:t>
      </w:r>
      <w:r w:rsidR="00B30C98" w:rsidRPr="00C127CD">
        <w:t>s</w:t>
      </w:r>
      <w:r w:rsidRPr="00C127CD">
        <w:t xml:space="preserve"> in detail as the project progresses. The focus of my assessment in this step was towards the fundamental adequacy of the </w:t>
      </w:r>
      <w:r w:rsidR="003F1ABE" w:rsidRPr="00C127CD">
        <w:t>SMR-300 design</w:t>
      </w:r>
      <w:r w:rsidRPr="00C127CD">
        <w:t xml:space="preserve"> and </w:t>
      </w:r>
      <w:r w:rsidR="00EB4898" w:rsidRPr="00C127CD">
        <w:t>the safety report submissions</w:t>
      </w:r>
      <w:r w:rsidR="00F75162" w:rsidRPr="00C127CD">
        <w:t xml:space="preserve"> </w:t>
      </w:r>
      <w:r w:rsidRPr="00C127CD">
        <w:t>and the suitability of the methodologies, approaches, codes, standards and philosophies which form the building blocks for the design and generic safety and security cases.</w:t>
      </w:r>
    </w:p>
    <w:p w14:paraId="78DE6714" w14:textId="17271E1F" w:rsidR="00355F4B" w:rsidRPr="00C127CD" w:rsidRDefault="00251991" w:rsidP="00355F4B">
      <w:bookmarkStart w:id="3" w:name="_Hlk192240831"/>
      <w:r w:rsidRPr="00C127CD">
        <w:t xml:space="preserve">In accordance with my assessment </w:t>
      </w:r>
      <w:r w:rsidR="00931A5A" w:rsidRPr="00C127CD">
        <w:t>plan,</w:t>
      </w:r>
      <w:r w:rsidRPr="00C127CD">
        <w:t xml:space="preserve"> </w:t>
      </w:r>
      <w:r w:rsidR="00EA3892" w:rsidRPr="00C127CD">
        <w:t xml:space="preserve">I targeted my assessment at the </w:t>
      </w:r>
      <w:r w:rsidR="00F20DB3" w:rsidRPr="00C127CD">
        <w:t xml:space="preserve">aspects of the SMR-300 design that </w:t>
      </w:r>
      <w:r w:rsidR="00B2614C" w:rsidRPr="00C127CD">
        <w:t>are novel</w:t>
      </w:r>
      <w:r w:rsidR="00912561" w:rsidRPr="00C127CD">
        <w:t>, contentious,</w:t>
      </w:r>
      <w:r w:rsidR="00040518" w:rsidRPr="00C127CD">
        <w:t xml:space="preserve"> or </w:t>
      </w:r>
      <w:r w:rsidR="00912561" w:rsidRPr="00C127CD">
        <w:t>where</w:t>
      </w:r>
      <w:r w:rsidR="00920A9E" w:rsidRPr="00C127CD">
        <w:t xml:space="preserve"> significant safety </w:t>
      </w:r>
      <w:r w:rsidR="00912561" w:rsidRPr="00C127CD">
        <w:t>claims are made</w:t>
      </w:r>
      <w:r w:rsidR="005F1763" w:rsidRPr="00C127CD">
        <w:t>.</w:t>
      </w:r>
      <w:r w:rsidR="00EA3892" w:rsidRPr="00C127CD">
        <w:t xml:space="preserve"> </w:t>
      </w:r>
      <w:r w:rsidR="00355F4B" w:rsidRPr="00C127CD">
        <w:t xml:space="preserve">My expectations were informed by </w:t>
      </w:r>
      <w:r w:rsidR="004C74AA">
        <w:t>UK</w:t>
      </w:r>
      <w:r w:rsidR="00355F4B" w:rsidRPr="00C127CD">
        <w:t xml:space="preserve"> health and safety legislation together with the relevant Approved Codes of Practice, Codes of Practice, H</w:t>
      </w:r>
      <w:r w:rsidR="00D065A5" w:rsidRPr="00C127CD">
        <w:t xml:space="preserve">ealth and Safety Executive </w:t>
      </w:r>
      <w:r w:rsidR="00355F4B" w:rsidRPr="00C127CD">
        <w:t xml:space="preserve">and relevant industry guidance. I have utilised ONR’s </w:t>
      </w:r>
      <w:r w:rsidR="008B540B" w:rsidRPr="00C127CD">
        <w:t>Safety Assessment Princip</w:t>
      </w:r>
      <w:r w:rsidR="00F24C0F" w:rsidRPr="00C127CD">
        <w:t>le</w:t>
      </w:r>
      <w:r w:rsidR="008B540B" w:rsidRPr="00C127CD">
        <w:t>s, Technical Assessment Guides</w:t>
      </w:r>
      <w:r w:rsidR="00355F4B" w:rsidRPr="00C127CD">
        <w:t xml:space="preserve"> and other guidance where relevant to my assessment. </w:t>
      </w:r>
    </w:p>
    <w:bookmarkEnd w:id="3"/>
    <w:p w14:paraId="60137A18" w14:textId="0A2322FB" w:rsidR="00EA3892" w:rsidRPr="00C127CD" w:rsidRDefault="00EA3892" w:rsidP="00EA3892">
      <w:pPr>
        <w:spacing w:before="100" w:beforeAutospacing="1" w:after="100" w:afterAutospacing="1" w:line="240" w:lineRule="auto"/>
        <w:rPr>
          <w:color w:val="000000"/>
          <w:szCs w:val="24"/>
          <w:lang w:eastAsia="en-GB" w:bidi="ar-SA"/>
        </w:rPr>
      </w:pPr>
      <w:r w:rsidRPr="00C127CD">
        <w:rPr>
          <w:color w:val="000000"/>
          <w:szCs w:val="24"/>
          <w:lang w:eastAsia="en-GB" w:bidi="ar-SA"/>
        </w:rPr>
        <w:t xml:space="preserve">I targeted the following aspects in my assessment of the </w:t>
      </w:r>
      <w:r w:rsidR="0047585A" w:rsidRPr="00C127CD">
        <w:rPr>
          <w:color w:val="000000"/>
          <w:szCs w:val="24"/>
          <w:lang w:eastAsia="en-GB" w:bidi="ar-SA"/>
        </w:rPr>
        <w:t>SMR</w:t>
      </w:r>
      <w:r w:rsidR="00A32DA7" w:rsidRPr="00C127CD">
        <w:rPr>
          <w:color w:val="000000"/>
          <w:szCs w:val="24"/>
          <w:lang w:eastAsia="en-GB" w:bidi="ar-SA"/>
        </w:rPr>
        <w:t>-300</w:t>
      </w:r>
      <w:r w:rsidR="0047585A" w:rsidRPr="00C127CD">
        <w:rPr>
          <w:color w:val="000000"/>
          <w:szCs w:val="24"/>
          <w:lang w:eastAsia="en-GB" w:bidi="ar-SA"/>
        </w:rPr>
        <w:t xml:space="preserve"> </w:t>
      </w:r>
      <w:r w:rsidR="004858EF" w:rsidRPr="00C127CD">
        <w:rPr>
          <w:color w:val="000000"/>
          <w:szCs w:val="24"/>
          <w:lang w:eastAsia="en-GB" w:bidi="ar-SA"/>
        </w:rPr>
        <w:t xml:space="preserve">DRP and </w:t>
      </w:r>
      <w:r w:rsidR="0047585A" w:rsidRPr="00C127CD">
        <w:rPr>
          <w:color w:val="000000"/>
          <w:szCs w:val="24"/>
          <w:lang w:eastAsia="en-GB" w:bidi="ar-SA"/>
        </w:rPr>
        <w:t>SSEC</w:t>
      </w:r>
      <w:r w:rsidRPr="00C127CD">
        <w:rPr>
          <w:color w:val="000000"/>
          <w:szCs w:val="24"/>
          <w:lang w:eastAsia="en-GB" w:bidi="ar-SA"/>
        </w:rPr>
        <w:t>:</w:t>
      </w:r>
    </w:p>
    <w:p w14:paraId="3F809F69" w14:textId="6E045E40" w:rsidR="00C302AF" w:rsidRPr="00C127CD" w:rsidRDefault="00C302AF" w:rsidP="00C302AF">
      <w:pPr>
        <w:numPr>
          <w:ilvl w:val="0"/>
          <w:numId w:val="32"/>
        </w:numPr>
        <w:spacing w:before="100" w:beforeAutospacing="1" w:after="100" w:afterAutospacing="1" w:line="240" w:lineRule="auto"/>
        <w:rPr>
          <w:rFonts w:eastAsia="Times New Roman"/>
          <w:color w:val="000000"/>
          <w:kern w:val="2"/>
          <w:szCs w:val="24"/>
          <w:lang w:eastAsia="en-GB" w:bidi="ar-SA"/>
          <w14:ligatures w14:val="standardContextual"/>
        </w:rPr>
      </w:pPr>
      <w:r w:rsidRPr="00C127CD">
        <w:rPr>
          <w:rFonts w:eastAsia="Times New Roman"/>
          <w:color w:val="000000"/>
          <w:kern w:val="2"/>
          <w:szCs w:val="24"/>
          <w:lang w:eastAsia="en-GB" w:bidi="ar-SA"/>
          <w14:ligatures w14:val="standardContextual"/>
        </w:rPr>
        <w:t xml:space="preserve">Alignment with </w:t>
      </w:r>
      <w:r w:rsidR="004C74AA">
        <w:rPr>
          <w:rFonts w:eastAsia="Times New Roman"/>
          <w:color w:val="000000"/>
          <w:kern w:val="2"/>
          <w:szCs w:val="24"/>
          <w:lang w:eastAsia="en-GB" w:bidi="ar-SA"/>
          <w14:ligatures w14:val="standardContextual"/>
        </w:rPr>
        <w:t>UK</w:t>
      </w:r>
      <w:r w:rsidRPr="00C127CD">
        <w:rPr>
          <w:rFonts w:eastAsia="Times New Roman"/>
          <w:color w:val="000000"/>
          <w:kern w:val="2"/>
          <w:szCs w:val="24"/>
          <w:lang w:eastAsia="en-GB" w:bidi="ar-SA"/>
          <w14:ligatures w14:val="standardContextual"/>
        </w:rPr>
        <w:t xml:space="preserve"> health and safety regulatory requirements</w:t>
      </w:r>
      <w:r w:rsidRPr="00C127CD">
        <w:rPr>
          <w:rFonts w:eastAsia="Times New Roman"/>
          <w:color w:val="000000"/>
          <w:kern w:val="2"/>
          <w:szCs w:val="24"/>
          <w:lang w:eastAsia="en-GB" w:bidi="ar-SA"/>
          <w14:ligatures w14:val="standardContextual"/>
        </w:rPr>
        <w:tab/>
      </w:r>
    </w:p>
    <w:p w14:paraId="447064BF" w14:textId="45A1BD98" w:rsidR="00C302AF" w:rsidRPr="00C127CD" w:rsidRDefault="00C302AF" w:rsidP="00C302AF">
      <w:pPr>
        <w:numPr>
          <w:ilvl w:val="0"/>
          <w:numId w:val="32"/>
        </w:numPr>
        <w:spacing w:before="100" w:beforeAutospacing="1" w:after="100" w:afterAutospacing="1" w:line="240" w:lineRule="auto"/>
        <w:rPr>
          <w:rFonts w:eastAsia="Times New Roman"/>
          <w:color w:val="000000"/>
          <w:kern w:val="2"/>
          <w:szCs w:val="24"/>
          <w:lang w:eastAsia="en-GB" w:bidi="ar-SA"/>
          <w14:ligatures w14:val="standardContextual"/>
        </w:rPr>
      </w:pPr>
      <w:r w:rsidRPr="00C127CD">
        <w:rPr>
          <w:rFonts w:eastAsia="Times New Roman"/>
          <w:color w:val="000000"/>
          <w:kern w:val="2"/>
          <w:szCs w:val="24"/>
          <w:lang w:eastAsia="en-GB" w:bidi="ar-SA"/>
          <w14:ligatures w14:val="standardContextual"/>
        </w:rPr>
        <w:t>Adequacy of the Requesting Parties</w:t>
      </w:r>
      <w:r w:rsidR="00344B3B" w:rsidRPr="00C127CD">
        <w:rPr>
          <w:rFonts w:eastAsia="Times New Roman"/>
          <w:color w:val="000000"/>
          <w:kern w:val="2"/>
          <w:szCs w:val="24"/>
          <w:lang w:eastAsia="en-GB" w:bidi="ar-SA"/>
          <w14:ligatures w14:val="standardContextual"/>
        </w:rPr>
        <w:t xml:space="preserve"> (RP)</w:t>
      </w:r>
      <w:r w:rsidRPr="00C127CD">
        <w:rPr>
          <w:rFonts w:eastAsia="Times New Roman"/>
          <w:color w:val="000000"/>
          <w:kern w:val="2"/>
          <w:szCs w:val="24"/>
          <w:lang w:eastAsia="en-GB" w:bidi="ar-SA"/>
          <w14:ligatures w14:val="standardContextual"/>
        </w:rPr>
        <w:t xml:space="preserve"> approach to effective control of significant risks during desi</w:t>
      </w:r>
      <w:r w:rsidR="00D9453C" w:rsidRPr="00C127CD">
        <w:rPr>
          <w:rFonts w:eastAsia="Times New Roman"/>
          <w:color w:val="000000"/>
          <w:kern w:val="2"/>
          <w:szCs w:val="24"/>
          <w:lang w:eastAsia="en-GB" w:bidi="ar-SA"/>
          <w14:ligatures w14:val="standardContextual"/>
        </w:rPr>
        <w:t>gn</w:t>
      </w:r>
    </w:p>
    <w:p w14:paraId="023D5515" w14:textId="77777777" w:rsidR="0076568B" w:rsidRPr="00C127CD" w:rsidRDefault="00C302AF" w:rsidP="0076568B">
      <w:pPr>
        <w:numPr>
          <w:ilvl w:val="0"/>
          <w:numId w:val="32"/>
        </w:numPr>
        <w:spacing w:before="100" w:beforeAutospacing="1" w:after="100" w:afterAutospacing="1" w:line="240" w:lineRule="auto"/>
      </w:pPr>
      <w:r w:rsidRPr="00C127CD">
        <w:rPr>
          <w:rFonts w:eastAsia="Times New Roman"/>
          <w:color w:val="000000"/>
          <w:kern w:val="2"/>
          <w:szCs w:val="24"/>
          <w:lang w:eastAsia="en-GB" w:bidi="ar-SA"/>
          <w14:ligatures w14:val="standardContextual"/>
        </w:rPr>
        <w:t xml:space="preserve">Demonstrating risks are reduced </w:t>
      </w:r>
      <w:r w:rsidR="00653CB4" w:rsidRPr="00C127CD">
        <w:rPr>
          <w:rFonts w:eastAsia="Times New Roman"/>
          <w:color w:val="000000"/>
          <w:kern w:val="2"/>
          <w:szCs w:val="24"/>
          <w:lang w:eastAsia="en-GB" w:bidi="ar-SA"/>
          <w14:ligatures w14:val="standardContextual"/>
        </w:rPr>
        <w:t>as low as reasonably practicable</w:t>
      </w:r>
      <w:r w:rsidR="0076568B" w:rsidRPr="00C127CD">
        <w:rPr>
          <w:rFonts w:eastAsia="Times New Roman"/>
          <w:color w:val="000000"/>
          <w:kern w:val="2"/>
          <w:szCs w:val="24"/>
          <w:lang w:eastAsia="en-GB" w:bidi="ar-SA"/>
          <w14:ligatures w14:val="standardContextual"/>
        </w:rPr>
        <w:t xml:space="preserve"> </w:t>
      </w:r>
    </w:p>
    <w:p w14:paraId="119D86B9" w14:textId="53C816E2" w:rsidR="00EA3892" w:rsidRPr="00C127CD" w:rsidRDefault="00EA3892" w:rsidP="0076568B">
      <w:pPr>
        <w:spacing w:before="100" w:beforeAutospacing="1" w:after="100" w:afterAutospacing="1" w:line="240" w:lineRule="auto"/>
      </w:pPr>
      <w:r w:rsidRPr="00C127CD">
        <w:t>Based upon my assessment, I have concluded the following:</w:t>
      </w:r>
    </w:p>
    <w:p w14:paraId="0365B00B" w14:textId="49B46055" w:rsidR="00764B27" w:rsidRPr="00C127CD" w:rsidRDefault="00764B27" w:rsidP="002773C7">
      <w:pPr>
        <w:numPr>
          <w:ilvl w:val="0"/>
          <w:numId w:val="31"/>
        </w:numPr>
        <w:spacing w:after="160" w:line="259" w:lineRule="auto"/>
        <w:contextualSpacing/>
      </w:pPr>
      <w:r w:rsidRPr="00C127CD">
        <w:t xml:space="preserve">The RP understands the fundamental requirements of </w:t>
      </w:r>
      <w:r w:rsidR="004C74AA">
        <w:t>UK</w:t>
      </w:r>
      <w:r w:rsidRPr="00C127CD">
        <w:t xml:space="preserve"> health and safety legislation which requires duty holders to demonstrate risks have been reduced so far as is reasonably practicable. The </w:t>
      </w:r>
      <w:r w:rsidR="00C743E9" w:rsidRPr="00C127CD">
        <w:t xml:space="preserve">RP has demonstrated it has </w:t>
      </w:r>
      <w:r w:rsidRPr="00C127CD">
        <w:t xml:space="preserve">arrangements in place for </w:t>
      </w:r>
      <w:r w:rsidR="00ED54FD" w:rsidRPr="00C127CD">
        <w:t xml:space="preserve">the </w:t>
      </w:r>
      <w:r w:rsidR="00997CFB" w:rsidRPr="00C127CD">
        <w:t>assessment</w:t>
      </w:r>
      <w:r w:rsidR="00C4603C" w:rsidRPr="00C127CD">
        <w:t xml:space="preserve"> </w:t>
      </w:r>
      <w:r w:rsidR="00350E41" w:rsidRPr="00C127CD">
        <w:t xml:space="preserve">of the </w:t>
      </w:r>
      <w:r w:rsidR="00C4603C" w:rsidRPr="00C127CD">
        <w:t>Holtec SMR-300</w:t>
      </w:r>
      <w:r w:rsidR="00BC2112" w:rsidRPr="00C127CD">
        <w:t xml:space="preserve"> design to demonstrate that risks are reduced</w:t>
      </w:r>
      <w:r w:rsidR="00997CFB" w:rsidRPr="00C127CD">
        <w:t xml:space="preserve"> as low as reasonably practicable</w:t>
      </w:r>
      <w:r w:rsidR="0000768C">
        <w:t xml:space="preserve"> (ALARP)</w:t>
      </w:r>
      <w:r w:rsidR="00F3064F" w:rsidRPr="00C127CD">
        <w:t>,</w:t>
      </w:r>
      <w:r w:rsidR="00ED54FD" w:rsidRPr="00C127CD">
        <w:t xml:space="preserve"> with reference</w:t>
      </w:r>
      <w:r w:rsidR="0000768C">
        <w:t xml:space="preserve"> to</w:t>
      </w:r>
      <w:r w:rsidR="00ED54FD" w:rsidRPr="00C127CD">
        <w:t xml:space="preserve"> </w:t>
      </w:r>
      <w:r w:rsidR="004C74AA">
        <w:t>UK</w:t>
      </w:r>
      <w:r w:rsidR="00ED54FD" w:rsidRPr="00C127CD">
        <w:t xml:space="preserve"> health and safety legislation</w:t>
      </w:r>
      <w:r w:rsidR="00F3064F" w:rsidRPr="00C127CD">
        <w:t>,</w:t>
      </w:r>
      <w:r w:rsidR="001D0F04" w:rsidRPr="00C127CD">
        <w:t xml:space="preserve"> and that </w:t>
      </w:r>
      <w:r w:rsidRPr="00C127CD">
        <w:t xml:space="preserve">this work </w:t>
      </w:r>
      <w:r w:rsidR="009A68FF" w:rsidRPr="00C127CD">
        <w:t>is proposed to</w:t>
      </w:r>
      <w:r w:rsidRPr="00C127CD">
        <w:t xml:space="preserve"> be undertaken </w:t>
      </w:r>
      <w:r w:rsidR="0000768C">
        <w:t>beyond</w:t>
      </w:r>
      <w:r w:rsidRPr="00C127CD">
        <w:t xml:space="preserve"> Step 2 GDA.</w:t>
      </w:r>
    </w:p>
    <w:p w14:paraId="25B56523" w14:textId="1774F29D" w:rsidR="00D9537F" w:rsidRPr="00C127CD" w:rsidRDefault="00D9537F" w:rsidP="00D9537F">
      <w:pPr>
        <w:numPr>
          <w:ilvl w:val="0"/>
          <w:numId w:val="31"/>
        </w:numPr>
        <w:spacing w:after="160" w:line="259" w:lineRule="auto"/>
        <w:contextualSpacing/>
      </w:pPr>
      <w:r w:rsidRPr="00C127CD">
        <w:t xml:space="preserve">The design of the Holtec SMR-300 is in phase 1 of design namely </w:t>
      </w:r>
      <w:r w:rsidR="005E43A4">
        <w:t>c</w:t>
      </w:r>
      <w:r w:rsidRPr="00C127CD">
        <w:t>oncept/</w:t>
      </w:r>
      <w:r w:rsidR="005E43A4">
        <w:t>f</w:t>
      </w:r>
      <w:r w:rsidRPr="00C127CD">
        <w:t xml:space="preserve">easibility. When out of Step 2 GDA the design process will move into phase 2 namely </w:t>
      </w:r>
      <w:r w:rsidR="005E43A4">
        <w:t>p</w:t>
      </w:r>
      <w:r w:rsidRPr="00C127CD">
        <w:t>reliminary/</w:t>
      </w:r>
      <w:r w:rsidR="005E43A4">
        <w:t>d</w:t>
      </w:r>
      <w:r w:rsidRPr="00C127CD">
        <w:t xml:space="preserve">etailed </w:t>
      </w:r>
      <w:r w:rsidR="005E43A4">
        <w:t>d</w:t>
      </w:r>
      <w:r w:rsidRPr="00C127CD">
        <w:t xml:space="preserve">esign. At the end of Step 2 GDA the </w:t>
      </w:r>
      <w:r w:rsidR="00541148" w:rsidRPr="00C127CD">
        <w:t>RP</w:t>
      </w:r>
      <w:r w:rsidRPr="00C127CD">
        <w:t xml:space="preserve"> has not been able to adequately demonstrate how early design decisions have considered the principles of prevention, and that there are no unintended consequences on nuclear site health and safety in the ongoing </w:t>
      </w:r>
      <w:r w:rsidRPr="00C127CD">
        <w:lastRenderedPageBreak/>
        <w:t>design.</w:t>
      </w:r>
      <w:r w:rsidR="00EB34E1" w:rsidRPr="00C127CD">
        <w:t xml:space="preserve"> </w:t>
      </w:r>
      <w:r w:rsidR="005D3428" w:rsidRPr="00C127CD">
        <w:t>The RP</w:t>
      </w:r>
      <w:r w:rsidR="00BD210C" w:rsidRPr="00C127CD">
        <w:t xml:space="preserve"> had d</w:t>
      </w:r>
      <w:r w:rsidR="00D51342" w:rsidRPr="00C127CD">
        <w:t>eveloped a</w:t>
      </w:r>
      <w:r w:rsidR="00BD210C" w:rsidRPr="00C127CD">
        <w:t xml:space="preserve"> design </w:t>
      </w:r>
      <w:r w:rsidR="00065668">
        <w:t>review</w:t>
      </w:r>
      <w:r w:rsidR="00BD210C" w:rsidRPr="00C127CD">
        <w:t xml:space="preserve"> process</w:t>
      </w:r>
      <w:r w:rsidR="00D13F70" w:rsidRPr="00C127CD">
        <w:t xml:space="preserve"> so has a mechanism </w:t>
      </w:r>
      <w:r w:rsidR="00603C21" w:rsidRPr="00C127CD">
        <w:t xml:space="preserve">to undertake </w:t>
      </w:r>
      <w:r w:rsidR="008A5AEF" w:rsidRPr="00C127CD">
        <w:t>a</w:t>
      </w:r>
      <w:r w:rsidR="00603C21" w:rsidRPr="00C127CD">
        <w:t xml:space="preserve"> review of the</w:t>
      </w:r>
      <w:r w:rsidR="008A5AEF" w:rsidRPr="00C127CD">
        <w:t xml:space="preserve"> Holtec SMR-300</w:t>
      </w:r>
      <w:r w:rsidR="00603C21" w:rsidRPr="00C127CD">
        <w:t xml:space="preserve"> design</w:t>
      </w:r>
      <w:r w:rsidRPr="00C127CD">
        <w:t xml:space="preserve"> </w:t>
      </w:r>
      <w:r w:rsidR="00606F7E" w:rsidRPr="00C127CD">
        <w:t xml:space="preserve">I therefore judge that this does not represent a fundamental shortfall </w:t>
      </w:r>
      <w:r w:rsidR="00856790" w:rsidRPr="00C127CD">
        <w:t xml:space="preserve">with the design or safety </w:t>
      </w:r>
      <w:r w:rsidR="00EE5EFA" w:rsidRPr="00C127CD">
        <w:t>case,</w:t>
      </w:r>
      <w:r w:rsidR="00856790" w:rsidRPr="00C127CD">
        <w:t xml:space="preserve"> and a regulatory observation is not required.</w:t>
      </w:r>
    </w:p>
    <w:p w14:paraId="637EB358" w14:textId="4ACB01C5" w:rsidR="004F492C" w:rsidRPr="00C127CD" w:rsidRDefault="00D9537F" w:rsidP="00BE1DC1">
      <w:pPr>
        <w:numPr>
          <w:ilvl w:val="0"/>
          <w:numId w:val="31"/>
        </w:numPr>
        <w:spacing w:after="160" w:line="259" w:lineRule="auto"/>
        <w:contextualSpacing/>
      </w:pPr>
      <w:r w:rsidRPr="00C127CD">
        <w:t>The RP has demonstrated it understands the requirements of the Construction (Design and Management) Regulations 2015. It has confirmed it is a designer. There is further work required on this area for the non-UK based designers to ensure they under</w:t>
      </w:r>
      <w:r w:rsidR="00395808" w:rsidRPr="00C127CD">
        <w:t>stand</w:t>
      </w:r>
      <w:r w:rsidRPr="00C127CD">
        <w:t xml:space="preserve"> the </w:t>
      </w:r>
      <w:r w:rsidR="004C74AA">
        <w:t>UK</w:t>
      </w:r>
      <w:r w:rsidRPr="00C127CD">
        <w:t xml:space="preserve"> regulatory framework and the principles of prevention. </w:t>
      </w:r>
      <w:r w:rsidR="00CE4A3A" w:rsidRPr="00C127CD">
        <w:t xml:space="preserve">The RP has </w:t>
      </w:r>
      <w:r w:rsidR="00330230" w:rsidRPr="00C127CD">
        <w:t xml:space="preserve">provided a methodology </w:t>
      </w:r>
      <w:r w:rsidR="006A1C21" w:rsidRPr="00C127CD">
        <w:t xml:space="preserve">for meeting the requirements of Construction </w:t>
      </w:r>
      <w:r w:rsidR="001C4CA5" w:rsidRPr="00C127CD">
        <w:t xml:space="preserve">(Design and Management) Regulations 2015, including </w:t>
      </w:r>
      <w:r w:rsidR="0051265E" w:rsidRPr="00C127CD">
        <w:t xml:space="preserve">ensuring </w:t>
      </w:r>
      <w:r w:rsidR="003D574B" w:rsidRPr="00C127CD">
        <w:t>those working on the project have the skills, knowledge and experience</w:t>
      </w:r>
      <w:r w:rsidR="003211A9" w:rsidRPr="00C127CD">
        <w:t xml:space="preserve"> to undertake their role</w:t>
      </w:r>
      <w:r w:rsidR="003B18DE" w:rsidRPr="00C127CD">
        <w:t xml:space="preserve">, and a plan for </w:t>
      </w:r>
      <w:r w:rsidR="004A335F" w:rsidRPr="00C127CD">
        <w:t>deliver</w:t>
      </w:r>
      <w:r w:rsidR="00EE5EFA" w:rsidRPr="00C127CD">
        <w:t>y</w:t>
      </w:r>
      <w:r w:rsidR="004A335F" w:rsidRPr="00C127CD">
        <w:t xml:space="preserve"> out of Step 2 GDA. I therefore judge that this does not represent a fundamental shortfall with the </w:t>
      </w:r>
      <w:r w:rsidR="00D6322B" w:rsidRPr="00C127CD">
        <w:t xml:space="preserve">design or safety </w:t>
      </w:r>
      <w:r w:rsidR="00EE5EFA" w:rsidRPr="00C127CD">
        <w:t>case,</w:t>
      </w:r>
      <w:r w:rsidR="00D6322B" w:rsidRPr="00C127CD">
        <w:t xml:space="preserve"> and a regulatory observation is not required. </w:t>
      </w:r>
    </w:p>
    <w:p w14:paraId="3AC2616B" w14:textId="77777777" w:rsidR="00BE1DC1" w:rsidRPr="00C127CD" w:rsidRDefault="00BE1DC1" w:rsidP="00BE1DC1">
      <w:pPr>
        <w:spacing w:after="160" w:line="259" w:lineRule="auto"/>
        <w:ind w:left="720"/>
        <w:contextualSpacing/>
      </w:pPr>
    </w:p>
    <w:p w14:paraId="51B99D8C" w14:textId="5D934ABD" w:rsidR="00EA3892" w:rsidRDefault="00EA3892" w:rsidP="00A6394F">
      <w:pPr>
        <w:spacing w:after="160" w:line="259" w:lineRule="auto"/>
      </w:pPr>
      <w:r w:rsidRPr="00C127CD">
        <w:t xml:space="preserve">Overall, based on my </w:t>
      </w:r>
      <w:r w:rsidR="002207A0" w:rsidRPr="00C127CD">
        <w:t xml:space="preserve">step 2 </w:t>
      </w:r>
      <w:r w:rsidRPr="00C127CD">
        <w:t>assessment</w:t>
      </w:r>
      <w:r w:rsidR="00AE3BC9" w:rsidRPr="00C127CD">
        <w:t xml:space="preserve">, </w:t>
      </w:r>
      <w:r w:rsidRPr="00C127CD">
        <w:t xml:space="preserve">I have not identified any fundamental </w:t>
      </w:r>
      <w:bookmarkStart w:id="4" w:name="_Hlk168596328"/>
      <w:r w:rsidRPr="00C127CD">
        <w:t>safety</w:t>
      </w:r>
      <w:bookmarkEnd w:id="4"/>
      <w:r w:rsidRPr="00C127CD">
        <w:t xml:space="preserve"> shortfalls</w:t>
      </w:r>
      <w:r w:rsidR="000C447F" w:rsidRPr="00C127CD">
        <w:t xml:space="preserve"> from a </w:t>
      </w:r>
      <w:r w:rsidR="00DB421D" w:rsidRPr="00C127CD">
        <w:t>nuclear site health and safety</w:t>
      </w:r>
      <w:r w:rsidR="000C447F" w:rsidRPr="00C127CD">
        <w:t xml:space="preserve"> perspective</w:t>
      </w:r>
      <w:r w:rsidRPr="00C127CD">
        <w:t xml:space="preserve"> that </w:t>
      </w:r>
      <w:r w:rsidR="00923409" w:rsidRPr="00C127CD">
        <w:t>w</w:t>
      </w:r>
      <w:r w:rsidRPr="00C127CD">
        <w:t xml:space="preserve">ould prevent ONR permissioning the construction of a power station based on the generic </w:t>
      </w:r>
      <w:r w:rsidR="0047585A" w:rsidRPr="00C127CD">
        <w:t>Holtec SMR-300</w:t>
      </w:r>
      <w:r w:rsidRPr="00C127CD">
        <w:t xml:space="preserve"> design.</w:t>
      </w:r>
    </w:p>
    <w:p w14:paraId="0BAEDD91" w14:textId="77777777" w:rsidR="00EA3892" w:rsidRDefault="00EA3892"/>
    <w:p w14:paraId="7FA16813" w14:textId="77777777" w:rsidR="00045010" w:rsidRDefault="00045010" w:rsidP="00B44B73">
      <w:pPr>
        <w:pStyle w:val="Heading1"/>
        <w:numPr>
          <w:ilvl w:val="0"/>
          <w:numId w:val="0"/>
        </w:numPr>
        <w:ind w:left="851"/>
        <w:sectPr w:rsidR="00045010" w:rsidSect="00045010">
          <w:headerReference w:type="even" r:id="rId14"/>
          <w:headerReference w:type="default" r:id="rId15"/>
          <w:footerReference w:type="even" r:id="rId16"/>
          <w:footerReference w:type="default" r:id="rId17"/>
          <w:pgSz w:w="11906" w:h="16838" w:code="9"/>
          <w:pgMar w:top="1440" w:right="1440" w:bottom="1440" w:left="1440" w:header="397" w:footer="397" w:gutter="0"/>
          <w:cols w:space="312"/>
          <w:docGrid w:linePitch="360"/>
        </w:sectPr>
      </w:pPr>
    </w:p>
    <w:p w14:paraId="6D0CAB65" w14:textId="16A6B991" w:rsidR="001966D1" w:rsidRPr="000D1FAC" w:rsidRDefault="001966D1" w:rsidP="00B44B73">
      <w:pPr>
        <w:pStyle w:val="Heading1"/>
        <w:numPr>
          <w:ilvl w:val="0"/>
          <w:numId w:val="0"/>
        </w:numPr>
        <w:ind w:left="851"/>
        <w:rPr>
          <w:sz w:val="24"/>
          <w:szCs w:val="24"/>
        </w:rPr>
      </w:pPr>
      <w:bookmarkStart w:id="5" w:name="_Toc216178519"/>
      <w:r>
        <w:lastRenderedPageBreak/>
        <w:t xml:space="preserve">List of </w:t>
      </w:r>
      <w:r w:rsidR="00B44B73">
        <w:t>a</w:t>
      </w:r>
      <w:r>
        <w:t>bbreviations</w:t>
      </w:r>
      <w:bookmarkEnd w:id="5"/>
      <w:r w:rsidR="00AE18BE">
        <w:t xml:space="preserve"> </w:t>
      </w:r>
    </w:p>
    <w:p w14:paraId="2096B87F" w14:textId="77399FCF" w:rsidR="001966D1" w:rsidRPr="007235E8" w:rsidRDefault="7C5B22DD" w:rsidP="00F60F19">
      <w:pPr>
        <w:contextualSpacing/>
      </w:pPr>
      <w:r w:rsidRPr="007235E8">
        <w:t>ACOP</w:t>
      </w:r>
      <w:r w:rsidR="001966D1" w:rsidRPr="007235E8">
        <w:tab/>
      </w:r>
      <w:r w:rsidR="001966D1" w:rsidRPr="007235E8">
        <w:tab/>
      </w:r>
      <w:r w:rsidRPr="007235E8">
        <w:t>Approved Code of Practice</w:t>
      </w:r>
    </w:p>
    <w:p w14:paraId="5EB62609" w14:textId="646B6B8D" w:rsidR="001966D1" w:rsidRPr="007235E8" w:rsidRDefault="001966D1" w:rsidP="00F60F19">
      <w:pPr>
        <w:contextualSpacing/>
      </w:pPr>
      <w:r w:rsidRPr="007235E8">
        <w:t>ALARP</w:t>
      </w:r>
      <w:r w:rsidRPr="007235E8">
        <w:tab/>
      </w:r>
      <w:r w:rsidR="00F60F19">
        <w:tab/>
      </w:r>
      <w:r w:rsidRPr="007235E8">
        <w:t>As low as is reasonably practicable</w:t>
      </w:r>
    </w:p>
    <w:p w14:paraId="64C0BE5F" w14:textId="0809E1B5" w:rsidR="001966D1" w:rsidRPr="007235E8" w:rsidRDefault="4B719ABF" w:rsidP="00F60F19">
      <w:pPr>
        <w:contextualSpacing/>
      </w:pPr>
      <w:r w:rsidRPr="007235E8">
        <w:t>AR</w:t>
      </w:r>
      <w:r w:rsidR="001966D1" w:rsidRPr="007235E8">
        <w:tab/>
      </w:r>
      <w:r w:rsidR="001966D1" w:rsidRPr="007235E8">
        <w:tab/>
      </w:r>
      <w:r w:rsidR="00F60F19">
        <w:tab/>
      </w:r>
      <w:r w:rsidRPr="007235E8">
        <w:t>Annular Reservoir</w:t>
      </w:r>
    </w:p>
    <w:p w14:paraId="7847C083" w14:textId="7E249C4A" w:rsidR="002F4493" w:rsidRPr="007235E8" w:rsidRDefault="00555B00" w:rsidP="00F60F19">
      <w:pPr>
        <w:contextualSpacing/>
      </w:pPr>
      <w:r>
        <w:t>CDM 2015</w:t>
      </w:r>
      <w:r w:rsidR="002F4493" w:rsidRPr="007235E8">
        <w:tab/>
      </w:r>
      <w:r w:rsidR="00F60F19">
        <w:tab/>
      </w:r>
      <w:r w:rsidR="37013307" w:rsidRPr="007235E8">
        <w:t>Construction (Design and Management) Regulations 2015</w:t>
      </w:r>
    </w:p>
    <w:p w14:paraId="0C144E46" w14:textId="5D8CC448" w:rsidR="002F4493" w:rsidRPr="007235E8" w:rsidRDefault="47BC96EA" w:rsidP="00F60F19">
      <w:pPr>
        <w:contextualSpacing/>
      </w:pPr>
      <w:r w:rsidRPr="007235E8">
        <w:t>CES</w:t>
      </w:r>
      <w:r w:rsidR="002F4493" w:rsidRPr="007235E8">
        <w:tab/>
      </w:r>
      <w:r w:rsidR="002F4493" w:rsidRPr="007235E8">
        <w:tab/>
      </w:r>
      <w:r w:rsidR="00F60F19">
        <w:tab/>
      </w:r>
      <w:r w:rsidRPr="007235E8">
        <w:t>Containment Enclosure Structure</w:t>
      </w:r>
    </w:p>
    <w:p w14:paraId="5C139DBF" w14:textId="24EC70B4" w:rsidR="001161AF" w:rsidRPr="007235E8" w:rsidRDefault="00555B00" w:rsidP="00F60F19">
      <w:pPr>
        <w:contextualSpacing/>
      </w:pPr>
      <w:r>
        <w:t>COMAH 2015</w:t>
      </w:r>
      <w:r w:rsidR="001161AF" w:rsidRPr="007235E8">
        <w:tab/>
        <w:t>Control of Major Accident Hazards Regulations 2015</w:t>
      </w:r>
    </w:p>
    <w:p w14:paraId="5A968191" w14:textId="7C52F2AB" w:rsidR="002F4493" w:rsidRPr="007235E8" w:rsidRDefault="2020EFB5" w:rsidP="00F60F19">
      <w:pPr>
        <w:contextualSpacing/>
      </w:pPr>
      <w:r w:rsidRPr="007235E8">
        <w:t>COP</w:t>
      </w:r>
      <w:r w:rsidR="002F4493" w:rsidRPr="007235E8">
        <w:tab/>
      </w:r>
      <w:r w:rsidR="002F4493" w:rsidRPr="007235E8">
        <w:tab/>
      </w:r>
      <w:r w:rsidR="00F60F19">
        <w:tab/>
      </w:r>
      <w:r w:rsidRPr="007235E8">
        <w:t>Code of Practice</w:t>
      </w:r>
    </w:p>
    <w:p w14:paraId="5F3E9975" w14:textId="15347546" w:rsidR="002F4493" w:rsidRPr="007235E8" w:rsidRDefault="47BC96EA" w:rsidP="00F60F19">
      <w:pPr>
        <w:contextualSpacing/>
      </w:pPr>
      <w:r w:rsidRPr="007235E8">
        <w:t>CS</w:t>
      </w:r>
      <w:r w:rsidR="002F4493" w:rsidRPr="007235E8">
        <w:tab/>
      </w:r>
      <w:r w:rsidR="002F4493" w:rsidRPr="007235E8">
        <w:tab/>
      </w:r>
      <w:r w:rsidR="00F60F19">
        <w:tab/>
      </w:r>
      <w:r w:rsidRPr="007235E8">
        <w:t>Containment Structure</w:t>
      </w:r>
    </w:p>
    <w:p w14:paraId="30C9D250" w14:textId="1883A851" w:rsidR="004842F3" w:rsidRPr="007235E8" w:rsidRDefault="004842F3" w:rsidP="00F60F19">
      <w:pPr>
        <w:contextualSpacing/>
      </w:pPr>
      <w:r w:rsidRPr="007235E8">
        <w:t>DC</w:t>
      </w:r>
      <w:r w:rsidRPr="007235E8">
        <w:tab/>
      </w:r>
      <w:r w:rsidRPr="007235E8">
        <w:tab/>
      </w:r>
      <w:r w:rsidR="00F60F19">
        <w:tab/>
      </w:r>
      <w:r w:rsidRPr="007235E8">
        <w:t>Design Challenge</w:t>
      </w:r>
    </w:p>
    <w:p w14:paraId="3D4AC9C4" w14:textId="0DDCF383" w:rsidR="002F4493" w:rsidRPr="007235E8" w:rsidRDefault="002F4493" w:rsidP="00F60F19">
      <w:pPr>
        <w:contextualSpacing/>
      </w:pPr>
      <w:r w:rsidRPr="007235E8">
        <w:t>DRP</w:t>
      </w:r>
      <w:r w:rsidRPr="007235E8">
        <w:tab/>
      </w:r>
      <w:r w:rsidRPr="007235E8">
        <w:tab/>
      </w:r>
      <w:r w:rsidR="00F60F19">
        <w:tab/>
      </w:r>
      <w:r w:rsidRPr="007235E8">
        <w:t>Design Reference Point</w:t>
      </w:r>
    </w:p>
    <w:p w14:paraId="0A01AAC8" w14:textId="78B4CD58" w:rsidR="4B3169C3" w:rsidRPr="007235E8" w:rsidRDefault="4B3169C3" w:rsidP="00F60F19">
      <w:pPr>
        <w:contextualSpacing/>
      </w:pPr>
      <w:r w:rsidRPr="007235E8">
        <w:t>DSMP</w:t>
      </w:r>
      <w:r w:rsidRPr="007235E8">
        <w:tab/>
      </w:r>
      <w:r w:rsidRPr="007235E8">
        <w:tab/>
        <w:t>Design Safety Management Plan</w:t>
      </w:r>
    </w:p>
    <w:p w14:paraId="5E6FB3DF" w14:textId="0FCCDB2E" w:rsidR="3EDE4C80" w:rsidRPr="007235E8" w:rsidRDefault="00555B00" w:rsidP="00F60F19">
      <w:pPr>
        <w:contextualSpacing/>
      </w:pPr>
      <w:r>
        <w:t>EIMT</w:t>
      </w:r>
      <w:r w:rsidR="24DD7D2C" w:rsidRPr="007235E8">
        <w:tab/>
      </w:r>
      <w:r w:rsidR="24DD7D2C" w:rsidRPr="007235E8">
        <w:tab/>
      </w:r>
      <w:r w:rsidR="00F60F19">
        <w:tab/>
      </w:r>
      <w:r w:rsidR="24DD7D2C" w:rsidRPr="007235E8">
        <w:t>Examination, Inspection</w:t>
      </w:r>
      <w:r w:rsidR="006E0B43">
        <w:t>,</w:t>
      </w:r>
      <w:r w:rsidR="24DD7D2C" w:rsidRPr="007235E8">
        <w:t xml:space="preserve"> </w:t>
      </w:r>
      <w:r w:rsidR="006E0B43" w:rsidRPr="007235E8">
        <w:t>Maintenance</w:t>
      </w:r>
      <w:r w:rsidR="006E0B43">
        <w:t xml:space="preserve"> </w:t>
      </w:r>
      <w:r w:rsidR="24DD7D2C" w:rsidRPr="007235E8">
        <w:t>and Testing</w:t>
      </w:r>
    </w:p>
    <w:p w14:paraId="5F7CC308" w14:textId="410135DF" w:rsidR="003F1916" w:rsidRPr="007235E8" w:rsidRDefault="24DD7D2C" w:rsidP="00F60F19">
      <w:pPr>
        <w:contextualSpacing/>
      </w:pPr>
      <w:r w:rsidRPr="007235E8">
        <w:t>GB</w:t>
      </w:r>
      <w:r w:rsidR="00995C3B">
        <w:t>E-</w:t>
      </w:r>
      <w:r w:rsidRPr="007235E8">
        <w:t>N</w:t>
      </w:r>
      <w:r w:rsidR="003F1916" w:rsidRPr="007235E8">
        <w:tab/>
      </w:r>
      <w:r w:rsidR="00F60F19">
        <w:tab/>
      </w:r>
      <w:r w:rsidRPr="007235E8">
        <w:t>Great British</w:t>
      </w:r>
      <w:r w:rsidR="00995C3B">
        <w:t xml:space="preserve"> Energy -</w:t>
      </w:r>
      <w:r w:rsidRPr="007235E8">
        <w:t xml:space="preserve"> Nuclear</w:t>
      </w:r>
    </w:p>
    <w:p w14:paraId="6FCE0E97" w14:textId="667C94C2" w:rsidR="003F1916" w:rsidRPr="007235E8" w:rsidRDefault="003F1916" w:rsidP="00F60F19">
      <w:pPr>
        <w:contextualSpacing/>
      </w:pPr>
      <w:r w:rsidRPr="007235E8">
        <w:t>GDA</w:t>
      </w:r>
      <w:r w:rsidRPr="007235E8">
        <w:tab/>
      </w:r>
      <w:r w:rsidRPr="007235E8">
        <w:tab/>
      </w:r>
      <w:r w:rsidR="00F60F19">
        <w:tab/>
      </w:r>
      <w:r w:rsidRPr="007235E8">
        <w:t>Generic Design Assessment</w:t>
      </w:r>
    </w:p>
    <w:p w14:paraId="32A721F4" w14:textId="5463D421" w:rsidR="001966D1" w:rsidRPr="007235E8" w:rsidRDefault="001966D1" w:rsidP="00F60F19">
      <w:pPr>
        <w:contextualSpacing/>
      </w:pPr>
      <w:r w:rsidRPr="007235E8">
        <w:t>HSE</w:t>
      </w:r>
      <w:r w:rsidRPr="007235E8">
        <w:tab/>
      </w:r>
      <w:r w:rsidRPr="007235E8">
        <w:tab/>
      </w:r>
      <w:r w:rsidR="00F60F19">
        <w:tab/>
      </w:r>
      <w:r w:rsidRPr="007235E8">
        <w:t>Health and Safety Executive</w:t>
      </w:r>
    </w:p>
    <w:p w14:paraId="1BB4D729" w14:textId="2A78DA66" w:rsidR="00BD226A" w:rsidRPr="007235E8" w:rsidRDefault="008D13C4" w:rsidP="00F60F19">
      <w:pPr>
        <w:contextualSpacing/>
      </w:pPr>
      <w:r w:rsidRPr="007235E8">
        <w:t>IRR</w:t>
      </w:r>
      <w:r w:rsidR="00F60F19">
        <w:t xml:space="preserve"> 20</w:t>
      </w:r>
      <w:r w:rsidR="00BD226A" w:rsidRPr="007235E8">
        <w:t>17</w:t>
      </w:r>
      <w:r w:rsidR="00BD226A" w:rsidRPr="007235E8">
        <w:tab/>
      </w:r>
      <w:r w:rsidR="00BD226A" w:rsidRPr="007235E8">
        <w:tab/>
        <w:t>Ionising Radiation Regulations 2017</w:t>
      </w:r>
    </w:p>
    <w:p w14:paraId="5BC9CABA" w14:textId="3A2E8136" w:rsidR="007C575D" w:rsidRPr="007235E8" w:rsidRDefault="6173BA02" w:rsidP="00F60F19">
      <w:pPr>
        <w:contextualSpacing/>
      </w:pPr>
      <w:r w:rsidRPr="007235E8">
        <w:t>NRC</w:t>
      </w:r>
      <w:r w:rsidR="007C575D" w:rsidRPr="007235E8">
        <w:tab/>
      </w:r>
      <w:r w:rsidR="007C575D" w:rsidRPr="007235E8">
        <w:tab/>
      </w:r>
      <w:r w:rsidR="00F60F19">
        <w:tab/>
      </w:r>
      <w:r w:rsidR="000A634A">
        <w:t>Nuclear Regulatory Commission</w:t>
      </w:r>
    </w:p>
    <w:p w14:paraId="3266444A" w14:textId="251FB61B" w:rsidR="007C575D" w:rsidRDefault="007C575D" w:rsidP="00F60F19">
      <w:pPr>
        <w:contextualSpacing/>
      </w:pPr>
      <w:r w:rsidRPr="007235E8">
        <w:t>NRW</w:t>
      </w:r>
      <w:r w:rsidRPr="007235E8">
        <w:tab/>
      </w:r>
      <w:r w:rsidRPr="007235E8">
        <w:tab/>
      </w:r>
      <w:r w:rsidR="00F60F19">
        <w:tab/>
      </w:r>
      <w:r w:rsidRPr="007235E8">
        <w:t>Natural Resources Wales</w:t>
      </w:r>
    </w:p>
    <w:p w14:paraId="060BA5BE" w14:textId="372094C2" w:rsidR="00147075" w:rsidRPr="007235E8" w:rsidRDefault="00147075" w:rsidP="00AF3EB1">
      <w:pPr>
        <w:ind w:left="1843" w:hanging="1843"/>
        <w:contextualSpacing/>
      </w:pPr>
      <w:r>
        <w:t>NSHS</w:t>
      </w:r>
      <w:r w:rsidR="00AF3EB1">
        <w:tab/>
      </w:r>
      <w:r>
        <w:t xml:space="preserve">Nuclear </w:t>
      </w:r>
      <w:r w:rsidR="00606F21">
        <w:t xml:space="preserve">Site Health and Safety </w:t>
      </w:r>
      <w:r w:rsidR="00477CD2">
        <w:t>previously referred to as Conventional Health and Safet</w:t>
      </w:r>
      <w:r w:rsidR="009D2F77">
        <w:t>y</w:t>
      </w:r>
    </w:p>
    <w:p w14:paraId="429E2AA4" w14:textId="7132A6C4" w:rsidR="001966D1" w:rsidRPr="007235E8" w:rsidRDefault="001966D1" w:rsidP="00F60F19">
      <w:pPr>
        <w:contextualSpacing/>
      </w:pPr>
      <w:r w:rsidRPr="007235E8">
        <w:t>ONR</w:t>
      </w:r>
      <w:r w:rsidRPr="007235E8">
        <w:tab/>
      </w:r>
      <w:r w:rsidRPr="007235E8">
        <w:tab/>
      </w:r>
      <w:r w:rsidR="00F60F19">
        <w:tab/>
      </w:r>
      <w:r w:rsidRPr="007235E8">
        <w:t>Office for Nuclear Regulation</w:t>
      </w:r>
    </w:p>
    <w:p w14:paraId="5099B72A" w14:textId="3F34ABE8" w:rsidR="001966D1" w:rsidRPr="007235E8" w:rsidRDefault="177A7A1C" w:rsidP="00F60F19">
      <w:pPr>
        <w:contextualSpacing/>
      </w:pPr>
      <w:r w:rsidRPr="007235E8">
        <w:t>PER</w:t>
      </w:r>
      <w:r w:rsidR="001966D1" w:rsidRPr="007235E8">
        <w:tab/>
      </w:r>
      <w:r w:rsidR="001966D1" w:rsidRPr="007235E8">
        <w:tab/>
      </w:r>
      <w:r w:rsidR="00F60F19">
        <w:tab/>
      </w:r>
      <w:r w:rsidR="00014CE0" w:rsidRPr="007235E8">
        <w:t>Preliminary</w:t>
      </w:r>
      <w:r w:rsidRPr="007235E8">
        <w:t xml:space="preserve"> Environment</w:t>
      </w:r>
      <w:r w:rsidR="008E6867">
        <w:t>al</w:t>
      </w:r>
      <w:r w:rsidRPr="007235E8">
        <w:t xml:space="preserve"> Report</w:t>
      </w:r>
    </w:p>
    <w:p w14:paraId="3113E1A2" w14:textId="4A8C4493" w:rsidR="001966D1" w:rsidRPr="007235E8" w:rsidRDefault="53E6C715" w:rsidP="00F60F19">
      <w:pPr>
        <w:contextualSpacing/>
      </w:pPr>
      <w:r w:rsidRPr="007235E8">
        <w:t>P</w:t>
      </w:r>
      <w:r w:rsidR="00927873" w:rsidRPr="007235E8">
        <w:t>S</w:t>
      </w:r>
      <w:r w:rsidRPr="007235E8">
        <w:t>gR</w:t>
      </w:r>
      <w:r w:rsidR="001966D1" w:rsidRPr="007235E8">
        <w:tab/>
      </w:r>
      <w:r w:rsidR="001966D1" w:rsidRPr="007235E8">
        <w:tab/>
      </w:r>
      <w:r w:rsidRPr="007235E8">
        <w:t>Preliminary Safeguards Report</w:t>
      </w:r>
    </w:p>
    <w:p w14:paraId="53F724E6" w14:textId="25511597" w:rsidR="001966D1" w:rsidRPr="007235E8" w:rsidRDefault="001966D1" w:rsidP="00F60F19">
      <w:pPr>
        <w:contextualSpacing/>
      </w:pPr>
      <w:r w:rsidRPr="007235E8">
        <w:t>PSR</w:t>
      </w:r>
      <w:r w:rsidRPr="007235E8">
        <w:tab/>
      </w:r>
      <w:r w:rsidRPr="007235E8">
        <w:tab/>
      </w:r>
      <w:r w:rsidR="00F60F19">
        <w:tab/>
      </w:r>
      <w:r w:rsidRPr="007235E8">
        <w:t>Preliminary Safety Report</w:t>
      </w:r>
    </w:p>
    <w:p w14:paraId="35182540" w14:textId="32B60478" w:rsidR="00193A2B" w:rsidRPr="007235E8" w:rsidRDefault="00193A2B" w:rsidP="00F60F19">
      <w:pPr>
        <w:contextualSpacing/>
      </w:pPr>
      <w:r w:rsidRPr="007235E8">
        <w:t>PWR</w:t>
      </w:r>
      <w:r w:rsidRPr="007235E8">
        <w:tab/>
      </w:r>
      <w:r w:rsidRPr="007235E8">
        <w:tab/>
      </w:r>
      <w:r w:rsidR="00F60F19">
        <w:tab/>
      </w:r>
      <w:r w:rsidRPr="007235E8">
        <w:t>Pressurised Water Reactor</w:t>
      </w:r>
    </w:p>
    <w:p w14:paraId="26F2DB8A" w14:textId="0BD6356E" w:rsidR="00193A2B" w:rsidRPr="007235E8" w:rsidRDefault="00193A2B" w:rsidP="00F60F19">
      <w:pPr>
        <w:contextualSpacing/>
      </w:pPr>
      <w:r w:rsidRPr="007235E8">
        <w:t>RCP</w:t>
      </w:r>
      <w:r w:rsidRPr="007235E8">
        <w:tab/>
      </w:r>
      <w:r w:rsidRPr="007235E8">
        <w:tab/>
      </w:r>
      <w:r w:rsidR="00F60F19">
        <w:tab/>
      </w:r>
      <w:r w:rsidRPr="007235E8">
        <w:t>Reactor Coolant Pump</w:t>
      </w:r>
    </w:p>
    <w:p w14:paraId="4B4F5EA6" w14:textId="33CC7B87" w:rsidR="001966D1" w:rsidRPr="007235E8" w:rsidRDefault="001966D1" w:rsidP="00F60F19">
      <w:pPr>
        <w:contextualSpacing/>
      </w:pPr>
      <w:r w:rsidRPr="007235E8">
        <w:t>RGP</w:t>
      </w:r>
      <w:r w:rsidRPr="007235E8">
        <w:tab/>
      </w:r>
      <w:r w:rsidRPr="007235E8">
        <w:tab/>
      </w:r>
      <w:r w:rsidR="00F60F19">
        <w:tab/>
      </w:r>
      <w:r w:rsidRPr="007235E8">
        <w:t>Relevant Good Practice</w:t>
      </w:r>
    </w:p>
    <w:p w14:paraId="2C8CCE85" w14:textId="46ABB738" w:rsidR="007C575D" w:rsidRPr="007235E8" w:rsidRDefault="007C575D" w:rsidP="00F60F19">
      <w:pPr>
        <w:contextualSpacing/>
      </w:pPr>
      <w:r w:rsidRPr="007235E8">
        <w:t>RP</w:t>
      </w:r>
      <w:r w:rsidRPr="007235E8">
        <w:tab/>
      </w:r>
      <w:r w:rsidRPr="007235E8">
        <w:tab/>
      </w:r>
      <w:r w:rsidR="00F60F19">
        <w:tab/>
      </w:r>
      <w:r w:rsidRPr="007235E8">
        <w:t>Requesting Party (Holtec International)</w:t>
      </w:r>
    </w:p>
    <w:p w14:paraId="384E60F9" w14:textId="44A0BCA1" w:rsidR="0013795F" w:rsidRPr="007235E8" w:rsidRDefault="0013795F" w:rsidP="00F60F19">
      <w:pPr>
        <w:contextualSpacing/>
      </w:pPr>
      <w:r w:rsidRPr="007235E8">
        <w:t>RPV</w:t>
      </w:r>
      <w:r w:rsidRPr="007235E8">
        <w:tab/>
      </w:r>
      <w:r w:rsidRPr="007235E8">
        <w:tab/>
      </w:r>
      <w:r w:rsidR="00F60F19">
        <w:tab/>
      </w:r>
      <w:r w:rsidRPr="007235E8">
        <w:t>Reactor Pressure Vessel</w:t>
      </w:r>
    </w:p>
    <w:p w14:paraId="5D367C1D" w14:textId="65714BCC" w:rsidR="003F1916" w:rsidRPr="007235E8" w:rsidRDefault="001966D1" w:rsidP="00F60F19">
      <w:pPr>
        <w:contextualSpacing/>
      </w:pPr>
      <w:r w:rsidRPr="007235E8">
        <w:t>SAP</w:t>
      </w:r>
      <w:r w:rsidRPr="007235E8">
        <w:tab/>
      </w:r>
      <w:r w:rsidRPr="007235E8">
        <w:tab/>
      </w:r>
      <w:r w:rsidR="00F60F19">
        <w:tab/>
      </w:r>
      <w:r w:rsidRPr="007235E8">
        <w:t>Safety Assessment Principle(s)</w:t>
      </w:r>
      <w:r w:rsidR="002B6E9E" w:rsidRPr="007235E8">
        <w:t xml:space="preserve"> (ONR)</w:t>
      </w:r>
      <w:r w:rsidRPr="007235E8">
        <w:t xml:space="preserve"> </w:t>
      </w:r>
    </w:p>
    <w:p w14:paraId="6FA08003" w14:textId="4675ACBF" w:rsidR="001966D1" w:rsidRPr="007235E8" w:rsidRDefault="001966D1" w:rsidP="00F60F19">
      <w:pPr>
        <w:contextualSpacing/>
      </w:pPr>
      <w:r w:rsidRPr="007235E8">
        <w:t>SFAIRP</w:t>
      </w:r>
      <w:r w:rsidRPr="007235E8">
        <w:tab/>
      </w:r>
      <w:r w:rsidR="00F60F19">
        <w:tab/>
      </w:r>
      <w:r w:rsidRPr="007235E8">
        <w:t xml:space="preserve">So far as is reasonably practicable </w:t>
      </w:r>
    </w:p>
    <w:p w14:paraId="791D66DB" w14:textId="2B70FAD9" w:rsidR="001966D1" w:rsidRPr="007235E8" w:rsidRDefault="1655CCE8" w:rsidP="00F60F19">
      <w:pPr>
        <w:contextualSpacing/>
      </w:pPr>
      <w:r w:rsidRPr="007235E8">
        <w:t>SFP</w:t>
      </w:r>
      <w:r w:rsidR="001966D1" w:rsidRPr="007235E8">
        <w:tab/>
      </w:r>
      <w:r w:rsidR="001966D1" w:rsidRPr="007235E8">
        <w:tab/>
      </w:r>
      <w:r w:rsidR="00F60F19">
        <w:tab/>
      </w:r>
      <w:r w:rsidRPr="007235E8">
        <w:t>Spent Fuel Pool</w:t>
      </w:r>
    </w:p>
    <w:p w14:paraId="6232B35B" w14:textId="28541A0B" w:rsidR="001966D1" w:rsidRPr="007235E8" w:rsidRDefault="19951867" w:rsidP="00F60F19">
      <w:pPr>
        <w:contextualSpacing/>
      </w:pPr>
      <w:r w:rsidRPr="007235E8">
        <w:t>SMR</w:t>
      </w:r>
      <w:r w:rsidR="001966D1" w:rsidRPr="007235E8">
        <w:tab/>
      </w:r>
      <w:r w:rsidR="001966D1" w:rsidRPr="007235E8">
        <w:tab/>
      </w:r>
      <w:r w:rsidR="00F60F19">
        <w:tab/>
      </w:r>
      <w:r w:rsidRPr="007235E8">
        <w:t xml:space="preserve">Small Modular Reactor </w:t>
      </w:r>
    </w:p>
    <w:p w14:paraId="0001E372" w14:textId="16FE7085" w:rsidR="0066052B" w:rsidRPr="007235E8" w:rsidRDefault="0066052B" w:rsidP="00F60F19">
      <w:pPr>
        <w:contextualSpacing/>
      </w:pPr>
      <w:r w:rsidRPr="007235E8">
        <w:t>SSEC</w:t>
      </w:r>
      <w:r w:rsidRPr="007235E8">
        <w:tab/>
      </w:r>
      <w:r w:rsidRPr="007235E8">
        <w:tab/>
        <w:t xml:space="preserve">Safety, Security (and Safeguards), Environmental Case. </w:t>
      </w:r>
    </w:p>
    <w:p w14:paraId="10860219" w14:textId="3D20D4F1" w:rsidR="001966D1" w:rsidRPr="007235E8" w:rsidRDefault="001966D1" w:rsidP="00F60F19">
      <w:pPr>
        <w:contextualSpacing/>
      </w:pPr>
      <w:r w:rsidRPr="007235E8">
        <w:t>TAG</w:t>
      </w:r>
      <w:r w:rsidRPr="007235E8">
        <w:tab/>
      </w:r>
      <w:r w:rsidRPr="007235E8">
        <w:tab/>
      </w:r>
      <w:r w:rsidR="00F60F19">
        <w:tab/>
      </w:r>
      <w:r w:rsidRPr="007235E8">
        <w:t>Technical Assessment Guide(s) (ONR)</w:t>
      </w:r>
    </w:p>
    <w:p w14:paraId="1EBF069B" w14:textId="77777777" w:rsidR="001966D1" w:rsidRDefault="001966D1" w:rsidP="00140E1C">
      <w:pPr>
        <w:contextualSpacing/>
      </w:pPr>
    </w:p>
    <w:p w14:paraId="507D9455" w14:textId="77777777" w:rsidR="00566B10" w:rsidRDefault="00566B10" w:rsidP="00140E1C">
      <w:pPr>
        <w:contextualSpacing/>
      </w:pPr>
    </w:p>
    <w:p w14:paraId="071E577F" w14:textId="6ACE773E" w:rsidR="008A3008" w:rsidRPr="004421AB" w:rsidRDefault="008A3008" w:rsidP="00140E1C">
      <w:pPr>
        <w:contextualSpacing/>
        <w:sectPr w:rsidR="008A3008" w:rsidRPr="004421AB" w:rsidSect="00045010">
          <w:pgSz w:w="11906" w:h="16838" w:code="9"/>
          <w:pgMar w:top="1440" w:right="1440" w:bottom="1440" w:left="1440" w:header="397" w:footer="397" w:gutter="0"/>
          <w:cols w:space="312"/>
          <w:docGrid w:linePitch="360"/>
        </w:sectPr>
      </w:pPr>
    </w:p>
    <w:sdt>
      <w:sdtPr>
        <w:rPr>
          <w:rFonts w:ascii="Arial" w:eastAsia="Calibri" w:hAnsi="Arial" w:cs="Arial"/>
          <w:color w:val="auto"/>
          <w:sz w:val="24"/>
          <w:szCs w:val="22"/>
          <w:lang w:val="en-GB" w:bidi="he-IL"/>
        </w:rPr>
        <w:id w:val="1228576807"/>
        <w:docPartObj>
          <w:docPartGallery w:val="Table of Contents"/>
          <w:docPartUnique/>
        </w:docPartObj>
      </w:sdtPr>
      <w:sdtEndPr>
        <w:rPr>
          <w:b/>
          <w:bCs/>
          <w:szCs w:val="24"/>
        </w:rPr>
      </w:sdtEndPr>
      <w:sdtContent>
        <w:p w14:paraId="08F5E9DE" w14:textId="46A4354D" w:rsidR="00746D9D" w:rsidRDefault="00746D9D">
          <w:pPr>
            <w:pStyle w:val="TOCHeading"/>
          </w:pPr>
          <w:r>
            <w:rPr>
              <w:lang w:val="en-GB"/>
            </w:rPr>
            <w:t>Table of Contents</w:t>
          </w:r>
        </w:p>
        <w:p w14:paraId="01C1BE88" w14:textId="2D2147D2" w:rsidR="00A75E30" w:rsidRDefault="00DF1857">
          <w:pPr>
            <w:pStyle w:val="TOC1"/>
            <w:rPr>
              <w:rFonts w:asciiTheme="minorHAnsi" w:eastAsiaTheme="minorEastAsia" w:hAnsiTheme="minorHAnsi" w:cstheme="minorBidi"/>
              <w:kern w:val="2"/>
              <w:szCs w:val="24"/>
              <w:lang w:eastAsia="en-GB" w:bidi="ar-SA"/>
              <w14:ligatures w14:val="standardContextual"/>
            </w:rPr>
          </w:pPr>
          <w:r>
            <w:fldChar w:fldCharType="begin"/>
          </w:r>
          <w:r>
            <w:instrText xml:space="preserve"> TOC \o "1-1" \h \z \u </w:instrText>
          </w:r>
          <w:r>
            <w:fldChar w:fldCharType="separate"/>
          </w:r>
          <w:hyperlink w:anchor="_Toc216178518" w:history="1">
            <w:r w:rsidR="00A75E30" w:rsidRPr="003313E3">
              <w:rPr>
                <w:rStyle w:val="Hyperlink"/>
              </w:rPr>
              <w:t>Executive summary</w:t>
            </w:r>
            <w:r w:rsidR="00A75E30">
              <w:rPr>
                <w:webHidden/>
              </w:rPr>
              <w:tab/>
            </w:r>
            <w:r w:rsidR="00A75E30">
              <w:rPr>
                <w:webHidden/>
              </w:rPr>
              <w:fldChar w:fldCharType="begin"/>
            </w:r>
            <w:r w:rsidR="00A75E30">
              <w:rPr>
                <w:webHidden/>
              </w:rPr>
              <w:instrText xml:space="preserve"> PAGEREF _Toc216178518 \h </w:instrText>
            </w:r>
            <w:r w:rsidR="00A75E30">
              <w:rPr>
                <w:webHidden/>
              </w:rPr>
            </w:r>
            <w:r w:rsidR="00A75E30">
              <w:rPr>
                <w:webHidden/>
              </w:rPr>
              <w:fldChar w:fldCharType="separate"/>
            </w:r>
            <w:r w:rsidR="00A75E30">
              <w:rPr>
                <w:webHidden/>
              </w:rPr>
              <w:t>3</w:t>
            </w:r>
            <w:r w:rsidR="00A75E30">
              <w:rPr>
                <w:webHidden/>
              </w:rPr>
              <w:fldChar w:fldCharType="end"/>
            </w:r>
          </w:hyperlink>
        </w:p>
        <w:p w14:paraId="00B71D5C" w14:textId="05008DE7" w:rsidR="00A75E30" w:rsidRDefault="00A75E30">
          <w:pPr>
            <w:pStyle w:val="TOC1"/>
            <w:rPr>
              <w:rFonts w:asciiTheme="minorHAnsi" w:eastAsiaTheme="minorEastAsia" w:hAnsiTheme="minorHAnsi" w:cstheme="minorBidi"/>
              <w:kern w:val="2"/>
              <w:szCs w:val="24"/>
              <w:lang w:eastAsia="en-GB" w:bidi="ar-SA"/>
              <w14:ligatures w14:val="standardContextual"/>
            </w:rPr>
          </w:pPr>
          <w:hyperlink w:anchor="_Toc216178519" w:history="1">
            <w:r w:rsidRPr="003313E3">
              <w:rPr>
                <w:rStyle w:val="Hyperlink"/>
              </w:rPr>
              <w:t>List of abbreviations</w:t>
            </w:r>
            <w:r>
              <w:rPr>
                <w:webHidden/>
              </w:rPr>
              <w:tab/>
            </w:r>
            <w:r>
              <w:rPr>
                <w:webHidden/>
              </w:rPr>
              <w:fldChar w:fldCharType="begin"/>
            </w:r>
            <w:r>
              <w:rPr>
                <w:webHidden/>
              </w:rPr>
              <w:instrText xml:space="preserve"> PAGEREF _Toc216178519 \h </w:instrText>
            </w:r>
            <w:r>
              <w:rPr>
                <w:webHidden/>
              </w:rPr>
            </w:r>
            <w:r>
              <w:rPr>
                <w:webHidden/>
              </w:rPr>
              <w:fldChar w:fldCharType="separate"/>
            </w:r>
            <w:r>
              <w:rPr>
                <w:webHidden/>
              </w:rPr>
              <w:t>5</w:t>
            </w:r>
            <w:r>
              <w:rPr>
                <w:webHidden/>
              </w:rPr>
              <w:fldChar w:fldCharType="end"/>
            </w:r>
          </w:hyperlink>
        </w:p>
        <w:p w14:paraId="0BEDFD83" w14:textId="0789F102" w:rsidR="00A75E30" w:rsidRDefault="00A75E30">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6178520" w:history="1">
            <w:r w:rsidRPr="003313E3">
              <w:rPr>
                <w:rStyle w:val="Hyperlink"/>
              </w:rPr>
              <w:t>1.</w:t>
            </w:r>
            <w:r>
              <w:rPr>
                <w:rFonts w:asciiTheme="minorHAnsi" w:eastAsiaTheme="minorEastAsia" w:hAnsiTheme="minorHAnsi" w:cstheme="minorBidi"/>
                <w:kern w:val="2"/>
                <w:szCs w:val="24"/>
                <w:lang w:eastAsia="en-GB" w:bidi="ar-SA"/>
                <w14:ligatures w14:val="standardContextual"/>
              </w:rPr>
              <w:tab/>
            </w:r>
            <w:r w:rsidRPr="003313E3">
              <w:rPr>
                <w:rStyle w:val="Hyperlink"/>
              </w:rPr>
              <w:t>Introduction</w:t>
            </w:r>
            <w:r>
              <w:rPr>
                <w:webHidden/>
              </w:rPr>
              <w:tab/>
            </w:r>
            <w:r>
              <w:rPr>
                <w:webHidden/>
              </w:rPr>
              <w:fldChar w:fldCharType="begin"/>
            </w:r>
            <w:r>
              <w:rPr>
                <w:webHidden/>
              </w:rPr>
              <w:instrText xml:space="preserve"> PAGEREF _Toc216178520 \h </w:instrText>
            </w:r>
            <w:r>
              <w:rPr>
                <w:webHidden/>
              </w:rPr>
            </w:r>
            <w:r>
              <w:rPr>
                <w:webHidden/>
              </w:rPr>
              <w:fldChar w:fldCharType="separate"/>
            </w:r>
            <w:r>
              <w:rPr>
                <w:webHidden/>
              </w:rPr>
              <w:t>7</w:t>
            </w:r>
            <w:r>
              <w:rPr>
                <w:webHidden/>
              </w:rPr>
              <w:fldChar w:fldCharType="end"/>
            </w:r>
          </w:hyperlink>
        </w:p>
        <w:p w14:paraId="44233FB5" w14:textId="6EB5594D" w:rsidR="00A75E30" w:rsidRDefault="00A75E30">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6178521" w:history="1">
            <w:r w:rsidRPr="003313E3">
              <w:rPr>
                <w:rStyle w:val="Hyperlink"/>
              </w:rPr>
              <w:t>2.</w:t>
            </w:r>
            <w:r>
              <w:rPr>
                <w:rFonts w:asciiTheme="minorHAnsi" w:eastAsiaTheme="minorEastAsia" w:hAnsiTheme="minorHAnsi" w:cstheme="minorBidi"/>
                <w:kern w:val="2"/>
                <w:szCs w:val="24"/>
                <w:lang w:eastAsia="en-GB" w:bidi="ar-SA"/>
                <w14:ligatures w14:val="standardContextual"/>
              </w:rPr>
              <w:tab/>
            </w:r>
            <w:r w:rsidRPr="003313E3">
              <w:rPr>
                <w:rStyle w:val="Hyperlink"/>
              </w:rPr>
              <w:t>Assessment standards and interfaces</w:t>
            </w:r>
            <w:r>
              <w:rPr>
                <w:webHidden/>
              </w:rPr>
              <w:tab/>
            </w:r>
            <w:r>
              <w:rPr>
                <w:webHidden/>
              </w:rPr>
              <w:fldChar w:fldCharType="begin"/>
            </w:r>
            <w:r>
              <w:rPr>
                <w:webHidden/>
              </w:rPr>
              <w:instrText xml:space="preserve"> PAGEREF _Toc216178521 \h </w:instrText>
            </w:r>
            <w:r>
              <w:rPr>
                <w:webHidden/>
              </w:rPr>
            </w:r>
            <w:r>
              <w:rPr>
                <w:webHidden/>
              </w:rPr>
              <w:fldChar w:fldCharType="separate"/>
            </w:r>
            <w:r>
              <w:rPr>
                <w:webHidden/>
              </w:rPr>
              <w:t>9</w:t>
            </w:r>
            <w:r>
              <w:rPr>
                <w:webHidden/>
              </w:rPr>
              <w:fldChar w:fldCharType="end"/>
            </w:r>
          </w:hyperlink>
        </w:p>
        <w:p w14:paraId="174FE784" w14:textId="4D217810" w:rsidR="00A75E30" w:rsidRDefault="00A75E30">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6178522" w:history="1">
            <w:r w:rsidRPr="003313E3">
              <w:rPr>
                <w:rStyle w:val="Hyperlink"/>
              </w:rPr>
              <w:t>3.</w:t>
            </w:r>
            <w:r>
              <w:rPr>
                <w:rFonts w:asciiTheme="minorHAnsi" w:eastAsiaTheme="minorEastAsia" w:hAnsiTheme="minorHAnsi" w:cstheme="minorBidi"/>
                <w:kern w:val="2"/>
                <w:szCs w:val="24"/>
                <w:lang w:eastAsia="en-GB" w:bidi="ar-SA"/>
                <w14:ligatures w14:val="standardContextual"/>
              </w:rPr>
              <w:tab/>
            </w:r>
            <w:r w:rsidRPr="003313E3">
              <w:rPr>
                <w:rStyle w:val="Hyperlink"/>
              </w:rPr>
              <w:t>Requesting party’s submission</w:t>
            </w:r>
            <w:r>
              <w:rPr>
                <w:webHidden/>
              </w:rPr>
              <w:tab/>
            </w:r>
            <w:r>
              <w:rPr>
                <w:webHidden/>
              </w:rPr>
              <w:fldChar w:fldCharType="begin"/>
            </w:r>
            <w:r>
              <w:rPr>
                <w:webHidden/>
              </w:rPr>
              <w:instrText xml:space="preserve"> PAGEREF _Toc216178522 \h </w:instrText>
            </w:r>
            <w:r>
              <w:rPr>
                <w:webHidden/>
              </w:rPr>
            </w:r>
            <w:r>
              <w:rPr>
                <w:webHidden/>
              </w:rPr>
              <w:fldChar w:fldCharType="separate"/>
            </w:r>
            <w:r>
              <w:rPr>
                <w:webHidden/>
              </w:rPr>
              <w:t>11</w:t>
            </w:r>
            <w:r>
              <w:rPr>
                <w:webHidden/>
              </w:rPr>
              <w:fldChar w:fldCharType="end"/>
            </w:r>
          </w:hyperlink>
        </w:p>
        <w:p w14:paraId="6F717A0F" w14:textId="00EE8793" w:rsidR="00A75E30" w:rsidRDefault="00A75E30">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6178523" w:history="1">
            <w:r w:rsidRPr="003313E3">
              <w:rPr>
                <w:rStyle w:val="Hyperlink"/>
              </w:rPr>
              <w:t>4.</w:t>
            </w:r>
            <w:r>
              <w:rPr>
                <w:rFonts w:asciiTheme="minorHAnsi" w:eastAsiaTheme="minorEastAsia" w:hAnsiTheme="minorHAnsi" w:cstheme="minorBidi"/>
                <w:kern w:val="2"/>
                <w:szCs w:val="24"/>
                <w:lang w:eastAsia="en-GB" w:bidi="ar-SA"/>
                <w14:ligatures w14:val="standardContextual"/>
              </w:rPr>
              <w:tab/>
            </w:r>
            <w:r w:rsidRPr="003313E3">
              <w:rPr>
                <w:rStyle w:val="Hyperlink"/>
              </w:rPr>
              <w:t>ONR assessment</w:t>
            </w:r>
            <w:r>
              <w:rPr>
                <w:webHidden/>
              </w:rPr>
              <w:tab/>
            </w:r>
            <w:r>
              <w:rPr>
                <w:webHidden/>
              </w:rPr>
              <w:fldChar w:fldCharType="begin"/>
            </w:r>
            <w:r>
              <w:rPr>
                <w:webHidden/>
              </w:rPr>
              <w:instrText xml:space="preserve"> PAGEREF _Toc216178523 \h </w:instrText>
            </w:r>
            <w:r>
              <w:rPr>
                <w:webHidden/>
              </w:rPr>
            </w:r>
            <w:r>
              <w:rPr>
                <w:webHidden/>
              </w:rPr>
              <w:fldChar w:fldCharType="separate"/>
            </w:r>
            <w:r>
              <w:rPr>
                <w:webHidden/>
              </w:rPr>
              <w:t>18</w:t>
            </w:r>
            <w:r>
              <w:rPr>
                <w:webHidden/>
              </w:rPr>
              <w:fldChar w:fldCharType="end"/>
            </w:r>
          </w:hyperlink>
        </w:p>
        <w:p w14:paraId="6F6479BF" w14:textId="2D946C51" w:rsidR="00A75E30" w:rsidRDefault="00A75E30">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6178524" w:history="1">
            <w:r w:rsidRPr="003313E3">
              <w:rPr>
                <w:rStyle w:val="Hyperlink"/>
              </w:rPr>
              <w:t>5.</w:t>
            </w:r>
            <w:r>
              <w:rPr>
                <w:rFonts w:asciiTheme="minorHAnsi" w:eastAsiaTheme="minorEastAsia" w:hAnsiTheme="minorHAnsi" w:cstheme="minorBidi"/>
                <w:kern w:val="2"/>
                <w:szCs w:val="24"/>
                <w:lang w:eastAsia="en-GB" w:bidi="ar-SA"/>
                <w14:ligatures w14:val="standardContextual"/>
              </w:rPr>
              <w:tab/>
            </w:r>
            <w:r w:rsidRPr="003313E3">
              <w:rPr>
                <w:rStyle w:val="Hyperlink"/>
              </w:rPr>
              <w:t>Conclusions</w:t>
            </w:r>
            <w:r>
              <w:rPr>
                <w:webHidden/>
              </w:rPr>
              <w:tab/>
            </w:r>
            <w:r>
              <w:rPr>
                <w:webHidden/>
              </w:rPr>
              <w:fldChar w:fldCharType="begin"/>
            </w:r>
            <w:r>
              <w:rPr>
                <w:webHidden/>
              </w:rPr>
              <w:instrText xml:space="preserve"> PAGEREF _Toc216178524 \h </w:instrText>
            </w:r>
            <w:r>
              <w:rPr>
                <w:webHidden/>
              </w:rPr>
            </w:r>
            <w:r>
              <w:rPr>
                <w:webHidden/>
              </w:rPr>
              <w:fldChar w:fldCharType="separate"/>
            </w:r>
            <w:r>
              <w:rPr>
                <w:webHidden/>
              </w:rPr>
              <w:t>30</w:t>
            </w:r>
            <w:r>
              <w:rPr>
                <w:webHidden/>
              </w:rPr>
              <w:fldChar w:fldCharType="end"/>
            </w:r>
          </w:hyperlink>
        </w:p>
        <w:p w14:paraId="7C9F8E97" w14:textId="1790D350" w:rsidR="00A75E30" w:rsidRDefault="00A75E30">
          <w:pPr>
            <w:pStyle w:val="TOC1"/>
            <w:rPr>
              <w:rFonts w:asciiTheme="minorHAnsi" w:eastAsiaTheme="minorEastAsia" w:hAnsiTheme="minorHAnsi" w:cstheme="minorBidi"/>
              <w:kern w:val="2"/>
              <w:szCs w:val="24"/>
              <w:lang w:eastAsia="en-GB" w:bidi="ar-SA"/>
              <w14:ligatures w14:val="standardContextual"/>
            </w:rPr>
          </w:pPr>
          <w:hyperlink w:anchor="_Toc216178525" w:history="1">
            <w:r w:rsidRPr="003313E3">
              <w:rPr>
                <w:rStyle w:val="Hyperlink"/>
              </w:rPr>
              <w:t>References</w:t>
            </w:r>
            <w:r>
              <w:rPr>
                <w:webHidden/>
              </w:rPr>
              <w:tab/>
            </w:r>
            <w:r>
              <w:rPr>
                <w:webHidden/>
              </w:rPr>
              <w:fldChar w:fldCharType="begin"/>
            </w:r>
            <w:r>
              <w:rPr>
                <w:webHidden/>
              </w:rPr>
              <w:instrText xml:space="preserve"> PAGEREF _Toc216178525 \h </w:instrText>
            </w:r>
            <w:r>
              <w:rPr>
                <w:webHidden/>
              </w:rPr>
            </w:r>
            <w:r>
              <w:rPr>
                <w:webHidden/>
              </w:rPr>
              <w:fldChar w:fldCharType="separate"/>
            </w:r>
            <w:r>
              <w:rPr>
                <w:webHidden/>
              </w:rPr>
              <w:t>32</w:t>
            </w:r>
            <w:r>
              <w:rPr>
                <w:webHidden/>
              </w:rPr>
              <w:fldChar w:fldCharType="end"/>
            </w:r>
          </w:hyperlink>
        </w:p>
        <w:p w14:paraId="102E40F4" w14:textId="77CFCE21" w:rsidR="00A75E30" w:rsidRDefault="00A75E30">
          <w:pPr>
            <w:pStyle w:val="TOC1"/>
            <w:rPr>
              <w:rFonts w:asciiTheme="minorHAnsi" w:eastAsiaTheme="minorEastAsia" w:hAnsiTheme="minorHAnsi" w:cstheme="minorBidi"/>
              <w:kern w:val="2"/>
              <w:szCs w:val="24"/>
              <w:lang w:eastAsia="en-GB" w:bidi="ar-SA"/>
              <w14:ligatures w14:val="standardContextual"/>
            </w:rPr>
          </w:pPr>
          <w:hyperlink w:anchor="_Toc216178526" w:history="1">
            <w:r w:rsidRPr="003313E3">
              <w:rPr>
                <w:rStyle w:val="Hyperlink"/>
              </w:rPr>
              <w:t>Appendix 1 – Relevant health and safety legislation considered during the assessment</w:t>
            </w:r>
            <w:r>
              <w:rPr>
                <w:webHidden/>
              </w:rPr>
              <w:tab/>
            </w:r>
            <w:r>
              <w:rPr>
                <w:webHidden/>
              </w:rPr>
              <w:fldChar w:fldCharType="begin"/>
            </w:r>
            <w:r>
              <w:rPr>
                <w:webHidden/>
              </w:rPr>
              <w:instrText xml:space="preserve"> PAGEREF _Toc216178526 \h </w:instrText>
            </w:r>
            <w:r>
              <w:rPr>
                <w:webHidden/>
              </w:rPr>
            </w:r>
            <w:r>
              <w:rPr>
                <w:webHidden/>
              </w:rPr>
              <w:fldChar w:fldCharType="separate"/>
            </w:r>
            <w:r>
              <w:rPr>
                <w:webHidden/>
              </w:rPr>
              <w:t>38</w:t>
            </w:r>
            <w:r>
              <w:rPr>
                <w:webHidden/>
              </w:rPr>
              <w:fldChar w:fldCharType="end"/>
            </w:r>
          </w:hyperlink>
        </w:p>
        <w:p w14:paraId="597E7B20" w14:textId="46AA753E" w:rsidR="00A75E30" w:rsidRDefault="00A75E30">
          <w:pPr>
            <w:pStyle w:val="TOC1"/>
            <w:rPr>
              <w:rFonts w:asciiTheme="minorHAnsi" w:eastAsiaTheme="minorEastAsia" w:hAnsiTheme="minorHAnsi" w:cstheme="minorBidi"/>
              <w:kern w:val="2"/>
              <w:szCs w:val="24"/>
              <w:lang w:eastAsia="en-GB" w:bidi="ar-SA"/>
              <w14:ligatures w14:val="standardContextual"/>
            </w:rPr>
          </w:pPr>
          <w:hyperlink w:anchor="_Toc216178527" w:history="1">
            <w:r w:rsidRPr="003313E3">
              <w:rPr>
                <w:rStyle w:val="Hyperlink"/>
              </w:rPr>
              <w:t>Appendix 2 – Relevant safety assessment principles considered during the assessment</w:t>
            </w:r>
            <w:r>
              <w:rPr>
                <w:webHidden/>
              </w:rPr>
              <w:tab/>
            </w:r>
            <w:r>
              <w:rPr>
                <w:webHidden/>
              </w:rPr>
              <w:fldChar w:fldCharType="begin"/>
            </w:r>
            <w:r>
              <w:rPr>
                <w:webHidden/>
              </w:rPr>
              <w:instrText xml:space="preserve"> PAGEREF _Toc216178527 \h </w:instrText>
            </w:r>
            <w:r>
              <w:rPr>
                <w:webHidden/>
              </w:rPr>
            </w:r>
            <w:r>
              <w:rPr>
                <w:webHidden/>
              </w:rPr>
              <w:fldChar w:fldCharType="separate"/>
            </w:r>
            <w:r>
              <w:rPr>
                <w:webHidden/>
              </w:rPr>
              <w:t>39</w:t>
            </w:r>
            <w:r>
              <w:rPr>
                <w:webHidden/>
              </w:rPr>
              <w:fldChar w:fldCharType="end"/>
            </w:r>
          </w:hyperlink>
        </w:p>
        <w:p w14:paraId="5D19AA16" w14:textId="64465416" w:rsidR="00746D9D" w:rsidRDefault="00DF1857">
          <w:r>
            <w:rPr>
              <w:noProof/>
            </w:rPr>
            <w:fldChar w:fldCharType="end"/>
          </w:r>
        </w:p>
      </w:sdtContent>
    </w:sdt>
    <w:p w14:paraId="7962436A" w14:textId="2BDB31A7" w:rsidR="00AC1DEB" w:rsidRPr="004421AB" w:rsidRDefault="00AC1DEB"/>
    <w:p w14:paraId="277E7180" w14:textId="77777777" w:rsidR="001966D1" w:rsidRPr="004421AB" w:rsidRDefault="001966D1" w:rsidP="00140E1C">
      <w:pPr>
        <w:contextualSpacing/>
        <w:sectPr w:rsidR="001966D1" w:rsidRPr="004421AB" w:rsidSect="00045010">
          <w:pgSz w:w="11906" w:h="16838" w:code="9"/>
          <w:pgMar w:top="1440" w:right="1440" w:bottom="1440" w:left="1440" w:header="397" w:footer="397" w:gutter="0"/>
          <w:cols w:space="312"/>
          <w:docGrid w:linePitch="360"/>
        </w:sectPr>
      </w:pPr>
    </w:p>
    <w:p w14:paraId="77DF1BD0" w14:textId="43619D43" w:rsidR="001966D1" w:rsidRPr="00BC7DFE" w:rsidRDefault="001966D1" w:rsidP="000D7D3C">
      <w:pPr>
        <w:pStyle w:val="Heading1"/>
      </w:pPr>
      <w:bookmarkStart w:id="6" w:name="_Toc216178520"/>
      <w:r w:rsidRPr="00BC7DFE">
        <w:lastRenderedPageBreak/>
        <w:t>Introduction</w:t>
      </w:r>
      <w:bookmarkEnd w:id="6"/>
    </w:p>
    <w:p w14:paraId="35138049" w14:textId="01042D5D" w:rsidR="00034079" w:rsidRPr="00BC7DFE" w:rsidRDefault="00B607BB" w:rsidP="004F3BEF">
      <w:pPr>
        <w:pStyle w:val="Numberedparagraph"/>
      </w:pPr>
      <w:r w:rsidRPr="00BC7DFE">
        <w:t xml:space="preserve">This report presents the </w:t>
      </w:r>
      <w:r w:rsidR="0021678E" w:rsidRPr="00BC7DFE">
        <w:t xml:space="preserve">outcomes of </w:t>
      </w:r>
      <w:r w:rsidR="00A16059" w:rsidRPr="00BC7DFE">
        <w:t>my</w:t>
      </w:r>
      <w:r w:rsidR="00DB421D" w:rsidRPr="00BC7DFE">
        <w:t xml:space="preserve"> nuclear site health and safety </w:t>
      </w:r>
      <w:r w:rsidR="0088767B">
        <w:t xml:space="preserve">(NSHS) </w:t>
      </w:r>
      <w:r w:rsidRPr="00BC7DFE">
        <w:t>assessment</w:t>
      </w:r>
      <w:r w:rsidR="0021678E" w:rsidRPr="00BC7DFE">
        <w:t xml:space="preserve"> of the Holtec</w:t>
      </w:r>
      <w:r w:rsidR="00550DD7" w:rsidRPr="00BC7DFE">
        <w:t xml:space="preserve"> SMR</w:t>
      </w:r>
      <w:r w:rsidR="0053243D" w:rsidRPr="00BC7DFE">
        <w:t>-</w:t>
      </w:r>
      <w:r w:rsidR="0021678E" w:rsidRPr="00BC7DFE">
        <w:t>300</w:t>
      </w:r>
      <w:r w:rsidR="0053243D" w:rsidRPr="00BC7DFE">
        <w:t xml:space="preserve"> </w:t>
      </w:r>
      <w:r w:rsidR="00FD216D" w:rsidRPr="00BC7DFE">
        <w:t xml:space="preserve">as part of </w:t>
      </w:r>
      <w:r w:rsidR="00710CC7" w:rsidRPr="00BC7DFE">
        <w:t>Step 2 of the Office for Nuclear Regulation (ONR) Generic Design Assessment (GDA)</w:t>
      </w:r>
      <w:r w:rsidR="007F2E29" w:rsidRPr="00BC7DFE">
        <w:t xml:space="preserve">. </w:t>
      </w:r>
      <w:r w:rsidRPr="00BC7DFE">
        <w:t xml:space="preserve">This </w:t>
      </w:r>
      <w:r w:rsidR="004A0AF5" w:rsidRPr="00BC7DFE">
        <w:t>assessment is based upon the information presented in version 1 of the Holtec SMR-</w:t>
      </w:r>
      <w:r w:rsidR="005F1B8C" w:rsidRPr="00BC7DFE">
        <w:t>300 Safety, Security, Safeguard, and Environment</w:t>
      </w:r>
      <w:r w:rsidR="00B05CF6">
        <w:t>al</w:t>
      </w:r>
      <w:r w:rsidR="005F1B8C" w:rsidRPr="00BC7DFE">
        <w:t xml:space="preserve"> </w:t>
      </w:r>
      <w:r w:rsidR="00D248A1" w:rsidRPr="00BC7DFE">
        <w:t>C</w:t>
      </w:r>
      <w:r w:rsidR="00847A01" w:rsidRPr="00BC7DFE">
        <w:t>ase</w:t>
      </w:r>
      <w:r w:rsidR="00D248A1" w:rsidRPr="00BC7DFE">
        <w:t xml:space="preserve"> (SSEC)</w:t>
      </w:r>
      <w:r w:rsidR="00DE18B2" w:rsidRPr="00BC7DFE">
        <w:t xml:space="preserve"> (</w:t>
      </w:r>
      <w:r w:rsidR="00681BF8" w:rsidRPr="00BC7DFE">
        <w:t>r</w:t>
      </w:r>
      <w:r w:rsidR="00DE18B2" w:rsidRPr="00BC7DFE">
        <w:t>ef</w:t>
      </w:r>
      <w:r w:rsidR="00681BF8" w:rsidRPr="00BC7DFE">
        <w:t>s.</w:t>
      </w:r>
      <w:r w:rsidR="00163E71" w:rsidRPr="00BC7DFE">
        <w:t>[</w:t>
      </w:r>
      <w:r w:rsidR="00952093" w:rsidRPr="00BC7DFE">
        <w:t xml:space="preserve"> (refs.</w:t>
      </w:r>
      <w:sdt>
        <w:sdtPr>
          <w:id w:val="-391117736"/>
          <w:citation/>
        </w:sdtPr>
        <w:sdtEndPr/>
        <w:sdtContent>
          <w:r w:rsidR="00952093" w:rsidRPr="00BC7DFE">
            <w:fldChar w:fldCharType="begin"/>
          </w:r>
          <w:r w:rsidR="00952093" w:rsidRPr="00BC7DFE">
            <w:instrText xml:space="preserve"> CITATION PSRChapterA1 \l 2057 </w:instrText>
          </w:r>
          <w:r w:rsidR="00952093" w:rsidRPr="00BC7DFE">
            <w:fldChar w:fldCharType="separate"/>
          </w:r>
          <w:r w:rsidR="00D438EE">
            <w:rPr>
              <w:noProof/>
            </w:rPr>
            <w:t xml:space="preserve"> </w:t>
          </w:r>
          <w:r w:rsidR="00D438EE" w:rsidRPr="00D438EE">
            <w:rPr>
              <w:noProof/>
            </w:rPr>
            <w:t>[1]</w:t>
          </w:r>
          <w:r w:rsidR="00952093" w:rsidRPr="00BC7DFE">
            <w:fldChar w:fldCharType="end"/>
          </w:r>
        </w:sdtContent>
      </w:sdt>
      <w:sdt>
        <w:sdtPr>
          <w:id w:val="-141732105"/>
          <w:citation/>
        </w:sdtPr>
        <w:sdtEndPr/>
        <w:sdtContent>
          <w:r w:rsidR="00952093" w:rsidRPr="00BC7DFE">
            <w:fldChar w:fldCharType="begin"/>
          </w:r>
          <w:r w:rsidR="00952093" w:rsidRPr="00BC7DFE">
            <w:instrText xml:space="preserve"> CITATION PSRChapterA2 \l 2057 </w:instrText>
          </w:r>
          <w:r w:rsidR="00952093" w:rsidRPr="00BC7DFE">
            <w:fldChar w:fldCharType="separate"/>
          </w:r>
          <w:r w:rsidR="00D438EE">
            <w:rPr>
              <w:noProof/>
            </w:rPr>
            <w:t xml:space="preserve"> </w:t>
          </w:r>
          <w:r w:rsidR="00D438EE" w:rsidRPr="00D438EE">
            <w:rPr>
              <w:noProof/>
            </w:rPr>
            <w:t>[2]</w:t>
          </w:r>
          <w:r w:rsidR="00952093" w:rsidRPr="00BC7DFE">
            <w:fldChar w:fldCharType="end"/>
          </w:r>
        </w:sdtContent>
      </w:sdt>
      <w:sdt>
        <w:sdtPr>
          <w:id w:val="-1142419346"/>
          <w:citation/>
        </w:sdtPr>
        <w:sdtEndPr/>
        <w:sdtContent>
          <w:r w:rsidR="00952093" w:rsidRPr="00BC7DFE">
            <w:fldChar w:fldCharType="begin"/>
          </w:r>
          <w:r w:rsidR="00952093" w:rsidRPr="00BC7DFE">
            <w:instrText xml:space="preserve"> CITATION PSRChapterA3 \l 2057 </w:instrText>
          </w:r>
          <w:r w:rsidR="00952093" w:rsidRPr="00BC7DFE">
            <w:fldChar w:fldCharType="separate"/>
          </w:r>
          <w:r w:rsidR="00D438EE">
            <w:rPr>
              <w:noProof/>
            </w:rPr>
            <w:t xml:space="preserve"> </w:t>
          </w:r>
          <w:r w:rsidR="00D438EE" w:rsidRPr="00D438EE">
            <w:rPr>
              <w:noProof/>
            </w:rPr>
            <w:t>[3]</w:t>
          </w:r>
          <w:r w:rsidR="00952093" w:rsidRPr="00BC7DFE">
            <w:fldChar w:fldCharType="end"/>
          </w:r>
        </w:sdtContent>
      </w:sdt>
      <w:sdt>
        <w:sdtPr>
          <w:id w:val="-1270770466"/>
          <w:citation/>
        </w:sdtPr>
        <w:sdtEndPr/>
        <w:sdtContent>
          <w:r w:rsidR="00952093" w:rsidRPr="00BC7DFE">
            <w:fldChar w:fldCharType="begin"/>
          </w:r>
          <w:r w:rsidR="00952093" w:rsidRPr="00BC7DFE">
            <w:instrText xml:space="preserve"> CITATION PSRChapterA4 \l 2057 </w:instrText>
          </w:r>
          <w:r w:rsidR="00952093" w:rsidRPr="00BC7DFE">
            <w:fldChar w:fldCharType="separate"/>
          </w:r>
          <w:r w:rsidR="00D438EE">
            <w:rPr>
              <w:noProof/>
            </w:rPr>
            <w:t xml:space="preserve"> </w:t>
          </w:r>
          <w:r w:rsidR="00D438EE" w:rsidRPr="00D438EE">
            <w:rPr>
              <w:noProof/>
            </w:rPr>
            <w:t>[4]</w:t>
          </w:r>
          <w:r w:rsidR="00952093" w:rsidRPr="00BC7DFE">
            <w:fldChar w:fldCharType="end"/>
          </w:r>
        </w:sdtContent>
      </w:sdt>
      <w:sdt>
        <w:sdtPr>
          <w:id w:val="-1309239906"/>
          <w:citation/>
        </w:sdtPr>
        <w:sdtEndPr/>
        <w:sdtContent>
          <w:r w:rsidR="00952093" w:rsidRPr="00BC7DFE">
            <w:fldChar w:fldCharType="begin"/>
          </w:r>
          <w:r w:rsidR="00952093" w:rsidRPr="00BC7DFE">
            <w:instrText xml:space="preserve"> CITATION PSRChapterA5 \l 2057 </w:instrText>
          </w:r>
          <w:r w:rsidR="00952093" w:rsidRPr="00BC7DFE">
            <w:fldChar w:fldCharType="separate"/>
          </w:r>
          <w:r w:rsidR="00D438EE">
            <w:rPr>
              <w:noProof/>
            </w:rPr>
            <w:t xml:space="preserve"> </w:t>
          </w:r>
          <w:r w:rsidR="00D438EE" w:rsidRPr="00D438EE">
            <w:rPr>
              <w:noProof/>
            </w:rPr>
            <w:t>[5]</w:t>
          </w:r>
          <w:r w:rsidR="00952093" w:rsidRPr="00BC7DFE">
            <w:fldChar w:fldCharType="end"/>
          </w:r>
        </w:sdtContent>
      </w:sdt>
      <w:sdt>
        <w:sdtPr>
          <w:id w:val="-499115362"/>
          <w:citation/>
        </w:sdtPr>
        <w:sdtEndPr/>
        <w:sdtContent>
          <w:r w:rsidR="00952093" w:rsidRPr="00BC7DFE">
            <w:fldChar w:fldCharType="begin"/>
          </w:r>
          <w:r w:rsidR="00952093" w:rsidRPr="00BC7DFE">
            <w:instrText xml:space="preserve"> CITATION PSRB1 \l 2057 </w:instrText>
          </w:r>
          <w:r w:rsidR="00952093" w:rsidRPr="00BC7DFE">
            <w:fldChar w:fldCharType="separate"/>
          </w:r>
          <w:r w:rsidR="00D438EE">
            <w:rPr>
              <w:noProof/>
            </w:rPr>
            <w:t xml:space="preserve"> </w:t>
          </w:r>
          <w:r w:rsidR="00D438EE" w:rsidRPr="00D438EE">
            <w:rPr>
              <w:noProof/>
            </w:rPr>
            <w:t>[6]</w:t>
          </w:r>
          <w:r w:rsidR="00952093" w:rsidRPr="00BC7DFE">
            <w:fldChar w:fldCharType="end"/>
          </w:r>
        </w:sdtContent>
      </w:sdt>
      <w:sdt>
        <w:sdtPr>
          <w:id w:val="2018728891"/>
          <w:citation/>
        </w:sdtPr>
        <w:sdtEndPr/>
        <w:sdtContent>
          <w:r w:rsidR="00952093" w:rsidRPr="00BC7DFE">
            <w:fldChar w:fldCharType="begin"/>
          </w:r>
          <w:r w:rsidR="00952093" w:rsidRPr="00BC7DFE">
            <w:instrText xml:space="preserve"> CITATION PSRB2 \l 2057 </w:instrText>
          </w:r>
          <w:r w:rsidR="00952093" w:rsidRPr="00BC7DFE">
            <w:fldChar w:fldCharType="separate"/>
          </w:r>
          <w:r w:rsidR="00D438EE">
            <w:rPr>
              <w:noProof/>
            </w:rPr>
            <w:t xml:space="preserve"> </w:t>
          </w:r>
          <w:r w:rsidR="00D438EE" w:rsidRPr="00D438EE">
            <w:rPr>
              <w:noProof/>
            </w:rPr>
            <w:t>[7]</w:t>
          </w:r>
          <w:r w:rsidR="00952093" w:rsidRPr="00BC7DFE">
            <w:fldChar w:fldCharType="end"/>
          </w:r>
        </w:sdtContent>
      </w:sdt>
      <w:sdt>
        <w:sdtPr>
          <w:id w:val="-392580126"/>
          <w:citation/>
        </w:sdtPr>
        <w:sdtEndPr/>
        <w:sdtContent>
          <w:r w:rsidR="00952093" w:rsidRPr="00BC7DFE">
            <w:fldChar w:fldCharType="begin"/>
          </w:r>
          <w:r w:rsidR="00952093" w:rsidRPr="00BC7DFE">
            <w:instrText xml:space="preserve"> CITATION PSRB4 \l 2057 </w:instrText>
          </w:r>
          <w:r w:rsidR="00952093" w:rsidRPr="00BC7DFE">
            <w:fldChar w:fldCharType="separate"/>
          </w:r>
          <w:r w:rsidR="00D438EE">
            <w:rPr>
              <w:noProof/>
            </w:rPr>
            <w:t xml:space="preserve"> </w:t>
          </w:r>
          <w:r w:rsidR="00D438EE" w:rsidRPr="00D438EE">
            <w:rPr>
              <w:noProof/>
            </w:rPr>
            <w:t>[8]</w:t>
          </w:r>
          <w:r w:rsidR="00952093" w:rsidRPr="00BC7DFE">
            <w:fldChar w:fldCharType="end"/>
          </w:r>
        </w:sdtContent>
      </w:sdt>
      <w:sdt>
        <w:sdtPr>
          <w:id w:val="-548541110"/>
          <w:citation/>
        </w:sdtPr>
        <w:sdtEndPr/>
        <w:sdtContent>
          <w:r w:rsidR="00952093" w:rsidRPr="00BC7DFE">
            <w:fldChar w:fldCharType="begin"/>
          </w:r>
          <w:r w:rsidR="00952093" w:rsidRPr="00BC7DFE">
            <w:instrText xml:space="preserve"> CITATION PSRB5 \l 2057 </w:instrText>
          </w:r>
          <w:r w:rsidR="00952093" w:rsidRPr="00BC7DFE">
            <w:fldChar w:fldCharType="separate"/>
          </w:r>
          <w:r w:rsidR="00D438EE">
            <w:rPr>
              <w:noProof/>
            </w:rPr>
            <w:t xml:space="preserve"> </w:t>
          </w:r>
          <w:r w:rsidR="00D438EE" w:rsidRPr="00D438EE">
            <w:rPr>
              <w:noProof/>
            </w:rPr>
            <w:t>[9]</w:t>
          </w:r>
          <w:r w:rsidR="00952093" w:rsidRPr="00BC7DFE">
            <w:fldChar w:fldCharType="end"/>
          </w:r>
        </w:sdtContent>
      </w:sdt>
      <w:sdt>
        <w:sdtPr>
          <w:id w:val="-2078654678"/>
          <w:citation/>
        </w:sdtPr>
        <w:sdtEndPr/>
        <w:sdtContent>
          <w:r w:rsidR="00952093" w:rsidRPr="00BC7DFE">
            <w:fldChar w:fldCharType="begin"/>
          </w:r>
          <w:r w:rsidR="00952093" w:rsidRPr="00BC7DFE">
            <w:instrText xml:space="preserve"> CITATION PSRB6 \l 2057 </w:instrText>
          </w:r>
          <w:r w:rsidR="00952093" w:rsidRPr="00BC7DFE">
            <w:fldChar w:fldCharType="separate"/>
          </w:r>
          <w:r w:rsidR="00D438EE">
            <w:rPr>
              <w:noProof/>
            </w:rPr>
            <w:t xml:space="preserve"> </w:t>
          </w:r>
          <w:r w:rsidR="00D438EE" w:rsidRPr="00D438EE">
            <w:rPr>
              <w:noProof/>
            </w:rPr>
            <w:t>[10]</w:t>
          </w:r>
          <w:r w:rsidR="00952093" w:rsidRPr="00BC7DFE">
            <w:fldChar w:fldCharType="end"/>
          </w:r>
        </w:sdtContent>
      </w:sdt>
      <w:sdt>
        <w:sdtPr>
          <w:id w:val="-1832895362"/>
          <w:citation/>
        </w:sdtPr>
        <w:sdtEndPr/>
        <w:sdtContent>
          <w:r w:rsidR="00952093" w:rsidRPr="00BC7DFE">
            <w:fldChar w:fldCharType="begin"/>
          </w:r>
          <w:r w:rsidR="00952093" w:rsidRPr="00BC7DFE">
            <w:instrText xml:space="preserve"> CITATION PSRB91 \l 2057 </w:instrText>
          </w:r>
          <w:r w:rsidR="00952093" w:rsidRPr="00BC7DFE">
            <w:fldChar w:fldCharType="separate"/>
          </w:r>
          <w:r w:rsidR="00D438EE">
            <w:rPr>
              <w:noProof/>
            </w:rPr>
            <w:t xml:space="preserve"> </w:t>
          </w:r>
          <w:r w:rsidR="00D438EE" w:rsidRPr="00D438EE">
            <w:rPr>
              <w:noProof/>
            </w:rPr>
            <w:t>[11]</w:t>
          </w:r>
          <w:r w:rsidR="00952093" w:rsidRPr="00BC7DFE">
            <w:fldChar w:fldCharType="end"/>
          </w:r>
        </w:sdtContent>
      </w:sdt>
      <w:sdt>
        <w:sdtPr>
          <w:id w:val="-1650132958"/>
          <w:citation/>
        </w:sdtPr>
        <w:sdtEndPr/>
        <w:sdtContent>
          <w:r w:rsidR="00952093" w:rsidRPr="00BC7DFE">
            <w:fldChar w:fldCharType="begin"/>
          </w:r>
          <w:r w:rsidR="00952093" w:rsidRPr="00BC7DFE">
            <w:instrText xml:space="preserve"> CITATION PSRb10 \l 2057 </w:instrText>
          </w:r>
          <w:r w:rsidR="00952093" w:rsidRPr="00BC7DFE">
            <w:fldChar w:fldCharType="separate"/>
          </w:r>
          <w:r w:rsidR="00D438EE">
            <w:rPr>
              <w:noProof/>
            </w:rPr>
            <w:t xml:space="preserve"> </w:t>
          </w:r>
          <w:r w:rsidR="00D438EE" w:rsidRPr="00D438EE">
            <w:rPr>
              <w:noProof/>
            </w:rPr>
            <w:t>[12]</w:t>
          </w:r>
          <w:r w:rsidR="00952093" w:rsidRPr="00BC7DFE">
            <w:fldChar w:fldCharType="end"/>
          </w:r>
        </w:sdtContent>
      </w:sdt>
      <w:sdt>
        <w:sdtPr>
          <w:id w:val="1272895380"/>
          <w:citation/>
        </w:sdtPr>
        <w:sdtEndPr/>
        <w:sdtContent>
          <w:r w:rsidR="00952093" w:rsidRPr="00BC7DFE">
            <w:fldChar w:fldCharType="begin"/>
          </w:r>
          <w:r w:rsidR="00952093" w:rsidRPr="00BC7DFE">
            <w:instrText xml:space="preserve"> CITATION PSRB11 \l 2057 </w:instrText>
          </w:r>
          <w:r w:rsidR="00952093" w:rsidRPr="00BC7DFE">
            <w:fldChar w:fldCharType="separate"/>
          </w:r>
          <w:r w:rsidR="00D438EE">
            <w:rPr>
              <w:noProof/>
            </w:rPr>
            <w:t xml:space="preserve"> </w:t>
          </w:r>
          <w:r w:rsidR="00D438EE" w:rsidRPr="00D438EE">
            <w:rPr>
              <w:noProof/>
            </w:rPr>
            <w:t>[13]</w:t>
          </w:r>
          <w:r w:rsidR="00952093" w:rsidRPr="00BC7DFE">
            <w:fldChar w:fldCharType="end"/>
          </w:r>
        </w:sdtContent>
      </w:sdt>
      <w:sdt>
        <w:sdtPr>
          <w:id w:val="31160241"/>
          <w:citation/>
        </w:sdtPr>
        <w:sdtEndPr/>
        <w:sdtContent>
          <w:r w:rsidR="00952093" w:rsidRPr="00BC7DFE">
            <w:fldChar w:fldCharType="begin"/>
          </w:r>
          <w:r w:rsidR="00952093" w:rsidRPr="00BC7DFE">
            <w:instrText xml:space="preserve"> CITATION Hol \l 2057 </w:instrText>
          </w:r>
          <w:r w:rsidR="00952093" w:rsidRPr="00BC7DFE">
            <w:fldChar w:fldCharType="separate"/>
          </w:r>
          <w:r w:rsidR="00D438EE">
            <w:rPr>
              <w:noProof/>
            </w:rPr>
            <w:t xml:space="preserve"> </w:t>
          </w:r>
          <w:r w:rsidR="00D438EE" w:rsidRPr="00D438EE">
            <w:rPr>
              <w:noProof/>
            </w:rPr>
            <w:t>[14]</w:t>
          </w:r>
          <w:r w:rsidR="00952093" w:rsidRPr="00BC7DFE">
            <w:fldChar w:fldCharType="end"/>
          </w:r>
        </w:sdtContent>
      </w:sdt>
      <w:sdt>
        <w:sdtPr>
          <w:id w:val="1603684512"/>
          <w:citation/>
        </w:sdtPr>
        <w:sdtEndPr/>
        <w:sdtContent>
          <w:r w:rsidR="00952093" w:rsidRPr="00BC7DFE">
            <w:fldChar w:fldCharType="begin"/>
          </w:r>
          <w:r w:rsidR="00952093" w:rsidRPr="00BC7DFE">
            <w:instrText xml:space="preserve"> CITATION PSRB13 \l 2057 </w:instrText>
          </w:r>
          <w:r w:rsidR="00952093" w:rsidRPr="00BC7DFE">
            <w:fldChar w:fldCharType="separate"/>
          </w:r>
          <w:r w:rsidR="00D438EE">
            <w:rPr>
              <w:noProof/>
            </w:rPr>
            <w:t xml:space="preserve"> </w:t>
          </w:r>
          <w:r w:rsidR="00D438EE" w:rsidRPr="00D438EE">
            <w:rPr>
              <w:noProof/>
            </w:rPr>
            <w:t>[15]</w:t>
          </w:r>
          <w:r w:rsidR="00952093" w:rsidRPr="00BC7DFE">
            <w:fldChar w:fldCharType="end"/>
          </w:r>
        </w:sdtContent>
      </w:sdt>
      <w:sdt>
        <w:sdtPr>
          <w:id w:val="885614059"/>
          <w:citation/>
        </w:sdtPr>
        <w:sdtEndPr/>
        <w:sdtContent>
          <w:r w:rsidR="00952093" w:rsidRPr="00BC7DFE">
            <w:fldChar w:fldCharType="begin"/>
          </w:r>
          <w:r w:rsidR="00952093" w:rsidRPr="00BC7DFE">
            <w:instrText xml:space="preserve"> CITATION PSRB14 \l 2057 </w:instrText>
          </w:r>
          <w:r w:rsidR="00952093" w:rsidRPr="00BC7DFE">
            <w:fldChar w:fldCharType="separate"/>
          </w:r>
          <w:r w:rsidR="00D438EE">
            <w:rPr>
              <w:noProof/>
            </w:rPr>
            <w:t xml:space="preserve"> </w:t>
          </w:r>
          <w:r w:rsidR="00D438EE" w:rsidRPr="00D438EE">
            <w:rPr>
              <w:noProof/>
            </w:rPr>
            <w:t>[16]</w:t>
          </w:r>
          <w:r w:rsidR="00952093" w:rsidRPr="00BC7DFE">
            <w:fldChar w:fldCharType="end"/>
          </w:r>
        </w:sdtContent>
      </w:sdt>
      <w:sdt>
        <w:sdtPr>
          <w:id w:val="445663483"/>
          <w:citation/>
        </w:sdtPr>
        <w:sdtEndPr/>
        <w:sdtContent>
          <w:r w:rsidR="00952093" w:rsidRPr="00BC7DFE">
            <w:fldChar w:fldCharType="begin"/>
          </w:r>
          <w:r w:rsidR="00952093" w:rsidRPr="00BC7DFE">
            <w:instrText xml:space="preserve"> CITATION PSRB15 \l 2057 </w:instrText>
          </w:r>
          <w:r w:rsidR="00952093" w:rsidRPr="00BC7DFE">
            <w:fldChar w:fldCharType="separate"/>
          </w:r>
          <w:r w:rsidR="00D438EE">
            <w:rPr>
              <w:noProof/>
            </w:rPr>
            <w:t xml:space="preserve"> </w:t>
          </w:r>
          <w:r w:rsidR="00D438EE" w:rsidRPr="00D438EE">
            <w:rPr>
              <w:noProof/>
            </w:rPr>
            <w:t>[17]</w:t>
          </w:r>
          <w:r w:rsidR="00952093" w:rsidRPr="00BC7DFE">
            <w:fldChar w:fldCharType="end"/>
          </w:r>
        </w:sdtContent>
      </w:sdt>
      <w:sdt>
        <w:sdtPr>
          <w:id w:val="-161004782"/>
          <w:citation/>
        </w:sdtPr>
        <w:sdtEndPr/>
        <w:sdtContent>
          <w:r w:rsidR="00952093" w:rsidRPr="00BC7DFE">
            <w:fldChar w:fldCharType="begin"/>
          </w:r>
          <w:r w:rsidR="00952093" w:rsidRPr="00BC7DFE">
            <w:instrText xml:space="preserve"> CITATION PSRB16 \l 2057 </w:instrText>
          </w:r>
          <w:r w:rsidR="00952093" w:rsidRPr="00BC7DFE">
            <w:fldChar w:fldCharType="separate"/>
          </w:r>
          <w:r w:rsidR="00D438EE">
            <w:rPr>
              <w:noProof/>
            </w:rPr>
            <w:t xml:space="preserve"> </w:t>
          </w:r>
          <w:r w:rsidR="00D438EE" w:rsidRPr="00D438EE">
            <w:rPr>
              <w:noProof/>
            </w:rPr>
            <w:t>[18]</w:t>
          </w:r>
          <w:r w:rsidR="00952093" w:rsidRPr="00BC7DFE">
            <w:fldChar w:fldCharType="end"/>
          </w:r>
        </w:sdtContent>
      </w:sdt>
      <w:sdt>
        <w:sdtPr>
          <w:id w:val="1433866603"/>
          <w:citation/>
        </w:sdtPr>
        <w:sdtEndPr/>
        <w:sdtContent>
          <w:r w:rsidR="00952093" w:rsidRPr="00BC7DFE">
            <w:fldChar w:fldCharType="begin"/>
          </w:r>
          <w:r w:rsidR="00952093" w:rsidRPr="00BC7DFE">
            <w:instrText xml:space="preserve"> CITATION PSRB17 \l 2057 </w:instrText>
          </w:r>
          <w:r w:rsidR="00952093" w:rsidRPr="00BC7DFE">
            <w:fldChar w:fldCharType="separate"/>
          </w:r>
          <w:r w:rsidR="00D438EE">
            <w:rPr>
              <w:noProof/>
            </w:rPr>
            <w:t xml:space="preserve"> </w:t>
          </w:r>
          <w:r w:rsidR="00D438EE" w:rsidRPr="00D438EE">
            <w:rPr>
              <w:noProof/>
            </w:rPr>
            <w:t>[19]</w:t>
          </w:r>
          <w:r w:rsidR="00952093" w:rsidRPr="00BC7DFE">
            <w:fldChar w:fldCharType="end"/>
          </w:r>
        </w:sdtContent>
      </w:sdt>
      <w:sdt>
        <w:sdtPr>
          <w:id w:val="1292552045"/>
          <w:citation/>
        </w:sdtPr>
        <w:sdtEndPr/>
        <w:sdtContent>
          <w:r w:rsidR="00952093" w:rsidRPr="00BC7DFE">
            <w:fldChar w:fldCharType="begin"/>
          </w:r>
          <w:r w:rsidR="00952093" w:rsidRPr="00BC7DFE">
            <w:instrText xml:space="preserve"> CITATION PSRB18 \l 2057 </w:instrText>
          </w:r>
          <w:r w:rsidR="00952093" w:rsidRPr="00BC7DFE">
            <w:fldChar w:fldCharType="separate"/>
          </w:r>
          <w:r w:rsidR="00D438EE">
            <w:rPr>
              <w:noProof/>
            </w:rPr>
            <w:t xml:space="preserve"> </w:t>
          </w:r>
          <w:r w:rsidR="00D438EE" w:rsidRPr="00D438EE">
            <w:rPr>
              <w:noProof/>
            </w:rPr>
            <w:t>[20]</w:t>
          </w:r>
          <w:r w:rsidR="00952093" w:rsidRPr="00BC7DFE">
            <w:fldChar w:fldCharType="end"/>
          </w:r>
        </w:sdtContent>
      </w:sdt>
      <w:sdt>
        <w:sdtPr>
          <w:id w:val="-1862816958"/>
          <w:citation/>
        </w:sdtPr>
        <w:sdtEndPr/>
        <w:sdtContent>
          <w:r w:rsidR="00952093" w:rsidRPr="00BC7DFE">
            <w:fldChar w:fldCharType="begin"/>
          </w:r>
          <w:r w:rsidR="00952093" w:rsidRPr="00BC7DFE">
            <w:instrText xml:space="preserve"> CITATION PSRB19 \l 2057 </w:instrText>
          </w:r>
          <w:r w:rsidR="00952093" w:rsidRPr="00BC7DFE">
            <w:fldChar w:fldCharType="separate"/>
          </w:r>
          <w:r w:rsidR="00D438EE">
            <w:rPr>
              <w:noProof/>
            </w:rPr>
            <w:t xml:space="preserve"> </w:t>
          </w:r>
          <w:r w:rsidR="00D438EE" w:rsidRPr="00D438EE">
            <w:rPr>
              <w:noProof/>
            </w:rPr>
            <w:t>[21]</w:t>
          </w:r>
          <w:r w:rsidR="00952093" w:rsidRPr="00BC7DFE">
            <w:fldChar w:fldCharType="end"/>
          </w:r>
        </w:sdtContent>
      </w:sdt>
      <w:sdt>
        <w:sdtPr>
          <w:id w:val="-425888046"/>
          <w:citation/>
        </w:sdtPr>
        <w:sdtEndPr/>
        <w:sdtContent>
          <w:r w:rsidR="00952093" w:rsidRPr="00BC7DFE">
            <w:fldChar w:fldCharType="begin"/>
          </w:r>
          <w:r w:rsidR="00952093" w:rsidRPr="00BC7DFE">
            <w:instrText xml:space="preserve"> CITATION PSRB20 \l 2057 </w:instrText>
          </w:r>
          <w:r w:rsidR="00952093" w:rsidRPr="00BC7DFE">
            <w:fldChar w:fldCharType="separate"/>
          </w:r>
          <w:r w:rsidR="00D438EE">
            <w:rPr>
              <w:noProof/>
            </w:rPr>
            <w:t xml:space="preserve"> </w:t>
          </w:r>
          <w:r w:rsidR="00D438EE" w:rsidRPr="00D438EE">
            <w:rPr>
              <w:noProof/>
            </w:rPr>
            <w:t>[22]</w:t>
          </w:r>
          <w:r w:rsidR="00952093" w:rsidRPr="00BC7DFE">
            <w:fldChar w:fldCharType="end"/>
          </w:r>
        </w:sdtContent>
      </w:sdt>
      <w:sdt>
        <w:sdtPr>
          <w:id w:val="1874256921"/>
          <w:citation/>
        </w:sdtPr>
        <w:sdtEndPr/>
        <w:sdtContent>
          <w:r w:rsidR="00952093" w:rsidRPr="00BC7DFE">
            <w:fldChar w:fldCharType="begin"/>
          </w:r>
          <w:r w:rsidR="00952093" w:rsidRPr="00BC7DFE">
            <w:instrText xml:space="preserve"> CITATION PSRB21 \l 2057 </w:instrText>
          </w:r>
          <w:r w:rsidR="00952093" w:rsidRPr="00BC7DFE">
            <w:fldChar w:fldCharType="separate"/>
          </w:r>
          <w:r w:rsidR="00D438EE">
            <w:rPr>
              <w:noProof/>
            </w:rPr>
            <w:t xml:space="preserve"> </w:t>
          </w:r>
          <w:r w:rsidR="00D438EE" w:rsidRPr="00D438EE">
            <w:rPr>
              <w:noProof/>
            </w:rPr>
            <w:t>[23]</w:t>
          </w:r>
          <w:r w:rsidR="00952093" w:rsidRPr="00BC7DFE">
            <w:fldChar w:fldCharType="end"/>
          </w:r>
        </w:sdtContent>
      </w:sdt>
      <w:sdt>
        <w:sdtPr>
          <w:id w:val="222100990"/>
          <w:citation/>
        </w:sdtPr>
        <w:sdtEndPr/>
        <w:sdtContent>
          <w:r w:rsidR="00952093" w:rsidRPr="00BC7DFE">
            <w:fldChar w:fldCharType="begin"/>
          </w:r>
          <w:r w:rsidR="00952093" w:rsidRPr="00BC7DFE">
            <w:instrText xml:space="preserve"> CITATION PSRB22 \l 2057 </w:instrText>
          </w:r>
          <w:r w:rsidR="00952093" w:rsidRPr="00BC7DFE">
            <w:fldChar w:fldCharType="separate"/>
          </w:r>
          <w:r w:rsidR="00D438EE">
            <w:rPr>
              <w:noProof/>
            </w:rPr>
            <w:t xml:space="preserve"> </w:t>
          </w:r>
          <w:r w:rsidR="00D438EE" w:rsidRPr="00D438EE">
            <w:rPr>
              <w:noProof/>
            </w:rPr>
            <w:t>[24]</w:t>
          </w:r>
          <w:r w:rsidR="00952093" w:rsidRPr="00BC7DFE">
            <w:fldChar w:fldCharType="end"/>
          </w:r>
        </w:sdtContent>
      </w:sdt>
      <w:sdt>
        <w:sdtPr>
          <w:id w:val="2144452366"/>
          <w:citation/>
        </w:sdtPr>
        <w:sdtEndPr/>
        <w:sdtContent>
          <w:r w:rsidR="00952093" w:rsidRPr="00BC7DFE">
            <w:fldChar w:fldCharType="begin"/>
          </w:r>
          <w:r w:rsidR="00952093" w:rsidRPr="00BC7DFE">
            <w:instrText xml:space="preserve"> CITATION PSRB23 \l 2057 </w:instrText>
          </w:r>
          <w:r w:rsidR="00952093" w:rsidRPr="00BC7DFE">
            <w:fldChar w:fldCharType="separate"/>
          </w:r>
          <w:r w:rsidR="00D438EE">
            <w:rPr>
              <w:noProof/>
            </w:rPr>
            <w:t xml:space="preserve"> </w:t>
          </w:r>
          <w:r w:rsidR="00D438EE" w:rsidRPr="00D438EE">
            <w:rPr>
              <w:noProof/>
            </w:rPr>
            <w:t>[25]</w:t>
          </w:r>
          <w:r w:rsidR="00952093" w:rsidRPr="00BC7DFE">
            <w:fldChar w:fldCharType="end"/>
          </w:r>
        </w:sdtContent>
      </w:sdt>
      <w:sdt>
        <w:sdtPr>
          <w:id w:val="1704132655"/>
          <w:citation/>
        </w:sdtPr>
        <w:sdtEndPr/>
        <w:sdtContent>
          <w:r w:rsidR="00952093" w:rsidRPr="00BC7DFE">
            <w:fldChar w:fldCharType="begin"/>
          </w:r>
          <w:r w:rsidR="00952093" w:rsidRPr="00BC7DFE">
            <w:instrText xml:space="preserve"> CITATION PSRB24 \l 2057 </w:instrText>
          </w:r>
          <w:r w:rsidR="00952093" w:rsidRPr="00BC7DFE">
            <w:fldChar w:fldCharType="separate"/>
          </w:r>
          <w:r w:rsidR="00D438EE">
            <w:rPr>
              <w:noProof/>
            </w:rPr>
            <w:t xml:space="preserve"> </w:t>
          </w:r>
          <w:r w:rsidR="00D438EE" w:rsidRPr="00D438EE">
            <w:rPr>
              <w:noProof/>
            </w:rPr>
            <w:t>[26]</w:t>
          </w:r>
          <w:r w:rsidR="00952093" w:rsidRPr="00BC7DFE">
            <w:fldChar w:fldCharType="end"/>
          </w:r>
        </w:sdtContent>
      </w:sdt>
      <w:sdt>
        <w:sdtPr>
          <w:id w:val="-1732688337"/>
          <w:citation/>
        </w:sdtPr>
        <w:sdtEndPr/>
        <w:sdtContent>
          <w:r w:rsidR="00952093" w:rsidRPr="00BC7DFE">
            <w:fldChar w:fldCharType="begin"/>
          </w:r>
          <w:r w:rsidR="00952093" w:rsidRPr="00BC7DFE">
            <w:instrText xml:space="preserve"> CITATION Hol1 \l 2057 </w:instrText>
          </w:r>
          <w:r w:rsidR="00952093" w:rsidRPr="00BC7DFE">
            <w:fldChar w:fldCharType="separate"/>
          </w:r>
          <w:r w:rsidR="00D438EE">
            <w:rPr>
              <w:noProof/>
            </w:rPr>
            <w:t xml:space="preserve"> </w:t>
          </w:r>
          <w:r w:rsidR="00D438EE" w:rsidRPr="00D438EE">
            <w:rPr>
              <w:noProof/>
            </w:rPr>
            <w:t>[27]</w:t>
          </w:r>
          <w:r w:rsidR="00952093" w:rsidRPr="00BC7DFE">
            <w:fldChar w:fldCharType="end"/>
          </w:r>
        </w:sdtContent>
      </w:sdt>
      <w:sdt>
        <w:sdtPr>
          <w:id w:val="136302639"/>
          <w:citation/>
        </w:sdtPr>
        <w:sdtEndPr/>
        <w:sdtContent>
          <w:r w:rsidR="00952093" w:rsidRPr="00BC7DFE">
            <w:fldChar w:fldCharType="begin"/>
          </w:r>
          <w:r w:rsidR="00952093" w:rsidRPr="00BC7DFE">
            <w:instrText xml:space="preserve"> CITATION PSRB26 \l 2057 </w:instrText>
          </w:r>
          <w:r w:rsidR="00952093" w:rsidRPr="00BC7DFE">
            <w:fldChar w:fldCharType="separate"/>
          </w:r>
          <w:r w:rsidR="00D438EE">
            <w:rPr>
              <w:noProof/>
            </w:rPr>
            <w:t xml:space="preserve"> </w:t>
          </w:r>
          <w:r w:rsidR="00D438EE" w:rsidRPr="00D438EE">
            <w:rPr>
              <w:noProof/>
            </w:rPr>
            <w:t>[28]</w:t>
          </w:r>
          <w:r w:rsidR="00952093" w:rsidRPr="00BC7DFE">
            <w:fldChar w:fldCharType="end"/>
          </w:r>
        </w:sdtContent>
      </w:sdt>
      <w:sdt>
        <w:sdtPr>
          <w:id w:val="1534064922"/>
          <w:citation/>
        </w:sdtPr>
        <w:sdtEndPr/>
        <w:sdtContent>
          <w:r w:rsidR="00952093" w:rsidRPr="00BC7DFE">
            <w:fldChar w:fldCharType="begin"/>
          </w:r>
          <w:r w:rsidR="00952093" w:rsidRPr="00BC7DFE">
            <w:instrText xml:space="preserve"> CITATION GSR \l 2057 </w:instrText>
          </w:r>
          <w:r w:rsidR="00952093" w:rsidRPr="00BC7DFE">
            <w:fldChar w:fldCharType="separate"/>
          </w:r>
          <w:r w:rsidR="00D438EE">
            <w:rPr>
              <w:noProof/>
            </w:rPr>
            <w:t xml:space="preserve"> </w:t>
          </w:r>
          <w:r w:rsidR="00D438EE" w:rsidRPr="00D438EE">
            <w:rPr>
              <w:noProof/>
            </w:rPr>
            <w:t>[29]</w:t>
          </w:r>
          <w:r w:rsidR="00952093" w:rsidRPr="00BC7DFE">
            <w:fldChar w:fldCharType="end"/>
          </w:r>
        </w:sdtContent>
      </w:sdt>
      <w:sdt>
        <w:sdtPr>
          <w:id w:val="772057443"/>
          <w:citation/>
        </w:sdtPr>
        <w:sdtEndPr/>
        <w:sdtContent>
          <w:r w:rsidR="00952093" w:rsidRPr="00BC7DFE">
            <w:fldChar w:fldCharType="begin"/>
          </w:r>
          <w:r w:rsidR="0024378D">
            <w:instrText xml:space="preserve">CITATION PSgR \l 2057 </w:instrText>
          </w:r>
          <w:r w:rsidR="00952093" w:rsidRPr="00BC7DFE">
            <w:fldChar w:fldCharType="separate"/>
          </w:r>
          <w:r w:rsidR="00D438EE">
            <w:rPr>
              <w:noProof/>
            </w:rPr>
            <w:t xml:space="preserve"> </w:t>
          </w:r>
          <w:r w:rsidR="00D438EE" w:rsidRPr="00D438EE">
            <w:rPr>
              <w:noProof/>
            </w:rPr>
            <w:t>[30]</w:t>
          </w:r>
          <w:r w:rsidR="00952093" w:rsidRPr="00BC7DFE">
            <w:fldChar w:fldCharType="end"/>
          </w:r>
        </w:sdtContent>
      </w:sdt>
      <w:sdt>
        <w:sdtPr>
          <w:id w:val="2098286465"/>
          <w:citation/>
        </w:sdtPr>
        <w:sdtEndPr/>
        <w:sdtContent>
          <w:r w:rsidR="00952093" w:rsidRPr="00BC7DFE">
            <w:fldChar w:fldCharType="begin"/>
          </w:r>
          <w:r w:rsidR="00952093" w:rsidRPr="00BC7DFE">
            <w:instrText xml:space="preserve"> CITATION PERChp1 \l 2057 </w:instrText>
          </w:r>
          <w:r w:rsidR="00952093" w:rsidRPr="00BC7DFE">
            <w:fldChar w:fldCharType="separate"/>
          </w:r>
          <w:r w:rsidR="00D438EE">
            <w:rPr>
              <w:noProof/>
            </w:rPr>
            <w:t xml:space="preserve"> </w:t>
          </w:r>
          <w:r w:rsidR="00D438EE" w:rsidRPr="00D438EE">
            <w:rPr>
              <w:noProof/>
            </w:rPr>
            <w:t>[31]</w:t>
          </w:r>
          <w:r w:rsidR="00952093" w:rsidRPr="00BC7DFE">
            <w:fldChar w:fldCharType="end"/>
          </w:r>
        </w:sdtContent>
      </w:sdt>
      <w:sdt>
        <w:sdtPr>
          <w:id w:val="-1790127036"/>
          <w:citation/>
        </w:sdtPr>
        <w:sdtEndPr/>
        <w:sdtContent>
          <w:r w:rsidR="00952093" w:rsidRPr="00BC7DFE">
            <w:fldChar w:fldCharType="begin"/>
          </w:r>
          <w:r w:rsidR="00952093" w:rsidRPr="00BC7DFE">
            <w:instrText xml:space="preserve"> CITATION PERChp2 \l 2057 </w:instrText>
          </w:r>
          <w:r w:rsidR="00952093" w:rsidRPr="00BC7DFE">
            <w:fldChar w:fldCharType="separate"/>
          </w:r>
          <w:r w:rsidR="00D438EE">
            <w:rPr>
              <w:noProof/>
            </w:rPr>
            <w:t xml:space="preserve"> </w:t>
          </w:r>
          <w:r w:rsidR="00D438EE" w:rsidRPr="00D438EE">
            <w:rPr>
              <w:noProof/>
            </w:rPr>
            <w:t>[32]</w:t>
          </w:r>
          <w:r w:rsidR="00952093" w:rsidRPr="00BC7DFE">
            <w:fldChar w:fldCharType="end"/>
          </w:r>
        </w:sdtContent>
      </w:sdt>
      <w:sdt>
        <w:sdtPr>
          <w:id w:val="-828439000"/>
          <w:citation/>
        </w:sdtPr>
        <w:sdtEndPr/>
        <w:sdtContent>
          <w:r w:rsidR="00952093" w:rsidRPr="00BC7DFE">
            <w:fldChar w:fldCharType="begin"/>
          </w:r>
          <w:r w:rsidR="00952093" w:rsidRPr="00BC7DFE">
            <w:instrText xml:space="preserve"> CITATION PERChp3 \l 2057 </w:instrText>
          </w:r>
          <w:r w:rsidR="00952093" w:rsidRPr="00BC7DFE">
            <w:fldChar w:fldCharType="separate"/>
          </w:r>
          <w:r w:rsidR="00D438EE">
            <w:rPr>
              <w:noProof/>
            </w:rPr>
            <w:t xml:space="preserve"> </w:t>
          </w:r>
          <w:r w:rsidR="00D438EE" w:rsidRPr="00D438EE">
            <w:rPr>
              <w:noProof/>
            </w:rPr>
            <w:t>[33]</w:t>
          </w:r>
          <w:r w:rsidR="00952093" w:rsidRPr="00BC7DFE">
            <w:fldChar w:fldCharType="end"/>
          </w:r>
        </w:sdtContent>
      </w:sdt>
      <w:sdt>
        <w:sdtPr>
          <w:id w:val="1143702958"/>
          <w:citation/>
        </w:sdtPr>
        <w:sdtEndPr/>
        <w:sdtContent>
          <w:r w:rsidR="00952093" w:rsidRPr="00BC7DFE">
            <w:fldChar w:fldCharType="begin"/>
          </w:r>
          <w:r w:rsidR="00952093" w:rsidRPr="00BC7DFE">
            <w:instrText xml:space="preserve"> CITATION PERChp4 \l 2057 </w:instrText>
          </w:r>
          <w:r w:rsidR="00952093" w:rsidRPr="00BC7DFE">
            <w:fldChar w:fldCharType="separate"/>
          </w:r>
          <w:r w:rsidR="00D438EE">
            <w:rPr>
              <w:noProof/>
            </w:rPr>
            <w:t xml:space="preserve"> </w:t>
          </w:r>
          <w:r w:rsidR="00D438EE" w:rsidRPr="00D438EE">
            <w:rPr>
              <w:noProof/>
            </w:rPr>
            <w:t>[34]</w:t>
          </w:r>
          <w:r w:rsidR="00952093" w:rsidRPr="00BC7DFE">
            <w:fldChar w:fldCharType="end"/>
          </w:r>
        </w:sdtContent>
      </w:sdt>
      <w:sdt>
        <w:sdtPr>
          <w:id w:val="1045558959"/>
          <w:citation/>
        </w:sdtPr>
        <w:sdtEndPr/>
        <w:sdtContent>
          <w:r w:rsidR="00952093" w:rsidRPr="00BC7DFE">
            <w:fldChar w:fldCharType="begin"/>
          </w:r>
          <w:r w:rsidR="00952093" w:rsidRPr="00BC7DFE">
            <w:instrText xml:space="preserve"> CITATION PERchp5 \l 2057 </w:instrText>
          </w:r>
          <w:r w:rsidR="00952093" w:rsidRPr="00BC7DFE">
            <w:fldChar w:fldCharType="separate"/>
          </w:r>
          <w:r w:rsidR="00D438EE">
            <w:rPr>
              <w:noProof/>
            </w:rPr>
            <w:t xml:space="preserve"> </w:t>
          </w:r>
          <w:r w:rsidR="00D438EE" w:rsidRPr="00D438EE">
            <w:rPr>
              <w:noProof/>
            </w:rPr>
            <w:t>[35]</w:t>
          </w:r>
          <w:r w:rsidR="00952093" w:rsidRPr="00BC7DFE">
            <w:fldChar w:fldCharType="end"/>
          </w:r>
        </w:sdtContent>
      </w:sdt>
      <w:sdt>
        <w:sdtPr>
          <w:id w:val="-710031509"/>
          <w:citation/>
        </w:sdtPr>
        <w:sdtEndPr/>
        <w:sdtContent>
          <w:r w:rsidR="00952093" w:rsidRPr="00BC7DFE">
            <w:fldChar w:fldCharType="begin"/>
          </w:r>
          <w:r w:rsidR="00952093" w:rsidRPr="00BC7DFE">
            <w:instrText xml:space="preserve"> CITATION PERCh6 \l 2057 </w:instrText>
          </w:r>
          <w:r w:rsidR="00952093" w:rsidRPr="00BC7DFE">
            <w:fldChar w:fldCharType="separate"/>
          </w:r>
          <w:r w:rsidR="00D438EE">
            <w:rPr>
              <w:noProof/>
            </w:rPr>
            <w:t xml:space="preserve"> </w:t>
          </w:r>
          <w:r w:rsidR="00D438EE" w:rsidRPr="00D438EE">
            <w:rPr>
              <w:noProof/>
            </w:rPr>
            <w:t>[36]</w:t>
          </w:r>
          <w:r w:rsidR="00952093" w:rsidRPr="00BC7DFE">
            <w:fldChar w:fldCharType="end"/>
          </w:r>
        </w:sdtContent>
      </w:sdt>
      <w:r w:rsidR="00952093" w:rsidRPr="00BC7DFE">
        <w:t>) the Design Reference Point (DRP) (ref.</w:t>
      </w:r>
      <w:sdt>
        <w:sdtPr>
          <w:id w:val="1582571100"/>
          <w:citation/>
        </w:sdtPr>
        <w:sdtEndPr/>
        <w:sdtContent>
          <w:r w:rsidR="00952093" w:rsidRPr="00BC7DFE">
            <w:fldChar w:fldCharType="begin"/>
          </w:r>
          <w:r w:rsidR="00952093" w:rsidRPr="00BC7DFE">
            <w:instrText xml:space="preserve"> CITATION DRP \l 2057 </w:instrText>
          </w:r>
          <w:r w:rsidR="00952093" w:rsidRPr="00BC7DFE">
            <w:fldChar w:fldCharType="separate"/>
          </w:r>
          <w:r w:rsidR="00D438EE">
            <w:rPr>
              <w:noProof/>
            </w:rPr>
            <w:t xml:space="preserve"> </w:t>
          </w:r>
          <w:r w:rsidR="00D438EE" w:rsidRPr="00D438EE">
            <w:rPr>
              <w:noProof/>
            </w:rPr>
            <w:t>[37]</w:t>
          </w:r>
          <w:r w:rsidR="00952093" w:rsidRPr="00BC7DFE">
            <w:fldChar w:fldCharType="end"/>
          </w:r>
        </w:sdtContent>
      </w:sdt>
      <w:r w:rsidR="00952093" w:rsidRPr="00BC7DFE">
        <w:t>), and supporting documentation (ref.</w:t>
      </w:r>
      <w:sdt>
        <w:sdtPr>
          <w:id w:val="986048627"/>
          <w:citation/>
        </w:sdtPr>
        <w:sdtEndPr/>
        <w:sdtContent>
          <w:r w:rsidR="00952093" w:rsidRPr="00BC7DFE">
            <w:fldChar w:fldCharType="begin"/>
          </w:r>
          <w:r w:rsidR="000C083B">
            <w:instrText xml:space="preserve">CITATION MDSL \l 2057 </w:instrText>
          </w:r>
          <w:r w:rsidR="00952093" w:rsidRPr="00BC7DFE">
            <w:fldChar w:fldCharType="separate"/>
          </w:r>
          <w:r w:rsidR="00D438EE">
            <w:rPr>
              <w:noProof/>
            </w:rPr>
            <w:t xml:space="preserve"> </w:t>
          </w:r>
          <w:r w:rsidR="00D438EE" w:rsidRPr="00D438EE">
            <w:rPr>
              <w:noProof/>
            </w:rPr>
            <w:t>[38]</w:t>
          </w:r>
          <w:r w:rsidR="00952093" w:rsidRPr="00BC7DFE">
            <w:fldChar w:fldCharType="end"/>
          </w:r>
        </w:sdtContent>
      </w:sdt>
      <w:r w:rsidR="00952093" w:rsidRPr="00BC7DFE">
        <w:t>)</w:t>
      </w:r>
      <w:r w:rsidR="00847A01" w:rsidRPr="00BC7DFE">
        <w:t>.</w:t>
      </w:r>
    </w:p>
    <w:p w14:paraId="10034197" w14:textId="5626D140" w:rsidR="000A4CFF" w:rsidRPr="0095172A" w:rsidRDefault="00B607BB" w:rsidP="00C21952">
      <w:pPr>
        <w:pStyle w:val="Numberedparagraph"/>
      </w:pPr>
      <w:r w:rsidRPr="0095172A">
        <w:t>Assessment was undertaken in accordance with the requirements of</w:t>
      </w:r>
      <w:r w:rsidR="00285AD4" w:rsidRPr="0095172A">
        <w:t xml:space="preserve"> </w:t>
      </w:r>
      <w:r w:rsidRPr="0095172A">
        <w:t>ONR</w:t>
      </w:r>
      <w:r w:rsidR="00B44B73" w:rsidRPr="0095172A">
        <w:t>’s</w:t>
      </w:r>
      <w:r w:rsidRPr="0095172A">
        <w:t xml:space="preserve"> </w:t>
      </w:r>
      <w:r w:rsidR="00B44B73" w:rsidRPr="0095172A">
        <w:t>m</w:t>
      </w:r>
      <w:r w:rsidRPr="0095172A">
        <w:t xml:space="preserve">anagement </w:t>
      </w:r>
      <w:r w:rsidR="00B44B73" w:rsidRPr="0095172A">
        <w:t>s</w:t>
      </w:r>
      <w:r w:rsidRPr="0095172A">
        <w:t>ystem</w:t>
      </w:r>
      <w:r w:rsidR="00951A5D" w:rsidRPr="0095172A">
        <w:t xml:space="preserve">. It </w:t>
      </w:r>
      <w:r w:rsidRPr="0095172A">
        <w:t xml:space="preserve">follows ONR’s </w:t>
      </w:r>
      <w:r w:rsidR="003F256E" w:rsidRPr="0095172A">
        <w:t>Risk Inform</w:t>
      </w:r>
      <w:r w:rsidR="00105F22" w:rsidRPr="0095172A">
        <w:t xml:space="preserve">ed and Targeted Engagements </w:t>
      </w:r>
      <w:r w:rsidR="00DC4F5C" w:rsidRPr="0095172A">
        <w:t xml:space="preserve">policy </w:t>
      </w:r>
      <w:r w:rsidR="00105F22" w:rsidRPr="0095172A">
        <w:t>(</w:t>
      </w:r>
      <w:r w:rsidR="00D1018E" w:rsidRPr="0095172A">
        <w:t>RITE</w:t>
      </w:r>
      <w:r w:rsidR="00105F22" w:rsidRPr="0095172A">
        <w:t>)</w:t>
      </w:r>
      <w:r w:rsidR="00D1018E" w:rsidRPr="0095172A">
        <w:t xml:space="preserve"> (Ref </w:t>
      </w:r>
      <w:sdt>
        <w:sdtPr>
          <w:id w:val="1065531969"/>
          <w:citation/>
        </w:sdtPr>
        <w:sdtEndPr/>
        <w:sdtContent>
          <w:r w:rsidR="00DC1F46" w:rsidRPr="0095172A">
            <w:fldChar w:fldCharType="begin"/>
          </w:r>
          <w:r w:rsidR="00DC1F46" w:rsidRPr="0095172A">
            <w:instrText xml:space="preserve"> CITATION RITE \l 2057 </w:instrText>
          </w:r>
          <w:r w:rsidR="00DC1F46" w:rsidRPr="0095172A">
            <w:fldChar w:fldCharType="separate"/>
          </w:r>
          <w:r w:rsidR="00D438EE" w:rsidRPr="00D438EE">
            <w:rPr>
              <w:noProof/>
            </w:rPr>
            <w:t>[39]</w:t>
          </w:r>
          <w:r w:rsidR="00DC1F46" w:rsidRPr="0095172A">
            <w:fldChar w:fldCharType="end"/>
          </w:r>
        </w:sdtContent>
      </w:sdt>
      <w:r w:rsidR="00D1018E" w:rsidRPr="0095172A">
        <w:t xml:space="preserve">), </w:t>
      </w:r>
      <w:r w:rsidR="00DC4F5C" w:rsidRPr="0095172A">
        <w:t xml:space="preserve">guidance </w:t>
      </w:r>
      <w:r w:rsidRPr="0095172A">
        <w:t>on the mechanics of assessment</w:t>
      </w:r>
      <w:r w:rsidR="00B44B73" w:rsidRPr="0095172A">
        <w:t xml:space="preserve"> </w:t>
      </w:r>
      <w:r w:rsidR="00EE5F75" w:rsidRPr="0095172A">
        <w:t>(ref.</w:t>
      </w:r>
      <w:r w:rsidR="00437AB8" w:rsidRPr="0095172A">
        <w:t xml:space="preserve"> </w:t>
      </w:r>
      <w:sdt>
        <w:sdtPr>
          <w:id w:val="869032931"/>
          <w:citation/>
        </w:sdtPr>
        <w:sdtEndPr/>
        <w:sdtContent>
          <w:r w:rsidR="007E2A2A" w:rsidRPr="0095172A">
            <w:fldChar w:fldCharType="begin"/>
          </w:r>
          <w:r w:rsidR="007E2A2A" w:rsidRPr="0095172A">
            <w:instrText xml:space="preserve"> CITATION NSTASTGD096 \l 2057 </w:instrText>
          </w:r>
          <w:r w:rsidR="007E2A2A" w:rsidRPr="0095172A">
            <w:fldChar w:fldCharType="separate"/>
          </w:r>
          <w:r w:rsidR="00D438EE" w:rsidRPr="00D438EE">
            <w:rPr>
              <w:noProof/>
            </w:rPr>
            <w:t>[40]</w:t>
          </w:r>
          <w:r w:rsidR="007E2A2A" w:rsidRPr="0095172A">
            <w:fldChar w:fldCharType="end"/>
          </w:r>
        </w:sdtContent>
      </w:sdt>
      <w:r w:rsidR="00B44B73" w:rsidRPr="0095172A">
        <w:t>)</w:t>
      </w:r>
      <w:r w:rsidR="00951A5D" w:rsidRPr="0095172A">
        <w:t>,</w:t>
      </w:r>
      <w:r w:rsidR="00210298" w:rsidRPr="0095172A">
        <w:t>and</w:t>
      </w:r>
      <w:r w:rsidRPr="0095172A">
        <w:t xml:space="preserve"> </w:t>
      </w:r>
      <w:r w:rsidR="00541DAE" w:rsidRPr="0095172A">
        <w:t xml:space="preserve">ONR Safety Assessment Principles (SAPs) (ref. </w:t>
      </w:r>
      <w:sdt>
        <w:sdtPr>
          <w:id w:val="-1968191427"/>
          <w:citation/>
        </w:sdtPr>
        <w:sdtEndPr/>
        <w:sdtContent>
          <w:r w:rsidR="00541DAE" w:rsidRPr="0095172A">
            <w:fldChar w:fldCharType="begin"/>
          </w:r>
          <w:r w:rsidR="00541DAE" w:rsidRPr="0095172A">
            <w:instrText xml:space="preserve"> CITATION SAPs \l 2057 </w:instrText>
          </w:r>
          <w:r w:rsidR="00541DAE" w:rsidRPr="0095172A">
            <w:fldChar w:fldCharType="separate"/>
          </w:r>
          <w:r w:rsidR="00D438EE" w:rsidRPr="00D438EE">
            <w:rPr>
              <w:noProof/>
            </w:rPr>
            <w:t>[41]</w:t>
          </w:r>
          <w:r w:rsidR="00541DAE" w:rsidRPr="0095172A">
            <w:fldChar w:fldCharType="end"/>
          </w:r>
        </w:sdtContent>
      </w:sdt>
      <w:r w:rsidRPr="0095172A">
        <w:t xml:space="preserve">, </w:t>
      </w:r>
      <w:r w:rsidR="00097D5A" w:rsidRPr="0095172A">
        <w:t xml:space="preserve">the </w:t>
      </w:r>
      <w:r w:rsidR="00420AA0" w:rsidRPr="0095172A">
        <w:t xml:space="preserve">principles </w:t>
      </w:r>
      <w:r w:rsidR="00097D5A" w:rsidRPr="0095172A">
        <w:t>detailed in the supporting</w:t>
      </w:r>
      <w:r w:rsidRPr="0095172A">
        <w:t xml:space="preserve"> Technical Assessment Guides (TAGs</w:t>
      </w:r>
      <w:r w:rsidR="004421AB" w:rsidRPr="0095172A">
        <w:t>)</w:t>
      </w:r>
      <w:r w:rsidR="00D248A1" w:rsidRPr="0095172A">
        <w:t xml:space="preserve"> (ref. </w:t>
      </w:r>
      <w:sdt>
        <w:sdtPr>
          <w:id w:val="-1750331161"/>
          <w:citation/>
        </w:sdtPr>
        <w:sdtEndPr/>
        <w:sdtContent>
          <w:r w:rsidR="00B553BA" w:rsidRPr="0095172A">
            <w:fldChar w:fldCharType="begin"/>
          </w:r>
          <w:r w:rsidR="00B553BA" w:rsidRPr="0095172A">
            <w:instrText xml:space="preserve"> CITATION TAGgen \l 2057 </w:instrText>
          </w:r>
          <w:r w:rsidR="00B553BA" w:rsidRPr="0095172A">
            <w:fldChar w:fldCharType="separate"/>
          </w:r>
          <w:r w:rsidR="00D438EE" w:rsidRPr="00D438EE">
            <w:rPr>
              <w:noProof/>
            </w:rPr>
            <w:t>[42]</w:t>
          </w:r>
          <w:r w:rsidR="00B553BA" w:rsidRPr="0095172A">
            <w:fldChar w:fldCharType="end"/>
          </w:r>
        </w:sdtContent>
      </w:sdt>
      <w:r w:rsidR="00D248A1" w:rsidRPr="0095172A">
        <w:t>)</w:t>
      </w:r>
      <w:r w:rsidRPr="0095172A">
        <w:t xml:space="preserve">, </w:t>
      </w:r>
      <w:r w:rsidR="00CA1FA4" w:rsidRPr="0095172A">
        <w:t>and has</w:t>
      </w:r>
      <w:r w:rsidRPr="0095172A">
        <w:t xml:space="preserve"> been used as the basis for this assessment.</w:t>
      </w:r>
      <w:r w:rsidR="004421AB" w:rsidRPr="0095172A">
        <w:t xml:space="preserve"> </w:t>
      </w:r>
    </w:p>
    <w:p w14:paraId="1237C066" w14:textId="2416FA8C" w:rsidR="001966D1" w:rsidRPr="004421AB" w:rsidRDefault="001966D1" w:rsidP="00B44B73">
      <w:pPr>
        <w:pStyle w:val="Heading2"/>
      </w:pPr>
      <w:r w:rsidRPr="004421AB">
        <w:t>Background</w:t>
      </w:r>
    </w:p>
    <w:p w14:paraId="1ED00C35" w14:textId="55CFFA43" w:rsidR="008522DD" w:rsidRPr="00BC7DFE" w:rsidRDefault="008522DD" w:rsidP="00FD329D">
      <w:pPr>
        <w:pStyle w:val="Numberedparagraph"/>
      </w:pPr>
      <w:r w:rsidRPr="00BC7DFE">
        <w:t xml:space="preserve">ONR’s GDA process </w:t>
      </w:r>
      <w:r w:rsidR="00FD329D" w:rsidRPr="00BC7DFE">
        <w:t xml:space="preserve">(ref. </w:t>
      </w:r>
      <w:sdt>
        <w:sdtPr>
          <w:id w:val="299274305"/>
          <w:citation/>
        </w:sdtPr>
        <w:sdtEndPr/>
        <w:sdtContent>
          <w:r w:rsidR="00BE6FC7" w:rsidRPr="00BC7DFE">
            <w:fldChar w:fldCharType="begin"/>
          </w:r>
          <w:r w:rsidR="00BE6FC7" w:rsidRPr="00BC7DFE">
            <w:instrText xml:space="preserve"> CITATION GtoRPs \l 2057 </w:instrText>
          </w:r>
          <w:r w:rsidR="00BE6FC7" w:rsidRPr="00BC7DFE">
            <w:fldChar w:fldCharType="separate"/>
          </w:r>
          <w:r w:rsidR="00D438EE" w:rsidRPr="00D438EE">
            <w:rPr>
              <w:noProof/>
            </w:rPr>
            <w:t>[43]</w:t>
          </w:r>
          <w:r w:rsidR="00BE6FC7" w:rsidRPr="00BC7DFE">
            <w:fldChar w:fldCharType="end"/>
          </w:r>
        </w:sdtContent>
      </w:sdt>
      <w:r w:rsidR="00FD329D" w:rsidRPr="00BC7DFE">
        <w:t>)</w:t>
      </w:r>
      <w:r w:rsidRPr="00BC7DFE">
        <w:t xml:space="preserve"> calls for a </w:t>
      </w:r>
      <w:proofErr w:type="gramStart"/>
      <w:r w:rsidRPr="00BC7DFE">
        <w:t>step-wise</w:t>
      </w:r>
      <w:proofErr w:type="gramEnd"/>
      <w:r w:rsidRPr="00BC7DFE">
        <w:t xml:space="preserve"> assessment of the Requesting Party's (RP) submissions with the assessments increasing in detail as the project progresses. </w:t>
      </w:r>
      <w:r w:rsidR="00A42B1F" w:rsidRPr="00BC7DFE">
        <w:t xml:space="preserve">Holtec International is the RP for the GDA of the </w:t>
      </w:r>
      <w:r w:rsidR="00522D14" w:rsidRPr="00BC7DFE">
        <w:t xml:space="preserve">Holtec </w:t>
      </w:r>
      <w:r w:rsidR="00A42B1F" w:rsidRPr="00BC7DFE">
        <w:t>SMR-300 design</w:t>
      </w:r>
      <w:r w:rsidRPr="00BC7DFE">
        <w:t>.</w:t>
      </w:r>
      <w:r w:rsidR="005222D8" w:rsidRPr="00BC7DFE">
        <w:t xml:space="preserve"> Holtec International ha</w:t>
      </w:r>
      <w:r w:rsidR="00DC2D23" w:rsidRPr="00BC7DFE">
        <w:t>s</w:t>
      </w:r>
      <w:r w:rsidR="005222D8" w:rsidRPr="00BC7DFE">
        <w:t xml:space="preserve"> designated Holtec Britain </w:t>
      </w:r>
      <w:r w:rsidR="00E91BBD" w:rsidRPr="00BC7DFE">
        <w:t xml:space="preserve">Ltd </w:t>
      </w:r>
      <w:r w:rsidR="005222D8" w:rsidRPr="00BC7DFE">
        <w:t xml:space="preserve">to manage the GDA project, including </w:t>
      </w:r>
      <w:r w:rsidR="006F1B0F" w:rsidRPr="00BC7DFE">
        <w:t>developing the SSEC</w:t>
      </w:r>
      <w:r w:rsidR="005222D8" w:rsidRPr="00BC7DFE">
        <w:t>. Holtec Britain is a wholly owned UK subsidiary of Holtec International.</w:t>
      </w:r>
    </w:p>
    <w:p w14:paraId="01209104" w14:textId="0E653C7B" w:rsidR="005712F6" w:rsidRPr="00BC7DFE" w:rsidRDefault="008522DD" w:rsidP="005712F6">
      <w:pPr>
        <w:pStyle w:val="Numberedparagraph"/>
      </w:pPr>
      <w:r w:rsidRPr="00BC7DFE">
        <w:t xml:space="preserve">In </w:t>
      </w:r>
      <w:r w:rsidR="72611B66" w:rsidRPr="00BC7DFE">
        <w:t>October</w:t>
      </w:r>
      <w:r w:rsidR="007C575D" w:rsidRPr="00BC7DFE">
        <w:t xml:space="preserve"> </w:t>
      </w:r>
      <w:r w:rsidRPr="00BC7DFE">
        <w:t>202</w:t>
      </w:r>
      <w:r w:rsidR="27F389F2" w:rsidRPr="00BC7DFE">
        <w:t>3</w:t>
      </w:r>
      <w:r w:rsidRPr="00BC7DFE">
        <w:t xml:space="preserve"> ONR, together with the Environment Agency and Natural Resources Wales (NRW), began Step 1 of </w:t>
      </w:r>
      <w:r w:rsidR="005D6B8C" w:rsidRPr="00BC7DFE">
        <w:t>t</w:t>
      </w:r>
      <w:r w:rsidRPr="00BC7DFE">
        <w:t xml:space="preserve">he GDA for the </w:t>
      </w:r>
      <w:r w:rsidR="00783D03" w:rsidRPr="00BC7DFE">
        <w:t>Holtec SMR-300</w:t>
      </w:r>
      <w:r w:rsidRPr="00BC7DFE">
        <w:t xml:space="preserve">. Step 1, which is the preparatory part of the design assessment process and mainly associated with initiation of the project and preparation for technical assessment in later steps, was successfully completed in </w:t>
      </w:r>
      <w:r w:rsidR="008751B6" w:rsidRPr="00BC7DFE">
        <w:t>August 2024</w:t>
      </w:r>
      <w:r w:rsidR="00537BF6" w:rsidRPr="00BC7DFE">
        <w:t xml:space="preserve"> (ref.</w:t>
      </w:r>
      <w:sdt>
        <w:sdtPr>
          <w:id w:val="1626040118"/>
          <w:citation/>
        </w:sdtPr>
        <w:sdtEndPr/>
        <w:sdtContent>
          <w:r w:rsidR="00864D60" w:rsidRPr="00BC7DFE">
            <w:fldChar w:fldCharType="begin"/>
          </w:r>
          <w:r w:rsidR="00F407A7" w:rsidRPr="00BC7DFE">
            <w:instrText xml:space="preserve">CITATION Step1Statement \l 2057 </w:instrText>
          </w:r>
          <w:r w:rsidR="00864D60" w:rsidRPr="00BC7DFE">
            <w:fldChar w:fldCharType="separate"/>
          </w:r>
          <w:r w:rsidR="00D438EE">
            <w:rPr>
              <w:noProof/>
            </w:rPr>
            <w:t xml:space="preserve"> </w:t>
          </w:r>
          <w:r w:rsidR="00D438EE" w:rsidRPr="00D438EE">
            <w:rPr>
              <w:noProof/>
            </w:rPr>
            <w:t>[44]</w:t>
          </w:r>
          <w:r w:rsidR="00864D60" w:rsidRPr="00BC7DFE">
            <w:fldChar w:fldCharType="end"/>
          </w:r>
        </w:sdtContent>
      </w:sdt>
      <w:r w:rsidR="00537BF6" w:rsidRPr="00BC7DFE">
        <w:t>)</w:t>
      </w:r>
      <w:r w:rsidRPr="00BC7DFE">
        <w:t>.</w:t>
      </w:r>
    </w:p>
    <w:p w14:paraId="327B8C34" w14:textId="58971FA2" w:rsidR="003730DA" w:rsidRPr="00BC7DFE" w:rsidRDefault="003730DA" w:rsidP="00491922">
      <w:pPr>
        <w:pStyle w:val="Numberedparagraph"/>
      </w:pPr>
      <w:r>
        <w:t>Holtec International confirmed that it only intends to complete GDA up to the end of Step 2. The output of Step 2 GDA is a GDA Statement.</w:t>
      </w:r>
    </w:p>
    <w:p w14:paraId="2ACCEAC2" w14:textId="7A0801DD" w:rsidR="008522DD" w:rsidRPr="00BC7DFE" w:rsidRDefault="008522DD" w:rsidP="009E0E63">
      <w:pPr>
        <w:pStyle w:val="Numberedparagraph"/>
      </w:pPr>
      <w:r w:rsidRPr="00BC7DFE">
        <w:t xml:space="preserve">Step 2 commenced in </w:t>
      </w:r>
      <w:r w:rsidR="6894AE52" w:rsidRPr="00BC7DFE">
        <w:t xml:space="preserve">August </w:t>
      </w:r>
      <w:r w:rsidR="00036606" w:rsidRPr="00BC7DFE">
        <w:t>2024</w:t>
      </w:r>
      <w:r w:rsidRPr="00BC7DFE">
        <w:t xml:space="preserve">. The focus of ONR’s assessments in this step is towards the fundamental adequacy of the design and </w:t>
      </w:r>
      <w:r w:rsidR="00C65F1C" w:rsidRPr="00BC7DFE">
        <w:t>SSEC</w:t>
      </w:r>
      <w:r w:rsidRPr="00BC7DFE">
        <w:t xml:space="preserve">, and the suitability of the methodologies, approaches, codes, standards and philosophies which form the building blocks for the design and generic </w:t>
      </w:r>
      <w:r w:rsidR="00C11FE6" w:rsidRPr="00BC7DFE">
        <w:t>SSEC</w:t>
      </w:r>
      <w:r w:rsidRPr="00BC7DFE">
        <w:t>. The objective is to undertake an assessment of the design against regulatory expectations to identify any fundamental safety</w:t>
      </w:r>
      <w:r w:rsidR="00A75110" w:rsidRPr="00BC7DFE">
        <w:t xml:space="preserve">, </w:t>
      </w:r>
      <w:r w:rsidRPr="00BC7DFE">
        <w:t>security</w:t>
      </w:r>
      <w:r w:rsidR="00A75110" w:rsidRPr="00BC7DFE">
        <w:t>, or safeguards</w:t>
      </w:r>
      <w:r w:rsidRPr="00BC7DFE">
        <w:t xml:space="preserve"> shortfalls that could prevent ONR </w:t>
      </w:r>
      <w:r w:rsidR="00AB25EE" w:rsidRPr="00BC7DFE">
        <w:t>granting permission for</w:t>
      </w:r>
      <w:r w:rsidRPr="00BC7DFE">
        <w:t xml:space="preserve"> construction of a power station based on the design</w:t>
      </w:r>
      <w:r w:rsidR="00246904" w:rsidRPr="00BC7DFE">
        <w:t xml:space="preserve"> (ref</w:t>
      </w:r>
      <w:r w:rsidR="00C938C5" w:rsidRPr="00BC7DFE">
        <w:t>.</w:t>
      </w:r>
      <w:r w:rsidR="00246904" w:rsidRPr="00BC7DFE">
        <w:t xml:space="preserve"> </w:t>
      </w:r>
      <w:sdt>
        <w:sdtPr>
          <w:id w:val="1410503567"/>
          <w:citation/>
        </w:sdtPr>
        <w:sdtEndPr/>
        <w:sdtContent>
          <w:r w:rsidR="00C938C5" w:rsidRPr="00BC7DFE">
            <w:fldChar w:fldCharType="begin"/>
          </w:r>
          <w:r w:rsidR="00C938C5" w:rsidRPr="00BC7DFE">
            <w:instrText xml:space="preserve"> CITATION GtoRPs \l 2057 </w:instrText>
          </w:r>
          <w:r w:rsidR="00C938C5" w:rsidRPr="00BC7DFE">
            <w:fldChar w:fldCharType="separate"/>
          </w:r>
          <w:r w:rsidR="00D438EE" w:rsidRPr="00D438EE">
            <w:rPr>
              <w:noProof/>
            </w:rPr>
            <w:t>[43]</w:t>
          </w:r>
          <w:r w:rsidR="00C938C5" w:rsidRPr="00BC7DFE">
            <w:fldChar w:fldCharType="end"/>
          </w:r>
        </w:sdtContent>
      </w:sdt>
      <w:r w:rsidR="00C938C5" w:rsidRPr="00BC7DFE">
        <w:t>)</w:t>
      </w:r>
      <w:r w:rsidRPr="00BC7DFE">
        <w:t>.</w:t>
      </w:r>
    </w:p>
    <w:p w14:paraId="6DB9E0B9" w14:textId="009F7583" w:rsidR="009073DF" w:rsidRPr="00BC7DFE" w:rsidRDefault="009073DF" w:rsidP="009073DF">
      <w:pPr>
        <w:pStyle w:val="Numberedparagraph"/>
      </w:pPr>
      <w:r w:rsidRPr="00BC7DFE">
        <w:lastRenderedPageBreak/>
        <w:t xml:space="preserve">Prior to the start of Step 2 I prepared a detailed </w:t>
      </w:r>
      <w:r w:rsidR="00F21901" w:rsidRPr="00BC7DFE">
        <w:t>a</w:t>
      </w:r>
      <w:r w:rsidRPr="00BC7DFE">
        <w:t xml:space="preserve">ssessment </w:t>
      </w:r>
      <w:r w:rsidR="00F21901" w:rsidRPr="00BC7DFE">
        <w:t>p</w:t>
      </w:r>
      <w:r w:rsidRPr="00BC7DFE">
        <w:t>lan for</w:t>
      </w:r>
      <w:r w:rsidR="00F1377F">
        <w:t xml:space="preserve"> NSHS</w:t>
      </w:r>
      <w:r w:rsidR="00D22AD9" w:rsidRPr="00BC7DFE">
        <w:t xml:space="preserve"> </w:t>
      </w:r>
      <w:r w:rsidRPr="00BC7DFE">
        <w:t>(ref.</w:t>
      </w:r>
      <w:r w:rsidR="00E041F3" w:rsidRPr="00BC7DFE">
        <w:t xml:space="preserve"> </w:t>
      </w:r>
      <w:sdt>
        <w:sdtPr>
          <w:id w:val="-190228549"/>
          <w:citation/>
        </w:sdtPr>
        <w:sdtEndPr/>
        <w:sdtContent>
          <w:r w:rsidR="00147C9D" w:rsidRPr="00BC7DFE">
            <w:fldChar w:fldCharType="begin"/>
          </w:r>
          <w:r w:rsidR="00147C9D" w:rsidRPr="00BC7DFE">
            <w:instrText xml:space="preserve"> CITATION HOL_AP_NSHS \l 2057 </w:instrText>
          </w:r>
          <w:r w:rsidR="00147C9D" w:rsidRPr="00BC7DFE">
            <w:fldChar w:fldCharType="separate"/>
          </w:r>
          <w:r w:rsidR="00D438EE" w:rsidRPr="00D438EE">
            <w:rPr>
              <w:noProof/>
            </w:rPr>
            <w:t>[45]</w:t>
          </w:r>
          <w:r w:rsidR="00147C9D" w:rsidRPr="00BC7DFE">
            <w:fldChar w:fldCharType="end"/>
          </w:r>
        </w:sdtContent>
      </w:sdt>
      <w:r w:rsidRPr="00BC7DFE">
        <w:t xml:space="preserve">). This has formed the basis of this assessment and was also shared with the RP to maximise openness and transparency.  </w:t>
      </w:r>
    </w:p>
    <w:p w14:paraId="720EF03D" w14:textId="761EEDBF" w:rsidR="00B607BB" w:rsidRPr="00BC7DFE" w:rsidRDefault="005C7DBD" w:rsidP="008522DD">
      <w:pPr>
        <w:pStyle w:val="Numberedparagraph"/>
      </w:pPr>
      <w:r w:rsidRPr="00BC7DFE">
        <w:t>T</w:t>
      </w:r>
      <w:r w:rsidR="008522DD" w:rsidRPr="00BC7DFE">
        <w:t xml:space="preserve">his report </w:t>
      </w:r>
      <w:r w:rsidR="00684490" w:rsidRPr="00BC7DFE">
        <w:t xml:space="preserve">describes </w:t>
      </w:r>
      <w:r w:rsidR="008522DD" w:rsidRPr="00BC7DFE">
        <w:t xml:space="preserve">one of a series of </w:t>
      </w:r>
      <w:r w:rsidR="00D653A4" w:rsidRPr="00BC7DFE">
        <w:t>a</w:t>
      </w:r>
      <w:r w:rsidR="008522DD" w:rsidRPr="00BC7DFE">
        <w:t xml:space="preserve">ssessments which support ONR’s overall judgements at the end of Step 2 which are recorded in the Step 2 Summary Report </w:t>
      </w:r>
      <w:r w:rsidR="00F9080C" w:rsidRPr="00BC7DFE">
        <w:t>(r</w:t>
      </w:r>
      <w:r w:rsidR="008921C7" w:rsidRPr="00BC7DFE">
        <w:t>ef.</w:t>
      </w:r>
      <w:r w:rsidR="00F9080C" w:rsidRPr="00BC7DFE">
        <w:t xml:space="preserve"> </w:t>
      </w:r>
      <w:sdt>
        <w:sdtPr>
          <w:id w:val="-309788274"/>
          <w:citation/>
        </w:sdtPr>
        <w:sdtEndPr/>
        <w:sdtContent>
          <w:r w:rsidR="001B5489" w:rsidRPr="00BC7DFE">
            <w:fldChar w:fldCharType="begin"/>
          </w:r>
          <w:r w:rsidR="002A7269">
            <w:instrText xml:space="preserve">CITATION ONRSum_Rep \l 2057 </w:instrText>
          </w:r>
          <w:r w:rsidR="001B5489" w:rsidRPr="00BC7DFE">
            <w:fldChar w:fldCharType="separate"/>
          </w:r>
          <w:r w:rsidR="00D438EE" w:rsidRPr="00D438EE">
            <w:rPr>
              <w:noProof/>
            </w:rPr>
            <w:t>[46]</w:t>
          </w:r>
          <w:r w:rsidR="001B5489" w:rsidRPr="00BC7DFE">
            <w:fldChar w:fldCharType="end"/>
          </w:r>
        </w:sdtContent>
      </w:sdt>
      <w:r w:rsidR="00F9080C" w:rsidRPr="00BC7DFE">
        <w:t>)</w:t>
      </w:r>
      <w:r w:rsidR="00373F9F">
        <w:t>.</w:t>
      </w:r>
    </w:p>
    <w:p w14:paraId="50E36E78" w14:textId="04FB2896" w:rsidR="001966D1" w:rsidRPr="004421AB" w:rsidRDefault="001966D1" w:rsidP="00B44B73">
      <w:pPr>
        <w:pStyle w:val="Heading2"/>
      </w:pPr>
      <w:r w:rsidRPr="004421AB">
        <w:t>Scope</w:t>
      </w:r>
    </w:p>
    <w:p w14:paraId="41D17FD0" w14:textId="7A2350E1" w:rsidR="00E652CF" w:rsidRPr="00BC7DFE" w:rsidRDefault="00E652CF" w:rsidP="00E652CF">
      <w:pPr>
        <w:pStyle w:val="Numberedparagraph"/>
      </w:pPr>
      <w:r w:rsidRPr="00BC7DFE">
        <w:t xml:space="preserve">The assessment </w:t>
      </w:r>
      <w:r w:rsidR="001D780F" w:rsidRPr="00BC7DFE">
        <w:t>documented</w:t>
      </w:r>
      <w:r w:rsidRPr="00BC7DFE">
        <w:t xml:space="preserve"> in this report is based upon the </w:t>
      </w:r>
      <w:r w:rsidR="003B193B" w:rsidRPr="00BC7DFE">
        <w:t>DRP</w:t>
      </w:r>
      <w:r w:rsidR="004E2E55" w:rsidRPr="00BC7DFE">
        <w:t xml:space="preserve"> and </w:t>
      </w:r>
      <w:r w:rsidR="001D780F" w:rsidRPr="00BC7DFE">
        <w:t>SSEC</w:t>
      </w:r>
      <w:r w:rsidRPr="00BC7DFE">
        <w:t xml:space="preserve"> for </w:t>
      </w:r>
      <w:r w:rsidR="00014546" w:rsidRPr="00BC7DFE">
        <w:t>the Holtec SMR-300</w:t>
      </w:r>
      <w:r w:rsidRPr="00BC7DFE">
        <w:t xml:space="preserve"> as </w:t>
      </w:r>
      <w:r w:rsidR="00014546" w:rsidRPr="00BC7DFE">
        <w:t xml:space="preserve">summarised </w:t>
      </w:r>
      <w:r w:rsidRPr="00BC7DFE">
        <w:t>in</w:t>
      </w:r>
      <w:r w:rsidR="00516180" w:rsidRPr="00BC7DFE">
        <w:t xml:space="preserve"> the SSEC chapters and supporting documentation.</w:t>
      </w:r>
      <w:r w:rsidRPr="00BC7DFE">
        <w:t xml:space="preserve"> </w:t>
      </w:r>
    </w:p>
    <w:p w14:paraId="4E37C60E" w14:textId="01FB7E05" w:rsidR="00E652CF" w:rsidRPr="00BC7DFE" w:rsidRDefault="005667EB">
      <w:pPr>
        <w:pStyle w:val="Numberedparagraph"/>
      </w:pPr>
      <w:r w:rsidRPr="00BC7DFE">
        <w:t xml:space="preserve">The overall scope of the Holtec SMR-300 GDA is described in </w:t>
      </w:r>
      <w:r w:rsidR="00656BDD" w:rsidRPr="00BC7DFE">
        <w:t>the PSR</w:t>
      </w:r>
      <w:r w:rsidR="00BD02B2" w:rsidRPr="00BC7DFE">
        <w:t xml:space="preserve"> Part A</w:t>
      </w:r>
      <w:r w:rsidR="005B0184" w:rsidRPr="00BC7DFE">
        <w:t xml:space="preserve"> </w:t>
      </w:r>
      <w:r w:rsidR="00BD02B2" w:rsidRPr="00BC7DFE">
        <w:t>C</w:t>
      </w:r>
      <w:r w:rsidR="005B0184" w:rsidRPr="00BC7DFE">
        <w:t xml:space="preserve">hapters 1 and 2 </w:t>
      </w:r>
      <w:r w:rsidRPr="00BC7DFE">
        <w:t>(ref.</w:t>
      </w:r>
      <w:r w:rsidR="005B0184" w:rsidRPr="00BC7DFE">
        <w:t xml:space="preserve"> </w:t>
      </w:r>
      <w:sdt>
        <w:sdtPr>
          <w:id w:val="338512408"/>
          <w:citation/>
        </w:sdtPr>
        <w:sdtEndPr/>
        <w:sdtContent>
          <w:r w:rsidR="005B0184" w:rsidRPr="00BC7DFE">
            <w:fldChar w:fldCharType="begin"/>
          </w:r>
          <w:r w:rsidR="005B0184" w:rsidRPr="00BC7DFE">
            <w:instrText xml:space="preserve"> CITATION PSRChapterA1 \l 2057 </w:instrText>
          </w:r>
          <w:r w:rsidR="005B0184" w:rsidRPr="00BC7DFE">
            <w:fldChar w:fldCharType="separate"/>
          </w:r>
          <w:r w:rsidR="00D438EE" w:rsidRPr="00D438EE">
            <w:rPr>
              <w:noProof/>
            </w:rPr>
            <w:t>[1]</w:t>
          </w:r>
          <w:r w:rsidR="005B0184" w:rsidRPr="00BC7DFE">
            <w:fldChar w:fldCharType="end"/>
          </w:r>
        </w:sdtContent>
      </w:sdt>
      <w:sdt>
        <w:sdtPr>
          <w:id w:val="-1304614573"/>
          <w:citation/>
        </w:sdtPr>
        <w:sdtEndPr/>
        <w:sdtContent>
          <w:r w:rsidR="005B0184" w:rsidRPr="00BC7DFE">
            <w:fldChar w:fldCharType="begin"/>
          </w:r>
          <w:r w:rsidR="005B0184" w:rsidRPr="00BC7DFE">
            <w:instrText xml:space="preserve"> CITATION PSRChapterA2 \l 2057 </w:instrText>
          </w:r>
          <w:r w:rsidR="005B0184" w:rsidRPr="00BC7DFE">
            <w:fldChar w:fldCharType="separate"/>
          </w:r>
          <w:r w:rsidR="00D438EE">
            <w:rPr>
              <w:noProof/>
            </w:rPr>
            <w:t xml:space="preserve"> </w:t>
          </w:r>
          <w:r w:rsidR="00D438EE" w:rsidRPr="00D438EE">
            <w:rPr>
              <w:noProof/>
            </w:rPr>
            <w:t>[2]</w:t>
          </w:r>
          <w:r w:rsidR="005B0184" w:rsidRPr="00BC7DFE">
            <w:fldChar w:fldCharType="end"/>
          </w:r>
        </w:sdtContent>
      </w:sdt>
      <w:r w:rsidRPr="00BC7DFE">
        <w:t xml:space="preserve">). </w:t>
      </w:r>
      <w:r w:rsidR="00F044F4" w:rsidRPr="00BC7DFE">
        <w:t xml:space="preserve">The </w:t>
      </w:r>
      <w:r w:rsidR="00CB16DE" w:rsidRPr="00BC7DFE">
        <w:t xml:space="preserve">GDA </w:t>
      </w:r>
      <w:r w:rsidR="00F044F4" w:rsidRPr="00BC7DFE">
        <w:t>scope was agreed in Step 1</w:t>
      </w:r>
      <w:r w:rsidR="00CB16DE" w:rsidRPr="00BC7DFE">
        <w:t xml:space="preserve"> </w:t>
      </w:r>
      <w:r w:rsidR="00837466" w:rsidRPr="00BC7DFE">
        <w:t xml:space="preserve">although </w:t>
      </w:r>
      <w:r w:rsidR="72EF5F01" w:rsidRPr="00BC7DFE">
        <w:t xml:space="preserve">this </w:t>
      </w:r>
      <w:r w:rsidR="00CB16DE" w:rsidRPr="00BC7DFE">
        <w:t xml:space="preserve">has been modified, with agreement of the regulators, </w:t>
      </w:r>
      <w:r w:rsidR="00837466" w:rsidRPr="00BC7DFE">
        <w:t xml:space="preserve">during </w:t>
      </w:r>
      <w:r w:rsidR="00CB16DE" w:rsidRPr="00BC7DFE">
        <w:t>Step 2</w:t>
      </w:r>
      <w:r w:rsidR="00E42D99" w:rsidRPr="00BC7DFE">
        <w:t xml:space="preserve"> (ref. </w:t>
      </w:r>
      <w:sdt>
        <w:sdtPr>
          <w:id w:val="1040938781"/>
          <w:citation/>
        </w:sdtPr>
        <w:sdtEndPr/>
        <w:sdtContent>
          <w:r w:rsidR="002D311E" w:rsidRPr="00BC7DFE">
            <w:fldChar w:fldCharType="begin"/>
          </w:r>
          <w:r w:rsidR="002D311E" w:rsidRPr="00BC7DFE">
            <w:instrText xml:space="preserve"> CITATION GDAscope \l 2057 </w:instrText>
          </w:r>
          <w:r w:rsidR="002D311E" w:rsidRPr="00BC7DFE">
            <w:fldChar w:fldCharType="separate"/>
          </w:r>
          <w:r w:rsidR="00D438EE" w:rsidRPr="00D438EE">
            <w:rPr>
              <w:noProof/>
            </w:rPr>
            <w:t>[47]</w:t>
          </w:r>
          <w:r w:rsidR="002D311E" w:rsidRPr="00BC7DFE">
            <w:fldChar w:fldCharType="end"/>
          </w:r>
        </w:sdtContent>
      </w:sdt>
      <w:r w:rsidR="008D6783" w:rsidRPr="00BC7DFE">
        <w:t xml:space="preserve">, </w:t>
      </w:r>
      <w:sdt>
        <w:sdtPr>
          <w:id w:val="-490954527"/>
          <w:citation/>
        </w:sdtPr>
        <w:sdtEndPr/>
        <w:sdtContent>
          <w:r w:rsidR="000C7620" w:rsidRPr="00BC7DFE">
            <w:fldChar w:fldCharType="begin"/>
          </w:r>
          <w:r w:rsidR="000C7620" w:rsidRPr="00BC7DFE">
            <w:instrText xml:space="preserve"> CITATION GDA_scope2 \l 2057 </w:instrText>
          </w:r>
          <w:r w:rsidR="000C7620" w:rsidRPr="00BC7DFE">
            <w:fldChar w:fldCharType="separate"/>
          </w:r>
          <w:r w:rsidR="00D438EE" w:rsidRPr="00D438EE">
            <w:rPr>
              <w:noProof/>
            </w:rPr>
            <w:t>[48]</w:t>
          </w:r>
          <w:r w:rsidR="000C7620" w:rsidRPr="00BC7DFE">
            <w:fldChar w:fldCharType="end"/>
          </w:r>
        </w:sdtContent>
      </w:sdt>
      <w:r w:rsidR="0091215B" w:rsidRPr="00BC7DFE">
        <w:t>)</w:t>
      </w:r>
      <w:r w:rsidR="00CB16DE" w:rsidRPr="00BC7DFE">
        <w:t xml:space="preserve">. </w:t>
      </w:r>
      <w:r w:rsidR="00B277AC" w:rsidRPr="00BC7DFE">
        <w:t>Holtec International</w:t>
      </w:r>
      <w:r w:rsidRPr="00BC7DFE">
        <w:t xml:space="preserve"> has indicated that it intends to complete a</w:t>
      </w:r>
      <w:r w:rsidR="00B277AC" w:rsidRPr="00BC7DFE">
        <w:t xml:space="preserve"> </w:t>
      </w:r>
      <w:r w:rsidR="00366060" w:rsidRPr="00BC7DFE">
        <w:t>two-step</w:t>
      </w:r>
      <w:r w:rsidRPr="00BC7DFE">
        <w:t xml:space="preserve"> GDA with the objective of receiving </w:t>
      </w:r>
      <w:r w:rsidR="005D4062" w:rsidRPr="00BC7DFE">
        <w:t xml:space="preserve">a </w:t>
      </w:r>
      <w:r w:rsidR="4FB91B50" w:rsidRPr="00BC7DFE">
        <w:t xml:space="preserve">GDA </w:t>
      </w:r>
      <w:r w:rsidR="79E2FD6E" w:rsidRPr="00BC7DFE">
        <w:t>S</w:t>
      </w:r>
      <w:r w:rsidR="005D4062" w:rsidRPr="00BC7DFE">
        <w:t>tatement</w:t>
      </w:r>
      <w:r w:rsidRPr="00BC7DFE">
        <w:t xml:space="preserve"> from </w:t>
      </w:r>
      <w:proofErr w:type="gramStart"/>
      <w:r w:rsidRPr="00BC7DFE">
        <w:t>ONR</w:t>
      </w:r>
      <w:r w:rsidR="00420ADA" w:rsidRPr="00BC7DFE">
        <w:t>,</w:t>
      </w:r>
      <w:r w:rsidRPr="00BC7DFE">
        <w:t xml:space="preserve"> and</w:t>
      </w:r>
      <w:proofErr w:type="gramEnd"/>
      <w:r w:rsidRPr="00BC7DFE">
        <w:t xml:space="preserve"> </w:t>
      </w:r>
      <w:r w:rsidR="77BF5CB6" w:rsidRPr="00BC7DFE">
        <w:t xml:space="preserve">has </w:t>
      </w:r>
      <w:r w:rsidRPr="00BC7DFE">
        <w:t xml:space="preserve">aligned </w:t>
      </w:r>
      <w:r w:rsidR="5DE4F063" w:rsidRPr="00BC7DFE">
        <w:t xml:space="preserve">its </w:t>
      </w:r>
      <w:r w:rsidRPr="00BC7DFE">
        <w:t>GDA scope with this objective. The GDA scope defines the generic plant and layout and includes all systems, structures and components that are identified as being important to safety, security and safeguards, all modes of operation, and all stages of the plant lifecycle.</w:t>
      </w:r>
    </w:p>
    <w:p w14:paraId="16072647" w14:textId="134D9514" w:rsidR="00770090" w:rsidRPr="00BC7DFE" w:rsidRDefault="00A94430">
      <w:pPr>
        <w:pStyle w:val="Numberedparagraph"/>
      </w:pPr>
      <w:r w:rsidRPr="00BC7DFE">
        <w:t xml:space="preserve">My </w:t>
      </w:r>
      <w:r w:rsidR="007A2E2D">
        <w:t>NSHS</w:t>
      </w:r>
      <w:r w:rsidR="009241DE" w:rsidRPr="00BC7DFE">
        <w:t xml:space="preserve"> </w:t>
      </w:r>
      <w:r w:rsidRPr="00BC7DFE">
        <w:t>assessment scope is defined in my assessment plan (</w:t>
      </w:r>
      <w:r w:rsidR="009A2225" w:rsidRPr="00BC7DFE">
        <w:t>ref</w:t>
      </w:r>
      <w:r w:rsidR="009142DB" w:rsidRPr="00BC7DFE">
        <w:t>.</w:t>
      </w:r>
      <w:r w:rsidR="009A2225" w:rsidRPr="00BC7DFE">
        <w:t xml:space="preserve"> </w:t>
      </w:r>
      <w:sdt>
        <w:sdtPr>
          <w:id w:val="1979263118"/>
          <w:citation/>
        </w:sdtPr>
        <w:sdtEndPr/>
        <w:sdtContent>
          <w:r w:rsidR="00232374" w:rsidRPr="00BC7DFE">
            <w:fldChar w:fldCharType="begin"/>
          </w:r>
          <w:r w:rsidR="00232374" w:rsidRPr="00BC7DFE">
            <w:instrText xml:space="preserve"> CITATION HOL_AP_NSHS \l 2057 </w:instrText>
          </w:r>
          <w:r w:rsidR="00232374" w:rsidRPr="00BC7DFE">
            <w:fldChar w:fldCharType="separate"/>
          </w:r>
          <w:r w:rsidR="00D438EE" w:rsidRPr="00D438EE">
            <w:rPr>
              <w:noProof/>
            </w:rPr>
            <w:t>[45]</w:t>
          </w:r>
          <w:r w:rsidR="00232374" w:rsidRPr="00BC7DFE">
            <w:fldChar w:fldCharType="end"/>
          </w:r>
        </w:sdtContent>
      </w:sdt>
      <w:r w:rsidRPr="00BC7DFE">
        <w:t xml:space="preserve">) </w:t>
      </w:r>
      <w:r w:rsidR="005935B1" w:rsidRPr="00BC7DFE">
        <w:t xml:space="preserve">which </w:t>
      </w:r>
      <w:r w:rsidR="009A2225" w:rsidRPr="00BC7DFE">
        <w:t>is</w:t>
      </w:r>
      <w:r w:rsidR="005935B1" w:rsidRPr="00BC7DFE">
        <w:t xml:space="preserve"> discussed in detail in section 4.1</w:t>
      </w:r>
      <w:r w:rsidR="00651287" w:rsidRPr="00BC7DFE">
        <w:t xml:space="preserve"> and includes the following topics</w:t>
      </w:r>
      <w:r w:rsidR="00770090" w:rsidRPr="00BC7DFE">
        <w:t>:</w:t>
      </w:r>
    </w:p>
    <w:p w14:paraId="34BA4407" w14:textId="28996B4E" w:rsidR="00E6537C" w:rsidRPr="008F3BAE" w:rsidRDefault="00E6537C" w:rsidP="009A2225">
      <w:pPr>
        <w:pStyle w:val="Bulletlist1"/>
      </w:pPr>
      <w:r w:rsidRPr="008F3BAE">
        <w:t xml:space="preserve">Compliance with </w:t>
      </w:r>
      <w:r w:rsidR="009F0843">
        <w:t>UK</w:t>
      </w:r>
      <w:r w:rsidRPr="008F3BAE">
        <w:t xml:space="preserve"> regulatory expectations</w:t>
      </w:r>
    </w:p>
    <w:p w14:paraId="3A51E56D" w14:textId="3C1F1466" w:rsidR="009A2225" w:rsidRPr="00BC7DFE" w:rsidRDefault="00E6537C" w:rsidP="009A2225">
      <w:pPr>
        <w:pStyle w:val="Bulletlist1"/>
      </w:pPr>
      <w:bookmarkStart w:id="7" w:name="_Hlk204681409"/>
      <w:r w:rsidRPr="008F3BAE">
        <w:t xml:space="preserve">Adequacy of RPs approach to effective control of significant risks </w:t>
      </w:r>
      <w:r w:rsidRPr="00BC7DFE">
        <w:t>during design</w:t>
      </w:r>
    </w:p>
    <w:bookmarkEnd w:id="7"/>
    <w:p w14:paraId="41F5AE75" w14:textId="53ED6274" w:rsidR="001461EA" w:rsidRPr="00BC7DFE" w:rsidRDefault="00F71583" w:rsidP="009A25CD">
      <w:pPr>
        <w:pStyle w:val="Numberedparagraph"/>
      </w:pPr>
      <w:r w:rsidRPr="00BC7DFE">
        <w:t>It should be noted</w:t>
      </w:r>
      <w:r w:rsidR="00E10764" w:rsidRPr="00BC7DFE">
        <w:t>, given that this is a fundamental assessment and the design of the Holtec SMR-300 is still developing</w:t>
      </w:r>
      <w:r w:rsidR="00D5651C" w:rsidRPr="00BC7DFE">
        <w:t>,</w:t>
      </w:r>
      <w:r w:rsidR="00AE6214" w:rsidRPr="00BC7DFE">
        <w:t xml:space="preserve"> </w:t>
      </w:r>
      <w:r w:rsidR="00920350" w:rsidRPr="00BC7DFE">
        <w:t xml:space="preserve">assessment has focussed on the </w:t>
      </w:r>
      <w:r w:rsidR="00191324" w:rsidRPr="00BC7DFE">
        <w:t xml:space="preserve">application of the relevant </w:t>
      </w:r>
      <w:r w:rsidR="009F0843">
        <w:t>UK</w:t>
      </w:r>
      <w:r w:rsidR="00191324" w:rsidRPr="00BC7DFE">
        <w:t xml:space="preserve"> health and safety legislation to the design process</w:t>
      </w:r>
      <w:r w:rsidR="00E24A62" w:rsidRPr="00BC7DFE">
        <w:t>, and novel aspects of the design e.g. annular reservoir (AR)</w:t>
      </w:r>
      <w:r w:rsidR="001461EA" w:rsidRPr="00BC7DFE">
        <w:t>.</w:t>
      </w:r>
    </w:p>
    <w:p w14:paraId="405A31EB" w14:textId="342F5C4E" w:rsidR="005712F6" w:rsidRPr="00BC7DFE" w:rsidRDefault="00C93E0A" w:rsidP="009A25CD">
      <w:pPr>
        <w:pStyle w:val="Numberedparagraph"/>
      </w:pPr>
      <w:r w:rsidRPr="00BC7DFE">
        <w:t xml:space="preserve">The topic ‘Compliance with GB regulatory requirements’ </w:t>
      </w:r>
      <w:r w:rsidR="009409F8" w:rsidRPr="00BC7DFE">
        <w:t>included in my assessment</w:t>
      </w:r>
      <w:r w:rsidR="009F7F8F" w:rsidRPr="00BC7DFE">
        <w:t xml:space="preserve"> plan</w:t>
      </w:r>
      <w:r w:rsidR="009409F8" w:rsidRPr="00BC7DFE">
        <w:t xml:space="preserve"> has been rescoped during the GDA to become ‘A</w:t>
      </w:r>
      <w:r w:rsidR="00BA0E86" w:rsidRPr="00BC7DFE">
        <w:t xml:space="preserve">lignment with </w:t>
      </w:r>
      <w:r w:rsidR="009F0843">
        <w:t>UK</w:t>
      </w:r>
      <w:r w:rsidR="00BA0E86" w:rsidRPr="00BC7DFE">
        <w:t xml:space="preserve"> health and safety requirements’ to enable a more targeted assessment to be undertaken.</w:t>
      </w:r>
      <w:r w:rsidR="009409F8" w:rsidRPr="00BC7DFE">
        <w:t xml:space="preserve"> </w:t>
      </w:r>
    </w:p>
    <w:p w14:paraId="77942080" w14:textId="77777777" w:rsidR="00904C47" w:rsidRDefault="00904C47" w:rsidP="00904C47">
      <w:pPr>
        <w:pStyle w:val="Numberedparagraph"/>
        <w:numPr>
          <w:ilvl w:val="0"/>
          <w:numId w:val="0"/>
        </w:numPr>
        <w:ind w:left="851" w:hanging="851"/>
      </w:pPr>
    </w:p>
    <w:p w14:paraId="121B7A8E" w14:textId="14E136E8" w:rsidR="00904C47" w:rsidRPr="004421AB" w:rsidRDefault="00904C47" w:rsidP="006C2FC2">
      <w:pPr>
        <w:pStyle w:val="BulletList3"/>
        <w:numPr>
          <w:ilvl w:val="0"/>
          <w:numId w:val="0"/>
        </w:numPr>
        <w:ind w:left="2552"/>
        <w:sectPr w:rsidR="00904C47" w:rsidRPr="004421AB" w:rsidSect="00045010">
          <w:pgSz w:w="11906" w:h="16838" w:code="9"/>
          <w:pgMar w:top="1440" w:right="1440" w:bottom="1440" w:left="1440" w:header="397" w:footer="397" w:gutter="0"/>
          <w:cols w:space="312"/>
          <w:docGrid w:linePitch="360"/>
        </w:sectPr>
      </w:pPr>
    </w:p>
    <w:p w14:paraId="6598AF23" w14:textId="21A6DA2E" w:rsidR="006370AA" w:rsidRPr="00BC7DFE" w:rsidRDefault="006370AA" w:rsidP="00B44B73">
      <w:pPr>
        <w:pStyle w:val="Heading1"/>
      </w:pPr>
      <w:bookmarkStart w:id="8" w:name="_Toc216178521"/>
      <w:r w:rsidRPr="00BC7DFE">
        <w:lastRenderedPageBreak/>
        <w:t xml:space="preserve">Assessment </w:t>
      </w:r>
      <w:r w:rsidR="00B44B73" w:rsidRPr="00BC7DFE">
        <w:t>s</w:t>
      </w:r>
      <w:r w:rsidRPr="00BC7DFE">
        <w:t>t</w:t>
      </w:r>
      <w:r w:rsidR="00E652CF" w:rsidRPr="00BC7DFE">
        <w:t xml:space="preserve">andards and </w:t>
      </w:r>
      <w:r w:rsidR="00B44B73" w:rsidRPr="00BC7DFE">
        <w:t>i</w:t>
      </w:r>
      <w:r w:rsidR="00E652CF" w:rsidRPr="00BC7DFE">
        <w:t>nterfaces</w:t>
      </w:r>
      <w:bookmarkEnd w:id="8"/>
    </w:p>
    <w:p w14:paraId="755EE284" w14:textId="5CB9B857" w:rsidR="00E96DA6" w:rsidRPr="00BC7DFE" w:rsidRDefault="00E96DA6" w:rsidP="00E96DA6">
      <w:pPr>
        <w:pStyle w:val="Numberedparagraph"/>
      </w:pPr>
      <w:r w:rsidRPr="00BC7DFE">
        <w:t xml:space="preserve">For ONR, the primary goal of the GDA Step 2 assessment is to reach an independent and informed judgment on the adequacy of </w:t>
      </w:r>
      <w:r w:rsidR="00696A5B" w:rsidRPr="00BC7DFE">
        <w:t>the</w:t>
      </w:r>
      <w:r w:rsidR="00DC047B" w:rsidRPr="00BC7DFE">
        <w:t xml:space="preserve"> design </w:t>
      </w:r>
      <w:r w:rsidR="0022058E" w:rsidRPr="00BC7DFE">
        <w:t xml:space="preserve">as detailed in the DRP, </w:t>
      </w:r>
      <w:r w:rsidR="00DC047B" w:rsidRPr="00BC7DFE">
        <w:t>and</w:t>
      </w:r>
      <w:r w:rsidR="0022058E" w:rsidRPr="00BC7DFE">
        <w:t xml:space="preserve"> the</w:t>
      </w:r>
      <w:r w:rsidRPr="00BC7DFE">
        <w:t xml:space="preserve"> safety, security and safeguards case for the reactor technology being assessed.</w:t>
      </w:r>
    </w:p>
    <w:p w14:paraId="2644276F" w14:textId="229FC148" w:rsidR="00E96DA6" w:rsidRPr="00BC7DFE" w:rsidRDefault="00E96DA6" w:rsidP="00E96DA6">
      <w:pPr>
        <w:pStyle w:val="Numberedparagraph"/>
      </w:pPr>
      <w:r w:rsidRPr="00BC7DFE">
        <w:t xml:space="preserve">ONR has a range of internal guidance to enable </w:t>
      </w:r>
      <w:r w:rsidR="00D602FB" w:rsidRPr="00BC7DFE">
        <w:t>i</w:t>
      </w:r>
      <w:r w:rsidRPr="00BC7DFE">
        <w:t>nspectors to undertake a proportionate and consistent assessment of such cases. This section identifies the standards which have been considered in this assessment.</w:t>
      </w:r>
    </w:p>
    <w:p w14:paraId="49E3A5BD" w14:textId="7446653C" w:rsidR="00E96DA6" w:rsidRPr="00BC7DFE" w:rsidRDefault="00E96DA6" w:rsidP="00E96DA6">
      <w:pPr>
        <w:pStyle w:val="Numberedparagraph"/>
      </w:pPr>
      <w:r w:rsidRPr="00BC7DFE">
        <w:t>This section also identifies the key interfaces with other technical topic areas.</w:t>
      </w:r>
    </w:p>
    <w:p w14:paraId="3205597B" w14:textId="50C314B9" w:rsidR="006370AA" w:rsidRPr="00424382" w:rsidRDefault="005558B3" w:rsidP="00B44B73">
      <w:pPr>
        <w:pStyle w:val="Heading2"/>
      </w:pPr>
      <w:r w:rsidRPr="00424382">
        <w:t xml:space="preserve">Legislation and </w:t>
      </w:r>
      <w:r w:rsidR="006370AA" w:rsidRPr="00424382">
        <w:t xml:space="preserve">Standards </w:t>
      </w:r>
    </w:p>
    <w:p w14:paraId="18C891B3" w14:textId="1F429B8D" w:rsidR="002A221A" w:rsidRPr="00424382" w:rsidRDefault="0022659D" w:rsidP="00642498">
      <w:pPr>
        <w:numPr>
          <w:ilvl w:val="0"/>
          <w:numId w:val="23"/>
        </w:numPr>
        <w:ind w:left="851" w:hanging="851"/>
      </w:pPr>
      <w:r w:rsidRPr="00424382">
        <w:t xml:space="preserve">The standards applied to the NSHS assessment </w:t>
      </w:r>
      <w:r w:rsidR="00AF4762" w:rsidRPr="00424382">
        <w:t>were legislative requirements, specifically the Health and Safety at Work</w:t>
      </w:r>
      <w:r w:rsidR="00444668" w:rsidRPr="00424382">
        <w:t xml:space="preserve"> etc. Act</w:t>
      </w:r>
      <w:r w:rsidR="006D66B7" w:rsidRPr="00424382">
        <w:t xml:space="preserve"> 1974</w:t>
      </w:r>
      <w:r w:rsidR="00444668" w:rsidRPr="00424382">
        <w:t xml:space="preserve"> being the primary piece of G</w:t>
      </w:r>
      <w:r w:rsidR="00DA1747" w:rsidRPr="00424382">
        <w:t xml:space="preserve">reat Britain’s </w:t>
      </w:r>
      <w:r w:rsidR="001F036D" w:rsidRPr="00424382">
        <w:t>health and safety legislation, and its supporting Regulations.</w:t>
      </w:r>
      <w:r w:rsidR="0002686A" w:rsidRPr="00424382">
        <w:t xml:space="preserve"> These are listed in Appendix 1. These, together with the relevant </w:t>
      </w:r>
      <w:r w:rsidR="00636F0D" w:rsidRPr="00424382">
        <w:t>Approved Codes of Practice (ACOPs), Codes of Practice (COPs)</w:t>
      </w:r>
      <w:r w:rsidR="009B5318" w:rsidRPr="00424382">
        <w:t xml:space="preserve">, </w:t>
      </w:r>
      <w:r w:rsidR="00F06095">
        <w:t>Health and Safety Executive (</w:t>
      </w:r>
      <w:r w:rsidR="009B5318" w:rsidRPr="00424382">
        <w:t>HSE</w:t>
      </w:r>
      <w:r w:rsidR="00F06095">
        <w:t>)</w:t>
      </w:r>
      <w:r w:rsidR="009B5318" w:rsidRPr="00424382">
        <w:t xml:space="preserve"> and relevant industry guidance formed the basis for this assessment</w:t>
      </w:r>
      <w:r w:rsidR="057F3382">
        <w:t xml:space="preserve"> against which the RP’s case is judged.</w:t>
      </w:r>
    </w:p>
    <w:p w14:paraId="63DED36D" w14:textId="37E85B8A" w:rsidR="00842216" w:rsidRPr="00BC7DFE" w:rsidRDefault="00642498" w:rsidP="001221D8">
      <w:pPr>
        <w:numPr>
          <w:ilvl w:val="0"/>
          <w:numId w:val="23"/>
        </w:numPr>
        <w:ind w:left="851" w:hanging="851"/>
      </w:pPr>
      <w:r w:rsidRPr="00BC7DFE">
        <w:t xml:space="preserve">The ONR SAPs (ref. </w:t>
      </w:r>
      <w:sdt>
        <w:sdtPr>
          <w:id w:val="57374365"/>
          <w:citation/>
        </w:sdtPr>
        <w:sdtEndPr/>
        <w:sdtContent>
          <w:r w:rsidRPr="00BC7DFE">
            <w:fldChar w:fldCharType="begin"/>
          </w:r>
          <w:r w:rsidRPr="00BC7DFE">
            <w:instrText xml:space="preserve"> CITATION SAPs \l 2057 </w:instrText>
          </w:r>
          <w:r w:rsidRPr="00BC7DFE">
            <w:fldChar w:fldCharType="separate"/>
          </w:r>
          <w:r w:rsidR="00D438EE" w:rsidRPr="00D438EE">
            <w:rPr>
              <w:noProof/>
            </w:rPr>
            <w:t>[41]</w:t>
          </w:r>
          <w:r w:rsidRPr="00BC7DFE">
            <w:fldChar w:fldCharType="end"/>
          </w:r>
        </w:sdtContent>
      </w:sdt>
      <w:r w:rsidRPr="00BC7DFE">
        <w:t xml:space="preserve">) </w:t>
      </w:r>
      <w:r w:rsidR="19EAA72F" w:rsidRPr="00BC7DFE">
        <w:t xml:space="preserve">constitute the regulatory principles against which the RPs nuclear safety case is judged. </w:t>
      </w:r>
      <w:r w:rsidR="64E2B011" w:rsidRPr="00BC7DFE">
        <w:t>Consequently</w:t>
      </w:r>
      <w:r w:rsidR="19EAA72F" w:rsidRPr="00BC7DFE">
        <w:t xml:space="preserve">, the </w:t>
      </w:r>
      <w:r w:rsidR="5440CE3C" w:rsidRPr="00BC7DFE">
        <w:t>SAPs are typically the basis for ONR’s assessment and are used for the Step 2 assessment of the Holtec SMR-300.</w:t>
      </w:r>
    </w:p>
    <w:p w14:paraId="2A8A31CD" w14:textId="58DFC54A" w:rsidR="00842216" w:rsidRPr="00BC7DFE" w:rsidRDefault="5440CE3C" w:rsidP="001221D8">
      <w:pPr>
        <w:numPr>
          <w:ilvl w:val="0"/>
          <w:numId w:val="23"/>
        </w:numPr>
        <w:ind w:left="851" w:hanging="851"/>
      </w:pPr>
      <w:r w:rsidRPr="00BC7DFE">
        <w:t>ONRs SAPs exclude consideration of site health and safety hazards associated with a nuclear facility, except where they have a direct effect on nuclear</w:t>
      </w:r>
      <w:r w:rsidR="00642498" w:rsidRPr="00BC7DFE">
        <w:t xml:space="preserve"> </w:t>
      </w:r>
      <w:r w:rsidRPr="00BC7DFE">
        <w:t xml:space="preserve">safety or radioactive </w:t>
      </w:r>
      <w:r w:rsidR="1289C55A" w:rsidRPr="00BC7DFE">
        <w:t>waste management.</w:t>
      </w:r>
      <w:r w:rsidR="00642498" w:rsidRPr="00BC7DFE">
        <w:t xml:space="preserve"> </w:t>
      </w:r>
      <w:r w:rsidR="1289C55A" w:rsidRPr="00BC7DFE">
        <w:t xml:space="preserve">The standards and criteria most relevant to </w:t>
      </w:r>
      <w:r w:rsidR="007A2E2D">
        <w:t>NSHS</w:t>
      </w:r>
      <w:r w:rsidR="1289C55A" w:rsidRPr="00BC7DFE">
        <w:t xml:space="preserve"> are th</w:t>
      </w:r>
      <w:r w:rsidR="335ACB24" w:rsidRPr="00BC7DFE">
        <w:t>erefore legislation and standards informed from existi</w:t>
      </w:r>
      <w:r w:rsidR="649BCD28" w:rsidRPr="00BC7DFE">
        <w:t>ng practices adopted on UK nuclear licensed sites.</w:t>
      </w:r>
      <w:r w:rsidR="00DB7464" w:rsidRPr="00BC7DFE">
        <w:t xml:space="preserve"> </w:t>
      </w:r>
      <w:r w:rsidR="00866BE0" w:rsidRPr="00BC7DFE">
        <w:t xml:space="preserve">Whilst I have not explicitly referenced any SAPs within my assessment (noting their primary applicability being to nuclear safety), I have used the SAPs listed </w:t>
      </w:r>
      <w:r w:rsidR="000F4D42" w:rsidRPr="00BC7DFE">
        <w:t xml:space="preserve">in Appendix 2 </w:t>
      </w:r>
      <w:r w:rsidR="00866BE0" w:rsidRPr="00BC7DFE">
        <w:t>in my overall consideration of the adequacy of the RPs design at Step 2.</w:t>
      </w:r>
    </w:p>
    <w:p w14:paraId="5A4AAC06" w14:textId="3DDED44B" w:rsidR="00842216" w:rsidRDefault="649BCD28" w:rsidP="001221D8">
      <w:pPr>
        <w:numPr>
          <w:ilvl w:val="0"/>
          <w:numId w:val="23"/>
        </w:numPr>
        <w:ind w:left="851" w:hanging="851"/>
      </w:pPr>
      <w:r w:rsidRPr="00BC7DFE">
        <w:t xml:space="preserve">There is no TAG for </w:t>
      </w:r>
      <w:r w:rsidR="007A2E2D">
        <w:t>NSHS</w:t>
      </w:r>
      <w:r w:rsidR="007A2E2D" w:rsidRPr="00BC7DFE">
        <w:t xml:space="preserve"> </w:t>
      </w:r>
      <w:r w:rsidR="356AF3DE" w:rsidRPr="00BC7DFE">
        <w:t xml:space="preserve">and therefore the ONR guidance used in my assessment is limited to TAGs covering general </w:t>
      </w:r>
      <w:r w:rsidR="51C29C48" w:rsidRPr="00BC7DFE">
        <w:t>assessment</w:t>
      </w:r>
      <w:r w:rsidR="356AF3DE" w:rsidRPr="00BC7DFE">
        <w:t xml:space="preserve"> topics such as ALARP</w:t>
      </w:r>
      <w:r w:rsidR="00C378A5" w:rsidRPr="00BC7DFE">
        <w:t xml:space="preserve"> (ref.</w:t>
      </w:r>
      <w:r w:rsidR="000A16F4" w:rsidRPr="00BC7DFE">
        <w:t xml:space="preserve"> </w:t>
      </w:r>
      <w:sdt>
        <w:sdtPr>
          <w:id w:val="716700166"/>
          <w:citation/>
        </w:sdtPr>
        <w:sdtEndPr/>
        <w:sdtContent>
          <w:r w:rsidR="00887D62" w:rsidRPr="00BC7DFE">
            <w:fldChar w:fldCharType="begin"/>
          </w:r>
          <w:r w:rsidR="00887D62" w:rsidRPr="00BC7DFE">
            <w:instrText xml:space="preserve"> CITATION ONR1 \l 2057 </w:instrText>
          </w:r>
          <w:r w:rsidR="00887D62" w:rsidRPr="00BC7DFE">
            <w:fldChar w:fldCharType="separate"/>
          </w:r>
          <w:r w:rsidR="00D438EE" w:rsidRPr="00D438EE">
            <w:rPr>
              <w:noProof/>
            </w:rPr>
            <w:t>[49]</w:t>
          </w:r>
          <w:r w:rsidR="00887D62" w:rsidRPr="00BC7DFE">
            <w:fldChar w:fldCharType="end"/>
          </w:r>
        </w:sdtContent>
      </w:sdt>
      <w:r w:rsidR="008D72E6" w:rsidRPr="00BC7DFE">
        <w:t>)</w:t>
      </w:r>
      <w:r w:rsidR="00B76349" w:rsidRPr="00BC7DFE">
        <w:t xml:space="preserve"> </w:t>
      </w:r>
      <w:r w:rsidR="356AF3DE" w:rsidRPr="00BC7DFE">
        <w:t>and mechanics of assessment</w:t>
      </w:r>
      <w:r w:rsidR="006E4942" w:rsidRPr="00BC7DFE">
        <w:t xml:space="preserve"> (ref. </w:t>
      </w:r>
      <w:sdt>
        <w:sdtPr>
          <w:id w:val="-485935205"/>
          <w:citation/>
        </w:sdtPr>
        <w:sdtEndPr/>
        <w:sdtContent>
          <w:r w:rsidR="00787C64" w:rsidRPr="00BC7DFE">
            <w:fldChar w:fldCharType="begin"/>
          </w:r>
          <w:r w:rsidR="00787C64" w:rsidRPr="00BC7DFE">
            <w:instrText xml:space="preserve"> CITATION NSTASTGD096 \l 2057 </w:instrText>
          </w:r>
          <w:r w:rsidR="00787C64" w:rsidRPr="00BC7DFE">
            <w:fldChar w:fldCharType="separate"/>
          </w:r>
          <w:r w:rsidR="00D438EE" w:rsidRPr="00D438EE">
            <w:rPr>
              <w:noProof/>
            </w:rPr>
            <w:t>[40]</w:t>
          </w:r>
          <w:r w:rsidR="00787C64" w:rsidRPr="00BC7DFE">
            <w:fldChar w:fldCharType="end"/>
          </w:r>
        </w:sdtContent>
      </w:sdt>
      <w:r w:rsidR="00ED0ADC" w:rsidRPr="00BC7DFE">
        <w:t>)</w:t>
      </w:r>
      <w:r w:rsidR="356AF3DE" w:rsidRPr="00BC7DFE">
        <w:t>.</w:t>
      </w:r>
    </w:p>
    <w:p w14:paraId="1674C55F" w14:textId="45024529" w:rsidR="002868B1" w:rsidRDefault="002868B1" w:rsidP="002868B1">
      <w:pPr>
        <w:pStyle w:val="Numberedparagraph"/>
      </w:pPr>
      <w:r>
        <w:t xml:space="preserve">The International Atomic Energy Agency (IAEA) safety standards (ref. </w:t>
      </w:r>
      <w:sdt>
        <w:sdtPr>
          <w:id w:val="-1904596052"/>
          <w:citation/>
        </w:sdtPr>
        <w:sdtEndPr/>
        <w:sdtContent>
          <w:r w:rsidR="00946958">
            <w:fldChar w:fldCharType="begin"/>
          </w:r>
          <w:r w:rsidR="00946958">
            <w:instrText xml:space="preserve"> CITATION Int \l 2057 </w:instrText>
          </w:r>
          <w:r w:rsidR="00946958">
            <w:fldChar w:fldCharType="separate"/>
          </w:r>
          <w:r w:rsidR="00D438EE" w:rsidRPr="00D438EE">
            <w:rPr>
              <w:noProof/>
            </w:rPr>
            <w:t>[50]</w:t>
          </w:r>
          <w:r w:rsidR="00946958">
            <w:fldChar w:fldCharType="end"/>
          </w:r>
        </w:sdtContent>
      </w:sdt>
      <w:r>
        <w:t>) are a cornerstone of the global nuclear safety and security regime. They provide a framework of fundamental principles, requirements and guidance. They are applicable, as relevant, throughout the entire lifetime of facilities and activities.</w:t>
      </w:r>
    </w:p>
    <w:p w14:paraId="302E45CA" w14:textId="6C2660C9" w:rsidR="002868B1" w:rsidRPr="00BC7DFE" w:rsidRDefault="002868B1" w:rsidP="0053467B">
      <w:pPr>
        <w:pStyle w:val="Numberedparagraph"/>
      </w:pPr>
      <w:r>
        <w:lastRenderedPageBreak/>
        <w:t xml:space="preserve">Furthermore, ONR is a member of the Western European Nuclear Regulators Association (WENRA). WENRA has developed Reference Levels (ref. </w:t>
      </w:r>
      <w:sdt>
        <w:sdtPr>
          <w:id w:val="-701163117"/>
          <w:citation/>
        </w:sdtPr>
        <w:sdtEndPr/>
        <w:sdtContent>
          <w:r w:rsidR="00A10AE5">
            <w:fldChar w:fldCharType="begin"/>
          </w:r>
          <w:r w:rsidR="00A10AE5">
            <w:instrText xml:space="preserve"> CITATION Wes \l 2057 </w:instrText>
          </w:r>
          <w:r w:rsidR="00A10AE5">
            <w:fldChar w:fldCharType="separate"/>
          </w:r>
          <w:r w:rsidR="00D438EE" w:rsidRPr="00D438EE">
            <w:rPr>
              <w:noProof/>
            </w:rPr>
            <w:t>[51]</w:t>
          </w:r>
          <w:r w:rsidR="00A10AE5">
            <w:fldChar w:fldCharType="end"/>
          </w:r>
        </w:sdtContent>
      </w:sdt>
      <w:r>
        <w:t xml:space="preserve">), which represent good practices for existing nuclear power plants, and Safety Objectives for new reactors (ref. </w:t>
      </w:r>
      <w:sdt>
        <w:sdtPr>
          <w:id w:val="61538755"/>
          <w:citation/>
        </w:sdtPr>
        <w:sdtEndPr/>
        <w:sdtContent>
          <w:r w:rsidR="007E7CC3">
            <w:fldChar w:fldCharType="begin"/>
          </w:r>
          <w:r w:rsidR="007E7CC3">
            <w:instrText xml:space="preserve"> CITATION Wes1 \l 2057 </w:instrText>
          </w:r>
          <w:r w:rsidR="007E7CC3">
            <w:fldChar w:fldCharType="separate"/>
          </w:r>
          <w:r w:rsidR="00D438EE" w:rsidRPr="00D438EE">
            <w:rPr>
              <w:noProof/>
            </w:rPr>
            <w:t>[52]</w:t>
          </w:r>
          <w:r w:rsidR="007E7CC3">
            <w:fldChar w:fldCharType="end"/>
          </w:r>
        </w:sdtContent>
      </w:sdt>
      <w:r>
        <w:t>).</w:t>
      </w:r>
    </w:p>
    <w:p w14:paraId="7A51D47C" w14:textId="4CDA742D" w:rsidR="0007433E" w:rsidRPr="004421AB" w:rsidRDefault="0007433E" w:rsidP="00B44B73">
      <w:pPr>
        <w:pStyle w:val="Heading2"/>
      </w:pPr>
      <w:r w:rsidRPr="004421AB">
        <w:t xml:space="preserve">Integration with </w:t>
      </w:r>
      <w:r w:rsidR="00B44B73">
        <w:t>o</w:t>
      </w:r>
      <w:r w:rsidRPr="004421AB">
        <w:t xml:space="preserve">ther </w:t>
      </w:r>
      <w:r w:rsidR="00B44B73">
        <w:t>a</w:t>
      </w:r>
      <w:r w:rsidRPr="004421AB">
        <w:t xml:space="preserve">ssessment </w:t>
      </w:r>
      <w:r w:rsidR="00B44B73">
        <w:t>t</w:t>
      </w:r>
      <w:r w:rsidRPr="004421AB">
        <w:t>opics</w:t>
      </w:r>
    </w:p>
    <w:p w14:paraId="43FDF540" w14:textId="3FF46D8B" w:rsidR="00E16BE4" w:rsidRPr="00BC7DFE" w:rsidRDefault="00E16BE4" w:rsidP="00E16BE4">
      <w:pPr>
        <w:numPr>
          <w:ilvl w:val="0"/>
          <w:numId w:val="23"/>
        </w:numPr>
        <w:ind w:left="851" w:hanging="851"/>
      </w:pPr>
      <w:r w:rsidRPr="00BC7DFE">
        <w:t xml:space="preserve">I have worked closely with other topics as part of my </w:t>
      </w:r>
      <w:r w:rsidR="007A2E2D">
        <w:t>NSHS</w:t>
      </w:r>
      <w:r w:rsidR="007A2E2D" w:rsidRPr="00BC7DFE">
        <w:t xml:space="preserve"> </w:t>
      </w:r>
      <w:r w:rsidRPr="00BC7DFE">
        <w:t xml:space="preserve">assessment. Similarly, other assessors sought input from my assessment. These interactions are key to the success of GDA to prevent or mitigate any gaps, </w:t>
      </w:r>
      <w:r w:rsidR="004A70A8" w:rsidRPr="00BC7DFE">
        <w:t>duplications,</w:t>
      </w:r>
      <w:r w:rsidRPr="00BC7DFE">
        <w:t xml:space="preserve"> or inconsistencies in ONR’s assessment. </w:t>
      </w:r>
    </w:p>
    <w:p w14:paraId="00B674DE" w14:textId="77777777" w:rsidR="00E16BE4" w:rsidRPr="00BC7DFE" w:rsidRDefault="00E16BE4" w:rsidP="00E16BE4">
      <w:pPr>
        <w:numPr>
          <w:ilvl w:val="0"/>
          <w:numId w:val="23"/>
        </w:numPr>
        <w:ind w:left="851" w:hanging="851"/>
      </w:pPr>
      <w:r w:rsidRPr="00BC7DFE">
        <w:t>The key interactions with other topic areas were:</w:t>
      </w:r>
    </w:p>
    <w:p w14:paraId="7F5C86E8" w14:textId="7CC5F61B" w:rsidR="00FE3CD9" w:rsidRPr="008F3BAE" w:rsidRDefault="00BD54CB" w:rsidP="006A47D2">
      <w:pPr>
        <w:pStyle w:val="Bulletlist1"/>
        <w:rPr>
          <w:noProof/>
        </w:rPr>
      </w:pPr>
      <w:r w:rsidRPr="00210909">
        <w:rPr>
          <w:noProof/>
        </w:rPr>
        <w:t>Management for safety and quality assurance</w:t>
      </w:r>
      <w:r w:rsidRPr="008F3BAE">
        <w:rPr>
          <w:noProof/>
        </w:rPr>
        <w:t xml:space="preserve"> (</w:t>
      </w:r>
      <w:r w:rsidR="00E37925" w:rsidRPr="008F3BAE">
        <w:rPr>
          <w:noProof/>
        </w:rPr>
        <w:t>MSQA</w:t>
      </w:r>
      <w:r w:rsidRPr="008F3BAE">
        <w:rPr>
          <w:noProof/>
        </w:rPr>
        <w:t>)</w:t>
      </w:r>
      <w:r w:rsidR="00B16193">
        <w:rPr>
          <w:noProof/>
        </w:rPr>
        <w:t xml:space="preserve"> because</w:t>
      </w:r>
      <w:r w:rsidR="003A072E" w:rsidRPr="008F3BAE">
        <w:rPr>
          <w:noProof/>
        </w:rPr>
        <w:t xml:space="preserve"> this topic </w:t>
      </w:r>
      <w:r w:rsidR="006A47D2" w:rsidRPr="008F3BAE">
        <w:rPr>
          <w:noProof/>
        </w:rPr>
        <w:t>has covered the assessment of the RP’</w:t>
      </w:r>
      <w:r w:rsidR="003D7D8E" w:rsidRPr="008F3BAE">
        <w:rPr>
          <w:noProof/>
        </w:rPr>
        <w:t>s management arrangements for the project</w:t>
      </w:r>
      <w:r w:rsidR="008C56E0" w:rsidRPr="008F3BAE">
        <w:rPr>
          <w:noProof/>
        </w:rPr>
        <w:t xml:space="preserve"> (ref. </w:t>
      </w:r>
      <w:sdt>
        <w:sdtPr>
          <w:rPr>
            <w:noProof/>
          </w:rPr>
          <w:id w:val="1229885027"/>
          <w:citation/>
        </w:sdtPr>
        <w:sdtEndPr/>
        <w:sdtContent>
          <w:r w:rsidR="008C56E0" w:rsidRPr="008F3BAE">
            <w:rPr>
              <w:noProof/>
            </w:rPr>
            <w:fldChar w:fldCharType="begin"/>
          </w:r>
          <w:r w:rsidR="008C56E0" w:rsidRPr="008F3BAE">
            <w:rPr>
              <w:noProof/>
            </w:rPr>
            <w:instrText xml:space="preserve"> CITATION MSQA_HOL \l 2057 </w:instrText>
          </w:r>
          <w:r w:rsidR="008C56E0" w:rsidRPr="008F3BAE">
            <w:rPr>
              <w:noProof/>
            </w:rPr>
            <w:fldChar w:fldCharType="separate"/>
          </w:r>
          <w:r w:rsidR="00D438EE" w:rsidRPr="00D438EE">
            <w:rPr>
              <w:noProof/>
            </w:rPr>
            <w:t>[53]</w:t>
          </w:r>
          <w:r w:rsidR="008C56E0" w:rsidRPr="008F3BAE">
            <w:rPr>
              <w:noProof/>
            </w:rPr>
            <w:fldChar w:fldCharType="end"/>
          </w:r>
        </w:sdtContent>
      </w:sdt>
      <w:r w:rsidR="008C56E0" w:rsidRPr="008F3BAE">
        <w:rPr>
          <w:noProof/>
        </w:rPr>
        <w:t>).</w:t>
      </w:r>
      <w:r w:rsidR="003D7D8E" w:rsidRPr="008F3BAE">
        <w:rPr>
          <w:noProof/>
        </w:rPr>
        <w:t xml:space="preserve"> This has included </w:t>
      </w:r>
      <w:r w:rsidR="005251AF" w:rsidRPr="008F3BAE">
        <w:rPr>
          <w:noProof/>
        </w:rPr>
        <w:t xml:space="preserve">the </w:t>
      </w:r>
      <w:r w:rsidR="00783B8F" w:rsidRPr="008F3BAE">
        <w:rPr>
          <w:noProof/>
        </w:rPr>
        <w:t xml:space="preserve">RP’s design development control and design change control </w:t>
      </w:r>
      <w:r w:rsidR="00205628" w:rsidRPr="008F3BAE">
        <w:rPr>
          <w:noProof/>
        </w:rPr>
        <w:t>arrangements</w:t>
      </w:r>
      <w:r w:rsidR="00727F2E" w:rsidRPr="008F3BAE">
        <w:rPr>
          <w:noProof/>
        </w:rPr>
        <w:t xml:space="preserve"> which has been relevant to </w:t>
      </w:r>
      <w:r w:rsidR="00857825" w:rsidRPr="008F3BAE">
        <w:rPr>
          <w:noProof/>
        </w:rPr>
        <w:t xml:space="preserve">my assessment of the RP’s approach to compliance with </w:t>
      </w:r>
      <w:r w:rsidR="00E20294" w:rsidRPr="008F3BAE">
        <w:rPr>
          <w:noProof/>
        </w:rPr>
        <w:t>the Construction (Design and Management) Regulations 2015 (</w:t>
      </w:r>
      <w:r w:rsidR="00555B00">
        <w:rPr>
          <w:noProof/>
        </w:rPr>
        <w:t>CDM 2015</w:t>
      </w:r>
      <w:r w:rsidR="00E20294" w:rsidRPr="008F3BAE">
        <w:rPr>
          <w:noProof/>
        </w:rPr>
        <w:t>)</w:t>
      </w:r>
      <w:r w:rsidR="00746764" w:rsidRPr="008F3BAE">
        <w:rPr>
          <w:noProof/>
        </w:rPr>
        <w:t>, duties of designers</w:t>
      </w:r>
      <w:r w:rsidR="008C56E0" w:rsidRPr="008F3BAE">
        <w:rPr>
          <w:noProof/>
        </w:rPr>
        <w:t>.</w:t>
      </w:r>
      <w:r w:rsidR="004867FA" w:rsidRPr="008F3BAE">
        <w:rPr>
          <w:noProof/>
        </w:rPr>
        <w:t xml:space="preserve"> </w:t>
      </w:r>
    </w:p>
    <w:p w14:paraId="31488D54" w14:textId="0EA86B9B" w:rsidR="009703A7" w:rsidRPr="008F3BAE" w:rsidRDefault="009703A7" w:rsidP="007B040B">
      <w:pPr>
        <w:pStyle w:val="Bulletlist1"/>
        <w:rPr>
          <w:noProof/>
        </w:rPr>
      </w:pPr>
      <w:r w:rsidRPr="00210909">
        <w:rPr>
          <w:noProof/>
        </w:rPr>
        <w:t>Civil Engineering</w:t>
      </w:r>
      <w:r w:rsidR="001C613E" w:rsidRPr="008F3BAE">
        <w:rPr>
          <w:noProof/>
        </w:rPr>
        <w:t xml:space="preserve"> </w:t>
      </w:r>
      <w:r w:rsidR="00740850">
        <w:rPr>
          <w:noProof/>
        </w:rPr>
        <w:t>because</w:t>
      </w:r>
      <w:r w:rsidR="001C613E" w:rsidRPr="008F3BAE">
        <w:rPr>
          <w:noProof/>
        </w:rPr>
        <w:t xml:space="preserve"> this topic </w:t>
      </w:r>
      <w:r w:rsidR="00FA7CBF" w:rsidRPr="008F3BAE">
        <w:rPr>
          <w:noProof/>
        </w:rPr>
        <w:t xml:space="preserve">has considered </w:t>
      </w:r>
      <w:r w:rsidR="00B60E2E" w:rsidRPr="008F3BAE">
        <w:rPr>
          <w:noProof/>
        </w:rPr>
        <w:t xml:space="preserve">design, construction, operation, maintenance and </w:t>
      </w:r>
      <w:r w:rsidR="00152A2D" w:rsidRPr="008F3BAE">
        <w:rPr>
          <w:noProof/>
        </w:rPr>
        <w:t>decommisio</w:t>
      </w:r>
      <w:r w:rsidR="005E4E8D">
        <w:rPr>
          <w:noProof/>
        </w:rPr>
        <w:t>n</w:t>
      </w:r>
      <w:r w:rsidR="00152A2D" w:rsidRPr="008F3BAE">
        <w:rPr>
          <w:noProof/>
        </w:rPr>
        <w:t>ing of the SMR-300</w:t>
      </w:r>
      <w:r w:rsidR="008C56E0" w:rsidRPr="008F3BAE">
        <w:rPr>
          <w:noProof/>
        </w:rPr>
        <w:t xml:space="preserve"> (ref. </w:t>
      </w:r>
      <w:sdt>
        <w:sdtPr>
          <w:rPr>
            <w:noProof/>
          </w:rPr>
          <w:id w:val="1967697173"/>
          <w:citation/>
        </w:sdtPr>
        <w:sdtEndPr/>
        <w:sdtContent>
          <w:r w:rsidR="008C56E0" w:rsidRPr="008F3BAE">
            <w:rPr>
              <w:noProof/>
            </w:rPr>
            <w:fldChar w:fldCharType="begin"/>
          </w:r>
          <w:r w:rsidR="008C56E0" w:rsidRPr="008F3BAE">
            <w:rPr>
              <w:noProof/>
            </w:rPr>
            <w:instrText xml:space="preserve">CITATION ONR2 \l 2057 </w:instrText>
          </w:r>
          <w:r w:rsidR="008C56E0" w:rsidRPr="008F3BAE">
            <w:rPr>
              <w:noProof/>
            </w:rPr>
            <w:fldChar w:fldCharType="separate"/>
          </w:r>
          <w:r w:rsidR="00D438EE" w:rsidRPr="00D438EE">
            <w:rPr>
              <w:noProof/>
            </w:rPr>
            <w:t>[54]</w:t>
          </w:r>
          <w:r w:rsidR="008C56E0" w:rsidRPr="008F3BAE">
            <w:rPr>
              <w:noProof/>
            </w:rPr>
            <w:fldChar w:fldCharType="end"/>
          </w:r>
        </w:sdtContent>
      </w:sdt>
      <w:r w:rsidR="00152A2D" w:rsidRPr="008F3BAE">
        <w:rPr>
          <w:noProof/>
        </w:rPr>
        <w:t>.</w:t>
      </w:r>
      <w:r w:rsidR="009F3B29" w:rsidRPr="008F3BAE">
        <w:rPr>
          <w:noProof/>
        </w:rPr>
        <w:t xml:space="preserve"> </w:t>
      </w:r>
      <w:r w:rsidR="0021335D" w:rsidRPr="008F3BAE">
        <w:rPr>
          <w:noProof/>
        </w:rPr>
        <w:t xml:space="preserve">This </w:t>
      </w:r>
      <w:r w:rsidR="00BE63A6" w:rsidRPr="008F3BAE">
        <w:rPr>
          <w:noProof/>
        </w:rPr>
        <w:t xml:space="preserve">has been relevant to my assessment of </w:t>
      </w:r>
      <w:r w:rsidR="005E4E8D">
        <w:rPr>
          <w:noProof/>
        </w:rPr>
        <w:t xml:space="preserve">the </w:t>
      </w:r>
      <w:r w:rsidR="00BE63A6" w:rsidRPr="008F3BAE">
        <w:rPr>
          <w:noProof/>
        </w:rPr>
        <w:t xml:space="preserve">RP’s demonstration that </w:t>
      </w:r>
      <w:r w:rsidR="006143B6" w:rsidRPr="008F3BAE">
        <w:rPr>
          <w:noProof/>
        </w:rPr>
        <w:t xml:space="preserve">risks to </w:t>
      </w:r>
      <w:r w:rsidR="007A2E2D">
        <w:t>NSHS</w:t>
      </w:r>
      <w:r w:rsidR="007A2E2D" w:rsidRPr="008F3BAE">
        <w:rPr>
          <w:noProof/>
        </w:rPr>
        <w:t xml:space="preserve"> </w:t>
      </w:r>
      <w:r w:rsidR="006143B6" w:rsidRPr="008F3BAE">
        <w:rPr>
          <w:noProof/>
        </w:rPr>
        <w:t>are reduced ALARP</w:t>
      </w:r>
      <w:r w:rsidR="00DA45AD" w:rsidRPr="008F3BAE">
        <w:rPr>
          <w:noProof/>
        </w:rPr>
        <w:t>.</w:t>
      </w:r>
    </w:p>
    <w:p w14:paraId="3512449E" w14:textId="51CAD2BA" w:rsidR="004D508B" w:rsidRPr="008F3BAE" w:rsidRDefault="007B7161" w:rsidP="001E3A9F">
      <w:pPr>
        <w:pStyle w:val="Bulletlist1"/>
      </w:pPr>
      <w:r>
        <w:t>F</w:t>
      </w:r>
      <w:r w:rsidRPr="007B7161">
        <w:t>ire safety as this topic during the Step 2 GDA included the progression of a design change in relation to the review of access/egress arrangements in event of an emergency. This has been relevant to my assessment as it had demonstrated the RPs application of its design challenge</w:t>
      </w:r>
      <w:r>
        <w:t xml:space="preserve"> </w:t>
      </w:r>
      <w:r w:rsidRPr="007B7161">
        <w:t xml:space="preserve">process to a NSHS relevant matter (ref. </w:t>
      </w:r>
      <w:sdt>
        <w:sdtPr>
          <w:id w:val="-1452555934"/>
          <w:citation/>
        </w:sdtPr>
        <w:sdtEndPr/>
        <w:sdtContent>
          <w:r>
            <w:fldChar w:fldCharType="begin"/>
          </w:r>
          <w:r>
            <w:instrText xml:space="preserve"> CITATION FireDC_hol \l 2057 </w:instrText>
          </w:r>
          <w:r>
            <w:fldChar w:fldCharType="separate"/>
          </w:r>
          <w:r w:rsidR="00D438EE" w:rsidRPr="00D438EE">
            <w:rPr>
              <w:noProof/>
            </w:rPr>
            <w:t>[55]</w:t>
          </w:r>
          <w:r>
            <w:fldChar w:fldCharType="end"/>
          </w:r>
        </w:sdtContent>
      </w:sdt>
      <w:r w:rsidRPr="007B7161">
        <w:t>) and the RPs approach to effective control of significant risks during design</w:t>
      </w:r>
      <w:r>
        <w:t>.</w:t>
      </w:r>
    </w:p>
    <w:p w14:paraId="513E6262" w14:textId="57A162C9" w:rsidR="006370AA" w:rsidRPr="00BC7DFE" w:rsidRDefault="006370AA" w:rsidP="00B44B73">
      <w:pPr>
        <w:pStyle w:val="Heading2"/>
      </w:pPr>
      <w:r w:rsidRPr="00BC7DFE">
        <w:t xml:space="preserve">Use of </w:t>
      </w:r>
      <w:r w:rsidR="00B44B73" w:rsidRPr="00BC7DFE">
        <w:t>t</w:t>
      </w:r>
      <w:r w:rsidRPr="00BC7DFE">
        <w:t xml:space="preserve">echnical </w:t>
      </w:r>
      <w:r w:rsidR="00B44B73" w:rsidRPr="00BC7DFE">
        <w:t>s</w:t>
      </w:r>
      <w:r w:rsidRPr="00BC7DFE">
        <w:t xml:space="preserve">upport </w:t>
      </w:r>
      <w:r w:rsidR="00B44B73" w:rsidRPr="00BC7DFE">
        <w:t>c</w:t>
      </w:r>
      <w:r w:rsidRPr="00BC7DFE">
        <w:t>ontractors</w:t>
      </w:r>
    </w:p>
    <w:p w14:paraId="0E47C07D" w14:textId="7A1DD339" w:rsidR="0007433E" w:rsidRPr="00BC7DFE" w:rsidRDefault="00DB11BF" w:rsidP="00E55229">
      <w:pPr>
        <w:pStyle w:val="Numberedparagraph"/>
      </w:pPr>
      <w:r w:rsidRPr="00BC7DFE">
        <w:t xml:space="preserve">During Step 2 I have not engaged </w:t>
      </w:r>
      <w:r w:rsidR="004B075B">
        <w:t>t</w:t>
      </w:r>
      <w:r w:rsidRPr="00BC7DFE">
        <w:t xml:space="preserve">echnical </w:t>
      </w:r>
      <w:r w:rsidR="004B075B">
        <w:t>s</w:t>
      </w:r>
      <w:r w:rsidRPr="00BC7DFE">
        <w:t xml:space="preserve">upport </w:t>
      </w:r>
      <w:r w:rsidR="004B075B">
        <w:t>c</w:t>
      </w:r>
      <w:r w:rsidRPr="00BC7DFE">
        <w:t xml:space="preserve">ontractors to support my </w:t>
      </w:r>
      <w:r w:rsidR="007A2E2D">
        <w:t>NSHS</w:t>
      </w:r>
      <w:r w:rsidR="007A2E2D" w:rsidRPr="00BC7DFE">
        <w:t xml:space="preserve"> </w:t>
      </w:r>
      <w:r w:rsidR="007D3ADA" w:rsidRPr="00BC7DFE">
        <w:t xml:space="preserve">assessment </w:t>
      </w:r>
      <w:r w:rsidR="004429F8" w:rsidRPr="00BC7DFE">
        <w:t>for</w:t>
      </w:r>
      <w:r w:rsidRPr="00BC7DFE">
        <w:t xml:space="preserve"> the </w:t>
      </w:r>
      <w:r w:rsidR="00825C50" w:rsidRPr="00BC7DFE">
        <w:t>Holtec SMR-300</w:t>
      </w:r>
      <w:r w:rsidRPr="00BC7DFE">
        <w:t xml:space="preserve">. </w:t>
      </w:r>
      <w:r w:rsidR="00E55229" w:rsidRPr="00BC7DFE">
        <w:t xml:space="preserve"> </w:t>
      </w:r>
    </w:p>
    <w:p w14:paraId="364A99A0" w14:textId="77777777" w:rsidR="006370AA" w:rsidRPr="004421AB" w:rsidRDefault="006370AA" w:rsidP="006370AA">
      <w:pPr>
        <w:pStyle w:val="Numberedparagraph"/>
        <w:numPr>
          <w:ilvl w:val="0"/>
          <w:numId w:val="0"/>
        </w:numPr>
        <w:ind w:left="851" w:hanging="851"/>
      </w:pPr>
    </w:p>
    <w:p w14:paraId="31BBAC26" w14:textId="0D37F1F9" w:rsidR="00B320A9" w:rsidRPr="004421AB" w:rsidRDefault="00B320A9" w:rsidP="006370AA">
      <w:pPr>
        <w:pStyle w:val="Numberedparagraph"/>
        <w:numPr>
          <w:ilvl w:val="0"/>
          <w:numId w:val="0"/>
        </w:numPr>
        <w:ind w:left="851" w:hanging="851"/>
        <w:sectPr w:rsidR="00B320A9" w:rsidRPr="004421AB" w:rsidSect="00045010">
          <w:pgSz w:w="11906" w:h="16838" w:code="9"/>
          <w:pgMar w:top="1440" w:right="1440" w:bottom="1440" w:left="1440" w:header="397" w:footer="397" w:gutter="0"/>
          <w:cols w:space="312"/>
          <w:docGrid w:linePitch="360"/>
        </w:sectPr>
      </w:pPr>
    </w:p>
    <w:p w14:paraId="41413C73" w14:textId="10CB2006" w:rsidR="006370AA" w:rsidRPr="00BC7DFE" w:rsidRDefault="008153B7" w:rsidP="00B44B73">
      <w:pPr>
        <w:pStyle w:val="Heading1"/>
      </w:pPr>
      <w:bookmarkStart w:id="9" w:name="_Toc216178522"/>
      <w:r w:rsidRPr="00BC7DFE">
        <w:lastRenderedPageBreak/>
        <w:t>Requesting party</w:t>
      </w:r>
      <w:r w:rsidR="0007433E" w:rsidRPr="00BC7DFE">
        <w:t xml:space="preserve">’s </w:t>
      </w:r>
      <w:r w:rsidR="00B44B73" w:rsidRPr="00BC7DFE">
        <w:t>s</w:t>
      </w:r>
      <w:r w:rsidR="0007433E" w:rsidRPr="00BC7DFE">
        <w:t>ubmission</w:t>
      </w:r>
      <w:bookmarkEnd w:id="9"/>
    </w:p>
    <w:p w14:paraId="6D6B24AF" w14:textId="79E6A4D0" w:rsidR="00C51922" w:rsidRPr="00BC7DFE" w:rsidRDefault="00265149" w:rsidP="00D57EF7">
      <w:pPr>
        <w:pStyle w:val="Numberedparagraph"/>
      </w:pPr>
      <w:r w:rsidRPr="00BC7DFE">
        <w:t xml:space="preserve">The RP’s principal submissions are </w:t>
      </w:r>
      <w:r w:rsidR="00016DDB" w:rsidRPr="00BC7DFE">
        <w:t>a s</w:t>
      </w:r>
      <w:r w:rsidR="00D504BB" w:rsidRPr="00BC7DFE">
        <w:t>eries</w:t>
      </w:r>
      <w:r w:rsidR="00016DDB" w:rsidRPr="00BC7DFE">
        <w:t xml:space="preserve"> of drawings and documents that make up the </w:t>
      </w:r>
      <w:r w:rsidR="00F35F9A" w:rsidRPr="00BC7DFE">
        <w:t>DRP</w:t>
      </w:r>
      <w:r w:rsidR="00B961CB" w:rsidRPr="00BC7DFE">
        <w:t xml:space="preserve"> an</w:t>
      </w:r>
      <w:r w:rsidR="00D57EF7" w:rsidRPr="00BC7DFE">
        <w:t xml:space="preserve">d </w:t>
      </w:r>
      <w:r w:rsidR="0088351E" w:rsidRPr="00BC7DFE">
        <w:t xml:space="preserve">a series of </w:t>
      </w:r>
      <w:r w:rsidR="00F2362A" w:rsidRPr="00BC7DFE">
        <w:t>SSEC</w:t>
      </w:r>
      <w:r w:rsidR="0088351E" w:rsidRPr="00BC7DFE">
        <w:t xml:space="preserve"> chapters</w:t>
      </w:r>
      <w:r w:rsidR="007A5879" w:rsidRPr="00BC7DFE">
        <w:t xml:space="preserve"> </w:t>
      </w:r>
      <w:r w:rsidR="0088351E" w:rsidRPr="00BC7DFE">
        <w:t xml:space="preserve">and other supporting references, which </w:t>
      </w:r>
      <w:r w:rsidR="007A5879" w:rsidRPr="00BC7DFE">
        <w:t>provides</w:t>
      </w:r>
      <w:r w:rsidR="0088351E" w:rsidRPr="00BC7DFE">
        <w:t xml:space="preserve"> </w:t>
      </w:r>
      <w:r w:rsidR="00F2362A" w:rsidRPr="00BC7DFE">
        <w:t>its</w:t>
      </w:r>
      <w:r w:rsidR="0088351E" w:rsidRPr="00BC7DFE">
        <w:t xml:space="preserve"> </w:t>
      </w:r>
      <w:r w:rsidR="007A5879" w:rsidRPr="00BC7DFE">
        <w:t>preliminary safety, security, safeguards and environment</w:t>
      </w:r>
      <w:r w:rsidR="00B05CF6">
        <w:t>al</w:t>
      </w:r>
      <w:r w:rsidR="007A5879" w:rsidRPr="00BC7DFE">
        <w:t xml:space="preserve"> </w:t>
      </w:r>
      <w:r w:rsidR="0088351E" w:rsidRPr="00BC7DFE">
        <w:t>case</w:t>
      </w:r>
      <w:r w:rsidR="007A5879" w:rsidRPr="00BC7DFE">
        <w:t>s</w:t>
      </w:r>
      <w:r w:rsidR="0088351E" w:rsidRPr="00BC7DFE">
        <w:t xml:space="preserve"> for the generic</w:t>
      </w:r>
      <w:r w:rsidR="00907C24" w:rsidRPr="00BC7DFE">
        <w:t xml:space="preserve"> </w:t>
      </w:r>
      <w:r w:rsidR="00F2362A" w:rsidRPr="00BC7DFE">
        <w:t>SMR-300</w:t>
      </w:r>
      <w:r w:rsidR="0088351E" w:rsidRPr="00BC7DFE">
        <w:t xml:space="preserve"> design. This section presents a summary of the </w:t>
      </w:r>
      <w:r w:rsidR="004B5D17" w:rsidRPr="00BC7DFE">
        <w:t>SMR-300 design and</w:t>
      </w:r>
      <w:r w:rsidR="0088351E" w:rsidRPr="00BC7DFE">
        <w:t xml:space="preserve"> safety case for </w:t>
      </w:r>
      <w:r w:rsidR="007A2E2D">
        <w:t>NSHS</w:t>
      </w:r>
      <w:r w:rsidR="0088351E" w:rsidRPr="00BC7DFE">
        <w:t xml:space="preserve">. It also identifies the </w:t>
      </w:r>
      <w:r w:rsidR="004B5D17" w:rsidRPr="00BC7DFE">
        <w:t xml:space="preserve">supporting </w:t>
      </w:r>
      <w:r w:rsidR="0088351E" w:rsidRPr="00BC7DFE">
        <w:t xml:space="preserve">documents submitted by the RP which have formed the basis of my </w:t>
      </w:r>
      <w:r w:rsidR="007A2E2D">
        <w:t>NSHS</w:t>
      </w:r>
      <w:r w:rsidR="007A2E2D" w:rsidRPr="00BC7DFE">
        <w:t xml:space="preserve"> </w:t>
      </w:r>
      <w:r w:rsidR="0088351E" w:rsidRPr="00BC7DFE">
        <w:t xml:space="preserve">of the </w:t>
      </w:r>
      <w:r w:rsidR="007A4AA0" w:rsidRPr="00BC7DFE">
        <w:t>SMR-300</w:t>
      </w:r>
      <w:r w:rsidR="0088351E" w:rsidRPr="00BC7DFE">
        <w:t>.</w:t>
      </w:r>
    </w:p>
    <w:p w14:paraId="2A7D8A35" w14:textId="07850563" w:rsidR="009D7A0F" w:rsidRPr="00BC7DFE" w:rsidRDefault="009D7A0F" w:rsidP="009D7A0F">
      <w:pPr>
        <w:pStyle w:val="Heading2"/>
      </w:pPr>
      <w:r w:rsidRPr="00BC7DFE">
        <w:t>Summary of the Holtec SMR-300 design</w:t>
      </w:r>
    </w:p>
    <w:p w14:paraId="45CDF45A" w14:textId="5F0C1DB1" w:rsidR="00B853E3" w:rsidRPr="00BC7DFE" w:rsidRDefault="00B853E3" w:rsidP="00B853E3">
      <w:pPr>
        <w:pStyle w:val="Numberedparagraph"/>
      </w:pPr>
      <w:r w:rsidRPr="00BC7DFE">
        <w:t>The Holtec SMR-300 design is a</w:t>
      </w:r>
      <w:r w:rsidR="00193A2B" w:rsidRPr="00BC7DFE">
        <w:t xml:space="preserve"> </w:t>
      </w:r>
      <w:r w:rsidR="004915C9" w:rsidRPr="00BC7DFE">
        <w:t>P</w:t>
      </w:r>
      <w:r w:rsidR="00193A2B" w:rsidRPr="00BC7DFE">
        <w:t xml:space="preserve">ressurised </w:t>
      </w:r>
      <w:r w:rsidR="004915C9" w:rsidRPr="00BC7DFE">
        <w:t>W</w:t>
      </w:r>
      <w:r w:rsidR="00193A2B" w:rsidRPr="00BC7DFE">
        <w:t xml:space="preserve">ater </w:t>
      </w:r>
      <w:r w:rsidR="004915C9" w:rsidRPr="00BC7DFE">
        <w:t>R</w:t>
      </w:r>
      <w:r w:rsidR="00193A2B" w:rsidRPr="00BC7DFE">
        <w:t>eactor</w:t>
      </w:r>
      <w:r w:rsidRPr="00BC7DFE">
        <w:t xml:space="preserve"> </w:t>
      </w:r>
      <w:r w:rsidR="004915C9" w:rsidRPr="00BC7DFE">
        <w:t>(</w:t>
      </w:r>
      <w:r w:rsidRPr="00BC7DFE">
        <w:t>PWR</w:t>
      </w:r>
      <w:r w:rsidR="004915C9" w:rsidRPr="00BC7DFE">
        <w:t>)</w:t>
      </w:r>
      <w:r w:rsidRPr="00BC7DFE">
        <w:t xml:space="preserve"> with a single steam generator, including an integrated pressuriser and two </w:t>
      </w:r>
      <w:r w:rsidR="004915C9" w:rsidRPr="00BC7DFE">
        <w:t>Reactor Coolant Pumps (</w:t>
      </w:r>
      <w:r w:rsidRPr="00BC7DFE">
        <w:t>RCPs</w:t>
      </w:r>
      <w:r w:rsidR="004915C9" w:rsidRPr="00BC7DFE">
        <w:t>)</w:t>
      </w:r>
      <w:r w:rsidRPr="00BC7DFE">
        <w:t xml:space="preserve"> providing forced circulation in normal operation. The target electrical power output of each SMR-300 unit is 3</w:t>
      </w:r>
      <w:r w:rsidR="009D640E">
        <w:t>2</w:t>
      </w:r>
      <w:r w:rsidRPr="00BC7DFE">
        <w:t xml:space="preserve">0 </w:t>
      </w:r>
      <w:r w:rsidR="0051181C" w:rsidRPr="00BC7DFE">
        <w:t>Mega</w:t>
      </w:r>
      <w:r w:rsidR="00AB7BDA" w:rsidRPr="00BC7DFE">
        <w:t xml:space="preserve"> Watts electrical </w:t>
      </w:r>
      <w:r w:rsidRPr="00BC7DFE">
        <w:t xml:space="preserve">(from a thermal power of 1,050 </w:t>
      </w:r>
      <w:r w:rsidR="00AB7BDA" w:rsidRPr="00BC7DFE">
        <w:t xml:space="preserve">Mega Watts </w:t>
      </w:r>
      <w:r w:rsidR="00562742" w:rsidRPr="00BC7DFE">
        <w:t>thermal</w:t>
      </w:r>
      <w:r w:rsidRPr="00BC7DFE">
        <w:t>) with a design life of 80 years for non-replaceable components. The SMR-300 design submitted for assessment in GDA is a twin-unit design comprising two SMR-300 reactors and associated plant.</w:t>
      </w:r>
    </w:p>
    <w:p w14:paraId="294F5FB6" w14:textId="7CB8AF64" w:rsidR="00AB6F02" w:rsidRPr="00BC7DFE" w:rsidRDefault="00AB6F02" w:rsidP="00AB6F02">
      <w:pPr>
        <w:pStyle w:val="Numberedparagraph"/>
      </w:pPr>
      <w:r w:rsidRPr="00BC7DFE">
        <w:t xml:space="preserve">The SMR-300 is equipped with </w:t>
      </w:r>
      <w:proofErr w:type="gramStart"/>
      <w:r w:rsidRPr="00BC7DFE">
        <w:t>a number of</w:t>
      </w:r>
      <w:proofErr w:type="gramEnd"/>
      <w:r w:rsidRPr="00BC7DFE">
        <w:t xml:space="preserve"> supporting systems for normal operations and a range of safety measures to provide cooling, criticality control, and contain radioactivity under fault conditions. Passive safety features are preferred to active components, reflecting the RP’s design philosophy. </w:t>
      </w:r>
    </w:p>
    <w:p w14:paraId="20914B4E" w14:textId="525E48A4" w:rsidR="00640C69" w:rsidRPr="00BC7DFE" w:rsidRDefault="00EF41FC" w:rsidP="00640C69">
      <w:pPr>
        <w:pStyle w:val="Numberedparagraph"/>
      </w:pPr>
      <w:r w:rsidRPr="00BC7DFE">
        <w:t>The</w:t>
      </w:r>
      <w:r w:rsidR="00C32C01" w:rsidRPr="00BC7DFE">
        <w:t xml:space="preserve"> SMR-300</w:t>
      </w:r>
      <w:r w:rsidRPr="00BC7DFE">
        <w:t xml:space="preserve"> has a compact layout. </w:t>
      </w:r>
      <w:r w:rsidR="00C1322A" w:rsidRPr="00BC7DFE">
        <w:t xml:space="preserve">The </w:t>
      </w:r>
      <w:r w:rsidR="003D7299" w:rsidRPr="00BC7DFE">
        <w:t>Reactor Pressure Vessel</w:t>
      </w:r>
      <w:r w:rsidR="00421712" w:rsidRPr="00BC7DFE">
        <w:t xml:space="preserve">, which </w:t>
      </w:r>
      <w:r w:rsidR="003D7299" w:rsidRPr="00BC7DFE">
        <w:t>hold</w:t>
      </w:r>
      <w:r w:rsidR="00421712" w:rsidRPr="00BC7DFE">
        <w:t>s</w:t>
      </w:r>
      <w:r w:rsidR="003D7299" w:rsidRPr="00BC7DFE">
        <w:t xml:space="preserve"> the fuel assemblies, </w:t>
      </w:r>
      <w:r w:rsidR="00666D15" w:rsidRPr="00BC7DFE">
        <w:t xml:space="preserve">the steam generator, </w:t>
      </w:r>
      <w:r w:rsidR="00DA5BD4" w:rsidRPr="00BC7DFE">
        <w:t>RCPs</w:t>
      </w:r>
      <w:r w:rsidR="00EE1592" w:rsidRPr="00BC7DFE">
        <w:t xml:space="preserve"> and associated pipework</w:t>
      </w:r>
      <w:r w:rsidR="00C60DD9" w:rsidRPr="00BC7DFE">
        <w:t xml:space="preserve">, the </w:t>
      </w:r>
      <w:r w:rsidR="00DA5BD4" w:rsidRPr="00BC7DFE">
        <w:t>S</w:t>
      </w:r>
      <w:r w:rsidR="00C60DD9" w:rsidRPr="00BC7DFE">
        <w:t xml:space="preserve">pent </w:t>
      </w:r>
      <w:r w:rsidR="00DA5BD4" w:rsidRPr="00BC7DFE">
        <w:t>F</w:t>
      </w:r>
      <w:r w:rsidR="00C60DD9" w:rsidRPr="00BC7DFE">
        <w:t xml:space="preserve">uel </w:t>
      </w:r>
      <w:r w:rsidR="00DA5BD4" w:rsidRPr="00BC7DFE">
        <w:t>P</w:t>
      </w:r>
      <w:r w:rsidR="00C60DD9" w:rsidRPr="00BC7DFE">
        <w:t>ool</w:t>
      </w:r>
      <w:r w:rsidR="00DA5BD4" w:rsidRPr="00BC7DFE">
        <w:t xml:space="preserve"> (SFP)</w:t>
      </w:r>
      <w:r w:rsidR="00C60DD9" w:rsidRPr="00BC7DFE">
        <w:t xml:space="preserve"> and the passive safety systems</w:t>
      </w:r>
      <w:r w:rsidR="00EE1592" w:rsidRPr="00BC7DFE">
        <w:t xml:space="preserve">, </w:t>
      </w:r>
      <w:r w:rsidR="00421712" w:rsidRPr="00BC7DFE">
        <w:t xml:space="preserve">are </w:t>
      </w:r>
      <w:r w:rsidR="00EE1592" w:rsidRPr="00BC7DFE">
        <w:t>all held within a</w:t>
      </w:r>
      <w:r w:rsidR="00501E5E" w:rsidRPr="00BC7DFE">
        <w:t xml:space="preserve"> ste</w:t>
      </w:r>
      <w:r w:rsidR="00C84FBE" w:rsidRPr="00BC7DFE">
        <w:t>e</w:t>
      </w:r>
      <w:r w:rsidR="00501E5E" w:rsidRPr="00BC7DFE">
        <w:t>l and</w:t>
      </w:r>
      <w:r w:rsidR="00EE1592" w:rsidRPr="00BC7DFE">
        <w:t xml:space="preserve"> concrete </w:t>
      </w:r>
      <w:r w:rsidR="001E4B31" w:rsidRPr="00BC7DFE">
        <w:t>C</w:t>
      </w:r>
      <w:r w:rsidR="00EE1592" w:rsidRPr="00BC7DFE">
        <w:t xml:space="preserve">ontainment </w:t>
      </w:r>
      <w:r w:rsidR="001E4B31" w:rsidRPr="00BC7DFE">
        <w:t>S</w:t>
      </w:r>
      <w:r w:rsidR="00437CB4" w:rsidRPr="00BC7DFE">
        <w:t>tructure</w:t>
      </w:r>
      <w:r w:rsidR="001E4B31" w:rsidRPr="00BC7DFE">
        <w:t xml:space="preserve"> (CS)</w:t>
      </w:r>
      <w:r w:rsidR="00437CB4" w:rsidRPr="00BC7DFE">
        <w:t xml:space="preserve"> and a secondary</w:t>
      </w:r>
      <w:r w:rsidR="009A67D6">
        <w:t xml:space="preserve"> steel and concrete</w:t>
      </w:r>
      <w:r w:rsidR="00437CB4" w:rsidRPr="00BC7DFE">
        <w:t xml:space="preserve"> </w:t>
      </w:r>
      <w:r w:rsidR="001E4B31" w:rsidRPr="00BC7DFE">
        <w:t>C</w:t>
      </w:r>
      <w:r w:rsidR="00437CB4" w:rsidRPr="00BC7DFE">
        <w:t xml:space="preserve">ontainment </w:t>
      </w:r>
      <w:r w:rsidR="001E4B31" w:rsidRPr="00BC7DFE">
        <w:t>E</w:t>
      </w:r>
      <w:r w:rsidR="00437CB4" w:rsidRPr="00BC7DFE">
        <w:t xml:space="preserve">nclosure </w:t>
      </w:r>
      <w:r w:rsidR="001E4B31" w:rsidRPr="00BC7DFE">
        <w:t>St</w:t>
      </w:r>
      <w:r w:rsidR="00437CB4" w:rsidRPr="00BC7DFE">
        <w:t>ructure</w:t>
      </w:r>
      <w:r w:rsidR="001E4B31" w:rsidRPr="00BC7DFE">
        <w:t xml:space="preserve"> (CES)</w:t>
      </w:r>
      <w:r w:rsidR="00421712" w:rsidRPr="00BC7DFE">
        <w:t>.</w:t>
      </w:r>
      <w:r w:rsidR="00EE1592" w:rsidRPr="00BC7DFE">
        <w:t xml:space="preserve"> </w:t>
      </w:r>
      <w:r w:rsidR="00501E5E" w:rsidRPr="00BC7DFE">
        <w:t xml:space="preserve">An </w:t>
      </w:r>
      <w:r w:rsidR="00771EF2" w:rsidRPr="00BC7DFE">
        <w:t>A</w:t>
      </w:r>
      <w:r w:rsidR="00501E5E" w:rsidRPr="00BC7DFE">
        <w:t xml:space="preserve">nnular </w:t>
      </w:r>
      <w:r w:rsidR="00771EF2" w:rsidRPr="00BC7DFE">
        <w:t>R</w:t>
      </w:r>
      <w:r w:rsidR="00501E5E" w:rsidRPr="00BC7DFE">
        <w:t>eservoir</w:t>
      </w:r>
      <w:r w:rsidR="00771EF2" w:rsidRPr="00BC7DFE">
        <w:t xml:space="preserve"> (AR)</w:t>
      </w:r>
      <w:r w:rsidR="00501E5E" w:rsidRPr="00BC7DFE">
        <w:t>, containing a large volume of water</w:t>
      </w:r>
      <w:r w:rsidR="00501711" w:rsidRPr="00BC7DFE">
        <w:t>,</w:t>
      </w:r>
      <w:r w:rsidR="00501E5E" w:rsidRPr="00BC7DFE">
        <w:t xml:space="preserve"> </w:t>
      </w:r>
      <w:r w:rsidR="00AB6F02" w:rsidRPr="00BC7DFE">
        <w:t>is located between the CS and CES</w:t>
      </w:r>
      <w:r w:rsidR="006351C6" w:rsidRPr="00BC7DFE">
        <w:t xml:space="preserve">. The </w:t>
      </w:r>
      <w:r w:rsidR="00771EF2" w:rsidRPr="00BC7DFE">
        <w:t>AR</w:t>
      </w:r>
      <w:r w:rsidR="00AB6F02" w:rsidRPr="00BC7DFE">
        <w:t xml:space="preserve"> is used to provide the ultimate heat sink to the </w:t>
      </w:r>
      <w:r w:rsidR="006351C6" w:rsidRPr="00BC7DFE">
        <w:t>passive</w:t>
      </w:r>
      <w:r w:rsidR="00AB6F02" w:rsidRPr="00BC7DFE">
        <w:t xml:space="preserve"> safety systems.</w:t>
      </w:r>
    </w:p>
    <w:p w14:paraId="045891DB" w14:textId="73B0603A" w:rsidR="00C1322A" w:rsidRPr="00BC7DFE" w:rsidRDefault="00EE1592" w:rsidP="00640C69">
      <w:pPr>
        <w:pStyle w:val="Numberedparagraph"/>
      </w:pPr>
      <w:r w:rsidRPr="00BC7DFE">
        <w:t xml:space="preserve">The </w:t>
      </w:r>
      <w:r w:rsidR="00A0228E" w:rsidRPr="00BC7DFE">
        <w:t xml:space="preserve">twin unit design is comprised </w:t>
      </w:r>
      <w:r w:rsidR="00640C69" w:rsidRPr="00BC7DFE">
        <w:t xml:space="preserve">of two separate </w:t>
      </w:r>
      <w:r w:rsidR="00771EF2" w:rsidRPr="00BC7DFE">
        <w:t>reactors</w:t>
      </w:r>
      <w:r w:rsidR="00443932" w:rsidRPr="00BC7DFE">
        <w:t xml:space="preserve"> </w:t>
      </w:r>
      <w:r w:rsidR="00640C69" w:rsidRPr="00BC7DFE">
        <w:t>in separate containment building</w:t>
      </w:r>
      <w:r w:rsidR="00443932" w:rsidRPr="00BC7DFE">
        <w:t>s. Each reactor has dedicated normal operation systems, safety measures and SFP</w:t>
      </w:r>
      <w:r w:rsidR="00640C69" w:rsidRPr="00BC7DFE">
        <w:t xml:space="preserve">, </w:t>
      </w:r>
      <w:r w:rsidR="00443932" w:rsidRPr="00BC7DFE">
        <w:t>however there is a single</w:t>
      </w:r>
      <w:r w:rsidR="00640C69" w:rsidRPr="00BC7DFE">
        <w:t xml:space="preserve"> control room</w:t>
      </w:r>
      <w:r w:rsidR="00443932" w:rsidRPr="00BC7DFE">
        <w:t xml:space="preserve"> for the twin unit SMR-300</w:t>
      </w:r>
      <w:r w:rsidR="00640C69" w:rsidRPr="00BC7DFE">
        <w:t>.</w:t>
      </w:r>
    </w:p>
    <w:p w14:paraId="6FAA1AE1" w14:textId="77777777" w:rsidR="00437CB4" w:rsidRPr="00BC7DFE" w:rsidRDefault="00437CB4" w:rsidP="00437CB4">
      <w:pPr>
        <w:pStyle w:val="Numberedparagraph"/>
      </w:pPr>
      <w:r w:rsidRPr="00BC7DFE">
        <w:t>The Holtec SMR-300 design has been developed by the RP based upon well-established PWR technology. The RP claims that the design of the SMR-300 is based upon the following principles:</w:t>
      </w:r>
    </w:p>
    <w:p w14:paraId="6BD627D7" w14:textId="77777777" w:rsidR="00437CB4" w:rsidRPr="00BC7DFE" w:rsidRDefault="00437CB4" w:rsidP="00437CB4">
      <w:pPr>
        <w:pStyle w:val="Bulletlist1"/>
      </w:pPr>
      <w:r w:rsidRPr="00BC7DFE">
        <w:t>redundant and passive engineered safety features</w:t>
      </w:r>
    </w:p>
    <w:p w14:paraId="11C357EC" w14:textId="77777777" w:rsidR="00437CB4" w:rsidRPr="00BC7DFE" w:rsidRDefault="00437CB4" w:rsidP="00437CB4">
      <w:pPr>
        <w:pStyle w:val="Bulletlist1"/>
      </w:pPr>
      <w:r w:rsidRPr="00BC7DFE">
        <w:lastRenderedPageBreak/>
        <w:t>simplified plant design with structures designed to withstand all postulated external events</w:t>
      </w:r>
    </w:p>
    <w:p w14:paraId="0E10B31B" w14:textId="77777777" w:rsidR="00437CB4" w:rsidRPr="00BC7DFE" w:rsidRDefault="00437CB4" w:rsidP="00437CB4">
      <w:pPr>
        <w:pStyle w:val="Bulletlist1"/>
      </w:pPr>
      <w:r w:rsidRPr="00BC7DFE">
        <w:t>ability to mitigate design basis accidents with no operator action</w:t>
      </w:r>
    </w:p>
    <w:p w14:paraId="31B3D964" w14:textId="77777777" w:rsidR="00437CB4" w:rsidRPr="00BC7DFE" w:rsidRDefault="00437CB4" w:rsidP="00437CB4">
      <w:pPr>
        <w:pStyle w:val="Bulletlist1"/>
      </w:pPr>
      <w:r w:rsidRPr="00BC7DFE">
        <w:t>ability to cope with an extended loss of all AC power for at least 72 hours</w:t>
      </w:r>
    </w:p>
    <w:p w14:paraId="5BA7AF36" w14:textId="77777777" w:rsidR="00437CB4" w:rsidRPr="00BC7DFE" w:rsidRDefault="00437CB4" w:rsidP="00437CB4">
      <w:pPr>
        <w:pStyle w:val="Bulletlist1"/>
      </w:pPr>
      <w:r w:rsidRPr="00BC7DFE">
        <w:t>defence-in-depth approach to beyond design basis accident mitigation</w:t>
      </w:r>
    </w:p>
    <w:p w14:paraId="06E2F6BD" w14:textId="3AF2430D" w:rsidR="00437CB4" w:rsidRPr="00BC7DFE" w:rsidRDefault="00437CB4" w:rsidP="00B351D6">
      <w:pPr>
        <w:pStyle w:val="Bulletlist1"/>
      </w:pPr>
      <w:r w:rsidRPr="00BC7DFE">
        <w:t>highly reliable active systems to support normal plant operation</w:t>
      </w:r>
    </w:p>
    <w:p w14:paraId="6553C68F" w14:textId="0CE25E8D" w:rsidR="00F76C9D" w:rsidRPr="007263F0" w:rsidRDefault="00F76C9D" w:rsidP="00D93D3B">
      <w:pPr>
        <w:pStyle w:val="Numberedparagraph"/>
      </w:pPr>
      <w:r w:rsidRPr="007263F0">
        <w:t xml:space="preserve">The </w:t>
      </w:r>
      <w:r w:rsidR="00871A43" w:rsidRPr="007263F0">
        <w:t>Holtec SMR-300</w:t>
      </w:r>
      <w:r w:rsidR="008A1376" w:rsidRPr="007263F0">
        <w:t xml:space="preserve"> SSEC</w:t>
      </w:r>
      <w:r w:rsidR="00871A43" w:rsidRPr="007263F0">
        <w:t xml:space="preserve"> considers the </w:t>
      </w:r>
      <w:r w:rsidR="00C6117B" w:rsidRPr="007263F0">
        <w:t xml:space="preserve">full </w:t>
      </w:r>
      <w:r w:rsidR="00BF5487" w:rsidRPr="007263F0">
        <w:t xml:space="preserve">design </w:t>
      </w:r>
      <w:r w:rsidR="00C6117B" w:rsidRPr="007263F0">
        <w:t>life</w:t>
      </w:r>
      <w:r w:rsidR="00BF5487" w:rsidRPr="007263F0">
        <w:t xml:space="preserve"> of the plant and the future decommissioning and dismantling activities</w:t>
      </w:r>
      <w:r w:rsidR="00647759" w:rsidRPr="007263F0">
        <w:t>.</w:t>
      </w:r>
      <w:r w:rsidR="00063176" w:rsidRPr="007263F0">
        <w:t xml:space="preserve"> </w:t>
      </w:r>
      <w:r w:rsidR="002F4585" w:rsidRPr="007263F0">
        <w:t>It consider</w:t>
      </w:r>
      <w:r w:rsidR="00C32C01" w:rsidRPr="007263F0">
        <w:t>s</w:t>
      </w:r>
      <w:r w:rsidR="002F4585" w:rsidRPr="007263F0">
        <w:t xml:space="preserve"> construction, maintenance and operations. </w:t>
      </w:r>
      <w:r w:rsidR="00647759" w:rsidRPr="007263F0">
        <w:t>Prefabrication, preassembly and modularisat</w:t>
      </w:r>
      <w:r w:rsidR="00022687" w:rsidRPr="007263F0">
        <w:t>i</w:t>
      </w:r>
      <w:r w:rsidR="00647759" w:rsidRPr="007263F0">
        <w:t xml:space="preserve">on are to be used </w:t>
      </w:r>
      <w:r w:rsidR="00BB7AFB" w:rsidRPr="007263F0">
        <w:t>to the maximum extent possible to reduce capital cost and construction time</w:t>
      </w:r>
      <w:r w:rsidR="00933E86" w:rsidRPr="007263F0">
        <w:t xml:space="preserve"> </w:t>
      </w:r>
      <w:r w:rsidR="002873D8" w:rsidRPr="007263F0">
        <w:t xml:space="preserve">(ref. </w:t>
      </w:r>
      <w:sdt>
        <w:sdtPr>
          <w:id w:val="-400521813"/>
          <w:citation/>
        </w:sdtPr>
        <w:sdtEndPr/>
        <w:sdtContent>
          <w:r w:rsidR="00D5425C" w:rsidRPr="007263F0">
            <w:fldChar w:fldCharType="begin"/>
          </w:r>
          <w:r w:rsidR="00D5425C" w:rsidRPr="007263F0">
            <w:instrText xml:space="preserve"> CITATION PSRChapterA2 \l 2057 </w:instrText>
          </w:r>
          <w:r w:rsidR="00D5425C" w:rsidRPr="007263F0">
            <w:fldChar w:fldCharType="separate"/>
          </w:r>
          <w:r w:rsidR="00D438EE" w:rsidRPr="00D438EE">
            <w:rPr>
              <w:noProof/>
            </w:rPr>
            <w:t>[2]</w:t>
          </w:r>
          <w:r w:rsidR="00D5425C" w:rsidRPr="007263F0">
            <w:fldChar w:fldCharType="end"/>
          </w:r>
        </w:sdtContent>
      </w:sdt>
      <w:r w:rsidR="00190C95" w:rsidRPr="007263F0">
        <w:t>).</w:t>
      </w:r>
    </w:p>
    <w:p w14:paraId="30358DE8" w14:textId="2F47FC53" w:rsidR="006C3C7D" w:rsidRPr="00BC7DFE" w:rsidRDefault="006C3C7D" w:rsidP="006C3C7D">
      <w:pPr>
        <w:pStyle w:val="Heading2"/>
      </w:pPr>
      <w:r w:rsidRPr="00BC7DFE">
        <w:t>SSEC approach and structure</w:t>
      </w:r>
    </w:p>
    <w:p w14:paraId="6CF0850E" w14:textId="51AE25DA" w:rsidR="002B340D" w:rsidRPr="00BC7DFE" w:rsidRDefault="002B340D" w:rsidP="002B340D">
      <w:pPr>
        <w:pStyle w:val="Numberedparagraph"/>
      </w:pPr>
      <w:r w:rsidRPr="00BC7DFE">
        <w:t xml:space="preserve">The SSEC for the </w:t>
      </w:r>
      <w:r w:rsidR="007516BA" w:rsidRPr="00BC7DFE">
        <w:t xml:space="preserve">Holtec </w:t>
      </w:r>
      <w:r w:rsidRPr="00BC7DFE">
        <w:t>SMR-300 consists of the PSR, the PER, the Generic Security Report and the Preliminary Safeguards Report, along with their supporting documents. The complete set of SSEC documentation submitted for the GDA is captured within the Master Document Submission List (ref.</w:t>
      </w:r>
      <w:sdt>
        <w:sdtPr>
          <w:id w:val="108484381"/>
          <w:citation/>
        </w:sdtPr>
        <w:sdtEndPr/>
        <w:sdtContent>
          <w:r w:rsidRPr="00BC7DFE">
            <w:fldChar w:fldCharType="begin"/>
          </w:r>
          <w:r w:rsidR="000C083B">
            <w:instrText xml:space="preserve">CITATION MDSL \l 2057 </w:instrText>
          </w:r>
          <w:r w:rsidRPr="00BC7DFE">
            <w:fldChar w:fldCharType="separate"/>
          </w:r>
          <w:r w:rsidR="00D438EE">
            <w:rPr>
              <w:noProof/>
            </w:rPr>
            <w:t xml:space="preserve"> </w:t>
          </w:r>
          <w:r w:rsidR="00D438EE" w:rsidRPr="00D438EE">
            <w:rPr>
              <w:noProof/>
            </w:rPr>
            <w:t>[38]</w:t>
          </w:r>
          <w:r w:rsidRPr="00BC7DFE">
            <w:fldChar w:fldCharType="end"/>
          </w:r>
        </w:sdtContent>
      </w:sdt>
      <w:r w:rsidRPr="00BC7DFE">
        <w:t xml:space="preserve">). </w:t>
      </w:r>
    </w:p>
    <w:p w14:paraId="622D6411" w14:textId="140DCC40" w:rsidR="002B340D" w:rsidRPr="00BC7DFE" w:rsidRDefault="002B340D" w:rsidP="002B340D">
      <w:pPr>
        <w:pStyle w:val="Numberedparagraph"/>
      </w:pPr>
      <w:r w:rsidRPr="00BC7DFE">
        <w:t>The SSEC has been developed for a twin-unit reactor design to be constructed, operated, and decommissioned on any generic site that is within the bounds of the generic SMR-300 Generic Site Envelope.</w:t>
      </w:r>
    </w:p>
    <w:p w14:paraId="0264D54B" w14:textId="0C8D12A5" w:rsidR="002B340D" w:rsidRPr="00BC7DFE" w:rsidRDefault="002B340D" w:rsidP="002B340D">
      <w:pPr>
        <w:pStyle w:val="Numberedparagraph"/>
      </w:pPr>
      <w:r w:rsidRPr="00BC7DFE">
        <w:t xml:space="preserve">The fundamental purpose of the SSEC is to demonstrate that the SMR-300 can be constructed, commissioned, operated, and decommissioned on a generic site in the United Kingdom (UK) to fulfil the future licensee’s legal duties to be safe, secure and protect people and the environment (ref. </w:t>
      </w:r>
      <w:sdt>
        <w:sdtPr>
          <w:id w:val="-1821416917"/>
          <w:citation/>
        </w:sdtPr>
        <w:sdtEndPr/>
        <w:sdtContent>
          <w:r w:rsidRPr="00BC7DFE">
            <w:fldChar w:fldCharType="begin"/>
          </w:r>
          <w:r w:rsidRPr="00BC7DFE">
            <w:instrText xml:space="preserve"> CITATION PSRChapterA1 \l 2057 </w:instrText>
          </w:r>
          <w:r w:rsidRPr="00BC7DFE">
            <w:fldChar w:fldCharType="separate"/>
          </w:r>
          <w:r w:rsidR="00D438EE" w:rsidRPr="00D438EE">
            <w:rPr>
              <w:noProof/>
            </w:rPr>
            <w:t>[1]</w:t>
          </w:r>
          <w:r w:rsidRPr="00BC7DFE">
            <w:fldChar w:fldCharType="end"/>
          </w:r>
        </w:sdtContent>
      </w:sdt>
      <w:r w:rsidRPr="00BC7DFE">
        <w:t>).</w:t>
      </w:r>
      <w:r w:rsidR="00804B34" w:rsidRPr="00BC7DFE">
        <w:t xml:space="preserve"> </w:t>
      </w:r>
    </w:p>
    <w:p w14:paraId="71574E0C" w14:textId="021B750F" w:rsidR="002B340D" w:rsidRPr="00BC7DFE" w:rsidRDefault="002B340D" w:rsidP="002B340D">
      <w:pPr>
        <w:pStyle w:val="Numberedparagraph"/>
      </w:pPr>
      <w:r w:rsidRPr="00BC7DFE">
        <w:t>The SSEC and supporting documents have been prepared using the Claims Arguments Evidence concept. SSEC Chapter A3 (ref.</w:t>
      </w:r>
      <w:sdt>
        <w:sdtPr>
          <w:id w:val="542024076"/>
          <w:citation/>
        </w:sdtPr>
        <w:sdtEndPr/>
        <w:sdtContent>
          <w:r w:rsidRPr="00BC7DFE">
            <w:fldChar w:fldCharType="begin"/>
          </w:r>
          <w:r w:rsidRPr="00BC7DFE">
            <w:instrText xml:space="preserve"> CITATION PSRChapterA3 \l 2057 </w:instrText>
          </w:r>
          <w:r w:rsidRPr="00BC7DFE">
            <w:fldChar w:fldCharType="separate"/>
          </w:r>
          <w:r w:rsidR="00D438EE">
            <w:rPr>
              <w:noProof/>
            </w:rPr>
            <w:t xml:space="preserve"> </w:t>
          </w:r>
          <w:r w:rsidR="00D438EE" w:rsidRPr="00D438EE">
            <w:rPr>
              <w:noProof/>
            </w:rPr>
            <w:t>[3]</w:t>
          </w:r>
          <w:r w:rsidRPr="00BC7DFE">
            <w:fldChar w:fldCharType="end"/>
          </w:r>
        </w:sdtContent>
      </w:sdt>
      <w:r w:rsidRPr="00BC7DFE">
        <w:t>) provides a high-level route map which links the claims made throughout the SSEC to the fundamental purpose.</w:t>
      </w:r>
    </w:p>
    <w:p w14:paraId="251FF455" w14:textId="73A6741C" w:rsidR="001062FA" w:rsidRPr="00BC7DFE" w:rsidRDefault="00112C0B" w:rsidP="00BB4D0D">
      <w:pPr>
        <w:pStyle w:val="Heading2"/>
      </w:pPr>
      <w:r w:rsidRPr="00BC7DFE">
        <w:t xml:space="preserve">Summary of the requesting party’s case for </w:t>
      </w:r>
      <w:r w:rsidR="008F4D3F" w:rsidRPr="00BC7DFE">
        <w:t>nuclear site health and safety</w:t>
      </w:r>
    </w:p>
    <w:p w14:paraId="154F22C7" w14:textId="242921C2" w:rsidR="001062FA" w:rsidRPr="00BF23FB" w:rsidRDefault="007A3BA1" w:rsidP="001062FA">
      <w:pPr>
        <w:pStyle w:val="Numberedparagraph"/>
      </w:pPr>
      <w:r w:rsidRPr="00BF23FB">
        <w:t xml:space="preserve">The aspects covered by the Holtec SMR-300 safety case for </w:t>
      </w:r>
      <w:r w:rsidR="007A2E2D">
        <w:t>NSHS</w:t>
      </w:r>
      <w:r w:rsidR="00467407" w:rsidRPr="00BF23FB">
        <w:t xml:space="preserve"> can broadly b</w:t>
      </w:r>
      <w:r w:rsidR="00726C93">
        <w:t>e</w:t>
      </w:r>
      <w:r w:rsidR="00467407" w:rsidRPr="00BF23FB">
        <w:t xml:space="preserve"> grouped under </w:t>
      </w:r>
      <w:r w:rsidR="008C227E" w:rsidRPr="00BF23FB">
        <w:t>three</w:t>
      </w:r>
      <w:r w:rsidR="00467407" w:rsidRPr="00BF23FB">
        <w:t xml:space="preserve"> headings which are summarised as follows:</w:t>
      </w:r>
    </w:p>
    <w:p w14:paraId="08B18FA2" w14:textId="264C0818" w:rsidR="00C65118" w:rsidRPr="00BF23FB" w:rsidRDefault="00836528" w:rsidP="00836528">
      <w:pPr>
        <w:pStyle w:val="Bulletlist1"/>
      </w:pPr>
      <w:r w:rsidRPr="00BF23FB">
        <w:t xml:space="preserve">Alignment with </w:t>
      </w:r>
      <w:r w:rsidR="000312D7">
        <w:t>UK</w:t>
      </w:r>
      <w:r w:rsidRPr="00BF23FB">
        <w:t xml:space="preserve"> health and safety regulatory requirements</w:t>
      </w:r>
      <w:r w:rsidR="00CB04DD" w:rsidRPr="00BF23FB">
        <w:t xml:space="preserve"> </w:t>
      </w:r>
    </w:p>
    <w:p w14:paraId="62C3E8E3" w14:textId="77777777" w:rsidR="00197F4F" w:rsidRPr="00BF23FB" w:rsidRDefault="00C65118" w:rsidP="00836528">
      <w:pPr>
        <w:pStyle w:val="Bulletlist1"/>
      </w:pPr>
      <w:r w:rsidRPr="00BF23FB">
        <w:t>Adequacy of RPs approach to effectively control significant risks during design</w:t>
      </w:r>
    </w:p>
    <w:p w14:paraId="22D6DD71" w14:textId="1BEA49B5" w:rsidR="004A3216" w:rsidRPr="00BF23FB" w:rsidRDefault="00197F4F" w:rsidP="00836528">
      <w:pPr>
        <w:pStyle w:val="Bulletlist1"/>
      </w:pPr>
      <w:r w:rsidRPr="00BF23FB">
        <w:lastRenderedPageBreak/>
        <w:t>Demonstrating risk</w:t>
      </w:r>
      <w:r w:rsidR="008C227E" w:rsidRPr="00BF23FB">
        <w:t>s</w:t>
      </w:r>
      <w:r w:rsidRPr="00BF23FB">
        <w:t xml:space="preserve"> are reduced as low as reasonably practicable (ALARP)</w:t>
      </w:r>
    </w:p>
    <w:p w14:paraId="1E0EDDC8" w14:textId="7EC8190E" w:rsidR="00593137" w:rsidRPr="00BF23FB" w:rsidRDefault="0054557C" w:rsidP="002D4342">
      <w:pPr>
        <w:pStyle w:val="Numberedparagraph"/>
      </w:pPr>
      <w:r w:rsidRPr="00BF23FB">
        <w:t>The key claim made by the RP</w:t>
      </w:r>
      <w:r w:rsidR="00CF0DA4" w:rsidRPr="00BF23FB">
        <w:t xml:space="preserve"> </w:t>
      </w:r>
      <w:r w:rsidR="00C55345" w:rsidRPr="00BF23FB">
        <w:t xml:space="preserve">for </w:t>
      </w:r>
      <w:r w:rsidR="007A2E2D">
        <w:t>NSHS</w:t>
      </w:r>
      <w:r w:rsidR="007A2E2D" w:rsidRPr="00BF23FB">
        <w:t xml:space="preserve"> </w:t>
      </w:r>
      <w:r w:rsidR="002550A9" w:rsidRPr="00BF23FB">
        <w:t xml:space="preserve">set out in </w:t>
      </w:r>
      <w:r w:rsidR="00444DD3" w:rsidRPr="00BF23FB">
        <w:t xml:space="preserve">PSR Part B Chapter 12 </w:t>
      </w:r>
      <w:r w:rsidR="00917C55" w:rsidRPr="00BF23FB">
        <w:t>(r</w:t>
      </w:r>
      <w:r w:rsidR="00EF79A6" w:rsidRPr="00BF23FB">
        <w:t>ef</w:t>
      </w:r>
      <w:r w:rsidR="00917C55" w:rsidRPr="00BF23FB">
        <w:t xml:space="preserve">. </w:t>
      </w:r>
      <w:sdt>
        <w:sdtPr>
          <w:id w:val="-747117869"/>
          <w:citation/>
        </w:sdtPr>
        <w:sdtEndPr/>
        <w:sdtContent>
          <w:r w:rsidR="00917C55" w:rsidRPr="00BF23FB">
            <w:fldChar w:fldCharType="begin"/>
          </w:r>
          <w:r w:rsidR="00917C55" w:rsidRPr="00BF23FB">
            <w:instrText xml:space="preserve"> CITATION Hol \l 2057 </w:instrText>
          </w:r>
          <w:r w:rsidR="00917C55" w:rsidRPr="00BF23FB">
            <w:fldChar w:fldCharType="separate"/>
          </w:r>
          <w:r w:rsidR="00D438EE" w:rsidRPr="00D438EE">
            <w:rPr>
              <w:noProof/>
            </w:rPr>
            <w:t>[14]</w:t>
          </w:r>
          <w:r w:rsidR="00917C55" w:rsidRPr="00BF23FB">
            <w:fldChar w:fldCharType="end"/>
          </w:r>
        </w:sdtContent>
      </w:sdt>
      <w:r w:rsidR="00917C55" w:rsidRPr="00BF23FB">
        <w:t>)</w:t>
      </w:r>
      <w:r w:rsidR="00C55345" w:rsidRPr="00BF23FB">
        <w:t xml:space="preserve"> is </w:t>
      </w:r>
      <w:r w:rsidR="002A3FAA" w:rsidRPr="00BF23FB">
        <w:t xml:space="preserve">linked to </w:t>
      </w:r>
      <w:r w:rsidR="00CF0DA4" w:rsidRPr="00BF23FB">
        <w:t>Claim 2.3.5</w:t>
      </w:r>
      <w:r w:rsidR="006160A2" w:rsidRPr="00BF23FB">
        <w:t xml:space="preserve"> which states </w:t>
      </w:r>
      <w:r w:rsidR="007A2E2D">
        <w:t>NSHS</w:t>
      </w:r>
      <w:r w:rsidR="007A2E2D" w:rsidRPr="00BF23FB">
        <w:t xml:space="preserve"> </w:t>
      </w:r>
      <w:r w:rsidR="006768E7" w:rsidRPr="00BF23FB">
        <w:t>(</w:t>
      </w:r>
      <w:r w:rsidR="007F4764" w:rsidRPr="00BF23FB">
        <w:t>and conventional fire safety</w:t>
      </w:r>
      <w:r w:rsidR="006768E7" w:rsidRPr="00BF23FB">
        <w:t>)</w:t>
      </w:r>
      <w:r w:rsidR="00C30934" w:rsidRPr="00BF23FB">
        <w:t xml:space="preserve"> </w:t>
      </w:r>
      <w:r w:rsidR="007F4764" w:rsidRPr="00BF23FB">
        <w:t xml:space="preserve">are managed to ensure that the conventional health and safety risks, </w:t>
      </w:r>
      <w:r w:rsidR="00D7783A" w:rsidRPr="00BF23FB">
        <w:t>(</w:t>
      </w:r>
      <w:r w:rsidR="007F4764" w:rsidRPr="00BF23FB">
        <w:t>and fire safety risks</w:t>
      </w:r>
      <w:r w:rsidR="00D7783A" w:rsidRPr="00BF23FB">
        <w:t>)</w:t>
      </w:r>
      <w:r w:rsidR="007F4764" w:rsidRPr="00BF23FB">
        <w:t xml:space="preserve"> to workers and the public are reduced so far as is reasonably practicable.</w:t>
      </w:r>
      <w:r w:rsidR="00136140" w:rsidRPr="00BF23FB">
        <w:t xml:space="preserve"> </w:t>
      </w:r>
    </w:p>
    <w:p w14:paraId="0366B274" w14:textId="525BA357" w:rsidR="00A41D41" w:rsidRPr="00BF23FB" w:rsidRDefault="00896D93" w:rsidP="00983374">
      <w:pPr>
        <w:pStyle w:val="Numberedparagraph"/>
      </w:pPr>
      <w:r w:rsidRPr="00BF23FB">
        <w:t xml:space="preserve">In PSR </w:t>
      </w:r>
      <w:r w:rsidR="00983374" w:rsidRPr="00BF23FB">
        <w:t xml:space="preserve">Part B Chapter 12 </w:t>
      </w:r>
      <w:r w:rsidRPr="00BF23FB">
        <w:t xml:space="preserve">the RP </w:t>
      </w:r>
      <w:r w:rsidR="00424635" w:rsidRPr="00BF23FB">
        <w:t>considers</w:t>
      </w:r>
      <w:r w:rsidR="00983374" w:rsidRPr="00BF23FB">
        <w:t xml:space="preserve"> the arrangements for </w:t>
      </w:r>
      <w:r w:rsidR="007A2E2D">
        <w:t>NSHS</w:t>
      </w:r>
      <w:r w:rsidR="00983374" w:rsidRPr="00BF23FB">
        <w:t xml:space="preserve"> are demonstrated to an expected maturity appropriate at </w:t>
      </w:r>
      <w:r w:rsidR="007E5BF8" w:rsidRPr="00BF23FB">
        <w:t>GDA Step 2</w:t>
      </w:r>
      <w:r w:rsidR="00843E9E" w:rsidRPr="00BF23FB">
        <w:t>.</w:t>
      </w:r>
      <w:r w:rsidR="00652D7A" w:rsidRPr="00BF23FB">
        <w:t xml:space="preserve"> </w:t>
      </w:r>
      <w:r w:rsidR="002F2915" w:rsidRPr="00BF23FB">
        <w:t>The RP</w:t>
      </w:r>
      <w:r w:rsidR="002B3F13" w:rsidRPr="00BF23FB">
        <w:t xml:space="preserve"> supplements this chapter with </w:t>
      </w:r>
      <w:r w:rsidR="009D57F7" w:rsidRPr="00BF23FB">
        <w:t xml:space="preserve">the </w:t>
      </w:r>
      <w:r w:rsidR="007A2E2D">
        <w:t>NSHS</w:t>
      </w:r>
      <w:r w:rsidR="009D57F7" w:rsidRPr="00BF23FB">
        <w:t xml:space="preserve"> </w:t>
      </w:r>
      <w:r w:rsidR="00571290">
        <w:t>m</w:t>
      </w:r>
      <w:r w:rsidR="009D57F7" w:rsidRPr="00BF23FB">
        <w:t xml:space="preserve">anagement </w:t>
      </w:r>
      <w:r w:rsidR="003703DB">
        <w:t>s</w:t>
      </w:r>
      <w:r w:rsidR="009D57F7" w:rsidRPr="00BF23FB">
        <w:t xml:space="preserve">ystem </w:t>
      </w:r>
      <w:r w:rsidR="003703DB">
        <w:t>r</w:t>
      </w:r>
      <w:r w:rsidR="009D57F7" w:rsidRPr="00BF23FB">
        <w:t xml:space="preserve">eport </w:t>
      </w:r>
      <w:r w:rsidR="000E262C" w:rsidRPr="00BF23FB">
        <w:t xml:space="preserve">(ref. </w:t>
      </w:r>
      <w:sdt>
        <w:sdtPr>
          <w:id w:val="1836026741"/>
          <w:citation/>
        </w:sdtPr>
        <w:sdtEndPr/>
        <w:sdtContent>
          <w:r w:rsidR="004730F7" w:rsidRPr="00BF23FB">
            <w:fldChar w:fldCharType="begin"/>
          </w:r>
          <w:r w:rsidR="00AD0E02" w:rsidRPr="00BF23FB">
            <w:instrText xml:space="preserve">CITATION SMS_Hol \l 2057 </w:instrText>
          </w:r>
          <w:r w:rsidR="004730F7" w:rsidRPr="00BF23FB">
            <w:fldChar w:fldCharType="separate"/>
          </w:r>
          <w:r w:rsidR="00D438EE" w:rsidRPr="00D438EE">
            <w:rPr>
              <w:noProof/>
            </w:rPr>
            <w:t>[56]</w:t>
          </w:r>
          <w:r w:rsidR="004730F7" w:rsidRPr="00BF23FB">
            <w:fldChar w:fldCharType="end"/>
          </w:r>
        </w:sdtContent>
      </w:sdt>
      <w:r w:rsidR="004730F7" w:rsidRPr="00BF23FB">
        <w:t>)</w:t>
      </w:r>
      <w:r w:rsidR="00297FAF" w:rsidRPr="00BF23FB">
        <w:t xml:space="preserve"> and the </w:t>
      </w:r>
      <w:r w:rsidR="003703DB">
        <w:t>c</w:t>
      </w:r>
      <w:r w:rsidR="00367C96" w:rsidRPr="00BF23FB">
        <w:t xml:space="preserve">onstruction </w:t>
      </w:r>
      <w:r w:rsidR="003703DB">
        <w:t>d</w:t>
      </w:r>
      <w:r w:rsidR="00367C96" w:rsidRPr="00BF23FB">
        <w:t xml:space="preserve">esign and </w:t>
      </w:r>
      <w:r w:rsidR="003703DB">
        <w:t>m</w:t>
      </w:r>
      <w:r w:rsidR="00367C96" w:rsidRPr="00BF23FB">
        <w:t xml:space="preserve">anagement </w:t>
      </w:r>
      <w:r w:rsidR="003703DB">
        <w:t>s</w:t>
      </w:r>
      <w:r w:rsidR="00367C96" w:rsidRPr="00BF23FB">
        <w:t>trategy</w:t>
      </w:r>
      <w:r w:rsidR="00F71B4F" w:rsidRPr="00BF23FB">
        <w:t xml:space="preserve"> </w:t>
      </w:r>
      <w:r w:rsidR="004730F7" w:rsidRPr="00BF23FB">
        <w:t xml:space="preserve">(ref. </w:t>
      </w:r>
      <w:sdt>
        <w:sdtPr>
          <w:id w:val="1723245057"/>
          <w:citation/>
        </w:sdtPr>
        <w:sdtEndPr/>
        <w:sdtContent>
          <w:r w:rsidR="00AB7FB3" w:rsidRPr="00BF23FB">
            <w:fldChar w:fldCharType="begin"/>
          </w:r>
          <w:r w:rsidR="001E54C0" w:rsidRPr="00BF23FB">
            <w:instrText xml:space="preserve">CITATION CDM_Hol \l 2057 </w:instrText>
          </w:r>
          <w:r w:rsidR="00AB7FB3" w:rsidRPr="00BF23FB">
            <w:fldChar w:fldCharType="separate"/>
          </w:r>
          <w:r w:rsidR="00D438EE" w:rsidRPr="00D438EE">
            <w:rPr>
              <w:noProof/>
            </w:rPr>
            <w:t>[57]</w:t>
          </w:r>
          <w:r w:rsidR="00AB7FB3" w:rsidRPr="00BF23FB">
            <w:fldChar w:fldCharType="end"/>
          </w:r>
        </w:sdtContent>
      </w:sdt>
      <w:r w:rsidR="005E4E8D">
        <w:t>)</w:t>
      </w:r>
      <w:r w:rsidR="00C4327A" w:rsidRPr="00BF23FB">
        <w:t>.</w:t>
      </w:r>
      <w:r w:rsidR="00367C96" w:rsidRPr="00BF23FB">
        <w:t xml:space="preserve"> </w:t>
      </w:r>
      <w:r w:rsidR="00297FAF" w:rsidRPr="00BF23FB">
        <w:t>The</w:t>
      </w:r>
      <w:r w:rsidR="00843E9E" w:rsidRPr="00BF23FB">
        <w:t xml:space="preserve"> RP acknowledges the need </w:t>
      </w:r>
      <w:r w:rsidR="00983374" w:rsidRPr="00BF23FB">
        <w:t xml:space="preserve">to further demonstrate compliance with </w:t>
      </w:r>
      <w:r w:rsidR="00555B00">
        <w:t>CDM 2015</w:t>
      </w:r>
      <w:r w:rsidR="00983374" w:rsidRPr="00BF23FB">
        <w:t xml:space="preserve"> Designer duties during the </w:t>
      </w:r>
      <w:r w:rsidR="003703DB">
        <w:t>d</w:t>
      </w:r>
      <w:r w:rsidR="00983374" w:rsidRPr="00BF23FB">
        <w:t xml:space="preserve">etailed </w:t>
      </w:r>
      <w:r w:rsidR="003703DB">
        <w:t>d</w:t>
      </w:r>
      <w:r w:rsidR="00983374" w:rsidRPr="00BF23FB">
        <w:t>esign phase and subsequent phases</w:t>
      </w:r>
      <w:r w:rsidR="00261502" w:rsidRPr="00BF23FB">
        <w:t>.</w:t>
      </w:r>
    </w:p>
    <w:p w14:paraId="015B684D" w14:textId="4AD47369" w:rsidR="00261502" w:rsidRPr="00BF23FB" w:rsidRDefault="67BB44B0" w:rsidP="00983374">
      <w:pPr>
        <w:pStyle w:val="Numberedparagraph"/>
      </w:pPr>
      <w:r w:rsidRPr="00BF23FB">
        <w:t xml:space="preserve">Claim 2.3 states the design and safety assessment of the </w:t>
      </w:r>
      <w:r w:rsidR="003703DB">
        <w:t>g</w:t>
      </w:r>
      <w:r w:rsidRPr="00BF23FB">
        <w:t xml:space="preserve">eneric Holtec SMR-300 considers the entire </w:t>
      </w:r>
      <w:r w:rsidR="5C6D8407" w:rsidRPr="00BF23FB">
        <w:t xml:space="preserve">reactor </w:t>
      </w:r>
      <w:r w:rsidR="6527C34A" w:rsidRPr="00BF23FB">
        <w:t>lifecycle</w:t>
      </w:r>
      <w:r w:rsidR="5C6D8407" w:rsidRPr="00BF23FB">
        <w:t>.</w:t>
      </w:r>
      <w:r w:rsidRPr="00BF23FB">
        <w:t xml:space="preserve"> </w:t>
      </w:r>
      <w:r w:rsidR="00342D21" w:rsidRPr="00BF23FB">
        <w:t>The c</w:t>
      </w:r>
      <w:r w:rsidR="00D34459" w:rsidRPr="00BF23FB">
        <w:t>onstruction and commissi</w:t>
      </w:r>
      <w:r w:rsidR="003B542D" w:rsidRPr="00BF23FB">
        <w:t xml:space="preserve">oning </w:t>
      </w:r>
      <w:r w:rsidR="0006066B" w:rsidRPr="00BF23FB">
        <w:t xml:space="preserve">of the SMR-300 </w:t>
      </w:r>
      <w:r w:rsidR="003B542D" w:rsidRPr="00BF23FB">
        <w:t xml:space="preserve">is set out in PSR Part B Chapter 25 </w:t>
      </w:r>
      <w:r w:rsidR="00917C55" w:rsidRPr="00BF23FB">
        <w:t xml:space="preserve">(ref. </w:t>
      </w:r>
      <w:sdt>
        <w:sdtPr>
          <w:id w:val="-1348554178"/>
          <w:citation/>
        </w:sdtPr>
        <w:sdtEndPr/>
        <w:sdtContent>
          <w:r w:rsidR="00917C55" w:rsidRPr="00BF23FB">
            <w:fldChar w:fldCharType="begin"/>
          </w:r>
          <w:r w:rsidR="00917C55" w:rsidRPr="00BF23FB">
            <w:instrText xml:space="preserve"> CITATION Hol1 \l 2057 </w:instrText>
          </w:r>
          <w:r w:rsidR="00917C55" w:rsidRPr="00BF23FB">
            <w:fldChar w:fldCharType="separate"/>
          </w:r>
          <w:r w:rsidR="00D438EE" w:rsidRPr="00D438EE">
            <w:rPr>
              <w:noProof/>
            </w:rPr>
            <w:t>[27]</w:t>
          </w:r>
          <w:r w:rsidR="00917C55" w:rsidRPr="00BF23FB">
            <w:fldChar w:fldCharType="end"/>
          </w:r>
        </w:sdtContent>
      </w:sdt>
      <w:r w:rsidR="00DC214F">
        <w:t xml:space="preserve">) </w:t>
      </w:r>
      <w:r w:rsidR="00EB50A6" w:rsidRPr="00BF23FB">
        <w:t>and</w:t>
      </w:r>
      <w:r w:rsidR="005F4B5F" w:rsidRPr="00BF23FB">
        <w:t xml:space="preserve"> linked to Claim 2.3.6. </w:t>
      </w:r>
      <w:r w:rsidR="003214E2" w:rsidRPr="00BF23FB">
        <w:t>which states</w:t>
      </w:r>
      <w:r w:rsidR="005F4B5F" w:rsidRPr="00BF23FB">
        <w:t xml:space="preserve"> </w:t>
      </w:r>
      <w:r w:rsidR="003214E2" w:rsidRPr="00BF23FB">
        <w:t>a</w:t>
      </w:r>
      <w:r w:rsidR="009E0EAB" w:rsidRPr="00BF23FB">
        <w:t xml:space="preserve">ppropriate arrangements are developed to safely manage people and plant during the construction and commissioning of the </w:t>
      </w:r>
      <w:r w:rsidR="00DB564E">
        <w:t>g</w:t>
      </w:r>
      <w:r w:rsidR="009E0EAB" w:rsidRPr="00BF23FB">
        <w:t>eneric Holtec SMR-300.</w:t>
      </w:r>
    </w:p>
    <w:p w14:paraId="506D737D" w14:textId="2D07BE65" w:rsidR="00F91C87" w:rsidRPr="00BF23FB" w:rsidRDefault="00EC7517" w:rsidP="008561E4">
      <w:pPr>
        <w:pStyle w:val="Numberedparagraph"/>
      </w:pPr>
      <w:r w:rsidRPr="00BF23FB">
        <w:t>T</w:t>
      </w:r>
      <w:r w:rsidR="008561E4" w:rsidRPr="00BF23FB">
        <w:t xml:space="preserve">he RP describes the proposed arrangements to safely manage people and plant during construction and </w:t>
      </w:r>
      <w:r w:rsidR="00DB564E" w:rsidRPr="00BF23FB">
        <w:t>commissioning,</w:t>
      </w:r>
      <w:r w:rsidR="008561E4" w:rsidRPr="00BF23FB">
        <w:t xml:space="preserve"> and </w:t>
      </w:r>
      <w:r w:rsidR="00AE098D">
        <w:t>the RP</w:t>
      </w:r>
      <w:r w:rsidR="003B5B80">
        <w:t xml:space="preserve"> states that they</w:t>
      </w:r>
      <w:r w:rsidR="00AE098D">
        <w:t xml:space="preserve"> </w:t>
      </w:r>
      <w:r w:rsidR="001105BA">
        <w:t>fee</w:t>
      </w:r>
      <w:r w:rsidR="003B5B80">
        <w:t>l</w:t>
      </w:r>
      <w:r w:rsidR="001105BA">
        <w:t xml:space="preserve"> these </w:t>
      </w:r>
      <w:r w:rsidR="008561E4" w:rsidRPr="00BF23FB">
        <w:t xml:space="preserve">are </w:t>
      </w:r>
      <w:r w:rsidR="008561E4">
        <w:t xml:space="preserve">demonstrated to an expected maturity appropriate at </w:t>
      </w:r>
      <w:r w:rsidR="009F1169" w:rsidRPr="00BF23FB">
        <w:t>GDA Step 2.</w:t>
      </w:r>
      <w:r w:rsidRPr="00BF23FB">
        <w:t xml:space="preserve"> </w:t>
      </w:r>
      <w:r w:rsidR="00FA7428" w:rsidRPr="00BF23FB">
        <w:t xml:space="preserve">(ref. </w:t>
      </w:r>
      <w:sdt>
        <w:sdtPr>
          <w:id w:val="166370750"/>
          <w:citation/>
        </w:sdtPr>
        <w:sdtEndPr/>
        <w:sdtContent>
          <w:r w:rsidR="00FA7428" w:rsidRPr="00BF23FB">
            <w:fldChar w:fldCharType="begin"/>
          </w:r>
          <w:r w:rsidR="00FA7428" w:rsidRPr="00BF23FB">
            <w:instrText xml:space="preserve"> CITATION Hol1 \l 2057 </w:instrText>
          </w:r>
          <w:r w:rsidR="00FA7428" w:rsidRPr="00BF23FB">
            <w:fldChar w:fldCharType="separate"/>
          </w:r>
          <w:r w:rsidR="00D438EE" w:rsidRPr="00D438EE">
            <w:rPr>
              <w:noProof/>
            </w:rPr>
            <w:t>[27]</w:t>
          </w:r>
          <w:r w:rsidR="00FA7428" w:rsidRPr="00BF23FB">
            <w:fldChar w:fldCharType="end"/>
          </w:r>
        </w:sdtContent>
      </w:sdt>
      <w:r w:rsidR="00FA7428" w:rsidRPr="00BF23FB">
        <w:t>)</w:t>
      </w:r>
      <w:r w:rsidR="008561E4" w:rsidRPr="00BF23FB">
        <w:t>.</w:t>
      </w:r>
      <w:r w:rsidR="00FC4D35" w:rsidRPr="00BF23FB">
        <w:t xml:space="preserve"> </w:t>
      </w:r>
    </w:p>
    <w:p w14:paraId="2373DE61" w14:textId="00B13F40" w:rsidR="00E27311" w:rsidRPr="00BF23FB" w:rsidRDefault="00B85235" w:rsidP="008561E4">
      <w:pPr>
        <w:pStyle w:val="Numberedparagraph"/>
      </w:pPr>
      <w:r w:rsidRPr="00BF23FB">
        <w:t>The RP acknowledges that c</w:t>
      </w:r>
      <w:r w:rsidR="00726E49" w:rsidRPr="00BF23FB">
        <w:t xml:space="preserve">onstruction considerations </w:t>
      </w:r>
      <w:r w:rsidR="00424AD3" w:rsidRPr="00BF23FB">
        <w:t>must consider the full life cycle of a SMR-300 plant and the future decommissioning and dismantling activities</w:t>
      </w:r>
      <w:r w:rsidR="0038375A" w:rsidRPr="00BF23FB">
        <w:t>.</w:t>
      </w:r>
      <w:r w:rsidR="00424AD3" w:rsidRPr="00BF23FB">
        <w:t xml:space="preserve"> </w:t>
      </w:r>
      <w:r w:rsidR="00D856D2" w:rsidRPr="00BF23FB">
        <w:t xml:space="preserve">The RP states in </w:t>
      </w:r>
      <w:r w:rsidR="0017745E" w:rsidRPr="00BF23FB">
        <w:t>PSR Part B Chapter 26</w:t>
      </w:r>
      <w:r w:rsidR="00E27311" w:rsidRPr="00BF23FB">
        <w:t xml:space="preserve"> </w:t>
      </w:r>
      <w:r w:rsidR="00FA7428" w:rsidRPr="00BF23FB">
        <w:t xml:space="preserve">(ref. </w:t>
      </w:r>
      <w:sdt>
        <w:sdtPr>
          <w:id w:val="-875151021"/>
          <w:citation/>
        </w:sdtPr>
        <w:sdtEndPr/>
        <w:sdtContent>
          <w:r w:rsidR="00195F1C" w:rsidRPr="00BF23FB">
            <w:fldChar w:fldCharType="begin"/>
          </w:r>
          <w:r w:rsidR="00195F1C" w:rsidRPr="00BF23FB">
            <w:instrText xml:space="preserve"> CITATION PSRB26 \l 2057 </w:instrText>
          </w:r>
          <w:r w:rsidR="00195F1C" w:rsidRPr="00BF23FB">
            <w:fldChar w:fldCharType="separate"/>
          </w:r>
          <w:r w:rsidR="00D438EE" w:rsidRPr="00D438EE">
            <w:rPr>
              <w:noProof/>
            </w:rPr>
            <w:t>[28]</w:t>
          </w:r>
          <w:r w:rsidR="00195F1C" w:rsidRPr="00BF23FB">
            <w:fldChar w:fldCharType="end"/>
          </w:r>
        </w:sdtContent>
      </w:sdt>
      <w:r w:rsidR="00195F1C" w:rsidRPr="00BF23FB">
        <w:t xml:space="preserve">) </w:t>
      </w:r>
      <w:r w:rsidR="00E27311" w:rsidRPr="00BF23FB">
        <w:t>that the methods employed for construction and commissioning of the plant will influence the strategy applied to decommissioning the plant.</w:t>
      </w:r>
    </w:p>
    <w:p w14:paraId="51068A37" w14:textId="5DC7F6BB" w:rsidR="00AE0DCC" w:rsidRPr="007263F0" w:rsidRDefault="008E6E64" w:rsidP="00AE0DCC">
      <w:pPr>
        <w:keepNext/>
        <w:numPr>
          <w:ilvl w:val="2"/>
          <w:numId w:val="20"/>
        </w:numPr>
        <w:ind w:left="851" w:hanging="851"/>
        <w:outlineLvl w:val="2"/>
        <w:rPr>
          <w:color w:val="000000" w:themeColor="text1"/>
          <w:sz w:val="28"/>
          <w:szCs w:val="18"/>
        </w:rPr>
      </w:pPr>
      <w:r w:rsidRPr="007263F0">
        <w:rPr>
          <w:color w:val="000000" w:themeColor="text1"/>
          <w:sz w:val="28"/>
          <w:szCs w:val="18"/>
        </w:rPr>
        <w:t xml:space="preserve">Alignment with </w:t>
      </w:r>
      <w:r w:rsidR="000312D7">
        <w:rPr>
          <w:color w:val="000000" w:themeColor="text1"/>
          <w:sz w:val="28"/>
          <w:szCs w:val="18"/>
        </w:rPr>
        <w:t>UK</w:t>
      </w:r>
      <w:r w:rsidRPr="007263F0">
        <w:rPr>
          <w:color w:val="000000" w:themeColor="text1"/>
          <w:sz w:val="28"/>
          <w:szCs w:val="18"/>
        </w:rPr>
        <w:t xml:space="preserve"> health and safety regulatory requir</w:t>
      </w:r>
      <w:r w:rsidR="00356503" w:rsidRPr="007263F0">
        <w:rPr>
          <w:color w:val="000000" w:themeColor="text1"/>
          <w:sz w:val="28"/>
          <w:szCs w:val="18"/>
        </w:rPr>
        <w:t>e</w:t>
      </w:r>
      <w:r w:rsidRPr="007263F0">
        <w:rPr>
          <w:color w:val="000000" w:themeColor="text1"/>
          <w:sz w:val="28"/>
          <w:szCs w:val="18"/>
        </w:rPr>
        <w:t>ment</w:t>
      </w:r>
      <w:r w:rsidR="00356503" w:rsidRPr="007263F0">
        <w:rPr>
          <w:color w:val="000000" w:themeColor="text1"/>
          <w:sz w:val="28"/>
          <w:szCs w:val="18"/>
        </w:rPr>
        <w:t>s</w:t>
      </w:r>
      <w:bookmarkStart w:id="10" w:name="_Hlk207118953"/>
    </w:p>
    <w:bookmarkEnd w:id="10"/>
    <w:p w14:paraId="5C0A25B0" w14:textId="42D202DE" w:rsidR="00430457" w:rsidRPr="007263F0" w:rsidRDefault="00DF7A3A" w:rsidP="00430457">
      <w:pPr>
        <w:pStyle w:val="Numberedparagraph"/>
      </w:pPr>
      <w:r w:rsidRPr="007263F0">
        <w:t xml:space="preserve">PSR </w:t>
      </w:r>
      <w:r w:rsidR="00B92A56" w:rsidRPr="007263F0">
        <w:t>Part A Chapter 2</w:t>
      </w:r>
      <w:r w:rsidR="00A954CE" w:rsidRPr="007263F0">
        <w:t xml:space="preserve"> </w:t>
      </w:r>
      <w:r w:rsidR="000E1EEB">
        <w:t>‘</w:t>
      </w:r>
      <w:r w:rsidR="00615F26" w:rsidRPr="007263F0">
        <w:t>General Design Aspects and Site Characteristics</w:t>
      </w:r>
      <w:r w:rsidR="000E1EEB">
        <w:t>’</w:t>
      </w:r>
      <w:r w:rsidR="007C7F75" w:rsidRPr="007263F0">
        <w:t xml:space="preserve"> </w:t>
      </w:r>
      <w:r w:rsidR="00565656" w:rsidRPr="007263F0">
        <w:t xml:space="preserve">(ref. </w:t>
      </w:r>
      <w:sdt>
        <w:sdtPr>
          <w:id w:val="658963455"/>
          <w:citation/>
        </w:sdtPr>
        <w:sdtEndPr/>
        <w:sdtContent>
          <w:r w:rsidR="00565656" w:rsidRPr="007263F0">
            <w:fldChar w:fldCharType="begin"/>
          </w:r>
          <w:r w:rsidR="00565656" w:rsidRPr="007263F0">
            <w:instrText xml:space="preserve"> CITATION PSRChapterA2 \l 2057 </w:instrText>
          </w:r>
          <w:r w:rsidR="00565656" w:rsidRPr="007263F0">
            <w:fldChar w:fldCharType="separate"/>
          </w:r>
          <w:r w:rsidR="00D438EE" w:rsidRPr="00D438EE">
            <w:rPr>
              <w:noProof/>
            </w:rPr>
            <w:t>[2]</w:t>
          </w:r>
          <w:r w:rsidR="00565656" w:rsidRPr="007263F0">
            <w:fldChar w:fldCharType="end"/>
          </w:r>
        </w:sdtContent>
      </w:sdt>
      <w:r w:rsidR="00565656" w:rsidRPr="007263F0">
        <w:t xml:space="preserve">) </w:t>
      </w:r>
      <w:r w:rsidR="00B92A56" w:rsidRPr="007263F0">
        <w:t>provides an overall summary of the codes and standards and RGP us</w:t>
      </w:r>
      <w:r w:rsidR="008C1F93" w:rsidRPr="007263F0">
        <w:t>ed</w:t>
      </w:r>
      <w:r w:rsidR="00B92A56" w:rsidRPr="007263F0">
        <w:t xml:space="preserve"> in the design of the SMR-300</w:t>
      </w:r>
      <w:r w:rsidR="00CE67C8" w:rsidRPr="007263F0">
        <w:t xml:space="preserve"> to support</w:t>
      </w:r>
      <w:r w:rsidR="00430457" w:rsidRPr="007263F0">
        <w:t xml:space="preserve"> Claim 1.2</w:t>
      </w:r>
      <w:r w:rsidR="00F54E6C" w:rsidRPr="007263F0">
        <w:t xml:space="preserve"> which states t</w:t>
      </w:r>
      <w:r w:rsidR="00430457" w:rsidRPr="007263F0">
        <w:t>he generic SMR-300 design is developing to ensure compliance with UK nuclear safety and design principles while minimising the impact on the design stability of the global fleet.</w:t>
      </w:r>
    </w:p>
    <w:p w14:paraId="39F7E39F" w14:textId="09AA9C5A" w:rsidR="00E52E6E" w:rsidRPr="007263F0" w:rsidRDefault="00D77460" w:rsidP="00430457">
      <w:pPr>
        <w:pStyle w:val="Numberedparagraph"/>
      </w:pPr>
      <w:r w:rsidRPr="007263F0">
        <w:t>The Part B PSR Chapters provide the evidence relevant to each topic area including as appropriate the relevant health and safety legislation.</w:t>
      </w:r>
      <w:r w:rsidR="0002394D" w:rsidRPr="007263F0">
        <w:t xml:space="preserve"> </w:t>
      </w:r>
    </w:p>
    <w:p w14:paraId="766ED1C2" w14:textId="26805828" w:rsidR="00383690" w:rsidRPr="007263F0" w:rsidRDefault="00313B5B" w:rsidP="00DF0344">
      <w:pPr>
        <w:pStyle w:val="Numberedparagraph"/>
        <w:numPr>
          <w:ilvl w:val="0"/>
          <w:numId w:val="0"/>
        </w:numPr>
        <w:ind w:left="851"/>
      </w:pPr>
      <w:r w:rsidRPr="007263F0">
        <w:t>For example</w:t>
      </w:r>
      <w:r w:rsidR="00383690" w:rsidRPr="007263F0">
        <w:t>;</w:t>
      </w:r>
      <w:r w:rsidRPr="007263F0">
        <w:t xml:space="preserve"> </w:t>
      </w:r>
    </w:p>
    <w:p w14:paraId="2D9E5FC2" w14:textId="0FA862C8" w:rsidR="009C7BBD" w:rsidRPr="007263F0" w:rsidRDefault="009C7BBD" w:rsidP="009C7BBD">
      <w:pPr>
        <w:pStyle w:val="Bulletlist1"/>
      </w:pPr>
      <w:r w:rsidRPr="007263F0">
        <w:lastRenderedPageBreak/>
        <w:t xml:space="preserve">PSR Part B Chapter 6 Electrical Engineering describes the </w:t>
      </w:r>
      <w:r w:rsidR="003E57DA">
        <w:t>UK</w:t>
      </w:r>
      <w:r w:rsidRPr="007263F0">
        <w:t xml:space="preserve"> </w:t>
      </w:r>
      <w:r w:rsidR="003E57DA">
        <w:t>s</w:t>
      </w:r>
      <w:r w:rsidRPr="007263F0">
        <w:t xml:space="preserve">tatutory </w:t>
      </w:r>
      <w:r w:rsidR="003E57DA">
        <w:t>r</w:t>
      </w:r>
      <w:r w:rsidRPr="007263F0">
        <w:t>equirements that will be considered during future design stages including the Electricity at Work Regulations 1989 and the Dangerous Substances and Explosive Atmosphere Regulations 2002 to align with Claim 2.2.7.1 which states electrical structure, systems and components (SSC) are designed using appropriate Codes and Standards</w:t>
      </w:r>
      <w:r w:rsidR="005E4E8D">
        <w:t>.</w:t>
      </w:r>
    </w:p>
    <w:p w14:paraId="06B12B66" w14:textId="76F997BD" w:rsidR="00433D04" w:rsidRDefault="00313B5B" w:rsidP="00383690">
      <w:pPr>
        <w:pStyle w:val="Bulletlist1"/>
      </w:pPr>
      <w:r w:rsidRPr="007263F0">
        <w:t>PSR Part B Chapter 9 Description of Operational Aspects and Conduct of Operations</w:t>
      </w:r>
      <w:r w:rsidR="00FC66C5" w:rsidRPr="007263F0">
        <w:t xml:space="preserve"> (ref.</w:t>
      </w:r>
      <w:sdt>
        <w:sdtPr>
          <w:id w:val="-601414814"/>
          <w:citation/>
        </w:sdtPr>
        <w:sdtEndPr/>
        <w:sdtContent>
          <w:r w:rsidR="00FC66C5" w:rsidRPr="007263F0">
            <w:fldChar w:fldCharType="begin"/>
          </w:r>
          <w:r w:rsidR="00FC66C5" w:rsidRPr="007263F0">
            <w:instrText xml:space="preserve"> CITATION PSRB91 \l 2057 </w:instrText>
          </w:r>
          <w:r w:rsidR="00FC66C5" w:rsidRPr="007263F0">
            <w:fldChar w:fldCharType="separate"/>
          </w:r>
          <w:r w:rsidR="00D438EE">
            <w:rPr>
              <w:noProof/>
            </w:rPr>
            <w:t xml:space="preserve"> </w:t>
          </w:r>
          <w:r w:rsidR="00D438EE" w:rsidRPr="00D438EE">
            <w:rPr>
              <w:noProof/>
            </w:rPr>
            <w:t>[11]</w:t>
          </w:r>
          <w:r w:rsidR="00FC66C5" w:rsidRPr="007263F0">
            <w:fldChar w:fldCharType="end"/>
          </w:r>
        </w:sdtContent>
      </w:sdt>
      <w:r w:rsidR="00FC66C5" w:rsidRPr="007263F0">
        <w:t xml:space="preserve">) </w:t>
      </w:r>
      <w:r w:rsidRPr="007263F0">
        <w:t>makes reference to all lifting activities (in the UK) required within the generic SMR-300 facility and site will comply with the Lifting Operations and Lifting Equipment Regulations 1998 and the Provision of Use of Work Equipment Regulations 1998</w:t>
      </w:r>
      <w:r w:rsidR="00E44E0F">
        <w:t xml:space="preserve"> </w:t>
      </w:r>
      <w:r w:rsidRPr="007263F0">
        <w:t>to align with Claim 2.3.1</w:t>
      </w:r>
      <w:r w:rsidR="00FC66C5" w:rsidRPr="007263F0">
        <w:t xml:space="preserve"> which states a</w:t>
      </w:r>
      <w:r w:rsidRPr="007263F0">
        <w:t xml:space="preserve">ppropriate arrangements to safely manage people and plant during </w:t>
      </w:r>
      <w:r w:rsidR="00AF28E0">
        <w:t xml:space="preserve">operation </w:t>
      </w:r>
      <w:r w:rsidRPr="007263F0">
        <w:t xml:space="preserve">of the </w:t>
      </w:r>
      <w:r w:rsidR="00204D6D">
        <w:t>g</w:t>
      </w:r>
      <w:r w:rsidRPr="007263F0">
        <w:t>eneric Holtec SMR-300 are suitably mature.</w:t>
      </w:r>
    </w:p>
    <w:p w14:paraId="39899BE3" w14:textId="62E24441" w:rsidR="009C7BBD" w:rsidRDefault="009C7BBD" w:rsidP="00383690">
      <w:pPr>
        <w:pStyle w:val="Bulletlist1"/>
      </w:pPr>
      <w:r>
        <w:t>PSR Part B</w:t>
      </w:r>
      <w:r w:rsidR="007F048C">
        <w:t xml:space="preserve"> Chapter </w:t>
      </w:r>
      <w:r w:rsidR="002A0A61">
        <w:t xml:space="preserve">12 </w:t>
      </w:r>
      <w:r w:rsidR="00B42B4F" w:rsidRPr="00B42B4F">
        <w:t>Nuclear Site Health and Safety and Conventional Fire Safety</w:t>
      </w:r>
      <w:r w:rsidR="00B42B4F">
        <w:t xml:space="preserve">, Chapter </w:t>
      </w:r>
      <w:r w:rsidR="00E84C6F">
        <w:t xml:space="preserve">20 Civil Engineering, Chapter 25 </w:t>
      </w:r>
      <w:r w:rsidR="00B5735D" w:rsidRPr="00B5735D">
        <w:t>Construction and Commissioning Approach</w:t>
      </w:r>
      <w:r w:rsidR="00B5735D">
        <w:t xml:space="preserve"> and Chapter 26</w:t>
      </w:r>
      <w:r w:rsidR="00877833">
        <w:t xml:space="preserve"> </w:t>
      </w:r>
      <w:r w:rsidR="00877833" w:rsidRPr="00877833">
        <w:t>Decommissioning Approach</w:t>
      </w:r>
      <w:r w:rsidR="00877833">
        <w:t xml:space="preserve"> all have some reference to the need to be cognisant of the requirement</w:t>
      </w:r>
      <w:r w:rsidR="005E4E8D">
        <w:t>s</w:t>
      </w:r>
      <w:r w:rsidR="00877833">
        <w:t xml:space="preserve"> of </w:t>
      </w:r>
      <w:r w:rsidR="00555B00">
        <w:t>CDM 2015</w:t>
      </w:r>
      <w:r w:rsidR="00877833">
        <w:t>.</w:t>
      </w:r>
    </w:p>
    <w:p w14:paraId="3ABE7EB0" w14:textId="29EC9825" w:rsidR="00951E5B" w:rsidRDefault="008F3BAE" w:rsidP="00951E5B">
      <w:pPr>
        <w:pStyle w:val="Numberedparagraph"/>
      </w:pPr>
      <w:r>
        <w:t xml:space="preserve">In </w:t>
      </w:r>
      <w:r w:rsidR="00697942">
        <w:t xml:space="preserve">PSR </w:t>
      </w:r>
      <w:r w:rsidR="00CB31AC">
        <w:t>Part B Chapter 10 Radiological Protection</w:t>
      </w:r>
      <w:r w:rsidR="00F5678E">
        <w:t xml:space="preserve"> (ref. </w:t>
      </w:r>
      <w:sdt>
        <w:sdtPr>
          <w:id w:val="-1620597989"/>
          <w:citation/>
        </w:sdtPr>
        <w:sdtEndPr/>
        <w:sdtContent>
          <w:r w:rsidR="00F5678E">
            <w:fldChar w:fldCharType="begin"/>
          </w:r>
          <w:r w:rsidR="00F5678E">
            <w:instrText xml:space="preserve"> CITATION PSRb10 \l 2057 </w:instrText>
          </w:r>
          <w:r w:rsidR="00F5678E">
            <w:fldChar w:fldCharType="separate"/>
          </w:r>
          <w:r w:rsidR="00D438EE" w:rsidRPr="00D438EE">
            <w:rPr>
              <w:noProof/>
            </w:rPr>
            <w:t>[12]</w:t>
          </w:r>
          <w:r w:rsidR="00F5678E">
            <w:fldChar w:fldCharType="end"/>
          </w:r>
        </w:sdtContent>
      </w:sdt>
      <w:r w:rsidR="00F5678E">
        <w:t xml:space="preserve">) </w:t>
      </w:r>
      <w:r>
        <w:t xml:space="preserve">the RP </w:t>
      </w:r>
      <w:r w:rsidR="00611EC1">
        <w:t>acknowledges there are differences in US and UK radiological protection legislation namely the Ionising Radiation Regulations 2017</w:t>
      </w:r>
      <w:r w:rsidR="00BC2CAF">
        <w:t xml:space="preserve"> (IRR</w:t>
      </w:r>
      <w:r w:rsidR="00F60F19">
        <w:t xml:space="preserve"> 20</w:t>
      </w:r>
      <w:r w:rsidR="00BC2CAF">
        <w:t>17)</w:t>
      </w:r>
      <w:r w:rsidR="00611EC1">
        <w:t xml:space="preserve"> and the equivalent US legislation. </w:t>
      </w:r>
      <w:r w:rsidR="00697C86">
        <w:t xml:space="preserve">The RP provides evidence that the design is either already compliant or capable of demonstrating </w:t>
      </w:r>
      <w:r w:rsidR="00BC2CAF">
        <w:t>compliance with IRR</w:t>
      </w:r>
      <w:r w:rsidR="00B53649">
        <w:t xml:space="preserve"> 20</w:t>
      </w:r>
      <w:r w:rsidR="00E70CD7">
        <w:t>17</w:t>
      </w:r>
      <w:r w:rsidR="001E0EF9">
        <w:t xml:space="preserve">. </w:t>
      </w:r>
      <w:r w:rsidR="00E74F2C">
        <w:t>ONR’s assessment of the RPs compliance with IRR</w:t>
      </w:r>
      <w:r w:rsidR="00B53649">
        <w:t xml:space="preserve"> 20</w:t>
      </w:r>
      <w:r w:rsidR="00E74F2C">
        <w:t xml:space="preserve">17 can be found in the </w:t>
      </w:r>
      <w:r w:rsidR="00FF760C">
        <w:t xml:space="preserve">Step 2 Assessment </w:t>
      </w:r>
      <w:r w:rsidR="00DC634A">
        <w:t>of Radiological Protection</w:t>
      </w:r>
      <w:r w:rsidR="00951E5B">
        <w:t xml:space="preserve"> (ref. </w:t>
      </w:r>
      <w:sdt>
        <w:sdtPr>
          <w:id w:val="-1242641219"/>
          <w:citation/>
        </w:sdtPr>
        <w:sdtEndPr/>
        <w:sdtContent>
          <w:r w:rsidR="00F6677A">
            <w:fldChar w:fldCharType="begin"/>
          </w:r>
          <w:r w:rsidR="00F6677A">
            <w:instrText xml:space="preserve"> CITATION ONR3 \l 2057 </w:instrText>
          </w:r>
          <w:r w:rsidR="00F6677A">
            <w:fldChar w:fldCharType="separate"/>
          </w:r>
          <w:r w:rsidR="00D438EE" w:rsidRPr="00D438EE">
            <w:rPr>
              <w:noProof/>
            </w:rPr>
            <w:t>[58]</w:t>
          </w:r>
          <w:r w:rsidR="00F6677A">
            <w:fldChar w:fldCharType="end"/>
          </w:r>
        </w:sdtContent>
      </w:sdt>
      <w:r w:rsidR="00F6677A">
        <w:t>)</w:t>
      </w:r>
      <w:r w:rsidR="00DC634A">
        <w:t xml:space="preserve">. </w:t>
      </w:r>
    </w:p>
    <w:p w14:paraId="3A1A377C" w14:textId="545FD4BA" w:rsidR="00BF2528" w:rsidRPr="0F1ACB52" w:rsidRDefault="00BF2528" w:rsidP="004D384C">
      <w:pPr>
        <w:pStyle w:val="Numberedparagraph"/>
      </w:pPr>
      <w:r>
        <w:t xml:space="preserve">In </w:t>
      </w:r>
      <w:r w:rsidR="00B410C8">
        <w:t xml:space="preserve">PER Chapter 4 Conventional Impact Assessment (ref </w:t>
      </w:r>
      <w:sdt>
        <w:sdtPr>
          <w:id w:val="867950901"/>
          <w:citation/>
        </w:sdtPr>
        <w:sdtEndPr/>
        <w:sdtContent>
          <w:r w:rsidR="00954221">
            <w:fldChar w:fldCharType="begin"/>
          </w:r>
          <w:r w:rsidR="00954221">
            <w:instrText xml:space="preserve"> CITATION PERChp4 \l 2057 </w:instrText>
          </w:r>
          <w:r w:rsidR="00954221">
            <w:fldChar w:fldCharType="separate"/>
          </w:r>
          <w:r w:rsidR="00D438EE" w:rsidRPr="00D438EE">
            <w:rPr>
              <w:noProof/>
            </w:rPr>
            <w:t>[34]</w:t>
          </w:r>
          <w:r w:rsidR="00954221">
            <w:fldChar w:fldCharType="end"/>
          </w:r>
        </w:sdtContent>
      </w:sdt>
      <w:r w:rsidR="00954221">
        <w:t>) the RP acknowledges the requirements of The Control of Major Accident Hazards Regulations 2015 (</w:t>
      </w:r>
      <w:r w:rsidR="00555B00">
        <w:t>COMAH 2015</w:t>
      </w:r>
      <w:r w:rsidR="00954221">
        <w:t>)</w:t>
      </w:r>
      <w:r w:rsidR="008248F5">
        <w:t xml:space="preserve"> and the requirement to identify </w:t>
      </w:r>
      <w:r w:rsidR="00B4471D">
        <w:t xml:space="preserve">where the dangerous substances to be used within the establishment </w:t>
      </w:r>
      <w:r w:rsidR="00E42E5D">
        <w:t>will be above the qualifying thresholds.</w:t>
      </w:r>
    </w:p>
    <w:p w14:paraId="7DD08D11" w14:textId="72A8519E" w:rsidR="00AE0DCC" w:rsidRPr="007263F0" w:rsidRDefault="00D44376" w:rsidP="00D44376">
      <w:pPr>
        <w:pStyle w:val="Heading3"/>
        <w:rPr>
          <w:color w:val="000000" w:themeColor="text1"/>
        </w:rPr>
      </w:pPr>
      <w:r w:rsidRPr="007263F0">
        <w:rPr>
          <w:color w:val="000000" w:themeColor="text1"/>
        </w:rPr>
        <w:t>Adequacy of RPs approach to effective control of significant risks during design</w:t>
      </w:r>
      <w:bookmarkStart w:id="11" w:name="_Hlk204681461"/>
    </w:p>
    <w:bookmarkEnd w:id="11"/>
    <w:p w14:paraId="0131C9F7" w14:textId="3D01499B" w:rsidR="00A554AF" w:rsidRPr="007263F0" w:rsidRDefault="004F121B" w:rsidP="00A554AF">
      <w:pPr>
        <w:numPr>
          <w:ilvl w:val="0"/>
          <w:numId w:val="23"/>
        </w:numPr>
        <w:ind w:left="851" w:hanging="851"/>
      </w:pPr>
      <w:r w:rsidRPr="007263F0">
        <w:t xml:space="preserve">The </w:t>
      </w:r>
      <w:r w:rsidR="007A1007" w:rsidRPr="007263F0">
        <w:t xml:space="preserve">generic SMR-300 design has been developed against US </w:t>
      </w:r>
      <w:r w:rsidR="00596AF1" w:rsidRPr="007263F0">
        <w:t>Nuclear Regulatory Commission (</w:t>
      </w:r>
      <w:r w:rsidR="007A1007" w:rsidRPr="007263F0">
        <w:t>NRC</w:t>
      </w:r>
      <w:r w:rsidR="00596AF1" w:rsidRPr="007263F0">
        <w:t>)</w:t>
      </w:r>
      <w:r w:rsidR="007A1007" w:rsidRPr="007263F0">
        <w:t xml:space="preserve"> </w:t>
      </w:r>
      <w:r w:rsidR="006B358B" w:rsidRPr="007263F0">
        <w:t xml:space="preserve">requirements. </w:t>
      </w:r>
      <w:r w:rsidR="00183B9A" w:rsidRPr="007263F0">
        <w:t xml:space="preserve">The procedure detailing the framework for design control </w:t>
      </w:r>
      <w:r w:rsidR="00BA3ACC">
        <w:t xml:space="preserve">is contained </w:t>
      </w:r>
      <w:r w:rsidR="00183B9A" w:rsidRPr="007263F0">
        <w:t xml:space="preserve">in a Holtec International document, HPP-8002-1010 (ref. </w:t>
      </w:r>
      <w:sdt>
        <w:sdtPr>
          <w:id w:val="-321129832"/>
          <w:citation/>
        </w:sdtPr>
        <w:sdtEndPr/>
        <w:sdtContent>
          <w:r w:rsidR="00183B9A" w:rsidRPr="007263F0">
            <w:fldChar w:fldCharType="begin"/>
          </w:r>
          <w:r w:rsidR="00183B9A" w:rsidRPr="007263F0">
            <w:instrText xml:space="preserve"> CITATION Design_contr_Hol \l 2057 </w:instrText>
          </w:r>
          <w:r w:rsidR="00183B9A" w:rsidRPr="007263F0">
            <w:fldChar w:fldCharType="separate"/>
          </w:r>
          <w:r w:rsidR="00D438EE" w:rsidRPr="00D438EE">
            <w:rPr>
              <w:noProof/>
            </w:rPr>
            <w:t>[59]</w:t>
          </w:r>
          <w:r w:rsidR="00183B9A" w:rsidRPr="007263F0">
            <w:fldChar w:fldCharType="end"/>
          </w:r>
        </w:sdtContent>
      </w:sdt>
      <w:r w:rsidR="00183B9A" w:rsidRPr="007263F0">
        <w:t xml:space="preserve">). </w:t>
      </w:r>
      <w:r w:rsidR="00A554AF" w:rsidRPr="007263F0">
        <w:t xml:space="preserve">The </w:t>
      </w:r>
      <w:r w:rsidR="00A50F73">
        <w:t>d</w:t>
      </w:r>
      <w:r w:rsidR="00A554AF" w:rsidRPr="007263F0">
        <w:t xml:space="preserve">esign </w:t>
      </w:r>
      <w:r w:rsidR="00A50F73">
        <w:t>r</w:t>
      </w:r>
      <w:r w:rsidR="00A554AF" w:rsidRPr="007263F0">
        <w:t xml:space="preserve">eference </w:t>
      </w:r>
      <w:r w:rsidR="00A50F73">
        <w:t>p</w:t>
      </w:r>
      <w:r w:rsidR="00A554AF" w:rsidRPr="007263F0">
        <w:t>oint (DRP) for the generic SMR-300 is presented in PSR Part A Chapter 2</w:t>
      </w:r>
      <w:r w:rsidR="00DF2A23" w:rsidRPr="007263F0">
        <w:t xml:space="preserve"> (ref.</w:t>
      </w:r>
      <w:r w:rsidR="00A554AF" w:rsidRPr="007263F0">
        <w:t xml:space="preserve"> </w:t>
      </w:r>
      <w:sdt>
        <w:sdtPr>
          <w:id w:val="459074630"/>
          <w:citation/>
        </w:sdtPr>
        <w:sdtEndPr/>
        <w:sdtContent>
          <w:r w:rsidR="00540BF9" w:rsidRPr="007263F0">
            <w:fldChar w:fldCharType="begin"/>
          </w:r>
          <w:r w:rsidR="00540BF9" w:rsidRPr="007263F0">
            <w:instrText xml:space="preserve"> CITATION PSRChapterA2 \l 2057 </w:instrText>
          </w:r>
          <w:r w:rsidR="00540BF9" w:rsidRPr="007263F0">
            <w:fldChar w:fldCharType="separate"/>
          </w:r>
          <w:r w:rsidR="00D438EE" w:rsidRPr="00D438EE">
            <w:rPr>
              <w:noProof/>
            </w:rPr>
            <w:t>[2]</w:t>
          </w:r>
          <w:r w:rsidR="00540BF9" w:rsidRPr="007263F0">
            <w:fldChar w:fldCharType="end"/>
          </w:r>
        </w:sdtContent>
      </w:sdt>
      <w:r w:rsidR="00FB7A68" w:rsidRPr="007263F0">
        <w:t>).</w:t>
      </w:r>
      <w:r w:rsidR="00D868D3" w:rsidRPr="007263F0">
        <w:t xml:space="preserve"> </w:t>
      </w:r>
      <w:r w:rsidR="00F62783">
        <w:t xml:space="preserve">The </w:t>
      </w:r>
      <w:r w:rsidR="00113BEB">
        <w:t>d</w:t>
      </w:r>
      <w:r w:rsidR="00F62783">
        <w:t xml:space="preserve">esign </w:t>
      </w:r>
      <w:r w:rsidR="00113BEB">
        <w:t>m</w:t>
      </w:r>
      <w:r w:rsidR="00F62783">
        <w:t xml:space="preserve">anagement </w:t>
      </w:r>
      <w:r w:rsidR="00113BEB">
        <w:t>p</w:t>
      </w:r>
      <w:r w:rsidR="00F62783">
        <w:t xml:space="preserve">rocedure </w:t>
      </w:r>
      <w:r w:rsidR="00C761C6">
        <w:t xml:space="preserve">(ref. </w:t>
      </w:r>
      <w:sdt>
        <w:sdtPr>
          <w:id w:val="1072467076"/>
          <w:citation/>
        </w:sdtPr>
        <w:sdtEndPr/>
        <w:sdtContent>
          <w:r w:rsidR="004E583D">
            <w:fldChar w:fldCharType="begin"/>
          </w:r>
          <w:r w:rsidR="004E583D">
            <w:instrText xml:space="preserve"> CITATION Designmgmt_HOL \l 2057 </w:instrText>
          </w:r>
          <w:r w:rsidR="004E583D">
            <w:fldChar w:fldCharType="separate"/>
          </w:r>
          <w:r w:rsidR="00D438EE" w:rsidRPr="00D438EE">
            <w:rPr>
              <w:noProof/>
            </w:rPr>
            <w:t>[60]</w:t>
          </w:r>
          <w:r w:rsidR="004E583D">
            <w:fldChar w:fldCharType="end"/>
          </w:r>
        </w:sdtContent>
      </w:sdt>
      <w:r w:rsidR="00A11F6E">
        <w:t xml:space="preserve">) </w:t>
      </w:r>
      <w:r w:rsidR="00F62783">
        <w:t xml:space="preserve">allows for </w:t>
      </w:r>
      <w:r w:rsidR="00D94FDD">
        <w:t xml:space="preserve">the generic SMR-300 design to the modified to address UK </w:t>
      </w:r>
      <w:r w:rsidR="002067E8">
        <w:t>legislative</w:t>
      </w:r>
      <w:r w:rsidR="00D94FDD">
        <w:t xml:space="preserve"> requirements</w:t>
      </w:r>
      <w:r w:rsidR="002067E8">
        <w:t>.</w:t>
      </w:r>
      <w:r w:rsidR="00D94FDD">
        <w:t xml:space="preserve"> </w:t>
      </w:r>
      <w:r w:rsidR="00696E4D" w:rsidRPr="007263F0">
        <w:t xml:space="preserve">The RP states </w:t>
      </w:r>
      <w:r w:rsidR="00D868D3" w:rsidRPr="007263F0">
        <w:t xml:space="preserve">in Claim 2.3.5.1. </w:t>
      </w:r>
      <w:r w:rsidR="009C1175" w:rsidRPr="007263F0">
        <w:t xml:space="preserve">that </w:t>
      </w:r>
      <w:r w:rsidR="00D868D3" w:rsidRPr="007263F0">
        <w:t>the</w:t>
      </w:r>
      <w:r w:rsidR="00696E4D" w:rsidRPr="007263F0">
        <w:t xml:space="preserve"> generic Holtec SMR-300 is designed such that NSHS risk is demonstrated to be reduced </w:t>
      </w:r>
      <w:r w:rsidR="000E66F2">
        <w:t>so far as is reasonably practicable (</w:t>
      </w:r>
      <w:r w:rsidR="00696E4D" w:rsidRPr="007263F0">
        <w:t>SFA</w:t>
      </w:r>
      <w:r w:rsidR="00AD7578">
        <w:t>I</w:t>
      </w:r>
      <w:r w:rsidR="00696E4D" w:rsidRPr="007263F0">
        <w:t>RP</w:t>
      </w:r>
      <w:r w:rsidR="000E66F2">
        <w:t>)</w:t>
      </w:r>
      <w:r w:rsidR="00A41814" w:rsidRPr="007263F0">
        <w:t xml:space="preserve"> using the hierarchy of risk control throughout the plant lifecycle.</w:t>
      </w:r>
    </w:p>
    <w:p w14:paraId="3EE77EB3" w14:textId="78BA0D4C" w:rsidR="00E94821" w:rsidRPr="007263F0" w:rsidRDefault="006B358B" w:rsidP="009D63CA">
      <w:pPr>
        <w:pStyle w:val="Numberedparagraph"/>
      </w:pPr>
      <w:r w:rsidRPr="007263F0">
        <w:lastRenderedPageBreak/>
        <w:t>The</w:t>
      </w:r>
      <w:r w:rsidR="00E94821" w:rsidRPr="007263F0">
        <w:t xml:space="preserve"> generic SMR-300 design development process is discussed in PSR Part A Chapter 4</w:t>
      </w:r>
      <w:r w:rsidR="00D67B67" w:rsidRPr="007263F0">
        <w:t xml:space="preserve"> Lifecycle Management of Safety and Quality Assurance</w:t>
      </w:r>
      <w:r w:rsidR="00E94821" w:rsidRPr="007263F0">
        <w:t xml:space="preserve"> </w:t>
      </w:r>
      <w:r w:rsidR="00793EC0" w:rsidRPr="007263F0">
        <w:t xml:space="preserve">(ref. </w:t>
      </w:r>
      <w:sdt>
        <w:sdtPr>
          <w:id w:val="438724035"/>
          <w:citation/>
        </w:sdtPr>
        <w:sdtEndPr/>
        <w:sdtContent>
          <w:r w:rsidR="001B393C" w:rsidRPr="007263F0">
            <w:fldChar w:fldCharType="begin"/>
          </w:r>
          <w:r w:rsidR="001B393C" w:rsidRPr="007263F0">
            <w:instrText xml:space="preserve"> CITATION PSRChapterA4 \l 2057 </w:instrText>
          </w:r>
          <w:r w:rsidR="001B393C" w:rsidRPr="007263F0">
            <w:fldChar w:fldCharType="separate"/>
          </w:r>
          <w:r w:rsidR="00D438EE" w:rsidRPr="00D438EE">
            <w:rPr>
              <w:noProof/>
            </w:rPr>
            <w:t>[4]</w:t>
          </w:r>
          <w:r w:rsidR="001B393C" w:rsidRPr="007263F0">
            <w:fldChar w:fldCharType="end"/>
          </w:r>
        </w:sdtContent>
      </w:sdt>
      <w:r w:rsidR="001B393C" w:rsidRPr="007263F0">
        <w:t>)</w:t>
      </w:r>
      <w:r w:rsidR="006D485F" w:rsidRPr="007263F0">
        <w:t xml:space="preserve">. The </w:t>
      </w:r>
      <w:r w:rsidR="002F5795" w:rsidRPr="007263F0">
        <w:t xml:space="preserve">RP </w:t>
      </w:r>
      <w:r w:rsidR="00106E1D" w:rsidRPr="007263F0">
        <w:t xml:space="preserve">considers this supports </w:t>
      </w:r>
      <w:r w:rsidR="00280795">
        <w:t>C</w:t>
      </w:r>
      <w:r w:rsidR="00106E1D" w:rsidRPr="007263F0">
        <w:t>laim 1.4</w:t>
      </w:r>
      <w:r w:rsidR="001B393C" w:rsidRPr="007263F0">
        <w:t xml:space="preserve"> that</w:t>
      </w:r>
      <w:r w:rsidR="00106E1D" w:rsidRPr="007263F0">
        <w:t xml:space="preserve"> </w:t>
      </w:r>
      <w:r w:rsidR="009D63CA" w:rsidRPr="007263F0">
        <w:t>Holtec has appropriate integrated project, quality, design and safety management arrangements to deliver a UK SMR-300 which is demonstrably safe and secure, protecting people and the environment throughout its lifecycle.</w:t>
      </w:r>
      <w:r w:rsidR="002F5795" w:rsidRPr="007263F0">
        <w:t xml:space="preserve"> </w:t>
      </w:r>
    </w:p>
    <w:p w14:paraId="29A162D2" w14:textId="49AF73CA" w:rsidR="002E7807" w:rsidRPr="007263F0" w:rsidRDefault="009007FD" w:rsidP="00AE0DCC">
      <w:pPr>
        <w:numPr>
          <w:ilvl w:val="0"/>
          <w:numId w:val="23"/>
        </w:numPr>
        <w:ind w:left="851" w:hanging="851"/>
      </w:pPr>
      <w:r w:rsidRPr="007263F0">
        <w:t xml:space="preserve">During the </w:t>
      </w:r>
      <w:r w:rsidR="00471B35" w:rsidRPr="007263F0">
        <w:t>GDA process, prospective design changes to the DRP</w:t>
      </w:r>
      <w:r w:rsidR="001775D7" w:rsidRPr="007263F0">
        <w:t xml:space="preserve"> are managed through</w:t>
      </w:r>
      <w:r w:rsidR="00927AD1" w:rsidRPr="007263F0">
        <w:t xml:space="preserve"> the process described in</w:t>
      </w:r>
      <w:r w:rsidR="001775D7" w:rsidRPr="007263F0">
        <w:t xml:space="preserve"> </w:t>
      </w:r>
      <w:r w:rsidR="005E26CC" w:rsidRPr="007263F0">
        <w:t>HPP-3295-0017 Design Management</w:t>
      </w:r>
      <w:r w:rsidR="00625F18" w:rsidRPr="007263F0">
        <w:t xml:space="preserve"> (ref. </w:t>
      </w:r>
      <w:sdt>
        <w:sdtPr>
          <w:id w:val="540415805"/>
          <w:citation/>
        </w:sdtPr>
        <w:sdtEndPr/>
        <w:sdtContent>
          <w:r w:rsidR="00625F18" w:rsidRPr="007263F0">
            <w:fldChar w:fldCharType="begin"/>
          </w:r>
          <w:r w:rsidR="005942A7" w:rsidRPr="007263F0">
            <w:instrText xml:space="preserve">CITATION Designmgmt_HOL \l 2057 </w:instrText>
          </w:r>
          <w:r w:rsidR="00625F18" w:rsidRPr="007263F0">
            <w:fldChar w:fldCharType="separate"/>
          </w:r>
          <w:r w:rsidR="00D438EE" w:rsidRPr="00D438EE">
            <w:rPr>
              <w:noProof/>
            </w:rPr>
            <w:t>[60]</w:t>
          </w:r>
          <w:r w:rsidR="00625F18" w:rsidRPr="007263F0">
            <w:fldChar w:fldCharType="end"/>
          </w:r>
        </w:sdtContent>
      </w:sdt>
      <w:r w:rsidR="00BF4910" w:rsidRPr="007263F0">
        <w:t>)</w:t>
      </w:r>
      <w:r w:rsidR="00F22F8F" w:rsidRPr="007263F0">
        <w:t>. Design challenges and prospective design changes which are progressed through</w:t>
      </w:r>
      <w:r w:rsidR="005D71B6" w:rsidRPr="007263F0">
        <w:t xml:space="preserve"> the </w:t>
      </w:r>
      <w:r w:rsidR="00685E7C">
        <w:t>d</w:t>
      </w:r>
      <w:r w:rsidR="005D71B6" w:rsidRPr="007263F0">
        <w:t xml:space="preserve">esign </w:t>
      </w:r>
      <w:r w:rsidR="00037308">
        <w:t>m</w:t>
      </w:r>
      <w:r w:rsidR="005D71B6" w:rsidRPr="007263F0">
        <w:t xml:space="preserve">anagement process are discussed in the relevant </w:t>
      </w:r>
      <w:r w:rsidR="002A6F4B" w:rsidRPr="007263F0">
        <w:t xml:space="preserve">PSR chapters, with GDA </w:t>
      </w:r>
      <w:r w:rsidR="00896F3A">
        <w:t>c</w:t>
      </w:r>
      <w:r w:rsidR="002A6F4B" w:rsidRPr="007263F0">
        <w:t>ommitments raised as appropriate, where there is either further work required to resolve the challenge</w:t>
      </w:r>
      <w:r w:rsidR="003819E7" w:rsidRPr="007263F0">
        <w:t xml:space="preserve">, or a potential design change has been identified. Commitments are captured within the </w:t>
      </w:r>
      <w:r w:rsidR="00896F3A">
        <w:t>c</w:t>
      </w:r>
      <w:r w:rsidR="003819E7" w:rsidRPr="007263F0">
        <w:t xml:space="preserve">ommitments, </w:t>
      </w:r>
      <w:r w:rsidR="00896F3A">
        <w:t>a</w:t>
      </w:r>
      <w:r w:rsidR="003819E7" w:rsidRPr="007263F0">
        <w:t xml:space="preserve">ssumptions and </w:t>
      </w:r>
      <w:r w:rsidR="00896F3A">
        <w:t>r</w:t>
      </w:r>
      <w:r w:rsidR="003819E7" w:rsidRPr="007263F0">
        <w:t>equirements register</w:t>
      </w:r>
      <w:r w:rsidR="00486B96" w:rsidRPr="007263F0">
        <w:t xml:space="preserve"> (ref. </w:t>
      </w:r>
      <w:sdt>
        <w:sdtPr>
          <w:id w:val="507332954"/>
          <w:citation/>
        </w:sdtPr>
        <w:sdtEndPr/>
        <w:sdtContent>
          <w:r w:rsidR="00486B96" w:rsidRPr="007263F0">
            <w:fldChar w:fldCharType="begin"/>
          </w:r>
          <w:r w:rsidR="00074BC3">
            <w:instrText xml:space="preserve">CITATION CAR_HOL \l 2057 </w:instrText>
          </w:r>
          <w:r w:rsidR="00486B96" w:rsidRPr="007263F0">
            <w:fldChar w:fldCharType="separate"/>
          </w:r>
          <w:r w:rsidR="00D438EE" w:rsidRPr="00D438EE">
            <w:rPr>
              <w:noProof/>
            </w:rPr>
            <w:t>[61]</w:t>
          </w:r>
          <w:r w:rsidR="00486B96" w:rsidRPr="007263F0">
            <w:fldChar w:fldCharType="end"/>
          </w:r>
        </w:sdtContent>
      </w:sdt>
      <w:r w:rsidR="00C05CE3" w:rsidRPr="007263F0">
        <w:t>)</w:t>
      </w:r>
      <w:r w:rsidR="00D37E76" w:rsidRPr="007263F0">
        <w:t>.</w:t>
      </w:r>
    </w:p>
    <w:p w14:paraId="2EE5EB01" w14:textId="1C8ACD9A" w:rsidR="00AE0DCC" w:rsidRPr="007263F0" w:rsidRDefault="002F3FCA" w:rsidP="00AE0DCC">
      <w:pPr>
        <w:keepNext/>
        <w:numPr>
          <w:ilvl w:val="2"/>
          <w:numId w:val="20"/>
        </w:numPr>
        <w:ind w:left="851" w:hanging="851"/>
        <w:outlineLvl w:val="2"/>
        <w:rPr>
          <w:color w:val="000000" w:themeColor="text1"/>
          <w:sz w:val="28"/>
          <w:szCs w:val="18"/>
        </w:rPr>
      </w:pPr>
      <w:r w:rsidRPr="007263F0">
        <w:rPr>
          <w:color w:val="000000" w:themeColor="text1"/>
          <w:sz w:val="28"/>
          <w:szCs w:val="18"/>
        </w:rPr>
        <w:t xml:space="preserve">Demonstrating </w:t>
      </w:r>
      <w:r w:rsidR="008C227E" w:rsidRPr="007263F0">
        <w:rPr>
          <w:color w:val="000000" w:themeColor="text1"/>
          <w:sz w:val="28"/>
          <w:szCs w:val="18"/>
        </w:rPr>
        <w:t>r</w:t>
      </w:r>
      <w:r w:rsidRPr="007263F0">
        <w:rPr>
          <w:color w:val="000000" w:themeColor="text1"/>
          <w:sz w:val="28"/>
          <w:szCs w:val="18"/>
        </w:rPr>
        <w:t xml:space="preserve">isks are </w:t>
      </w:r>
      <w:r w:rsidR="008C227E" w:rsidRPr="007263F0">
        <w:rPr>
          <w:color w:val="000000" w:themeColor="text1"/>
          <w:sz w:val="28"/>
          <w:szCs w:val="18"/>
        </w:rPr>
        <w:t>r</w:t>
      </w:r>
      <w:r w:rsidRPr="007263F0">
        <w:rPr>
          <w:color w:val="000000" w:themeColor="text1"/>
          <w:sz w:val="28"/>
          <w:szCs w:val="18"/>
        </w:rPr>
        <w:t xml:space="preserve">educed </w:t>
      </w:r>
      <w:r w:rsidR="00AE0DCC" w:rsidRPr="007263F0">
        <w:rPr>
          <w:color w:val="000000" w:themeColor="text1"/>
          <w:sz w:val="28"/>
          <w:szCs w:val="18"/>
        </w:rPr>
        <w:t xml:space="preserve">ALARP </w:t>
      </w:r>
    </w:p>
    <w:p w14:paraId="22FBC9EE" w14:textId="1A82B5C8" w:rsidR="0032188B" w:rsidRDefault="005D7C3A">
      <w:pPr>
        <w:pStyle w:val="Numberedparagraph"/>
      </w:pPr>
      <w:r w:rsidRPr="007263F0">
        <w:t xml:space="preserve">For the purposes of this assessment ALARP and </w:t>
      </w:r>
      <w:r w:rsidR="00863A67" w:rsidRPr="007263F0">
        <w:t>SFA</w:t>
      </w:r>
      <w:r w:rsidR="00551408" w:rsidRPr="007263F0">
        <w:t>I</w:t>
      </w:r>
      <w:r w:rsidR="00863A67" w:rsidRPr="007263F0">
        <w:t>RP shall have the same meanin</w:t>
      </w:r>
      <w:r w:rsidR="0007620E">
        <w:t xml:space="preserve">g. </w:t>
      </w:r>
      <w:r w:rsidR="0032188B" w:rsidRPr="007263F0">
        <w:t xml:space="preserve">ONR’s guidance on the duty to reduce risks to ALARP is contained within </w:t>
      </w:r>
      <w:r w:rsidR="00BD27AC">
        <w:t xml:space="preserve">(Ref. </w:t>
      </w:r>
      <w:sdt>
        <w:sdtPr>
          <w:id w:val="-230854932"/>
          <w:citation/>
        </w:sdtPr>
        <w:sdtEndPr/>
        <w:sdtContent>
          <w:r w:rsidR="00BD27AC">
            <w:fldChar w:fldCharType="begin"/>
          </w:r>
          <w:r w:rsidR="00BD27AC">
            <w:instrText xml:space="preserve"> CITATION ONR1 \l 2057 </w:instrText>
          </w:r>
          <w:r w:rsidR="00BD27AC">
            <w:fldChar w:fldCharType="separate"/>
          </w:r>
          <w:r w:rsidR="00D438EE" w:rsidRPr="00D438EE">
            <w:rPr>
              <w:noProof/>
            </w:rPr>
            <w:t>[49]</w:t>
          </w:r>
          <w:r w:rsidR="00BD27AC">
            <w:fldChar w:fldCharType="end"/>
          </w:r>
        </w:sdtContent>
      </w:sdt>
      <w:r w:rsidR="00BD27AC">
        <w:t>)</w:t>
      </w:r>
      <w:r w:rsidR="0032188B" w:rsidRPr="007263F0">
        <w:t xml:space="preserve">. This guidance states the expectation that dutyholders take all reasonably practicable steps to reduce risks to levels that are ALARP. This is achieved through demonstrating compliance with </w:t>
      </w:r>
      <w:r w:rsidR="003E57DA">
        <w:t>UK</w:t>
      </w:r>
      <w:r w:rsidR="0032188B" w:rsidRPr="007263F0">
        <w:t xml:space="preserve"> legislative requirements and RGP and through the assessment of further options to reduce risk. For NSHS, the RP has presented the legislation and guidance which they propose as RGP. Their assessment of design options is limited and is awaiting the development of a formal design risk management process.</w:t>
      </w:r>
    </w:p>
    <w:p w14:paraId="19D29F12" w14:textId="4DDB5958" w:rsidR="00F827D1" w:rsidRDefault="00F827D1" w:rsidP="00F827D1">
      <w:pPr>
        <w:pStyle w:val="Numberedparagraph"/>
        <w:rPr>
          <w:rFonts w:ascii="Times New Roman" w:hAnsi="Times New Roman"/>
          <w:lang w:eastAsia="en-GB" w:bidi="ar-SA"/>
        </w:rPr>
      </w:pPr>
      <w:r>
        <w:t xml:space="preserve">PSR Chapter </w:t>
      </w:r>
      <w:r w:rsidR="0099438B">
        <w:t>A</w:t>
      </w:r>
      <w:r>
        <w:t xml:space="preserve"> Part 5</w:t>
      </w:r>
      <w:r w:rsidR="000E6F5E">
        <w:t xml:space="preserve"> Summary of ALARP</w:t>
      </w:r>
      <w:r>
        <w:t xml:space="preserve"> (ref.</w:t>
      </w:r>
      <w:r w:rsidR="009B4C1D">
        <w:t xml:space="preserve"> </w:t>
      </w:r>
      <w:sdt>
        <w:sdtPr>
          <w:id w:val="-1506047439"/>
          <w:citation/>
        </w:sdtPr>
        <w:sdtEndPr/>
        <w:sdtContent>
          <w:r w:rsidR="009B4C1D">
            <w:fldChar w:fldCharType="begin"/>
          </w:r>
          <w:r w:rsidR="009B4C1D">
            <w:instrText xml:space="preserve"> CITATION PSRChapterA5 \l 2057 </w:instrText>
          </w:r>
          <w:r w:rsidR="009B4C1D">
            <w:fldChar w:fldCharType="separate"/>
          </w:r>
          <w:r w:rsidR="00D438EE" w:rsidRPr="00D438EE">
            <w:rPr>
              <w:noProof/>
            </w:rPr>
            <w:t>[5]</w:t>
          </w:r>
          <w:r w:rsidR="009B4C1D">
            <w:fldChar w:fldCharType="end"/>
          </w:r>
        </w:sdtContent>
      </w:sdt>
      <w:r>
        <w:t>)</w:t>
      </w:r>
      <w:r w:rsidR="006D496F">
        <w:t xml:space="preserve"> present</w:t>
      </w:r>
      <w:r w:rsidR="007E7EB9">
        <w:t>s</w:t>
      </w:r>
      <w:r w:rsidR="006D496F">
        <w:t xml:space="preserve"> </w:t>
      </w:r>
      <w:r>
        <w:t>the ALARP principle with the following tests:</w:t>
      </w:r>
    </w:p>
    <w:p w14:paraId="402D24BF" w14:textId="74D8FF60" w:rsidR="00F827D1" w:rsidRDefault="00F827D1" w:rsidP="001F0FC5">
      <w:pPr>
        <w:pStyle w:val="NumList1"/>
      </w:pPr>
      <w:r>
        <w:t>Ensuring that legislative/regulatory requirements are complied with.</w:t>
      </w:r>
    </w:p>
    <w:p w14:paraId="1EE77780" w14:textId="5B554B2F" w:rsidR="00F827D1" w:rsidRDefault="00F827D1" w:rsidP="001F0FC5">
      <w:pPr>
        <w:pStyle w:val="NumList1"/>
      </w:pPr>
      <w:r>
        <w:t>Justification of the claim that the design follows RGP and that it has been used in the</w:t>
      </w:r>
      <w:r w:rsidR="009B4C1D">
        <w:t xml:space="preserve"> </w:t>
      </w:r>
      <w:r>
        <w:t>development of the design.</w:t>
      </w:r>
    </w:p>
    <w:p w14:paraId="085D232F" w14:textId="3D5E6BE0" w:rsidR="00F827D1" w:rsidRPr="007263F0" w:rsidRDefault="00F827D1" w:rsidP="001F0FC5">
      <w:pPr>
        <w:pStyle w:val="NumList1"/>
      </w:pPr>
      <w:r>
        <w:t>Assessment of the Tolerability of Risk through comparison with the nine numerical Targets in ONR’s SAPs, demonstrating that the risk is at least in the tolerable region and meets Basic Safety Levels. Options should only be disregarded if the sacrifice is grossly disproportionate to the benefits gained</w:t>
      </w:r>
      <w:r w:rsidR="00E06705">
        <w:t>.</w:t>
      </w:r>
    </w:p>
    <w:p w14:paraId="3827DD3E" w14:textId="7565ABF0" w:rsidR="0079622C" w:rsidRDefault="0079622C" w:rsidP="0079622C">
      <w:pPr>
        <w:pStyle w:val="Numberedparagraph"/>
        <w:rPr>
          <w:szCs w:val="24"/>
        </w:rPr>
      </w:pPr>
      <w:r w:rsidRPr="008F3BAE">
        <w:rPr>
          <w:szCs w:val="24"/>
        </w:rPr>
        <w:t>The RP’s Claim 2.4 states that the risk to workers and the public is tolerable and is a</w:t>
      </w:r>
      <w:r w:rsidR="002C2102">
        <w:rPr>
          <w:szCs w:val="24"/>
        </w:rPr>
        <w:t>s</w:t>
      </w:r>
      <w:r w:rsidRPr="008F3BAE">
        <w:rPr>
          <w:szCs w:val="24"/>
        </w:rPr>
        <w:t xml:space="preserve"> low as is reasonably practicable, for the design, construction, commissioning, operation and decommissioning of the Generic Holtec SMR-300. The RP proposed to address any areas where legislative requirements are not met via</w:t>
      </w:r>
      <w:r w:rsidR="00D26C73">
        <w:rPr>
          <w:szCs w:val="24"/>
        </w:rPr>
        <w:t xml:space="preserve"> their</w:t>
      </w:r>
      <w:r w:rsidRPr="008F3BAE">
        <w:rPr>
          <w:szCs w:val="24"/>
        </w:rPr>
        <w:t xml:space="preserve"> </w:t>
      </w:r>
      <w:r w:rsidR="00A339E1">
        <w:rPr>
          <w:szCs w:val="24"/>
        </w:rPr>
        <w:t>d</w:t>
      </w:r>
      <w:r w:rsidRPr="008F3BAE">
        <w:rPr>
          <w:szCs w:val="24"/>
        </w:rPr>
        <w:t xml:space="preserve">esign </w:t>
      </w:r>
      <w:r w:rsidR="00A339E1">
        <w:rPr>
          <w:szCs w:val="24"/>
        </w:rPr>
        <w:t>c</w:t>
      </w:r>
      <w:r w:rsidRPr="008F3BAE">
        <w:rPr>
          <w:szCs w:val="24"/>
        </w:rPr>
        <w:t>hallenge</w:t>
      </w:r>
      <w:r w:rsidR="00D26C73">
        <w:rPr>
          <w:szCs w:val="24"/>
        </w:rPr>
        <w:t xml:space="preserve"> process</w:t>
      </w:r>
      <w:r w:rsidRPr="008F3BAE">
        <w:rPr>
          <w:szCs w:val="24"/>
        </w:rPr>
        <w:t xml:space="preserve">. Where </w:t>
      </w:r>
      <w:r w:rsidR="00A861A2">
        <w:rPr>
          <w:szCs w:val="24"/>
        </w:rPr>
        <w:t>d</w:t>
      </w:r>
      <w:r w:rsidRPr="008F3BAE">
        <w:rPr>
          <w:szCs w:val="24"/>
        </w:rPr>
        <w:t xml:space="preserve">esign </w:t>
      </w:r>
      <w:r w:rsidR="00A861A2">
        <w:rPr>
          <w:szCs w:val="24"/>
        </w:rPr>
        <w:t>c</w:t>
      </w:r>
      <w:r w:rsidRPr="008F3BAE">
        <w:rPr>
          <w:szCs w:val="24"/>
        </w:rPr>
        <w:t xml:space="preserve">hallenges </w:t>
      </w:r>
      <w:r w:rsidRPr="008F3BAE">
        <w:rPr>
          <w:szCs w:val="24"/>
        </w:rPr>
        <w:lastRenderedPageBreak/>
        <w:t>cannot be closed within Step 2, GDA commitments will be raised to ensure closeout beyond GDA.</w:t>
      </w:r>
    </w:p>
    <w:p w14:paraId="549DCE0E" w14:textId="2E9712DA" w:rsidR="007C1312" w:rsidRPr="007C1312" w:rsidRDefault="007C1312" w:rsidP="007C1312">
      <w:pPr>
        <w:pStyle w:val="Numberedparagraph"/>
        <w:rPr>
          <w:szCs w:val="24"/>
        </w:rPr>
      </w:pPr>
      <w:r w:rsidRPr="007C1312">
        <w:rPr>
          <w:szCs w:val="24"/>
        </w:rPr>
        <w:t xml:space="preserve">The RP states that where innovative design solutions have been incorporated in the design, these have been developed with the aim of reducing complexity, improving passive safety, increasing reliability or provision of improved defence in depth. One of these, the annular reservoir, has </w:t>
      </w:r>
      <w:r w:rsidR="00E50943" w:rsidRPr="007C1312">
        <w:rPr>
          <w:szCs w:val="24"/>
        </w:rPr>
        <w:t>several</w:t>
      </w:r>
      <w:r w:rsidRPr="007C1312">
        <w:rPr>
          <w:szCs w:val="24"/>
        </w:rPr>
        <w:t xml:space="preserve"> GDA commitments related to it</w:t>
      </w:r>
      <w:r w:rsidR="00C63226">
        <w:rPr>
          <w:szCs w:val="24"/>
        </w:rPr>
        <w:t xml:space="preserve"> including </w:t>
      </w:r>
      <w:r w:rsidR="007C3886">
        <w:rPr>
          <w:szCs w:val="24"/>
        </w:rPr>
        <w:t xml:space="preserve">ones in the </w:t>
      </w:r>
      <w:r w:rsidRPr="007C1312">
        <w:rPr>
          <w:szCs w:val="24"/>
        </w:rPr>
        <w:t>topic</w:t>
      </w:r>
      <w:r w:rsidR="007C3886">
        <w:rPr>
          <w:szCs w:val="24"/>
        </w:rPr>
        <w:t xml:space="preserve"> area</w:t>
      </w:r>
      <w:r w:rsidRPr="007C1312">
        <w:rPr>
          <w:szCs w:val="24"/>
        </w:rPr>
        <w:t xml:space="preserve"> of reactor chemistry which relate to the chemistry/coating </w:t>
      </w:r>
      <w:r w:rsidR="00E50943">
        <w:rPr>
          <w:szCs w:val="24"/>
        </w:rPr>
        <w:t xml:space="preserve">and </w:t>
      </w:r>
      <w:r w:rsidR="005A60D5" w:rsidRPr="004B34E7">
        <w:t xml:space="preserve">examination, </w:t>
      </w:r>
      <w:r w:rsidR="006E0B43" w:rsidRPr="004B34E7">
        <w:t>inspection</w:t>
      </w:r>
      <w:r w:rsidR="006E0B43">
        <w:t>,</w:t>
      </w:r>
      <w:r w:rsidR="006E0B43" w:rsidRPr="004B34E7">
        <w:t xml:space="preserve"> </w:t>
      </w:r>
      <w:r w:rsidR="005A60D5" w:rsidRPr="004B34E7">
        <w:t xml:space="preserve">maintenance and testing </w:t>
      </w:r>
      <w:r w:rsidR="005A60D5">
        <w:t>(</w:t>
      </w:r>
      <w:r w:rsidR="00555B00">
        <w:rPr>
          <w:szCs w:val="24"/>
        </w:rPr>
        <w:t>EIMT</w:t>
      </w:r>
      <w:r w:rsidR="005A60D5">
        <w:rPr>
          <w:szCs w:val="24"/>
        </w:rPr>
        <w:t>)</w:t>
      </w:r>
      <w:r w:rsidR="00E50943">
        <w:rPr>
          <w:szCs w:val="24"/>
        </w:rPr>
        <w:t xml:space="preserve"> </w:t>
      </w:r>
      <w:r w:rsidRPr="007C1312">
        <w:rPr>
          <w:szCs w:val="24"/>
        </w:rPr>
        <w:t xml:space="preserve">arrangements and civil engineering which relate to the construction, maintenance and deconstruction of the structure. </w:t>
      </w:r>
    </w:p>
    <w:p w14:paraId="307E7A04" w14:textId="620497EE" w:rsidR="0032188B" w:rsidRPr="007263F0" w:rsidRDefault="0032188B" w:rsidP="0032188B">
      <w:pPr>
        <w:pStyle w:val="Numberedparagraph"/>
      </w:pPr>
      <w:r w:rsidRPr="007263F0">
        <w:t>The RP propose</w:t>
      </w:r>
      <w:r w:rsidR="0066169C">
        <w:t>s</w:t>
      </w:r>
      <w:r>
        <w:t xml:space="preserve"> to assess departures from </w:t>
      </w:r>
      <w:r w:rsidR="004C74AA">
        <w:t>UK</w:t>
      </w:r>
      <w:r>
        <w:t xml:space="preserve"> legislative requirements in later stages of the project. </w:t>
      </w:r>
      <w:r w:rsidR="00750FF2">
        <w:t>The RP has not provided any detail regarding this work but the</w:t>
      </w:r>
      <w:r>
        <w:t xml:space="preserve"> overarching process, referred to as design stability process, is described within PSR Chapter A</w:t>
      </w:r>
      <w:r w:rsidR="007E091A">
        <w:t xml:space="preserve"> Part </w:t>
      </w:r>
      <w:r w:rsidRPr="007263F0">
        <w:t xml:space="preserve">5, the RP’s ALARP guidance document (ref. </w:t>
      </w:r>
      <w:sdt>
        <w:sdtPr>
          <w:id w:val="111407747"/>
          <w:citation/>
        </w:sdtPr>
        <w:sdtEndPr/>
        <w:sdtContent>
          <w:r w:rsidRPr="007263F0">
            <w:fldChar w:fldCharType="begin"/>
          </w:r>
          <w:r w:rsidRPr="007263F0">
            <w:instrText xml:space="preserve">CITATION Hol_ALARP \l 2057 </w:instrText>
          </w:r>
          <w:r w:rsidRPr="007263F0">
            <w:fldChar w:fldCharType="separate"/>
          </w:r>
          <w:r w:rsidR="00D438EE" w:rsidRPr="00D438EE">
            <w:rPr>
              <w:noProof/>
            </w:rPr>
            <w:t>[62]</w:t>
          </w:r>
          <w:r w:rsidRPr="007263F0">
            <w:fldChar w:fldCharType="end"/>
          </w:r>
        </w:sdtContent>
      </w:sdt>
      <w:r w:rsidRPr="007263F0">
        <w:t xml:space="preserve">), and </w:t>
      </w:r>
      <w:r w:rsidR="007A2E2D">
        <w:t>d</w:t>
      </w:r>
      <w:r w:rsidRPr="007263F0">
        <w:t xml:space="preserve">esign </w:t>
      </w:r>
      <w:r w:rsidR="007A2E2D">
        <w:t>s</w:t>
      </w:r>
      <w:r w:rsidRPr="007263F0">
        <w:t xml:space="preserve">tability </w:t>
      </w:r>
      <w:r w:rsidR="007A2E2D">
        <w:t>t</w:t>
      </w:r>
      <w:r w:rsidRPr="007263F0">
        <w:t xml:space="preserve">oolkit (ref. </w:t>
      </w:r>
      <w:sdt>
        <w:sdtPr>
          <w:id w:val="1020593622"/>
          <w:citation/>
        </w:sdtPr>
        <w:sdtEndPr/>
        <w:sdtContent>
          <w:r w:rsidRPr="007263F0">
            <w:fldChar w:fldCharType="begin"/>
          </w:r>
          <w:r w:rsidRPr="007263F0">
            <w:instrText xml:space="preserve">CITATION Hol_DSTK \l 2057 </w:instrText>
          </w:r>
          <w:r w:rsidRPr="007263F0">
            <w:fldChar w:fldCharType="separate"/>
          </w:r>
          <w:r w:rsidR="00D438EE" w:rsidRPr="00D438EE">
            <w:rPr>
              <w:noProof/>
            </w:rPr>
            <w:t>[63]</w:t>
          </w:r>
          <w:r w:rsidRPr="007263F0">
            <w:fldChar w:fldCharType="end"/>
          </w:r>
        </w:sdtContent>
      </w:sdt>
      <w:r w:rsidRPr="007263F0">
        <w:t>).</w:t>
      </w:r>
    </w:p>
    <w:p w14:paraId="15EE556A" w14:textId="2513CE1E" w:rsidR="001B1F3E" w:rsidRPr="007263F0" w:rsidRDefault="00215591" w:rsidP="00BC0961">
      <w:pPr>
        <w:pStyle w:val="Numberedparagraph"/>
      </w:pPr>
      <w:r>
        <w:t>The RP</w:t>
      </w:r>
      <w:r w:rsidR="003D4EC1">
        <w:t>’s Claim 2.3.5</w:t>
      </w:r>
      <w:r w:rsidR="00FC4F2E">
        <w:t xml:space="preserve"> state</w:t>
      </w:r>
      <w:r w:rsidR="00491F61">
        <w:t>s</w:t>
      </w:r>
      <w:r w:rsidR="00FC4F2E">
        <w:t xml:space="preserve"> that</w:t>
      </w:r>
      <w:r w:rsidR="00270AD6">
        <w:t xml:space="preserve"> </w:t>
      </w:r>
      <w:r w:rsidR="00C55E28">
        <w:t xml:space="preserve">NSHS </w:t>
      </w:r>
      <w:r w:rsidR="003D4EC1">
        <w:t>and conventional fire safety are managed to ensure that the conventional health and safety risks, and fire safety risks to workers and the public are reduced so far as is reasonably practicable.</w:t>
      </w:r>
      <w:r w:rsidR="00FC4F2E">
        <w:t xml:space="preserve"> </w:t>
      </w:r>
      <w:r w:rsidR="00BC0961">
        <w:t xml:space="preserve">The RP states that NSHS is </w:t>
      </w:r>
      <w:r w:rsidR="00B66E6D">
        <w:t>assessed</w:t>
      </w:r>
      <w:r w:rsidR="00BC0961">
        <w:t xml:space="preserve"> </w:t>
      </w:r>
      <w:r w:rsidR="00B66E6D">
        <w:t>qualitatively and relies on the competency of individuals and organisations to judge the level of risk that is ALARP.</w:t>
      </w:r>
      <w:r w:rsidR="00C07A7F">
        <w:t xml:space="preserve"> </w:t>
      </w:r>
    </w:p>
    <w:p w14:paraId="56906EFA" w14:textId="16E40872" w:rsidR="00A23904" w:rsidRPr="007263F0" w:rsidRDefault="00762925" w:rsidP="00BC0961">
      <w:pPr>
        <w:pStyle w:val="Numberedparagraph"/>
      </w:pPr>
      <w:r w:rsidRPr="007263F0">
        <w:t xml:space="preserve">In PSR Part A Chapter 5 </w:t>
      </w:r>
      <w:r w:rsidR="00C94633" w:rsidRPr="007263F0">
        <w:t>Summary of ALARP</w:t>
      </w:r>
      <w:r w:rsidR="00270AD6" w:rsidRPr="007263F0">
        <w:t xml:space="preserve"> (ref.</w:t>
      </w:r>
      <w:r w:rsidR="00C94633" w:rsidRPr="007263F0">
        <w:t xml:space="preserve"> </w:t>
      </w:r>
      <w:sdt>
        <w:sdtPr>
          <w:id w:val="1673996461"/>
          <w:citation/>
        </w:sdtPr>
        <w:sdtEndPr/>
        <w:sdtContent>
          <w:r w:rsidR="00DC6348" w:rsidRPr="007263F0">
            <w:fldChar w:fldCharType="begin"/>
          </w:r>
          <w:r w:rsidR="00DC6348" w:rsidRPr="007263F0">
            <w:instrText xml:space="preserve"> CITATION PSRChapterA5 \l 2057 </w:instrText>
          </w:r>
          <w:r w:rsidR="00DC6348" w:rsidRPr="007263F0">
            <w:fldChar w:fldCharType="separate"/>
          </w:r>
          <w:r w:rsidR="00D438EE" w:rsidRPr="00D438EE">
            <w:rPr>
              <w:noProof/>
            </w:rPr>
            <w:t>[5]</w:t>
          </w:r>
          <w:r w:rsidR="00DC6348" w:rsidRPr="007263F0">
            <w:fldChar w:fldCharType="end"/>
          </w:r>
        </w:sdtContent>
      </w:sdt>
      <w:r w:rsidR="00270AD6" w:rsidRPr="007263F0">
        <w:t>)</w:t>
      </w:r>
      <w:r w:rsidR="00C94633" w:rsidRPr="007263F0">
        <w:t xml:space="preserve"> </w:t>
      </w:r>
      <w:r w:rsidRPr="007263F0">
        <w:t>the RP sets out the evidence that</w:t>
      </w:r>
      <w:r w:rsidR="00490B4A" w:rsidRPr="007263F0">
        <w:t xml:space="preserve"> Claim </w:t>
      </w:r>
      <w:r w:rsidR="001B1F3E" w:rsidRPr="007263F0">
        <w:t xml:space="preserve">2.3.5 </w:t>
      </w:r>
      <w:r w:rsidR="00490B4A" w:rsidRPr="007263F0">
        <w:t>is fully met</w:t>
      </w:r>
      <w:r w:rsidR="002A799F" w:rsidRPr="007263F0">
        <w:t xml:space="preserve"> </w:t>
      </w:r>
      <w:r w:rsidR="00D3045F" w:rsidRPr="007263F0">
        <w:t xml:space="preserve">at a maturity appropriate for PSR V1 contingent on closure of the following GDA </w:t>
      </w:r>
      <w:r w:rsidR="00777BA2">
        <w:t>c</w:t>
      </w:r>
      <w:r w:rsidR="00D3045F" w:rsidRPr="007263F0">
        <w:t>ommitment:</w:t>
      </w:r>
    </w:p>
    <w:p w14:paraId="7A1F1196" w14:textId="1AEEC262" w:rsidR="000150BD" w:rsidRDefault="00230A8D" w:rsidP="001E1182">
      <w:pPr>
        <w:pStyle w:val="Bulletlist1"/>
      </w:pPr>
      <w:r>
        <w:t>“</w:t>
      </w:r>
      <w:r w:rsidR="001E1182" w:rsidRPr="007263F0">
        <w:t xml:space="preserve">C_NSHS_116: Organisational and procedural arrangements are required for the UK deployment of an SMR-300 to demonstrate compliance with CDM 2015 Designer duties during the Detailed Design phase and subsequent phases. A </w:t>
      </w:r>
      <w:r w:rsidR="00777BA2">
        <w:t>c</w:t>
      </w:r>
      <w:r w:rsidR="001E1182" w:rsidRPr="007263F0">
        <w:t>ommitment is raised to ensure compliance with CDM 2015 Designers' Duties throughout the UK SMR-300 project lifecycle. Target for Resolution – Commencement of the UK Detailed Design Phase</w:t>
      </w:r>
      <w:r>
        <w:t>”</w:t>
      </w:r>
      <w:r w:rsidR="001E1182" w:rsidRPr="007263F0">
        <w:t>.</w:t>
      </w:r>
    </w:p>
    <w:p w14:paraId="4924A47D" w14:textId="1AE42559" w:rsidR="006E3394" w:rsidRDefault="006E3394" w:rsidP="00482693">
      <w:pPr>
        <w:pStyle w:val="Heading2"/>
      </w:pPr>
      <w:r>
        <w:t>Basis of assessment: requesting party’s documentation</w:t>
      </w:r>
    </w:p>
    <w:p w14:paraId="474B4B8D" w14:textId="5884A282" w:rsidR="008A5AE6" w:rsidRPr="00A53679" w:rsidRDefault="008C6825" w:rsidP="008C6825">
      <w:pPr>
        <w:pStyle w:val="Numberedparagraph"/>
      </w:pPr>
      <w:r w:rsidRPr="00A53679">
        <w:t xml:space="preserve">The principal documents that have formed the basis of my </w:t>
      </w:r>
      <w:r w:rsidR="00C55E28">
        <w:t>NSHS</w:t>
      </w:r>
      <w:r w:rsidRPr="00A53679">
        <w:t xml:space="preserve"> assessment are:</w:t>
      </w:r>
    </w:p>
    <w:p w14:paraId="43E4C213" w14:textId="2BC1665B" w:rsidR="00312E9A" w:rsidRPr="00AD1167" w:rsidRDefault="00312E9A" w:rsidP="00312E9A">
      <w:pPr>
        <w:numPr>
          <w:ilvl w:val="0"/>
          <w:numId w:val="12"/>
        </w:numPr>
        <w:ind w:left="1418" w:hanging="502"/>
      </w:pPr>
      <w:r w:rsidRPr="00AD1167">
        <w:t>Holtec SMR-300 GDA PSR PART B Chapter 12 Nuclear Site Health and Safety and Conventional Fire Safety</w:t>
      </w:r>
      <w:r w:rsidR="00D06918" w:rsidRPr="00AD1167">
        <w:t xml:space="preserve"> (ref. </w:t>
      </w:r>
      <w:sdt>
        <w:sdtPr>
          <w:id w:val="-891192005"/>
          <w:citation/>
        </w:sdtPr>
        <w:sdtEndPr/>
        <w:sdtContent>
          <w:r w:rsidR="006B0161" w:rsidRPr="00AD1167">
            <w:fldChar w:fldCharType="begin"/>
          </w:r>
          <w:r w:rsidR="006B0161" w:rsidRPr="00AD1167">
            <w:instrText xml:space="preserve"> CITATION Hol \l 2057 </w:instrText>
          </w:r>
          <w:r w:rsidR="006B0161" w:rsidRPr="00AD1167">
            <w:fldChar w:fldCharType="separate"/>
          </w:r>
          <w:r w:rsidR="00D438EE" w:rsidRPr="00D438EE">
            <w:rPr>
              <w:noProof/>
            </w:rPr>
            <w:t>[14]</w:t>
          </w:r>
          <w:r w:rsidR="006B0161" w:rsidRPr="00AD1167">
            <w:fldChar w:fldCharType="end"/>
          </w:r>
        </w:sdtContent>
      </w:sdt>
      <w:r w:rsidR="006B0161" w:rsidRPr="00AD1167">
        <w:t>).</w:t>
      </w:r>
    </w:p>
    <w:p w14:paraId="4C56337A" w14:textId="19388595" w:rsidR="006B2F38" w:rsidRPr="00AD1167" w:rsidRDefault="006B2F38" w:rsidP="006B2F38">
      <w:pPr>
        <w:numPr>
          <w:ilvl w:val="0"/>
          <w:numId w:val="12"/>
        </w:numPr>
        <w:ind w:left="1418" w:hanging="502"/>
      </w:pPr>
      <w:r w:rsidRPr="00AD1167">
        <w:t>Holtec SMR-300 - Nuclear Site Health and Safety Management System Report</w:t>
      </w:r>
      <w:r w:rsidR="006B0161" w:rsidRPr="00AD1167">
        <w:t xml:space="preserve"> (ref. </w:t>
      </w:r>
      <w:sdt>
        <w:sdtPr>
          <w:id w:val="152027745"/>
          <w:citation/>
        </w:sdtPr>
        <w:sdtEndPr/>
        <w:sdtContent>
          <w:r w:rsidR="00D33752" w:rsidRPr="00AD1167">
            <w:fldChar w:fldCharType="begin"/>
          </w:r>
          <w:r w:rsidR="00AD0E02" w:rsidRPr="00AD1167">
            <w:instrText xml:space="preserve">CITATION SMS_Hol \l 2057 </w:instrText>
          </w:r>
          <w:r w:rsidR="00D33752" w:rsidRPr="00AD1167">
            <w:fldChar w:fldCharType="separate"/>
          </w:r>
          <w:r w:rsidR="00D438EE" w:rsidRPr="00D438EE">
            <w:rPr>
              <w:noProof/>
            </w:rPr>
            <w:t>[56]</w:t>
          </w:r>
          <w:r w:rsidR="00D33752" w:rsidRPr="00AD1167">
            <w:fldChar w:fldCharType="end"/>
          </w:r>
        </w:sdtContent>
      </w:sdt>
      <w:r w:rsidR="00D33752" w:rsidRPr="00AD1167">
        <w:t>).</w:t>
      </w:r>
    </w:p>
    <w:p w14:paraId="49127485" w14:textId="291FA619" w:rsidR="003F6ED8" w:rsidRPr="00AD1167" w:rsidRDefault="003F6ED8" w:rsidP="003F6ED8">
      <w:pPr>
        <w:numPr>
          <w:ilvl w:val="0"/>
          <w:numId w:val="12"/>
        </w:numPr>
        <w:ind w:left="1418" w:hanging="502"/>
      </w:pPr>
      <w:r w:rsidRPr="00AD1167">
        <w:lastRenderedPageBreak/>
        <w:t>Holtec SMR-300 - Holtec Britain CDM Strate</w:t>
      </w:r>
      <w:r w:rsidR="00D33752" w:rsidRPr="00AD1167">
        <w:t>gy</w:t>
      </w:r>
      <w:r w:rsidR="001006CB" w:rsidRPr="00AD1167">
        <w:t xml:space="preserve"> (ref. </w:t>
      </w:r>
      <w:sdt>
        <w:sdtPr>
          <w:id w:val="1520353205"/>
          <w:citation/>
        </w:sdtPr>
        <w:sdtEndPr/>
        <w:sdtContent>
          <w:r w:rsidR="007875E4" w:rsidRPr="00AD1167">
            <w:fldChar w:fldCharType="begin"/>
          </w:r>
          <w:r w:rsidR="001E54C0" w:rsidRPr="00AD1167">
            <w:instrText xml:space="preserve">CITATION CDM_Hol \l 2057 </w:instrText>
          </w:r>
          <w:r w:rsidR="007875E4" w:rsidRPr="00AD1167">
            <w:fldChar w:fldCharType="separate"/>
          </w:r>
          <w:r w:rsidR="00D438EE" w:rsidRPr="00D438EE">
            <w:rPr>
              <w:noProof/>
            </w:rPr>
            <w:t>[57]</w:t>
          </w:r>
          <w:r w:rsidR="007875E4" w:rsidRPr="00AD1167">
            <w:fldChar w:fldCharType="end"/>
          </w:r>
        </w:sdtContent>
      </w:sdt>
      <w:r w:rsidR="007875E4" w:rsidRPr="00AD1167">
        <w:t>).</w:t>
      </w:r>
    </w:p>
    <w:p w14:paraId="0A28EDFF" w14:textId="650F700B" w:rsidR="000B567D" w:rsidRPr="00AD1167" w:rsidRDefault="000B567D" w:rsidP="000B567D">
      <w:pPr>
        <w:numPr>
          <w:ilvl w:val="0"/>
          <w:numId w:val="12"/>
        </w:numPr>
        <w:ind w:left="1418" w:hanging="502"/>
      </w:pPr>
      <w:r w:rsidRPr="00AD1167">
        <w:t xml:space="preserve">Holtec SMR GDA PSR PART B Chapter 25 Construction and Commissioning </w:t>
      </w:r>
      <w:r w:rsidR="004E6BF9" w:rsidRPr="00AD1167">
        <w:t xml:space="preserve">(ref. </w:t>
      </w:r>
      <w:sdt>
        <w:sdtPr>
          <w:id w:val="640613192"/>
          <w:citation/>
        </w:sdtPr>
        <w:sdtEndPr/>
        <w:sdtContent>
          <w:r w:rsidR="004E6BF9" w:rsidRPr="00AD1167">
            <w:fldChar w:fldCharType="begin"/>
          </w:r>
          <w:r w:rsidR="004E6BF9" w:rsidRPr="00AD1167">
            <w:instrText xml:space="preserve"> CITATION Hol1 \l 2057 </w:instrText>
          </w:r>
          <w:r w:rsidR="004E6BF9" w:rsidRPr="00AD1167">
            <w:fldChar w:fldCharType="separate"/>
          </w:r>
          <w:r w:rsidR="00D438EE" w:rsidRPr="00D438EE">
            <w:rPr>
              <w:noProof/>
            </w:rPr>
            <w:t>[27]</w:t>
          </w:r>
          <w:r w:rsidR="004E6BF9" w:rsidRPr="00AD1167">
            <w:fldChar w:fldCharType="end"/>
          </w:r>
        </w:sdtContent>
      </w:sdt>
      <w:r w:rsidR="004E6BF9" w:rsidRPr="00AD1167">
        <w:t>).</w:t>
      </w:r>
    </w:p>
    <w:p w14:paraId="2EAB366D" w14:textId="4A07A88C" w:rsidR="00442116" w:rsidRPr="00A53679" w:rsidRDefault="00442116" w:rsidP="00442116">
      <w:pPr>
        <w:numPr>
          <w:ilvl w:val="0"/>
          <w:numId w:val="12"/>
        </w:numPr>
        <w:ind w:left="1418" w:hanging="502"/>
      </w:pPr>
      <w:r w:rsidRPr="00A53679">
        <w:t xml:space="preserve">Holtec SMR GDA PSR PART B Chapter 26 </w:t>
      </w:r>
      <w:r w:rsidR="002C1679" w:rsidRPr="00A53679">
        <w:t>Decommissioning</w:t>
      </w:r>
      <w:r w:rsidR="00BE3AFA" w:rsidRPr="00A53679">
        <w:t xml:space="preserve"> Approach</w:t>
      </w:r>
      <w:r w:rsidR="004E6BF9" w:rsidRPr="00A53679">
        <w:t xml:space="preserve"> (ref. </w:t>
      </w:r>
      <w:sdt>
        <w:sdtPr>
          <w:id w:val="-1000112147"/>
          <w:citation/>
        </w:sdtPr>
        <w:sdtEndPr/>
        <w:sdtContent>
          <w:r w:rsidR="004E6BF9" w:rsidRPr="00A53679">
            <w:fldChar w:fldCharType="begin"/>
          </w:r>
          <w:r w:rsidR="004E6BF9" w:rsidRPr="00A53679">
            <w:instrText xml:space="preserve"> CITATION PSRB26 \l 2057 </w:instrText>
          </w:r>
          <w:r w:rsidR="004E6BF9" w:rsidRPr="00A53679">
            <w:fldChar w:fldCharType="separate"/>
          </w:r>
          <w:r w:rsidR="00D438EE" w:rsidRPr="00D438EE">
            <w:rPr>
              <w:noProof/>
            </w:rPr>
            <w:t>[28]</w:t>
          </w:r>
          <w:r w:rsidR="004E6BF9" w:rsidRPr="00A53679">
            <w:fldChar w:fldCharType="end"/>
          </w:r>
        </w:sdtContent>
      </w:sdt>
      <w:r w:rsidR="004E6BF9" w:rsidRPr="00A53679">
        <w:t>).</w:t>
      </w:r>
    </w:p>
    <w:p w14:paraId="30371B42" w14:textId="1E4A0400" w:rsidR="002616D0" w:rsidRPr="00A53679" w:rsidRDefault="002616D0" w:rsidP="002616D0">
      <w:pPr>
        <w:numPr>
          <w:ilvl w:val="0"/>
          <w:numId w:val="12"/>
        </w:numPr>
        <w:ind w:left="1418" w:hanging="502"/>
      </w:pPr>
      <w:r w:rsidRPr="00A53679">
        <w:t xml:space="preserve">Holtec SMR GDA PER Chapter 4 Conventional Impact Assessment </w:t>
      </w:r>
      <w:r w:rsidR="004E6BF9" w:rsidRPr="00A53679">
        <w:t xml:space="preserve">(ref. </w:t>
      </w:r>
      <w:sdt>
        <w:sdtPr>
          <w:id w:val="-585531"/>
          <w:citation/>
        </w:sdtPr>
        <w:sdtEndPr/>
        <w:sdtContent>
          <w:r w:rsidR="004E6BF9" w:rsidRPr="00A53679">
            <w:fldChar w:fldCharType="begin"/>
          </w:r>
          <w:r w:rsidR="004E6BF9" w:rsidRPr="00A53679">
            <w:instrText xml:space="preserve"> CITATION PERChp4 \l 2057 </w:instrText>
          </w:r>
          <w:r w:rsidR="004E6BF9" w:rsidRPr="00A53679">
            <w:fldChar w:fldCharType="separate"/>
          </w:r>
          <w:r w:rsidR="00D438EE" w:rsidRPr="00D438EE">
            <w:rPr>
              <w:noProof/>
            </w:rPr>
            <w:t>[34]</w:t>
          </w:r>
          <w:r w:rsidR="004E6BF9" w:rsidRPr="00A53679">
            <w:fldChar w:fldCharType="end"/>
          </w:r>
        </w:sdtContent>
      </w:sdt>
      <w:r w:rsidR="004E6BF9" w:rsidRPr="00A53679">
        <w:t>).</w:t>
      </w:r>
    </w:p>
    <w:p w14:paraId="076AA85A" w14:textId="1653FBFC" w:rsidR="003D0E17" w:rsidRPr="00A53679" w:rsidRDefault="000E6213" w:rsidP="006B2F38">
      <w:pPr>
        <w:numPr>
          <w:ilvl w:val="0"/>
          <w:numId w:val="12"/>
        </w:numPr>
        <w:ind w:left="1418" w:hanging="502"/>
      </w:pPr>
      <w:r w:rsidRPr="00A53679">
        <w:t>Holtec SMR-300 –</w:t>
      </w:r>
      <w:r w:rsidR="006970AB" w:rsidRPr="00A53679">
        <w:t xml:space="preserve"> </w:t>
      </w:r>
      <w:r w:rsidR="00891FB7" w:rsidRPr="00A53679">
        <w:t>Design Management</w:t>
      </w:r>
      <w:r w:rsidR="00461622" w:rsidRPr="00A53679">
        <w:t xml:space="preserve"> </w:t>
      </w:r>
      <w:r w:rsidR="00135D67" w:rsidRPr="00A53679">
        <w:t xml:space="preserve">HPP-3295-0017 </w:t>
      </w:r>
      <w:r w:rsidR="00461622" w:rsidRPr="00A53679">
        <w:t xml:space="preserve">(ref. </w:t>
      </w:r>
      <w:sdt>
        <w:sdtPr>
          <w:id w:val="1519044979"/>
          <w:citation/>
        </w:sdtPr>
        <w:sdtEndPr/>
        <w:sdtContent>
          <w:r w:rsidR="00461622" w:rsidRPr="00A53679">
            <w:fldChar w:fldCharType="begin"/>
          </w:r>
          <w:r w:rsidR="005942A7" w:rsidRPr="00A53679">
            <w:instrText xml:space="preserve">CITATION Designmgmt_HOL \l 2057 </w:instrText>
          </w:r>
          <w:r w:rsidR="00461622" w:rsidRPr="00A53679">
            <w:fldChar w:fldCharType="separate"/>
          </w:r>
          <w:r w:rsidR="00D438EE" w:rsidRPr="00D438EE">
            <w:rPr>
              <w:noProof/>
            </w:rPr>
            <w:t>[60]</w:t>
          </w:r>
          <w:r w:rsidR="00461622" w:rsidRPr="00A53679">
            <w:fldChar w:fldCharType="end"/>
          </w:r>
        </w:sdtContent>
      </w:sdt>
      <w:r w:rsidR="00461622" w:rsidRPr="00A53679">
        <w:t>).</w:t>
      </w:r>
    </w:p>
    <w:p w14:paraId="082EEB23" w14:textId="77777777" w:rsidR="00B66D39" w:rsidRPr="00A53679" w:rsidRDefault="00B66D39">
      <w:pPr>
        <w:spacing w:after="0" w:line="240" w:lineRule="auto"/>
      </w:pPr>
      <w:r w:rsidRPr="00A53679">
        <w:br w:type="page"/>
      </w:r>
    </w:p>
    <w:p w14:paraId="260BC076" w14:textId="2BD21258" w:rsidR="006370AA" w:rsidRPr="004421AB" w:rsidRDefault="006370AA" w:rsidP="00B44B73">
      <w:pPr>
        <w:pStyle w:val="Heading1"/>
      </w:pPr>
      <w:bookmarkStart w:id="12" w:name="_Toc216178523"/>
      <w:r>
        <w:lastRenderedPageBreak/>
        <w:t xml:space="preserve">ONR </w:t>
      </w:r>
      <w:r w:rsidR="00B44B73">
        <w:t>a</w:t>
      </w:r>
      <w:r>
        <w:t>ssessment</w:t>
      </w:r>
      <w:bookmarkEnd w:id="12"/>
    </w:p>
    <w:p w14:paraId="2BE3323B" w14:textId="3A238C8F" w:rsidR="006370AA" w:rsidRPr="004421AB" w:rsidRDefault="00AB5A15" w:rsidP="00B44B73">
      <w:pPr>
        <w:pStyle w:val="Heading2"/>
      </w:pPr>
      <w:r w:rsidRPr="004421AB">
        <w:t xml:space="preserve">Assessment </w:t>
      </w:r>
      <w:r w:rsidR="00B44B73">
        <w:t>s</w:t>
      </w:r>
      <w:r w:rsidRPr="004421AB">
        <w:t>trategy</w:t>
      </w:r>
    </w:p>
    <w:p w14:paraId="1DDDB028" w14:textId="18E7A22A" w:rsidR="00A54752" w:rsidRPr="007263F0" w:rsidRDefault="00B7772C" w:rsidP="007D7B22">
      <w:pPr>
        <w:pStyle w:val="Numberedparagraph"/>
      </w:pPr>
      <w:r w:rsidRPr="007263F0">
        <w:t xml:space="preserve">My assessment </w:t>
      </w:r>
      <w:r w:rsidR="00B417B7" w:rsidRPr="007263F0">
        <w:t>strategy for GDA Step 2</w:t>
      </w:r>
      <w:r w:rsidR="00B849CA" w:rsidRPr="007263F0">
        <w:t xml:space="preserve"> was set out </w:t>
      </w:r>
      <w:r w:rsidR="008F2081" w:rsidRPr="007263F0">
        <w:t>in my assessment plan</w:t>
      </w:r>
      <w:r w:rsidR="007D7B22" w:rsidRPr="007263F0">
        <w:t xml:space="preserve"> (ref. </w:t>
      </w:r>
      <w:sdt>
        <w:sdtPr>
          <w:id w:val="673924770"/>
          <w:citation/>
        </w:sdtPr>
        <w:sdtEndPr/>
        <w:sdtContent>
          <w:r w:rsidR="007D7B22" w:rsidRPr="007263F0">
            <w:fldChar w:fldCharType="begin"/>
          </w:r>
          <w:r w:rsidR="007D7B22" w:rsidRPr="007263F0">
            <w:instrText xml:space="preserve"> CITATION HOL_AP_NSHS \l 2057 </w:instrText>
          </w:r>
          <w:r w:rsidR="007D7B22" w:rsidRPr="007263F0">
            <w:fldChar w:fldCharType="separate"/>
          </w:r>
          <w:r w:rsidR="00D438EE" w:rsidRPr="00D438EE">
            <w:rPr>
              <w:noProof/>
            </w:rPr>
            <w:t>[45]</w:t>
          </w:r>
          <w:r w:rsidR="007D7B22" w:rsidRPr="007263F0">
            <w:fldChar w:fldCharType="end"/>
          </w:r>
        </w:sdtContent>
      </w:sdt>
      <w:r w:rsidR="007D7B22" w:rsidRPr="007263F0">
        <w:t>)</w:t>
      </w:r>
      <w:r w:rsidR="00E7775B" w:rsidRPr="007263F0">
        <w:t xml:space="preserve"> </w:t>
      </w:r>
      <w:r w:rsidR="008F2081" w:rsidRPr="007263F0">
        <w:t>and agreed with the RP at the end of Step 1</w:t>
      </w:r>
      <w:r w:rsidR="007750F0" w:rsidRPr="007263F0">
        <w:t>. This plan focussed on</w:t>
      </w:r>
      <w:r w:rsidR="00800399">
        <w:t xml:space="preserve"> areas where the RPs plans and arrangements</w:t>
      </w:r>
      <w:r w:rsidR="00A10959">
        <w:t xml:space="preserve"> for NSHS were novel</w:t>
      </w:r>
      <w:r w:rsidR="00003160">
        <w:t xml:space="preserve">, contentious, or where there are differences between </w:t>
      </w:r>
      <w:r w:rsidR="003E57DA">
        <w:t>UK</w:t>
      </w:r>
      <w:r w:rsidR="00003160">
        <w:t xml:space="preserve"> and US regulatory regimes, a</w:t>
      </w:r>
      <w:r w:rsidR="00F4629A">
        <w:t>gainst</w:t>
      </w:r>
      <w:r w:rsidR="000C746E" w:rsidRPr="007263F0">
        <w:t xml:space="preserve"> which I would seek evidence-based confidence that the </w:t>
      </w:r>
      <w:r w:rsidR="00542159" w:rsidRPr="007263F0">
        <w:t xml:space="preserve">Holtec SMR-300 </w:t>
      </w:r>
      <w:r w:rsidR="00F536ED" w:rsidRPr="007263F0">
        <w:t>is fundamentally safe to build, operate and decommission in the UK</w:t>
      </w:r>
      <w:r w:rsidR="00C22A2F" w:rsidRPr="007263F0">
        <w:t>.</w:t>
      </w:r>
      <w:r w:rsidR="0090097C" w:rsidRPr="007263F0">
        <w:t xml:space="preserve"> </w:t>
      </w:r>
    </w:p>
    <w:p w14:paraId="4C26B08F" w14:textId="680C920B" w:rsidR="00F037DC" w:rsidRPr="007263F0" w:rsidRDefault="00C22A2F" w:rsidP="006370AA">
      <w:pPr>
        <w:pStyle w:val="Numberedparagraph"/>
      </w:pPr>
      <w:r w:rsidRPr="007263F0">
        <w:t xml:space="preserve">The scope of my assessment is outlined in Section </w:t>
      </w:r>
      <w:r w:rsidR="00A53679" w:rsidRPr="007263F0">
        <w:t>1.2,</w:t>
      </w:r>
      <w:r w:rsidRPr="007263F0">
        <w:t xml:space="preserve"> and this has not deviated in Step 2. </w:t>
      </w:r>
      <w:r w:rsidR="00075D9D" w:rsidRPr="007263F0">
        <w:t>I have assessed the adequacy of the claims, sub-claims and arguments present</w:t>
      </w:r>
      <w:r w:rsidR="00A7003C" w:rsidRPr="007263F0">
        <w:t>ed by the RP.</w:t>
      </w:r>
      <w:r w:rsidR="003F0B25" w:rsidRPr="007263F0">
        <w:t xml:space="preserve"> </w:t>
      </w:r>
      <w:r w:rsidR="001D531E" w:rsidRPr="007263F0">
        <w:t xml:space="preserve">The status of each of the areas of my assessment </w:t>
      </w:r>
      <w:r w:rsidR="00F037DC" w:rsidRPr="007263F0">
        <w:t>is summarised below.</w:t>
      </w:r>
    </w:p>
    <w:p w14:paraId="3E21FC57" w14:textId="660C69E2" w:rsidR="009332AA" w:rsidRPr="007263F0" w:rsidRDefault="008C143F" w:rsidP="000E335B">
      <w:pPr>
        <w:pStyle w:val="Heading3"/>
      </w:pPr>
      <w:r w:rsidRPr="007263F0">
        <w:t xml:space="preserve">Compliance with </w:t>
      </w:r>
      <w:r w:rsidR="003E57DA">
        <w:t>UK</w:t>
      </w:r>
      <w:r w:rsidRPr="007263F0">
        <w:t xml:space="preserve"> health and safety </w:t>
      </w:r>
      <w:r w:rsidR="009332AA" w:rsidRPr="007263F0">
        <w:t>regulatory expectations</w:t>
      </w:r>
    </w:p>
    <w:p w14:paraId="320E0745" w14:textId="53BD5F38" w:rsidR="00CA7F19" w:rsidRDefault="0029644F" w:rsidP="009332AA">
      <w:pPr>
        <w:pStyle w:val="Numberedparagraph"/>
      </w:pPr>
      <w:r>
        <w:t xml:space="preserve">I intended to assess the </w:t>
      </w:r>
      <w:r w:rsidR="00425543">
        <w:t xml:space="preserve">adequacy of the RP’s </w:t>
      </w:r>
      <w:r w:rsidR="00C660E0">
        <w:t xml:space="preserve">compliance with </w:t>
      </w:r>
      <w:r w:rsidR="003E57DA">
        <w:t>UK</w:t>
      </w:r>
      <w:r w:rsidR="00C660E0">
        <w:t xml:space="preserve"> health and safety regulatory expectations. </w:t>
      </w:r>
      <w:r w:rsidR="009B771B">
        <w:t xml:space="preserve">I </w:t>
      </w:r>
      <w:r w:rsidR="00547C51">
        <w:t>could not</w:t>
      </w:r>
      <w:r w:rsidR="009B771B">
        <w:t xml:space="preserve"> undertake the level of assessment</w:t>
      </w:r>
      <w:r w:rsidR="00CC1C5B">
        <w:t xml:space="preserve"> I had</w:t>
      </w:r>
      <w:r w:rsidR="009B771B">
        <w:t xml:space="preserve"> expected when the </w:t>
      </w:r>
      <w:r w:rsidR="00CC1C5B">
        <w:t>assessment plan was written at the end of Step 1.</w:t>
      </w:r>
      <w:r w:rsidR="00C665C0">
        <w:t xml:space="preserve"> </w:t>
      </w:r>
    </w:p>
    <w:p w14:paraId="1DDEA4AE" w14:textId="3189FF01" w:rsidR="006C3693" w:rsidRPr="005A7AA7" w:rsidRDefault="00AB5FF1" w:rsidP="0024735A">
      <w:pPr>
        <w:pStyle w:val="Numberedparagraph"/>
        <w:rPr>
          <w:rFonts w:ascii="Times New Roman" w:hAnsi="Times New Roman"/>
          <w:szCs w:val="24"/>
          <w:lang w:eastAsia="en-GB" w:bidi="ar-SA"/>
        </w:rPr>
      </w:pPr>
      <w:r>
        <w:t>The</w:t>
      </w:r>
      <w:r w:rsidR="00AC1A58">
        <w:t xml:space="preserve"> generic</w:t>
      </w:r>
      <w:r>
        <w:t xml:space="preserve"> </w:t>
      </w:r>
      <w:r w:rsidRPr="00DA252A">
        <w:rPr>
          <w:rStyle w:val="Strong"/>
          <w:b w:val="0"/>
          <w:bCs w:val="0"/>
        </w:rPr>
        <w:t>Holtec</w:t>
      </w:r>
      <w:r w:rsidR="007D537D">
        <w:rPr>
          <w:rStyle w:val="Strong"/>
          <w:b w:val="0"/>
          <w:bCs w:val="0"/>
        </w:rPr>
        <w:t xml:space="preserve"> </w:t>
      </w:r>
      <w:r w:rsidRPr="00DA252A">
        <w:rPr>
          <w:rStyle w:val="Strong"/>
          <w:b w:val="0"/>
          <w:bCs w:val="0"/>
        </w:rPr>
        <w:t>SMR</w:t>
      </w:r>
      <w:r w:rsidR="007D537D">
        <w:rPr>
          <w:rStyle w:val="Strong"/>
          <w:b w:val="0"/>
          <w:bCs w:val="0"/>
        </w:rPr>
        <w:t>-</w:t>
      </w:r>
      <w:r w:rsidRPr="00DA252A">
        <w:rPr>
          <w:rStyle w:val="Strong"/>
          <w:b w:val="0"/>
          <w:bCs w:val="0"/>
        </w:rPr>
        <w:t>300</w:t>
      </w:r>
      <w:r>
        <w:t xml:space="preserve"> </w:t>
      </w:r>
      <w:r w:rsidR="00946E88">
        <w:t>was</w:t>
      </w:r>
      <w:r>
        <w:t xml:space="preserve"> one of </w:t>
      </w:r>
      <w:r w:rsidR="00616507">
        <w:t>several</w:t>
      </w:r>
      <w:r>
        <w:t xml:space="preserve"> small modular react</w:t>
      </w:r>
      <w:r w:rsidR="00CA7F19">
        <w:t>or</w:t>
      </w:r>
      <w:r>
        <w:t xml:space="preserve"> (SMR) designs being considered by Great British </w:t>
      </w:r>
      <w:r w:rsidR="003610E2">
        <w:t xml:space="preserve">Energy - </w:t>
      </w:r>
      <w:r>
        <w:t>Nuclear (GB</w:t>
      </w:r>
      <w:r w:rsidR="003610E2">
        <w:t>E-</w:t>
      </w:r>
      <w:r>
        <w:t>N) to deliver the government's long-term nuclear programme</w:t>
      </w:r>
      <w:r w:rsidR="00265E41">
        <w:t>.</w:t>
      </w:r>
      <w:r>
        <w:t xml:space="preserve"> </w:t>
      </w:r>
      <w:r w:rsidR="00BD1961">
        <w:t xml:space="preserve">During this GDA </w:t>
      </w:r>
      <w:r>
        <w:t>GB</w:t>
      </w:r>
      <w:r w:rsidR="00BD1961">
        <w:t>E-</w:t>
      </w:r>
      <w:r>
        <w:t>N administer</w:t>
      </w:r>
      <w:r w:rsidR="00BD1961">
        <w:t>ed</w:t>
      </w:r>
      <w:r>
        <w:t xml:space="preserve"> a competitive process to select the SMR technolog</w:t>
      </w:r>
      <w:r w:rsidR="004A6A64">
        <w:t>y</w:t>
      </w:r>
      <w:r w:rsidR="00B926E9">
        <w:t xml:space="preserve"> to</w:t>
      </w:r>
      <w:r w:rsidR="00494EB2">
        <w:t xml:space="preserve"> be</w:t>
      </w:r>
      <w:r w:rsidR="00B926E9">
        <w:t xml:space="preserve"> </w:t>
      </w:r>
      <w:r w:rsidR="0063227E">
        <w:t>built by GBE-N</w:t>
      </w:r>
      <w:r w:rsidR="00802F29">
        <w:t>.</w:t>
      </w:r>
      <w:r>
        <w:t xml:space="preserve"> </w:t>
      </w:r>
      <w:r w:rsidR="00AC1A58">
        <w:t xml:space="preserve">In June 2025 </w:t>
      </w:r>
      <w:r w:rsidR="00B10F91">
        <w:t>GBE-N</w:t>
      </w:r>
      <w:r w:rsidR="00AC1A58">
        <w:t xml:space="preserve"> announced that Rolls-Royce SMR had been selected as the preferred bidder to </w:t>
      </w:r>
      <w:r w:rsidR="00616507">
        <w:t>build</w:t>
      </w:r>
      <w:r w:rsidR="00AC1A58">
        <w:t xml:space="preserve"> the country’s first SMR.</w:t>
      </w:r>
      <w:r w:rsidR="0024735A">
        <w:rPr>
          <w:rFonts w:ascii="Times New Roman" w:hAnsi="Times New Roman"/>
          <w:szCs w:val="24"/>
          <w:lang w:eastAsia="en-GB" w:bidi="ar-SA"/>
        </w:rPr>
        <w:t xml:space="preserve"> </w:t>
      </w:r>
      <w:r w:rsidR="006E5E02">
        <w:t xml:space="preserve">My assessment of compliance with the </w:t>
      </w:r>
      <w:r w:rsidR="00067965">
        <w:t xml:space="preserve">Part 2 Client duties and Part 3 </w:t>
      </w:r>
      <w:r w:rsidR="00197343">
        <w:t xml:space="preserve">Health and safety duties and roles </w:t>
      </w:r>
      <w:r w:rsidR="006E5E02">
        <w:t xml:space="preserve">requirements of </w:t>
      </w:r>
      <w:r w:rsidR="00555B00">
        <w:t>CDM 2015</w:t>
      </w:r>
      <w:r w:rsidR="006E5E02">
        <w:t xml:space="preserve"> was limited due </w:t>
      </w:r>
      <w:r w:rsidR="00EC4783">
        <w:t>to the</w:t>
      </w:r>
      <w:r w:rsidR="006E5E02">
        <w:t xml:space="preserve"> lack of regulatory precedence for</w:t>
      </w:r>
      <w:r w:rsidR="001C7546">
        <w:t xml:space="preserve"> the</w:t>
      </w:r>
      <w:r w:rsidR="006E5E02">
        <w:t xml:space="preserve"> application</w:t>
      </w:r>
      <w:r w:rsidR="001C7546">
        <w:t xml:space="preserve"> of </w:t>
      </w:r>
      <w:r w:rsidR="00555B00">
        <w:t>CDM 2015</w:t>
      </w:r>
      <w:r w:rsidR="006E5E02">
        <w:t xml:space="preserve"> to a competitive process</w:t>
      </w:r>
      <w:r w:rsidR="00CF260D">
        <w:t xml:space="preserve"> where </w:t>
      </w:r>
      <w:r w:rsidR="00984DA0">
        <w:t>GBE-N would have been the client and provide</w:t>
      </w:r>
      <w:r w:rsidR="001C7546">
        <w:t>d</w:t>
      </w:r>
      <w:r w:rsidR="00984DA0">
        <w:t xml:space="preserve"> the development site had the RP been </w:t>
      </w:r>
      <w:r w:rsidR="00DB1EF6">
        <w:t xml:space="preserve">the successful bidder. </w:t>
      </w:r>
      <w:r w:rsidR="00C665C0">
        <w:t xml:space="preserve">This is discussed further in section </w:t>
      </w:r>
      <w:r w:rsidR="00AD19E3">
        <w:t>4.2.1.1</w:t>
      </w:r>
      <w:r w:rsidR="00C665C0">
        <w:t xml:space="preserve">. </w:t>
      </w:r>
    </w:p>
    <w:p w14:paraId="3242EA8A" w14:textId="5F66DBF9" w:rsidR="005A7AA7" w:rsidRPr="0024735A" w:rsidRDefault="005A7AA7" w:rsidP="0024735A">
      <w:pPr>
        <w:pStyle w:val="Numberedparagraph"/>
        <w:rPr>
          <w:rFonts w:ascii="Times New Roman" w:hAnsi="Times New Roman"/>
          <w:szCs w:val="24"/>
          <w:lang w:eastAsia="en-GB" w:bidi="ar-SA"/>
        </w:rPr>
      </w:pPr>
      <w:r>
        <w:t xml:space="preserve">In September 2025 Holtec announced plans to construct the SMR-300 in GB at Cottam in Nottinghamshire. At present Holtec does not intend to commence with a Step 3 GDA, instead it plans to apply for a site license and develop a </w:t>
      </w:r>
      <w:proofErr w:type="gramStart"/>
      <w:r>
        <w:t>site specific</w:t>
      </w:r>
      <w:proofErr w:type="gramEnd"/>
      <w:r>
        <w:t xml:space="preserve"> design and SSEC for Cottam. </w:t>
      </w:r>
      <w:r w:rsidR="000A46A9">
        <w:t xml:space="preserve">ONR </w:t>
      </w:r>
      <w:r>
        <w:t>will continue to engage with Holtec as it prepares its design, SSEC, and site license application.</w:t>
      </w:r>
    </w:p>
    <w:p w14:paraId="23718A40" w14:textId="70C68CF7" w:rsidR="00C665C0" w:rsidRDefault="006C3693" w:rsidP="009332AA">
      <w:pPr>
        <w:pStyle w:val="Numberedparagraph"/>
      </w:pPr>
      <w:r>
        <w:t xml:space="preserve">My assessment of compliance with </w:t>
      </w:r>
      <w:r w:rsidR="004728FC">
        <w:t xml:space="preserve">other </w:t>
      </w:r>
      <w:r w:rsidR="00A61F6A">
        <w:t>UK</w:t>
      </w:r>
      <w:r w:rsidR="004728FC">
        <w:t xml:space="preserve"> health and safety legislation was limited due to the </w:t>
      </w:r>
      <w:r w:rsidR="00A46D8A">
        <w:t>stage of development of the design</w:t>
      </w:r>
      <w:r w:rsidR="00EC4783">
        <w:t>,</w:t>
      </w:r>
      <w:r w:rsidR="000D4763">
        <w:t xml:space="preserve"> during Step 2 </w:t>
      </w:r>
      <w:r w:rsidR="00D3540A">
        <w:t xml:space="preserve">the RP has been within a </w:t>
      </w:r>
      <w:r w:rsidR="00440B5F">
        <w:t>c</w:t>
      </w:r>
      <w:r w:rsidR="00AA079D" w:rsidRPr="00AA079D">
        <w:t>oncept/</w:t>
      </w:r>
      <w:r w:rsidR="00440B5F">
        <w:t>f</w:t>
      </w:r>
      <w:r w:rsidR="00AA079D" w:rsidRPr="00AA079D">
        <w:t>easibility</w:t>
      </w:r>
      <w:r w:rsidR="00AA079D">
        <w:t xml:space="preserve"> phase </w:t>
      </w:r>
      <w:r w:rsidR="00AE237F">
        <w:t xml:space="preserve">(ref. </w:t>
      </w:r>
      <w:sdt>
        <w:sdtPr>
          <w:id w:val="-1799757195"/>
          <w:citation/>
        </w:sdtPr>
        <w:sdtEndPr/>
        <w:sdtContent>
          <w:r w:rsidR="00AE237F">
            <w:fldChar w:fldCharType="begin"/>
          </w:r>
          <w:r w:rsidR="00AE237F">
            <w:instrText xml:space="preserve"> CITATION PSRChapterA4 \l 2057 </w:instrText>
          </w:r>
          <w:r w:rsidR="00AE237F">
            <w:fldChar w:fldCharType="separate"/>
          </w:r>
          <w:r w:rsidR="00D438EE" w:rsidRPr="00D438EE">
            <w:rPr>
              <w:noProof/>
            </w:rPr>
            <w:t>[4]</w:t>
          </w:r>
          <w:r w:rsidR="00AE237F">
            <w:fldChar w:fldCharType="end"/>
          </w:r>
        </w:sdtContent>
      </w:sdt>
      <w:r w:rsidR="00AE237F">
        <w:t>)</w:t>
      </w:r>
      <w:r w:rsidR="00E70E0D">
        <w:t xml:space="preserve"> of the project</w:t>
      </w:r>
      <w:r w:rsidR="00AE3CD4">
        <w:t>, which has limited the evidence available for regulatory assessment</w:t>
      </w:r>
      <w:r w:rsidR="00E70E0D">
        <w:t>.</w:t>
      </w:r>
      <w:r w:rsidR="00AE3CD4">
        <w:t xml:space="preserve"> However, </w:t>
      </w:r>
      <w:r w:rsidR="00C665C0">
        <w:t xml:space="preserve">I </w:t>
      </w:r>
      <w:r w:rsidR="00C665C0">
        <w:lastRenderedPageBreak/>
        <w:t xml:space="preserve">was able to assess </w:t>
      </w:r>
      <w:r w:rsidR="00292745">
        <w:t xml:space="preserve">the RPs methodologies and arrangements for </w:t>
      </w:r>
      <w:r w:rsidR="000B4CE4">
        <w:t xml:space="preserve">compliance with </w:t>
      </w:r>
      <w:r w:rsidR="00A61F6A">
        <w:t>UK</w:t>
      </w:r>
      <w:r w:rsidR="000B4CE4">
        <w:t xml:space="preserve"> health and safety regulatory </w:t>
      </w:r>
      <w:r w:rsidR="00DF23FE">
        <w:t>expectations</w:t>
      </w:r>
      <w:r w:rsidR="000B4CE4">
        <w:t xml:space="preserve"> to </w:t>
      </w:r>
      <w:r w:rsidR="00C665C0">
        <w:t>the level of a Step 2 fundamental assessment.</w:t>
      </w:r>
    </w:p>
    <w:p w14:paraId="10133C8A" w14:textId="77777777" w:rsidR="00170170" w:rsidRPr="004B34E7" w:rsidRDefault="00170170" w:rsidP="00170170">
      <w:pPr>
        <w:pStyle w:val="Heading3"/>
        <w:rPr>
          <w:color w:val="000000" w:themeColor="text1"/>
        </w:rPr>
      </w:pPr>
      <w:r w:rsidRPr="004B34E7">
        <w:rPr>
          <w:color w:val="000000" w:themeColor="text1"/>
        </w:rPr>
        <w:t>Adequacy of RPs approach to effective control of significant risks during design</w:t>
      </w:r>
    </w:p>
    <w:p w14:paraId="3498DB8E" w14:textId="457E9DA1" w:rsidR="00D11368" w:rsidRDefault="00170170" w:rsidP="00D11368">
      <w:pPr>
        <w:pStyle w:val="Numberedparagraph"/>
      </w:pPr>
      <w:r w:rsidRPr="004B34E7">
        <w:t xml:space="preserve">I intended to assess the RP’s </w:t>
      </w:r>
      <w:r w:rsidR="00AA546D" w:rsidRPr="004B34E7">
        <w:t xml:space="preserve">approach to </w:t>
      </w:r>
      <w:r w:rsidR="002643E0" w:rsidRPr="004B34E7">
        <w:t xml:space="preserve">effective control of significant risks during design. I could not undertake the level of assessment I had expected when </w:t>
      </w:r>
      <w:r w:rsidR="001727BE" w:rsidRPr="004B34E7">
        <w:t>the assessment plan was written at the end of Step 1.</w:t>
      </w:r>
      <w:r w:rsidR="00FA5A40" w:rsidRPr="004B34E7">
        <w:t xml:space="preserve"> This is discussed further in section </w:t>
      </w:r>
      <w:r w:rsidR="009F0DB6" w:rsidRPr="004B34E7">
        <w:t>4.2.3.2.</w:t>
      </w:r>
      <w:r w:rsidR="00D11368" w:rsidRPr="004B34E7">
        <w:t xml:space="preserve"> </w:t>
      </w:r>
      <w:r w:rsidR="00D11368">
        <w:t xml:space="preserve">I was able to assess </w:t>
      </w:r>
      <w:r w:rsidR="00AC6C26">
        <w:t>the adequacy of the RP</w:t>
      </w:r>
      <w:r w:rsidR="00897DF9">
        <w:t>’</w:t>
      </w:r>
      <w:r w:rsidR="00AC6C26">
        <w:t xml:space="preserve">s approach to effective control of significant risks during design </w:t>
      </w:r>
      <w:r w:rsidR="00F94B8E">
        <w:t xml:space="preserve">to </w:t>
      </w:r>
      <w:r w:rsidR="00D11368">
        <w:t>the level of a Step 2 fundamental assessment.</w:t>
      </w:r>
    </w:p>
    <w:p w14:paraId="36DC8596" w14:textId="77777777" w:rsidR="00FD5EC8" w:rsidRPr="007263F0" w:rsidRDefault="00FD5EC8" w:rsidP="00FD5EC8">
      <w:pPr>
        <w:keepNext/>
        <w:numPr>
          <w:ilvl w:val="2"/>
          <w:numId w:val="20"/>
        </w:numPr>
        <w:ind w:left="851" w:hanging="851"/>
        <w:outlineLvl w:val="2"/>
        <w:rPr>
          <w:color w:val="000000" w:themeColor="text1"/>
          <w:sz w:val="28"/>
          <w:szCs w:val="18"/>
        </w:rPr>
      </w:pPr>
      <w:r w:rsidRPr="007263F0">
        <w:rPr>
          <w:color w:val="000000" w:themeColor="text1"/>
          <w:sz w:val="28"/>
          <w:szCs w:val="18"/>
        </w:rPr>
        <w:t xml:space="preserve">Demonstrating risks are reduced ALARP </w:t>
      </w:r>
    </w:p>
    <w:p w14:paraId="3C06C546" w14:textId="06485236" w:rsidR="00DA6AF0" w:rsidRDefault="00376BE2" w:rsidP="00FD5EC8">
      <w:pPr>
        <w:pStyle w:val="Numberedparagraph"/>
      </w:pPr>
      <w:r w:rsidRPr="00376BE2">
        <w:t>I intended to assess the RP’s justification that</w:t>
      </w:r>
      <w:r w:rsidR="00060DFB">
        <w:t xml:space="preserve"> </w:t>
      </w:r>
      <w:r w:rsidR="00C55E28">
        <w:t xml:space="preserve">NSHS </w:t>
      </w:r>
      <w:r w:rsidR="00C8442E">
        <w:t xml:space="preserve">is </w:t>
      </w:r>
      <w:r w:rsidR="005031E0">
        <w:t>managed to ensure that the conventional health and safety risks to workers and the public are reduced so far as is reasonably practicable</w:t>
      </w:r>
      <w:r w:rsidR="002E2CE7">
        <w:t>.</w:t>
      </w:r>
      <w:r w:rsidR="00107036">
        <w:t xml:space="preserve"> I could not undertake the level of assessment I had expected </w:t>
      </w:r>
      <w:r w:rsidR="00DA6AF0">
        <w:t xml:space="preserve">when the </w:t>
      </w:r>
      <w:r w:rsidR="00040C87">
        <w:t>a</w:t>
      </w:r>
      <w:r w:rsidR="00DA6AF0">
        <w:t xml:space="preserve">ssessment </w:t>
      </w:r>
      <w:r w:rsidR="00040C87">
        <w:t>p</w:t>
      </w:r>
      <w:r w:rsidR="00DA6AF0">
        <w:t>lan was written at the end of Step 1.</w:t>
      </w:r>
    </w:p>
    <w:p w14:paraId="4DAFD13C" w14:textId="65DB8564" w:rsidR="00112DFF" w:rsidRDefault="00D44BF7" w:rsidP="00FD5EC8">
      <w:pPr>
        <w:pStyle w:val="Numberedparagraph"/>
      </w:pPr>
      <w:r>
        <w:t>PSR</w:t>
      </w:r>
      <w:r w:rsidR="004504A5">
        <w:t xml:space="preserve"> Part A, Chapter 5 </w:t>
      </w:r>
      <w:r w:rsidR="008145C1">
        <w:t xml:space="preserve">(ref. </w:t>
      </w:r>
      <w:sdt>
        <w:sdtPr>
          <w:id w:val="-329599364"/>
          <w:citation/>
        </w:sdtPr>
        <w:sdtEndPr/>
        <w:sdtContent>
          <w:r w:rsidR="00F171DA">
            <w:fldChar w:fldCharType="begin"/>
          </w:r>
          <w:r w:rsidR="00F171DA">
            <w:instrText xml:space="preserve"> CITATION PSRChapterA5 \l 2057 </w:instrText>
          </w:r>
          <w:r w:rsidR="00F171DA">
            <w:fldChar w:fldCharType="separate"/>
          </w:r>
          <w:r w:rsidR="00D438EE" w:rsidRPr="00D438EE">
            <w:rPr>
              <w:noProof/>
            </w:rPr>
            <w:t>[5]</w:t>
          </w:r>
          <w:r w:rsidR="00F171DA">
            <w:fldChar w:fldCharType="end"/>
          </w:r>
        </w:sdtContent>
      </w:sdt>
      <w:r w:rsidR="00F171DA">
        <w:t xml:space="preserve">) </w:t>
      </w:r>
      <w:r w:rsidR="004504A5">
        <w:t>sets out the design development and consideration of ALARP</w:t>
      </w:r>
      <w:r w:rsidR="00D03180">
        <w:t xml:space="preserve"> for future stages of the design as it develops. The information about historical design development</w:t>
      </w:r>
      <w:r w:rsidR="00F779AD">
        <w:t xml:space="preserve"> is limited and focused on nuclear safety</w:t>
      </w:r>
      <w:r w:rsidR="000C3B1A">
        <w:t xml:space="preserve"> as evidenced by </w:t>
      </w:r>
      <w:r w:rsidR="00986B4A">
        <w:t>p</w:t>
      </w:r>
      <w:r w:rsidR="000C3B1A">
        <w:t xml:space="preserve">osition </w:t>
      </w:r>
      <w:r w:rsidR="00986B4A">
        <w:t>p</w:t>
      </w:r>
      <w:r w:rsidR="000C3B1A">
        <w:t>apers</w:t>
      </w:r>
      <w:r w:rsidR="008145C1">
        <w:t xml:space="preserve"> (Ref.</w:t>
      </w:r>
      <w:r w:rsidR="00710F2A">
        <w:t xml:space="preserve"> </w:t>
      </w:r>
      <w:sdt>
        <w:sdtPr>
          <w:id w:val="395945453"/>
          <w:citation/>
        </w:sdtPr>
        <w:sdtEndPr/>
        <w:sdtContent>
          <w:r w:rsidR="00710F2A">
            <w:fldChar w:fldCharType="begin"/>
          </w:r>
          <w:r w:rsidR="00710F2A">
            <w:instrText xml:space="preserve"> CITATION PSRChapterA5 \l 2057 </w:instrText>
          </w:r>
          <w:r w:rsidR="00710F2A">
            <w:fldChar w:fldCharType="separate"/>
          </w:r>
          <w:r w:rsidR="00D438EE" w:rsidRPr="00D438EE">
            <w:rPr>
              <w:noProof/>
            </w:rPr>
            <w:t>[5]</w:t>
          </w:r>
          <w:r w:rsidR="00710F2A">
            <w:fldChar w:fldCharType="end"/>
          </w:r>
        </w:sdtContent>
      </w:sdt>
      <w:r w:rsidR="00890AA3">
        <w:t xml:space="preserve"> – table 2.).</w:t>
      </w:r>
      <w:r w:rsidR="007D79E5">
        <w:t xml:space="preserve"> </w:t>
      </w:r>
    </w:p>
    <w:p w14:paraId="440AD55C" w14:textId="4F3FDE4C" w:rsidR="002E2CE7" w:rsidRDefault="00512096" w:rsidP="00FD5EC8">
      <w:pPr>
        <w:pStyle w:val="Numberedparagraph"/>
      </w:pPr>
      <w:r>
        <w:t>I was able to assess the adequacy of the RPs approach</w:t>
      </w:r>
      <w:r w:rsidR="00E617F9">
        <w:t xml:space="preserve">, if not </w:t>
      </w:r>
      <w:r w:rsidR="003443D6">
        <w:t>the</w:t>
      </w:r>
      <w:r w:rsidR="00E617F9">
        <w:t xml:space="preserve"> evidence of application,</w:t>
      </w:r>
      <w:r>
        <w:t xml:space="preserve"> to </w:t>
      </w:r>
      <w:r w:rsidR="001C0284">
        <w:t>demonstrating risks are reduced ALARP</w:t>
      </w:r>
      <w:r w:rsidR="00E617F9">
        <w:t xml:space="preserve"> to a level of a Step 2 fundamental assessment. </w:t>
      </w:r>
    </w:p>
    <w:p w14:paraId="257D2CCA" w14:textId="6B8631A0" w:rsidR="006370AA" w:rsidRPr="004421AB" w:rsidRDefault="006370AA" w:rsidP="00B44B73">
      <w:pPr>
        <w:pStyle w:val="Heading2"/>
      </w:pPr>
      <w:r w:rsidRPr="004421AB">
        <w:t>Assessment</w:t>
      </w:r>
    </w:p>
    <w:p w14:paraId="5AE3FF5E" w14:textId="4B6E1B5C" w:rsidR="00125CCD" w:rsidRPr="004B34E7" w:rsidRDefault="00545557" w:rsidP="00125CCD">
      <w:pPr>
        <w:pStyle w:val="Heading3"/>
      </w:pPr>
      <w:r w:rsidRPr="004B34E7">
        <w:t xml:space="preserve">Compliance with </w:t>
      </w:r>
      <w:r w:rsidR="00A61F6A">
        <w:t>UK</w:t>
      </w:r>
      <w:r w:rsidRPr="004B34E7">
        <w:t xml:space="preserve"> </w:t>
      </w:r>
      <w:r w:rsidR="00DC22AE" w:rsidRPr="004B34E7">
        <w:t xml:space="preserve">health and safety </w:t>
      </w:r>
      <w:r w:rsidRPr="004B34E7">
        <w:t>legislative requirements</w:t>
      </w:r>
    </w:p>
    <w:p w14:paraId="795CF4C6" w14:textId="729A3388" w:rsidR="007D3B0D" w:rsidRPr="004B34E7" w:rsidRDefault="00E9639D" w:rsidP="00F76581">
      <w:pPr>
        <w:pStyle w:val="Numberedparagraph"/>
      </w:pPr>
      <w:r w:rsidRPr="004B34E7">
        <w:t xml:space="preserve">The RP needs to demonstrate compliance with </w:t>
      </w:r>
      <w:r w:rsidR="00A61F6A">
        <w:t>UK</w:t>
      </w:r>
      <w:r w:rsidR="00DC22AE" w:rsidRPr="004B34E7">
        <w:t xml:space="preserve"> health and safety</w:t>
      </w:r>
      <w:r w:rsidRPr="004B34E7">
        <w:t xml:space="preserve"> legislative requirements</w:t>
      </w:r>
      <w:r w:rsidR="00554054" w:rsidRPr="004B34E7">
        <w:t xml:space="preserve">. </w:t>
      </w:r>
    </w:p>
    <w:p w14:paraId="35A54EAF" w14:textId="5B33F033" w:rsidR="005D1AF4" w:rsidRDefault="009A5B0A" w:rsidP="001A308B">
      <w:pPr>
        <w:pStyle w:val="Numberedparagraph"/>
        <w:numPr>
          <w:ilvl w:val="0"/>
          <w:numId w:val="0"/>
        </w:numPr>
        <w:ind w:left="851"/>
      </w:pPr>
      <w:r w:rsidRPr="004B34E7">
        <w:t>The RP</w:t>
      </w:r>
      <w:r w:rsidR="00935016" w:rsidRPr="004B34E7">
        <w:t xml:space="preserve"> has</w:t>
      </w:r>
      <w:r w:rsidR="006C4484" w:rsidRPr="004B34E7">
        <w:t xml:space="preserve"> identified the relevant </w:t>
      </w:r>
      <w:r w:rsidR="00A61F6A">
        <w:t>UK</w:t>
      </w:r>
      <w:r w:rsidR="006C4484" w:rsidRPr="004B34E7">
        <w:t xml:space="preserve"> </w:t>
      </w:r>
      <w:r w:rsidR="00C37A9B" w:rsidRPr="004B34E7">
        <w:t xml:space="preserve">health </w:t>
      </w:r>
      <w:r w:rsidR="00580675" w:rsidRPr="004B34E7">
        <w:t>and safety legislation</w:t>
      </w:r>
      <w:r w:rsidR="00C94E4F">
        <w:t xml:space="preserve"> and RGP</w:t>
      </w:r>
      <w:r w:rsidR="00580675" w:rsidRPr="004B34E7">
        <w:t xml:space="preserve"> </w:t>
      </w:r>
      <w:r w:rsidR="0094430D" w:rsidRPr="004B34E7">
        <w:t xml:space="preserve">it </w:t>
      </w:r>
      <w:r w:rsidR="00D30320" w:rsidRPr="004B34E7">
        <w:t xml:space="preserve">has considered </w:t>
      </w:r>
      <w:r w:rsidR="005A309A" w:rsidRPr="004B34E7">
        <w:t xml:space="preserve">to produce the SMR-300 </w:t>
      </w:r>
      <w:r w:rsidR="00345E76" w:rsidRPr="004B34E7">
        <w:t>SSEC</w:t>
      </w:r>
      <w:r w:rsidR="005A309A" w:rsidRPr="004B34E7">
        <w:t xml:space="preserve"> in readiness for the</w:t>
      </w:r>
      <w:r w:rsidR="00986B4A">
        <w:t xml:space="preserve"> d</w:t>
      </w:r>
      <w:r w:rsidR="005A309A" w:rsidRPr="004B34E7">
        <w:t xml:space="preserve">etailed </w:t>
      </w:r>
      <w:r w:rsidR="00986B4A">
        <w:t>d</w:t>
      </w:r>
      <w:r w:rsidR="005A309A" w:rsidRPr="004B34E7">
        <w:t>esign stage</w:t>
      </w:r>
      <w:r w:rsidR="0002670A" w:rsidRPr="004B34E7">
        <w:t xml:space="preserve"> (ref. </w:t>
      </w:r>
      <w:sdt>
        <w:sdtPr>
          <w:id w:val="-1712642238"/>
          <w:citation/>
        </w:sdtPr>
        <w:sdtEndPr/>
        <w:sdtContent>
          <w:r w:rsidR="0002670A" w:rsidRPr="004B34E7">
            <w:fldChar w:fldCharType="begin"/>
          </w:r>
          <w:r w:rsidR="0002670A" w:rsidRPr="004B34E7">
            <w:instrText xml:space="preserve"> CITATION Hol \l 2057 </w:instrText>
          </w:r>
          <w:r w:rsidR="0002670A" w:rsidRPr="004B34E7">
            <w:fldChar w:fldCharType="separate"/>
          </w:r>
          <w:r w:rsidR="00D438EE" w:rsidRPr="00D438EE">
            <w:rPr>
              <w:noProof/>
            </w:rPr>
            <w:t>[14]</w:t>
          </w:r>
          <w:r w:rsidR="0002670A" w:rsidRPr="004B34E7">
            <w:fldChar w:fldCharType="end"/>
          </w:r>
        </w:sdtContent>
      </w:sdt>
      <w:r w:rsidR="003747BB" w:rsidRPr="004B34E7">
        <w:t>)</w:t>
      </w:r>
      <w:r w:rsidR="00F550D9">
        <w:t xml:space="preserve"> </w:t>
      </w:r>
      <w:r w:rsidR="00AD7835">
        <w:t>which are listed in Table 1</w:t>
      </w:r>
      <w:r w:rsidR="009D11EE" w:rsidRPr="004B34E7">
        <w:t xml:space="preserve">. </w:t>
      </w:r>
      <w:r w:rsidR="001A308B" w:rsidRPr="004B34E7">
        <w:t>I judge these are appropriate</w:t>
      </w:r>
      <w:r w:rsidR="001A308B">
        <w:t xml:space="preserve"> for a fundamental assessment.</w:t>
      </w:r>
    </w:p>
    <w:p w14:paraId="5ABF62DB" w14:textId="78851C96" w:rsidR="00F550D9" w:rsidRPr="00266C5A" w:rsidRDefault="00F550D9" w:rsidP="00F550D9">
      <w:pPr>
        <w:pStyle w:val="Caption"/>
        <w:keepNext/>
      </w:pPr>
      <w:bookmarkStart w:id="13" w:name="_Ref205197736"/>
      <w:r w:rsidRPr="00266C5A">
        <w:t xml:space="preserve">Table </w:t>
      </w:r>
      <w:r w:rsidRPr="00266C5A">
        <w:fldChar w:fldCharType="begin"/>
      </w:r>
      <w:r w:rsidRPr="00266C5A">
        <w:instrText xml:space="preserve"> SEQ Table \* ARABIC </w:instrText>
      </w:r>
      <w:r w:rsidRPr="00266C5A">
        <w:fldChar w:fldCharType="separate"/>
      </w:r>
      <w:r>
        <w:rPr>
          <w:noProof/>
        </w:rPr>
        <w:t>1</w:t>
      </w:r>
      <w:r w:rsidRPr="00266C5A">
        <w:fldChar w:fldCharType="end"/>
      </w:r>
      <w:bookmarkEnd w:id="13"/>
      <w:r w:rsidRPr="00266C5A">
        <w:t xml:space="preserve"> </w:t>
      </w:r>
      <w:r w:rsidR="005A5ECC">
        <w:t>–</w:t>
      </w:r>
      <w:r w:rsidRPr="00266C5A">
        <w:t xml:space="preserve"> </w:t>
      </w:r>
      <w:r w:rsidR="005A5ECC">
        <w:t xml:space="preserve">Legislation and guidance used by the RP during </w:t>
      </w:r>
      <w:r w:rsidR="00883D19">
        <w:t>GDA</w:t>
      </w:r>
      <w:r w:rsidR="009234F4">
        <w:t xml:space="preserve"> </w:t>
      </w:r>
    </w:p>
    <w:tbl>
      <w:tblPr>
        <w:tblStyle w:val="ONRTable1"/>
        <w:tblW w:w="8217" w:type="dxa"/>
        <w:tblInd w:w="607" w:type="dxa"/>
        <w:tblLook w:val="04A0" w:firstRow="1" w:lastRow="0" w:firstColumn="1" w:lastColumn="0" w:noHBand="0" w:noVBand="1"/>
      </w:tblPr>
      <w:tblGrid>
        <w:gridCol w:w="6091"/>
        <w:gridCol w:w="2126"/>
      </w:tblGrid>
      <w:tr w:rsidR="00907038" w:rsidRPr="004A3BDA" w14:paraId="33EE9990" w14:textId="77777777" w:rsidTr="00C64039">
        <w:trPr>
          <w:cnfStyle w:val="100000000000" w:firstRow="1" w:lastRow="0" w:firstColumn="0" w:lastColumn="0" w:oddVBand="0" w:evenVBand="0" w:oddHBand="0" w:evenHBand="0" w:firstRowFirstColumn="0" w:firstRowLastColumn="0" w:lastRowFirstColumn="0" w:lastRowLastColumn="0"/>
          <w:tblHeader/>
        </w:trPr>
        <w:tc>
          <w:tcPr>
            <w:tcW w:w="6091" w:type="dxa"/>
          </w:tcPr>
          <w:p w14:paraId="7B4062FE" w14:textId="6DA91FC8" w:rsidR="00907038" w:rsidRPr="004A3BDA" w:rsidRDefault="00907038">
            <w:pPr>
              <w:spacing w:before="60" w:after="60"/>
              <w:rPr>
                <w:b w:val="0"/>
                <w:bCs/>
              </w:rPr>
            </w:pPr>
            <w:r>
              <w:rPr>
                <w:b w:val="0"/>
                <w:bCs/>
              </w:rPr>
              <w:t>Title</w:t>
            </w:r>
          </w:p>
        </w:tc>
        <w:tc>
          <w:tcPr>
            <w:tcW w:w="2126" w:type="dxa"/>
          </w:tcPr>
          <w:p w14:paraId="702298A4" w14:textId="2B0E6C26" w:rsidR="00907038" w:rsidRPr="004A3BDA" w:rsidRDefault="00A41A5C">
            <w:pPr>
              <w:spacing w:before="60" w:after="60"/>
              <w:rPr>
                <w:b w:val="0"/>
                <w:bCs/>
              </w:rPr>
            </w:pPr>
            <w:r>
              <w:rPr>
                <w:b w:val="0"/>
                <w:bCs/>
              </w:rPr>
              <w:t>Label</w:t>
            </w:r>
          </w:p>
        </w:tc>
      </w:tr>
      <w:tr w:rsidR="00907038" w:rsidRPr="004A3BDA" w14:paraId="2645F754" w14:textId="77777777" w:rsidTr="00C64039">
        <w:trPr>
          <w:trHeight w:val="679"/>
        </w:trPr>
        <w:tc>
          <w:tcPr>
            <w:tcW w:w="6091" w:type="dxa"/>
          </w:tcPr>
          <w:p w14:paraId="6385F271" w14:textId="26849C16" w:rsidR="00907038" w:rsidRPr="004A3BDA" w:rsidRDefault="00907038">
            <w:pPr>
              <w:spacing w:before="60" w:after="60"/>
            </w:pPr>
            <w:r>
              <w:t>Health and Safety at Work etc. Act 1974</w:t>
            </w:r>
          </w:p>
        </w:tc>
        <w:tc>
          <w:tcPr>
            <w:tcW w:w="2126" w:type="dxa"/>
          </w:tcPr>
          <w:p w14:paraId="24B2BDAE" w14:textId="3B61F20C" w:rsidR="00907038" w:rsidRPr="004A3BDA" w:rsidRDefault="00A41A5C">
            <w:pPr>
              <w:spacing w:before="60" w:after="60"/>
            </w:pPr>
            <w:r>
              <w:t>N/A</w:t>
            </w:r>
          </w:p>
        </w:tc>
      </w:tr>
      <w:tr w:rsidR="00907038" w:rsidRPr="004A3BDA" w14:paraId="13492B9D" w14:textId="77777777" w:rsidTr="00C64039">
        <w:tc>
          <w:tcPr>
            <w:tcW w:w="6091" w:type="dxa"/>
          </w:tcPr>
          <w:p w14:paraId="652E1BD8" w14:textId="1DEFF0AB" w:rsidR="00907038" w:rsidRPr="004A3BDA" w:rsidRDefault="00907038" w:rsidP="00B26BF6">
            <w:pPr>
              <w:pStyle w:val="Numberedparagraph"/>
              <w:numPr>
                <w:ilvl w:val="0"/>
                <w:numId w:val="0"/>
              </w:numPr>
              <w:ind w:left="21" w:hanging="21"/>
            </w:pPr>
            <w:r>
              <w:lastRenderedPageBreak/>
              <w:t>Construction (Design and Management) Regulations 2015</w:t>
            </w:r>
          </w:p>
        </w:tc>
        <w:tc>
          <w:tcPr>
            <w:tcW w:w="2126" w:type="dxa"/>
          </w:tcPr>
          <w:p w14:paraId="34EF0E80" w14:textId="71F606FA" w:rsidR="00907038" w:rsidRPr="004A3BDA" w:rsidRDefault="00A41A5C">
            <w:pPr>
              <w:spacing w:before="60" w:after="60"/>
            </w:pPr>
            <w:r>
              <w:t>N/A</w:t>
            </w:r>
          </w:p>
        </w:tc>
      </w:tr>
      <w:tr w:rsidR="00907038" w:rsidRPr="004A3BDA" w14:paraId="016305A2" w14:textId="77777777" w:rsidTr="00C64039">
        <w:tc>
          <w:tcPr>
            <w:tcW w:w="6091" w:type="dxa"/>
          </w:tcPr>
          <w:p w14:paraId="791AD29D" w14:textId="6426E0EF" w:rsidR="00907038" w:rsidRPr="004A3BDA" w:rsidRDefault="00907038" w:rsidP="00B26BF6">
            <w:pPr>
              <w:pStyle w:val="Numberedparagraph"/>
              <w:numPr>
                <w:ilvl w:val="0"/>
                <w:numId w:val="0"/>
              </w:numPr>
              <w:ind w:left="21" w:hanging="21"/>
            </w:pPr>
            <w:r>
              <w:t>Management of Health and Safety at work Regulation</w:t>
            </w:r>
            <w:r w:rsidR="00215CD5">
              <w:t xml:space="preserve">s </w:t>
            </w:r>
            <w:r>
              <w:t>1999</w:t>
            </w:r>
          </w:p>
        </w:tc>
        <w:tc>
          <w:tcPr>
            <w:tcW w:w="2126" w:type="dxa"/>
          </w:tcPr>
          <w:p w14:paraId="150ED42A" w14:textId="0EF5736E" w:rsidR="00907038" w:rsidRPr="00215CD5" w:rsidRDefault="00A41A5C">
            <w:pPr>
              <w:spacing w:before="60" w:after="60"/>
            </w:pPr>
            <w:r>
              <w:t>N/A</w:t>
            </w:r>
          </w:p>
        </w:tc>
      </w:tr>
      <w:tr w:rsidR="00907038" w:rsidRPr="004A3BDA" w14:paraId="1344FED6" w14:textId="77777777" w:rsidTr="00C64039">
        <w:trPr>
          <w:trHeight w:val="560"/>
        </w:trPr>
        <w:tc>
          <w:tcPr>
            <w:tcW w:w="6091" w:type="dxa"/>
          </w:tcPr>
          <w:p w14:paraId="4EDBDC09" w14:textId="67532D9A" w:rsidR="00907038" w:rsidRPr="00B26BF6" w:rsidRDefault="00907038" w:rsidP="00B26BF6">
            <w:pPr>
              <w:pStyle w:val="Numberedparagraph"/>
              <w:numPr>
                <w:ilvl w:val="0"/>
                <w:numId w:val="0"/>
              </w:numPr>
            </w:pPr>
            <w:r>
              <w:t>Managing for Health and Safety Health and Safety Guidance</w:t>
            </w:r>
          </w:p>
        </w:tc>
        <w:tc>
          <w:tcPr>
            <w:tcW w:w="2126" w:type="dxa"/>
          </w:tcPr>
          <w:p w14:paraId="63952A59" w14:textId="4EF2DFA4" w:rsidR="00907038" w:rsidRPr="004A3BDA" w:rsidRDefault="00907038">
            <w:pPr>
              <w:spacing w:before="60" w:after="60"/>
              <w:rPr>
                <w:highlight w:val="red"/>
              </w:rPr>
            </w:pPr>
            <w:r w:rsidRPr="00215CD5">
              <w:t>HSG</w:t>
            </w:r>
            <w:r w:rsidR="00215CD5" w:rsidRPr="00215CD5">
              <w:t xml:space="preserve"> 65</w:t>
            </w:r>
          </w:p>
        </w:tc>
      </w:tr>
      <w:tr w:rsidR="00215CD5" w:rsidRPr="004A3BDA" w14:paraId="54E5CFC3" w14:textId="77777777" w:rsidTr="00C64039">
        <w:trPr>
          <w:trHeight w:val="560"/>
        </w:trPr>
        <w:tc>
          <w:tcPr>
            <w:tcW w:w="6091" w:type="dxa"/>
          </w:tcPr>
          <w:p w14:paraId="5A7B26BA" w14:textId="293CE2A1" w:rsidR="00215CD5" w:rsidRPr="00215CD5" w:rsidRDefault="00215CD5" w:rsidP="00215CD5">
            <w:pPr>
              <w:pStyle w:val="Numberedparagraph"/>
              <w:numPr>
                <w:ilvl w:val="0"/>
                <w:numId w:val="0"/>
              </w:numPr>
            </w:pPr>
            <w:r>
              <w:t xml:space="preserve">Managing health and safety in construction: Construction (Design and Management) </w:t>
            </w:r>
            <w:r w:rsidRPr="00215CD5">
              <w:t xml:space="preserve">Regulations. Guidance on Regulations </w:t>
            </w:r>
          </w:p>
        </w:tc>
        <w:tc>
          <w:tcPr>
            <w:tcW w:w="2126" w:type="dxa"/>
          </w:tcPr>
          <w:p w14:paraId="41898CA8" w14:textId="32485C9E" w:rsidR="00215CD5" w:rsidRPr="00215CD5" w:rsidRDefault="00215CD5">
            <w:pPr>
              <w:spacing w:before="60" w:after="60"/>
            </w:pPr>
            <w:r>
              <w:t>L153</w:t>
            </w:r>
          </w:p>
        </w:tc>
      </w:tr>
    </w:tbl>
    <w:p w14:paraId="3048EC30" w14:textId="38F59D6B" w:rsidR="00A41A5C" w:rsidRDefault="00A41A5C" w:rsidP="00A41A5C">
      <w:pPr>
        <w:pStyle w:val="Numberedparagraph"/>
        <w:numPr>
          <w:ilvl w:val="0"/>
          <w:numId w:val="0"/>
        </w:numPr>
        <w:ind w:left="851"/>
      </w:pPr>
    </w:p>
    <w:p w14:paraId="2A60486B" w14:textId="1806201A" w:rsidR="003C0139" w:rsidRPr="004B34E7" w:rsidRDefault="003F0A0B">
      <w:pPr>
        <w:pStyle w:val="Numberedparagraph"/>
      </w:pPr>
      <w:r w:rsidRPr="004B34E7">
        <w:t xml:space="preserve">The RP has identified a wider suite of </w:t>
      </w:r>
      <w:r w:rsidR="00A61F6A">
        <w:t>UK</w:t>
      </w:r>
      <w:r w:rsidRPr="004B34E7">
        <w:t xml:space="preserve"> health and safety legislation that it will u</w:t>
      </w:r>
      <w:r w:rsidR="00F11613" w:rsidRPr="004B34E7">
        <w:t xml:space="preserve">se during </w:t>
      </w:r>
      <w:r w:rsidR="00173716" w:rsidRPr="004B34E7">
        <w:t>design risk reviews</w:t>
      </w:r>
      <w:r w:rsidR="00BF1825" w:rsidRPr="004B34E7">
        <w:t>. This work has not commenced and is out of scope of the GDA.</w:t>
      </w:r>
      <w:r w:rsidR="00372D36" w:rsidRPr="004B34E7">
        <w:t xml:space="preserve"> </w:t>
      </w:r>
    </w:p>
    <w:p w14:paraId="69F66293" w14:textId="0C1C570D" w:rsidR="00D25534" w:rsidRPr="004B34E7" w:rsidRDefault="00232142" w:rsidP="007E166A">
      <w:pPr>
        <w:pStyle w:val="Numberedparagraph"/>
      </w:pPr>
      <w:r>
        <w:t xml:space="preserve">There </w:t>
      </w:r>
      <w:r w:rsidR="00E30F9D" w:rsidRPr="004B34E7">
        <w:t>are aspects of the design that will need to be evidenced at future project stages for appropriate regulatory assessment</w:t>
      </w:r>
      <w:r>
        <w:t xml:space="preserve"> for example,</w:t>
      </w:r>
      <w:r w:rsidR="00A53679">
        <w:t xml:space="preserve"> </w:t>
      </w:r>
      <w:r w:rsidR="00372D36" w:rsidRPr="004B34E7">
        <w:t xml:space="preserve">the RPs compliance </w:t>
      </w:r>
      <w:r w:rsidR="00C34F41" w:rsidRPr="004B34E7">
        <w:t xml:space="preserve">with the Confined Spaces Regulations </w:t>
      </w:r>
      <w:r w:rsidR="00141CD3" w:rsidRPr="004B34E7">
        <w:t xml:space="preserve">1997 </w:t>
      </w:r>
      <w:r w:rsidR="00D759EE" w:rsidRPr="004B34E7">
        <w:t>in relation to the access to the annular reservoir</w:t>
      </w:r>
      <w:r w:rsidR="00332191" w:rsidRPr="004B34E7">
        <w:t xml:space="preserve"> for</w:t>
      </w:r>
      <w:r w:rsidR="00D759EE" w:rsidRPr="004B34E7">
        <w:t xml:space="preserve"> </w:t>
      </w:r>
      <w:r w:rsidR="00555B00">
        <w:t>EIMT</w:t>
      </w:r>
      <w:r w:rsidR="004C7813" w:rsidRPr="004B34E7">
        <w:t>,</w:t>
      </w:r>
      <w:r w:rsidR="00AE3CB7" w:rsidRPr="004B34E7">
        <w:t xml:space="preserve"> the</w:t>
      </w:r>
      <w:r w:rsidR="004C7813" w:rsidRPr="004B34E7">
        <w:t xml:space="preserve"> application of work at height hierarchy in the design of the reactor</w:t>
      </w:r>
      <w:r w:rsidR="00144C08" w:rsidRPr="004B34E7">
        <w:t xml:space="preserve"> set out in the Work at Height</w:t>
      </w:r>
      <w:r w:rsidR="005F3043" w:rsidRPr="004B34E7">
        <w:t xml:space="preserve"> Regulations 2005</w:t>
      </w:r>
      <w:r w:rsidR="001D2230" w:rsidRPr="004B34E7">
        <w:t xml:space="preserve">, </w:t>
      </w:r>
      <w:r w:rsidR="003036F0">
        <w:t>and</w:t>
      </w:r>
      <w:r w:rsidR="003036F0" w:rsidRPr="004B34E7">
        <w:t xml:space="preserve"> </w:t>
      </w:r>
      <w:r w:rsidR="00AE3CB7" w:rsidRPr="004B34E7">
        <w:t xml:space="preserve">the </w:t>
      </w:r>
      <w:r w:rsidR="001D2230" w:rsidRPr="004B34E7">
        <w:t xml:space="preserve">application of safe isolations in relation to </w:t>
      </w:r>
      <w:r w:rsidR="00555B00">
        <w:t>EIMT</w:t>
      </w:r>
      <w:r w:rsidR="001D2230" w:rsidRPr="004B34E7">
        <w:t xml:space="preserve"> activities</w:t>
      </w:r>
      <w:r w:rsidR="00642002" w:rsidRPr="004B34E7">
        <w:t xml:space="preserve"> required by the Provision and Use of Work Equipment Regulations 1998 </w:t>
      </w:r>
      <w:r w:rsidR="00634492" w:rsidRPr="004B34E7">
        <w:t xml:space="preserve"> and or Control of Substances Hazardous to Health Regulations 2002</w:t>
      </w:r>
      <w:r w:rsidR="001D2230" w:rsidRPr="004B34E7">
        <w:t>.</w:t>
      </w:r>
      <w:r w:rsidR="008D7478" w:rsidRPr="004B34E7">
        <w:t xml:space="preserve"> </w:t>
      </w:r>
    </w:p>
    <w:p w14:paraId="1278F43D" w14:textId="1C306D2C" w:rsidR="00B23E29" w:rsidRPr="004B34E7" w:rsidRDefault="00B23E29" w:rsidP="00B23E29">
      <w:pPr>
        <w:pStyle w:val="Numberedparagraph"/>
      </w:pPr>
      <w:r w:rsidRPr="004B34E7">
        <w:t>The RP has acknowledged that further work is required and has raised a GDA commitment to review and incorporate</w:t>
      </w:r>
      <w:r w:rsidR="007970B2">
        <w:t xml:space="preserve"> </w:t>
      </w:r>
      <w:r w:rsidR="00E44856">
        <w:t>UK</w:t>
      </w:r>
      <w:r w:rsidRPr="004B34E7">
        <w:t xml:space="preserve"> RGP where practicable, and to incorporate UK legislation such as LOLER and PUWER, and CDM arrangements, into the design of UK SMR-300 lifting equipment (ref. </w:t>
      </w:r>
      <w:sdt>
        <w:sdtPr>
          <w:id w:val="1962915616"/>
          <w:citation/>
        </w:sdtPr>
        <w:sdtEndPr/>
        <w:sdtContent>
          <w:r w:rsidRPr="004B34E7">
            <w:fldChar w:fldCharType="begin"/>
          </w:r>
          <w:r w:rsidRPr="004B34E7">
            <w:instrText xml:space="preserve"> CITATION PSRB19 \l 2057 </w:instrText>
          </w:r>
          <w:r w:rsidRPr="004B34E7">
            <w:fldChar w:fldCharType="separate"/>
          </w:r>
          <w:r w:rsidR="00D438EE" w:rsidRPr="00D438EE">
            <w:rPr>
              <w:noProof/>
            </w:rPr>
            <w:t>[21]</w:t>
          </w:r>
          <w:r w:rsidRPr="004B34E7">
            <w:fldChar w:fldCharType="end"/>
          </w:r>
        </w:sdtContent>
      </w:sdt>
      <w:r w:rsidRPr="004B34E7">
        <w:t>).</w:t>
      </w:r>
    </w:p>
    <w:p w14:paraId="35DBC778" w14:textId="687F928A" w:rsidR="00A23F59" w:rsidRPr="004B34E7" w:rsidRDefault="00A23F59" w:rsidP="00A23F59">
      <w:pPr>
        <w:pStyle w:val="Numberedparagraph"/>
      </w:pPr>
      <w:r w:rsidRPr="004B34E7">
        <w:t xml:space="preserve">The information that has been submitted on this </w:t>
      </w:r>
      <w:r w:rsidR="00DC7473" w:rsidRPr="004B34E7">
        <w:t>area</w:t>
      </w:r>
      <w:r w:rsidR="00075955" w:rsidRPr="004B34E7">
        <w:t xml:space="preserve"> is proportionate</w:t>
      </w:r>
      <w:r w:rsidR="008751E6" w:rsidRPr="004B34E7">
        <w:t xml:space="preserve"> for this GDA</w:t>
      </w:r>
      <w:r w:rsidR="002C3DF8" w:rsidRPr="004B34E7">
        <w:t>. If the RP continues to develop the SSEC on th</w:t>
      </w:r>
      <w:r w:rsidR="008751E6" w:rsidRPr="004B34E7">
        <w:t>e</w:t>
      </w:r>
      <w:r w:rsidR="002C3DF8" w:rsidRPr="004B34E7">
        <w:t xml:space="preserve"> b</w:t>
      </w:r>
      <w:r w:rsidR="00787306" w:rsidRPr="004B34E7">
        <w:t>asis</w:t>
      </w:r>
      <w:r w:rsidR="008751E6" w:rsidRPr="004B34E7">
        <w:t xml:space="preserve"> </w:t>
      </w:r>
      <w:r w:rsidR="00E0392B" w:rsidRPr="004B34E7">
        <w:t>described,</w:t>
      </w:r>
      <w:r w:rsidR="00787306" w:rsidRPr="004B34E7">
        <w:t xml:space="preserve"> I consider it likely the final design will be compliant with </w:t>
      </w:r>
      <w:r w:rsidR="00A61F6A">
        <w:t>UK</w:t>
      </w:r>
      <w:r w:rsidR="00787306" w:rsidRPr="004B34E7">
        <w:t xml:space="preserve"> regulatory </w:t>
      </w:r>
      <w:r w:rsidR="00EC1F09" w:rsidRPr="004B34E7">
        <w:t>requirements and expectations. ONR will assess the final design and SSEC in future activities</w:t>
      </w:r>
      <w:r w:rsidR="003918DE" w:rsidRPr="004B34E7">
        <w:t>.</w:t>
      </w:r>
      <w:r w:rsidR="001C76E6" w:rsidRPr="004B34E7">
        <w:t xml:space="preserve"> </w:t>
      </w:r>
    </w:p>
    <w:p w14:paraId="57716BF4" w14:textId="0F48CB24" w:rsidR="002A6BC8" w:rsidRPr="004B34E7" w:rsidRDefault="006855EB" w:rsidP="00843E82">
      <w:pPr>
        <w:pStyle w:val="Numberedparagraph"/>
      </w:pPr>
      <w:r w:rsidRPr="004B34E7">
        <w:t xml:space="preserve">The </w:t>
      </w:r>
      <w:r w:rsidR="00A61F6A">
        <w:t>UK</w:t>
      </w:r>
      <w:r w:rsidR="000C62DB" w:rsidRPr="004B34E7">
        <w:t xml:space="preserve"> legislative requirements</w:t>
      </w:r>
      <w:r w:rsidRPr="004B34E7">
        <w:t xml:space="preserve"> that are directly applicable </w:t>
      </w:r>
      <w:r w:rsidR="000C62DB" w:rsidRPr="004B34E7">
        <w:t xml:space="preserve">for Step 2 GDA are discussed </w:t>
      </w:r>
      <w:r w:rsidR="00843E82" w:rsidRPr="004B34E7">
        <w:t xml:space="preserve">in more detail </w:t>
      </w:r>
      <w:r w:rsidR="000C62DB" w:rsidRPr="004B34E7">
        <w:t>below.</w:t>
      </w:r>
    </w:p>
    <w:p w14:paraId="4678ED0C" w14:textId="5593A1DD" w:rsidR="00125CCD" w:rsidRPr="004B34E7" w:rsidRDefault="000D2A09" w:rsidP="001D0076">
      <w:pPr>
        <w:pStyle w:val="Heading4"/>
      </w:pPr>
      <w:r w:rsidRPr="004B34E7">
        <w:t>Construction (Design and Management) Regulations 2015</w:t>
      </w:r>
    </w:p>
    <w:p w14:paraId="6BDD51CA" w14:textId="02330046" w:rsidR="00393E82" w:rsidRDefault="00E132C4" w:rsidP="00AA0E43">
      <w:pPr>
        <w:pStyle w:val="Numberedparagraph"/>
      </w:pPr>
      <w:r>
        <w:t xml:space="preserve">My assessment has </w:t>
      </w:r>
      <w:r w:rsidR="00E644AB">
        <w:t xml:space="preserve">focussed on how the RP is complying with its duties under </w:t>
      </w:r>
      <w:r w:rsidR="00555B00">
        <w:t>CDM 2015</w:t>
      </w:r>
      <w:r w:rsidR="00633092">
        <w:t xml:space="preserve">, </w:t>
      </w:r>
      <w:r w:rsidR="00F618BF">
        <w:t xml:space="preserve">this has focussed on </w:t>
      </w:r>
      <w:r w:rsidR="00E255AA">
        <w:t xml:space="preserve">ensuring the RP is aware of their </w:t>
      </w:r>
      <w:r w:rsidR="00DF7D79">
        <w:lastRenderedPageBreak/>
        <w:t>duties and</w:t>
      </w:r>
      <w:r w:rsidR="00190BBF">
        <w:t xml:space="preserve"> verifying that </w:t>
      </w:r>
      <w:r w:rsidR="00B92678">
        <w:t>the</w:t>
      </w:r>
      <w:r w:rsidR="001D311A">
        <w:t xml:space="preserve"> </w:t>
      </w:r>
      <w:r w:rsidR="00190BBF">
        <w:t xml:space="preserve">arrangements are in place to ensure </w:t>
      </w:r>
      <w:r w:rsidR="00B37DFC">
        <w:t>the general principles of prevention has been applied</w:t>
      </w:r>
      <w:r w:rsidR="00332423">
        <w:t xml:space="preserve"> to managing risks identified in the design</w:t>
      </w:r>
      <w:r w:rsidR="00B37DFC">
        <w:t xml:space="preserve">, this is covered in </w:t>
      </w:r>
      <w:r w:rsidR="00A630B8">
        <w:t>section</w:t>
      </w:r>
      <w:r w:rsidR="00AA0E43">
        <w:t xml:space="preserve"> 4.2.2</w:t>
      </w:r>
      <w:r w:rsidR="00BA4F74">
        <w:t>.</w:t>
      </w:r>
      <w:bookmarkStart w:id="14" w:name="_Hlk208130204"/>
      <w:r w:rsidR="00BA4F74">
        <w:t xml:space="preserve"> </w:t>
      </w:r>
      <w:r w:rsidR="008E25C3">
        <w:t xml:space="preserve">My assessment has </w:t>
      </w:r>
      <w:r w:rsidR="00E82F39">
        <w:t>considered the</w:t>
      </w:r>
      <w:r w:rsidR="0059529D">
        <w:t xml:space="preserve"> HSE guidance L153 Managing health and safety in construction</w:t>
      </w:r>
      <w:r w:rsidR="00653F51">
        <w:t xml:space="preserve"> (ref.</w:t>
      </w:r>
      <w:sdt>
        <w:sdtPr>
          <w:id w:val="474812590"/>
          <w:citation/>
        </w:sdtPr>
        <w:sdtEndPr/>
        <w:sdtContent>
          <w:r w:rsidR="00653F51">
            <w:fldChar w:fldCharType="begin"/>
          </w:r>
          <w:r w:rsidR="00653F51">
            <w:instrText xml:space="preserve"> CITATION Hea \l 2057 </w:instrText>
          </w:r>
          <w:r w:rsidR="00653F51">
            <w:fldChar w:fldCharType="separate"/>
          </w:r>
          <w:r w:rsidR="00D438EE">
            <w:rPr>
              <w:noProof/>
            </w:rPr>
            <w:t xml:space="preserve"> </w:t>
          </w:r>
          <w:r w:rsidR="00D438EE" w:rsidRPr="00D438EE">
            <w:rPr>
              <w:noProof/>
            </w:rPr>
            <w:t>[64]</w:t>
          </w:r>
          <w:r w:rsidR="00653F51">
            <w:fldChar w:fldCharType="end"/>
          </w:r>
        </w:sdtContent>
      </w:sdt>
      <w:r w:rsidR="00653F51">
        <w:t>)</w:t>
      </w:r>
      <w:r w:rsidR="0059529D">
        <w:t xml:space="preserve">. </w:t>
      </w:r>
      <w:bookmarkEnd w:id="14"/>
      <w:r w:rsidR="00555B00">
        <w:t>CDM 2015</w:t>
      </w:r>
      <w:r w:rsidR="00F326CC">
        <w:t xml:space="preserve"> places legal duties and requirements on organisations and individuals who undertake specific roles (for example,</w:t>
      </w:r>
      <w:r w:rsidR="00882FA8">
        <w:t xml:space="preserve"> clients, designers, principal designers, principal contractors, contractors and workers)</w:t>
      </w:r>
      <w:r w:rsidR="00895A1F">
        <w:t xml:space="preserve"> </w:t>
      </w:r>
      <w:r w:rsidR="00AA79AB">
        <w:t>for the</w:t>
      </w:r>
      <w:r w:rsidR="00947E08">
        <w:t xml:space="preserve"> management of health, safety and welfare </w:t>
      </w:r>
      <w:r w:rsidR="005B18B7">
        <w:t>in relation to construction projects</w:t>
      </w:r>
      <w:r w:rsidR="00882FA8">
        <w:t>.</w:t>
      </w:r>
      <w:r w:rsidR="00F326CC">
        <w:t xml:space="preserve"> </w:t>
      </w:r>
      <w:r w:rsidR="00555B00">
        <w:t>CDM 2015</w:t>
      </w:r>
      <w:r w:rsidR="00F326CC">
        <w:t xml:space="preserve"> applies to all construction projects in Great Britain (GB), from concept to completion which includes, but is not limited </w:t>
      </w:r>
      <w:r w:rsidR="006516CC">
        <w:t>to</w:t>
      </w:r>
      <w:r w:rsidR="00F326CC">
        <w:t xml:space="preserve"> design, new build, demolition, modifications, refurbishments, extensions, conversions, repair, and maintenance of a building and/or a civil structure. It also has implications for designs prepared outside of </w:t>
      </w:r>
      <w:r w:rsidR="003D5F3C">
        <w:t>UK</w:t>
      </w:r>
      <w:r w:rsidR="00F326CC">
        <w:t>, which is an important consideration during the GDA process for new nuclear power stations</w:t>
      </w:r>
      <w:r w:rsidR="00E44856">
        <w:t xml:space="preserve"> (ref. </w:t>
      </w:r>
      <w:sdt>
        <w:sdtPr>
          <w:id w:val="728496373"/>
          <w:citation/>
        </w:sdtPr>
        <w:sdtEndPr/>
        <w:sdtContent>
          <w:r w:rsidR="00914079">
            <w:fldChar w:fldCharType="begin"/>
          </w:r>
          <w:r w:rsidR="00E705C7">
            <w:instrText xml:space="preserve">CITATION TAG_gd_07 \l 2057 </w:instrText>
          </w:r>
          <w:r w:rsidR="00914079">
            <w:fldChar w:fldCharType="separate"/>
          </w:r>
          <w:r w:rsidR="00E705C7" w:rsidRPr="00E705C7">
            <w:rPr>
              <w:noProof/>
            </w:rPr>
            <w:t>[65]</w:t>
          </w:r>
          <w:r w:rsidR="00914079">
            <w:fldChar w:fldCharType="end"/>
          </w:r>
        </w:sdtContent>
      </w:sdt>
      <w:r w:rsidR="00393E82">
        <w:t>).</w:t>
      </w:r>
      <w:r w:rsidR="00FE4DDB">
        <w:t xml:space="preserve"> </w:t>
      </w:r>
    </w:p>
    <w:p w14:paraId="05F134C2" w14:textId="2BAECC38" w:rsidR="003C063F" w:rsidRPr="003C063F" w:rsidRDefault="003A1499" w:rsidP="00393E82">
      <w:pPr>
        <w:pStyle w:val="Bulletlist1"/>
        <w:rPr>
          <w:lang w:eastAsia="en-GB" w:bidi="ar-SA"/>
        </w:rPr>
      </w:pPr>
      <w:r>
        <w:rPr>
          <w:lang w:eastAsia="en-GB" w:bidi="ar-SA"/>
        </w:rPr>
        <w:t>Client</w:t>
      </w:r>
      <w:r w:rsidR="00044C43">
        <w:rPr>
          <w:lang w:eastAsia="en-GB" w:bidi="ar-SA"/>
        </w:rPr>
        <w:t xml:space="preserve"> duties</w:t>
      </w:r>
    </w:p>
    <w:p w14:paraId="1BB0BF6D" w14:textId="4BAAABE2" w:rsidR="002669E3" w:rsidRDefault="00724315" w:rsidP="00724315">
      <w:pPr>
        <w:pStyle w:val="Numberedparagraph"/>
      </w:pPr>
      <w:r>
        <w:t>Holtec International is undertaking Steps 1 and 2 of the GDA process. The</w:t>
      </w:r>
      <w:r w:rsidR="00977984">
        <w:t xml:space="preserve"> </w:t>
      </w:r>
      <w:r>
        <w:t>RP for the GDA is Holtec International, with the GDA managed by Holtec Britain</w:t>
      </w:r>
      <w:r w:rsidR="003E4564">
        <w:t xml:space="preserve"> Ltd</w:t>
      </w:r>
      <w:r>
        <w:t xml:space="preserve">, the UK subsidiary of Holtec International </w:t>
      </w:r>
      <w:r w:rsidR="003C2DA0">
        <w:t xml:space="preserve">(ref. </w:t>
      </w:r>
      <w:sdt>
        <w:sdtPr>
          <w:id w:val="-1657835665"/>
          <w:citation/>
        </w:sdtPr>
        <w:sdtEndPr/>
        <w:sdtContent>
          <w:r w:rsidR="000C35E2">
            <w:fldChar w:fldCharType="begin"/>
          </w:r>
          <w:r w:rsidR="000C35E2">
            <w:instrText xml:space="preserve"> CITATION PSRChapterA1 \l 2057 </w:instrText>
          </w:r>
          <w:r w:rsidR="000C35E2">
            <w:fldChar w:fldCharType="separate"/>
          </w:r>
          <w:r w:rsidR="00D438EE" w:rsidRPr="00D438EE">
            <w:rPr>
              <w:noProof/>
            </w:rPr>
            <w:t>[1]</w:t>
          </w:r>
          <w:r w:rsidR="000C35E2">
            <w:fldChar w:fldCharType="end"/>
          </w:r>
        </w:sdtContent>
      </w:sdt>
      <w:r w:rsidR="000C35E2">
        <w:t>).</w:t>
      </w:r>
      <w:r>
        <w:t xml:space="preserve"> </w:t>
      </w:r>
    </w:p>
    <w:p w14:paraId="26B320FA" w14:textId="41805DD1" w:rsidR="0021740B" w:rsidRDefault="00555B00">
      <w:pPr>
        <w:pStyle w:val="Numberedparagraph"/>
        <w:rPr>
          <w:lang w:eastAsia="en-GB" w:bidi="ar-SA"/>
        </w:rPr>
      </w:pPr>
      <w:r>
        <w:t>CDM 2015</w:t>
      </w:r>
      <w:r w:rsidR="00024C88">
        <w:t xml:space="preserve"> defines a client as anyone for whom a construction project is carried out</w:t>
      </w:r>
      <w:r w:rsidR="009F0DB6">
        <w:t>.</w:t>
      </w:r>
      <w:r w:rsidR="00CD728C">
        <w:t xml:space="preserve"> I</w:t>
      </w:r>
      <w:r w:rsidR="00024C88">
        <w:t>n any project there may be more than one client. Due to the n</w:t>
      </w:r>
      <w:r w:rsidR="00E11B77">
        <w:t>ature</w:t>
      </w:r>
      <w:r w:rsidR="00024C88">
        <w:t xml:space="preserve"> of the GB</w:t>
      </w:r>
      <w:r w:rsidR="00763F41">
        <w:t>E-</w:t>
      </w:r>
      <w:r w:rsidR="00024C88">
        <w:t>N exercise</w:t>
      </w:r>
      <w:r w:rsidR="00CD728C">
        <w:t>,</w:t>
      </w:r>
      <w:r w:rsidR="00946470">
        <w:t xml:space="preserve"> </w:t>
      </w:r>
      <w:r w:rsidR="00CD728C">
        <w:t>no</w:t>
      </w:r>
      <w:r w:rsidR="00BF07ED">
        <w:t xml:space="preserve"> </w:t>
      </w:r>
      <w:r w:rsidR="00E11B77">
        <w:t xml:space="preserve">(credible) </w:t>
      </w:r>
      <w:r w:rsidR="00024C88">
        <w:t xml:space="preserve">client </w:t>
      </w:r>
      <w:r w:rsidR="002B377A">
        <w:t>(</w:t>
      </w:r>
      <w:r w:rsidR="00024C88">
        <w:t>or clients</w:t>
      </w:r>
      <w:r w:rsidR="002B377A">
        <w:t>)</w:t>
      </w:r>
      <w:r w:rsidR="00024C88">
        <w:t xml:space="preserve"> have been </w:t>
      </w:r>
      <w:r w:rsidR="00A51E16">
        <w:t xml:space="preserve">identified </w:t>
      </w:r>
      <w:r w:rsidR="00024C88">
        <w:t xml:space="preserve">during Steps 1 and 2 of the GDA </w:t>
      </w:r>
      <w:r w:rsidR="00946470">
        <w:t xml:space="preserve">process. </w:t>
      </w:r>
      <w:r w:rsidR="00F42D3E">
        <w:t>A client w</w:t>
      </w:r>
      <w:r w:rsidR="00155A21">
        <w:t>ill</w:t>
      </w:r>
      <w:r w:rsidR="00F42D3E">
        <w:t xml:space="preserve"> need to be identified</w:t>
      </w:r>
      <w:r w:rsidR="00AD0397">
        <w:t xml:space="preserve"> by</w:t>
      </w:r>
      <w:r w:rsidR="00991598">
        <w:t xml:space="preserve"> Holtec International, EDF UK and </w:t>
      </w:r>
      <w:proofErr w:type="spellStart"/>
      <w:r w:rsidR="00991598">
        <w:t>Tritax</w:t>
      </w:r>
      <w:proofErr w:type="spellEnd"/>
      <w:r w:rsidR="00991598">
        <w:t xml:space="preserve"> Management</w:t>
      </w:r>
      <w:r w:rsidR="00AD0397">
        <w:t>,</w:t>
      </w:r>
      <w:r w:rsidR="00F42D3E">
        <w:t xml:space="preserve"> if the</w:t>
      </w:r>
      <w:r w:rsidR="008478FD">
        <w:t xml:space="preserve"> </w:t>
      </w:r>
      <w:r w:rsidR="00852CB8">
        <w:t xml:space="preserve">proposal </w:t>
      </w:r>
      <w:r w:rsidR="002C6886">
        <w:t xml:space="preserve">to </w:t>
      </w:r>
      <w:r w:rsidR="00852CB8">
        <w:t xml:space="preserve">develop the </w:t>
      </w:r>
      <w:r w:rsidR="003D582B">
        <w:t>SMR-300 proceeds</w:t>
      </w:r>
      <w:r w:rsidR="0054668F">
        <w:t xml:space="preserve"> at Cottam in Nottinghamshire</w:t>
      </w:r>
      <w:r w:rsidR="00EC4105">
        <w:t>.</w:t>
      </w:r>
    </w:p>
    <w:p w14:paraId="5EB8A5E9" w14:textId="7F4F77C8" w:rsidR="00044C43" w:rsidRDefault="00044C43" w:rsidP="0021740B">
      <w:pPr>
        <w:pStyle w:val="Bulletlist1"/>
        <w:rPr>
          <w:lang w:eastAsia="en-GB" w:bidi="ar-SA"/>
        </w:rPr>
      </w:pPr>
      <w:r>
        <w:rPr>
          <w:lang w:eastAsia="en-GB" w:bidi="ar-SA"/>
        </w:rPr>
        <w:t>Designer duties</w:t>
      </w:r>
    </w:p>
    <w:p w14:paraId="2DB59DA2" w14:textId="7F55E3B4" w:rsidR="00C377C7" w:rsidRDefault="00555B00" w:rsidP="00C377C7">
      <w:pPr>
        <w:pStyle w:val="Numberedparagraph"/>
      </w:pPr>
      <w:r>
        <w:t>CDM 2015</w:t>
      </w:r>
      <w:r w:rsidR="00A724B8">
        <w:t xml:space="preserve"> </w:t>
      </w:r>
      <w:r w:rsidR="00C377C7" w:rsidRPr="008B6CB1">
        <w:t>designer’s duties apply as soon as designs</w:t>
      </w:r>
      <w:r w:rsidR="000120CC">
        <w:t>,</w:t>
      </w:r>
      <w:r w:rsidR="00C377C7" w:rsidRPr="008B6CB1">
        <w:t xml:space="preserve"> which may be used in construction work in Great Britain</w:t>
      </w:r>
      <w:r w:rsidR="000120CC">
        <w:t>,</w:t>
      </w:r>
      <w:r w:rsidR="00C377C7" w:rsidRPr="008B6CB1">
        <w:t xml:space="preserve"> are started. This includes concept design, competitions, bids for grants, modification of existing designs and relevant work carried out as part of feasibility studies. It does not matter whether planning permission or funds have been secured</w:t>
      </w:r>
      <w:r w:rsidR="0020786A">
        <w:t xml:space="preserve"> (</w:t>
      </w:r>
      <w:r w:rsidR="00BA2DDC">
        <w:t xml:space="preserve">ref. </w:t>
      </w:r>
      <w:sdt>
        <w:sdtPr>
          <w:id w:val="-1133866348"/>
          <w:citation/>
        </w:sdtPr>
        <w:sdtEndPr/>
        <w:sdtContent>
          <w:r w:rsidR="00BA2DDC">
            <w:fldChar w:fldCharType="begin"/>
          </w:r>
          <w:r w:rsidR="00BA2DDC">
            <w:instrText xml:space="preserve"> CITATION Hea \l 2057 </w:instrText>
          </w:r>
          <w:r w:rsidR="00BA2DDC">
            <w:fldChar w:fldCharType="separate"/>
          </w:r>
          <w:r w:rsidR="00D438EE" w:rsidRPr="00D438EE">
            <w:rPr>
              <w:noProof/>
            </w:rPr>
            <w:t>[64]</w:t>
          </w:r>
          <w:r w:rsidR="00BA2DDC">
            <w:fldChar w:fldCharType="end"/>
          </w:r>
        </w:sdtContent>
      </w:sdt>
      <w:r w:rsidR="00BA2DDC">
        <w:t>)</w:t>
      </w:r>
      <w:r w:rsidR="00C377C7" w:rsidRPr="008B6CB1">
        <w:t>.</w:t>
      </w:r>
    </w:p>
    <w:p w14:paraId="483FE160" w14:textId="12A2E16B" w:rsidR="00C95A83" w:rsidRDefault="00724315" w:rsidP="00074ECE">
      <w:pPr>
        <w:pStyle w:val="Numberedparagraph"/>
      </w:pPr>
      <w:r>
        <w:t>The design for the generic SMR-300 originated in Holtec International and thus, Holtec International has the ultimate authority over the proposed design and associated design decisions.</w:t>
      </w:r>
      <w:r w:rsidR="00074ECE">
        <w:t xml:space="preserve"> </w:t>
      </w:r>
      <w:r>
        <w:t xml:space="preserve">The RP has </w:t>
      </w:r>
      <w:r w:rsidR="00EA239C">
        <w:t xml:space="preserve">confirmed </w:t>
      </w:r>
      <w:r w:rsidR="0098167D">
        <w:t xml:space="preserve">it holds the </w:t>
      </w:r>
      <w:r w:rsidR="00C80DC9">
        <w:t>duties of designe</w:t>
      </w:r>
      <w:r w:rsidR="002147C9">
        <w:t>rs</w:t>
      </w:r>
      <w:r w:rsidR="00C80DC9">
        <w:t xml:space="preserve">, Regulation 9 of </w:t>
      </w:r>
      <w:r w:rsidR="00555B00">
        <w:t>CDM 2015</w:t>
      </w:r>
      <w:r w:rsidR="00C80DC9">
        <w:t>.</w:t>
      </w:r>
      <w:r w:rsidR="00BA1B4B">
        <w:t xml:space="preserve"> The RP has confirmed it understa</w:t>
      </w:r>
      <w:r w:rsidR="007D7D2D">
        <w:t>nds the requirements for</w:t>
      </w:r>
      <w:r w:rsidR="004C5DCF">
        <w:t xml:space="preserve"> designs</w:t>
      </w:r>
      <w:r w:rsidR="007D7D2D">
        <w:t xml:space="preserve"> prepared or modified</w:t>
      </w:r>
      <w:r w:rsidR="001E4A26">
        <w:t xml:space="preserve"> outside Great Britain, Regulation 10 of </w:t>
      </w:r>
      <w:r w:rsidR="00555B00">
        <w:t>CDM 2015</w:t>
      </w:r>
      <w:r w:rsidR="006D5D91">
        <w:t xml:space="preserve">. </w:t>
      </w:r>
    </w:p>
    <w:p w14:paraId="76CA0E7C" w14:textId="7C775A36" w:rsidR="004273DA" w:rsidRDefault="002B6B1D" w:rsidP="004273DA">
      <w:pPr>
        <w:pStyle w:val="Bulletlist1"/>
      </w:pPr>
      <w:r>
        <w:t>Other a</w:t>
      </w:r>
      <w:r w:rsidR="004273DA">
        <w:t xml:space="preserve">ppointments under </w:t>
      </w:r>
      <w:r w:rsidR="00555B00">
        <w:t>CDM 2015</w:t>
      </w:r>
    </w:p>
    <w:p w14:paraId="4726A605" w14:textId="47F1CA83" w:rsidR="003A2E0A" w:rsidRDefault="009B0343" w:rsidP="00C95A83">
      <w:pPr>
        <w:pStyle w:val="Numberedparagraph"/>
      </w:pPr>
      <w:r>
        <w:t>The RP states that</w:t>
      </w:r>
      <w:r w:rsidR="00CD0493">
        <w:t xml:space="preserve"> other</w:t>
      </w:r>
      <w:r>
        <w:t xml:space="preserve"> </w:t>
      </w:r>
      <w:r w:rsidR="00C80DC9">
        <w:t xml:space="preserve">appointments under </w:t>
      </w:r>
      <w:r w:rsidR="00555B00">
        <w:t>CDM 2015</w:t>
      </w:r>
      <w:r w:rsidR="00C80DC9">
        <w:t xml:space="preserve"> are the </w:t>
      </w:r>
      <w:r>
        <w:t xml:space="preserve">responsibility of the future licensee and </w:t>
      </w:r>
      <w:r w:rsidR="003A2E0A">
        <w:t>operator</w:t>
      </w:r>
      <w:r w:rsidR="002147C9">
        <w:t xml:space="preserve"> </w:t>
      </w:r>
      <w:r w:rsidR="00F23B1A">
        <w:t xml:space="preserve">(ref. </w:t>
      </w:r>
      <w:sdt>
        <w:sdtPr>
          <w:id w:val="1278059805"/>
          <w:citation/>
        </w:sdtPr>
        <w:sdtEndPr/>
        <w:sdtContent>
          <w:r w:rsidR="00F23B1A">
            <w:fldChar w:fldCharType="begin"/>
          </w:r>
          <w:r w:rsidR="00F23B1A">
            <w:instrText xml:space="preserve"> CITATION Hol \l 2057 </w:instrText>
          </w:r>
          <w:r w:rsidR="00F23B1A">
            <w:fldChar w:fldCharType="separate"/>
          </w:r>
          <w:r w:rsidR="00D438EE" w:rsidRPr="00D438EE">
            <w:rPr>
              <w:noProof/>
            </w:rPr>
            <w:t>[14]</w:t>
          </w:r>
          <w:r w:rsidR="00F23B1A">
            <w:fldChar w:fldCharType="end"/>
          </w:r>
        </w:sdtContent>
      </w:sdt>
      <w:r w:rsidR="00F23B1A">
        <w:t>).</w:t>
      </w:r>
    </w:p>
    <w:p w14:paraId="485AD558" w14:textId="1DD4B13C" w:rsidR="00D25042" w:rsidRPr="007C4035" w:rsidRDefault="00D25042" w:rsidP="007C4035">
      <w:pPr>
        <w:pStyle w:val="Numberedparagraph"/>
        <w:rPr>
          <w:rFonts w:ascii="Times New Roman" w:hAnsi="Times New Roman"/>
          <w:szCs w:val="24"/>
          <w:lang w:eastAsia="en-GB" w:bidi="ar-SA"/>
        </w:rPr>
      </w:pPr>
      <w:r>
        <w:lastRenderedPageBreak/>
        <w:t>The client (or clients) will need to be defined if the project progresses further. If the RP was to fulfil the client role, they would need to demonstrate they have suitable and sufficient arrangements in place for managing the new build project including the allocation of sufficient time and resources.</w:t>
      </w:r>
    </w:p>
    <w:p w14:paraId="1559F912" w14:textId="55B550A5" w:rsidR="00F61E08" w:rsidRDefault="00326474" w:rsidP="00843131">
      <w:pPr>
        <w:pStyle w:val="Numberedparagraph"/>
      </w:pPr>
      <w:r>
        <w:t>I judge t</w:t>
      </w:r>
      <w:r w:rsidR="004A23C8">
        <w:t xml:space="preserve">hat the </w:t>
      </w:r>
      <w:r w:rsidR="0041371B">
        <w:t>information presented by the RP on th</w:t>
      </w:r>
      <w:r w:rsidR="000D5E04">
        <w:t>e</w:t>
      </w:r>
      <w:r w:rsidR="0041371B">
        <w:t xml:space="preserve"> topic</w:t>
      </w:r>
      <w:r w:rsidR="000D5E04">
        <w:t xml:space="preserve"> of appointments under </w:t>
      </w:r>
      <w:r w:rsidR="00555B00">
        <w:t>CDM 2015</w:t>
      </w:r>
      <w:r w:rsidR="0041371B">
        <w:t xml:space="preserve"> is </w:t>
      </w:r>
      <w:r w:rsidR="005B55F6">
        <w:t xml:space="preserve">adequate and </w:t>
      </w:r>
      <w:r w:rsidR="001F5FCD">
        <w:t>proportionate</w:t>
      </w:r>
      <w:r w:rsidR="006738A4">
        <w:t xml:space="preserve"> </w:t>
      </w:r>
      <w:r w:rsidR="00954A32">
        <w:t>at GDA Step 2.</w:t>
      </w:r>
      <w:r w:rsidR="00843131">
        <w:t xml:space="preserve"> </w:t>
      </w:r>
      <w:r w:rsidR="005A73F5">
        <w:t>Th</w:t>
      </w:r>
      <w:r w:rsidR="00C74FFC">
        <w:t xml:space="preserve">e </w:t>
      </w:r>
      <w:r w:rsidR="0001400C">
        <w:t>RP</w:t>
      </w:r>
      <w:r w:rsidR="008455B9">
        <w:t xml:space="preserve"> (ref </w:t>
      </w:r>
      <w:sdt>
        <w:sdtPr>
          <w:id w:val="2050492290"/>
          <w:citation/>
        </w:sdtPr>
        <w:sdtEndPr/>
        <w:sdtContent>
          <w:r w:rsidR="005609D9">
            <w:fldChar w:fldCharType="begin"/>
          </w:r>
          <w:r w:rsidR="005609D9">
            <w:instrText xml:space="preserve"> CITATION Hol \l 2057 </w:instrText>
          </w:r>
          <w:r w:rsidR="005609D9">
            <w:fldChar w:fldCharType="separate"/>
          </w:r>
          <w:r w:rsidR="00D438EE" w:rsidRPr="00D438EE">
            <w:rPr>
              <w:noProof/>
            </w:rPr>
            <w:t>[14]</w:t>
          </w:r>
          <w:r w:rsidR="005609D9">
            <w:fldChar w:fldCharType="end"/>
          </w:r>
        </w:sdtContent>
      </w:sdt>
      <w:r w:rsidR="005609D9">
        <w:t>)</w:t>
      </w:r>
      <w:r w:rsidR="00C74FFC">
        <w:t xml:space="preserve"> acknowledges</w:t>
      </w:r>
      <w:r w:rsidR="0041371B">
        <w:t xml:space="preserve"> the legal requirement</w:t>
      </w:r>
      <w:r w:rsidR="006D109A">
        <w:t xml:space="preserve">s of </w:t>
      </w:r>
      <w:r w:rsidR="00555B00">
        <w:t>CDM 2015</w:t>
      </w:r>
      <w:r w:rsidR="00F72E79">
        <w:t xml:space="preserve"> for a design prepared or modified</w:t>
      </w:r>
      <w:r w:rsidR="001D1281">
        <w:t xml:space="preserve"> outside Great Britain</w:t>
      </w:r>
      <w:r w:rsidR="00843131">
        <w:t>.</w:t>
      </w:r>
      <w:r w:rsidR="00CD4FBA">
        <w:t xml:space="preserve"> </w:t>
      </w:r>
      <w:r w:rsidR="00411034">
        <w:t xml:space="preserve">The RP is aware of the requirements of </w:t>
      </w:r>
      <w:r w:rsidR="00555B00">
        <w:t>CDM 2015</w:t>
      </w:r>
      <w:r w:rsidR="0002094C">
        <w:t xml:space="preserve"> beyond the GDA </w:t>
      </w:r>
      <w:r w:rsidR="002A35DE">
        <w:t xml:space="preserve">process </w:t>
      </w:r>
      <w:r w:rsidR="0002094C">
        <w:t>and has in place a CDM Strategy</w:t>
      </w:r>
      <w:r w:rsidR="00664DB7">
        <w:t xml:space="preserve"> </w:t>
      </w:r>
      <w:r w:rsidR="004712F2">
        <w:t xml:space="preserve">(ref. </w:t>
      </w:r>
      <w:sdt>
        <w:sdtPr>
          <w:id w:val="-1139496710"/>
          <w:citation/>
        </w:sdtPr>
        <w:sdtEndPr/>
        <w:sdtContent>
          <w:r w:rsidR="004712F2">
            <w:fldChar w:fldCharType="begin"/>
          </w:r>
          <w:r w:rsidR="004712F2">
            <w:instrText xml:space="preserve"> CITATION CDM_Hol \l 2057 </w:instrText>
          </w:r>
          <w:r w:rsidR="004712F2">
            <w:fldChar w:fldCharType="separate"/>
          </w:r>
          <w:r w:rsidR="00D438EE" w:rsidRPr="00D438EE">
            <w:rPr>
              <w:noProof/>
            </w:rPr>
            <w:t>[57]</w:t>
          </w:r>
          <w:r w:rsidR="004712F2">
            <w:fldChar w:fldCharType="end"/>
          </w:r>
        </w:sdtContent>
      </w:sdt>
      <w:r w:rsidR="004712F2">
        <w:t>)</w:t>
      </w:r>
      <w:r w:rsidR="00A267BD">
        <w:t xml:space="preserve"> which is d</w:t>
      </w:r>
      <w:r w:rsidR="0002094C">
        <w:t xml:space="preserve">iscussed further in </w:t>
      </w:r>
      <w:r w:rsidR="00AB6E3E">
        <w:t>Section</w:t>
      </w:r>
      <w:r w:rsidR="00CD3703">
        <w:t xml:space="preserve"> 4.2.2.</w:t>
      </w:r>
    </w:p>
    <w:p w14:paraId="0F21CC22" w14:textId="4BEDCF4D" w:rsidR="00562424" w:rsidRPr="00624850" w:rsidRDefault="00EC197F" w:rsidP="00EC197F">
      <w:pPr>
        <w:pStyle w:val="Heading4"/>
      </w:pPr>
      <w:r>
        <w:t xml:space="preserve">Control of Major Accident Hazards </w:t>
      </w:r>
      <w:r w:rsidR="00063CFD">
        <w:t>Regulations 2015</w:t>
      </w:r>
    </w:p>
    <w:p w14:paraId="289FB635" w14:textId="79EB1921" w:rsidR="0037406A" w:rsidRPr="004B34E7" w:rsidRDefault="00532368">
      <w:pPr>
        <w:pStyle w:val="Numberedparagraph"/>
        <w:rPr>
          <w:color w:val="000000" w:themeColor="text1"/>
        </w:rPr>
      </w:pPr>
      <w:r w:rsidRPr="004B34E7">
        <w:t>My assessment has focussed on how the RP</w:t>
      </w:r>
      <w:r w:rsidR="0075093E" w:rsidRPr="004B34E7">
        <w:t xml:space="preserve"> has </w:t>
      </w:r>
      <w:r w:rsidR="00E13562">
        <w:t xml:space="preserve">shown </w:t>
      </w:r>
      <w:r w:rsidR="0075093E" w:rsidRPr="004B34E7">
        <w:t xml:space="preserve">the </w:t>
      </w:r>
      <w:r w:rsidR="00DE468C" w:rsidRPr="004B34E7">
        <w:t xml:space="preserve">design of the </w:t>
      </w:r>
      <w:r w:rsidR="00522522" w:rsidRPr="004B34E7">
        <w:t xml:space="preserve">generic </w:t>
      </w:r>
      <w:r w:rsidR="0075093E" w:rsidRPr="004B34E7">
        <w:t xml:space="preserve">SMR-300 </w:t>
      </w:r>
      <w:r w:rsidR="003F51BB" w:rsidRPr="004B34E7">
        <w:t>will enable a future operator to demonstrate th</w:t>
      </w:r>
      <w:r w:rsidR="00DA76C7" w:rsidRPr="004B34E7">
        <w:t>at</w:t>
      </w:r>
      <w:r w:rsidR="003F51BB" w:rsidRPr="004B34E7">
        <w:t xml:space="preserve"> </w:t>
      </w:r>
      <w:r w:rsidR="005C5E2A" w:rsidRPr="004B34E7">
        <w:t xml:space="preserve">all measures necessary have been taken to prevent major accidents and limit their consequences for </w:t>
      </w:r>
      <w:r w:rsidR="00DE468C" w:rsidRPr="004B34E7">
        <w:t xml:space="preserve">human health and the environment. </w:t>
      </w:r>
      <w:r w:rsidR="00522522" w:rsidRPr="004B34E7">
        <w:t>This has been assessed in line with HSE guidance L1</w:t>
      </w:r>
      <w:r w:rsidR="00953EE5" w:rsidRPr="004B34E7">
        <w:t>11 The control of major accident regulations 2015</w:t>
      </w:r>
      <w:r w:rsidR="00522522" w:rsidRPr="004B34E7">
        <w:t xml:space="preserve"> (ref</w:t>
      </w:r>
      <w:sdt>
        <w:sdtPr>
          <w:id w:val="437728244"/>
          <w:citation/>
        </w:sdtPr>
        <w:sdtEndPr/>
        <w:sdtContent>
          <w:r w:rsidR="0037406A" w:rsidRPr="004B34E7">
            <w:fldChar w:fldCharType="begin"/>
          </w:r>
          <w:r w:rsidR="0037406A" w:rsidRPr="004B34E7">
            <w:instrText xml:space="preserve"> CITATION Hea1 \l 2057 </w:instrText>
          </w:r>
          <w:r w:rsidR="0037406A" w:rsidRPr="004B34E7">
            <w:fldChar w:fldCharType="separate"/>
          </w:r>
          <w:r w:rsidR="00D438EE">
            <w:rPr>
              <w:noProof/>
            </w:rPr>
            <w:t xml:space="preserve"> </w:t>
          </w:r>
          <w:r w:rsidR="00D438EE" w:rsidRPr="00D438EE">
            <w:rPr>
              <w:noProof/>
            </w:rPr>
            <w:t>[66]</w:t>
          </w:r>
          <w:r w:rsidR="0037406A" w:rsidRPr="004B34E7">
            <w:fldChar w:fldCharType="end"/>
          </w:r>
        </w:sdtContent>
      </w:sdt>
      <w:r w:rsidR="0037406A" w:rsidRPr="004B34E7">
        <w:t>).</w:t>
      </w:r>
    </w:p>
    <w:p w14:paraId="57415678" w14:textId="78E79DF6" w:rsidR="0037406A" w:rsidRDefault="00DF1FF1">
      <w:pPr>
        <w:pStyle w:val="Numberedparagraph"/>
        <w:rPr>
          <w:color w:val="000000" w:themeColor="text1"/>
        </w:rPr>
      </w:pPr>
      <w:r w:rsidRPr="004B34E7">
        <w:rPr>
          <w:color w:val="000000" w:themeColor="text1"/>
        </w:rPr>
        <w:t xml:space="preserve">The </w:t>
      </w:r>
      <w:r w:rsidR="006D6C37">
        <w:rPr>
          <w:color w:val="000000" w:themeColor="text1"/>
        </w:rPr>
        <w:t>regulations</w:t>
      </w:r>
      <w:r w:rsidRPr="004B34E7">
        <w:rPr>
          <w:color w:val="000000" w:themeColor="text1"/>
        </w:rPr>
        <w:t xml:space="preserve"> state that </w:t>
      </w:r>
      <w:r w:rsidR="009A3F05" w:rsidRPr="004B34E7">
        <w:rPr>
          <w:color w:val="000000" w:themeColor="text1"/>
        </w:rPr>
        <w:t>prevention</w:t>
      </w:r>
      <w:r w:rsidR="00042C1F" w:rsidRPr="004B34E7">
        <w:rPr>
          <w:color w:val="000000" w:themeColor="text1"/>
        </w:rPr>
        <w:t xml:space="preserve"> should be considered in a hierarchy </w:t>
      </w:r>
      <w:r w:rsidR="00932609" w:rsidRPr="004B34E7">
        <w:rPr>
          <w:color w:val="000000" w:themeColor="text1"/>
        </w:rPr>
        <w:t>based on the princip</w:t>
      </w:r>
      <w:r w:rsidR="00A51E58">
        <w:rPr>
          <w:color w:val="000000" w:themeColor="text1"/>
        </w:rPr>
        <w:t>le</w:t>
      </w:r>
      <w:r w:rsidR="00932609" w:rsidRPr="004B34E7">
        <w:rPr>
          <w:color w:val="000000" w:themeColor="text1"/>
        </w:rPr>
        <w:t>s of reducing risk to a level ALARP</w:t>
      </w:r>
      <w:r w:rsidR="00891CB0" w:rsidRPr="004B34E7">
        <w:rPr>
          <w:color w:val="000000" w:themeColor="text1"/>
        </w:rPr>
        <w:t xml:space="preserve">. The ideal should always be to avoid a risk </w:t>
      </w:r>
      <w:r w:rsidR="009A3F05" w:rsidRPr="004B34E7">
        <w:rPr>
          <w:color w:val="000000" w:themeColor="text1"/>
        </w:rPr>
        <w:t>altogether.</w:t>
      </w:r>
    </w:p>
    <w:p w14:paraId="4A0C83BB" w14:textId="77777777" w:rsidR="007D76DF" w:rsidRDefault="00D958C2">
      <w:pPr>
        <w:pStyle w:val="Numberedparagraph"/>
        <w:rPr>
          <w:color w:val="000000" w:themeColor="text1"/>
        </w:rPr>
      </w:pPr>
      <w:r>
        <w:rPr>
          <w:color w:val="000000" w:themeColor="text1"/>
        </w:rPr>
        <w:t xml:space="preserve">My assessment was limited as the chemical inventory for the design of the generic SMR-300 is </w:t>
      </w:r>
      <w:r w:rsidR="00663A7E">
        <w:rPr>
          <w:color w:val="000000" w:themeColor="text1"/>
        </w:rPr>
        <w:t>still in the early stage of design development</w:t>
      </w:r>
      <w:r w:rsidR="00A8162C">
        <w:rPr>
          <w:color w:val="000000" w:themeColor="text1"/>
        </w:rPr>
        <w:t xml:space="preserve">, with no fixed chemical inventory </w:t>
      </w:r>
      <w:r w:rsidR="004F4266">
        <w:rPr>
          <w:color w:val="000000" w:themeColor="text1"/>
        </w:rPr>
        <w:t xml:space="preserve">produced/defined. </w:t>
      </w:r>
    </w:p>
    <w:p w14:paraId="38584163" w14:textId="569D3729" w:rsidR="00D932F0" w:rsidRDefault="007D76DF">
      <w:pPr>
        <w:pStyle w:val="Numberedparagraph"/>
        <w:rPr>
          <w:color w:val="000000" w:themeColor="text1"/>
        </w:rPr>
      </w:pPr>
      <w:r w:rsidRPr="004411BA">
        <w:rPr>
          <w:color w:val="000000" w:themeColor="text1"/>
        </w:rPr>
        <w:t xml:space="preserve">The RP </w:t>
      </w:r>
      <w:r w:rsidR="004411BA" w:rsidRPr="004411BA">
        <w:rPr>
          <w:color w:val="000000" w:themeColor="text1"/>
        </w:rPr>
        <w:t xml:space="preserve">presents its understanding of the requirements of </w:t>
      </w:r>
      <w:r w:rsidR="00555B00">
        <w:rPr>
          <w:color w:val="000000" w:themeColor="text1"/>
        </w:rPr>
        <w:t>COMAH 2015</w:t>
      </w:r>
      <w:r w:rsidR="004411BA" w:rsidRPr="004411BA">
        <w:rPr>
          <w:color w:val="000000" w:themeColor="text1"/>
        </w:rPr>
        <w:t xml:space="preserve"> in its </w:t>
      </w:r>
      <w:r w:rsidR="007A14D9" w:rsidRPr="004411BA">
        <w:rPr>
          <w:color w:val="000000" w:themeColor="text1"/>
        </w:rPr>
        <w:t xml:space="preserve">COMAH </w:t>
      </w:r>
      <w:r w:rsidR="001A7048">
        <w:rPr>
          <w:color w:val="000000" w:themeColor="text1"/>
        </w:rPr>
        <w:t>s</w:t>
      </w:r>
      <w:r w:rsidR="007A14D9" w:rsidRPr="004411BA">
        <w:rPr>
          <w:color w:val="000000" w:themeColor="text1"/>
        </w:rPr>
        <w:t>creening</w:t>
      </w:r>
      <w:r w:rsidR="002A6D6E" w:rsidRPr="004411BA">
        <w:rPr>
          <w:color w:val="000000" w:themeColor="text1"/>
        </w:rPr>
        <w:t xml:space="preserve"> </w:t>
      </w:r>
      <w:r w:rsidR="001A7048">
        <w:rPr>
          <w:color w:val="000000" w:themeColor="text1"/>
        </w:rPr>
        <w:t>a</w:t>
      </w:r>
      <w:r w:rsidR="002A6D6E" w:rsidRPr="004411BA">
        <w:rPr>
          <w:color w:val="000000" w:themeColor="text1"/>
        </w:rPr>
        <w:t>ssessment (ref.</w:t>
      </w:r>
      <w:r w:rsidR="005121FE" w:rsidRPr="004411BA">
        <w:rPr>
          <w:color w:val="000000" w:themeColor="text1"/>
        </w:rPr>
        <w:t xml:space="preserve"> </w:t>
      </w:r>
      <w:sdt>
        <w:sdtPr>
          <w:rPr>
            <w:color w:val="000000" w:themeColor="text1"/>
          </w:rPr>
          <w:id w:val="35632657"/>
          <w:citation/>
        </w:sdtPr>
        <w:sdtEndPr/>
        <w:sdtContent>
          <w:r w:rsidR="005121FE" w:rsidRPr="004411BA">
            <w:rPr>
              <w:color w:val="000000" w:themeColor="text1"/>
            </w:rPr>
            <w:fldChar w:fldCharType="begin"/>
          </w:r>
          <w:r w:rsidR="003739FD" w:rsidRPr="004411BA">
            <w:rPr>
              <w:color w:val="000000" w:themeColor="text1"/>
            </w:rPr>
            <w:instrText xml:space="preserve">CITATION COMAH_Hol \l 2057 </w:instrText>
          </w:r>
          <w:r w:rsidR="005121FE" w:rsidRPr="004411BA">
            <w:rPr>
              <w:color w:val="000000" w:themeColor="text1"/>
            </w:rPr>
            <w:fldChar w:fldCharType="separate"/>
          </w:r>
          <w:r w:rsidR="00D438EE" w:rsidRPr="00D438EE">
            <w:rPr>
              <w:noProof/>
              <w:color w:val="000000" w:themeColor="text1"/>
            </w:rPr>
            <w:t>[67]</w:t>
          </w:r>
          <w:r w:rsidR="005121FE" w:rsidRPr="004411BA">
            <w:rPr>
              <w:color w:val="000000" w:themeColor="text1"/>
            </w:rPr>
            <w:fldChar w:fldCharType="end"/>
          </w:r>
        </w:sdtContent>
      </w:sdt>
      <w:r w:rsidR="00275CD1">
        <w:rPr>
          <w:color w:val="000000" w:themeColor="text1"/>
        </w:rPr>
        <w:t xml:space="preserve">). The hazardous substance </w:t>
      </w:r>
      <w:r w:rsidR="00136FDB">
        <w:rPr>
          <w:color w:val="000000" w:themeColor="text1"/>
        </w:rPr>
        <w:t>impacting the notification requirement – lower or upper tier – is hydrazine</w:t>
      </w:r>
      <w:r w:rsidR="00027E30">
        <w:rPr>
          <w:color w:val="000000" w:themeColor="text1"/>
        </w:rPr>
        <w:t xml:space="preserve">. The RP states that the quantity and concentration to be used is yet to be </w:t>
      </w:r>
      <w:r w:rsidR="003C4C71">
        <w:rPr>
          <w:color w:val="000000" w:themeColor="text1"/>
        </w:rPr>
        <w:t>finalised</w:t>
      </w:r>
      <w:r w:rsidR="00D46A9C">
        <w:rPr>
          <w:color w:val="000000" w:themeColor="text1"/>
        </w:rPr>
        <w:t>, as it will be site specific and could range from 35% to 5%</w:t>
      </w:r>
      <w:r w:rsidR="007F2F9C">
        <w:rPr>
          <w:color w:val="000000" w:themeColor="text1"/>
        </w:rPr>
        <w:t xml:space="preserve"> </w:t>
      </w:r>
      <w:r w:rsidR="00027E30">
        <w:rPr>
          <w:color w:val="000000" w:themeColor="text1"/>
        </w:rPr>
        <w:t>determined.</w:t>
      </w:r>
    </w:p>
    <w:p w14:paraId="1EFB33BA" w14:textId="6A0502A7" w:rsidR="00383448" w:rsidRDefault="00D932F0">
      <w:pPr>
        <w:pStyle w:val="Numberedparagraph"/>
        <w:rPr>
          <w:color w:val="000000" w:themeColor="text1"/>
        </w:rPr>
      </w:pPr>
      <w:r>
        <w:rPr>
          <w:color w:val="000000" w:themeColor="text1"/>
        </w:rPr>
        <w:t xml:space="preserve">The RP states </w:t>
      </w:r>
      <w:r w:rsidR="003B454A">
        <w:rPr>
          <w:color w:val="000000" w:themeColor="text1"/>
        </w:rPr>
        <w:t>(ref</w:t>
      </w:r>
      <w:r w:rsidR="000C6CB3">
        <w:rPr>
          <w:color w:val="000000" w:themeColor="text1"/>
        </w:rPr>
        <w:t xml:space="preserve"> </w:t>
      </w:r>
      <w:sdt>
        <w:sdtPr>
          <w:rPr>
            <w:color w:val="000000" w:themeColor="text1"/>
          </w:rPr>
          <w:id w:val="1366638228"/>
          <w:citation/>
        </w:sdtPr>
        <w:sdtEndPr/>
        <w:sdtContent>
          <w:r w:rsidR="000C6CB3">
            <w:rPr>
              <w:color w:val="000000" w:themeColor="text1"/>
            </w:rPr>
            <w:fldChar w:fldCharType="begin"/>
          </w:r>
          <w:r w:rsidR="000C6CB3">
            <w:rPr>
              <w:color w:val="000000" w:themeColor="text1"/>
            </w:rPr>
            <w:instrText xml:space="preserve"> CITATION PERChp4 \l 2057 </w:instrText>
          </w:r>
          <w:r w:rsidR="000C6CB3">
            <w:rPr>
              <w:color w:val="000000" w:themeColor="text1"/>
            </w:rPr>
            <w:fldChar w:fldCharType="separate"/>
          </w:r>
          <w:r w:rsidR="00D438EE" w:rsidRPr="00D438EE">
            <w:rPr>
              <w:noProof/>
              <w:color w:val="000000" w:themeColor="text1"/>
            </w:rPr>
            <w:t>[34]</w:t>
          </w:r>
          <w:r w:rsidR="000C6CB3">
            <w:rPr>
              <w:color w:val="000000" w:themeColor="text1"/>
            </w:rPr>
            <w:fldChar w:fldCharType="end"/>
          </w:r>
        </w:sdtContent>
      </w:sdt>
      <w:r w:rsidR="000C6CB3">
        <w:rPr>
          <w:color w:val="000000" w:themeColor="text1"/>
        </w:rPr>
        <w:t xml:space="preserve">) that </w:t>
      </w:r>
      <w:r w:rsidR="00E1646E">
        <w:rPr>
          <w:color w:val="000000" w:themeColor="text1"/>
        </w:rPr>
        <w:t>early estimations (based on assumptions and information from the Holtec Palisades SMR-300 design</w:t>
      </w:r>
      <w:r w:rsidR="00735B43">
        <w:rPr>
          <w:color w:val="000000" w:themeColor="text1"/>
        </w:rPr>
        <w:t xml:space="preserve">) indicate that the </w:t>
      </w:r>
      <w:r w:rsidR="00107655">
        <w:rPr>
          <w:color w:val="000000" w:themeColor="text1"/>
        </w:rPr>
        <w:t>g</w:t>
      </w:r>
      <w:r w:rsidR="00735B43">
        <w:rPr>
          <w:color w:val="000000" w:themeColor="text1"/>
        </w:rPr>
        <w:t>eneric SMR-300 is very likely to a</w:t>
      </w:r>
      <w:r w:rsidR="001110AF">
        <w:rPr>
          <w:color w:val="000000" w:themeColor="text1"/>
        </w:rPr>
        <w:t xml:space="preserve"> be</w:t>
      </w:r>
      <w:r w:rsidR="00735B43">
        <w:rPr>
          <w:color w:val="000000" w:themeColor="text1"/>
        </w:rPr>
        <w:t xml:space="preserve"> lower tier COMAH facility</w:t>
      </w:r>
      <w:r w:rsidR="00AF41E3">
        <w:rPr>
          <w:color w:val="000000" w:themeColor="text1"/>
        </w:rPr>
        <w:t>, based on the presence of hydrazine</w:t>
      </w:r>
      <w:r w:rsidR="002D65CF">
        <w:rPr>
          <w:color w:val="000000" w:themeColor="text1"/>
        </w:rPr>
        <w:t>.</w:t>
      </w:r>
    </w:p>
    <w:p w14:paraId="161752A6" w14:textId="1876BF38" w:rsidR="00865A7D" w:rsidRDefault="00383448">
      <w:pPr>
        <w:pStyle w:val="Numberedparagraph"/>
        <w:rPr>
          <w:color w:val="000000" w:themeColor="text1"/>
        </w:rPr>
      </w:pPr>
      <w:r>
        <w:rPr>
          <w:color w:val="000000" w:themeColor="text1"/>
        </w:rPr>
        <w:t xml:space="preserve">I judge that the </w:t>
      </w:r>
      <w:r w:rsidR="006A3527">
        <w:rPr>
          <w:color w:val="000000" w:themeColor="text1"/>
        </w:rPr>
        <w:t>approach described by the RP demonstrate</w:t>
      </w:r>
      <w:r w:rsidR="007976FA">
        <w:rPr>
          <w:color w:val="000000" w:themeColor="text1"/>
        </w:rPr>
        <w:t>s</w:t>
      </w:r>
      <w:r w:rsidR="006A3527">
        <w:rPr>
          <w:color w:val="000000" w:themeColor="text1"/>
        </w:rPr>
        <w:t xml:space="preserve"> an appropriate level of understanding of the requirements of </w:t>
      </w:r>
      <w:r w:rsidR="00555B00">
        <w:rPr>
          <w:color w:val="000000" w:themeColor="text1"/>
        </w:rPr>
        <w:t>COMAH 2015</w:t>
      </w:r>
      <w:r w:rsidR="006A3527">
        <w:rPr>
          <w:color w:val="000000" w:themeColor="text1"/>
        </w:rPr>
        <w:t>.</w:t>
      </w:r>
      <w:r w:rsidR="00DB50CD">
        <w:rPr>
          <w:color w:val="000000" w:themeColor="text1"/>
        </w:rPr>
        <w:t xml:space="preserve"> The RP identified future work</w:t>
      </w:r>
      <w:r w:rsidR="00062784">
        <w:rPr>
          <w:color w:val="000000" w:themeColor="text1"/>
        </w:rPr>
        <w:t xml:space="preserve"> on minimising the risk</w:t>
      </w:r>
      <w:r w:rsidR="00DB50CD">
        <w:rPr>
          <w:color w:val="000000" w:themeColor="text1"/>
        </w:rPr>
        <w:t xml:space="preserve"> </w:t>
      </w:r>
      <w:r w:rsidR="00467B2E">
        <w:rPr>
          <w:color w:val="000000" w:themeColor="text1"/>
        </w:rPr>
        <w:t xml:space="preserve">of major accidents </w:t>
      </w:r>
      <w:r w:rsidR="00DB50CD">
        <w:rPr>
          <w:color w:val="000000" w:themeColor="text1"/>
        </w:rPr>
        <w:t xml:space="preserve">will be undertaken </w:t>
      </w:r>
      <w:r w:rsidR="005C2A3A">
        <w:rPr>
          <w:color w:val="000000" w:themeColor="text1"/>
        </w:rPr>
        <w:t>as the maturity of the SMR-300 develops, namely CIA-1</w:t>
      </w:r>
      <w:r w:rsidR="007211E7">
        <w:rPr>
          <w:color w:val="000000" w:themeColor="text1"/>
        </w:rPr>
        <w:t>0 Optioneering on concentration of hydrazine</w:t>
      </w:r>
      <w:r w:rsidR="00F2623D">
        <w:rPr>
          <w:color w:val="000000" w:themeColor="text1"/>
        </w:rPr>
        <w:t>,</w:t>
      </w:r>
      <w:r w:rsidR="007211E7">
        <w:rPr>
          <w:color w:val="000000" w:themeColor="text1"/>
        </w:rPr>
        <w:t xml:space="preserve"> will include consideration of </w:t>
      </w:r>
      <w:r w:rsidR="007F2F9C">
        <w:rPr>
          <w:color w:val="000000" w:themeColor="text1"/>
        </w:rPr>
        <w:t>site-specific</w:t>
      </w:r>
      <w:r w:rsidR="009A0773">
        <w:rPr>
          <w:color w:val="000000" w:themeColor="text1"/>
        </w:rPr>
        <w:t xml:space="preserve"> environmental parameters, as well as all other relevant design considerations (safety, security, cost, feasibility and programme).</w:t>
      </w:r>
      <w:r w:rsidR="007A14D9" w:rsidRPr="004411BA">
        <w:rPr>
          <w:color w:val="000000" w:themeColor="text1"/>
        </w:rPr>
        <w:t xml:space="preserve"> </w:t>
      </w:r>
    </w:p>
    <w:p w14:paraId="0CBACC80" w14:textId="75C08D79" w:rsidR="007A14D9" w:rsidRPr="004411BA" w:rsidRDefault="00865A7D">
      <w:pPr>
        <w:pStyle w:val="Numberedparagraph"/>
        <w:rPr>
          <w:color w:val="000000" w:themeColor="text1"/>
        </w:rPr>
      </w:pPr>
      <w:r>
        <w:rPr>
          <w:color w:val="000000" w:themeColor="text1"/>
        </w:rPr>
        <w:lastRenderedPageBreak/>
        <w:t xml:space="preserve">The absence of </w:t>
      </w:r>
      <w:r w:rsidR="00534D7B">
        <w:rPr>
          <w:color w:val="000000" w:themeColor="text1"/>
        </w:rPr>
        <w:t xml:space="preserve">a final design regarding the </w:t>
      </w:r>
      <w:r w:rsidR="00555B00">
        <w:rPr>
          <w:color w:val="000000" w:themeColor="text1"/>
        </w:rPr>
        <w:t>COMAH 2015</w:t>
      </w:r>
      <w:r w:rsidR="00534D7B">
        <w:rPr>
          <w:color w:val="000000" w:themeColor="text1"/>
        </w:rPr>
        <w:t xml:space="preserve"> status is not a fundamental shortfall</w:t>
      </w:r>
      <w:r w:rsidR="00AA1FEC">
        <w:rPr>
          <w:color w:val="000000" w:themeColor="text1"/>
        </w:rPr>
        <w:t xml:space="preserve">. </w:t>
      </w:r>
      <w:r w:rsidR="00CE1A8A">
        <w:rPr>
          <w:color w:val="000000" w:themeColor="text1"/>
        </w:rPr>
        <w:t>This</w:t>
      </w:r>
      <w:r w:rsidR="00890293">
        <w:rPr>
          <w:color w:val="000000" w:themeColor="text1"/>
        </w:rPr>
        <w:t xml:space="preserve"> matter</w:t>
      </w:r>
      <w:r w:rsidR="00AA1FEC">
        <w:rPr>
          <w:color w:val="000000" w:themeColor="text1"/>
        </w:rPr>
        <w:t xml:space="preserve"> is something that the regulators (ONR and the </w:t>
      </w:r>
      <w:r w:rsidR="009377A9">
        <w:rPr>
          <w:color w:val="000000" w:themeColor="text1"/>
        </w:rPr>
        <w:t>Environment</w:t>
      </w:r>
      <w:r w:rsidR="00AA1FEC">
        <w:rPr>
          <w:color w:val="000000" w:themeColor="text1"/>
        </w:rPr>
        <w:t xml:space="preserve"> Agenc</w:t>
      </w:r>
      <w:r w:rsidR="009377A9">
        <w:rPr>
          <w:color w:val="000000" w:themeColor="text1"/>
        </w:rPr>
        <w:t>y and/or NRW</w:t>
      </w:r>
      <w:r w:rsidR="00AA1FEC">
        <w:rPr>
          <w:color w:val="000000" w:themeColor="text1"/>
        </w:rPr>
        <w:t xml:space="preserve">) </w:t>
      </w:r>
      <w:r w:rsidR="00CE1A8A">
        <w:rPr>
          <w:color w:val="000000" w:themeColor="text1"/>
        </w:rPr>
        <w:t xml:space="preserve">will assess </w:t>
      </w:r>
      <w:r w:rsidR="0008221B">
        <w:rPr>
          <w:color w:val="000000" w:themeColor="text1"/>
        </w:rPr>
        <w:t>in future activities</w:t>
      </w:r>
      <w:r w:rsidR="009C0EFD">
        <w:rPr>
          <w:color w:val="000000" w:themeColor="text1"/>
        </w:rPr>
        <w:t xml:space="preserve"> with the expectation that </w:t>
      </w:r>
      <w:r w:rsidR="002A2ADA">
        <w:rPr>
          <w:color w:val="000000" w:themeColor="text1"/>
        </w:rPr>
        <w:t xml:space="preserve">chemical inventory </w:t>
      </w:r>
      <w:r w:rsidR="00890293">
        <w:rPr>
          <w:color w:val="000000" w:themeColor="text1"/>
        </w:rPr>
        <w:t>does not exceed</w:t>
      </w:r>
      <w:r w:rsidR="002A2ADA">
        <w:rPr>
          <w:color w:val="000000" w:themeColor="text1"/>
        </w:rPr>
        <w:t xml:space="preserve"> lower tier </w:t>
      </w:r>
      <w:r w:rsidR="00890293">
        <w:rPr>
          <w:color w:val="000000" w:themeColor="text1"/>
        </w:rPr>
        <w:t>thresholds</w:t>
      </w:r>
      <w:r w:rsidR="000E1896">
        <w:rPr>
          <w:color w:val="000000" w:themeColor="text1"/>
        </w:rPr>
        <w:t>, t</w:t>
      </w:r>
      <w:r w:rsidR="00B955DF">
        <w:rPr>
          <w:color w:val="000000" w:themeColor="text1"/>
        </w:rPr>
        <w:t>o align with</w:t>
      </w:r>
      <w:r w:rsidR="008E50DD">
        <w:rPr>
          <w:color w:val="000000" w:themeColor="text1"/>
        </w:rPr>
        <w:t xml:space="preserve"> COMAH status of</w:t>
      </w:r>
      <w:r w:rsidR="00B955DF">
        <w:rPr>
          <w:color w:val="000000" w:themeColor="text1"/>
        </w:rPr>
        <w:t xml:space="preserve"> existing</w:t>
      </w:r>
      <w:r w:rsidR="00FA694E">
        <w:rPr>
          <w:color w:val="000000" w:themeColor="text1"/>
        </w:rPr>
        <w:t xml:space="preserve"> </w:t>
      </w:r>
      <w:r w:rsidR="00B955DF">
        <w:rPr>
          <w:color w:val="000000" w:themeColor="text1"/>
        </w:rPr>
        <w:t xml:space="preserve">nuclear </w:t>
      </w:r>
      <w:r w:rsidR="007000C4">
        <w:rPr>
          <w:color w:val="000000" w:themeColor="text1"/>
        </w:rPr>
        <w:t>facilities</w:t>
      </w:r>
      <w:r w:rsidR="0008221B">
        <w:rPr>
          <w:color w:val="000000" w:themeColor="text1"/>
        </w:rPr>
        <w:t>.</w:t>
      </w:r>
    </w:p>
    <w:p w14:paraId="1E8BBF9B" w14:textId="669C203B" w:rsidR="00906B2E" w:rsidRDefault="00A94F28" w:rsidP="00391E18">
      <w:pPr>
        <w:pStyle w:val="Heading4"/>
      </w:pPr>
      <w:r>
        <w:t xml:space="preserve">Summary of </w:t>
      </w:r>
      <w:r w:rsidR="00391E18">
        <w:t>RPs c</w:t>
      </w:r>
      <w:r w:rsidR="00D62C5C" w:rsidRPr="00D62C5C">
        <w:t xml:space="preserve">ompliance with </w:t>
      </w:r>
      <w:r w:rsidR="00FA694E">
        <w:t>UK</w:t>
      </w:r>
      <w:r w:rsidR="00D62C5C" w:rsidRPr="00D62C5C">
        <w:t xml:space="preserve"> health and safety legislative requirement</w:t>
      </w:r>
      <w:r w:rsidR="00391E18">
        <w:t>s</w:t>
      </w:r>
    </w:p>
    <w:p w14:paraId="6F22F8A9" w14:textId="53BE6105" w:rsidR="00D94076" w:rsidRDefault="00E550A4" w:rsidP="00906B2E">
      <w:pPr>
        <w:pStyle w:val="Numberedparagraph"/>
      </w:pPr>
      <w:r>
        <w:t xml:space="preserve">My overall judgement regarding </w:t>
      </w:r>
      <w:r w:rsidR="005F28A8">
        <w:t xml:space="preserve">the RP’s compliance </w:t>
      </w:r>
      <w:r>
        <w:t xml:space="preserve">with </w:t>
      </w:r>
      <w:r w:rsidR="00FA694E">
        <w:t>UK</w:t>
      </w:r>
      <w:r>
        <w:t xml:space="preserve"> health and safety legislative requirements</w:t>
      </w:r>
      <w:r w:rsidR="000000CF">
        <w:t xml:space="preserve"> </w:t>
      </w:r>
      <w:r w:rsidR="000F21F6">
        <w:t xml:space="preserve">sampled </w:t>
      </w:r>
      <w:r w:rsidR="00C31491">
        <w:t xml:space="preserve">in this assessment </w:t>
      </w:r>
      <w:r w:rsidR="005F28A8">
        <w:t xml:space="preserve">is that there are no fundamental </w:t>
      </w:r>
      <w:r w:rsidR="00D94076">
        <w:t xml:space="preserve">shortfalls against </w:t>
      </w:r>
      <w:r w:rsidR="00C31491">
        <w:t xml:space="preserve">the </w:t>
      </w:r>
      <w:r w:rsidR="00555B00">
        <w:t>CDM 2015</w:t>
      </w:r>
      <w:r w:rsidR="00C31491">
        <w:t xml:space="preserve"> and </w:t>
      </w:r>
      <w:r w:rsidR="00555B00">
        <w:t>COMAH 2015</w:t>
      </w:r>
      <w:r w:rsidR="00C31491">
        <w:t xml:space="preserve"> regulations</w:t>
      </w:r>
      <w:r w:rsidR="004F4A3F">
        <w:t xml:space="preserve">. </w:t>
      </w:r>
      <w:r w:rsidR="00D94076">
        <w:t xml:space="preserve">I </w:t>
      </w:r>
      <w:r w:rsidR="008765DA">
        <w:t xml:space="preserve">was unable to </w:t>
      </w:r>
      <w:r w:rsidR="00D55D96">
        <w:t xml:space="preserve">assess </w:t>
      </w:r>
      <w:r w:rsidR="00E865AA">
        <w:t xml:space="preserve">a wide range of </w:t>
      </w:r>
      <w:r w:rsidR="00FA694E">
        <w:t>UK</w:t>
      </w:r>
      <w:r w:rsidR="00E865AA">
        <w:t xml:space="preserve"> health and safety legislative requirement</w:t>
      </w:r>
      <w:r w:rsidR="009030EA">
        <w:t xml:space="preserve">s, in particular </w:t>
      </w:r>
      <w:r w:rsidR="002F0A9C">
        <w:t xml:space="preserve">known legislative differences between </w:t>
      </w:r>
      <w:r w:rsidR="00FA694E">
        <w:t>UK</w:t>
      </w:r>
      <w:r w:rsidR="002F0A9C">
        <w:t xml:space="preserve"> and US regarding working at height and machinery guarding</w:t>
      </w:r>
      <w:r w:rsidR="00F02FBA">
        <w:t xml:space="preserve">, </w:t>
      </w:r>
      <w:r w:rsidR="00345EE0">
        <w:t xml:space="preserve">due to the design still being </w:t>
      </w:r>
      <w:r w:rsidR="004F4A3F">
        <w:t>at preliminary/concept phase</w:t>
      </w:r>
      <w:r w:rsidR="00D94076">
        <w:t>. The RP has acknowledged th</w:t>
      </w:r>
      <w:r w:rsidR="00680EF8">
        <w:t>is</w:t>
      </w:r>
      <w:r w:rsidR="000E0E48">
        <w:t xml:space="preserve"> and has </w:t>
      </w:r>
      <w:r w:rsidR="00945830">
        <w:t>two commitments (C_MSQA_107</w:t>
      </w:r>
      <w:r w:rsidR="006B3C49">
        <w:t xml:space="preserve"> and C_MSQA_108</w:t>
      </w:r>
      <w:r w:rsidR="007B1688">
        <w:t xml:space="preserve">) </w:t>
      </w:r>
      <w:r w:rsidR="009F7D52">
        <w:t>(Ref.</w:t>
      </w:r>
      <w:r w:rsidR="00A95FE3">
        <w:t xml:space="preserve"> </w:t>
      </w:r>
      <w:sdt>
        <w:sdtPr>
          <w:id w:val="1523208576"/>
          <w:citation/>
        </w:sdtPr>
        <w:sdtEndPr/>
        <w:sdtContent>
          <w:r w:rsidR="00A95FE3">
            <w:fldChar w:fldCharType="begin"/>
          </w:r>
          <w:r w:rsidR="00A95FE3">
            <w:instrText xml:space="preserve"> CITATION PSRChapterA5 \l 2057 </w:instrText>
          </w:r>
          <w:r w:rsidR="00A95FE3">
            <w:fldChar w:fldCharType="separate"/>
          </w:r>
          <w:r w:rsidR="00D438EE" w:rsidRPr="00D438EE">
            <w:rPr>
              <w:noProof/>
            </w:rPr>
            <w:t>[5]</w:t>
          </w:r>
          <w:r w:rsidR="00A95FE3">
            <w:fldChar w:fldCharType="end"/>
          </w:r>
        </w:sdtContent>
      </w:sdt>
      <w:r w:rsidR="00A95FE3">
        <w:t>)</w:t>
      </w:r>
      <w:r w:rsidR="009F7D52">
        <w:t xml:space="preserve"> </w:t>
      </w:r>
      <w:r w:rsidR="007A4443">
        <w:t>covering the design risk review process</w:t>
      </w:r>
      <w:r w:rsidR="00CF777C">
        <w:t xml:space="preserve"> which will include consideration of UK health and safety legislative requirements.</w:t>
      </w:r>
      <w:r w:rsidR="00D94076">
        <w:t xml:space="preserve"> I am content that </w:t>
      </w:r>
      <w:r w:rsidR="004900DD">
        <w:t>this</w:t>
      </w:r>
      <w:r w:rsidR="00D94076">
        <w:t xml:space="preserve"> will be addressed as part of ongoing design developments post GDA.</w:t>
      </w:r>
    </w:p>
    <w:p w14:paraId="57162A61" w14:textId="00D93A56" w:rsidR="00D44376" w:rsidRPr="004B34E7" w:rsidRDefault="00D44376" w:rsidP="0037406A">
      <w:pPr>
        <w:pStyle w:val="Heading3"/>
      </w:pPr>
      <w:r w:rsidRPr="004B34E7">
        <w:t>Adequacy of RPs approach to effective control of significant risks during design</w:t>
      </w:r>
    </w:p>
    <w:p w14:paraId="418DBA06" w14:textId="441BC465" w:rsidR="009B1772" w:rsidRPr="004B34E7" w:rsidRDefault="00AC1A41" w:rsidP="00AB011B">
      <w:pPr>
        <w:pStyle w:val="Numberedparagraph"/>
      </w:pPr>
      <w:r w:rsidRPr="004B34E7">
        <w:t xml:space="preserve">My assessment </w:t>
      </w:r>
      <w:r w:rsidR="00FC5694" w:rsidRPr="004B34E7">
        <w:t>of the RPs approach to effective</w:t>
      </w:r>
      <w:r w:rsidR="00C656F7">
        <w:t>ly</w:t>
      </w:r>
      <w:r w:rsidR="00FC5694" w:rsidRPr="004B34E7">
        <w:t xml:space="preserve"> control of significant risks </w:t>
      </w:r>
      <w:r w:rsidR="00593D25" w:rsidRPr="004B34E7">
        <w:t xml:space="preserve">reflects that the </w:t>
      </w:r>
      <w:r w:rsidR="003556F2" w:rsidRPr="004B34E7">
        <w:t>SMR-300 design has been developed in the US</w:t>
      </w:r>
      <w:r w:rsidRPr="004B34E7">
        <w:t xml:space="preserve">, by a specific project team with a view to build the </w:t>
      </w:r>
      <w:r w:rsidR="00884BD5">
        <w:t>f</w:t>
      </w:r>
      <w:r w:rsidR="007C6250" w:rsidRPr="004B34E7">
        <w:t>irst-of-a-kind (</w:t>
      </w:r>
      <w:r w:rsidRPr="004B34E7">
        <w:t>FOAK</w:t>
      </w:r>
      <w:r w:rsidR="007C6250" w:rsidRPr="004B34E7">
        <w:t>)</w:t>
      </w:r>
      <w:r w:rsidRPr="004B34E7">
        <w:t xml:space="preserve"> SMR-300</w:t>
      </w:r>
      <w:r w:rsidR="00593D25" w:rsidRPr="004B34E7">
        <w:t xml:space="preserve"> in the US</w:t>
      </w:r>
      <w:r w:rsidR="00C5445E" w:rsidRPr="004B34E7">
        <w:t xml:space="preserve">. </w:t>
      </w:r>
      <w:r w:rsidR="00A411BE">
        <w:t xml:space="preserve">The RP </w:t>
      </w:r>
      <w:r w:rsidR="00C5445E" w:rsidRPr="004B34E7">
        <w:t>states it plans to take advantage of the FOAK SMR-300 reference plan</w:t>
      </w:r>
      <w:r w:rsidR="007501A9" w:rsidRPr="004B34E7">
        <w:t>t</w:t>
      </w:r>
      <w:r w:rsidR="00C5445E" w:rsidRPr="004B34E7">
        <w:t xml:space="preserve"> licencing process and </w:t>
      </w:r>
      <w:r w:rsidR="002560DC" w:rsidRPr="004B34E7">
        <w:t>will make only necessary adapt</w:t>
      </w:r>
      <w:r w:rsidR="00421D38">
        <w:t>at</w:t>
      </w:r>
      <w:r w:rsidR="002560DC" w:rsidRPr="004B34E7">
        <w:t xml:space="preserve">ions to the design to support licensing within the UK (ref. </w:t>
      </w:r>
      <w:sdt>
        <w:sdtPr>
          <w:id w:val="1464620259"/>
          <w:citation/>
        </w:sdtPr>
        <w:sdtEndPr/>
        <w:sdtContent>
          <w:r w:rsidR="00824092" w:rsidRPr="004B34E7">
            <w:fldChar w:fldCharType="begin"/>
          </w:r>
          <w:r w:rsidR="00824092" w:rsidRPr="004B34E7">
            <w:instrText xml:space="preserve"> CITATION PSRChapterA4 \l 2057 </w:instrText>
          </w:r>
          <w:r w:rsidR="00824092" w:rsidRPr="004B34E7">
            <w:fldChar w:fldCharType="separate"/>
          </w:r>
          <w:r w:rsidR="00D438EE" w:rsidRPr="00D438EE">
            <w:rPr>
              <w:noProof/>
            </w:rPr>
            <w:t>[4]</w:t>
          </w:r>
          <w:r w:rsidR="00824092" w:rsidRPr="004B34E7">
            <w:fldChar w:fldCharType="end"/>
          </w:r>
        </w:sdtContent>
      </w:sdt>
      <w:r w:rsidR="00824092" w:rsidRPr="004B34E7">
        <w:t>).</w:t>
      </w:r>
      <w:r w:rsidRPr="004B34E7">
        <w:t xml:space="preserve"> </w:t>
      </w:r>
      <w:r w:rsidR="00FB290C" w:rsidRPr="004B34E7">
        <w:t>My assessment has also been limited</w:t>
      </w:r>
      <w:r w:rsidR="003C2CDC" w:rsidRPr="004B34E7">
        <w:t xml:space="preserve"> to</w:t>
      </w:r>
      <w:r w:rsidR="000530D2" w:rsidRPr="004B34E7">
        <w:t xml:space="preserve"> </w:t>
      </w:r>
      <w:r w:rsidR="00D666F1" w:rsidRPr="004B34E7">
        <w:t>‘</w:t>
      </w:r>
      <w:r w:rsidR="0063298C">
        <w:t>p</w:t>
      </w:r>
      <w:r w:rsidR="00D666F1" w:rsidRPr="004B34E7">
        <w:t xml:space="preserve">reliminary </w:t>
      </w:r>
      <w:r w:rsidR="0063298C">
        <w:t>d</w:t>
      </w:r>
      <w:r w:rsidR="00D666F1" w:rsidRPr="004B34E7">
        <w:t>esign’</w:t>
      </w:r>
      <w:r w:rsidR="00B121CA" w:rsidRPr="004B34E7">
        <w:t xml:space="preserve"> </w:t>
      </w:r>
      <w:r w:rsidR="00A36982" w:rsidRPr="004B34E7">
        <w:t>aspects</w:t>
      </w:r>
      <w:r w:rsidR="00B121CA" w:rsidRPr="004B34E7">
        <w:t xml:space="preserve"> of the RPs SMR-300 </w:t>
      </w:r>
      <w:r w:rsidR="001B1552">
        <w:t>t</w:t>
      </w:r>
      <w:r w:rsidR="00B121CA" w:rsidRPr="004B34E7">
        <w:t>hrough</w:t>
      </w:r>
      <w:r w:rsidR="00A36982" w:rsidRPr="004B34E7">
        <w:t>-</w:t>
      </w:r>
      <w:r w:rsidR="001B1552">
        <w:t>l</w:t>
      </w:r>
      <w:r w:rsidR="00A36982" w:rsidRPr="004B34E7">
        <w:t xml:space="preserve">ife </w:t>
      </w:r>
      <w:r w:rsidR="001B1552">
        <w:t>s</w:t>
      </w:r>
      <w:r w:rsidR="00A36982" w:rsidRPr="004B34E7">
        <w:t xml:space="preserve">afety </w:t>
      </w:r>
      <w:r w:rsidR="001B1552">
        <w:t>c</w:t>
      </w:r>
      <w:r w:rsidR="00A36982" w:rsidRPr="004B34E7">
        <w:t xml:space="preserve">ase </w:t>
      </w:r>
      <w:r w:rsidR="001B1552">
        <w:t>s</w:t>
      </w:r>
      <w:r w:rsidR="00A36982" w:rsidRPr="004B34E7">
        <w:t xml:space="preserve">trategy because the other </w:t>
      </w:r>
      <w:r w:rsidR="00BA5EC1" w:rsidRPr="004B34E7">
        <w:t>aspects</w:t>
      </w:r>
    </w:p>
    <w:p w14:paraId="20DBAEE3" w14:textId="46EBC97A" w:rsidR="009B1772" w:rsidRPr="004B34E7" w:rsidRDefault="00BA5EC1" w:rsidP="00E910EE">
      <w:pPr>
        <w:pStyle w:val="Bulletlist1"/>
      </w:pPr>
      <w:r w:rsidRPr="004B34E7">
        <w:t xml:space="preserve">Detailed </w:t>
      </w:r>
      <w:r w:rsidR="00F37717">
        <w:t>d</w:t>
      </w:r>
      <w:r w:rsidRPr="004B34E7">
        <w:t xml:space="preserve">esign and </w:t>
      </w:r>
      <w:r w:rsidR="00F37717">
        <w:t>a</w:t>
      </w:r>
      <w:r w:rsidRPr="004B34E7">
        <w:t>ssessment,</w:t>
      </w:r>
    </w:p>
    <w:p w14:paraId="38E50759" w14:textId="508CD71B" w:rsidR="009B1772" w:rsidRPr="004B34E7" w:rsidRDefault="00BA5EC1" w:rsidP="00E910EE">
      <w:pPr>
        <w:pStyle w:val="Bulletlist1"/>
      </w:pPr>
      <w:r w:rsidRPr="004B34E7">
        <w:t>Construction/</w:t>
      </w:r>
      <w:r w:rsidR="008B04B1">
        <w:t>m</w:t>
      </w:r>
      <w:r w:rsidRPr="004B34E7">
        <w:t xml:space="preserve">anufacture, </w:t>
      </w:r>
    </w:p>
    <w:p w14:paraId="4EEB78BA" w14:textId="14B370B0" w:rsidR="009B1772" w:rsidRPr="004B34E7" w:rsidRDefault="00BA5EC1" w:rsidP="00E910EE">
      <w:pPr>
        <w:pStyle w:val="Bulletlist1"/>
      </w:pPr>
      <w:r w:rsidRPr="004B34E7">
        <w:t>Inactive/</w:t>
      </w:r>
      <w:r w:rsidR="008B04B1">
        <w:t>a</w:t>
      </w:r>
      <w:r w:rsidRPr="004B34E7">
        <w:t>ctive Commissioning</w:t>
      </w:r>
      <w:r w:rsidR="008D78D2" w:rsidRPr="004B34E7">
        <w:t xml:space="preserve">, </w:t>
      </w:r>
    </w:p>
    <w:p w14:paraId="49357203" w14:textId="2EBB7599" w:rsidR="009B1772" w:rsidRPr="004B34E7" w:rsidRDefault="008D78D2" w:rsidP="00E910EE">
      <w:pPr>
        <w:pStyle w:val="Bulletlist1"/>
      </w:pPr>
      <w:r w:rsidRPr="004B34E7">
        <w:t>Operations/</w:t>
      </w:r>
      <w:r w:rsidR="008B04B1">
        <w:t>p</w:t>
      </w:r>
      <w:r w:rsidRPr="004B34E7">
        <w:t>lant/</w:t>
      </w:r>
      <w:r w:rsidR="00555B00">
        <w:t>EIMT</w:t>
      </w:r>
      <w:r w:rsidR="009B1772" w:rsidRPr="004B34E7">
        <w:t>,</w:t>
      </w:r>
      <w:r w:rsidRPr="004B34E7">
        <w:t xml:space="preserve"> and</w:t>
      </w:r>
    </w:p>
    <w:p w14:paraId="6DE25DDC" w14:textId="616336F1" w:rsidR="009B1772" w:rsidRPr="004B34E7" w:rsidRDefault="008D78D2" w:rsidP="00E910EE">
      <w:pPr>
        <w:pStyle w:val="Bulletlist1"/>
      </w:pPr>
      <w:r w:rsidRPr="004B34E7">
        <w:t>Decommissioning</w:t>
      </w:r>
      <w:r w:rsidR="00E910EE">
        <w:t>.</w:t>
      </w:r>
      <w:r w:rsidRPr="004B34E7">
        <w:t xml:space="preserve"> </w:t>
      </w:r>
    </w:p>
    <w:p w14:paraId="2B792F6B" w14:textId="6F6071A8" w:rsidR="00AE291C" w:rsidRPr="004B34E7" w:rsidRDefault="008D78D2" w:rsidP="009B1772">
      <w:pPr>
        <w:pStyle w:val="Bulletlist1"/>
        <w:numPr>
          <w:ilvl w:val="0"/>
          <w:numId w:val="0"/>
        </w:numPr>
        <w:ind w:left="916"/>
      </w:pPr>
      <w:r w:rsidRPr="004B34E7">
        <w:t xml:space="preserve">have not been </w:t>
      </w:r>
      <w:r w:rsidR="0053731E" w:rsidRPr="004B34E7">
        <w:t xml:space="preserve">developed </w:t>
      </w:r>
      <w:r w:rsidR="00CE2245">
        <w:t xml:space="preserve">and is out of scope for Step 2 GDA. </w:t>
      </w:r>
      <w:r w:rsidR="009F6D3A">
        <w:t>The a</w:t>
      </w:r>
      <w:r w:rsidR="00D42817" w:rsidRPr="004B34E7">
        <w:t xml:space="preserve">ssessment of the </w:t>
      </w:r>
      <w:r w:rsidR="008B04B1">
        <w:t>t</w:t>
      </w:r>
      <w:r w:rsidR="006A3AA7" w:rsidRPr="004B34E7">
        <w:t>hrough-</w:t>
      </w:r>
      <w:r w:rsidR="008B04B1">
        <w:t>l</w:t>
      </w:r>
      <w:r w:rsidR="006A3AA7" w:rsidRPr="004B34E7">
        <w:t xml:space="preserve">ife </w:t>
      </w:r>
      <w:r w:rsidR="008B04B1">
        <w:t>s</w:t>
      </w:r>
      <w:r w:rsidR="006A3AA7" w:rsidRPr="004B34E7">
        <w:t xml:space="preserve">afety </w:t>
      </w:r>
      <w:r w:rsidR="008B04B1">
        <w:t>c</w:t>
      </w:r>
      <w:r w:rsidR="006A3AA7" w:rsidRPr="004B34E7">
        <w:t xml:space="preserve">ase </w:t>
      </w:r>
      <w:r w:rsidR="00844B4D">
        <w:t>s</w:t>
      </w:r>
      <w:r w:rsidR="006A3AA7" w:rsidRPr="004B34E7">
        <w:t xml:space="preserve">trategy is contained within </w:t>
      </w:r>
      <w:r w:rsidR="00751A50" w:rsidRPr="004B34E7">
        <w:t xml:space="preserve">the Step 2 Assessment </w:t>
      </w:r>
      <w:r w:rsidR="00F96419" w:rsidRPr="004B34E7">
        <w:t xml:space="preserve">of </w:t>
      </w:r>
      <w:r w:rsidR="00751A50" w:rsidRPr="004B34E7">
        <w:t>M</w:t>
      </w:r>
      <w:r w:rsidR="00F96419" w:rsidRPr="004B34E7">
        <w:t>anagement for Safety and Quality Assurance</w:t>
      </w:r>
      <w:r w:rsidR="00AC7E0D" w:rsidRPr="004B34E7">
        <w:t xml:space="preserve"> (ref. </w:t>
      </w:r>
      <w:sdt>
        <w:sdtPr>
          <w:id w:val="-325282862"/>
          <w:citation/>
        </w:sdtPr>
        <w:sdtEndPr/>
        <w:sdtContent>
          <w:r w:rsidR="00AC7E0D" w:rsidRPr="004B34E7">
            <w:fldChar w:fldCharType="begin"/>
          </w:r>
          <w:r w:rsidR="00AC7E0D" w:rsidRPr="004B34E7">
            <w:instrText xml:space="preserve"> CITATION MSQA_HOL \l 2057 </w:instrText>
          </w:r>
          <w:r w:rsidR="00AC7E0D" w:rsidRPr="004B34E7">
            <w:fldChar w:fldCharType="separate"/>
          </w:r>
          <w:r w:rsidR="00D438EE" w:rsidRPr="00D438EE">
            <w:rPr>
              <w:noProof/>
            </w:rPr>
            <w:t>[53]</w:t>
          </w:r>
          <w:r w:rsidR="00AC7E0D" w:rsidRPr="004B34E7">
            <w:fldChar w:fldCharType="end"/>
          </w:r>
        </w:sdtContent>
      </w:sdt>
      <w:r w:rsidR="00AC7E0D" w:rsidRPr="004B34E7">
        <w:t>).</w:t>
      </w:r>
      <w:r w:rsidR="00F96419" w:rsidRPr="004B34E7">
        <w:t xml:space="preserve"> </w:t>
      </w:r>
    </w:p>
    <w:p w14:paraId="456B935F" w14:textId="00209AD4" w:rsidR="001034B9" w:rsidRPr="004B34E7" w:rsidRDefault="004F7785" w:rsidP="00385B4B">
      <w:pPr>
        <w:pStyle w:val="Numberedparagraph"/>
      </w:pPr>
      <w:r w:rsidRPr="004B34E7">
        <w:t xml:space="preserve">The Holtec SMR-300 is </w:t>
      </w:r>
      <w:r w:rsidR="00032DAA" w:rsidRPr="004B34E7">
        <w:t xml:space="preserve">based on the </w:t>
      </w:r>
      <w:r w:rsidR="003739FD" w:rsidRPr="004B34E7">
        <w:t>Palisades</w:t>
      </w:r>
      <w:r w:rsidR="00032DAA" w:rsidRPr="004B34E7">
        <w:t xml:space="preserve"> design, which is a </w:t>
      </w:r>
      <w:r w:rsidR="00A1410B">
        <w:t xml:space="preserve">US </w:t>
      </w:r>
      <w:r w:rsidR="00032DAA" w:rsidRPr="004B34E7">
        <w:t>design</w:t>
      </w:r>
      <w:r w:rsidR="00611164">
        <w:t xml:space="preserve"> under development</w:t>
      </w:r>
      <w:r w:rsidR="00032DAA" w:rsidRPr="004B34E7">
        <w:t>.</w:t>
      </w:r>
      <w:r w:rsidR="00385B4B" w:rsidRPr="004B34E7">
        <w:t xml:space="preserve"> The Holtec International </w:t>
      </w:r>
      <w:r w:rsidR="00844B4D">
        <w:t>s</w:t>
      </w:r>
      <w:r w:rsidR="00385B4B" w:rsidRPr="004B34E7">
        <w:t xml:space="preserve">tandard </w:t>
      </w:r>
      <w:r w:rsidR="00844B4D">
        <w:t>d</w:t>
      </w:r>
      <w:r w:rsidR="00385B4B" w:rsidRPr="004B34E7">
        <w:t xml:space="preserve">esign </w:t>
      </w:r>
      <w:r w:rsidR="00844B4D">
        <w:lastRenderedPageBreak/>
        <w:t>p</w:t>
      </w:r>
      <w:r w:rsidR="00385B4B" w:rsidRPr="004B34E7">
        <w:t xml:space="preserve">rocess is in the process of review and update to address the </w:t>
      </w:r>
      <w:r w:rsidR="00844B4D">
        <w:t>d</w:t>
      </w:r>
      <w:r w:rsidR="00385B4B" w:rsidRPr="004B34E7">
        <w:t xml:space="preserve">etailed </w:t>
      </w:r>
      <w:r w:rsidR="00844B4D">
        <w:t>d</w:t>
      </w:r>
      <w:r w:rsidR="00385B4B" w:rsidRPr="004B34E7">
        <w:t>esign</w:t>
      </w:r>
      <w:r w:rsidR="00C428A7" w:rsidRPr="004B34E7">
        <w:t xml:space="preserve"> and </w:t>
      </w:r>
      <w:r w:rsidR="00844B4D">
        <w:t>a</w:t>
      </w:r>
      <w:r w:rsidR="00C428A7" w:rsidRPr="004B34E7">
        <w:t>ssessment</w:t>
      </w:r>
      <w:r w:rsidR="00385B4B" w:rsidRPr="004B34E7">
        <w:t xml:space="preserve"> phase of the </w:t>
      </w:r>
      <w:r w:rsidR="00D91729" w:rsidRPr="004B34E7">
        <w:t>SMR-300</w:t>
      </w:r>
      <w:r w:rsidR="00C428A7" w:rsidRPr="004B34E7">
        <w:t xml:space="preserve"> (ref. </w:t>
      </w:r>
      <w:sdt>
        <w:sdtPr>
          <w:id w:val="678395426"/>
          <w:citation/>
        </w:sdtPr>
        <w:sdtEndPr/>
        <w:sdtContent>
          <w:r w:rsidR="00911604" w:rsidRPr="004B34E7">
            <w:fldChar w:fldCharType="begin"/>
          </w:r>
          <w:r w:rsidR="00911604" w:rsidRPr="004B34E7">
            <w:instrText xml:space="preserve"> CITATION PSRChapterA4 \l 2057 </w:instrText>
          </w:r>
          <w:r w:rsidR="00911604" w:rsidRPr="004B34E7">
            <w:fldChar w:fldCharType="separate"/>
          </w:r>
          <w:r w:rsidR="00D438EE" w:rsidRPr="00D438EE">
            <w:rPr>
              <w:noProof/>
            </w:rPr>
            <w:t>[4]</w:t>
          </w:r>
          <w:r w:rsidR="00911604" w:rsidRPr="004B34E7">
            <w:fldChar w:fldCharType="end"/>
          </w:r>
        </w:sdtContent>
      </w:sdt>
      <w:r w:rsidR="00911604" w:rsidRPr="004B34E7">
        <w:t>)</w:t>
      </w:r>
      <w:r w:rsidR="00F438A6">
        <w:t>, phase 2 below</w:t>
      </w:r>
      <w:r w:rsidR="00D91729" w:rsidRPr="004B34E7">
        <w:t>.</w:t>
      </w:r>
      <w:r w:rsidR="00281C21" w:rsidRPr="004B34E7">
        <w:t xml:space="preserve"> The </w:t>
      </w:r>
      <w:r w:rsidR="000E5790" w:rsidRPr="004B34E7">
        <w:t xml:space="preserve">RP set out its </w:t>
      </w:r>
      <w:r w:rsidR="00844B4D">
        <w:t>d</w:t>
      </w:r>
      <w:r w:rsidR="009035AF" w:rsidRPr="004B34E7">
        <w:t xml:space="preserve">esign </w:t>
      </w:r>
      <w:r w:rsidR="00844B4D">
        <w:t>s</w:t>
      </w:r>
      <w:r w:rsidR="009035AF" w:rsidRPr="004B34E7">
        <w:t xml:space="preserve">afety </w:t>
      </w:r>
      <w:r w:rsidR="00844B4D">
        <w:t>man</w:t>
      </w:r>
      <w:r w:rsidR="009035AF" w:rsidRPr="004B34E7">
        <w:t xml:space="preserve">agement </w:t>
      </w:r>
      <w:r w:rsidR="00844B4D">
        <w:t>p</w:t>
      </w:r>
      <w:r w:rsidR="009035AF" w:rsidRPr="004B34E7">
        <w:t xml:space="preserve">lan (DSMP) </w:t>
      </w:r>
      <w:r w:rsidR="00273AAE" w:rsidRPr="004B34E7">
        <w:t xml:space="preserve">within the </w:t>
      </w:r>
      <w:r w:rsidR="00844B4D">
        <w:t>s</w:t>
      </w:r>
      <w:r w:rsidR="007B7E0C" w:rsidRPr="004B34E7">
        <w:t xml:space="preserve">afety </w:t>
      </w:r>
      <w:r w:rsidR="00844B4D">
        <w:t>m</w:t>
      </w:r>
      <w:r w:rsidR="007B7E0C" w:rsidRPr="004B34E7">
        <w:t xml:space="preserve">anagement </w:t>
      </w:r>
      <w:r w:rsidR="00844B4D">
        <w:t>s</w:t>
      </w:r>
      <w:r w:rsidR="007B7E0C" w:rsidRPr="004B34E7">
        <w:t xml:space="preserve">ystem </w:t>
      </w:r>
      <w:r w:rsidR="00844B4D">
        <w:t>r</w:t>
      </w:r>
      <w:r w:rsidR="007B7E0C" w:rsidRPr="004B34E7">
        <w:t xml:space="preserve">eport (ref. </w:t>
      </w:r>
      <w:sdt>
        <w:sdtPr>
          <w:id w:val="2124425544"/>
          <w:citation/>
        </w:sdtPr>
        <w:sdtEndPr/>
        <w:sdtContent>
          <w:r w:rsidR="00DD3708" w:rsidRPr="004B34E7">
            <w:fldChar w:fldCharType="begin"/>
          </w:r>
          <w:r w:rsidR="00AD0E02" w:rsidRPr="004B34E7">
            <w:instrText xml:space="preserve">CITATION SMS_Hol \l 2057 </w:instrText>
          </w:r>
          <w:r w:rsidR="00DD3708" w:rsidRPr="004B34E7">
            <w:fldChar w:fldCharType="separate"/>
          </w:r>
          <w:r w:rsidR="00D438EE" w:rsidRPr="00D438EE">
            <w:rPr>
              <w:noProof/>
            </w:rPr>
            <w:t>[56]</w:t>
          </w:r>
          <w:r w:rsidR="00DD3708" w:rsidRPr="004B34E7">
            <w:fldChar w:fldCharType="end"/>
          </w:r>
        </w:sdtContent>
      </w:sdt>
      <w:r w:rsidR="00DD3708" w:rsidRPr="004B34E7">
        <w:t>)</w:t>
      </w:r>
      <w:r w:rsidR="00207836" w:rsidRPr="004B34E7">
        <w:t xml:space="preserve"> to describe </w:t>
      </w:r>
      <w:r w:rsidR="00DB25CA" w:rsidRPr="004B34E7">
        <w:t>health and safety arrangements for</w:t>
      </w:r>
      <w:r w:rsidR="00E963DF" w:rsidRPr="004B34E7">
        <w:t xml:space="preserve"> the</w:t>
      </w:r>
      <w:r w:rsidR="00DB25CA" w:rsidRPr="004B34E7">
        <w:t xml:space="preserve"> </w:t>
      </w:r>
      <w:r w:rsidR="00875D58" w:rsidRPr="004B34E7">
        <w:t>detailed design</w:t>
      </w:r>
      <w:r w:rsidR="00E963DF" w:rsidRPr="004B34E7">
        <w:t xml:space="preserve"> phase</w:t>
      </w:r>
      <w:r w:rsidR="00875D58" w:rsidRPr="004B34E7">
        <w:t xml:space="preserve">, </w:t>
      </w:r>
      <w:r w:rsidR="00213337" w:rsidRPr="004B34E7">
        <w:t>and</w:t>
      </w:r>
      <w:r w:rsidR="00875D58" w:rsidRPr="004B34E7">
        <w:t xml:space="preserve"> for design activities in subsequent phases</w:t>
      </w:r>
      <w:r w:rsidR="0066633C" w:rsidRPr="004B34E7">
        <w:t>;</w:t>
      </w:r>
    </w:p>
    <w:p w14:paraId="2B00FF63" w14:textId="363FAC78" w:rsidR="001B4783" w:rsidRPr="004B34E7" w:rsidRDefault="0066633C" w:rsidP="00E910EE">
      <w:pPr>
        <w:pStyle w:val="Bulletlist1"/>
      </w:pPr>
      <w:r w:rsidRPr="004B34E7">
        <w:t xml:space="preserve">Phase 1 </w:t>
      </w:r>
      <w:r w:rsidR="00D84086" w:rsidRPr="004B34E7">
        <w:t>–</w:t>
      </w:r>
      <w:r w:rsidRPr="004B34E7">
        <w:t xml:space="preserve"> </w:t>
      </w:r>
      <w:r w:rsidR="00D84086" w:rsidRPr="004B34E7">
        <w:t xml:space="preserve">GDA Step </w:t>
      </w:r>
      <w:r w:rsidR="001B4783" w:rsidRPr="004B34E7">
        <w:t>1 / 2 – Concept/</w:t>
      </w:r>
      <w:r w:rsidR="00844B4D">
        <w:t>f</w:t>
      </w:r>
      <w:r w:rsidR="001B4783" w:rsidRPr="004B34E7">
        <w:t>easibility</w:t>
      </w:r>
      <w:r w:rsidR="00E910EE">
        <w:t>,</w:t>
      </w:r>
    </w:p>
    <w:p w14:paraId="4179D901" w14:textId="43C8472B" w:rsidR="001B4783" w:rsidRPr="004B34E7" w:rsidRDefault="001B4783" w:rsidP="00E910EE">
      <w:pPr>
        <w:pStyle w:val="Bulletlist1"/>
      </w:pPr>
      <w:r w:rsidRPr="004B34E7">
        <w:t xml:space="preserve">Phase 2 – </w:t>
      </w:r>
      <w:r w:rsidR="003633E8" w:rsidRPr="004B34E7">
        <w:t>Preliminary</w:t>
      </w:r>
      <w:r w:rsidRPr="004B34E7">
        <w:t>/</w:t>
      </w:r>
      <w:r w:rsidR="00844B4D">
        <w:t>d</w:t>
      </w:r>
      <w:r w:rsidRPr="004B34E7">
        <w:t xml:space="preserve">etailed </w:t>
      </w:r>
      <w:r w:rsidR="00844B4D">
        <w:t>d</w:t>
      </w:r>
      <w:r w:rsidRPr="004B34E7">
        <w:t>esign DSMP</w:t>
      </w:r>
      <w:r w:rsidR="00E910EE">
        <w:t>,</w:t>
      </w:r>
    </w:p>
    <w:p w14:paraId="7D3DD9DE" w14:textId="755F12B6" w:rsidR="001B4783" w:rsidRPr="004B34E7" w:rsidRDefault="001B4783" w:rsidP="00E910EE">
      <w:pPr>
        <w:pStyle w:val="Bulletlist1"/>
      </w:pPr>
      <w:r w:rsidRPr="004B34E7">
        <w:t>Phase 3 – Construction/</w:t>
      </w:r>
      <w:r w:rsidR="00844B4D">
        <w:t>m</w:t>
      </w:r>
      <w:r w:rsidRPr="004B34E7">
        <w:t>anufacture</w:t>
      </w:r>
      <w:r w:rsidR="00E910EE">
        <w:t>,</w:t>
      </w:r>
    </w:p>
    <w:p w14:paraId="23CF4D9C" w14:textId="5B5DC501" w:rsidR="001B4783" w:rsidRPr="004B34E7" w:rsidRDefault="001B4783" w:rsidP="00E910EE">
      <w:pPr>
        <w:pStyle w:val="Bulletlist1"/>
      </w:pPr>
      <w:r w:rsidRPr="004B34E7">
        <w:t>Phase 4 – Inactive/</w:t>
      </w:r>
      <w:r w:rsidR="00844B4D">
        <w:t>a</w:t>
      </w:r>
      <w:r w:rsidRPr="004B34E7">
        <w:t xml:space="preserve">ctive </w:t>
      </w:r>
      <w:r w:rsidR="00844B4D">
        <w:t>c</w:t>
      </w:r>
      <w:r w:rsidRPr="004B34E7">
        <w:t>ommissioning</w:t>
      </w:r>
      <w:r w:rsidR="00E910EE">
        <w:t>,</w:t>
      </w:r>
    </w:p>
    <w:p w14:paraId="129945D9" w14:textId="26BD99DA" w:rsidR="001B4783" w:rsidRPr="004B34E7" w:rsidRDefault="001B4783" w:rsidP="00E910EE">
      <w:pPr>
        <w:pStyle w:val="Bulletlist1"/>
      </w:pPr>
      <w:r w:rsidRPr="004B34E7">
        <w:t>Phase 5 – Operations/</w:t>
      </w:r>
      <w:r w:rsidR="00BB6396">
        <w:t>p</w:t>
      </w:r>
      <w:r w:rsidRPr="004B34E7">
        <w:t xml:space="preserve">lant </w:t>
      </w:r>
      <w:r w:rsidR="00555B00">
        <w:t>EIMT</w:t>
      </w:r>
      <w:r w:rsidR="00E910EE">
        <w:t>,</w:t>
      </w:r>
      <w:r w:rsidR="00F03D84">
        <w:t xml:space="preserve"> and</w:t>
      </w:r>
    </w:p>
    <w:p w14:paraId="0DAEE5DE" w14:textId="0D9C920D" w:rsidR="0066633C" w:rsidRPr="004B34E7" w:rsidRDefault="001B4783" w:rsidP="00E910EE">
      <w:pPr>
        <w:pStyle w:val="Bulletlist1"/>
      </w:pPr>
      <w:r w:rsidRPr="004B34E7">
        <w:t xml:space="preserve">Phase 6 </w:t>
      </w:r>
      <w:r w:rsidR="00E910EE">
        <w:t>–</w:t>
      </w:r>
      <w:r w:rsidRPr="004B34E7">
        <w:t xml:space="preserve"> Decommissioning</w:t>
      </w:r>
      <w:r w:rsidR="00E910EE">
        <w:t>.</w:t>
      </w:r>
    </w:p>
    <w:p w14:paraId="667C8DC1" w14:textId="6554B24F" w:rsidR="003F6E1E" w:rsidRPr="004B34E7" w:rsidRDefault="009B14C6">
      <w:pPr>
        <w:pStyle w:val="Numberedparagraph"/>
      </w:pPr>
      <w:r w:rsidRPr="004B34E7">
        <w:t xml:space="preserve">I judge this </w:t>
      </w:r>
      <w:r w:rsidR="002B22EE" w:rsidRPr="004B34E7">
        <w:t xml:space="preserve">approach demonstrates a systematic approach to developing the </w:t>
      </w:r>
      <w:r w:rsidR="00111378" w:rsidRPr="004B34E7">
        <w:t xml:space="preserve">SMR-300 design. </w:t>
      </w:r>
      <w:r w:rsidR="0095646E" w:rsidRPr="004B34E7">
        <w:t xml:space="preserve">It should be noted that </w:t>
      </w:r>
      <w:r w:rsidR="00BF3CFA" w:rsidRPr="004B34E7">
        <w:t xml:space="preserve">all the </w:t>
      </w:r>
      <w:r w:rsidR="0095646E" w:rsidRPr="004B34E7">
        <w:t>work</w:t>
      </w:r>
      <w:r w:rsidR="00225DE6">
        <w:t xml:space="preserve"> that had been</w:t>
      </w:r>
      <w:r w:rsidR="00BF3CFA" w:rsidRPr="004B34E7">
        <w:t xml:space="preserve"> </w:t>
      </w:r>
      <w:r w:rsidR="00023F4F" w:rsidRPr="004B34E7">
        <w:t xml:space="preserve">proposed </w:t>
      </w:r>
      <w:r w:rsidR="008622B9" w:rsidRPr="004B34E7">
        <w:t xml:space="preserve">in the </w:t>
      </w:r>
      <w:r w:rsidR="00353B8D" w:rsidRPr="004B34E7">
        <w:t xml:space="preserve">CDM </w:t>
      </w:r>
      <w:r w:rsidR="00B3433A">
        <w:t>s</w:t>
      </w:r>
      <w:r w:rsidR="00353B8D" w:rsidRPr="004B34E7">
        <w:t xml:space="preserve">trategy for </w:t>
      </w:r>
      <w:r w:rsidR="0031098A">
        <w:t>p</w:t>
      </w:r>
      <w:r w:rsidR="00353B8D" w:rsidRPr="004B34E7">
        <w:t xml:space="preserve">hase 1 </w:t>
      </w:r>
      <w:r w:rsidR="00BF3CFA" w:rsidRPr="004B34E7">
        <w:t xml:space="preserve">(ref. </w:t>
      </w:r>
      <w:sdt>
        <w:sdtPr>
          <w:id w:val="-506143410"/>
          <w:citation/>
        </w:sdtPr>
        <w:sdtEndPr/>
        <w:sdtContent>
          <w:r w:rsidR="00BF3CFA" w:rsidRPr="004B34E7">
            <w:fldChar w:fldCharType="begin"/>
          </w:r>
          <w:r w:rsidR="00BF3CFA" w:rsidRPr="004B34E7">
            <w:instrText xml:space="preserve"> CITATION CDM_Hol \l 2057 </w:instrText>
          </w:r>
          <w:r w:rsidR="00BF3CFA" w:rsidRPr="004B34E7">
            <w:fldChar w:fldCharType="separate"/>
          </w:r>
          <w:r w:rsidR="00D438EE" w:rsidRPr="00D438EE">
            <w:rPr>
              <w:noProof/>
            </w:rPr>
            <w:t>[57]</w:t>
          </w:r>
          <w:r w:rsidR="00BF3CFA" w:rsidRPr="004B34E7">
            <w:fldChar w:fldCharType="end"/>
          </w:r>
        </w:sdtContent>
      </w:sdt>
      <w:r w:rsidR="00BF3CFA" w:rsidRPr="004B34E7">
        <w:t xml:space="preserve">) </w:t>
      </w:r>
      <w:r w:rsidR="00353B8D" w:rsidRPr="004B34E7">
        <w:t xml:space="preserve">was not completed during the </w:t>
      </w:r>
      <w:r w:rsidR="00E04E0A" w:rsidRPr="004B34E7">
        <w:t>GDA Step 2</w:t>
      </w:r>
      <w:r w:rsidR="00B74F3C" w:rsidRPr="004B34E7">
        <w:t>. T</w:t>
      </w:r>
      <w:r w:rsidR="00051E12" w:rsidRPr="004B34E7">
        <w:t xml:space="preserve">his </w:t>
      </w:r>
      <w:r w:rsidR="001E6260" w:rsidRPr="004B34E7">
        <w:t>includ</w:t>
      </w:r>
      <w:r w:rsidR="00051E12" w:rsidRPr="004B34E7">
        <w:t>ed</w:t>
      </w:r>
      <w:r w:rsidR="001E6260" w:rsidRPr="004B34E7">
        <w:t xml:space="preserve"> </w:t>
      </w:r>
      <w:r w:rsidR="00A96EE8" w:rsidRPr="004B34E7">
        <w:t xml:space="preserve">the assessment of the </w:t>
      </w:r>
      <w:r w:rsidR="00B07B62">
        <w:t>Holtec International</w:t>
      </w:r>
      <w:r w:rsidR="003C5269" w:rsidRPr="004B34E7">
        <w:t xml:space="preserve"> </w:t>
      </w:r>
      <w:r w:rsidR="00E83EB8">
        <w:t>s</w:t>
      </w:r>
      <w:r w:rsidR="003C5269" w:rsidRPr="004B34E7">
        <w:t xml:space="preserve">tandard </w:t>
      </w:r>
      <w:r w:rsidR="00E83EB8">
        <w:t>des</w:t>
      </w:r>
      <w:r w:rsidR="003C5269" w:rsidRPr="004B34E7">
        <w:t xml:space="preserve">ign </w:t>
      </w:r>
      <w:r w:rsidR="008B0870">
        <w:t>p</w:t>
      </w:r>
      <w:r w:rsidR="003C5269" w:rsidRPr="004B34E7">
        <w:t xml:space="preserve">rocess and the </w:t>
      </w:r>
      <w:r w:rsidR="00A96EE8" w:rsidRPr="004B34E7">
        <w:t xml:space="preserve">HI </w:t>
      </w:r>
      <w:r w:rsidR="008B0870">
        <w:t>c</w:t>
      </w:r>
      <w:r w:rsidR="00A96EE8" w:rsidRPr="004B34E7">
        <w:t xml:space="preserve">onstructability, </w:t>
      </w:r>
      <w:r w:rsidR="00725A2C">
        <w:t>o</w:t>
      </w:r>
      <w:r w:rsidR="00A96EE8" w:rsidRPr="004B34E7">
        <w:t xml:space="preserve">perability, </w:t>
      </w:r>
      <w:r w:rsidR="00725A2C">
        <w:t>m</w:t>
      </w:r>
      <w:r w:rsidR="00A96EE8" w:rsidRPr="004B34E7">
        <w:t xml:space="preserve">aintainability and </w:t>
      </w:r>
      <w:r w:rsidR="00725A2C">
        <w:t>s</w:t>
      </w:r>
      <w:r w:rsidR="00A96EE8" w:rsidRPr="004B34E7">
        <w:t>afety</w:t>
      </w:r>
      <w:r w:rsidR="004F60F7">
        <w:t xml:space="preserve"> </w:t>
      </w:r>
      <w:r w:rsidR="00A96EE8" w:rsidRPr="004B34E7">
        <w:t>process</w:t>
      </w:r>
      <w:r w:rsidR="004202DF" w:rsidRPr="004B34E7">
        <w:t>.</w:t>
      </w:r>
      <w:r w:rsidR="0003480F" w:rsidRPr="004B34E7">
        <w:t xml:space="preserve"> It also did not provide </w:t>
      </w:r>
      <w:r w:rsidR="00555B00">
        <w:t>CDM 2015</w:t>
      </w:r>
      <w:r w:rsidR="00A37A04" w:rsidRPr="004B34E7">
        <w:t xml:space="preserve"> training</w:t>
      </w:r>
      <w:r w:rsidR="00893B36" w:rsidRPr="004B34E7">
        <w:t xml:space="preserve"> to the US H</w:t>
      </w:r>
      <w:r w:rsidR="004F60F7">
        <w:t xml:space="preserve">oltec </w:t>
      </w:r>
      <w:r w:rsidR="00893B36" w:rsidRPr="004B34E7">
        <w:t>I</w:t>
      </w:r>
      <w:r w:rsidR="004F60F7">
        <w:t>nternational</w:t>
      </w:r>
      <w:r w:rsidR="00893B36" w:rsidRPr="004B34E7">
        <w:t xml:space="preserve"> SMR-300 design teams</w:t>
      </w:r>
      <w:r w:rsidR="00EC1C3D" w:rsidRPr="004B34E7">
        <w:t xml:space="preserve">. </w:t>
      </w:r>
    </w:p>
    <w:p w14:paraId="727437A6" w14:textId="089863C1" w:rsidR="003D4CE4" w:rsidRPr="004B34E7" w:rsidRDefault="00EC1C3D" w:rsidP="003739FD">
      <w:pPr>
        <w:pStyle w:val="Numberedparagraph"/>
      </w:pPr>
      <w:r>
        <w:t xml:space="preserve">These </w:t>
      </w:r>
      <w:r w:rsidR="00C61202">
        <w:t xml:space="preserve">deviations from the </w:t>
      </w:r>
      <w:r w:rsidR="001A5550">
        <w:t>plan</w:t>
      </w:r>
      <w:r>
        <w:t xml:space="preserve"> do not </w:t>
      </w:r>
      <w:r w:rsidR="00C61202">
        <w:t>represent fundamental shortfalls</w:t>
      </w:r>
      <w:r w:rsidR="00D102B8">
        <w:t xml:space="preserve"> as they are recoverable</w:t>
      </w:r>
      <w:r w:rsidR="00C10F48">
        <w:t xml:space="preserve"> activities at this stage of the design. </w:t>
      </w:r>
      <w:r w:rsidR="00436974">
        <w:t xml:space="preserve">I am content that these will be addressed as part of the ongoing </w:t>
      </w:r>
      <w:r w:rsidR="00845130">
        <w:t>SSEC development post GDA</w:t>
      </w:r>
      <w:r w:rsidR="00F51FB1">
        <w:t xml:space="preserve"> a</w:t>
      </w:r>
      <w:r w:rsidR="00AD0414">
        <w:t>nd</w:t>
      </w:r>
      <w:r w:rsidR="00F51FB1">
        <w:t xml:space="preserve"> they are </w:t>
      </w:r>
      <w:r w:rsidR="00661291">
        <w:t xml:space="preserve">referenced in the </w:t>
      </w:r>
      <w:r w:rsidR="009E767B">
        <w:t>design safety management plan</w:t>
      </w:r>
      <w:r w:rsidR="00845130">
        <w:t xml:space="preserve">. ONR will assess the </w:t>
      </w:r>
      <w:r w:rsidR="003C3D04">
        <w:t>final</w:t>
      </w:r>
      <w:r w:rsidR="00845130">
        <w:t xml:space="preserve"> design and SSEC in fu</w:t>
      </w:r>
      <w:r w:rsidR="003C3D04">
        <w:t>ture activities.</w:t>
      </w:r>
      <w:r w:rsidR="00D102B8">
        <w:t xml:space="preserve"> </w:t>
      </w:r>
    </w:p>
    <w:p w14:paraId="64A33D98" w14:textId="34E40435" w:rsidR="006B3A3A" w:rsidRPr="004B34E7" w:rsidRDefault="00C66304" w:rsidP="006B3A3A">
      <w:pPr>
        <w:pStyle w:val="Heading4"/>
      </w:pPr>
      <w:r w:rsidRPr="004B34E7">
        <w:t xml:space="preserve">Design </w:t>
      </w:r>
      <w:r w:rsidR="00673074" w:rsidRPr="004B34E7">
        <w:t>safety management arrangement</w:t>
      </w:r>
      <w:r w:rsidR="000B5CEB" w:rsidRPr="004B34E7">
        <w:t xml:space="preserve">s </w:t>
      </w:r>
    </w:p>
    <w:p w14:paraId="3A50F690" w14:textId="542ACDC9" w:rsidR="00746ED0" w:rsidRDefault="00CD09B8" w:rsidP="00746ED0">
      <w:pPr>
        <w:pStyle w:val="Numberedparagraph"/>
      </w:pPr>
      <w:r w:rsidRPr="004B34E7">
        <w:t xml:space="preserve">I have undertaken my assessment with reference to the </w:t>
      </w:r>
      <w:r w:rsidR="00F24B1F" w:rsidRPr="004B34E7">
        <w:t xml:space="preserve">Holtec SMR-300 GDA </w:t>
      </w:r>
      <w:r w:rsidR="007663D3">
        <w:t>d</w:t>
      </w:r>
      <w:r w:rsidR="00F24B1F" w:rsidRPr="004B34E7">
        <w:t xml:space="preserve">esign </w:t>
      </w:r>
      <w:r w:rsidR="007663D3">
        <w:t>r</w:t>
      </w:r>
      <w:r w:rsidR="00F24B1F" w:rsidRPr="004B34E7">
        <w:t xml:space="preserve">eference </w:t>
      </w:r>
      <w:r w:rsidR="007663D3">
        <w:t>p</w:t>
      </w:r>
      <w:r w:rsidR="00F24B1F" w:rsidRPr="004B34E7">
        <w:t>oint (DRP)</w:t>
      </w:r>
      <w:r w:rsidR="000E60E1" w:rsidRPr="004B34E7">
        <w:t xml:space="preserve"> </w:t>
      </w:r>
      <w:r w:rsidR="00F25F04" w:rsidRPr="004B34E7">
        <w:t xml:space="preserve">(ref. </w:t>
      </w:r>
      <w:sdt>
        <w:sdtPr>
          <w:id w:val="1086648209"/>
          <w:citation/>
        </w:sdtPr>
        <w:sdtEndPr/>
        <w:sdtContent>
          <w:r w:rsidR="0091333D" w:rsidRPr="004B34E7">
            <w:fldChar w:fldCharType="begin"/>
          </w:r>
          <w:r w:rsidR="0091333D" w:rsidRPr="004B34E7">
            <w:instrText xml:space="preserve"> CITATION DRP \l 2057 </w:instrText>
          </w:r>
          <w:r w:rsidR="0091333D" w:rsidRPr="004B34E7">
            <w:fldChar w:fldCharType="separate"/>
          </w:r>
          <w:r w:rsidR="00D438EE" w:rsidRPr="00D438EE">
            <w:rPr>
              <w:noProof/>
            </w:rPr>
            <w:t>[37]</w:t>
          </w:r>
          <w:r w:rsidR="0091333D" w:rsidRPr="004B34E7">
            <w:fldChar w:fldCharType="end"/>
          </w:r>
        </w:sdtContent>
      </w:sdt>
      <w:r w:rsidR="0091333D" w:rsidRPr="004B34E7">
        <w:t>)</w:t>
      </w:r>
      <w:r w:rsidR="00D33D05" w:rsidRPr="004B34E7">
        <w:t xml:space="preserve">. In my NSHS assessment I </w:t>
      </w:r>
      <w:r w:rsidR="00383863" w:rsidRPr="004B34E7">
        <w:t>look</w:t>
      </w:r>
      <w:r w:rsidR="00015D21">
        <w:t>ed</w:t>
      </w:r>
      <w:r w:rsidR="009114CA" w:rsidRPr="004B34E7">
        <w:t xml:space="preserve"> for </w:t>
      </w:r>
      <w:r w:rsidR="00B83FD7" w:rsidRPr="004B34E7">
        <w:t>a demonstration</w:t>
      </w:r>
      <w:r w:rsidR="009E06D1" w:rsidRPr="004B34E7">
        <w:t xml:space="preserve"> that </w:t>
      </w:r>
      <w:r w:rsidR="00C55E28">
        <w:t>NSHS</w:t>
      </w:r>
      <w:r w:rsidR="00C55E28" w:rsidRPr="004B34E7">
        <w:t xml:space="preserve"> </w:t>
      </w:r>
      <w:r w:rsidR="00746ED0" w:rsidRPr="004B34E7">
        <w:t>risks</w:t>
      </w:r>
      <w:r w:rsidR="009E06D1" w:rsidRPr="004B34E7">
        <w:t xml:space="preserve"> have been</w:t>
      </w:r>
      <w:r w:rsidR="00012069" w:rsidRPr="004B34E7">
        <w:t xml:space="preserve"> </w:t>
      </w:r>
      <w:r w:rsidR="000B275B" w:rsidRPr="004B34E7">
        <w:t>addressed</w:t>
      </w:r>
      <w:r w:rsidR="009E06D1" w:rsidRPr="004B34E7">
        <w:t xml:space="preserve"> </w:t>
      </w:r>
      <w:r w:rsidR="00746ED0" w:rsidRPr="004B34E7">
        <w:t xml:space="preserve">at the design stage. </w:t>
      </w:r>
      <w:r w:rsidR="009E06D1" w:rsidRPr="004B34E7">
        <w:t xml:space="preserve">This is </w:t>
      </w:r>
      <w:r w:rsidR="00D07EBB" w:rsidRPr="004B34E7">
        <w:t>because</w:t>
      </w:r>
      <w:r w:rsidR="004D22A3" w:rsidRPr="004B34E7">
        <w:t xml:space="preserve"> the RP as</w:t>
      </w:r>
      <w:r w:rsidR="00D07EBB" w:rsidRPr="004B34E7">
        <w:t xml:space="preserve"> a</w:t>
      </w:r>
      <w:r w:rsidR="00746ED0" w:rsidRPr="004B34E7">
        <w:t xml:space="preserve"> designer has a strong influence during the concept and feasibility stage of a project. The earliest decisions can fundamentally affect the health and safety of those who will construct, maintain, repair, clean, refurbish and ultimately demolish the SMR-300. </w:t>
      </w:r>
      <w:r w:rsidR="000F1C52" w:rsidRPr="004B34E7">
        <w:t xml:space="preserve">The </w:t>
      </w:r>
      <w:r w:rsidR="00744F8C" w:rsidRPr="004B34E7">
        <w:t xml:space="preserve">GDA </w:t>
      </w:r>
      <w:r w:rsidR="00E430A9">
        <w:t>d</w:t>
      </w:r>
      <w:r w:rsidRPr="004B34E7">
        <w:t xml:space="preserve">esign </w:t>
      </w:r>
      <w:r w:rsidR="00E430A9">
        <w:t>r</w:t>
      </w:r>
      <w:r w:rsidRPr="004B34E7">
        <w:t xml:space="preserve">eference </w:t>
      </w:r>
      <w:r w:rsidR="00E430A9">
        <w:t>p</w:t>
      </w:r>
      <w:r w:rsidRPr="004B34E7">
        <w:t>oint</w:t>
      </w:r>
      <w:r w:rsidR="00FA79E1" w:rsidRPr="004B34E7">
        <w:t xml:space="preserve"> for the SMR-300</w:t>
      </w:r>
      <w:r w:rsidR="00EC79AE" w:rsidRPr="004B34E7">
        <w:t xml:space="preserve"> has been principally designed to US codes and standards</w:t>
      </w:r>
      <w:r w:rsidR="00CE04F7" w:rsidRPr="004B34E7">
        <w:t>, which</w:t>
      </w:r>
      <w:r w:rsidR="00456609">
        <w:t xml:space="preserve"> the</w:t>
      </w:r>
      <w:r w:rsidR="00CE04F7" w:rsidRPr="004B34E7">
        <w:t xml:space="preserve"> </w:t>
      </w:r>
      <w:r w:rsidR="00EE0794">
        <w:t xml:space="preserve">RP </w:t>
      </w:r>
      <w:r w:rsidR="004535A5">
        <w:t>states</w:t>
      </w:r>
      <w:r w:rsidR="009A1AE7">
        <w:t xml:space="preserve"> </w:t>
      </w:r>
      <w:r w:rsidR="004535A5">
        <w:t>“</w:t>
      </w:r>
      <w:r w:rsidR="009A1AE7">
        <w:t xml:space="preserve">could result in </w:t>
      </w:r>
      <w:r w:rsidR="00CE04F7" w:rsidRPr="004B34E7">
        <w:t xml:space="preserve">potential design risks for UK deployment due to differences between US and UK </w:t>
      </w:r>
      <w:r w:rsidR="00012069" w:rsidRPr="004B34E7">
        <w:t>regulatory requirements</w:t>
      </w:r>
      <w:r w:rsidR="009A1AE7">
        <w:t>”</w:t>
      </w:r>
      <w:r w:rsidR="00012069" w:rsidRPr="004B34E7">
        <w:t>.</w:t>
      </w:r>
    </w:p>
    <w:p w14:paraId="5F71B38F" w14:textId="538BD26D" w:rsidR="00770093" w:rsidRPr="004B34E7" w:rsidRDefault="00770093" w:rsidP="00A71460">
      <w:pPr>
        <w:pStyle w:val="Numberedparagraph"/>
      </w:pPr>
      <w:r w:rsidRPr="004B34E7">
        <w:t>I have not assess</w:t>
      </w:r>
      <w:r w:rsidR="009276D3">
        <w:t>ed</w:t>
      </w:r>
      <w:r>
        <w:t xml:space="preserve"> </w:t>
      </w:r>
      <w:r w:rsidRPr="004B34E7">
        <w:t xml:space="preserve">the design safety management arrangements for the </w:t>
      </w:r>
      <w:r w:rsidR="006B08D5">
        <w:t>UK</w:t>
      </w:r>
      <w:r w:rsidR="000767E5">
        <w:t xml:space="preserve"> deployment of the SMR-300 as they have not yet been developed</w:t>
      </w:r>
      <w:r w:rsidR="00E273DF">
        <w:t xml:space="preserve"> nor </w:t>
      </w:r>
      <w:proofErr w:type="gramStart"/>
      <w:r w:rsidR="00E273DF">
        <w:t>have</w:t>
      </w:r>
      <w:proofErr w:type="gramEnd"/>
      <w:r w:rsidR="00E273DF">
        <w:t xml:space="preserve"> I assessed the arrangements </w:t>
      </w:r>
      <w:r w:rsidR="007C3A61">
        <w:t xml:space="preserve">implemented </w:t>
      </w:r>
      <w:r w:rsidR="00E273DF">
        <w:t xml:space="preserve">for the </w:t>
      </w:r>
      <w:r w:rsidRPr="004B34E7">
        <w:t xml:space="preserve">Palisades design as </w:t>
      </w:r>
      <w:r w:rsidR="000767E5">
        <w:lastRenderedPageBreak/>
        <w:t>this is out of scope of this GDA</w:t>
      </w:r>
      <w:r w:rsidRPr="004B34E7">
        <w:t>.</w:t>
      </w:r>
      <w:r>
        <w:t xml:space="preserve"> </w:t>
      </w:r>
      <w:r w:rsidR="00E273DF">
        <w:t>Therefore</w:t>
      </w:r>
      <w:r w:rsidR="00C84607">
        <w:t>,</w:t>
      </w:r>
      <w:r>
        <w:t xml:space="preserve"> I have not been able to assess the extent of the application of the ‘general principles of prevention’</w:t>
      </w:r>
      <w:r w:rsidR="002713FA">
        <w:t xml:space="preserve"> to any risk assessment undertaken</w:t>
      </w:r>
      <w:r w:rsidR="00BD684D">
        <w:t xml:space="preserve"> during the design development</w:t>
      </w:r>
      <w:r w:rsidRPr="004B34E7">
        <w:t>.</w:t>
      </w:r>
      <w:r>
        <w:t xml:space="preserve"> The general principles of prevention are a requirement of the Management of Health and Safety at Work Regulations 1999 and apply to all industries. Within the construction context they provide a framework to identify and implement measures to controls risks on a construction project. The general principles of prevention are to:</w:t>
      </w:r>
    </w:p>
    <w:p w14:paraId="2F4AB9E9" w14:textId="52185BC2" w:rsidR="00A06396" w:rsidRDefault="00A06396" w:rsidP="00C8738A">
      <w:pPr>
        <w:pStyle w:val="Bulletlist1"/>
        <w:numPr>
          <w:ilvl w:val="0"/>
          <w:numId w:val="43"/>
        </w:numPr>
      </w:pPr>
      <w:r>
        <w:t>Avoid risks;</w:t>
      </w:r>
    </w:p>
    <w:p w14:paraId="5EEDB418" w14:textId="2EA94863" w:rsidR="00233500" w:rsidRDefault="00233500" w:rsidP="00C8738A">
      <w:pPr>
        <w:pStyle w:val="Bulletlist1"/>
        <w:numPr>
          <w:ilvl w:val="0"/>
          <w:numId w:val="43"/>
        </w:numPr>
      </w:pPr>
      <w:r>
        <w:t>Evaluate the risks which cannot be avoided;</w:t>
      </w:r>
    </w:p>
    <w:p w14:paraId="59FD33F7" w14:textId="239646FB" w:rsidR="00233500" w:rsidRDefault="00233500" w:rsidP="00C8738A">
      <w:pPr>
        <w:pStyle w:val="Bulletlist1"/>
        <w:numPr>
          <w:ilvl w:val="0"/>
          <w:numId w:val="43"/>
        </w:numPr>
      </w:pPr>
      <w:r>
        <w:t>Combat risks at source;</w:t>
      </w:r>
    </w:p>
    <w:p w14:paraId="4428ED2B" w14:textId="3A79959F" w:rsidR="00233500" w:rsidRDefault="00DC419D" w:rsidP="00C8738A">
      <w:pPr>
        <w:pStyle w:val="Bulletlist1"/>
        <w:numPr>
          <w:ilvl w:val="0"/>
          <w:numId w:val="43"/>
        </w:numPr>
      </w:pPr>
      <w:r>
        <w:t>A</w:t>
      </w:r>
      <w:r w:rsidR="00233500">
        <w:t>dap</w:t>
      </w:r>
      <w:r>
        <w:t>t the work to the individual</w:t>
      </w:r>
      <w:r w:rsidR="00802478">
        <w:t>;</w:t>
      </w:r>
    </w:p>
    <w:p w14:paraId="552EC029" w14:textId="02BA75DB" w:rsidR="00DC419D" w:rsidRDefault="00802478" w:rsidP="00C8738A">
      <w:pPr>
        <w:pStyle w:val="Bulletlist1"/>
        <w:numPr>
          <w:ilvl w:val="0"/>
          <w:numId w:val="43"/>
        </w:numPr>
      </w:pPr>
      <w:r>
        <w:t>Adapt to technical progress;</w:t>
      </w:r>
    </w:p>
    <w:p w14:paraId="055C012F" w14:textId="68AED41F" w:rsidR="00802478" w:rsidRDefault="00802478" w:rsidP="00C8738A">
      <w:pPr>
        <w:pStyle w:val="Bulletlist1"/>
        <w:numPr>
          <w:ilvl w:val="0"/>
          <w:numId w:val="43"/>
        </w:numPr>
      </w:pPr>
      <w:r>
        <w:t>Replace the dangerous by non-dangerous or the less dangerous</w:t>
      </w:r>
      <w:r w:rsidR="00E61DB1">
        <w:t>;</w:t>
      </w:r>
    </w:p>
    <w:p w14:paraId="0B4B7D8E" w14:textId="3F37F555" w:rsidR="00E61DB1" w:rsidRDefault="00E61DB1" w:rsidP="00C8738A">
      <w:pPr>
        <w:pStyle w:val="Bulletlist1"/>
        <w:numPr>
          <w:ilvl w:val="0"/>
          <w:numId w:val="43"/>
        </w:numPr>
      </w:pPr>
      <w:r>
        <w:t>Develop a coherent overall prevention policy</w:t>
      </w:r>
      <w:r w:rsidR="00C24D5A">
        <w:t>;</w:t>
      </w:r>
    </w:p>
    <w:p w14:paraId="00D613E5" w14:textId="3D5FE0F5" w:rsidR="00A01F0F" w:rsidRDefault="00A01F0F" w:rsidP="00C8738A">
      <w:pPr>
        <w:pStyle w:val="Bulletlist1"/>
        <w:numPr>
          <w:ilvl w:val="0"/>
          <w:numId w:val="43"/>
        </w:numPr>
      </w:pPr>
      <w:r>
        <w:t>Give collective protection measures priority over individual protective measures</w:t>
      </w:r>
      <w:r w:rsidR="00C24D5A">
        <w:t>; and</w:t>
      </w:r>
    </w:p>
    <w:p w14:paraId="70C02042" w14:textId="7B4EEEBF" w:rsidR="00C24D5A" w:rsidRDefault="00C24D5A" w:rsidP="00C8738A">
      <w:pPr>
        <w:pStyle w:val="Bulletlist1"/>
        <w:numPr>
          <w:ilvl w:val="0"/>
          <w:numId w:val="43"/>
        </w:numPr>
      </w:pPr>
      <w:r>
        <w:t>Give appropriate instructions to employees.</w:t>
      </w:r>
    </w:p>
    <w:p w14:paraId="3696511C" w14:textId="1A57768C" w:rsidR="00BC3B67" w:rsidRDefault="00C74035" w:rsidP="00A14276">
      <w:pPr>
        <w:pStyle w:val="Bulletlist1"/>
        <w:numPr>
          <w:ilvl w:val="0"/>
          <w:numId w:val="0"/>
        </w:numPr>
        <w:ind w:left="916"/>
      </w:pPr>
      <w:r>
        <w:t>The RP</w:t>
      </w:r>
      <w:r w:rsidR="008B565C">
        <w:t xml:space="preserve"> has stated </w:t>
      </w:r>
      <w:r w:rsidR="0081778C">
        <w:t xml:space="preserve">in </w:t>
      </w:r>
      <w:r w:rsidR="008B565C">
        <w:t>RQ-01611</w:t>
      </w:r>
      <w:r w:rsidR="000E33AB">
        <w:t xml:space="preserve"> that </w:t>
      </w:r>
      <w:r w:rsidR="008B203F">
        <w:t xml:space="preserve">it does not have a comprehensive set of </w:t>
      </w:r>
      <w:r w:rsidR="00E5597A">
        <w:t>designer’s</w:t>
      </w:r>
      <w:r w:rsidR="008B203F">
        <w:t xml:space="preserve"> risk assessment</w:t>
      </w:r>
      <w:r w:rsidR="00E5597A">
        <w:t>s</w:t>
      </w:r>
      <w:r w:rsidR="008B203F">
        <w:t xml:space="preserve"> as these are out of scope of </w:t>
      </w:r>
      <w:r w:rsidR="006F69FA">
        <w:t>Step 2 GDA</w:t>
      </w:r>
      <w:r w:rsidR="001C6A99">
        <w:t xml:space="preserve"> stating that </w:t>
      </w:r>
      <w:r w:rsidR="005C26C9">
        <w:t>its</w:t>
      </w:r>
      <w:r w:rsidR="00A14276">
        <w:t xml:space="preserve"> </w:t>
      </w:r>
      <w:r w:rsidR="001C6A99">
        <w:t xml:space="preserve">strategy for dealing with design safety risk reviews is set out in the CDM strategy (ref. </w:t>
      </w:r>
      <w:sdt>
        <w:sdtPr>
          <w:id w:val="-443849088"/>
          <w:citation/>
        </w:sdtPr>
        <w:sdtEndPr/>
        <w:sdtContent>
          <w:r w:rsidR="001C6A99">
            <w:fldChar w:fldCharType="begin"/>
          </w:r>
          <w:r w:rsidR="001C6A99">
            <w:instrText xml:space="preserve"> CITATION CDM_Hol \l 2057 </w:instrText>
          </w:r>
          <w:r w:rsidR="001C6A99">
            <w:fldChar w:fldCharType="separate"/>
          </w:r>
          <w:r w:rsidR="00D438EE" w:rsidRPr="00D438EE">
            <w:rPr>
              <w:noProof/>
            </w:rPr>
            <w:t>[57]</w:t>
          </w:r>
          <w:r w:rsidR="001C6A99">
            <w:fldChar w:fldCharType="end"/>
          </w:r>
        </w:sdtContent>
      </w:sdt>
      <w:r w:rsidR="001C6A99">
        <w:t>)</w:t>
      </w:r>
      <w:r w:rsidR="006F69FA">
        <w:t>.</w:t>
      </w:r>
      <w:r w:rsidR="00097E56">
        <w:t xml:space="preserve"> </w:t>
      </w:r>
      <w:r w:rsidR="00E273DF">
        <w:t>Therefore,</w:t>
      </w:r>
      <w:r w:rsidR="00097E56">
        <w:t xml:space="preserve"> </w:t>
      </w:r>
      <w:r w:rsidR="0098127C" w:rsidRPr="004B34E7">
        <w:t>I have not been able to form a judgement on the adequacy of the SMR-300 design or safety case</w:t>
      </w:r>
      <w:r w:rsidR="00813D5B">
        <w:t xml:space="preserve"> </w:t>
      </w:r>
      <w:r w:rsidR="005C26C9">
        <w:t xml:space="preserve">for compliance with the designer duties in </w:t>
      </w:r>
      <w:r w:rsidR="00555B00">
        <w:t>CDM 2015</w:t>
      </w:r>
      <w:r w:rsidR="005C26C9">
        <w:t xml:space="preserve"> </w:t>
      </w:r>
      <w:r w:rsidR="00F87D16">
        <w:t>due to the lack of information provided</w:t>
      </w:r>
      <w:r w:rsidR="004044B8">
        <w:t>.</w:t>
      </w:r>
      <w:r w:rsidR="00F87D16">
        <w:t xml:space="preserve"> </w:t>
      </w:r>
      <w:r w:rsidR="005C26C9">
        <w:t>Given</w:t>
      </w:r>
      <w:r w:rsidR="009A772A">
        <w:t xml:space="preserve"> the importance of addressing </w:t>
      </w:r>
      <w:r w:rsidR="009413AF">
        <w:t>health and safet</w:t>
      </w:r>
      <w:r w:rsidR="00BA3A1E">
        <w:t xml:space="preserve">y matters from the very start of the design process, </w:t>
      </w:r>
      <w:r w:rsidR="002F2680">
        <w:t xml:space="preserve">and </w:t>
      </w:r>
      <w:r w:rsidR="00FA2565">
        <w:t>Holtec’s</w:t>
      </w:r>
      <w:r w:rsidR="002F2680">
        <w:t xml:space="preserve"> </w:t>
      </w:r>
      <w:r w:rsidR="00C2636E">
        <w:t xml:space="preserve">single fleet design aspirations, </w:t>
      </w:r>
      <w:r w:rsidR="005C26C9">
        <w:t>I consider that the RP should</w:t>
      </w:r>
      <w:r w:rsidR="00FA2565">
        <w:t xml:space="preserve"> have</w:t>
      </w:r>
      <w:r w:rsidR="00C2636E">
        <w:t xml:space="preserve"> </w:t>
      </w:r>
      <w:r w:rsidR="00250880">
        <w:t xml:space="preserve">had evidence of </w:t>
      </w:r>
      <w:r w:rsidR="00E0485E">
        <w:t>risk assessments</w:t>
      </w:r>
      <w:r w:rsidR="00250880">
        <w:t xml:space="preserve"> </w:t>
      </w:r>
      <w:r w:rsidR="00BA3A1E">
        <w:t xml:space="preserve">from the work undertaken </w:t>
      </w:r>
      <w:r w:rsidR="005C05A7">
        <w:t xml:space="preserve">to produce </w:t>
      </w:r>
      <w:r w:rsidR="00BA3A1E">
        <w:t>the Palis</w:t>
      </w:r>
      <w:r w:rsidR="005C05A7">
        <w:t>ades design.</w:t>
      </w:r>
      <w:r w:rsidR="00E44906">
        <w:t xml:space="preserve"> </w:t>
      </w:r>
      <w:r w:rsidR="002B739A">
        <w:t>I judge this inability of the RP</w:t>
      </w:r>
      <w:r w:rsidR="004107CB">
        <w:t>,</w:t>
      </w:r>
      <w:r w:rsidR="002B739A">
        <w:t xml:space="preserve"> as a designer</w:t>
      </w:r>
      <w:r w:rsidR="00A97259">
        <w:t xml:space="preserve"> under </w:t>
      </w:r>
      <w:r w:rsidR="00555B00">
        <w:t>CDM 2015</w:t>
      </w:r>
      <w:r w:rsidR="004107CB">
        <w:t>,</w:t>
      </w:r>
      <w:r w:rsidR="00A97259">
        <w:t xml:space="preserve"> to</w:t>
      </w:r>
      <w:r w:rsidR="004107CB">
        <w:t xml:space="preserve"> provide evidence of</w:t>
      </w:r>
      <w:r w:rsidR="00A97259">
        <w:t xml:space="preserve"> </w:t>
      </w:r>
      <w:r w:rsidR="003D4ADE">
        <w:t>how they have applied the principles of prevention to the SMR-300 design</w:t>
      </w:r>
      <w:r w:rsidR="007A7F26">
        <w:t xml:space="preserve"> is</w:t>
      </w:r>
      <w:r w:rsidR="003D4ADE">
        <w:t xml:space="preserve"> a shortfall</w:t>
      </w:r>
      <w:r w:rsidR="00030AC4">
        <w:t xml:space="preserve"> in relation to compliance with </w:t>
      </w:r>
      <w:r w:rsidR="00555B00">
        <w:t>CDM 2015</w:t>
      </w:r>
      <w:r w:rsidR="009C156D">
        <w:t>. Noting the early stage of design</w:t>
      </w:r>
      <w:r w:rsidR="00030AC4">
        <w:t xml:space="preserve"> </w:t>
      </w:r>
      <w:r w:rsidR="009C156D">
        <w:t>and the updated arrangements the RP is developing</w:t>
      </w:r>
      <w:r w:rsidR="007A7B81">
        <w:t xml:space="preserve"> which are captured by two commitments (C_MSQA_107 and C_MSQA_108) </w:t>
      </w:r>
      <w:r w:rsidR="009276A6">
        <w:t xml:space="preserve">(Ref. </w:t>
      </w:r>
      <w:sdt>
        <w:sdtPr>
          <w:id w:val="1482878952"/>
          <w:citation/>
        </w:sdtPr>
        <w:sdtEndPr/>
        <w:sdtContent>
          <w:r w:rsidR="009276A6">
            <w:fldChar w:fldCharType="begin"/>
          </w:r>
          <w:r w:rsidR="009276A6">
            <w:instrText xml:space="preserve"> CITATION PSRChapterA5 \l 2057 </w:instrText>
          </w:r>
          <w:r w:rsidR="009276A6">
            <w:fldChar w:fldCharType="separate"/>
          </w:r>
          <w:r w:rsidR="00D438EE" w:rsidRPr="00D438EE">
            <w:rPr>
              <w:noProof/>
            </w:rPr>
            <w:t>[5]</w:t>
          </w:r>
          <w:r w:rsidR="009276A6">
            <w:fldChar w:fldCharType="end"/>
          </w:r>
        </w:sdtContent>
      </w:sdt>
      <w:r w:rsidR="009276A6">
        <w:t xml:space="preserve">) </w:t>
      </w:r>
      <w:r w:rsidR="002D6E39">
        <w:t xml:space="preserve">which </w:t>
      </w:r>
      <w:r w:rsidR="007A7B81">
        <w:t>cover the design risk review process</w:t>
      </w:r>
      <w:r w:rsidR="002D6E39">
        <w:t xml:space="preserve"> </w:t>
      </w:r>
      <w:r w:rsidR="001A7AA2">
        <w:t>I am content this will be addressed as part of the ongoing design development and reviews post GDA</w:t>
      </w:r>
      <w:r w:rsidR="006209DC">
        <w:t>.</w:t>
      </w:r>
    </w:p>
    <w:p w14:paraId="133A8EC9" w14:textId="4E9F68EE" w:rsidR="00311678" w:rsidRDefault="00606CD2" w:rsidP="006B3A3A">
      <w:pPr>
        <w:pStyle w:val="Numberedparagraph"/>
      </w:pPr>
      <w:r w:rsidRPr="004B34E7">
        <w:lastRenderedPageBreak/>
        <w:t>I have</w:t>
      </w:r>
      <w:r w:rsidR="00436EE8">
        <w:t>,</w:t>
      </w:r>
      <w:r w:rsidRPr="004B34E7">
        <w:t xml:space="preserve"> as part of my assessment</w:t>
      </w:r>
      <w:r w:rsidR="00436EE8">
        <w:t>,</w:t>
      </w:r>
      <w:r w:rsidRPr="004B34E7">
        <w:t xml:space="preserve"> seen</w:t>
      </w:r>
      <w:r w:rsidR="0066241C" w:rsidRPr="004B34E7">
        <w:t xml:space="preserve"> evidence</w:t>
      </w:r>
      <w:r w:rsidRPr="004B34E7">
        <w:t xml:space="preserve"> that the RP is developing a formal </w:t>
      </w:r>
      <w:r w:rsidR="001F278F" w:rsidRPr="004B34E7">
        <w:t xml:space="preserve">process for </w:t>
      </w:r>
      <w:r w:rsidR="00344AD6" w:rsidRPr="004B34E7">
        <w:t xml:space="preserve">managing changes to the SMR-300 design </w:t>
      </w:r>
      <w:r w:rsidR="00940574" w:rsidRPr="004B34E7">
        <w:t xml:space="preserve">(ref. </w:t>
      </w:r>
      <w:sdt>
        <w:sdtPr>
          <w:id w:val="2085642103"/>
          <w:citation/>
        </w:sdtPr>
        <w:sdtEndPr/>
        <w:sdtContent>
          <w:r w:rsidR="00CC1153" w:rsidRPr="004B34E7">
            <w:fldChar w:fldCharType="begin"/>
          </w:r>
          <w:r w:rsidR="00CC1153" w:rsidRPr="004B34E7">
            <w:instrText xml:space="preserve"> CITATION Designmgmt_HOL \l 2057 </w:instrText>
          </w:r>
          <w:r w:rsidR="00CC1153" w:rsidRPr="004B34E7">
            <w:fldChar w:fldCharType="separate"/>
          </w:r>
          <w:r w:rsidR="00D438EE" w:rsidRPr="00D438EE">
            <w:rPr>
              <w:noProof/>
            </w:rPr>
            <w:t>[60]</w:t>
          </w:r>
          <w:r w:rsidR="00CC1153" w:rsidRPr="004B34E7">
            <w:fldChar w:fldCharType="end"/>
          </w:r>
        </w:sdtContent>
      </w:sdt>
      <w:r w:rsidR="00CC1153" w:rsidRPr="004B34E7">
        <w:t>)</w:t>
      </w:r>
      <w:r w:rsidR="00073155" w:rsidRPr="004B34E7">
        <w:t xml:space="preserve"> </w:t>
      </w:r>
      <w:r w:rsidR="0020461B" w:rsidRPr="004B34E7">
        <w:t xml:space="preserve">that are identified </w:t>
      </w:r>
      <w:r w:rsidR="00073155" w:rsidRPr="004B34E7">
        <w:t xml:space="preserve">to </w:t>
      </w:r>
      <w:r w:rsidR="00996009" w:rsidRPr="004B34E7">
        <w:t xml:space="preserve">ensure the design meets </w:t>
      </w:r>
      <w:r w:rsidR="006B08D5">
        <w:t>UK</w:t>
      </w:r>
      <w:r w:rsidR="00996009" w:rsidRPr="004B34E7">
        <w:t xml:space="preserve"> regula</w:t>
      </w:r>
      <w:r w:rsidR="00AF7F0E" w:rsidRPr="004B34E7">
        <w:t>tory expectations</w:t>
      </w:r>
      <w:r w:rsidR="00CC1153" w:rsidRPr="004B34E7">
        <w:t>.</w:t>
      </w:r>
    </w:p>
    <w:p w14:paraId="760FC8E1" w14:textId="4714E62E" w:rsidR="00311678" w:rsidRDefault="00CC30FF" w:rsidP="00311678">
      <w:pPr>
        <w:pStyle w:val="Numberedparagraph"/>
        <w:numPr>
          <w:ilvl w:val="0"/>
          <w:numId w:val="0"/>
        </w:numPr>
        <w:ind w:left="851"/>
      </w:pPr>
      <w:r w:rsidRPr="004B34E7">
        <w:t>The</w:t>
      </w:r>
      <w:r w:rsidR="006E2EB3">
        <w:t xml:space="preserve"> RP’s</w:t>
      </w:r>
      <w:r w:rsidRPr="004B34E7">
        <w:t xml:space="preserve"> </w:t>
      </w:r>
      <w:r w:rsidR="00636CF2" w:rsidRPr="004B34E7">
        <w:t>process involves several phases/gates</w:t>
      </w:r>
      <w:r w:rsidR="006870D4">
        <w:t>;</w:t>
      </w:r>
      <w:r w:rsidR="00636CF2" w:rsidRPr="004B34E7">
        <w:t xml:space="preserve"> </w:t>
      </w:r>
    </w:p>
    <w:p w14:paraId="26B17A89" w14:textId="439CB8FF" w:rsidR="00313ED9" w:rsidRDefault="000F7984" w:rsidP="00F03D84">
      <w:pPr>
        <w:pStyle w:val="Bulletlist1"/>
      </w:pPr>
      <w:r w:rsidRPr="004B34E7">
        <w:t>I</w:t>
      </w:r>
      <w:r w:rsidR="00636CF2" w:rsidRPr="004B34E7">
        <w:t xml:space="preserve">nitiation, </w:t>
      </w:r>
      <w:r w:rsidR="007E3EB6">
        <w:t>des</w:t>
      </w:r>
      <w:r w:rsidR="00636CF2" w:rsidRPr="004B34E7">
        <w:t xml:space="preserve">ign </w:t>
      </w:r>
      <w:r w:rsidR="007E3EB6">
        <w:t>s</w:t>
      </w:r>
      <w:r w:rsidR="00636CF2" w:rsidRPr="004B34E7">
        <w:t xml:space="preserve">tability (UK), </w:t>
      </w:r>
    </w:p>
    <w:p w14:paraId="5424723F" w14:textId="2152749E" w:rsidR="00313ED9" w:rsidRDefault="00636CF2" w:rsidP="00F03D84">
      <w:pPr>
        <w:pStyle w:val="Bulletlist1"/>
      </w:pPr>
      <w:r w:rsidRPr="004B34E7">
        <w:t xml:space="preserve">Design </w:t>
      </w:r>
      <w:r w:rsidR="007E3EB6">
        <w:t>c</w:t>
      </w:r>
      <w:r w:rsidRPr="004B34E7">
        <w:t xml:space="preserve">hallenge (UK), </w:t>
      </w:r>
    </w:p>
    <w:p w14:paraId="497ADB6F" w14:textId="75ACB886" w:rsidR="00313ED9" w:rsidRDefault="00636CF2" w:rsidP="00F03D84">
      <w:pPr>
        <w:pStyle w:val="Bulletlist1"/>
      </w:pPr>
      <w:r w:rsidRPr="004B34E7">
        <w:t xml:space="preserve">Design </w:t>
      </w:r>
      <w:r w:rsidR="007E3EB6">
        <w:t>d</w:t>
      </w:r>
      <w:r w:rsidRPr="004B34E7">
        <w:t xml:space="preserve">ecision (US), </w:t>
      </w:r>
      <w:r w:rsidR="00313ED9">
        <w:t>and</w:t>
      </w:r>
    </w:p>
    <w:p w14:paraId="1E1CCA07" w14:textId="23E31078" w:rsidR="00313ED9" w:rsidRDefault="00636CF2" w:rsidP="00F03D84">
      <w:pPr>
        <w:pStyle w:val="Bulletlist1"/>
      </w:pPr>
      <w:r w:rsidRPr="004B34E7">
        <w:t xml:space="preserve">Prospective </w:t>
      </w:r>
      <w:r w:rsidR="007E3EB6">
        <w:t>d</w:t>
      </w:r>
      <w:r w:rsidRPr="004B34E7">
        <w:t xml:space="preserve">esign </w:t>
      </w:r>
      <w:r w:rsidR="007E3EB6">
        <w:t>c</w:t>
      </w:r>
      <w:r w:rsidRPr="004B34E7">
        <w:t>hange (UK)</w:t>
      </w:r>
      <w:r w:rsidR="00F61421" w:rsidRPr="004B34E7">
        <w:t xml:space="preserve">. </w:t>
      </w:r>
    </w:p>
    <w:p w14:paraId="21F80A97" w14:textId="156535C6" w:rsidR="005C67A5" w:rsidRDefault="009D3BA7" w:rsidP="00311678">
      <w:pPr>
        <w:pStyle w:val="Numberedparagraph"/>
        <w:numPr>
          <w:ilvl w:val="0"/>
          <w:numId w:val="0"/>
        </w:numPr>
        <w:ind w:left="851"/>
      </w:pPr>
      <w:r w:rsidRPr="004B34E7">
        <w:t xml:space="preserve">The </w:t>
      </w:r>
      <w:r w:rsidR="00D8126C">
        <w:t>d</w:t>
      </w:r>
      <w:r w:rsidR="004418A1" w:rsidRPr="004B34E7">
        <w:t xml:space="preserve">esign </w:t>
      </w:r>
      <w:r w:rsidR="00D8126C">
        <w:t>s</w:t>
      </w:r>
      <w:r w:rsidR="004418A1" w:rsidRPr="004B34E7">
        <w:t xml:space="preserve">tability (UK) phase </w:t>
      </w:r>
      <w:r w:rsidR="00435849" w:rsidRPr="004B34E7">
        <w:t xml:space="preserve">includes a </w:t>
      </w:r>
      <w:r w:rsidR="009A69A5" w:rsidRPr="004B34E7">
        <w:t xml:space="preserve">mechanism to record any </w:t>
      </w:r>
      <w:r w:rsidR="00190569" w:rsidRPr="004B34E7">
        <w:t xml:space="preserve">shortfalls </w:t>
      </w:r>
      <w:r w:rsidR="000F7984" w:rsidRPr="004B34E7">
        <w:t xml:space="preserve">in </w:t>
      </w:r>
      <w:r w:rsidR="00190569" w:rsidRPr="004B34E7">
        <w:t xml:space="preserve">compliance with UK specific legal duties </w:t>
      </w:r>
      <w:r w:rsidR="00E30613" w:rsidRPr="004B34E7">
        <w:t xml:space="preserve">as </w:t>
      </w:r>
      <w:r w:rsidR="00D8126C">
        <w:t>d</w:t>
      </w:r>
      <w:r w:rsidR="00E30613" w:rsidRPr="004B34E7">
        <w:t xml:space="preserve">esign </w:t>
      </w:r>
      <w:r w:rsidR="00D8126C">
        <w:t>r</w:t>
      </w:r>
      <w:r w:rsidR="00E30613" w:rsidRPr="004B34E7">
        <w:t xml:space="preserve">isks on the </w:t>
      </w:r>
      <w:r w:rsidR="00D8126C">
        <w:t>r</w:t>
      </w:r>
      <w:r w:rsidR="00E30613" w:rsidRPr="004B34E7">
        <w:t xml:space="preserve">isk </w:t>
      </w:r>
      <w:r w:rsidR="00D8126C">
        <w:t>r</w:t>
      </w:r>
      <w:r w:rsidR="00E30613" w:rsidRPr="004B34E7">
        <w:t>egister.</w:t>
      </w:r>
      <w:r w:rsidR="001F278F" w:rsidRPr="004B34E7">
        <w:t xml:space="preserve"> </w:t>
      </w:r>
      <w:r w:rsidR="00435849" w:rsidRPr="004B34E7">
        <w:t xml:space="preserve">Design </w:t>
      </w:r>
      <w:r w:rsidR="00D8126C">
        <w:t>r</w:t>
      </w:r>
      <w:r w:rsidR="00435849" w:rsidRPr="004B34E7">
        <w:t xml:space="preserve">isks are subject to prioritisation with risk significance and challenge type defined, </w:t>
      </w:r>
      <w:r w:rsidR="00A634B3" w:rsidRPr="004B34E7">
        <w:t>this includes consideration of ‘Conventional Safety’</w:t>
      </w:r>
      <w:r w:rsidR="00BE63C2" w:rsidRPr="004B34E7">
        <w:t xml:space="preserve"> with associate</w:t>
      </w:r>
      <w:r w:rsidR="008A304A" w:rsidRPr="004B34E7">
        <w:t>d</w:t>
      </w:r>
      <w:r w:rsidR="00BE63C2" w:rsidRPr="004B34E7">
        <w:t xml:space="preserve"> guidance which aligns</w:t>
      </w:r>
      <w:r w:rsidR="009C2F17" w:rsidRPr="004B34E7">
        <w:t xml:space="preserve"> four levels of</w:t>
      </w:r>
      <w:r w:rsidR="00BE63C2" w:rsidRPr="004B34E7">
        <w:t xml:space="preserve"> </w:t>
      </w:r>
      <w:r w:rsidR="006A37D9" w:rsidRPr="004B34E7">
        <w:t>significance to health and safety con</w:t>
      </w:r>
      <w:r w:rsidR="0087621C" w:rsidRPr="004B34E7">
        <w:t xml:space="preserve">sequences, for example </w:t>
      </w:r>
    </w:p>
    <w:p w14:paraId="7885B5A8" w14:textId="77777777" w:rsidR="005C67A5" w:rsidRDefault="0087621C" w:rsidP="00FE62EE">
      <w:pPr>
        <w:pStyle w:val="BulletList3"/>
      </w:pPr>
      <w:r w:rsidRPr="004B34E7">
        <w:t xml:space="preserve">High </w:t>
      </w:r>
      <w:r w:rsidR="005471CA" w:rsidRPr="004B34E7">
        <w:t>equates</w:t>
      </w:r>
      <w:r w:rsidRPr="004B34E7">
        <w:t xml:space="preserve"> to ‘</w:t>
      </w:r>
      <w:r w:rsidR="005471CA" w:rsidRPr="004B34E7">
        <w:t>Disastrous</w:t>
      </w:r>
      <w:r w:rsidRPr="004B34E7">
        <w:t xml:space="preserve"> – multiple fatalities, and </w:t>
      </w:r>
    </w:p>
    <w:p w14:paraId="6A34E4FE" w14:textId="77777777" w:rsidR="00D3792C" w:rsidRDefault="005471CA" w:rsidP="00FE62EE">
      <w:pPr>
        <w:pStyle w:val="BulletList3"/>
      </w:pPr>
      <w:r w:rsidRPr="004B34E7">
        <w:t>Low equates to ‘Substantial – multipl</w:t>
      </w:r>
      <w:r w:rsidR="00D9655B">
        <w:t>e</w:t>
      </w:r>
      <w:r w:rsidRPr="004B34E7">
        <w:t xml:space="preserve"> injury/health effect/multiple reportable cases/minor in</w:t>
      </w:r>
      <w:r w:rsidR="009C2F17" w:rsidRPr="004B34E7">
        <w:t>juries.</w:t>
      </w:r>
      <w:r w:rsidRPr="004B34E7">
        <w:t xml:space="preserve"> </w:t>
      </w:r>
    </w:p>
    <w:p w14:paraId="07543A67" w14:textId="0C8CC337" w:rsidR="00102E6B" w:rsidRDefault="00102E6B" w:rsidP="00FE62EE">
      <w:pPr>
        <w:pStyle w:val="Bulletlist1"/>
        <w:numPr>
          <w:ilvl w:val="0"/>
          <w:numId w:val="0"/>
        </w:numPr>
        <w:ind w:left="720"/>
      </w:pPr>
      <w:r>
        <w:t xml:space="preserve">I have not been able to come to any judgement about the </w:t>
      </w:r>
      <w:r w:rsidR="00AD7298">
        <w:t>adequacy</w:t>
      </w:r>
      <w:r>
        <w:t xml:space="preserve"> of the process described as it has not been implemented as part of the </w:t>
      </w:r>
      <w:r w:rsidR="00325123">
        <w:t xml:space="preserve">2 step </w:t>
      </w:r>
      <w:r>
        <w:t xml:space="preserve">GDA. </w:t>
      </w:r>
      <w:r w:rsidR="00985074">
        <w:t xml:space="preserve">The process </w:t>
      </w:r>
      <w:r w:rsidR="00AD7298">
        <w:t xml:space="preserve">does </w:t>
      </w:r>
      <w:r w:rsidR="004F606E">
        <w:t>describe</w:t>
      </w:r>
      <w:r w:rsidR="00985074">
        <w:t xml:space="preserve"> a systematic approach to risk assessment </w:t>
      </w:r>
      <w:r w:rsidR="00010CCB">
        <w:t xml:space="preserve">and </w:t>
      </w:r>
      <w:r w:rsidR="00426114">
        <w:t xml:space="preserve">provides a </w:t>
      </w:r>
      <w:r w:rsidR="008269A4">
        <w:t>scoring scale</w:t>
      </w:r>
      <w:r w:rsidR="008F758D">
        <w:t xml:space="preserve">, and if applied to the SMR-300 design </w:t>
      </w:r>
      <w:r w:rsidR="00A661EB">
        <w:t xml:space="preserve">it </w:t>
      </w:r>
      <w:r w:rsidR="004B31D2">
        <w:t>would</w:t>
      </w:r>
      <w:r w:rsidR="00AE2902">
        <w:t xml:space="preserve"> likely </w:t>
      </w:r>
      <w:r w:rsidR="004B31D2">
        <w:t xml:space="preserve">meet the regulatory requirements </w:t>
      </w:r>
      <w:r w:rsidR="009902F4">
        <w:t xml:space="preserve">to </w:t>
      </w:r>
      <w:r w:rsidR="00E1757F">
        <w:t>ensure, so far as it reasonably practicable, the project is carried out with</w:t>
      </w:r>
      <w:r w:rsidR="00F10C8D">
        <w:t xml:space="preserve">out risks to health and safety, as required by </w:t>
      </w:r>
      <w:r w:rsidR="00555B00">
        <w:t>CDM 2015</w:t>
      </w:r>
      <w:r w:rsidR="00F10C8D">
        <w:t>.</w:t>
      </w:r>
      <w:r w:rsidR="004B31D2">
        <w:t xml:space="preserve"> </w:t>
      </w:r>
    </w:p>
    <w:p w14:paraId="61D06A92" w14:textId="5D5C5EFC" w:rsidR="00CD4A1B" w:rsidRPr="004B34E7" w:rsidRDefault="00770886" w:rsidP="00FE62EE">
      <w:pPr>
        <w:pStyle w:val="Numberedparagraph"/>
      </w:pPr>
      <w:r>
        <w:t>The RP has also provided guidance to support</w:t>
      </w:r>
      <w:r w:rsidR="003C4694">
        <w:t xml:space="preserve"> the process for managing changes, this is presented in </w:t>
      </w:r>
      <w:r w:rsidR="00B6651A">
        <w:t>the</w:t>
      </w:r>
      <w:r w:rsidR="002B5969" w:rsidRPr="004B34E7">
        <w:t xml:space="preserve"> </w:t>
      </w:r>
      <w:r w:rsidR="005C67A5">
        <w:t>d</w:t>
      </w:r>
      <w:r w:rsidR="002B5969" w:rsidRPr="004B34E7">
        <w:t xml:space="preserve">esign </w:t>
      </w:r>
      <w:r w:rsidR="005C67A5">
        <w:t>sta</w:t>
      </w:r>
      <w:r w:rsidR="002B5969" w:rsidRPr="004B34E7">
        <w:t xml:space="preserve">bility </w:t>
      </w:r>
      <w:r w:rsidR="005C67A5">
        <w:t>t</w:t>
      </w:r>
      <w:r w:rsidR="002B5969" w:rsidRPr="004B34E7">
        <w:t>oolkit</w:t>
      </w:r>
      <w:r w:rsidR="00326D9E" w:rsidRPr="004B34E7">
        <w:t xml:space="preserve"> (ref. </w:t>
      </w:r>
      <w:sdt>
        <w:sdtPr>
          <w:id w:val="1996377191"/>
          <w:citation/>
        </w:sdtPr>
        <w:sdtEndPr/>
        <w:sdtContent>
          <w:r w:rsidR="00326D9E" w:rsidRPr="004B34E7">
            <w:fldChar w:fldCharType="begin"/>
          </w:r>
          <w:r w:rsidR="00326D9E" w:rsidRPr="004B34E7">
            <w:instrText xml:space="preserve"> CITATION Hol_DSTK \l 2057 </w:instrText>
          </w:r>
          <w:r w:rsidR="00326D9E" w:rsidRPr="004B34E7">
            <w:fldChar w:fldCharType="separate"/>
          </w:r>
          <w:r w:rsidR="00D438EE" w:rsidRPr="00D438EE">
            <w:rPr>
              <w:noProof/>
            </w:rPr>
            <w:t>[63]</w:t>
          </w:r>
          <w:r w:rsidR="00326D9E" w:rsidRPr="004B34E7">
            <w:fldChar w:fldCharType="end"/>
          </w:r>
        </w:sdtContent>
      </w:sdt>
      <w:r w:rsidR="00326D9E" w:rsidRPr="004B34E7">
        <w:t>)</w:t>
      </w:r>
      <w:r w:rsidR="008620A1" w:rsidRPr="004B34E7">
        <w:t>,</w:t>
      </w:r>
      <w:r w:rsidR="00B6651A">
        <w:t xml:space="preserve"> which</w:t>
      </w:r>
      <w:r w:rsidR="008620A1" w:rsidRPr="004B34E7">
        <w:t xml:space="preserve"> describes the approach to be taken regarding design stability</w:t>
      </w:r>
      <w:r w:rsidR="004E139D">
        <w:t xml:space="preserve">. The </w:t>
      </w:r>
      <w:r w:rsidR="00296191">
        <w:t>guidance</w:t>
      </w:r>
      <w:r w:rsidR="00296191" w:rsidRPr="004B34E7">
        <w:t xml:space="preserve"> includes</w:t>
      </w:r>
      <w:r w:rsidR="008620A1" w:rsidRPr="004B34E7">
        <w:t xml:space="preserve"> reference to the need</w:t>
      </w:r>
      <w:r w:rsidR="00994750">
        <w:t xml:space="preserve"> to demonstrate</w:t>
      </w:r>
      <w:r w:rsidR="00CB0B35" w:rsidRPr="004B34E7">
        <w:t xml:space="preserve"> compliance with UK</w:t>
      </w:r>
      <w:r w:rsidR="00E543C0">
        <w:t xml:space="preserve"> health and safety</w:t>
      </w:r>
      <w:r w:rsidR="00CB0B35" w:rsidRPr="004B34E7">
        <w:t xml:space="preserve"> legal duties. It</w:t>
      </w:r>
      <w:r w:rsidR="00CA17F3">
        <w:t xml:space="preserve"> only</w:t>
      </w:r>
      <w:r w:rsidR="00CB0B35" w:rsidRPr="004B34E7">
        <w:t xml:space="preserve"> references the Dangerous Substances and Explosives Atmosphere Regulations </w:t>
      </w:r>
      <w:r w:rsidR="007F2F9C" w:rsidRPr="004B34E7">
        <w:t>2002 but</w:t>
      </w:r>
      <w:r w:rsidR="00CB0B35" w:rsidRPr="004B34E7">
        <w:t xml:space="preserve"> does caveat that this is a non-exhaustive list.</w:t>
      </w:r>
      <w:r w:rsidR="001F278F" w:rsidRPr="004B34E7">
        <w:t xml:space="preserve"> </w:t>
      </w:r>
      <w:r w:rsidR="00DC6D75">
        <w:t>I judge th</w:t>
      </w:r>
      <w:r w:rsidR="00BA6E24">
        <w:t xml:space="preserve">at the arrangements as described for the </w:t>
      </w:r>
      <w:r w:rsidR="00FF5106">
        <w:t xml:space="preserve">review of the design to meet </w:t>
      </w:r>
      <w:r w:rsidR="006B08D5">
        <w:t>UK</w:t>
      </w:r>
      <w:r w:rsidR="00FF5106">
        <w:t xml:space="preserve"> regulatory expectations are adequate.</w:t>
      </w:r>
    </w:p>
    <w:p w14:paraId="6965006B" w14:textId="681F7404" w:rsidR="005E26E9" w:rsidRPr="009E4BCF" w:rsidRDefault="00FA512D" w:rsidP="000447F0">
      <w:pPr>
        <w:pStyle w:val="Numberedparagraph"/>
      </w:pPr>
      <w:r w:rsidRPr="004B34E7">
        <w:t>I have as part of my assessment</w:t>
      </w:r>
      <w:r w:rsidR="00165C42" w:rsidRPr="004B34E7">
        <w:t xml:space="preserve"> </w:t>
      </w:r>
      <w:r w:rsidRPr="004B34E7">
        <w:t xml:space="preserve">seen evidence of the </w:t>
      </w:r>
      <w:r w:rsidR="00BB55EF" w:rsidRPr="004B34E7">
        <w:t>progression of a</w:t>
      </w:r>
      <w:r w:rsidR="001110AF">
        <w:t>n</w:t>
      </w:r>
      <w:r w:rsidR="00BB55EF" w:rsidRPr="004B34E7">
        <w:t xml:space="preserve"> </w:t>
      </w:r>
      <w:r w:rsidR="003943B5">
        <w:t>identified d</w:t>
      </w:r>
      <w:r w:rsidR="00BB55EF" w:rsidRPr="004B34E7">
        <w:t xml:space="preserve">esign </w:t>
      </w:r>
      <w:r w:rsidR="003943B5">
        <w:t>r</w:t>
      </w:r>
      <w:r w:rsidR="00BB55EF" w:rsidRPr="004B34E7">
        <w:t xml:space="preserve">isk </w:t>
      </w:r>
      <w:r w:rsidR="00BD296D" w:rsidRPr="004B34E7">
        <w:t xml:space="preserve">through the </w:t>
      </w:r>
      <w:r w:rsidR="008132E5">
        <w:t>d</w:t>
      </w:r>
      <w:r w:rsidR="00BD296D" w:rsidRPr="004B34E7">
        <w:t xml:space="preserve">esign </w:t>
      </w:r>
      <w:r w:rsidR="008132E5">
        <w:t>c</w:t>
      </w:r>
      <w:r w:rsidR="00BD296D" w:rsidRPr="004B34E7">
        <w:t>hallenge process.</w:t>
      </w:r>
      <w:r w:rsidR="000112AB" w:rsidRPr="004B34E7">
        <w:t xml:space="preserve"> </w:t>
      </w:r>
      <w:r w:rsidR="00964724" w:rsidRPr="004B34E7">
        <w:t>Although fundamentally a fire safety design risk</w:t>
      </w:r>
      <w:r w:rsidR="00265191" w:rsidRPr="004B34E7">
        <w:t>,</w:t>
      </w:r>
      <w:r w:rsidR="000B6B92" w:rsidRPr="004B34E7">
        <w:t xml:space="preserve"> </w:t>
      </w:r>
      <w:r w:rsidR="0028499D" w:rsidRPr="004B34E7">
        <w:t>the convention</w:t>
      </w:r>
      <w:r w:rsidR="008E480C" w:rsidRPr="004B34E7">
        <w:t>al</w:t>
      </w:r>
      <w:r w:rsidR="0028499D" w:rsidRPr="004B34E7">
        <w:t xml:space="preserve"> fire </w:t>
      </w:r>
      <w:r w:rsidR="008132E5">
        <w:t>d</w:t>
      </w:r>
      <w:r w:rsidR="0028499D" w:rsidRPr="004B34E7">
        <w:t xml:space="preserve">esign </w:t>
      </w:r>
      <w:r w:rsidR="008132E5">
        <w:t>c</w:t>
      </w:r>
      <w:r w:rsidR="0028499D" w:rsidRPr="004B34E7">
        <w:t xml:space="preserve">hallenge paper (ref. </w:t>
      </w:r>
      <w:sdt>
        <w:sdtPr>
          <w:id w:val="-1445451916"/>
          <w:citation/>
        </w:sdtPr>
        <w:sdtEndPr/>
        <w:sdtContent>
          <w:r w:rsidR="0028499D" w:rsidRPr="004B34E7">
            <w:fldChar w:fldCharType="begin"/>
          </w:r>
          <w:r w:rsidR="0028499D" w:rsidRPr="004B34E7">
            <w:instrText xml:space="preserve"> CITATION FireDC_hol \l 2057 </w:instrText>
          </w:r>
          <w:r w:rsidR="0028499D" w:rsidRPr="004B34E7">
            <w:fldChar w:fldCharType="separate"/>
          </w:r>
          <w:r w:rsidR="00D438EE" w:rsidRPr="00D438EE">
            <w:rPr>
              <w:noProof/>
            </w:rPr>
            <w:t>[55]</w:t>
          </w:r>
          <w:r w:rsidR="0028499D" w:rsidRPr="004B34E7">
            <w:fldChar w:fldCharType="end"/>
          </w:r>
        </w:sdtContent>
      </w:sdt>
      <w:r w:rsidR="0028499D" w:rsidRPr="004B34E7">
        <w:t>), did</w:t>
      </w:r>
      <w:r w:rsidR="00E70EDA" w:rsidRPr="004B34E7">
        <w:t xml:space="preserve"> demonstrate the application of the hierarchy </w:t>
      </w:r>
      <w:r w:rsidR="00402CA9" w:rsidRPr="004B34E7">
        <w:t xml:space="preserve">of control </w:t>
      </w:r>
      <w:r w:rsidR="001302AB" w:rsidRPr="004B34E7">
        <w:t xml:space="preserve">detailed in </w:t>
      </w:r>
      <w:r w:rsidR="00E70EDA" w:rsidRPr="004B34E7">
        <w:t>the Work at Height 20</w:t>
      </w:r>
      <w:r w:rsidR="005C6124" w:rsidRPr="004B34E7">
        <w:t>05</w:t>
      </w:r>
      <w:r w:rsidR="00025B48" w:rsidRPr="004B34E7">
        <w:t>/</w:t>
      </w:r>
      <w:r w:rsidR="00B430D9" w:rsidRPr="004B34E7">
        <w:t>Workplace (Health, Safety and Welfare) Regulations 1992</w:t>
      </w:r>
      <w:r w:rsidR="00050108" w:rsidRPr="004B34E7">
        <w:t xml:space="preserve"> to reduce risk</w:t>
      </w:r>
      <w:r w:rsidR="00EA4D4B" w:rsidRPr="004B34E7">
        <w:t>.</w:t>
      </w:r>
      <w:r w:rsidR="00B430D9" w:rsidRPr="004B34E7">
        <w:t xml:space="preserve"> </w:t>
      </w:r>
      <w:r w:rsidR="008D6AD8" w:rsidRPr="004B34E7">
        <w:t xml:space="preserve">The </w:t>
      </w:r>
      <w:r w:rsidR="0089144D" w:rsidRPr="004B34E7">
        <w:t xml:space="preserve">design acceptance committee </w:t>
      </w:r>
      <w:r w:rsidR="000954BC" w:rsidRPr="004B34E7">
        <w:lastRenderedPageBreak/>
        <w:t>endorsed a change to the design, as</w:t>
      </w:r>
      <w:r w:rsidR="00050108" w:rsidRPr="004B34E7">
        <w:t xml:space="preserve"> a</w:t>
      </w:r>
      <w:r w:rsidR="000954BC" w:rsidRPr="004B34E7">
        <w:t xml:space="preserve"> fire mitigation measure, to </w:t>
      </w:r>
      <w:r w:rsidR="002B5079" w:rsidRPr="004B34E7">
        <w:t xml:space="preserve">incorporate the addition of two spiral stairs in the containment structure instead of the fixed ladders as </w:t>
      </w:r>
      <w:r w:rsidR="005E26E9" w:rsidRPr="004B34E7">
        <w:t>described in the DRP.</w:t>
      </w:r>
      <w:r w:rsidR="000447F0">
        <w:t xml:space="preserve"> </w:t>
      </w:r>
      <w:r w:rsidR="000447F0" w:rsidRPr="000447F0">
        <w:t xml:space="preserve">I judge this a positive improvement on the </w:t>
      </w:r>
      <w:r w:rsidR="007F2F9C" w:rsidRPr="000447F0">
        <w:t>design and</w:t>
      </w:r>
      <w:r w:rsidR="000447F0" w:rsidRPr="000447F0">
        <w:t xml:space="preserve"> would expect that the SMR-300 design</w:t>
      </w:r>
      <w:r w:rsidR="00352399">
        <w:t xml:space="preserve"> will</w:t>
      </w:r>
      <w:r w:rsidR="000447F0" w:rsidRPr="000447F0">
        <w:t xml:space="preserve"> </w:t>
      </w:r>
      <w:r w:rsidR="000447F0" w:rsidRPr="009E4BCF">
        <w:t xml:space="preserve">be reviewed with a mind to the principles of prevention when the design moves into </w:t>
      </w:r>
      <w:r w:rsidR="0031098A" w:rsidRPr="009E4BCF">
        <w:t>p</w:t>
      </w:r>
      <w:r w:rsidR="000447F0" w:rsidRPr="009E4BCF">
        <w:t xml:space="preserve">hase 2 - </w:t>
      </w:r>
      <w:r w:rsidR="008320CD" w:rsidRPr="009E4BCF">
        <w:t>p</w:t>
      </w:r>
      <w:r w:rsidR="000447F0" w:rsidRPr="009E4BCF">
        <w:t>reliminary/</w:t>
      </w:r>
      <w:r w:rsidR="00B47066" w:rsidRPr="009E4BCF">
        <w:t>d</w:t>
      </w:r>
      <w:r w:rsidR="000447F0" w:rsidRPr="009E4BCF">
        <w:t xml:space="preserve">etailed </w:t>
      </w:r>
      <w:r w:rsidR="00B47066" w:rsidRPr="009E4BCF">
        <w:t>d</w:t>
      </w:r>
      <w:r w:rsidR="000447F0" w:rsidRPr="009E4BCF">
        <w:t xml:space="preserve">esign DSMP. </w:t>
      </w:r>
    </w:p>
    <w:p w14:paraId="4FF5FA83" w14:textId="50CD1DA9" w:rsidR="00127686" w:rsidRPr="009E4BCF" w:rsidRDefault="008F1CD7" w:rsidP="006B3A3A">
      <w:pPr>
        <w:pStyle w:val="Numberedparagraph"/>
      </w:pPr>
      <w:r w:rsidRPr="009E4BCF">
        <w:t>I have</w:t>
      </w:r>
      <w:r w:rsidR="009B33D2" w:rsidRPr="009E4BCF">
        <w:t xml:space="preserve"> as part of my assessment seen evidence of the consideration of NSHS risk</w:t>
      </w:r>
      <w:r w:rsidR="00467F5A" w:rsidRPr="009E4BCF">
        <w:t>s</w:t>
      </w:r>
      <w:r w:rsidR="00835563" w:rsidRPr="009E4BCF">
        <w:t xml:space="preserve"> within the containment structure </w:t>
      </w:r>
      <w:r w:rsidR="008132E5" w:rsidRPr="009E4BCF">
        <w:t>d</w:t>
      </w:r>
      <w:r w:rsidR="00835563" w:rsidRPr="009E4BCF">
        <w:t>esig</w:t>
      </w:r>
      <w:r w:rsidR="00005A47" w:rsidRPr="009E4BCF">
        <w:t>n</w:t>
      </w:r>
      <w:r w:rsidR="00835563" w:rsidRPr="009E4BCF">
        <w:t xml:space="preserve"> </w:t>
      </w:r>
      <w:r w:rsidR="008132E5" w:rsidRPr="009E4BCF">
        <w:t>c</w:t>
      </w:r>
      <w:r w:rsidR="00835563" w:rsidRPr="009E4BCF">
        <w:t>hallenge</w:t>
      </w:r>
      <w:r w:rsidR="004842F3" w:rsidRPr="009E4BCF">
        <w:t xml:space="preserve"> (DC)</w:t>
      </w:r>
      <w:r w:rsidR="00835563" w:rsidRPr="009E4BCF">
        <w:t xml:space="preserve"> paper (ref. </w:t>
      </w:r>
      <w:sdt>
        <w:sdtPr>
          <w:id w:val="1699503156"/>
          <w:citation/>
        </w:sdtPr>
        <w:sdtEndPr/>
        <w:sdtContent>
          <w:r w:rsidR="00835563" w:rsidRPr="009E4BCF">
            <w:fldChar w:fldCharType="begin"/>
          </w:r>
          <w:r w:rsidR="003739FD" w:rsidRPr="009E4BCF">
            <w:instrText xml:space="preserve">CITATION CS_DC_Hol \l 2057 </w:instrText>
          </w:r>
          <w:r w:rsidR="00835563" w:rsidRPr="009E4BCF">
            <w:fldChar w:fldCharType="separate"/>
          </w:r>
          <w:r w:rsidR="00D438EE" w:rsidRPr="00D438EE">
            <w:rPr>
              <w:noProof/>
            </w:rPr>
            <w:t>[68]</w:t>
          </w:r>
          <w:r w:rsidR="00835563" w:rsidRPr="009E4BCF">
            <w:fldChar w:fldCharType="end"/>
          </w:r>
        </w:sdtContent>
      </w:sdt>
      <w:r w:rsidR="00005A47" w:rsidRPr="009E4BCF">
        <w:t xml:space="preserve">). </w:t>
      </w:r>
      <w:r w:rsidR="00467F5A" w:rsidRPr="009E4BCF">
        <w:t xml:space="preserve">The </w:t>
      </w:r>
      <w:r w:rsidR="001269FE" w:rsidRPr="009E4BCF">
        <w:t xml:space="preserve">paper acknowledged that the change </w:t>
      </w:r>
      <w:r w:rsidR="00352399" w:rsidRPr="009E4BCF">
        <w:t xml:space="preserve">proposed </w:t>
      </w:r>
      <w:r w:rsidR="001269FE" w:rsidRPr="009E4BCF">
        <w:t>would increase the complexity of</w:t>
      </w:r>
      <w:r w:rsidR="00BC58E5" w:rsidRPr="009E4BCF">
        <w:t xml:space="preserve"> the constructio</w:t>
      </w:r>
      <w:r w:rsidR="00EA4C6A" w:rsidRPr="009E4BCF">
        <w:t xml:space="preserve">n. It also </w:t>
      </w:r>
      <w:r w:rsidR="001C614E" w:rsidRPr="009E4BCF">
        <w:t>justifies the change as</w:t>
      </w:r>
      <w:r w:rsidR="00352399" w:rsidRPr="009E4BCF">
        <w:t xml:space="preserve"> a</w:t>
      </w:r>
      <w:r w:rsidR="00794A9B" w:rsidRPr="009E4BCF">
        <w:t xml:space="preserve"> beneficial</w:t>
      </w:r>
      <w:r w:rsidR="001C614E" w:rsidRPr="009E4BCF">
        <w:t xml:space="preserve"> </w:t>
      </w:r>
      <w:r w:rsidR="00794A9B" w:rsidRPr="009E4BCF">
        <w:t xml:space="preserve">change in that </w:t>
      </w:r>
      <w:r w:rsidR="007B2397" w:rsidRPr="009E4BCF">
        <w:t xml:space="preserve">containment structure volume will increase thus making </w:t>
      </w:r>
      <w:r w:rsidR="001E63D9" w:rsidRPr="009E4BCF">
        <w:t xml:space="preserve">operational and </w:t>
      </w:r>
      <w:r w:rsidR="00555B00">
        <w:t>EIMT</w:t>
      </w:r>
      <w:r w:rsidR="001E63D9" w:rsidRPr="009E4BCF">
        <w:t xml:space="preserve"> activities easier, and reduced construction hazar</w:t>
      </w:r>
      <w:r w:rsidR="00127686" w:rsidRPr="009E4BCF">
        <w:t>ds due to</w:t>
      </w:r>
      <w:r w:rsidR="00EA4117" w:rsidRPr="009E4BCF">
        <w:t xml:space="preserve"> less</w:t>
      </w:r>
      <w:r w:rsidR="00127686" w:rsidRPr="009E4BCF">
        <w:t xml:space="preserve"> welding and post-weld heat treatment.</w:t>
      </w:r>
      <w:r w:rsidR="00AF601C" w:rsidRPr="009E4BCF">
        <w:t xml:space="preserve"> </w:t>
      </w:r>
      <w:r w:rsidR="006C20AC" w:rsidRPr="009E4BCF">
        <w:t>I</w:t>
      </w:r>
      <w:r w:rsidR="00EA7D8D" w:rsidRPr="009E4BCF">
        <w:t xml:space="preserve">t </w:t>
      </w:r>
      <w:r w:rsidR="006C20AC" w:rsidRPr="009E4BCF">
        <w:t>is positive that the RP has acknowledged the</w:t>
      </w:r>
      <w:r w:rsidR="00EA7D8D" w:rsidRPr="009E4BCF">
        <w:t xml:space="preserve"> potential </w:t>
      </w:r>
      <w:r w:rsidR="009E4BCF">
        <w:t>NSHS</w:t>
      </w:r>
      <w:r w:rsidR="00EA7D8D" w:rsidRPr="009E4BCF">
        <w:t xml:space="preserve"> implications of </w:t>
      </w:r>
      <w:r w:rsidR="00FB3F6D" w:rsidRPr="009E4BCF">
        <w:t xml:space="preserve">this engineering change, I have been able to make limited assessment of the </w:t>
      </w:r>
      <w:r w:rsidR="00E645D6" w:rsidRPr="009E4BCF">
        <w:t xml:space="preserve">robustness of the arrangements to ensure </w:t>
      </w:r>
      <w:r w:rsidR="00C956B4" w:rsidRPr="009E4BCF">
        <w:t xml:space="preserve">this </w:t>
      </w:r>
      <w:r w:rsidR="007A55A1" w:rsidRPr="009E4BCF">
        <w:t>occurs, I judge the arrangements a</w:t>
      </w:r>
      <w:r w:rsidR="009E4BCF" w:rsidRPr="009E4BCF">
        <w:t xml:space="preserve">ppropriate for a fundamental assessment. </w:t>
      </w:r>
    </w:p>
    <w:p w14:paraId="37CE2011" w14:textId="6B049448" w:rsidR="00E645EE" w:rsidRPr="004B34E7" w:rsidRDefault="00060F48" w:rsidP="00E645EE">
      <w:pPr>
        <w:pStyle w:val="Numberedparagraph"/>
      </w:pPr>
      <w:r w:rsidRPr="004B34E7">
        <w:t xml:space="preserve">I judge that the </w:t>
      </w:r>
      <w:r w:rsidR="003325E8" w:rsidRPr="004B34E7">
        <w:t xml:space="preserve">shortfalls in the demonstration of decision making in the </w:t>
      </w:r>
      <w:r w:rsidR="00F37DE2" w:rsidRPr="004B34E7">
        <w:t xml:space="preserve">original design </w:t>
      </w:r>
      <w:r w:rsidR="009819CF" w:rsidRPr="004B34E7">
        <w:t>do not represent fundamental shortfalls</w:t>
      </w:r>
      <w:r w:rsidR="00CF4920" w:rsidRPr="004B34E7">
        <w:t xml:space="preserve">, and the RP has acknowledged that </w:t>
      </w:r>
      <w:r w:rsidR="00460F0A" w:rsidRPr="004B34E7">
        <w:t xml:space="preserve">risk reduction </w:t>
      </w:r>
      <w:r w:rsidR="004E5888" w:rsidRPr="004B34E7">
        <w:t>at</w:t>
      </w:r>
      <w:r w:rsidR="00460F0A" w:rsidRPr="004B34E7">
        <w:t xml:space="preserve"> the design stage</w:t>
      </w:r>
      <w:r w:rsidR="00061A79" w:rsidRPr="004B34E7">
        <w:t xml:space="preserve">, rather than via post-decision reviews will mitigate the need for expensive design changes for UK deployment (ref. </w:t>
      </w:r>
      <w:sdt>
        <w:sdtPr>
          <w:id w:val="-420028320"/>
          <w:citation/>
        </w:sdtPr>
        <w:sdtEndPr/>
        <w:sdtContent>
          <w:r w:rsidR="00525CB2">
            <w:fldChar w:fldCharType="begin"/>
          </w:r>
          <w:r w:rsidR="00525CB2">
            <w:instrText xml:space="preserve"> CITATION CS_DC_Hol \l 2057 </w:instrText>
          </w:r>
          <w:r w:rsidR="00525CB2">
            <w:fldChar w:fldCharType="separate"/>
          </w:r>
          <w:r w:rsidR="00D438EE" w:rsidRPr="00D438EE">
            <w:rPr>
              <w:noProof/>
            </w:rPr>
            <w:t>[68]</w:t>
          </w:r>
          <w:r w:rsidR="00525CB2">
            <w:fldChar w:fldCharType="end"/>
          </w:r>
        </w:sdtContent>
      </w:sdt>
      <w:r w:rsidR="00E645EE" w:rsidRPr="004B34E7">
        <w:t>)</w:t>
      </w:r>
      <w:r w:rsidR="00455A2B" w:rsidRPr="004B34E7">
        <w:t xml:space="preserve">. </w:t>
      </w:r>
    </w:p>
    <w:p w14:paraId="49CA2B92" w14:textId="0FFF8665" w:rsidR="003325E8" w:rsidRPr="004B34E7" w:rsidRDefault="00AB65DD" w:rsidP="006B3A3A">
      <w:pPr>
        <w:pStyle w:val="Numberedparagraph"/>
      </w:pPr>
      <w:r w:rsidRPr="004B34E7">
        <w:t xml:space="preserve">I have not identified any shortfalls </w:t>
      </w:r>
      <w:r w:rsidR="000F67BA" w:rsidRPr="004B34E7">
        <w:t>in the proposed design safety management arrangements</w:t>
      </w:r>
      <w:r w:rsidR="00191493" w:rsidRPr="004B34E7">
        <w:t>,</w:t>
      </w:r>
      <w:r w:rsidR="00AA3616" w:rsidRPr="004B34E7">
        <w:t xml:space="preserve"> if the RP continue</w:t>
      </w:r>
      <w:r w:rsidR="00C15388">
        <w:t>s</w:t>
      </w:r>
      <w:r w:rsidR="00AA3616" w:rsidRPr="004B34E7">
        <w:t xml:space="preserve"> to develop the arrangements a</w:t>
      </w:r>
      <w:r w:rsidR="001110AF">
        <w:t>s</w:t>
      </w:r>
      <w:r w:rsidR="00AA3616" w:rsidRPr="004B34E7">
        <w:t xml:space="preserve"> described.</w:t>
      </w:r>
      <w:r w:rsidR="00191493" w:rsidRPr="004B34E7">
        <w:t xml:space="preserve"> I judge they are appropriate </w:t>
      </w:r>
      <w:r w:rsidR="000F3D40" w:rsidRPr="004B34E7">
        <w:t xml:space="preserve">for a fundamental assessment.  </w:t>
      </w:r>
    </w:p>
    <w:p w14:paraId="17FBC8F0" w14:textId="52EC1A51" w:rsidR="001034B9" w:rsidRPr="004B34E7" w:rsidRDefault="00294BA2" w:rsidP="00294BA2">
      <w:pPr>
        <w:pStyle w:val="Heading4"/>
      </w:pPr>
      <w:r w:rsidRPr="004B34E7">
        <w:t>Skills, knowledge and experience</w:t>
      </w:r>
      <w:r w:rsidR="006936FF" w:rsidRPr="004B34E7">
        <w:t>, and organisational capability</w:t>
      </w:r>
    </w:p>
    <w:p w14:paraId="4A5D9942" w14:textId="4F8F46D2" w:rsidR="007154F0" w:rsidRPr="004B34E7" w:rsidRDefault="00E50007" w:rsidP="00BE2215">
      <w:pPr>
        <w:pStyle w:val="Numberedparagraph"/>
      </w:pPr>
      <w:r w:rsidRPr="004B34E7">
        <w:t>An effective design process relies on designers</w:t>
      </w:r>
      <w:r w:rsidR="00C54813" w:rsidRPr="004B34E7">
        <w:t xml:space="preserve"> and those involved in the design review and design control processes to be able to identify hazards and apply the princip</w:t>
      </w:r>
      <w:r w:rsidR="001C66A2" w:rsidRPr="004B34E7">
        <w:t>le</w:t>
      </w:r>
      <w:r w:rsidR="00C54813" w:rsidRPr="004B34E7">
        <w:t xml:space="preserve">s of prevention to reduce risk </w:t>
      </w:r>
      <w:r w:rsidR="008900EC" w:rsidRPr="004B34E7">
        <w:t xml:space="preserve">ALARP </w:t>
      </w:r>
      <w:r w:rsidR="00362B9F" w:rsidRPr="004B34E7">
        <w:t>to ensure</w:t>
      </w:r>
      <w:r w:rsidR="008900EC" w:rsidRPr="004B34E7">
        <w:t xml:space="preserve"> the design develops with a focus on risk elimination during the </w:t>
      </w:r>
      <w:r w:rsidR="00A330CF" w:rsidRPr="004B34E7">
        <w:t>early (concept/feasi</w:t>
      </w:r>
      <w:r w:rsidR="000A7B75" w:rsidRPr="004B34E7">
        <w:t>bility/preliminary) design stages</w:t>
      </w:r>
      <w:r w:rsidR="00211374" w:rsidRPr="004B34E7">
        <w:t xml:space="preserve">. </w:t>
      </w:r>
      <w:r w:rsidR="00555B00">
        <w:t>CDM 2015</w:t>
      </w:r>
      <w:r w:rsidR="00C54813" w:rsidRPr="004B34E7">
        <w:t xml:space="preserve"> </w:t>
      </w:r>
      <w:r w:rsidR="006B4768" w:rsidRPr="004B34E7">
        <w:t xml:space="preserve">requires those making design decisions </w:t>
      </w:r>
      <w:r w:rsidR="00C80B71" w:rsidRPr="004B34E7">
        <w:t xml:space="preserve">should </w:t>
      </w:r>
      <w:r w:rsidR="006B4768" w:rsidRPr="004B34E7">
        <w:t xml:space="preserve">have the skills, knowledge and experience to fulfil their role (ref. </w:t>
      </w:r>
      <w:sdt>
        <w:sdtPr>
          <w:id w:val="1475179354"/>
          <w:citation/>
        </w:sdtPr>
        <w:sdtEndPr/>
        <w:sdtContent>
          <w:r w:rsidR="006B4768" w:rsidRPr="004B34E7">
            <w:fldChar w:fldCharType="begin"/>
          </w:r>
          <w:r w:rsidR="006B4768" w:rsidRPr="004B34E7">
            <w:instrText xml:space="preserve"> CITATION Hea \l 2057 </w:instrText>
          </w:r>
          <w:r w:rsidR="006B4768" w:rsidRPr="004B34E7">
            <w:fldChar w:fldCharType="separate"/>
          </w:r>
          <w:r w:rsidR="00D438EE" w:rsidRPr="00D438EE">
            <w:rPr>
              <w:noProof/>
            </w:rPr>
            <w:t>[64]</w:t>
          </w:r>
          <w:r w:rsidR="006B4768" w:rsidRPr="004B34E7">
            <w:fldChar w:fldCharType="end"/>
          </w:r>
        </w:sdtContent>
      </w:sdt>
      <w:r w:rsidR="006B4768" w:rsidRPr="004B34E7">
        <w:t>)</w:t>
      </w:r>
      <w:r w:rsidR="003C4DBC" w:rsidRPr="004B34E7">
        <w:t xml:space="preserve">, this includes consideration and </w:t>
      </w:r>
      <w:r w:rsidR="00667DBA" w:rsidRPr="004B34E7">
        <w:t>application</w:t>
      </w:r>
      <w:r w:rsidR="003C4DBC" w:rsidRPr="004B34E7">
        <w:t xml:space="preserve"> of the principles </w:t>
      </w:r>
      <w:r w:rsidR="001C66A2" w:rsidRPr="004B34E7">
        <w:t xml:space="preserve">of prevention </w:t>
      </w:r>
      <w:r w:rsidR="00074A86" w:rsidRPr="004B34E7">
        <w:t xml:space="preserve">to hazards considered during the design </w:t>
      </w:r>
      <w:r w:rsidR="00667DBA" w:rsidRPr="004B34E7">
        <w:t>process.</w:t>
      </w:r>
    </w:p>
    <w:p w14:paraId="438547C2" w14:textId="584601F7" w:rsidR="000A17D2" w:rsidRPr="004B34E7" w:rsidRDefault="000A17D2" w:rsidP="00BE2215">
      <w:pPr>
        <w:pStyle w:val="Numberedparagraph"/>
      </w:pPr>
      <w:r w:rsidRPr="004B34E7">
        <w:t xml:space="preserve">I judge from my engagements with the </w:t>
      </w:r>
      <w:r w:rsidR="008C31B2" w:rsidRPr="004B34E7">
        <w:t>Holtec Britain GDA organisation</w:t>
      </w:r>
      <w:r w:rsidR="0015741F" w:rsidRPr="004B34E7">
        <w:t xml:space="preserve"> representatives primarily the NSHS </w:t>
      </w:r>
      <w:r w:rsidR="003B02A9" w:rsidRPr="004B34E7">
        <w:t>personnel</w:t>
      </w:r>
      <w:r w:rsidR="007739E5" w:rsidRPr="004B34E7">
        <w:t xml:space="preserve"> that they had </w:t>
      </w:r>
      <w:r w:rsidR="00046A06" w:rsidRPr="004B34E7">
        <w:t>requisite expertise</w:t>
      </w:r>
      <w:r w:rsidR="00C83B76" w:rsidRPr="004B34E7">
        <w:t xml:space="preserve">, they </w:t>
      </w:r>
      <w:r w:rsidR="009C53E5" w:rsidRPr="004B34E7">
        <w:t xml:space="preserve">provided input on NSHS </w:t>
      </w:r>
      <w:r w:rsidR="0048706D" w:rsidRPr="004B34E7">
        <w:t>into the fire safety DC</w:t>
      </w:r>
      <w:r w:rsidR="004842F3">
        <w:t xml:space="preserve"> paper</w:t>
      </w:r>
      <w:r w:rsidR="0048706D" w:rsidRPr="004B34E7">
        <w:t xml:space="preserve"> (ref. </w:t>
      </w:r>
      <w:sdt>
        <w:sdtPr>
          <w:id w:val="2018804112"/>
          <w:citation/>
        </w:sdtPr>
        <w:sdtEndPr/>
        <w:sdtContent>
          <w:r w:rsidR="00DB58C9" w:rsidRPr="004B34E7">
            <w:fldChar w:fldCharType="begin"/>
          </w:r>
          <w:r w:rsidR="00DB58C9" w:rsidRPr="004B34E7">
            <w:instrText xml:space="preserve"> CITATION FireDC_hol \l 2057 </w:instrText>
          </w:r>
          <w:r w:rsidR="00DB58C9" w:rsidRPr="004B34E7">
            <w:fldChar w:fldCharType="separate"/>
          </w:r>
          <w:r w:rsidR="00D438EE" w:rsidRPr="00D438EE">
            <w:rPr>
              <w:noProof/>
            </w:rPr>
            <w:t>[55]</w:t>
          </w:r>
          <w:r w:rsidR="00DB58C9" w:rsidRPr="004B34E7">
            <w:fldChar w:fldCharType="end"/>
          </w:r>
        </w:sdtContent>
      </w:sdt>
      <w:r w:rsidR="00DB58C9" w:rsidRPr="004B34E7">
        <w:t xml:space="preserve">) and </w:t>
      </w:r>
      <w:r w:rsidR="00A747CF" w:rsidRPr="004B34E7">
        <w:t>containment structure D</w:t>
      </w:r>
      <w:r w:rsidR="004842F3">
        <w:t>C</w:t>
      </w:r>
      <w:r w:rsidR="00A747CF" w:rsidRPr="004B34E7">
        <w:t xml:space="preserve"> paper</w:t>
      </w:r>
      <w:r w:rsidR="00A747CF">
        <w:t xml:space="preserve"> (ref. </w:t>
      </w:r>
      <w:sdt>
        <w:sdtPr>
          <w:id w:val="-1395426791"/>
          <w:citation/>
        </w:sdtPr>
        <w:sdtEndPr/>
        <w:sdtContent>
          <w:r w:rsidR="00C15970">
            <w:fldChar w:fldCharType="begin"/>
          </w:r>
          <w:r w:rsidR="00C15970">
            <w:instrText xml:space="preserve"> CITATION CS_DC_Hol \l 2057 </w:instrText>
          </w:r>
          <w:r w:rsidR="00C15970">
            <w:fldChar w:fldCharType="separate"/>
          </w:r>
          <w:r w:rsidR="00D438EE" w:rsidRPr="00D438EE">
            <w:rPr>
              <w:noProof/>
            </w:rPr>
            <w:t>[68]</w:t>
          </w:r>
          <w:r w:rsidR="00C15970">
            <w:fldChar w:fldCharType="end"/>
          </w:r>
        </w:sdtContent>
      </w:sdt>
      <w:r w:rsidR="00C15970">
        <w:t>).</w:t>
      </w:r>
    </w:p>
    <w:p w14:paraId="58CBAF7A" w14:textId="4E47D386" w:rsidR="006F0A02" w:rsidRPr="004B34E7" w:rsidRDefault="00BF2CC3" w:rsidP="001E0176">
      <w:pPr>
        <w:pStyle w:val="Numberedparagraph"/>
      </w:pPr>
      <w:r w:rsidRPr="004B34E7">
        <w:t>I have not been able to come to a judgement on the skills, knowledge, experience of the US based personnel.</w:t>
      </w:r>
      <w:r w:rsidR="00B30E19" w:rsidRPr="004B34E7">
        <w:t xml:space="preserve"> The training</w:t>
      </w:r>
      <w:r w:rsidR="00F465D6" w:rsidRPr="004B34E7">
        <w:t xml:space="preserve"> that was proposed to be delivered to them on the requirements of </w:t>
      </w:r>
      <w:r w:rsidR="00555B00">
        <w:t>CDM 2015</w:t>
      </w:r>
      <w:r w:rsidR="00F465D6" w:rsidRPr="004B34E7">
        <w:t xml:space="preserve">, and thus the </w:t>
      </w:r>
      <w:r w:rsidR="00F465D6" w:rsidRPr="004B34E7">
        <w:lastRenderedPageBreak/>
        <w:t xml:space="preserve">application of the principles of prevention was not delivered during </w:t>
      </w:r>
      <w:r w:rsidR="001E0176" w:rsidRPr="004B34E7">
        <w:t>the Step 2 GDA</w:t>
      </w:r>
      <w:r w:rsidR="00561E55" w:rsidRPr="004B34E7">
        <w:t xml:space="preserve"> (Phase 1</w:t>
      </w:r>
      <w:r w:rsidR="00D5132D" w:rsidRPr="004B34E7">
        <w:t xml:space="preserve"> – </w:t>
      </w:r>
      <w:r w:rsidR="00F4531A">
        <w:t>c</w:t>
      </w:r>
      <w:r w:rsidR="00D5132D" w:rsidRPr="004B34E7">
        <w:t>oncept/</w:t>
      </w:r>
      <w:r w:rsidR="00D10DA3">
        <w:t>f</w:t>
      </w:r>
      <w:r w:rsidR="00D5132D" w:rsidRPr="004B34E7">
        <w:t>easibility)</w:t>
      </w:r>
      <w:r w:rsidR="001E0176" w:rsidRPr="004B34E7">
        <w:t xml:space="preserve">. </w:t>
      </w:r>
    </w:p>
    <w:p w14:paraId="78B4A675" w14:textId="71D6BDCB" w:rsidR="00E64CBF" w:rsidRPr="004B34E7" w:rsidRDefault="00647ADA" w:rsidP="003306C2">
      <w:pPr>
        <w:pStyle w:val="Numberedparagraph"/>
      </w:pPr>
      <w:r w:rsidRPr="004B34E7">
        <w:t>The RP has acknowledged that further work is required and has raised a GDA commitment to produce organisational and procedural arrangement</w:t>
      </w:r>
      <w:r w:rsidR="00AD23E2" w:rsidRPr="004B34E7">
        <w:t xml:space="preserve">s to demonstrate compliance with </w:t>
      </w:r>
      <w:r w:rsidR="00555B00">
        <w:t>CDM 2015</w:t>
      </w:r>
      <w:r w:rsidR="00AD23E2" w:rsidRPr="004B34E7">
        <w:t xml:space="preserve"> designer duties during fu</w:t>
      </w:r>
      <w:r w:rsidR="003237AC" w:rsidRPr="004B34E7">
        <w:t>ture stages of the project (</w:t>
      </w:r>
      <w:r w:rsidR="003306C2" w:rsidRPr="004B34E7">
        <w:t xml:space="preserve">ref. </w:t>
      </w:r>
      <w:sdt>
        <w:sdtPr>
          <w:id w:val="-884414064"/>
          <w:citation/>
        </w:sdtPr>
        <w:sdtEndPr/>
        <w:sdtContent>
          <w:r w:rsidR="003306C2" w:rsidRPr="004B34E7">
            <w:fldChar w:fldCharType="begin"/>
          </w:r>
          <w:r w:rsidR="003306C2" w:rsidRPr="004B34E7">
            <w:instrText xml:space="preserve"> CITATION Hol \l 2057 </w:instrText>
          </w:r>
          <w:r w:rsidR="003306C2" w:rsidRPr="004B34E7">
            <w:fldChar w:fldCharType="separate"/>
          </w:r>
          <w:r w:rsidR="00D438EE" w:rsidRPr="00D438EE">
            <w:rPr>
              <w:noProof/>
            </w:rPr>
            <w:t>[14]</w:t>
          </w:r>
          <w:r w:rsidR="003306C2" w:rsidRPr="004B34E7">
            <w:fldChar w:fldCharType="end"/>
          </w:r>
        </w:sdtContent>
      </w:sdt>
      <w:r w:rsidR="003306C2" w:rsidRPr="004B34E7">
        <w:t xml:space="preserve">). </w:t>
      </w:r>
      <w:r w:rsidRPr="004B34E7">
        <w:t xml:space="preserve"> </w:t>
      </w:r>
    </w:p>
    <w:p w14:paraId="794D724F" w14:textId="0EA415C6" w:rsidR="007154F0" w:rsidRPr="004B34E7" w:rsidRDefault="001E0176" w:rsidP="00102221">
      <w:pPr>
        <w:pStyle w:val="Numberedparagraph"/>
      </w:pPr>
      <w:r w:rsidRPr="004B34E7">
        <w:t xml:space="preserve">This deviation from the plan does not represent </w:t>
      </w:r>
      <w:r w:rsidR="00C35271" w:rsidRPr="004B34E7">
        <w:t xml:space="preserve">a </w:t>
      </w:r>
      <w:r w:rsidRPr="004B34E7">
        <w:t>fundamental shortfall as this is</w:t>
      </w:r>
      <w:r w:rsidR="006E0681" w:rsidRPr="004B34E7">
        <w:t xml:space="preserve"> a</w:t>
      </w:r>
      <w:r w:rsidRPr="004B34E7">
        <w:t xml:space="preserve"> recoverable activit</w:t>
      </w:r>
      <w:r w:rsidR="006E0681" w:rsidRPr="004B34E7">
        <w:t>y</w:t>
      </w:r>
      <w:r w:rsidRPr="004B34E7">
        <w:t xml:space="preserve"> at this stage of the design. I am content that th</w:t>
      </w:r>
      <w:r w:rsidR="006E0681" w:rsidRPr="004B34E7">
        <w:t>is</w:t>
      </w:r>
      <w:r w:rsidRPr="004B34E7">
        <w:t xml:space="preserve"> will be addressed as part of the ongoing SSEC development post GDA. ONR will assess the final design and SSEC in future activities. </w:t>
      </w:r>
    </w:p>
    <w:p w14:paraId="0F4F59A2" w14:textId="745F2EB1" w:rsidR="00A051D8" w:rsidRPr="004B34E7" w:rsidRDefault="00AD481C" w:rsidP="0031780A">
      <w:pPr>
        <w:pStyle w:val="Heading4"/>
      </w:pPr>
      <w:r w:rsidRPr="004B34E7">
        <w:t>Appl</w:t>
      </w:r>
      <w:r w:rsidR="00FC383B" w:rsidRPr="004B34E7">
        <w:t>ication of</w:t>
      </w:r>
      <w:r w:rsidRPr="004B34E7">
        <w:t xml:space="preserve"> pr</w:t>
      </w:r>
      <w:r w:rsidR="005B4A6C" w:rsidRPr="004B34E7">
        <w:t>incip</w:t>
      </w:r>
      <w:r w:rsidR="0012655F" w:rsidRPr="004B34E7">
        <w:t>le</w:t>
      </w:r>
      <w:r w:rsidR="005B4A6C" w:rsidRPr="004B34E7">
        <w:t>s of prevention to the design</w:t>
      </w:r>
    </w:p>
    <w:p w14:paraId="6DA93610" w14:textId="5FDC9F21" w:rsidR="003A7F13" w:rsidRDefault="005B4A6C" w:rsidP="005B4A6C">
      <w:pPr>
        <w:pStyle w:val="Numberedparagraph"/>
      </w:pPr>
      <w:r w:rsidRPr="0040257A">
        <w:t xml:space="preserve">The </w:t>
      </w:r>
      <w:r w:rsidR="002B5FD8" w:rsidRPr="0040257A">
        <w:t xml:space="preserve">design for the SMR-300 is based upon the </w:t>
      </w:r>
      <w:r w:rsidR="007B55E2" w:rsidRPr="0040257A">
        <w:t>Palisades</w:t>
      </w:r>
      <w:r w:rsidR="002B5FD8" w:rsidRPr="0040257A">
        <w:t xml:space="preserve"> </w:t>
      </w:r>
      <w:r w:rsidR="006B16D4" w:rsidRPr="0040257A">
        <w:t>new nuclear reactor</w:t>
      </w:r>
      <w:r w:rsidR="002B5FD8" w:rsidRPr="0040257A">
        <w:t xml:space="preserve"> design</w:t>
      </w:r>
      <w:r w:rsidR="006C1547" w:rsidRPr="0040257A">
        <w:t>. The design work was undertaken in the US by</w:t>
      </w:r>
      <w:r w:rsidR="00216127" w:rsidRPr="0040257A">
        <w:t xml:space="preserve"> a small team in</w:t>
      </w:r>
      <w:r w:rsidR="006C1547" w:rsidRPr="0040257A">
        <w:t xml:space="preserve"> Holtec International.</w:t>
      </w:r>
      <w:r w:rsidR="00870CE8" w:rsidRPr="0040257A">
        <w:t xml:space="preserve"> The RP</w:t>
      </w:r>
      <w:r w:rsidR="005931D5">
        <w:t xml:space="preserve"> has evidence </w:t>
      </w:r>
      <w:r w:rsidR="005F5BBB">
        <w:t>in the form of position papers undertaken in the early design stages of the SMR-160</w:t>
      </w:r>
      <w:r w:rsidR="00EE1478">
        <w:t xml:space="preserve">, which they state are relevant to the SMR-300 design that cover </w:t>
      </w:r>
      <w:r w:rsidR="00F513E1">
        <w:t xml:space="preserve">innovative areas of the design. I have not </w:t>
      </w:r>
      <w:r w:rsidR="000E11A1">
        <w:t>seen evidence that d</w:t>
      </w:r>
      <w:r w:rsidR="00870CE8" w:rsidRPr="0040257A">
        <w:t>emonstrate</w:t>
      </w:r>
      <w:r w:rsidR="00D9347F">
        <w:t>s</w:t>
      </w:r>
      <w:r w:rsidR="00870CE8" w:rsidRPr="0040257A">
        <w:t xml:space="preserve"> that the </w:t>
      </w:r>
      <w:r w:rsidR="00D546EF" w:rsidRPr="0040257A">
        <w:t>p</w:t>
      </w:r>
      <w:r w:rsidR="00870CE8" w:rsidRPr="0040257A">
        <w:t>rincip</w:t>
      </w:r>
      <w:r w:rsidR="00E2699F" w:rsidRPr="0040257A">
        <w:t>le</w:t>
      </w:r>
      <w:r w:rsidR="00870CE8" w:rsidRPr="0040257A">
        <w:t xml:space="preserve">s of </w:t>
      </w:r>
      <w:r w:rsidR="00D546EF" w:rsidRPr="0040257A">
        <w:t>p</w:t>
      </w:r>
      <w:r w:rsidR="00870CE8" w:rsidRPr="0040257A">
        <w:t>revention</w:t>
      </w:r>
      <w:r w:rsidR="002A7C9C">
        <w:t xml:space="preserve"> for </w:t>
      </w:r>
      <w:r w:rsidR="00C55E28">
        <w:t>NSHS</w:t>
      </w:r>
      <w:r w:rsidR="00C55E28" w:rsidRPr="0040257A">
        <w:t xml:space="preserve"> </w:t>
      </w:r>
      <w:r w:rsidR="00870CE8" w:rsidRPr="0040257A">
        <w:t>had been</w:t>
      </w:r>
      <w:r w:rsidR="006E2122" w:rsidRPr="0040257A">
        <w:t xml:space="preserve"> formally</w:t>
      </w:r>
      <w:r w:rsidR="00870CE8" w:rsidRPr="0040257A">
        <w:t xml:space="preserve"> applied</w:t>
      </w:r>
      <w:r w:rsidR="004B6E45" w:rsidRPr="0040257A">
        <w:t xml:space="preserve"> during the design</w:t>
      </w:r>
      <w:r w:rsidR="005E19AD" w:rsidRPr="0040257A">
        <w:t xml:space="preserve"> development in the US</w:t>
      </w:r>
      <w:r w:rsidR="009B1234" w:rsidRPr="0040257A">
        <w:t xml:space="preserve">. </w:t>
      </w:r>
    </w:p>
    <w:p w14:paraId="4446F38A" w14:textId="4C39B8D9" w:rsidR="00600750" w:rsidRDefault="00A57E2F" w:rsidP="005B4A6C">
      <w:pPr>
        <w:pStyle w:val="Numberedparagraph"/>
      </w:pPr>
      <w:r>
        <w:t xml:space="preserve">One of the </w:t>
      </w:r>
      <w:r w:rsidR="001F783F">
        <w:t>areas</w:t>
      </w:r>
      <w:r>
        <w:t xml:space="preserve"> of novelty in the design i</w:t>
      </w:r>
      <w:r w:rsidR="00212E48">
        <w:t>s</w:t>
      </w:r>
      <w:r>
        <w:t xml:space="preserve"> the </w:t>
      </w:r>
      <w:r w:rsidR="00212E48">
        <w:t>AR</w:t>
      </w:r>
      <w:r w:rsidR="006B441D">
        <w:t xml:space="preserve">, a decision paper was produced (ref. </w:t>
      </w:r>
      <w:sdt>
        <w:sdtPr>
          <w:id w:val="426399441"/>
          <w:citation/>
        </w:sdtPr>
        <w:sdtEndPr/>
        <w:sdtContent>
          <w:r w:rsidR="00B414E8">
            <w:fldChar w:fldCharType="begin"/>
          </w:r>
          <w:r w:rsidR="00B414E8">
            <w:instrText xml:space="preserve"> CITATION Hol_ARwater \l 2057 </w:instrText>
          </w:r>
          <w:r w:rsidR="00B414E8">
            <w:fldChar w:fldCharType="separate"/>
          </w:r>
          <w:r w:rsidR="00D438EE" w:rsidRPr="00D438EE">
            <w:rPr>
              <w:noProof/>
            </w:rPr>
            <w:t>[69]</w:t>
          </w:r>
          <w:r w:rsidR="00B414E8">
            <w:fldChar w:fldCharType="end"/>
          </w:r>
        </w:sdtContent>
      </w:sdt>
      <w:r w:rsidR="00B414E8">
        <w:t>)</w:t>
      </w:r>
      <w:r w:rsidR="00C31DCA">
        <w:t xml:space="preserve"> </w:t>
      </w:r>
      <w:r w:rsidR="006F5524">
        <w:t>on the chemistry of the AR make-up water and this</w:t>
      </w:r>
      <w:r w:rsidR="006B441D">
        <w:t xml:space="preserve"> </w:t>
      </w:r>
      <w:r w:rsidR="00E7789C">
        <w:t xml:space="preserve">included the </w:t>
      </w:r>
      <w:r w:rsidR="001E008C">
        <w:t>reference</w:t>
      </w:r>
      <w:r w:rsidR="00E7789C">
        <w:t xml:space="preserve"> of the inspection requirements</w:t>
      </w:r>
      <w:r w:rsidR="00C31DCA">
        <w:t xml:space="preserve"> of the </w:t>
      </w:r>
      <w:r w:rsidR="00131373">
        <w:t>AR</w:t>
      </w:r>
      <w:r w:rsidR="00C31DCA">
        <w:t xml:space="preserve">.  The </w:t>
      </w:r>
      <w:r w:rsidR="00C77F26">
        <w:t xml:space="preserve">scenarios </w:t>
      </w:r>
      <w:r w:rsidR="0009299F">
        <w:t>identified</w:t>
      </w:r>
      <w:r w:rsidR="00C77F26">
        <w:t xml:space="preserve"> included the ability for person</w:t>
      </w:r>
      <w:r w:rsidR="001110AF">
        <w:t>s</w:t>
      </w:r>
      <w:r w:rsidR="00C77F26">
        <w:t xml:space="preserve"> to enter the AR airspace</w:t>
      </w:r>
      <w:r w:rsidR="00C82FEE">
        <w:t xml:space="preserve"> and the ability for a diver to enter</w:t>
      </w:r>
      <w:r w:rsidR="00257445">
        <w:t xml:space="preserve"> the AR liquid space</w:t>
      </w:r>
      <w:r w:rsidR="000A42F5">
        <w:t xml:space="preserve">. </w:t>
      </w:r>
      <w:r w:rsidR="00B05355">
        <w:t xml:space="preserve">I have not seen any evidence that </w:t>
      </w:r>
      <w:r w:rsidR="00AB2B97">
        <w:t xml:space="preserve">the health and safety of workers </w:t>
      </w:r>
      <w:proofErr w:type="gramStart"/>
      <w:r w:rsidR="00AB2B97">
        <w:t>has</w:t>
      </w:r>
      <w:proofErr w:type="gramEnd"/>
      <w:r w:rsidR="00AB2B97">
        <w:t xml:space="preserve"> been considered</w:t>
      </w:r>
      <w:r w:rsidR="006C39D5">
        <w:t xml:space="preserve"> in these activities or any proposed activities associated with </w:t>
      </w:r>
      <w:r w:rsidR="00555B00">
        <w:t>EIMT</w:t>
      </w:r>
      <w:r w:rsidR="006C39D5">
        <w:t xml:space="preserve"> arrangement</w:t>
      </w:r>
      <w:r w:rsidR="00F80560">
        <w:t>s</w:t>
      </w:r>
      <w:r w:rsidR="006C39D5">
        <w:t xml:space="preserve"> for </w:t>
      </w:r>
      <w:r w:rsidR="001B7EFB">
        <w:t>any protective coatings that may be applied to the C</w:t>
      </w:r>
      <w:r w:rsidR="00634A10">
        <w:t>E</w:t>
      </w:r>
      <w:r w:rsidR="001B7EFB">
        <w:t xml:space="preserve">S </w:t>
      </w:r>
      <w:r w:rsidR="00634A10">
        <w:t xml:space="preserve">and CS that form the </w:t>
      </w:r>
      <w:r w:rsidR="009C4853">
        <w:t xml:space="preserve">boundary walls for the annular reservoir. </w:t>
      </w:r>
    </w:p>
    <w:p w14:paraId="04E2D28E" w14:textId="0638B08D" w:rsidR="00CA2238" w:rsidRPr="0040257A" w:rsidRDefault="009A3FAF" w:rsidP="00E449DC">
      <w:pPr>
        <w:pStyle w:val="Numberedparagraph"/>
      </w:pPr>
      <w:r w:rsidRPr="0040257A">
        <w:t>I was able to</w:t>
      </w:r>
      <w:r w:rsidR="00930ABF" w:rsidRPr="0040257A">
        <w:t xml:space="preserve"> assess the RPs </w:t>
      </w:r>
      <w:r w:rsidR="001D289C" w:rsidRPr="0040257A">
        <w:t xml:space="preserve">proposals for evaluating the SMR-300 </w:t>
      </w:r>
      <w:r w:rsidR="00BD1327" w:rsidRPr="0040257A">
        <w:t>design</w:t>
      </w:r>
      <w:r w:rsidR="009E6C93" w:rsidRPr="0040257A">
        <w:t xml:space="preserve"> beyond the Step 2 of GDA</w:t>
      </w:r>
      <w:r w:rsidR="006F00B3" w:rsidRPr="0040257A">
        <w:t xml:space="preserve">. The RP provided information about the planned </w:t>
      </w:r>
      <w:r w:rsidR="00CC2F17">
        <w:t>d</w:t>
      </w:r>
      <w:r w:rsidR="006F00B3" w:rsidRPr="0040257A">
        <w:t xml:space="preserve">esign </w:t>
      </w:r>
      <w:r w:rsidR="00CC2F17">
        <w:t>r</w:t>
      </w:r>
      <w:r w:rsidR="006F00B3" w:rsidRPr="0040257A">
        <w:t xml:space="preserve">isk </w:t>
      </w:r>
      <w:r w:rsidR="00CC2F17">
        <w:t>r</w:t>
      </w:r>
      <w:r w:rsidR="006F00B3" w:rsidRPr="0040257A">
        <w:t xml:space="preserve">eview process to be undertaken in </w:t>
      </w:r>
      <w:r w:rsidR="009228E5">
        <w:t>p</w:t>
      </w:r>
      <w:r w:rsidR="006F00B3" w:rsidRPr="0040257A">
        <w:t xml:space="preserve">hase 2 – </w:t>
      </w:r>
      <w:r w:rsidR="00CC2F17">
        <w:t>p</w:t>
      </w:r>
      <w:r w:rsidR="006F00B3" w:rsidRPr="0040257A">
        <w:t>reliminary/</w:t>
      </w:r>
      <w:r w:rsidR="00CC2F17">
        <w:t>d</w:t>
      </w:r>
      <w:r w:rsidR="006F00B3" w:rsidRPr="0040257A">
        <w:t xml:space="preserve">etailed </w:t>
      </w:r>
      <w:r w:rsidR="00CC2F17">
        <w:t>d</w:t>
      </w:r>
      <w:r w:rsidR="006F00B3" w:rsidRPr="0040257A">
        <w:t>esign.</w:t>
      </w:r>
      <w:r w:rsidR="00050D47" w:rsidRPr="0040257A">
        <w:t xml:space="preserve"> The NSHS </w:t>
      </w:r>
      <w:r w:rsidR="00CC2F17">
        <w:t>s</w:t>
      </w:r>
      <w:r w:rsidR="00050D47" w:rsidRPr="0040257A">
        <w:t xml:space="preserve">afety </w:t>
      </w:r>
      <w:r w:rsidR="00CC2F17">
        <w:t>m</w:t>
      </w:r>
      <w:r w:rsidR="00FE258B" w:rsidRPr="0040257A">
        <w:t>anagement</w:t>
      </w:r>
      <w:r w:rsidR="00050D47" w:rsidRPr="0040257A">
        <w:t xml:space="preserve"> submission (ref. </w:t>
      </w:r>
      <w:sdt>
        <w:sdtPr>
          <w:id w:val="1440798025"/>
          <w:citation/>
        </w:sdtPr>
        <w:sdtEndPr/>
        <w:sdtContent>
          <w:r w:rsidR="00FE258B" w:rsidRPr="0040257A">
            <w:fldChar w:fldCharType="begin"/>
          </w:r>
          <w:r w:rsidR="00FE258B" w:rsidRPr="0040257A">
            <w:instrText xml:space="preserve"> CITATION SMS_Hol \l 2057 </w:instrText>
          </w:r>
          <w:r w:rsidR="00FE258B" w:rsidRPr="0040257A">
            <w:fldChar w:fldCharType="separate"/>
          </w:r>
          <w:r w:rsidR="00D438EE" w:rsidRPr="00D438EE">
            <w:rPr>
              <w:noProof/>
            </w:rPr>
            <w:t>[56]</w:t>
          </w:r>
          <w:r w:rsidR="00FE258B" w:rsidRPr="0040257A">
            <w:fldChar w:fldCharType="end"/>
          </w:r>
        </w:sdtContent>
      </w:sdt>
      <w:r w:rsidR="00FE258B" w:rsidRPr="0040257A">
        <w:t>)</w:t>
      </w:r>
      <w:r w:rsidR="00A40C0F" w:rsidRPr="0040257A">
        <w:t xml:space="preserve"> </w:t>
      </w:r>
      <w:r w:rsidR="00FE258B" w:rsidRPr="0040257A">
        <w:t xml:space="preserve">included example </w:t>
      </w:r>
      <w:r w:rsidR="00730828" w:rsidRPr="0040257A">
        <w:t xml:space="preserve">‘trigger’ questions that would be used when reviewing design hazards and risk during </w:t>
      </w:r>
      <w:r w:rsidR="00CC2F17">
        <w:t>d</w:t>
      </w:r>
      <w:r w:rsidR="00730828" w:rsidRPr="0040257A">
        <w:t xml:space="preserve">esign </w:t>
      </w:r>
      <w:r w:rsidR="00CC2F17">
        <w:t>r</w:t>
      </w:r>
      <w:r w:rsidR="00730828" w:rsidRPr="0040257A">
        <w:t xml:space="preserve">isk </w:t>
      </w:r>
      <w:r w:rsidR="00CC2F17">
        <w:t>r</w:t>
      </w:r>
      <w:r w:rsidR="00730828" w:rsidRPr="0040257A">
        <w:t>eviews</w:t>
      </w:r>
      <w:r w:rsidR="001D02DE" w:rsidRPr="0040257A">
        <w:t xml:space="preserve">. The examples provided covered work at height, </w:t>
      </w:r>
      <w:r w:rsidR="00CB320E" w:rsidRPr="0040257A">
        <w:t>confined spaces, lifting operations, vehicle movements, structural stability and decommissioning/deconstruction.</w:t>
      </w:r>
      <w:r w:rsidR="0052396D" w:rsidRPr="0040257A">
        <w:t xml:space="preserve"> I judge this</w:t>
      </w:r>
      <w:r w:rsidR="00296209" w:rsidRPr="0040257A">
        <w:t xml:space="preserve"> list to be adequate</w:t>
      </w:r>
      <w:r w:rsidR="000257EB">
        <w:t xml:space="preserve"> for safety hazards</w:t>
      </w:r>
      <w:r w:rsidR="00296209" w:rsidRPr="0040257A">
        <w:t xml:space="preserve"> but </w:t>
      </w:r>
      <w:r w:rsidR="00425185" w:rsidRPr="0040257A">
        <w:t xml:space="preserve">further work will be required to develop these further to consider key </w:t>
      </w:r>
      <w:r w:rsidR="00AE16C1" w:rsidRPr="0040257A">
        <w:t>procedures, products and processes that should be el</w:t>
      </w:r>
      <w:r w:rsidR="00F855ED" w:rsidRPr="0040257A">
        <w:t>iminated</w:t>
      </w:r>
      <w:r w:rsidR="00374C1F" w:rsidRPr="0040257A">
        <w:t xml:space="preserve"> (red lists), eliminated or </w:t>
      </w:r>
      <w:r w:rsidR="00A04442" w:rsidRPr="0040257A">
        <w:t>reduced as far is as reasonably practicable (amber lists)</w:t>
      </w:r>
      <w:r w:rsidR="007D3409" w:rsidRPr="0040257A">
        <w:t xml:space="preserve"> or positively encouraged (green lists) (Ref</w:t>
      </w:r>
      <w:r w:rsidR="00445543" w:rsidRPr="0040257A">
        <w:t xml:space="preserve">. </w:t>
      </w:r>
      <w:sdt>
        <w:sdtPr>
          <w:id w:val="-1701086745"/>
          <w:citation/>
        </w:sdtPr>
        <w:sdtEndPr/>
        <w:sdtContent>
          <w:r w:rsidR="002535FC" w:rsidRPr="0040257A">
            <w:fldChar w:fldCharType="begin"/>
          </w:r>
          <w:r w:rsidR="002535FC" w:rsidRPr="0040257A">
            <w:instrText xml:space="preserve"> CITATION Con \l 2057 </w:instrText>
          </w:r>
          <w:r w:rsidR="002535FC" w:rsidRPr="0040257A">
            <w:fldChar w:fldCharType="separate"/>
          </w:r>
          <w:r w:rsidR="00D438EE" w:rsidRPr="00D438EE">
            <w:rPr>
              <w:noProof/>
            </w:rPr>
            <w:t>[70]</w:t>
          </w:r>
          <w:r w:rsidR="002535FC" w:rsidRPr="0040257A">
            <w:fldChar w:fldCharType="end"/>
          </w:r>
        </w:sdtContent>
      </w:sdt>
      <w:r w:rsidR="002535FC" w:rsidRPr="0040257A">
        <w:t>)</w:t>
      </w:r>
      <w:r w:rsidR="00654CD2">
        <w:t xml:space="preserve"> and the addition of the consideration of occupational health hazards </w:t>
      </w:r>
      <w:r w:rsidR="006D56E4">
        <w:t>for example</w:t>
      </w:r>
      <w:r w:rsidR="00A20334">
        <w:t xml:space="preserve"> </w:t>
      </w:r>
      <w:r w:rsidR="00BD06B3">
        <w:t>including, but not limited to</w:t>
      </w:r>
      <w:r w:rsidR="001110AF">
        <w:t>,</w:t>
      </w:r>
      <w:r w:rsidR="00BD06B3">
        <w:t xml:space="preserve"> </w:t>
      </w:r>
      <w:r w:rsidR="00A20334">
        <w:t>noise, vibration, dust</w:t>
      </w:r>
      <w:r w:rsidR="00CC7435">
        <w:t>, manual handling</w:t>
      </w:r>
      <w:r w:rsidR="002535FC" w:rsidRPr="0040257A">
        <w:t xml:space="preserve">. </w:t>
      </w:r>
    </w:p>
    <w:p w14:paraId="7E4E403D" w14:textId="5D5C8A67" w:rsidR="00E16DFB" w:rsidRPr="0040257A" w:rsidRDefault="00492018" w:rsidP="005B4A6C">
      <w:pPr>
        <w:pStyle w:val="Numberedparagraph"/>
      </w:pPr>
      <w:r w:rsidRPr="0040257A">
        <w:lastRenderedPageBreak/>
        <w:t>I judge the submission adequate for a fundamental assessment</w:t>
      </w:r>
      <w:r w:rsidR="002A520C" w:rsidRPr="0040257A">
        <w:t xml:space="preserve"> and do not identify any fundamental shortfa</w:t>
      </w:r>
      <w:r w:rsidR="00924AF0" w:rsidRPr="0040257A">
        <w:t xml:space="preserve">lls. I have identified that this aspect does not fully align with </w:t>
      </w:r>
      <w:r w:rsidR="00A4333E" w:rsidRPr="0040257A">
        <w:t>the requirements of Regulation 12(2)</w:t>
      </w:r>
      <w:r w:rsidR="00D06376">
        <w:t xml:space="preserve"> of </w:t>
      </w:r>
      <w:r w:rsidR="00555B00">
        <w:t>CDM 2015</w:t>
      </w:r>
      <w:r w:rsidR="00A4333E" w:rsidRPr="0040257A">
        <w:t xml:space="preserve"> – work involving </w:t>
      </w:r>
      <w:proofErr w:type="gramStart"/>
      <w:r w:rsidR="00A4333E" w:rsidRPr="0040257A">
        <w:t>particular risks</w:t>
      </w:r>
      <w:proofErr w:type="gramEnd"/>
      <w:r w:rsidR="00A4333E" w:rsidRPr="0040257A">
        <w:t xml:space="preserve"> or fully reflect industry guidance</w:t>
      </w:r>
      <w:r w:rsidR="00A7338B" w:rsidRPr="0040257A">
        <w:t>. I consider this is something that the RP will be able to address</w:t>
      </w:r>
      <w:r w:rsidR="0040257A" w:rsidRPr="0040257A">
        <w:t xml:space="preserve"> as the design progresses. ONR will assess the final design and SSEC in future activities. </w:t>
      </w:r>
    </w:p>
    <w:p w14:paraId="45F8CAC5" w14:textId="1B4F2957" w:rsidR="001E3069" w:rsidRPr="0040257A" w:rsidRDefault="003E2A9A">
      <w:pPr>
        <w:pStyle w:val="Heading3"/>
      </w:pPr>
      <w:r w:rsidRPr="0040257A">
        <w:t xml:space="preserve">Demonstrating </w:t>
      </w:r>
      <w:r w:rsidR="00557E68">
        <w:t>r</w:t>
      </w:r>
      <w:r w:rsidRPr="0040257A">
        <w:t xml:space="preserve">isks </w:t>
      </w:r>
      <w:r w:rsidR="00557E68">
        <w:t>are r</w:t>
      </w:r>
      <w:r w:rsidRPr="0040257A">
        <w:t xml:space="preserve">educed </w:t>
      </w:r>
      <w:r w:rsidR="00C91830" w:rsidRPr="0040257A">
        <w:t xml:space="preserve">ALARP </w:t>
      </w:r>
    </w:p>
    <w:p w14:paraId="34C5AE5E" w14:textId="1081C1B7" w:rsidR="00CB7B55" w:rsidRDefault="00D11C02" w:rsidP="001E3069">
      <w:pPr>
        <w:pStyle w:val="Numberedparagraph"/>
      </w:pPr>
      <w:r>
        <w:t>The requirement for the RP to demonstrate that risks have been reduced ALARP is fundamental</w:t>
      </w:r>
      <w:r w:rsidR="002A403A">
        <w:t xml:space="preserve"> to </w:t>
      </w:r>
      <w:r w:rsidR="006B08D5">
        <w:t>UK</w:t>
      </w:r>
      <w:r w:rsidR="005B4D76">
        <w:t xml:space="preserve"> health and safety legislation</w:t>
      </w:r>
      <w:r w:rsidR="00692C22">
        <w:t xml:space="preserve">. </w:t>
      </w:r>
      <w:r w:rsidR="00994347">
        <w:t>The d</w:t>
      </w:r>
      <w:r w:rsidR="00692C22">
        <w:t>emonstration of ALARP in GDA requires the RP to evaluate the risks and to consider whether</w:t>
      </w:r>
      <w:r w:rsidR="000C753C">
        <w:t xml:space="preserve"> it would be reasonably practicable to implement further safety measures beyond their ex</w:t>
      </w:r>
      <w:r w:rsidR="00CB7B55">
        <w:t>tant design or initial proposals for design improvement.</w:t>
      </w:r>
    </w:p>
    <w:p w14:paraId="17BA4EEC" w14:textId="06A6C018" w:rsidR="00C276FB" w:rsidRDefault="0009299F" w:rsidP="001E3069">
      <w:pPr>
        <w:pStyle w:val="Numberedparagraph"/>
      </w:pPr>
      <w:r>
        <w:t xml:space="preserve">The RP has </w:t>
      </w:r>
      <w:r w:rsidR="00360BCB">
        <w:t>presented via their PSR a case f</w:t>
      </w:r>
      <w:r w:rsidR="003545C3">
        <w:t>or</w:t>
      </w:r>
      <w:r w:rsidR="00360BCB">
        <w:t xml:space="preserve"> demonstrating </w:t>
      </w:r>
      <w:r w:rsidR="003545C3">
        <w:t>ALARP</w:t>
      </w:r>
      <w:r w:rsidR="002A403A">
        <w:t xml:space="preserve"> </w:t>
      </w:r>
      <w:r w:rsidR="00AD6AC8">
        <w:t>w</w:t>
      </w:r>
      <w:r w:rsidR="00D26ECA">
        <w:t>hich</w:t>
      </w:r>
      <w:r w:rsidR="00AD6AC8">
        <w:t xml:space="preserve"> is adequate for a fundamental assessment. </w:t>
      </w:r>
      <w:r w:rsidR="00E44A0B">
        <w:t>Due to the design being</w:t>
      </w:r>
      <w:r w:rsidR="00741215">
        <w:t xml:space="preserve"> at an </w:t>
      </w:r>
      <w:r w:rsidR="00653D17">
        <w:t xml:space="preserve">early stage, </w:t>
      </w:r>
      <w:r w:rsidR="00D26ECA">
        <w:t>I judge there are gaps in the demonstration</w:t>
      </w:r>
      <w:r w:rsidR="00081505">
        <w:t xml:space="preserve"> </w:t>
      </w:r>
      <w:r w:rsidR="000F0CE7">
        <w:t>that</w:t>
      </w:r>
      <w:r w:rsidR="00081505">
        <w:t xml:space="preserve"> </w:t>
      </w:r>
      <w:r w:rsidR="00C55E28">
        <w:t xml:space="preserve">NSHS </w:t>
      </w:r>
      <w:r w:rsidR="00081505">
        <w:t>risks</w:t>
      </w:r>
      <w:r w:rsidR="00D809AC">
        <w:t>,</w:t>
      </w:r>
      <w:r w:rsidR="00081505">
        <w:t xml:space="preserve"> as well </w:t>
      </w:r>
      <w:r w:rsidR="00994347">
        <w:t xml:space="preserve">as </w:t>
      </w:r>
      <w:r w:rsidR="00081505">
        <w:t>nuclear safety requirements</w:t>
      </w:r>
      <w:r w:rsidR="00D809AC">
        <w:t>, have been reduced to so far as is reasonably practicable</w:t>
      </w:r>
      <w:r w:rsidR="00081505">
        <w:t>.</w:t>
      </w:r>
    </w:p>
    <w:p w14:paraId="6D4C19B3" w14:textId="5E146E8B" w:rsidR="000B2B53" w:rsidRDefault="002A5470" w:rsidP="0027696C">
      <w:pPr>
        <w:pStyle w:val="Numberedparagraph"/>
      </w:pPr>
      <w:r>
        <w:t xml:space="preserve">I judge the submission is </w:t>
      </w:r>
      <w:r w:rsidR="000050E4">
        <w:t>adequate for a fundamental assessment and do</w:t>
      </w:r>
      <w:r w:rsidR="0095637F">
        <w:t>es</w:t>
      </w:r>
      <w:r w:rsidR="000050E4">
        <w:t xml:space="preserve"> not identify any fundamental shortfalls</w:t>
      </w:r>
      <w:r w:rsidR="00F3257D">
        <w:t xml:space="preserve">. </w:t>
      </w:r>
      <w:r w:rsidR="00FD3103">
        <w:t xml:space="preserve">The submissions provided in Step 2 do not adequately demonstrate how the early design decisions, including </w:t>
      </w:r>
      <w:r w:rsidR="00E23B6B">
        <w:t xml:space="preserve">justification </w:t>
      </w:r>
      <w:r w:rsidR="00C903B9">
        <w:t>of</w:t>
      </w:r>
      <w:r w:rsidR="00E23B6B">
        <w:t xml:space="preserve"> initial design</w:t>
      </w:r>
      <w:r w:rsidR="00FD3103">
        <w:t xml:space="preserve">, have been assessed to ensure they apply the principles of prevention and do not have unintended consequences on </w:t>
      </w:r>
      <w:r w:rsidR="00C55E28">
        <w:t xml:space="preserve">NSHS </w:t>
      </w:r>
      <w:r w:rsidR="00FD3103">
        <w:t>in the ongoing design.</w:t>
      </w:r>
      <w:r w:rsidR="0090290E">
        <w:t xml:space="preserve"> </w:t>
      </w:r>
      <w:r w:rsidR="00124F66">
        <w:t xml:space="preserve">The RP will need </w:t>
      </w:r>
      <w:r w:rsidR="00994347">
        <w:t xml:space="preserve">to </w:t>
      </w:r>
      <w:r w:rsidR="0090290E">
        <w:t>undertake</w:t>
      </w:r>
      <w:r w:rsidR="00ED5483">
        <w:t xml:space="preserve"> further work </w:t>
      </w:r>
      <w:r w:rsidR="00124F66">
        <w:t>to demonstrate that risks are reduced ALARP</w:t>
      </w:r>
      <w:r w:rsidR="00ED5483">
        <w:t xml:space="preserve"> in the </w:t>
      </w:r>
      <w:r w:rsidR="000B2B53">
        <w:t xml:space="preserve">future </w:t>
      </w:r>
      <w:r w:rsidR="00ED5483">
        <w:t>SMR-300 design</w:t>
      </w:r>
      <w:r w:rsidR="000B2B53">
        <w:t xml:space="preserve"> work</w:t>
      </w:r>
      <w:r w:rsidR="001E10F2">
        <w:t xml:space="preserve"> by applying the principle</w:t>
      </w:r>
      <w:r w:rsidR="004035F4">
        <w:t>s</w:t>
      </w:r>
      <w:r w:rsidR="001E10F2">
        <w:t xml:space="preserve"> of prevention</w:t>
      </w:r>
      <w:r w:rsidR="009A56F9">
        <w:t xml:space="preserve"> as discussed in 4.2.2.3.</w:t>
      </w:r>
      <w:r w:rsidR="00476712">
        <w:t xml:space="preserve">, </w:t>
      </w:r>
      <w:r w:rsidR="00877175">
        <w:t xml:space="preserve">and </w:t>
      </w:r>
      <w:r w:rsidR="00476712">
        <w:t>ensuring that those engaged in this work have the appropriate skills, knowledge and experience</w:t>
      </w:r>
      <w:r w:rsidR="00F64534">
        <w:t>, and the RP has the relevant organisational capability as discussed in section 4.2.2.</w:t>
      </w:r>
      <w:r w:rsidR="00D545E8">
        <w:t>2</w:t>
      </w:r>
      <w:r w:rsidR="000B2B53">
        <w:t>.</w:t>
      </w:r>
      <w:r w:rsidR="0027696C">
        <w:t xml:space="preserve"> I am content that this will be addressed as part of the ongoing SSEC development post GDA</w:t>
      </w:r>
      <w:r w:rsidR="0037594C">
        <w:t xml:space="preserve"> and </w:t>
      </w:r>
      <w:r w:rsidR="000C567E">
        <w:t xml:space="preserve">through the progression of the </w:t>
      </w:r>
      <w:r w:rsidR="00F053E7">
        <w:t>commitments</w:t>
      </w:r>
      <w:r w:rsidR="00CB7EDE">
        <w:t xml:space="preserve"> (ref. </w:t>
      </w:r>
      <w:sdt>
        <w:sdtPr>
          <w:id w:val="-2090452980"/>
          <w:citation/>
        </w:sdtPr>
        <w:sdtEndPr/>
        <w:sdtContent>
          <w:r w:rsidR="00F36C74">
            <w:fldChar w:fldCharType="begin"/>
          </w:r>
          <w:r w:rsidR="00F36C74">
            <w:instrText xml:space="preserve"> CITATION PSRChapterA5 \l 2057 </w:instrText>
          </w:r>
          <w:r w:rsidR="00F36C74">
            <w:fldChar w:fldCharType="separate"/>
          </w:r>
          <w:r w:rsidR="00D438EE" w:rsidRPr="00D438EE">
            <w:rPr>
              <w:noProof/>
            </w:rPr>
            <w:t>[5]</w:t>
          </w:r>
          <w:r w:rsidR="00F36C74">
            <w:fldChar w:fldCharType="end"/>
          </w:r>
        </w:sdtContent>
      </w:sdt>
      <w:r w:rsidR="00F36C74">
        <w:t>)</w:t>
      </w:r>
      <w:r w:rsidR="0027696C">
        <w:t xml:space="preserve">. ONR will assess the final design and SSEC in future activities. </w:t>
      </w:r>
    </w:p>
    <w:p w14:paraId="1C47DE92" w14:textId="77777777" w:rsidR="00316F61" w:rsidRPr="004421AB" w:rsidRDefault="00316F61" w:rsidP="00AC1DEB">
      <w:pPr>
        <w:pStyle w:val="Numberedparagraph"/>
        <w:numPr>
          <w:ilvl w:val="0"/>
          <w:numId w:val="0"/>
        </w:numPr>
      </w:pPr>
    </w:p>
    <w:p w14:paraId="4CD8C5AC" w14:textId="77777777" w:rsidR="00AC1DEB" w:rsidRPr="004421AB" w:rsidRDefault="00AC1DEB" w:rsidP="5C210BA2">
      <w:pPr>
        <w:pStyle w:val="Heading1"/>
        <w:numPr>
          <w:ilvl w:val="0"/>
          <w:numId w:val="0"/>
        </w:numPr>
        <w:ind w:left="851"/>
        <w:sectPr w:rsidR="00AC1DEB" w:rsidRPr="004421AB" w:rsidSect="00045010">
          <w:pgSz w:w="11906" w:h="16838" w:code="9"/>
          <w:pgMar w:top="1440" w:right="1440" w:bottom="1440" w:left="1440" w:header="397" w:footer="397" w:gutter="0"/>
          <w:cols w:space="312"/>
          <w:docGrid w:linePitch="360"/>
        </w:sectPr>
      </w:pPr>
    </w:p>
    <w:p w14:paraId="0DA252C9" w14:textId="6DAE5C1B" w:rsidR="006370AA" w:rsidRPr="00B44B73" w:rsidRDefault="006370AA" w:rsidP="00B44B73">
      <w:pPr>
        <w:pStyle w:val="Heading1"/>
      </w:pPr>
      <w:bookmarkStart w:id="15" w:name="_Toc216178524"/>
      <w:r>
        <w:lastRenderedPageBreak/>
        <w:t>Conclusions</w:t>
      </w:r>
      <w:bookmarkEnd w:id="15"/>
    </w:p>
    <w:p w14:paraId="274EACD5" w14:textId="7B361610" w:rsidR="006370AA" w:rsidRDefault="006370AA" w:rsidP="00B44B73">
      <w:pPr>
        <w:pStyle w:val="Heading2"/>
      </w:pPr>
      <w:r w:rsidRPr="00B44B73">
        <w:t>Conclusions</w:t>
      </w:r>
    </w:p>
    <w:p w14:paraId="0F0EEAF1" w14:textId="3F693347" w:rsidR="00896E39" w:rsidRPr="004960FC" w:rsidRDefault="005A0621" w:rsidP="004960FC">
      <w:pPr>
        <w:numPr>
          <w:ilvl w:val="0"/>
          <w:numId w:val="23"/>
        </w:numPr>
        <w:ind w:left="851" w:hanging="851"/>
      </w:pPr>
      <w:r w:rsidRPr="00254CAC">
        <w:t xml:space="preserve">This report presents the Step 2 </w:t>
      </w:r>
      <w:r w:rsidR="00C55E28">
        <w:t>NSHS</w:t>
      </w:r>
      <w:r w:rsidR="00C55E28" w:rsidRPr="00254CAC">
        <w:t xml:space="preserve"> </w:t>
      </w:r>
      <w:r w:rsidRPr="00254CAC">
        <w:t xml:space="preserve">assessment for the GDA of </w:t>
      </w:r>
      <w:r w:rsidR="00FC2532" w:rsidRPr="00254CAC">
        <w:t xml:space="preserve">the </w:t>
      </w:r>
      <w:r w:rsidRPr="00254CAC">
        <w:t>Holtec SMR-300 design. The focus of my assessment in this Step was towards the fundamental adequacy of the design and safety case. I have assessed the SSEC</w:t>
      </w:r>
      <w:r w:rsidR="00B47D86" w:rsidRPr="00254CAC">
        <w:t xml:space="preserve">, </w:t>
      </w:r>
      <w:r w:rsidR="00650B9F" w:rsidRPr="00254CAC">
        <w:t xml:space="preserve">SMR-300 </w:t>
      </w:r>
      <w:r w:rsidR="00B47D86" w:rsidRPr="00254CAC">
        <w:t xml:space="preserve">design, </w:t>
      </w:r>
      <w:r w:rsidRPr="00254CAC">
        <w:t xml:space="preserve">and relevant supporting documentation provided by </w:t>
      </w:r>
      <w:r w:rsidR="00FA4866" w:rsidRPr="00254CAC">
        <w:t xml:space="preserve">the RP </w:t>
      </w:r>
      <w:r w:rsidRPr="00254CAC">
        <w:t>to form my judgements. I targeted my assessment, in accordance with my assessment plan (</w:t>
      </w:r>
      <w:r w:rsidR="00EA4409" w:rsidRPr="00254CAC">
        <w:t>r</w:t>
      </w:r>
      <w:r w:rsidR="00546C91" w:rsidRPr="00254CAC">
        <w:t>ef</w:t>
      </w:r>
      <w:r w:rsidRPr="00254CAC">
        <w:t xml:space="preserve">. </w:t>
      </w:r>
      <w:sdt>
        <w:sdtPr>
          <w:id w:val="-759209133"/>
          <w:citation/>
        </w:sdtPr>
        <w:sdtEndPr/>
        <w:sdtContent>
          <w:r w:rsidR="00EA4409" w:rsidRPr="00254CAC">
            <w:fldChar w:fldCharType="begin"/>
          </w:r>
          <w:r w:rsidR="00EA4409" w:rsidRPr="00254CAC">
            <w:instrText xml:space="preserve"> CITATION HOL_AP_NSHS \l 2057 </w:instrText>
          </w:r>
          <w:r w:rsidR="00EA4409" w:rsidRPr="00254CAC">
            <w:fldChar w:fldCharType="separate"/>
          </w:r>
          <w:r w:rsidR="00D438EE" w:rsidRPr="00D438EE">
            <w:rPr>
              <w:noProof/>
            </w:rPr>
            <w:t>[45]</w:t>
          </w:r>
          <w:r w:rsidR="00EA4409" w:rsidRPr="00254CAC">
            <w:fldChar w:fldCharType="end"/>
          </w:r>
        </w:sdtContent>
      </w:sdt>
      <w:r w:rsidRPr="00254CAC">
        <w:t xml:space="preserve">), </w:t>
      </w:r>
      <w:r w:rsidR="00CD0203" w:rsidRPr="00254CAC">
        <w:t>at the aspects of the SMR-300 design that are novel</w:t>
      </w:r>
      <w:r w:rsidR="006A35BC" w:rsidRPr="00254CAC">
        <w:t>, contentious,</w:t>
      </w:r>
      <w:r w:rsidR="00CD0203" w:rsidRPr="00254CAC">
        <w:t xml:space="preserve"> or </w:t>
      </w:r>
      <w:r w:rsidR="006616A0" w:rsidRPr="00254CAC">
        <w:t xml:space="preserve">where </w:t>
      </w:r>
      <w:r w:rsidR="00CD0203" w:rsidRPr="00254CAC">
        <w:t xml:space="preserve">significant </w:t>
      </w:r>
      <w:r w:rsidR="00B97511" w:rsidRPr="00254CAC">
        <w:t xml:space="preserve">safety claims </w:t>
      </w:r>
      <w:r w:rsidR="006616A0" w:rsidRPr="00254CAC">
        <w:t>are made</w:t>
      </w:r>
      <w:r w:rsidR="00B97511" w:rsidRPr="00254CAC">
        <w:t xml:space="preserve">. </w:t>
      </w:r>
      <w:r w:rsidR="00E463ED" w:rsidRPr="00355F4B">
        <w:t>My</w:t>
      </w:r>
      <w:r w:rsidRPr="00355F4B">
        <w:t xml:space="preserve"> expectations </w:t>
      </w:r>
      <w:r w:rsidR="00E463ED" w:rsidRPr="00355F4B">
        <w:t xml:space="preserve">were informed by </w:t>
      </w:r>
      <w:r w:rsidR="006B08D5">
        <w:t>UK</w:t>
      </w:r>
      <w:r w:rsidR="00052D0E" w:rsidRPr="00355F4B">
        <w:t xml:space="preserve"> health and safety legislation</w:t>
      </w:r>
      <w:r w:rsidR="00D5182B" w:rsidRPr="00355F4B">
        <w:t xml:space="preserve"> together with the </w:t>
      </w:r>
      <w:r w:rsidR="00E85EFA" w:rsidRPr="00355F4B">
        <w:t xml:space="preserve">relevant ACOPs, COPs, HSE and relevant industry </w:t>
      </w:r>
      <w:r w:rsidR="00D5182B" w:rsidRPr="00355F4B">
        <w:t xml:space="preserve">guidance. </w:t>
      </w:r>
      <w:r w:rsidR="00F5150F" w:rsidRPr="00355F4B">
        <w:t xml:space="preserve">I have utilised </w:t>
      </w:r>
      <w:r w:rsidRPr="00355F4B">
        <w:t xml:space="preserve">ONR’s SAPs, TAGs and other guidance </w:t>
      </w:r>
      <w:r w:rsidR="00F5150F" w:rsidRPr="00355F4B">
        <w:t xml:space="preserve">where relevant to my assessment. </w:t>
      </w:r>
    </w:p>
    <w:p w14:paraId="12A3123B" w14:textId="1E48BC9C" w:rsidR="00222BE7" w:rsidRPr="00254CAC" w:rsidRDefault="00222BE7" w:rsidP="00732840">
      <w:pPr>
        <w:pStyle w:val="Numberedparagraph"/>
      </w:pPr>
      <w:r w:rsidRPr="00254CAC">
        <w:t>Based on my assessment, I have concluded the following:</w:t>
      </w:r>
    </w:p>
    <w:p w14:paraId="4E9328F1" w14:textId="040F23C6" w:rsidR="0072556E" w:rsidRDefault="004960FC" w:rsidP="004960FC">
      <w:pPr>
        <w:pStyle w:val="Bulletlist1"/>
        <w:rPr>
          <w:noProof/>
        </w:rPr>
      </w:pPr>
      <w:r>
        <w:rPr>
          <w:noProof/>
        </w:rPr>
        <w:t xml:space="preserve">The </w:t>
      </w:r>
      <w:r w:rsidR="0072556E" w:rsidRPr="00C127CD">
        <w:t xml:space="preserve">RP understands the fundamental requirements of </w:t>
      </w:r>
      <w:r w:rsidR="0072556E">
        <w:t>UK</w:t>
      </w:r>
      <w:r w:rsidR="0072556E" w:rsidRPr="00C127CD">
        <w:t xml:space="preserve"> health and safety legislation which requires duty holders to demonstrate risks have been reduced so far as is reasonably practicable. The RP has demonstrated it has arrangements in place for the assessment of the Holtec SMR-300 design to demonstrate that risks are reduced as low as reasonably practicable</w:t>
      </w:r>
      <w:r w:rsidR="0072556E">
        <w:t xml:space="preserve"> (ALARP)</w:t>
      </w:r>
      <w:r w:rsidR="0072556E" w:rsidRPr="00C127CD">
        <w:t>, with reference</w:t>
      </w:r>
      <w:r w:rsidR="0072556E">
        <w:t xml:space="preserve"> to</w:t>
      </w:r>
      <w:r w:rsidR="0072556E" w:rsidRPr="00C127CD">
        <w:t xml:space="preserve"> </w:t>
      </w:r>
      <w:r w:rsidR="0072556E">
        <w:t>UK</w:t>
      </w:r>
      <w:r w:rsidR="0072556E" w:rsidRPr="00C127CD">
        <w:t xml:space="preserve"> health and safety legislation, and that this work is proposed to be undertaken </w:t>
      </w:r>
      <w:r w:rsidR="0072556E">
        <w:t>beyond</w:t>
      </w:r>
      <w:r w:rsidR="0072556E" w:rsidRPr="00C127CD">
        <w:t xml:space="preserve"> Step 2</w:t>
      </w:r>
      <w:r w:rsidR="0072556E">
        <w:t xml:space="preserve"> GDA.</w:t>
      </w:r>
    </w:p>
    <w:p w14:paraId="7D6AB5FA" w14:textId="354208ED" w:rsidR="0072556E" w:rsidRDefault="0072556E" w:rsidP="004960FC">
      <w:pPr>
        <w:pStyle w:val="Bulletlist1"/>
        <w:rPr>
          <w:noProof/>
        </w:rPr>
      </w:pPr>
      <w:r>
        <w:rPr>
          <w:noProof/>
        </w:rPr>
        <w:t xml:space="preserve">The design of the Holtec SMR-300 is in the phase 1 of design namely concept/feasibility. When out of Step 2 GDA the design process will move into phase 2 namely preliminary/detailed design. At the end of Step 2 GDA the RP has not been able to adequately demonstrate how early design decisions have considered the principles of prevention, and that there are no unintended consequences on </w:t>
      </w:r>
      <w:r>
        <w:t>NSHS</w:t>
      </w:r>
      <w:r>
        <w:rPr>
          <w:noProof/>
        </w:rPr>
        <w:t xml:space="preserve"> in the ongoing design. The RP had developed a design review process so has a mechanism to undertake a review of the Holtec SMR-300 design I therefore judge that this does not represent a fundamental shortfall with the design or safety case, and a regulatory observation is not required.</w:t>
      </w:r>
    </w:p>
    <w:p w14:paraId="27B36687" w14:textId="5DA4D418" w:rsidR="004960FC" w:rsidRDefault="004960FC" w:rsidP="004960FC">
      <w:pPr>
        <w:pStyle w:val="Bulletlist1"/>
        <w:rPr>
          <w:noProof/>
        </w:rPr>
      </w:pPr>
      <w:r>
        <w:rPr>
          <w:noProof/>
        </w:rPr>
        <w:t xml:space="preserve">The RP has demonstrated it understands the requirements of the Construction (Design and Management) Regulations 2015. It has confirmed it is a designer. There is further work required on this area for the non-UK based designers to ensure they understand the </w:t>
      </w:r>
      <w:r w:rsidR="000E3BE4">
        <w:rPr>
          <w:noProof/>
        </w:rPr>
        <w:t>UK</w:t>
      </w:r>
      <w:r>
        <w:rPr>
          <w:noProof/>
        </w:rPr>
        <w:t xml:space="preserve"> regulatory framework and the principles of prevention. The RP has provided a methodology for meeting the requirements of Construction (Design and Management) Regulations 2015, including ensuring those working on the project have the skills, knowledge and experience to undertake their role, and a plan for delivery out of Step 2 GDA. I therefore judge that this does not represent a fundamental shortfall with the design or safety case, and a regulatory observation is not required. </w:t>
      </w:r>
    </w:p>
    <w:p w14:paraId="0D6E124A" w14:textId="5EA789F5" w:rsidR="0015720D" w:rsidRPr="007C2C7B" w:rsidRDefault="0015720D" w:rsidP="0015720D">
      <w:pPr>
        <w:pStyle w:val="Numberedparagraph"/>
      </w:pPr>
      <w:r w:rsidRPr="00254CAC">
        <w:lastRenderedPageBreak/>
        <w:t xml:space="preserve">Overall, based on my assessment to date, and subject to the provision and assessment of suitable and sufficient supporting evidence, I have not identified any fundamental safety shortfalls that could prevent ONR </w:t>
      </w:r>
      <w:r w:rsidR="00C778DE" w:rsidRPr="00254CAC">
        <w:t>granting permission for</w:t>
      </w:r>
      <w:r w:rsidRPr="00254CAC">
        <w:t xml:space="preserve"> construction of a power station based on the generic Holtec SMR-300 design</w:t>
      </w:r>
      <w:r w:rsidR="005741FB">
        <w:t>.</w:t>
      </w:r>
    </w:p>
    <w:p w14:paraId="5259E84E" w14:textId="77777777" w:rsidR="00280510" w:rsidRDefault="00280510" w:rsidP="00FB4BEB">
      <w:pPr>
        <w:pStyle w:val="Numberedparagraph"/>
        <w:numPr>
          <w:ilvl w:val="0"/>
          <w:numId w:val="0"/>
        </w:numPr>
      </w:pPr>
    </w:p>
    <w:p w14:paraId="09B704A1" w14:textId="5D4688DB" w:rsidR="00FB4BEB" w:rsidRPr="004421AB" w:rsidRDefault="00FB4BEB" w:rsidP="00FB4BEB">
      <w:pPr>
        <w:pStyle w:val="Numberedparagraph"/>
        <w:numPr>
          <w:ilvl w:val="0"/>
          <w:numId w:val="0"/>
        </w:numPr>
        <w:sectPr w:rsidR="00FB4BEB" w:rsidRPr="004421AB" w:rsidSect="00BA5457">
          <w:pgSz w:w="11906" w:h="16838" w:code="9"/>
          <w:pgMar w:top="1440" w:right="1440" w:bottom="1440" w:left="1440" w:header="397" w:footer="397" w:gutter="0"/>
          <w:cols w:space="312"/>
          <w:docGrid w:linePitch="360"/>
        </w:sectPr>
      </w:pPr>
    </w:p>
    <w:bookmarkStart w:id="16" w:name="_Toc216178525" w:displacedByCustomXml="next"/>
    <w:sdt>
      <w:sdtPr>
        <w:rPr>
          <w:color w:val="auto"/>
          <w:sz w:val="24"/>
          <w:szCs w:val="24"/>
        </w:rPr>
        <w:id w:val="-1068647822"/>
        <w:docPartObj>
          <w:docPartGallery w:val="Bibliographies"/>
          <w:docPartUnique/>
        </w:docPartObj>
      </w:sdtPr>
      <w:sdtEndPr/>
      <w:sdtContent>
        <w:p w14:paraId="660C8DD8" w14:textId="4BE30AEF" w:rsidR="00AC1DEB" w:rsidRPr="004421AB" w:rsidRDefault="00AC1DEB" w:rsidP="00B44B73">
          <w:pPr>
            <w:pStyle w:val="Heading1"/>
            <w:numPr>
              <w:ilvl w:val="0"/>
              <w:numId w:val="0"/>
            </w:numPr>
          </w:pPr>
          <w:r>
            <w:t>References</w:t>
          </w:r>
          <w:bookmarkEnd w:id="16"/>
        </w:p>
        <w:sdt>
          <w:sdtPr>
            <w:id w:val="-573587230"/>
            <w:bibliography/>
          </w:sdtPr>
          <w:sdtEndPr/>
          <w:sdtContent>
            <w:p w14:paraId="3A7BA53F" w14:textId="77777777" w:rsidR="00E705C7" w:rsidRDefault="00AC1DEB" w:rsidP="00393E82">
              <w:pPr>
                <w:rPr>
                  <w:rFonts w:ascii="Calibri" w:hAnsi="Calibri"/>
                  <w:noProof/>
                  <w:sz w:val="20"/>
                  <w:szCs w:val="20"/>
                  <w:lang w:eastAsia="en-GB" w:bidi="ar-SA"/>
                </w:rPr>
              </w:pPr>
              <w:r w:rsidRPr="004421AB">
                <w:fldChar w:fldCharType="begin"/>
              </w:r>
              <w:r w:rsidRPr="004421AB">
                <w:instrText xml:space="preserve"> BIBLIOGRAPHY </w:instrText>
              </w:r>
              <w:r w:rsidRPr="004421AB">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E705C7" w14:paraId="622E1CEC" w14:textId="77777777">
                <w:trPr>
                  <w:divId w:val="1428696392"/>
                  <w:tblCellSpacing w:w="15" w:type="dxa"/>
                </w:trPr>
                <w:tc>
                  <w:tcPr>
                    <w:tcW w:w="50" w:type="pct"/>
                    <w:hideMark/>
                  </w:tcPr>
                  <w:p w14:paraId="2D904B23" w14:textId="3E7570F8" w:rsidR="00E705C7" w:rsidRDefault="00E705C7">
                    <w:pPr>
                      <w:pStyle w:val="Bibliography"/>
                      <w:rPr>
                        <w:noProof/>
                        <w:szCs w:val="24"/>
                      </w:rPr>
                    </w:pPr>
                    <w:r>
                      <w:rPr>
                        <w:noProof/>
                      </w:rPr>
                      <w:t xml:space="preserve">[1] </w:t>
                    </w:r>
                  </w:p>
                </w:tc>
                <w:tc>
                  <w:tcPr>
                    <w:tcW w:w="0" w:type="auto"/>
                    <w:hideMark/>
                  </w:tcPr>
                  <w:p w14:paraId="139F5289" w14:textId="77777777" w:rsidR="00E705C7" w:rsidRDefault="00E705C7">
                    <w:pPr>
                      <w:pStyle w:val="Bibliography"/>
                      <w:rPr>
                        <w:noProof/>
                      </w:rPr>
                    </w:pPr>
                    <w:r>
                      <w:rPr>
                        <w:noProof/>
                      </w:rPr>
                      <w:t xml:space="preserve">Holtec Britain, PSR PART A Chapter 1 Introduction, HI-2240332, Revision 1, 4 July 2025. ONRW-2019369590-22263. </w:t>
                    </w:r>
                  </w:p>
                </w:tc>
              </w:tr>
              <w:tr w:rsidR="00E705C7" w14:paraId="0E4C8DE8" w14:textId="77777777">
                <w:trPr>
                  <w:divId w:val="1428696392"/>
                  <w:tblCellSpacing w:w="15" w:type="dxa"/>
                </w:trPr>
                <w:tc>
                  <w:tcPr>
                    <w:tcW w:w="50" w:type="pct"/>
                    <w:hideMark/>
                  </w:tcPr>
                  <w:p w14:paraId="1E186AB2" w14:textId="77777777" w:rsidR="00E705C7" w:rsidRDefault="00E705C7">
                    <w:pPr>
                      <w:pStyle w:val="Bibliography"/>
                      <w:rPr>
                        <w:noProof/>
                      </w:rPr>
                    </w:pPr>
                    <w:r>
                      <w:rPr>
                        <w:noProof/>
                      </w:rPr>
                      <w:t xml:space="preserve">[2] </w:t>
                    </w:r>
                  </w:p>
                </w:tc>
                <w:tc>
                  <w:tcPr>
                    <w:tcW w:w="0" w:type="auto"/>
                    <w:hideMark/>
                  </w:tcPr>
                  <w:p w14:paraId="29C1E3CA" w14:textId="77777777" w:rsidR="00E705C7" w:rsidRDefault="00E705C7">
                    <w:pPr>
                      <w:pStyle w:val="Bibliography"/>
                      <w:rPr>
                        <w:noProof/>
                      </w:rPr>
                    </w:pPr>
                    <w:r>
                      <w:rPr>
                        <w:noProof/>
                      </w:rPr>
                      <w:t xml:space="preserve">Holtec Britain, PSR PART A Chapter 2 General Design Aspects and Site, HI-2240333, Revision 1, 4 July 2025. ONRW-2019369590-22264. </w:t>
                    </w:r>
                  </w:p>
                </w:tc>
              </w:tr>
              <w:tr w:rsidR="00E705C7" w14:paraId="01ECEC36" w14:textId="77777777">
                <w:trPr>
                  <w:divId w:val="1428696392"/>
                  <w:tblCellSpacing w:w="15" w:type="dxa"/>
                </w:trPr>
                <w:tc>
                  <w:tcPr>
                    <w:tcW w:w="50" w:type="pct"/>
                    <w:hideMark/>
                  </w:tcPr>
                  <w:p w14:paraId="29ECC8BC" w14:textId="77777777" w:rsidR="00E705C7" w:rsidRDefault="00E705C7">
                    <w:pPr>
                      <w:pStyle w:val="Bibliography"/>
                      <w:rPr>
                        <w:noProof/>
                      </w:rPr>
                    </w:pPr>
                    <w:r>
                      <w:rPr>
                        <w:noProof/>
                      </w:rPr>
                      <w:t xml:space="preserve">[3] </w:t>
                    </w:r>
                  </w:p>
                </w:tc>
                <w:tc>
                  <w:tcPr>
                    <w:tcW w:w="0" w:type="auto"/>
                    <w:hideMark/>
                  </w:tcPr>
                  <w:p w14:paraId="7BDDAAC3" w14:textId="77777777" w:rsidR="00E705C7" w:rsidRDefault="00E705C7">
                    <w:pPr>
                      <w:pStyle w:val="Bibliography"/>
                      <w:rPr>
                        <w:noProof/>
                      </w:rPr>
                    </w:pPr>
                    <w:r>
                      <w:rPr>
                        <w:noProof/>
                      </w:rPr>
                      <w:t xml:space="preserve">Holtec Britain, PSR PART A Chapter 3 Claims, Arguments and Evidence, HI-2240334, Revision 1, 4 July 2025, ONRW-2019369590-22262. </w:t>
                    </w:r>
                  </w:p>
                </w:tc>
              </w:tr>
              <w:tr w:rsidR="00E705C7" w14:paraId="534033A3" w14:textId="77777777">
                <w:trPr>
                  <w:divId w:val="1428696392"/>
                  <w:tblCellSpacing w:w="15" w:type="dxa"/>
                </w:trPr>
                <w:tc>
                  <w:tcPr>
                    <w:tcW w:w="50" w:type="pct"/>
                    <w:hideMark/>
                  </w:tcPr>
                  <w:p w14:paraId="792E8059" w14:textId="77777777" w:rsidR="00E705C7" w:rsidRDefault="00E705C7">
                    <w:pPr>
                      <w:pStyle w:val="Bibliography"/>
                      <w:rPr>
                        <w:noProof/>
                      </w:rPr>
                    </w:pPr>
                    <w:r>
                      <w:rPr>
                        <w:noProof/>
                      </w:rPr>
                      <w:t xml:space="preserve">[4] </w:t>
                    </w:r>
                  </w:p>
                </w:tc>
                <w:tc>
                  <w:tcPr>
                    <w:tcW w:w="0" w:type="auto"/>
                    <w:hideMark/>
                  </w:tcPr>
                  <w:p w14:paraId="07FEC109" w14:textId="77777777" w:rsidR="00E705C7" w:rsidRDefault="00E705C7">
                    <w:pPr>
                      <w:pStyle w:val="Bibliography"/>
                      <w:rPr>
                        <w:noProof/>
                      </w:rPr>
                    </w:pPr>
                    <w:r>
                      <w:rPr>
                        <w:noProof/>
                      </w:rPr>
                      <w:t xml:space="preserve">Holtec Britain, PSR PART A Chapter 4 Lifecycle Management of Safety and Quality Assurance, HI-2240335, Revision 1, 4 July 2025. ONRW-2019369590-22266. </w:t>
                    </w:r>
                  </w:p>
                </w:tc>
              </w:tr>
              <w:tr w:rsidR="00E705C7" w14:paraId="26D19F19" w14:textId="77777777">
                <w:trPr>
                  <w:divId w:val="1428696392"/>
                  <w:tblCellSpacing w:w="15" w:type="dxa"/>
                </w:trPr>
                <w:tc>
                  <w:tcPr>
                    <w:tcW w:w="50" w:type="pct"/>
                    <w:hideMark/>
                  </w:tcPr>
                  <w:p w14:paraId="6109C4FC" w14:textId="77777777" w:rsidR="00E705C7" w:rsidRDefault="00E705C7">
                    <w:pPr>
                      <w:pStyle w:val="Bibliography"/>
                      <w:rPr>
                        <w:noProof/>
                      </w:rPr>
                    </w:pPr>
                    <w:r>
                      <w:rPr>
                        <w:noProof/>
                      </w:rPr>
                      <w:t xml:space="preserve">[5] </w:t>
                    </w:r>
                  </w:p>
                </w:tc>
                <w:tc>
                  <w:tcPr>
                    <w:tcW w:w="0" w:type="auto"/>
                    <w:hideMark/>
                  </w:tcPr>
                  <w:p w14:paraId="4ED6F068" w14:textId="77777777" w:rsidR="00E705C7" w:rsidRDefault="00E705C7">
                    <w:pPr>
                      <w:pStyle w:val="Bibliography"/>
                      <w:rPr>
                        <w:noProof/>
                      </w:rPr>
                    </w:pPr>
                    <w:r>
                      <w:rPr>
                        <w:noProof/>
                      </w:rPr>
                      <w:t xml:space="preserve">Holtec Britain, PSR PART A Chapter 5 Summary of ALARP, HI-2240336, Revision 1, 4 July 2025. ONRW-2019369590-22265. </w:t>
                    </w:r>
                  </w:p>
                </w:tc>
              </w:tr>
              <w:tr w:rsidR="00E705C7" w14:paraId="49F06049" w14:textId="77777777">
                <w:trPr>
                  <w:divId w:val="1428696392"/>
                  <w:tblCellSpacing w:w="15" w:type="dxa"/>
                </w:trPr>
                <w:tc>
                  <w:tcPr>
                    <w:tcW w:w="50" w:type="pct"/>
                    <w:hideMark/>
                  </w:tcPr>
                  <w:p w14:paraId="52D14957" w14:textId="77777777" w:rsidR="00E705C7" w:rsidRDefault="00E705C7">
                    <w:pPr>
                      <w:pStyle w:val="Bibliography"/>
                      <w:rPr>
                        <w:noProof/>
                      </w:rPr>
                    </w:pPr>
                    <w:r>
                      <w:rPr>
                        <w:noProof/>
                      </w:rPr>
                      <w:t xml:space="preserve">[6] </w:t>
                    </w:r>
                  </w:p>
                </w:tc>
                <w:tc>
                  <w:tcPr>
                    <w:tcW w:w="0" w:type="auto"/>
                    <w:hideMark/>
                  </w:tcPr>
                  <w:p w14:paraId="41F75E7B" w14:textId="77777777" w:rsidR="00E705C7" w:rsidRDefault="00E705C7">
                    <w:pPr>
                      <w:pStyle w:val="Bibliography"/>
                      <w:rPr>
                        <w:noProof/>
                      </w:rPr>
                    </w:pPr>
                    <w:r>
                      <w:rPr>
                        <w:noProof/>
                      </w:rPr>
                      <w:t xml:space="preserve">Holtec Britain, PSR PART B Chapter 1 Reactor Coolant System and Engineered Safety Features, HI-2240337-R1.0, 1 July 2025. ONRW-2019369590-22080. </w:t>
                    </w:r>
                  </w:p>
                </w:tc>
              </w:tr>
              <w:tr w:rsidR="00E705C7" w14:paraId="0C068DB2" w14:textId="77777777">
                <w:trPr>
                  <w:divId w:val="1428696392"/>
                  <w:tblCellSpacing w:w="15" w:type="dxa"/>
                </w:trPr>
                <w:tc>
                  <w:tcPr>
                    <w:tcW w:w="50" w:type="pct"/>
                    <w:hideMark/>
                  </w:tcPr>
                  <w:p w14:paraId="25AAB4ED" w14:textId="77777777" w:rsidR="00E705C7" w:rsidRDefault="00E705C7">
                    <w:pPr>
                      <w:pStyle w:val="Bibliography"/>
                      <w:rPr>
                        <w:noProof/>
                      </w:rPr>
                    </w:pPr>
                    <w:r>
                      <w:rPr>
                        <w:noProof/>
                      </w:rPr>
                      <w:t xml:space="preserve">[7] </w:t>
                    </w:r>
                  </w:p>
                </w:tc>
                <w:tc>
                  <w:tcPr>
                    <w:tcW w:w="0" w:type="auto"/>
                    <w:hideMark/>
                  </w:tcPr>
                  <w:p w14:paraId="20EBAADC" w14:textId="77777777" w:rsidR="00E705C7" w:rsidRDefault="00E705C7">
                    <w:pPr>
                      <w:pStyle w:val="Bibliography"/>
                      <w:rPr>
                        <w:noProof/>
                      </w:rPr>
                    </w:pPr>
                    <w:r>
                      <w:rPr>
                        <w:noProof/>
                      </w:rPr>
                      <w:t xml:space="preserve">Holtec Britain, PSR PART B Chapter 2 Reactor, HI-22407760-R1.0, 1 July 2025. ONRW-2019369590-22082. </w:t>
                    </w:r>
                  </w:p>
                </w:tc>
              </w:tr>
              <w:tr w:rsidR="00E705C7" w14:paraId="185215FD" w14:textId="77777777">
                <w:trPr>
                  <w:divId w:val="1428696392"/>
                  <w:tblCellSpacing w:w="15" w:type="dxa"/>
                </w:trPr>
                <w:tc>
                  <w:tcPr>
                    <w:tcW w:w="50" w:type="pct"/>
                    <w:hideMark/>
                  </w:tcPr>
                  <w:p w14:paraId="72769BFC" w14:textId="77777777" w:rsidR="00E705C7" w:rsidRDefault="00E705C7">
                    <w:pPr>
                      <w:pStyle w:val="Bibliography"/>
                      <w:rPr>
                        <w:noProof/>
                      </w:rPr>
                    </w:pPr>
                    <w:r>
                      <w:rPr>
                        <w:noProof/>
                      </w:rPr>
                      <w:t xml:space="preserve">[8] </w:t>
                    </w:r>
                  </w:p>
                </w:tc>
                <w:tc>
                  <w:tcPr>
                    <w:tcW w:w="0" w:type="auto"/>
                    <w:hideMark/>
                  </w:tcPr>
                  <w:p w14:paraId="4B4B06D6" w14:textId="77777777" w:rsidR="00E705C7" w:rsidRDefault="00E705C7">
                    <w:pPr>
                      <w:pStyle w:val="Bibliography"/>
                      <w:rPr>
                        <w:noProof/>
                      </w:rPr>
                    </w:pPr>
                    <w:r>
                      <w:rPr>
                        <w:noProof/>
                      </w:rPr>
                      <w:t xml:space="preserve">Holtec Britain, PSR PART B Chapter 4 Control and Instrumentation Systems, HI-2240338-R1.0, 1 July 2025. ONRW-2019369590-22013. </w:t>
                    </w:r>
                  </w:p>
                </w:tc>
              </w:tr>
              <w:tr w:rsidR="00E705C7" w14:paraId="674419C7" w14:textId="77777777">
                <w:trPr>
                  <w:divId w:val="1428696392"/>
                  <w:tblCellSpacing w:w="15" w:type="dxa"/>
                </w:trPr>
                <w:tc>
                  <w:tcPr>
                    <w:tcW w:w="50" w:type="pct"/>
                    <w:hideMark/>
                  </w:tcPr>
                  <w:p w14:paraId="20224103" w14:textId="77777777" w:rsidR="00E705C7" w:rsidRDefault="00E705C7">
                    <w:pPr>
                      <w:pStyle w:val="Bibliography"/>
                      <w:rPr>
                        <w:noProof/>
                      </w:rPr>
                    </w:pPr>
                    <w:r>
                      <w:rPr>
                        <w:noProof/>
                      </w:rPr>
                      <w:t xml:space="preserve">[9] </w:t>
                    </w:r>
                  </w:p>
                </w:tc>
                <w:tc>
                  <w:tcPr>
                    <w:tcW w:w="0" w:type="auto"/>
                    <w:hideMark/>
                  </w:tcPr>
                  <w:p w14:paraId="5D24C91C" w14:textId="77777777" w:rsidR="00E705C7" w:rsidRDefault="00E705C7">
                    <w:pPr>
                      <w:pStyle w:val="Bibliography"/>
                      <w:rPr>
                        <w:noProof/>
                      </w:rPr>
                    </w:pPr>
                    <w:r>
                      <w:rPr>
                        <w:noProof/>
                      </w:rPr>
                      <w:t xml:space="preserve">Holtec Britain, PSR PART B Chapter 5 Reactor Supporting Facilities, HI-2240777-R1.0, 1 July 2025. ONRW-2019369590-22081. </w:t>
                    </w:r>
                  </w:p>
                </w:tc>
              </w:tr>
              <w:tr w:rsidR="00E705C7" w14:paraId="33259062" w14:textId="77777777">
                <w:trPr>
                  <w:divId w:val="1428696392"/>
                  <w:tblCellSpacing w:w="15" w:type="dxa"/>
                </w:trPr>
                <w:tc>
                  <w:tcPr>
                    <w:tcW w:w="50" w:type="pct"/>
                    <w:hideMark/>
                  </w:tcPr>
                  <w:p w14:paraId="3A9DC2A2" w14:textId="77777777" w:rsidR="00E705C7" w:rsidRDefault="00E705C7">
                    <w:pPr>
                      <w:pStyle w:val="Bibliography"/>
                      <w:rPr>
                        <w:noProof/>
                      </w:rPr>
                    </w:pPr>
                    <w:r>
                      <w:rPr>
                        <w:noProof/>
                      </w:rPr>
                      <w:t xml:space="preserve">[10] </w:t>
                    </w:r>
                  </w:p>
                </w:tc>
                <w:tc>
                  <w:tcPr>
                    <w:tcW w:w="0" w:type="auto"/>
                    <w:hideMark/>
                  </w:tcPr>
                  <w:p w14:paraId="51408470" w14:textId="77777777" w:rsidR="00E705C7" w:rsidRDefault="00E705C7">
                    <w:pPr>
                      <w:pStyle w:val="Bibliography"/>
                      <w:rPr>
                        <w:noProof/>
                      </w:rPr>
                    </w:pPr>
                    <w:r>
                      <w:rPr>
                        <w:noProof/>
                      </w:rPr>
                      <w:t xml:space="preserve">Holtec Britain, PSR PART B Chapter 6 Electrical Engineering, HI-2240339-R1.0, 1 July 2025. ONRW-2019369590-22011. </w:t>
                    </w:r>
                  </w:p>
                </w:tc>
              </w:tr>
              <w:tr w:rsidR="00E705C7" w14:paraId="0A55F39D" w14:textId="77777777">
                <w:trPr>
                  <w:divId w:val="1428696392"/>
                  <w:tblCellSpacing w:w="15" w:type="dxa"/>
                </w:trPr>
                <w:tc>
                  <w:tcPr>
                    <w:tcW w:w="50" w:type="pct"/>
                    <w:hideMark/>
                  </w:tcPr>
                  <w:p w14:paraId="4320D552" w14:textId="77777777" w:rsidR="00E705C7" w:rsidRDefault="00E705C7">
                    <w:pPr>
                      <w:pStyle w:val="Bibliography"/>
                      <w:rPr>
                        <w:noProof/>
                      </w:rPr>
                    </w:pPr>
                    <w:r>
                      <w:rPr>
                        <w:noProof/>
                      </w:rPr>
                      <w:t xml:space="preserve">[11] </w:t>
                    </w:r>
                  </w:p>
                </w:tc>
                <w:tc>
                  <w:tcPr>
                    <w:tcW w:w="0" w:type="auto"/>
                    <w:hideMark/>
                  </w:tcPr>
                  <w:p w14:paraId="5DA47CD6" w14:textId="77777777" w:rsidR="00E705C7" w:rsidRDefault="00E705C7">
                    <w:pPr>
                      <w:pStyle w:val="Bibliography"/>
                      <w:rPr>
                        <w:noProof/>
                      </w:rPr>
                    </w:pPr>
                    <w:r>
                      <w:rPr>
                        <w:noProof/>
                      </w:rPr>
                      <w:t xml:space="preserve">Holtec Britain, PSR PART B Chapter 9 Description of Operational Aspects Conduct of Operations - HI-2240340-R1.0 - 1 July 2025. ONRW-2019369590-22012. </w:t>
                    </w:r>
                  </w:p>
                </w:tc>
              </w:tr>
              <w:tr w:rsidR="00E705C7" w14:paraId="1049DEC4" w14:textId="77777777">
                <w:trPr>
                  <w:divId w:val="1428696392"/>
                  <w:tblCellSpacing w:w="15" w:type="dxa"/>
                </w:trPr>
                <w:tc>
                  <w:tcPr>
                    <w:tcW w:w="50" w:type="pct"/>
                    <w:hideMark/>
                  </w:tcPr>
                  <w:p w14:paraId="1E6F87A8" w14:textId="77777777" w:rsidR="00E705C7" w:rsidRDefault="00E705C7">
                    <w:pPr>
                      <w:pStyle w:val="Bibliography"/>
                      <w:rPr>
                        <w:noProof/>
                      </w:rPr>
                    </w:pPr>
                    <w:r>
                      <w:rPr>
                        <w:noProof/>
                      </w:rPr>
                      <w:t xml:space="preserve">[12] </w:t>
                    </w:r>
                  </w:p>
                </w:tc>
                <w:tc>
                  <w:tcPr>
                    <w:tcW w:w="0" w:type="auto"/>
                    <w:hideMark/>
                  </w:tcPr>
                  <w:p w14:paraId="37B405A8" w14:textId="77777777" w:rsidR="00E705C7" w:rsidRDefault="00E705C7">
                    <w:pPr>
                      <w:pStyle w:val="Bibliography"/>
                      <w:rPr>
                        <w:noProof/>
                      </w:rPr>
                    </w:pPr>
                    <w:r>
                      <w:rPr>
                        <w:noProof/>
                      </w:rPr>
                      <w:t xml:space="preserve">Holtec Britain, PSR PART B Chapter 10 Radiological Protection, HI-2240341-R1.0, 1 July 2025. ONRW-2019369590-22016. </w:t>
                    </w:r>
                  </w:p>
                </w:tc>
              </w:tr>
              <w:tr w:rsidR="00E705C7" w14:paraId="687E7DAF" w14:textId="77777777">
                <w:trPr>
                  <w:divId w:val="1428696392"/>
                  <w:tblCellSpacing w:w="15" w:type="dxa"/>
                </w:trPr>
                <w:tc>
                  <w:tcPr>
                    <w:tcW w:w="50" w:type="pct"/>
                    <w:hideMark/>
                  </w:tcPr>
                  <w:p w14:paraId="7CF3CBC8" w14:textId="77777777" w:rsidR="00E705C7" w:rsidRDefault="00E705C7">
                    <w:pPr>
                      <w:pStyle w:val="Bibliography"/>
                      <w:rPr>
                        <w:noProof/>
                      </w:rPr>
                    </w:pPr>
                    <w:r>
                      <w:rPr>
                        <w:noProof/>
                      </w:rPr>
                      <w:t xml:space="preserve">[13] </w:t>
                    </w:r>
                  </w:p>
                </w:tc>
                <w:tc>
                  <w:tcPr>
                    <w:tcW w:w="0" w:type="auto"/>
                    <w:hideMark/>
                  </w:tcPr>
                  <w:p w14:paraId="2FDDBBE8" w14:textId="77777777" w:rsidR="00E705C7" w:rsidRDefault="00E705C7">
                    <w:pPr>
                      <w:pStyle w:val="Bibliography"/>
                      <w:rPr>
                        <w:noProof/>
                      </w:rPr>
                    </w:pPr>
                    <w:r>
                      <w:rPr>
                        <w:noProof/>
                      </w:rPr>
                      <w:t xml:space="preserve">Holtec Britain, PSR PART B Chapter 11 Environmental Protection,HI-2240342-R1.0, 30 June 2025. ONRW-2019369590-21944. </w:t>
                    </w:r>
                  </w:p>
                </w:tc>
              </w:tr>
              <w:tr w:rsidR="00E705C7" w14:paraId="5C0AAB6F" w14:textId="77777777">
                <w:trPr>
                  <w:divId w:val="1428696392"/>
                  <w:tblCellSpacing w:w="15" w:type="dxa"/>
                </w:trPr>
                <w:tc>
                  <w:tcPr>
                    <w:tcW w:w="50" w:type="pct"/>
                    <w:hideMark/>
                  </w:tcPr>
                  <w:p w14:paraId="57A88A93" w14:textId="77777777" w:rsidR="00E705C7" w:rsidRDefault="00E705C7">
                    <w:pPr>
                      <w:pStyle w:val="Bibliography"/>
                      <w:rPr>
                        <w:noProof/>
                      </w:rPr>
                    </w:pPr>
                    <w:r>
                      <w:rPr>
                        <w:noProof/>
                      </w:rPr>
                      <w:lastRenderedPageBreak/>
                      <w:t xml:space="preserve">[14] </w:t>
                    </w:r>
                  </w:p>
                </w:tc>
                <w:tc>
                  <w:tcPr>
                    <w:tcW w:w="0" w:type="auto"/>
                    <w:hideMark/>
                  </w:tcPr>
                  <w:p w14:paraId="77D907BC" w14:textId="77777777" w:rsidR="00E705C7" w:rsidRDefault="00E705C7">
                    <w:pPr>
                      <w:pStyle w:val="Bibliography"/>
                      <w:rPr>
                        <w:noProof/>
                      </w:rPr>
                    </w:pPr>
                    <w:r>
                      <w:rPr>
                        <w:noProof/>
                      </w:rPr>
                      <w:t xml:space="preserve">Holtec Britain, PSR PART B Chapter 12 Nuclear Site Health and Safety and Conventional Fire Safety, HI-2240343-R1.0, 1 July 2025. ONRW-2019369590-22014. </w:t>
                    </w:r>
                  </w:p>
                </w:tc>
              </w:tr>
              <w:tr w:rsidR="00E705C7" w14:paraId="09CD343D" w14:textId="77777777">
                <w:trPr>
                  <w:divId w:val="1428696392"/>
                  <w:tblCellSpacing w:w="15" w:type="dxa"/>
                </w:trPr>
                <w:tc>
                  <w:tcPr>
                    <w:tcW w:w="50" w:type="pct"/>
                    <w:hideMark/>
                  </w:tcPr>
                  <w:p w14:paraId="205FB025" w14:textId="77777777" w:rsidR="00E705C7" w:rsidRDefault="00E705C7">
                    <w:pPr>
                      <w:pStyle w:val="Bibliography"/>
                      <w:rPr>
                        <w:noProof/>
                      </w:rPr>
                    </w:pPr>
                    <w:r>
                      <w:rPr>
                        <w:noProof/>
                      </w:rPr>
                      <w:t xml:space="preserve">[15] </w:t>
                    </w:r>
                  </w:p>
                </w:tc>
                <w:tc>
                  <w:tcPr>
                    <w:tcW w:w="0" w:type="auto"/>
                    <w:hideMark/>
                  </w:tcPr>
                  <w:p w14:paraId="11F547B9" w14:textId="77777777" w:rsidR="00E705C7" w:rsidRDefault="00E705C7">
                    <w:pPr>
                      <w:pStyle w:val="Bibliography"/>
                      <w:rPr>
                        <w:noProof/>
                      </w:rPr>
                    </w:pPr>
                    <w:r>
                      <w:rPr>
                        <w:noProof/>
                      </w:rPr>
                      <w:t xml:space="preserve">Holtec Britain, PSR PART B Chapter 13 Radioactive Waste Management, HI-2240344-R1.0, 30 June 2025. ONRW-2019369590-21949. </w:t>
                    </w:r>
                  </w:p>
                </w:tc>
              </w:tr>
              <w:tr w:rsidR="00E705C7" w14:paraId="5C36A0B1" w14:textId="77777777">
                <w:trPr>
                  <w:divId w:val="1428696392"/>
                  <w:tblCellSpacing w:w="15" w:type="dxa"/>
                </w:trPr>
                <w:tc>
                  <w:tcPr>
                    <w:tcW w:w="50" w:type="pct"/>
                    <w:hideMark/>
                  </w:tcPr>
                  <w:p w14:paraId="2059CC33" w14:textId="77777777" w:rsidR="00E705C7" w:rsidRDefault="00E705C7">
                    <w:pPr>
                      <w:pStyle w:val="Bibliography"/>
                      <w:rPr>
                        <w:noProof/>
                      </w:rPr>
                    </w:pPr>
                    <w:r>
                      <w:rPr>
                        <w:noProof/>
                      </w:rPr>
                      <w:t xml:space="preserve">[16] </w:t>
                    </w:r>
                  </w:p>
                </w:tc>
                <w:tc>
                  <w:tcPr>
                    <w:tcW w:w="0" w:type="auto"/>
                    <w:hideMark/>
                  </w:tcPr>
                  <w:p w14:paraId="2FFB714F" w14:textId="77777777" w:rsidR="00E705C7" w:rsidRDefault="00E705C7">
                    <w:pPr>
                      <w:pStyle w:val="Bibliography"/>
                      <w:rPr>
                        <w:noProof/>
                      </w:rPr>
                    </w:pPr>
                    <w:r>
                      <w:rPr>
                        <w:noProof/>
                      </w:rPr>
                      <w:t xml:space="preserve">Holtec Britain, PSR PART B Chapter 14 Safety Design Basis Accident Analysis, HI-2240345-R1.0, 1 July 2025. ONRW-2019369590-22015. </w:t>
                    </w:r>
                  </w:p>
                </w:tc>
              </w:tr>
              <w:tr w:rsidR="00E705C7" w14:paraId="224C213C" w14:textId="77777777">
                <w:trPr>
                  <w:divId w:val="1428696392"/>
                  <w:tblCellSpacing w:w="15" w:type="dxa"/>
                </w:trPr>
                <w:tc>
                  <w:tcPr>
                    <w:tcW w:w="50" w:type="pct"/>
                    <w:hideMark/>
                  </w:tcPr>
                  <w:p w14:paraId="36BF7A99" w14:textId="77777777" w:rsidR="00E705C7" w:rsidRDefault="00E705C7">
                    <w:pPr>
                      <w:pStyle w:val="Bibliography"/>
                      <w:rPr>
                        <w:noProof/>
                      </w:rPr>
                    </w:pPr>
                    <w:r>
                      <w:rPr>
                        <w:noProof/>
                      </w:rPr>
                      <w:t xml:space="preserve">[17] </w:t>
                    </w:r>
                  </w:p>
                </w:tc>
                <w:tc>
                  <w:tcPr>
                    <w:tcW w:w="0" w:type="auto"/>
                    <w:hideMark/>
                  </w:tcPr>
                  <w:p w14:paraId="6ACF0051" w14:textId="77777777" w:rsidR="00E705C7" w:rsidRDefault="00E705C7">
                    <w:pPr>
                      <w:pStyle w:val="Bibliography"/>
                      <w:rPr>
                        <w:noProof/>
                      </w:rPr>
                    </w:pPr>
                    <w:r>
                      <w:rPr>
                        <w:noProof/>
                      </w:rPr>
                      <w:t xml:space="preserve">Holtec Britain, PSR PART B Chapter 15 BDBA, Severe Accidents Analysis and Emergency preparedness, HI-2240346-R1.0, 1 July 2025. ONRW-2019369590-22017. </w:t>
                    </w:r>
                  </w:p>
                </w:tc>
              </w:tr>
              <w:tr w:rsidR="00E705C7" w14:paraId="6BEF1925" w14:textId="77777777">
                <w:trPr>
                  <w:divId w:val="1428696392"/>
                  <w:tblCellSpacing w:w="15" w:type="dxa"/>
                </w:trPr>
                <w:tc>
                  <w:tcPr>
                    <w:tcW w:w="50" w:type="pct"/>
                    <w:hideMark/>
                  </w:tcPr>
                  <w:p w14:paraId="5DA3AD5F" w14:textId="77777777" w:rsidR="00E705C7" w:rsidRDefault="00E705C7">
                    <w:pPr>
                      <w:pStyle w:val="Bibliography"/>
                      <w:rPr>
                        <w:noProof/>
                      </w:rPr>
                    </w:pPr>
                    <w:r>
                      <w:rPr>
                        <w:noProof/>
                      </w:rPr>
                      <w:t xml:space="preserve">[18] </w:t>
                    </w:r>
                  </w:p>
                </w:tc>
                <w:tc>
                  <w:tcPr>
                    <w:tcW w:w="0" w:type="auto"/>
                    <w:hideMark/>
                  </w:tcPr>
                  <w:p w14:paraId="6B3F06A7" w14:textId="77777777" w:rsidR="00E705C7" w:rsidRDefault="00E705C7">
                    <w:pPr>
                      <w:pStyle w:val="Bibliography"/>
                      <w:rPr>
                        <w:noProof/>
                      </w:rPr>
                    </w:pPr>
                    <w:r>
                      <w:rPr>
                        <w:noProof/>
                      </w:rPr>
                      <w:t xml:space="preserve">Holtec Britain, PSR PART B Chapter 16 Probabilistic Safety Assessment, HI-2240347-R1.0, 1 July 2025. ONRW-2019369590-22019. </w:t>
                    </w:r>
                  </w:p>
                </w:tc>
              </w:tr>
              <w:tr w:rsidR="00E705C7" w14:paraId="04F1DAB3" w14:textId="77777777">
                <w:trPr>
                  <w:divId w:val="1428696392"/>
                  <w:tblCellSpacing w:w="15" w:type="dxa"/>
                </w:trPr>
                <w:tc>
                  <w:tcPr>
                    <w:tcW w:w="50" w:type="pct"/>
                    <w:hideMark/>
                  </w:tcPr>
                  <w:p w14:paraId="4EA4909C" w14:textId="77777777" w:rsidR="00E705C7" w:rsidRDefault="00E705C7">
                    <w:pPr>
                      <w:pStyle w:val="Bibliography"/>
                      <w:rPr>
                        <w:noProof/>
                      </w:rPr>
                    </w:pPr>
                    <w:r>
                      <w:rPr>
                        <w:noProof/>
                      </w:rPr>
                      <w:t xml:space="preserve">[19] </w:t>
                    </w:r>
                  </w:p>
                </w:tc>
                <w:tc>
                  <w:tcPr>
                    <w:tcW w:w="0" w:type="auto"/>
                    <w:hideMark/>
                  </w:tcPr>
                  <w:p w14:paraId="1A4C875E" w14:textId="77777777" w:rsidR="00E705C7" w:rsidRDefault="00E705C7">
                    <w:pPr>
                      <w:pStyle w:val="Bibliography"/>
                      <w:rPr>
                        <w:noProof/>
                      </w:rPr>
                    </w:pPr>
                    <w:r>
                      <w:rPr>
                        <w:noProof/>
                      </w:rPr>
                      <w:t xml:space="preserve">Holtec Britain, PSR PART B Chapter 17 Human Factors, HI-2240348-R1.0, 1 July 2025. ONRW-2019369590-22018. </w:t>
                    </w:r>
                  </w:p>
                </w:tc>
              </w:tr>
              <w:tr w:rsidR="00E705C7" w14:paraId="2808C327" w14:textId="77777777">
                <w:trPr>
                  <w:divId w:val="1428696392"/>
                  <w:tblCellSpacing w:w="15" w:type="dxa"/>
                </w:trPr>
                <w:tc>
                  <w:tcPr>
                    <w:tcW w:w="50" w:type="pct"/>
                    <w:hideMark/>
                  </w:tcPr>
                  <w:p w14:paraId="4D5FA552" w14:textId="77777777" w:rsidR="00E705C7" w:rsidRDefault="00E705C7">
                    <w:pPr>
                      <w:pStyle w:val="Bibliography"/>
                      <w:rPr>
                        <w:noProof/>
                      </w:rPr>
                    </w:pPr>
                    <w:r>
                      <w:rPr>
                        <w:noProof/>
                      </w:rPr>
                      <w:t xml:space="preserve">[20] </w:t>
                    </w:r>
                  </w:p>
                </w:tc>
                <w:tc>
                  <w:tcPr>
                    <w:tcW w:w="0" w:type="auto"/>
                    <w:hideMark/>
                  </w:tcPr>
                  <w:p w14:paraId="69561FA4" w14:textId="77777777" w:rsidR="00E705C7" w:rsidRDefault="00E705C7">
                    <w:pPr>
                      <w:pStyle w:val="Bibliography"/>
                      <w:rPr>
                        <w:noProof/>
                      </w:rPr>
                    </w:pPr>
                    <w:r>
                      <w:rPr>
                        <w:noProof/>
                      </w:rPr>
                      <w:t xml:space="preserve">Holtec Britain, PSR PART B Chapter 18 Structural Integrity, HI-2240349-R1.0, 1 July 2025. ONRW-2019369590-22065. </w:t>
                    </w:r>
                  </w:p>
                </w:tc>
              </w:tr>
              <w:tr w:rsidR="00E705C7" w14:paraId="0CE39876" w14:textId="77777777">
                <w:trPr>
                  <w:divId w:val="1428696392"/>
                  <w:tblCellSpacing w:w="15" w:type="dxa"/>
                </w:trPr>
                <w:tc>
                  <w:tcPr>
                    <w:tcW w:w="50" w:type="pct"/>
                    <w:hideMark/>
                  </w:tcPr>
                  <w:p w14:paraId="73336A35" w14:textId="77777777" w:rsidR="00E705C7" w:rsidRDefault="00E705C7">
                    <w:pPr>
                      <w:pStyle w:val="Bibliography"/>
                      <w:rPr>
                        <w:noProof/>
                      </w:rPr>
                    </w:pPr>
                    <w:r>
                      <w:rPr>
                        <w:noProof/>
                      </w:rPr>
                      <w:t xml:space="preserve">[21] </w:t>
                    </w:r>
                  </w:p>
                </w:tc>
                <w:tc>
                  <w:tcPr>
                    <w:tcW w:w="0" w:type="auto"/>
                    <w:hideMark/>
                  </w:tcPr>
                  <w:p w14:paraId="167E788E" w14:textId="77777777" w:rsidR="00E705C7" w:rsidRDefault="00E705C7">
                    <w:pPr>
                      <w:pStyle w:val="Bibliography"/>
                      <w:rPr>
                        <w:noProof/>
                      </w:rPr>
                    </w:pPr>
                    <w:r>
                      <w:rPr>
                        <w:noProof/>
                      </w:rPr>
                      <w:t xml:space="preserve">Holtec Britain, PSR PART B Chapter 19 Mechanical Engineering, HI-2240356-R1.0, 1 July 2025. ONRW-2019369590-22058. </w:t>
                    </w:r>
                  </w:p>
                </w:tc>
              </w:tr>
              <w:tr w:rsidR="00E705C7" w14:paraId="452A2983" w14:textId="77777777">
                <w:trPr>
                  <w:divId w:val="1428696392"/>
                  <w:tblCellSpacing w:w="15" w:type="dxa"/>
                </w:trPr>
                <w:tc>
                  <w:tcPr>
                    <w:tcW w:w="50" w:type="pct"/>
                    <w:hideMark/>
                  </w:tcPr>
                  <w:p w14:paraId="125C952D" w14:textId="77777777" w:rsidR="00E705C7" w:rsidRDefault="00E705C7">
                    <w:pPr>
                      <w:pStyle w:val="Bibliography"/>
                      <w:rPr>
                        <w:noProof/>
                      </w:rPr>
                    </w:pPr>
                    <w:r>
                      <w:rPr>
                        <w:noProof/>
                      </w:rPr>
                      <w:t xml:space="preserve">[22] </w:t>
                    </w:r>
                  </w:p>
                </w:tc>
                <w:tc>
                  <w:tcPr>
                    <w:tcW w:w="0" w:type="auto"/>
                    <w:hideMark/>
                  </w:tcPr>
                  <w:p w14:paraId="04D39C91" w14:textId="77777777" w:rsidR="00E705C7" w:rsidRDefault="00E705C7">
                    <w:pPr>
                      <w:pStyle w:val="Bibliography"/>
                      <w:rPr>
                        <w:noProof/>
                      </w:rPr>
                    </w:pPr>
                    <w:r>
                      <w:rPr>
                        <w:noProof/>
                      </w:rPr>
                      <w:t xml:space="preserve">Holtec Britain, PSR PART B Chapter 20 Civil Engineering, HI-2240357-R1.0, 1 July 2025. ONRW-2019369590-22060. </w:t>
                    </w:r>
                  </w:p>
                </w:tc>
              </w:tr>
              <w:tr w:rsidR="00E705C7" w14:paraId="1AAF7015" w14:textId="77777777">
                <w:trPr>
                  <w:divId w:val="1428696392"/>
                  <w:tblCellSpacing w:w="15" w:type="dxa"/>
                </w:trPr>
                <w:tc>
                  <w:tcPr>
                    <w:tcW w:w="50" w:type="pct"/>
                    <w:hideMark/>
                  </w:tcPr>
                  <w:p w14:paraId="7D876153" w14:textId="77777777" w:rsidR="00E705C7" w:rsidRDefault="00E705C7">
                    <w:pPr>
                      <w:pStyle w:val="Bibliography"/>
                      <w:rPr>
                        <w:noProof/>
                      </w:rPr>
                    </w:pPr>
                    <w:r>
                      <w:rPr>
                        <w:noProof/>
                      </w:rPr>
                      <w:t xml:space="preserve">[23] </w:t>
                    </w:r>
                  </w:p>
                </w:tc>
                <w:tc>
                  <w:tcPr>
                    <w:tcW w:w="0" w:type="auto"/>
                    <w:hideMark/>
                  </w:tcPr>
                  <w:p w14:paraId="4DADAC15" w14:textId="77777777" w:rsidR="00E705C7" w:rsidRDefault="00E705C7">
                    <w:pPr>
                      <w:pStyle w:val="Bibliography"/>
                      <w:rPr>
                        <w:noProof/>
                      </w:rPr>
                    </w:pPr>
                    <w:r>
                      <w:rPr>
                        <w:noProof/>
                      </w:rPr>
                      <w:t xml:space="preserve">Holtec Britain, PSR PART B Chapter 21 External Hazards, HI-2240350-R1.0, 1 July 2025. ONRW-2019369590-22064. </w:t>
                    </w:r>
                  </w:p>
                </w:tc>
              </w:tr>
              <w:tr w:rsidR="00E705C7" w14:paraId="62A8C61F" w14:textId="77777777">
                <w:trPr>
                  <w:divId w:val="1428696392"/>
                  <w:tblCellSpacing w:w="15" w:type="dxa"/>
                </w:trPr>
                <w:tc>
                  <w:tcPr>
                    <w:tcW w:w="50" w:type="pct"/>
                    <w:hideMark/>
                  </w:tcPr>
                  <w:p w14:paraId="576B8FEC" w14:textId="77777777" w:rsidR="00E705C7" w:rsidRDefault="00E705C7">
                    <w:pPr>
                      <w:pStyle w:val="Bibliography"/>
                      <w:rPr>
                        <w:noProof/>
                      </w:rPr>
                    </w:pPr>
                    <w:r>
                      <w:rPr>
                        <w:noProof/>
                      </w:rPr>
                      <w:t xml:space="preserve">[24] </w:t>
                    </w:r>
                  </w:p>
                </w:tc>
                <w:tc>
                  <w:tcPr>
                    <w:tcW w:w="0" w:type="auto"/>
                    <w:hideMark/>
                  </w:tcPr>
                  <w:p w14:paraId="547D36B6" w14:textId="77777777" w:rsidR="00E705C7" w:rsidRDefault="00E705C7">
                    <w:pPr>
                      <w:pStyle w:val="Bibliography"/>
                      <w:rPr>
                        <w:noProof/>
                      </w:rPr>
                    </w:pPr>
                    <w:r>
                      <w:rPr>
                        <w:noProof/>
                      </w:rPr>
                      <w:t xml:space="preserve">Holtec Britain, PSR PART B Chapter 22 Internal Hazards, HI-2240351-R1.0, 1 July 2025. ONRW-2019369590-22063. </w:t>
                    </w:r>
                  </w:p>
                </w:tc>
              </w:tr>
              <w:tr w:rsidR="00E705C7" w14:paraId="0C4D7FA4" w14:textId="77777777">
                <w:trPr>
                  <w:divId w:val="1428696392"/>
                  <w:tblCellSpacing w:w="15" w:type="dxa"/>
                </w:trPr>
                <w:tc>
                  <w:tcPr>
                    <w:tcW w:w="50" w:type="pct"/>
                    <w:hideMark/>
                  </w:tcPr>
                  <w:p w14:paraId="7FC58393" w14:textId="77777777" w:rsidR="00E705C7" w:rsidRDefault="00E705C7">
                    <w:pPr>
                      <w:pStyle w:val="Bibliography"/>
                      <w:rPr>
                        <w:noProof/>
                      </w:rPr>
                    </w:pPr>
                    <w:r>
                      <w:rPr>
                        <w:noProof/>
                      </w:rPr>
                      <w:t xml:space="preserve">[25] </w:t>
                    </w:r>
                  </w:p>
                </w:tc>
                <w:tc>
                  <w:tcPr>
                    <w:tcW w:w="0" w:type="auto"/>
                    <w:hideMark/>
                  </w:tcPr>
                  <w:p w14:paraId="5755A951" w14:textId="77777777" w:rsidR="00E705C7" w:rsidRDefault="00E705C7">
                    <w:pPr>
                      <w:pStyle w:val="Bibliography"/>
                      <w:rPr>
                        <w:noProof/>
                      </w:rPr>
                    </w:pPr>
                    <w:r>
                      <w:rPr>
                        <w:noProof/>
                      </w:rPr>
                      <w:t xml:space="preserve">Holtec Britain, PSR PART B Chapter 23 Reactor Chemistry, HI-2240352-R1.0, 1 July 2025. ONRW-2019369590-22062. </w:t>
                    </w:r>
                  </w:p>
                </w:tc>
              </w:tr>
              <w:tr w:rsidR="00E705C7" w14:paraId="435C166A" w14:textId="77777777">
                <w:trPr>
                  <w:divId w:val="1428696392"/>
                  <w:tblCellSpacing w:w="15" w:type="dxa"/>
                </w:trPr>
                <w:tc>
                  <w:tcPr>
                    <w:tcW w:w="50" w:type="pct"/>
                    <w:hideMark/>
                  </w:tcPr>
                  <w:p w14:paraId="142669AF" w14:textId="77777777" w:rsidR="00E705C7" w:rsidRDefault="00E705C7">
                    <w:pPr>
                      <w:pStyle w:val="Bibliography"/>
                      <w:rPr>
                        <w:noProof/>
                      </w:rPr>
                    </w:pPr>
                    <w:r>
                      <w:rPr>
                        <w:noProof/>
                      </w:rPr>
                      <w:t xml:space="preserve">[26] </w:t>
                    </w:r>
                  </w:p>
                </w:tc>
                <w:tc>
                  <w:tcPr>
                    <w:tcW w:w="0" w:type="auto"/>
                    <w:hideMark/>
                  </w:tcPr>
                  <w:p w14:paraId="20B10D68" w14:textId="77777777" w:rsidR="00E705C7" w:rsidRDefault="00E705C7">
                    <w:pPr>
                      <w:pStyle w:val="Bibliography"/>
                      <w:rPr>
                        <w:noProof/>
                      </w:rPr>
                    </w:pPr>
                    <w:r>
                      <w:rPr>
                        <w:noProof/>
                      </w:rPr>
                      <w:t xml:space="preserve">Holtec Britain, PSR PART B Chapter 24 Fuel Transport and Storage, HI-2240353-R1.0, 30 June 2025. ONRW-2019369590-21948. </w:t>
                    </w:r>
                  </w:p>
                </w:tc>
              </w:tr>
              <w:tr w:rsidR="00E705C7" w14:paraId="74531D6E" w14:textId="77777777">
                <w:trPr>
                  <w:divId w:val="1428696392"/>
                  <w:tblCellSpacing w:w="15" w:type="dxa"/>
                </w:trPr>
                <w:tc>
                  <w:tcPr>
                    <w:tcW w:w="50" w:type="pct"/>
                    <w:hideMark/>
                  </w:tcPr>
                  <w:p w14:paraId="3ED4ACDC" w14:textId="77777777" w:rsidR="00E705C7" w:rsidRDefault="00E705C7">
                    <w:pPr>
                      <w:pStyle w:val="Bibliography"/>
                      <w:rPr>
                        <w:noProof/>
                      </w:rPr>
                    </w:pPr>
                    <w:r>
                      <w:rPr>
                        <w:noProof/>
                      </w:rPr>
                      <w:t xml:space="preserve">[27] </w:t>
                    </w:r>
                  </w:p>
                </w:tc>
                <w:tc>
                  <w:tcPr>
                    <w:tcW w:w="0" w:type="auto"/>
                    <w:hideMark/>
                  </w:tcPr>
                  <w:p w14:paraId="7FF85147" w14:textId="77777777" w:rsidR="00E705C7" w:rsidRDefault="00E705C7">
                    <w:pPr>
                      <w:pStyle w:val="Bibliography"/>
                      <w:rPr>
                        <w:noProof/>
                      </w:rPr>
                    </w:pPr>
                    <w:r>
                      <w:rPr>
                        <w:noProof/>
                      </w:rPr>
                      <w:t xml:space="preserve">Holtec Britain, PSR PART B Chapter 25 Construction and Commissioning Approach, HI-2240354-R1.0, 1 July 2025. ONRW-2019369590-22061. </w:t>
                    </w:r>
                  </w:p>
                </w:tc>
              </w:tr>
              <w:tr w:rsidR="00E705C7" w14:paraId="09061401" w14:textId="77777777">
                <w:trPr>
                  <w:divId w:val="1428696392"/>
                  <w:tblCellSpacing w:w="15" w:type="dxa"/>
                </w:trPr>
                <w:tc>
                  <w:tcPr>
                    <w:tcW w:w="50" w:type="pct"/>
                    <w:hideMark/>
                  </w:tcPr>
                  <w:p w14:paraId="339D02EB" w14:textId="77777777" w:rsidR="00E705C7" w:rsidRDefault="00E705C7">
                    <w:pPr>
                      <w:pStyle w:val="Bibliography"/>
                      <w:rPr>
                        <w:noProof/>
                      </w:rPr>
                    </w:pPr>
                    <w:r>
                      <w:rPr>
                        <w:noProof/>
                      </w:rPr>
                      <w:t xml:space="preserve">[28] </w:t>
                    </w:r>
                  </w:p>
                </w:tc>
                <w:tc>
                  <w:tcPr>
                    <w:tcW w:w="0" w:type="auto"/>
                    <w:hideMark/>
                  </w:tcPr>
                  <w:p w14:paraId="2985B1E3" w14:textId="77777777" w:rsidR="00E705C7" w:rsidRDefault="00E705C7">
                    <w:pPr>
                      <w:pStyle w:val="Bibliography"/>
                      <w:rPr>
                        <w:noProof/>
                      </w:rPr>
                    </w:pPr>
                    <w:r>
                      <w:rPr>
                        <w:noProof/>
                      </w:rPr>
                      <w:t xml:space="preserve">Holtec Britain, PSR PART B Chapter 26 Decommissioning Approach, HI-2240355-R1.0, 1 July 2025. ONRW-2019369590-22059. </w:t>
                    </w:r>
                  </w:p>
                </w:tc>
              </w:tr>
              <w:tr w:rsidR="00E705C7" w14:paraId="2CB59511" w14:textId="77777777">
                <w:trPr>
                  <w:divId w:val="1428696392"/>
                  <w:tblCellSpacing w:w="15" w:type="dxa"/>
                </w:trPr>
                <w:tc>
                  <w:tcPr>
                    <w:tcW w:w="50" w:type="pct"/>
                    <w:hideMark/>
                  </w:tcPr>
                  <w:p w14:paraId="493A293A" w14:textId="77777777" w:rsidR="00E705C7" w:rsidRDefault="00E705C7">
                    <w:pPr>
                      <w:pStyle w:val="Bibliography"/>
                      <w:rPr>
                        <w:noProof/>
                      </w:rPr>
                    </w:pPr>
                    <w:r>
                      <w:rPr>
                        <w:noProof/>
                      </w:rPr>
                      <w:lastRenderedPageBreak/>
                      <w:t xml:space="preserve">[29] </w:t>
                    </w:r>
                  </w:p>
                </w:tc>
                <w:tc>
                  <w:tcPr>
                    <w:tcW w:w="0" w:type="auto"/>
                    <w:hideMark/>
                  </w:tcPr>
                  <w:p w14:paraId="574C7F1E" w14:textId="77777777" w:rsidR="00E705C7" w:rsidRDefault="00E705C7">
                    <w:pPr>
                      <w:pStyle w:val="Bibliography"/>
                      <w:rPr>
                        <w:noProof/>
                      </w:rPr>
                    </w:pPr>
                    <w:r>
                      <w:rPr>
                        <w:noProof/>
                      </w:rPr>
                      <w:t xml:space="preserve">Holtec Britain, Generic Security Report, HI-2240878 Revision 0, 3 June 2025. ONRW-2019369590-21391. </w:t>
                    </w:r>
                  </w:p>
                </w:tc>
              </w:tr>
              <w:tr w:rsidR="00E705C7" w14:paraId="31ED32D4" w14:textId="77777777">
                <w:trPr>
                  <w:divId w:val="1428696392"/>
                  <w:tblCellSpacing w:w="15" w:type="dxa"/>
                </w:trPr>
                <w:tc>
                  <w:tcPr>
                    <w:tcW w:w="50" w:type="pct"/>
                    <w:hideMark/>
                  </w:tcPr>
                  <w:p w14:paraId="4D24679F" w14:textId="77777777" w:rsidR="00E705C7" w:rsidRDefault="00E705C7">
                    <w:pPr>
                      <w:pStyle w:val="Bibliography"/>
                      <w:rPr>
                        <w:noProof/>
                      </w:rPr>
                    </w:pPr>
                    <w:r>
                      <w:rPr>
                        <w:noProof/>
                      </w:rPr>
                      <w:t xml:space="preserve">[30] </w:t>
                    </w:r>
                  </w:p>
                </w:tc>
                <w:tc>
                  <w:tcPr>
                    <w:tcW w:w="0" w:type="auto"/>
                    <w:hideMark/>
                  </w:tcPr>
                  <w:p w14:paraId="08A80C51" w14:textId="77777777" w:rsidR="00E705C7" w:rsidRDefault="00E705C7">
                    <w:pPr>
                      <w:pStyle w:val="Bibliography"/>
                      <w:rPr>
                        <w:noProof/>
                      </w:rPr>
                    </w:pPr>
                    <w:r>
                      <w:rPr>
                        <w:noProof/>
                      </w:rPr>
                      <w:t xml:space="preserve">Holtec Britain, Preliminary Safeguards Report, HI-2240260 Revision 2, 27 May 2025.ONRW-2019369590-21002. </w:t>
                    </w:r>
                  </w:p>
                </w:tc>
              </w:tr>
              <w:tr w:rsidR="00E705C7" w14:paraId="64AC61E8" w14:textId="77777777">
                <w:trPr>
                  <w:divId w:val="1428696392"/>
                  <w:tblCellSpacing w:w="15" w:type="dxa"/>
                </w:trPr>
                <w:tc>
                  <w:tcPr>
                    <w:tcW w:w="50" w:type="pct"/>
                    <w:hideMark/>
                  </w:tcPr>
                  <w:p w14:paraId="73C3B9B7" w14:textId="77777777" w:rsidR="00E705C7" w:rsidRDefault="00E705C7">
                    <w:pPr>
                      <w:pStyle w:val="Bibliography"/>
                      <w:rPr>
                        <w:noProof/>
                      </w:rPr>
                    </w:pPr>
                    <w:r>
                      <w:rPr>
                        <w:noProof/>
                      </w:rPr>
                      <w:t xml:space="preserve">[31] </w:t>
                    </w:r>
                  </w:p>
                </w:tc>
                <w:tc>
                  <w:tcPr>
                    <w:tcW w:w="0" w:type="auto"/>
                    <w:hideMark/>
                  </w:tcPr>
                  <w:p w14:paraId="36B8A55B" w14:textId="77777777" w:rsidR="00E705C7" w:rsidRDefault="00E705C7">
                    <w:pPr>
                      <w:pStyle w:val="Bibliography"/>
                      <w:rPr>
                        <w:noProof/>
                      </w:rPr>
                    </w:pPr>
                    <w:r>
                      <w:rPr>
                        <w:noProof/>
                      </w:rPr>
                      <w:t xml:space="preserve">Holtec Britain, PER Chapter 1 Radioactive Waste Management Arrangements, HI-2240360 Revision 1, 3 June 2025. ONRW-2019369590-21264. </w:t>
                    </w:r>
                  </w:p>
                </w:tc>
              </w:tr>
              <w:tr w:rsidR="00E705C7" w14:paraId="5046F0A6" w14:textId="77777777">
                <w:trPr>
                  <w:divId w:val="1428696392"/>
                  <w:tblCellSpacing w:w="15" w:type="dxa"/>
                </w:trPr>
                <w:tc>
                  <w:tcPr>
                    <w:tcW w:w="50" w:type="pct"/>
                    <w:hideMark/>
                  </w:tcPr>
                  <w:p w14:paraId="4434F6EB" w14:textId="77777777" w:rsidR="00E705C7" w:rsidRDefault="00E705C7">
                    <w:pPr>
                      <w:pStyle w:val="Bibliography"/>
                      <w:rPr>
                        <w:noProof/>
                      </w:rPr>
                    </w:pPr>
                    <w:r>
                      <w:rPr>
                        <w:noProof/>
                      </w:rPr>
                      <w:t xml:space="preserve">[32] </w:t>
                    </w:r>
                  </w:p>
                </w:tc>
                <w:tc>
                  <w:tcPr>
                    <w:tcW w:w="0" w:type="auto"/>
                    <w:hideMark/>
                  </w:tcPr>
                  <w:p w14:paraId="3EF175F4" w14:textId="77777777" w:rsidR="00E705C7" w:rsidRDefault="00E705C7">
                    <w:pPr>
                      <w:pStyle w:val="Bibliography"/>
                      <w:rPr>
                        <w:noProof/>
                      </w:rPr>
                    </w:pPr>
                    <w:r>
                      <w:rPr>
                        <w:noProof/>
                      </w:rPr>
                      <w:t xml:space="preserve">Holtec Britain, PER Chapter 2 Quantification of Effluent Discharges and Limits, HI-2240361 Revision 1, 3 June 2025. ONRW-2019369590-21265. </w:t>
                    </w:r>
                  </w:p>
                </w:tc>
              </w:tr>
              <w:tr w:rsidR="00E705C7" w14:paraId="0D7A8AFF" w14:textId="77777777">
                <w:trPr>
                  <w:divId w:val="1428696392"/>
                  <w:tblCellSpacing w:w="15" w:type="dxa"/>
                </w:trPr>
                <w:tc>
                  <w:tcPr>
                    <w:tcW w:w="50" w:type="pct"/>
                    <w:hideMark/>
                  </w:tcPr>
                  <w:p w14:paraId="4C8AF66E" w14:textId="77777777" w:rsidR="00E705C7" w:rsidRDefault="00E705C7">
                    <w:pPr>
                      <w:pStyle w:val="Bibliography"/>
                      <w:rPr>
                        <w:noProof/>
                      </w:rPr>
                    </w:pPr>
                    <w:r>
                      <w:rPr>
                        <w:noProof/>
                      </w:rPr>
                      <w:t xml:space="preserve">[33] </w:t>
                    </w:r>
                  </w:p>
                </w:tc>
                <w:tc>
                  <w:tcPr>
                    <w:tcW w:w="0" w:type="auto"/>
                    <w:hideMark/>
                  </w:tcPr>
                  <w:p w14:paraId="0A1CC9E8" w14:textId="77777777" w:rsidR="00E705C7" w:rsidRDefault="00E705C7">
                    <w:pPr>
                      <w:pStyle w:val="Bibliography"/>
                      <w:rPr>
                        <w:noProof/>
                      </w:rPr>
                    </w:pPr>
                    <w:r>
                      <w:rPr>
                        <w:noProof/>
                      </w:rPr>
                      <w:t xml:space="preserve">Holtec Britain, PER Chapter 3 Radiological Impact Assessment, HI-2240362 Revision 1, 2 July 2025. ONRW-2019369590-22108. </w:t>
                    </w:r>
                  </w:p>
                </w:tc>
              </w:tr>
              <w:tr w:rsidR="00E705C7" w14:paraId="2992C1EB" w14:textId="77777777">
                <w:trPr>
                  <w:divId w:val="1428696392"/>
                  <w:tblCellSpacing w:w="15" w:type="dxa"/>
                </w:trPr>
                <w:tc>
                  <w:tcPr>
                    <w:tcW w:w="50" w:type="pct"/>
                    <w:hideMark/>
                  </w:tcPr>
                  <w:p w14:paraId="31331794" w14:textId="77777777" w:rsidR="00E705C7" w:rsidRDefault="00E705C7">
                    <w:pPr>
                      <w:pStyle w:val="Bibliography"/>
                      <w:rPr>
                        <w:noProof/>
                      </w:rPr>
                    </w:pPr>
                    <w:r>
                      <w:rPr>
                        <w:noProof/>
                      </w:rPr>
                      <w:t xml:space="preserve">[34] </w:t>
                    </w:r>
                  </w:p>
                </w:tc>
                <w:tc>
                  <w:tcPr>
                    <w:tcW w:w="0" w:type="auto"/>
                    <w:hideMark/>
                  </w:tcPr>
                  <w:p w14:paraId="101C526C" w14:textId="77777777" w:rsidR="00E705C7" w:rsidRDefault="00E705C7">
                    <w:pPr>
                      <w:pStyle w:val="Bibliography"/>
                      <w:rPr>
                        <w:noProof/>
                      </w:rPr>
                    </w:pPr>
                    <w:r>
                      <w:rPr>
                        <w:noProof/>
                      </w:rPr>
                      <w:t xml:space="preserve">Holtec Britain, PER Chapter 4 Conventional Impact Assessment, HI-2240363 Revision 1, 3 June 2025. ONRW-2019369590-21267. </w:t>
                    </w:r>
                  </w:p>
                </w:tc>
              </w:tr>
              <w:tr w:rsidR="00E705C7" w14:paraId="4457748A" w14:textId="77777777">
                <w:trPr>
                  <w:divId w:val="1428696392"/>
                  <w:tblCellSpacing w:w="15" w:type="dxa"/>
                </w:trPr>
                <w:tc>
                  <w:tcPr>
                    <w:tcW w:w="50" w:type="pct"/>
                    <w:hideMark/>
                  </w:tcPr>
                  <w:p w14:paraId="7E260F30" w14:textId="77777777" w:rsidR="00E705C7" w:rsidRDefault="00E705C7">
                    <w:pPr>
                      <w:pStyle w:val="Bibliography"/>
                      <w:rPr>
                        <w:noProof/>
                      </w:rPr>
                    </w:pPr>
                    <w:r>
                      <w:rPr>
                        <w:noProof/>
                      </w:rPr>
                      <w:t xml:space="preserve">[35] </w:t>
                    </w:r>
                  </w:p>
                </w:tc>
                <w:tc>
                  <w:tcPr>
                    <w:tcW w:w="0" w:type="auto"/>
                    <w:hideMark/>
                  </w:tcPr>
                  <w:p w14:paraId="152194D5" w14:textId="77777777" w:rsidR="00E705C7" w:rsidRDefault="00E705C7">
                    <w:pPr>
                      <w:pStyle w:val="Bibliography"/>
                      <w:rPr>
                        <w:noProof/>
                      </w:rPr>
                    </w:pPr>
                    <w:r>
                      <w:rPr>
                        <w:noProof/>
                      </w:rPr>
                      <w:t xml:space="preserve">Holtec Britain, PER Chapter 5 Monitoring and Sampling, HI-2240801 Revision 0 - 3 June 2025. ONRW-2019369590-21268. </w:t>
                    </w:r>
                  </w:p>
                </w:tc>
              </w:tr>
              <w:tr w:rsidR="00E705C7" w14:paraId="39F831BB" w14:textId="77777777">
                <w:trPr>
                  <w:divId w:val="1428696392"/>
                  <w:tblCellSpacing w:w="15" w:type="dxa"/>
                </w:trPr>
                <w:tc>
                  <w:tcPr>
                    <w:tcW w:w="50" w:type="pct"/>
                    <w:hideMark/>
                  </w:tcPr>
                  <w:p w14:paraId="6A1E9EB5" w14:textId="77777777" w:rsidR="00E705C7" w:rsidRDefault="00E705C7">
                    <w:pPr>
                      <w:pStyle w:val="Bibliography"/>
                      <w:rPr>
                        <w:noProof/>
                      </w:rPr>
                    </w:pPr>
                    <w:r>
                      <w:rPr>
                        <w:noProof/>
                      </w:rPr>
                      <w:t xml:space="preserve">[36] </w:t>
                    </w:r>
                  </w:p>
                </w:tc>
                <w:tc>
                  <w:tcPr>
                    <w:tcW w:w="0" w:type="auto"/>
                    <w:hideMark/>
                  </w:tcPr>
                  <w:p w14:paraId="33BB7805" w14:textId="77777777" w:rsidR="00E705C7" w:rsidRDefault="00E705C7">
                    <w:pPr>
                      <w:pStyle w:val="Bibliography"/>
                      <w:rPr>
                        <w:noProof/>
                      </w:rPr>
                    </w:pPr>
                    <w:r>
                      <w:rPr>
                        <w:noProof/>
                      </w:rPr>
                      <w:t xml:space="preserve">Holtec Britain, PER Chapter 6 Demonstration of Best Available Techniques, HI-224153 Rev 0, July 2025. ONRW-2019369590-22527. </w:t>
                    </w:r>
                  </w:p>
                </w:tc>
              </w:tr>
              <w:tr w:rsidR="00E705C7" w14:paraId="2F95C416" w14:textId="77777777">
                <w:trPr>
                  <w:divId w:val="1428696392"/>
                  <w:tblCellSpacing w:w="15" w:type="dxa"/>
                </w:trPr>
                <w:tc>
                  <w:tcPr>
                    <w:tcW w:w="50" w:type="pct"/>
                    <w:hideMark/>
                  </w:tcPr>
                  <w:p w14:paraId="0198AB94" w14:textId="77777777" w:rsidR="00E705C7" w:rsidRDefault="00E705C7">
                    <w:pPr>
                      <w:pStyle w:val="Bibliography"/>
                      <w:rPr>
                        <w:noProof/>
                      </w:rPr>
                    </w:pPr>
                    <w:r>
                      <w:rPr>
                        <w:noProof/>
                      </w:rPr>
                      <w:t xml:space="preserve">[37] </w:t>
                    </w:r>
                  </w:p>
                </w:tc>
                <w:tc>
                  <w:tcPr>
                    <w:tcW w:w="0" w:type="auto"/>
                    <w:hideMark/>
                  </w:tcPr>
                  <w:p w14:paraId="58FAFBAB" w14:textId="77777777" w:rsidR="00E705C7" w:rsidRDefault="00E705C7">
                    <w:pPr>
                      <w:pStyle w:val="Bibliography"/>
                      <w:rPr>
                        <w:noProof/>
                      </w:rPr>
                    </w:pPr>
                    <w:r>
                      <w:rPr>
                        <w:noProof/>
                      </w:rPr>
                      <w:t xml:space="preserve">Holtec Britain, GDA Design Reference Point, HI-2240648 - R2.0, May 2025. ONRW-2019369590-20879. </w:t>
                    </w:r>
                  </w:p>
                </w:tc>
              </w:tr>
              <w:tr w:rsidR="00E705C7" w14:paraId="0CDA6B15" w14:textId="77777777">
                <w:trPr>
                  <w:divId w:val="1428696392"/>
                  <w:tblCellSpacing w:w="15" w:type="dxa"/>
                </w:trPr>
                <w:tc>
                  <w:tcPr>
                    <w:tcW w:w="50" w:type="pct"/>
                    <w:hideMark/>
                  </w:tcPr>
                  <w:p w14:paraId="1F9053B0" w14:textId="77777777" w:rsidR="00E705C7" w:rsidRDefault="00E705C7">
                    <w:pPr>
                      <w:pStyle w:val="Bibliography"/>
                      <w:rPr>
                        <w:noProof/>
                      </w:rPr>
                    </w:pPr>
                    <w:r>
                      <w:rPr>
                        <w:noProof/>
                      </w:rPr>
                      <w:t xml:space="preserve">[38] </w:t>
                    </w:r>
                  </w:p>
                </w:tc>
                <w:tc>
                  <w:tcPr>
                    <w:tcW w:w="0" w:type="auto"/>
                    <w:hideMark/>
                  </w:tcPr>
                  <w:p w14:paraId="7EE75CA7" w14:textId="77777777" w:rsidR="00E705C7" w:rsidRDefault="00E705C7">
                    <w:pPr>
                      <w:pStyle w:val="Bibliography"/>
                      <w:rPr>
                        <w:noProof/>
                      </w:rPr>
                    </w:pPr>
                    <w:r>
                      <w:rPr>
                        <w:noProof/>
                      </w:rPr>
                      <w:t xml:space="preserve">Holtec Britain, Master Document Submission List, HI-2240061 Revision 17, 27 November 2025, ONRW-2019369590-25528. </w:t>
                    </w:r>
                  </w:p>
                </w:tc>
              </w:tr>
              <w:tr w:rsidR="00E705C7" w14:paraId="794286C1" w14:textId="77777777">
                <w:trPr>
                  <w:divId w:val="1428696392"/>
                  <w:tblCellSpacing w:w="15" w:type="dxa"/>
                </w:trPr>
                <w:tc>
                  <w:tcPr>
                    <w:tcW w:w="50" w:type="pct"/>
                    <w:hideMark/>
                  </w:tcPr>
                  <w:p w14:paraId="324AB436" w14:textId="77777777" w:rsidR="00E705C7" w:rsidRDefault="00E705C7">
                    <w:pPr>
                      <w:pStyle w:val="Bibliography"/>
                      <w:rPr>
                        <w:noProof/>
                      </w:rPr>
                    </w:pPr>
                    <w:r>
                      <w:rPr>
                        <w:noProof/>
                      </w:rPr>
                      <w:t xml:space="preserve">[39] </w:t>
                    </w:r>
                  </w:p>
                </w:tc>
                <w:tc>
                  <w:tcPr>
                    <w:tcW w:w="0" w:type="auto"/>
                    <w:hideMark/>
                  </w:tcPr>
                  <w:p w14:paraId="76F03C34" w14:textId="77777777" w:rsidR="00E705C7" w:rsidRDefault="00E705C7">
                    <w:pPr>
                      <w:pStyle w:val="Bibliography"/>
                      <w:rPr>
                        <w:noProof/>
                      </w:rPr>
                    </w:pPr>
                    <w:r>
                      <w:rPr>
                        <w:noProof/>
                      </w:rPr>
                      <w:t xml:space="preserve">ONR, RD-POL-002 - Risk Informed and Targeted Engagements (RITE) Policy, Issue 2, May 2024, https://www.onr.org.uk/media/z5mnnigr/onr-rd-pol-002-risk-informed-and-targeted-engagements-rite-policy.docx. </w:t>
                    </w:r>
                  </w:p>
                </w:tc>
              </w:tr>
              <w:tr w:rsidR="00E705C7" w14:paraId="0299ECA2" w14:textId="77777777">
                <w:trPr>
                  <w:divId w:val="1428696392"/>
                  <w:tblCellSpacing w:w="15" w:type="dxa"/>
                </w:trPr>
                <w:tc>
                  <w:tcPr>
                    <w:tcW w:w="50" w:type="pct"/>
                    <w:hideMark/>
                  </w:tcPr>
                  <w:p w14:paraId="0838A1AA" w14:textId="77777777" w:rsidR="00E705C7" w:rsidRDefault="00E705C7">
                    <w:pPr>
                      <w:pStyle w:val="Bibliography"/>
                      <w:rPr>
                        <w:noProof/>
                      </w:rPr>
                    </w:pPr>
                    <w:r>
                      <w:rPr>
                        <w:noProof/>
                      </w:rPr>
                      <w:t xml:space="preserve">[40] </w:t>
                    </w:r>
                  </w:p>
                </w:tc>
                <w:tc>
                  <w:tcPr>
                    <w:tcW w:w="0" w:type="auto"/>
                    <w:hideMark/>
                  </w:tcPr>
                  <w:p w14:paraId="7F9E9A7F" w14:textId="77777777" w:rsidR="00E705C7" w:rsidRDefault="00E705C7">
                    <w:pPr>
                      <w:pStyle w:val="Bibliography"/>
                      <w:rPr>
                        <w:noProof/>
                      </w:rPr>
                    </w:pPr>
                    <w:r>
                      <w:rPr>
                        <w:noProof/>
                      </w:rPr>
                      <w:t xml:space="preserve">ONR, Guidance on Mechanics of Assessment, NS-TAST-GD-096, Issue 1.2, December 2022. www.onr.org.uk/operational/tech_asst_guides/index.htm. </w:t>
                    </w:r>
                  </w:p>
                </w:tc>
              </w:tr>
              <w:tr w:rsidR="00E705C7" w14:paraId="3CEAD932" w14:textId="77777777">
                <w:trPr>
                  <w:divId w:val="1428696392"/>
                  <w:tblCellSpacing w:w="15" w:type="dxa"/>
                </w:trPr>
                <w:tc>
                  <w:tcPr>
                    <w:tcW w:w="50" w:type="pct"/>
                    <w:hideMark/>
                  </w:tcPr>
                  <w:p w14:paraId="6617A4F1" w14:textId="77777777" w:rsidR="00E705C7" w:rsidRDefault="00E705C7">
                    <w:pPr>
                      <w:pStyle w:val="Bibliography"/>
                      <w:rPr>
                        <w:noProof/>
                      </w:rPr>
                    </w:pPr>
                    <w:r>
                      <w:rPr>
                        <w:noProof/>
                      </w:rPr>
                      <w:t xml:space="preserve">[41] </w:t>
                    </w:r>
                  </w:p>
                </w:tc>
                <w:tc>
                  <w:tcPr>
                    <w:tcW w:w="0" w:type="auto"/>
                    <w:hideMark/>
                  </w:tcPr>
                  <w:p w14:paraId="341FA432" w14:textId="77777777" w:rsidR="00E705C7" w:rsidRDefault="00E705C7">
                    <w:pPr>
                      <w:pStyle w:val="Bibliography"/>
                      <w:rPr>
                        <w:noProof/>
                      </w:rPr>
                    </w:pPr>
                    <w:r>
                      <w:rPr>
                        <w:noProof/>
                      </w:rPr>
                      <w:t xml:space="preserve">ONR, Safety Assessment Principles for Nuclear Facilities (SAPs), 2014 Edition, Revision 1, January 2020. www.onr.org.uk/saps/saps2014.pdf. </w:t>
                    </w:r>
                  </w:p>
                </w:tc>
              </w:tr>
              <w:tr w:rsidR="00E705C7" w14:paraId="6424FCB9" w14:textId="77777777">
                <w:trPr>
                  <w:divId w:val="1428696392"/>
                  <w:tblCellSpacing w:w="15" w:type="dxa"/>
                </w:trPr>
                <w:tc>
                  <w:tcPr>
                    <w:tcW w:w="50" w:type="pct"/>
                    <w:hideMark/>
                  </w:tcPr>
                  <w:p w14:paraId="189B3480" w14:textId="77777777" w:rsidR="00E705C7" w:rsidRDefault="00E705C7">
                    <w:pPr>
                      <w:pStyle w:val="Bibliography"/>
                      <w:rPr>
                        <w:noProof/>
                      </w:rPr>
                    </w:pPr>
                    <w:r>
                      <w:rPr>
                        <w:noProof/>
                      </w:rPr>
                      <w:t xml:space="preserve">[42] </w:t>
                    </w:r>
                  </w:p>
                </w:tc>
                <w:tc>
                  <w:tcPr>
                    <w:tcW w:w="0" w:type="auto"/>
                    <w:hideMark/>
                  </w:tcPr>
                  <w:p w14:paraId="1539C41B" w14:textId="77777777" w:rsidR="00E705C7" w:rsidRDefault="00E705C7">
                    <w:pPr>
                      <w:pStyle w:val="Bibliography"/>
                      <w:rPr>
                        <w:noProof/>
                      </w:rPr>
                    </w:pPr>
                    <w:r>
                      <w:rPr>
                        <w:noProof/>
                      </w:rPr>
                      <w:t xml:space="preserve">ONR, Technical Assessment Guides. //www.onr.org.uk/operational/tech_asst_guides/index.htm. </w:t>
                    </w:r>
                  </w:p>
                </w:tc>
              </w:tr>
              <w:tr w:rsidR="00E705C7" w14:paraId="39B17DA6" w14:textId="77777777">
                <w:trPr>
                  <w:divId w:val="1428696392"/>
                  <w:tblCellSpacing w:w="15" w:type="dxa"/>
                </w:trPr>
                <w:tc>
                  <w:tcPr>
                    <w:tcW w:w="50" w:type="pct"/>
                    <w:hideMark/>
                  </w:tcPr>
                  <w:p w14:paraId="7A0038E5" w14:textId="77777777" w:rsidR="00E705C7" w:rsidRDefault="00E705C7">
                    <w:pPr>
                      <w:pStyle w:val="Bibliography"/>
                      <w:rPr>
                        <w:noProof/>
                      </w:rPr>
                    </w:pPr>
                    <w:r>
                      <w:rPr>
                        <w:noProof/>
                      </w:rPr>
                      <w:t xml:space="preserve">[43] </w:t>
                    </w:r>
                  </w:p>
                </w:tc>
                <w:tc>
                  <w:tcPr>
                    <w:tcW w:w="0" w:type="auto"/>
                    <w:hideMark/>
                  </w:tcPr>
                  <w:p w14:paraId="75939469" w14:textId="77777777" w:rsidR="00E705C7" w:rsidRDefault="00E705C7">
                    <w:pPr>
                      <w:pStyle w:val="Bibliography"/>
                      <w:rPr>
                        <w:noProof/>
                      </w:rPr>
                    </w:pPr>
                    <w:r>
                      <w:rPr>
                        <w:noProof/>
                      </w:rPr>
                      <w:t xml:space="preserve">ONR, New Nuclear Power Plants: Generic Design Assessment Guidance to Requesting Parties, ONR-GDA-GD-006, Revision 1, August 2024, https://www.onr.org.uk/media/iexmextu/onr-gda-gd-006.docx. </w:t>
                    </w:r>
                  </w:p>
                </w:tc>
              </w:tr>
              <w:tr w:rsidR="00E705C7" w14:paraId="0FD067EF" w14:textId="77777777">
                <w:trPr>
                  <w:divId w:val="1428696392"/>
                  <w:tblCellSpacing w:w="15" w:type="dxa"/>
                </w:trPr>
                <w:tc>
                  <w:tcPr>
                    <w:tcW w:w="50" w:type="pct"/>
                    <w:hideMark/>
                  </w:tcPr>
                  <w:p w14:paraId="692E2CBB" w14:textId="77777777" w:rsidR="00E705C7" w:rsidRDefault="00E705C7">
                    <w:pPr>
                      <w:pStyle w:val="Bibliography"/>
                      <w:rPr>
                        <w:noProof/>
                      </w:rPr>
                    </w:pPr>
                    <w:r>
                      <w:rPr>
                        <w:noProof/>
                      </w:rPr>
                      <w:lastRenderedPageBreak/>
                      <w:t xml:space="preserve">[44] </w:t>
                    </w:r>
                  </w:p>
                </w:tc>
                <w:tc>
                  <w:tcPr>
                    <w:tcW w:w="0" w:type="auto"/>
                    <w:hideMark/>
                  </w:tcPr>
                  <w:p w14:paraId="2B770390" w14:textId="77777777" w:rsidR="00E705C7" w:rsidRDefault="00E705C7">
                    <w:pPr>
                      <w:pStyle w:val="Bibliography"/>
                      <w:rPr>
                        <w:noProof/>
                      </w:rPr>
                    </w:pPr>
                    <w:r>
                      <w:rPr>
                        <w:noProof/>
                      </w:rPr>
                      <w:t xml:space="preserve">ONR, Holtec SMR-300 Step 1 Statement, August 2024, https://www.onr.org.uk/generic-design-assessment/assessment-of-reactors/holtec-international-smr-300/holtec-smr-300-step-1-gda-statement/. </w:t>
                    </w:r>
                  </w:p>
                </w:tc>
              </w:tr>
              <w:tr w:rsidR="00E705C7" w14:paraId="1A291E49" w14:textId="77777777">
                <w:trPr>
                  <w:divId w:val="1428696392"/>
                  <w:tblCellSpacing w:w="15" w:type="dxa"/>
                </w:trPr>
                <w:tc>
                  <w:tcPr>
                    <w:tcW w:w="50" w:type="pct"/>
                    <w:hideMark/>
                  </w:tcPr>
                  <w:p w14:paraId="492FED47" w14:textId="77777777" w:rsidR="00E705C7" w:rsidRDefault="00E705C7">
                    <w:pPr>
                      <w:pStyle w:val="Bibliography"/>
                      <w:rPr>
                        <w:noProof/>
                      </w:rPr>
                    </w:pPr>
                    <w:r>
                      <w:rPr>
                        <w:noProof/>
                      </w:rPr>
                      <w:t xml:space="preserve">[45] </w:t>
                    </w:r>
                  </w:p>
                </w:tc>
                <w:tc>
                  <w:tcPr>
                    <w:tcW w:w="0" w:type="auto"/>
                    <w:hideMark/>
                  </w:tcPr>
                  <w:p w14:paraId="4EAE9223" w14:textId="77777777" w:rsidR="00E705C7" w:rsidRDefault="00E705C7">
                    <w:pPr>
                      <w:pStyle w:val="Bibliography"/>
                      <w:rPr>
                        <w:noProof/>
                      </w:rPr>
                    </w:pPr>
                    <w:r>
                      <w:rPr>
                        <w:noProof/>
                      </w:rPr>
                      <w:t xml:space="preserve">ONR, Holtec SMR 300 - Step 2 Assessment Plan - Nuclear Site Health and Safety, Issue 1, ONRW-2126615823-3707. </w:t>
                    </w:r>
                  </w:p>
                </w:tc>
              </w:tr>
              <w:tr w:rsidR="00E705C7" w14:paraId="6305FCD0" w14:textId="77777777">
                <w:trPr>
                  <w:divId w:val="1428696392"/>
                  <w:tblCellSpacing w:w="15" w:type="dxa"/>
                </w:trPr>
                <w:tc>
                  <w:tcPr>
                    <w:tcW w:w="50" w:type="pct"/>
                    <w:hideMark/>
                  </w:tcPr>
                  <w:p w14:paraId="367B9AA1" w14:textId="77777777" w:rsidR="00E705C7" w:rsidRDefault="00E705C7">
                    <w:pPr>
                      <w:pStyle w:val="Bibliography"/>
                      <w:rPr>
                        <w:noProof/>
                      </w:rPr>
                    </w:pPr>
                    <w:r>
                      <w:rPr>
                        <w:noProof/>
                      </w:rPr>
                      <w:t xml:space="preserve">[46] </w:t>
                    </w:r>
                  </w:p>
                </w:tc>
                <w:tc>
                  <w:tcPr>
                    <w:tcW w:w="0" w:type="auto"/>
                    <w:hideMark/>
                  </w:tcPr>
                  <w:p w14:paraId="3EE7F099" w14:textId="77777777" w:rsidR="00E705C7" w:rsidRDefault="00E705C7">
                    <w:pPr>
                      <w:pStyle w:val="Bibliography"/>
                      <w:rPr>
                        <w:noProof/>
                      </w:rPr>
                    </w:pPr>
                    <w:r>
                      <w:rPr>
                        <w:noProof/>
                      </w:rPr>
                      <w:t xml:space="preserve">ONR, Holtec SMR-300 Step 2 - Summary Report, Revision 1, January 2026. ONRW-2019369590-22557. </w:t>
                    </w:r>
                  </w:p>
                </w:tc>
              </w:tr>
              <w:tr w:rsidR="00E705C7" w14:paraId="5A11FF62" w14:textId="77777777">
                <w:trPr>
                  <w:divId w:val="1428696392"/>
                  <w:tblCellSpacing w:w="15" w:type="dxa"/>
                </w:trPr>
                <w:tc>
                  <w:tcPr>
                    <w:tcW w:w="50" w:type="pct"/>
                    <w:hideMark/>
                  </w:tcPr>
                  <w:p w14:paraId="77C0B297" w14:textId="77777777" w:rsidR="00E705C7" w:rsidRDefault="00E705C7">
                    <w:pPr>
                      <w:pStyle w:val="Bibliography"/>
                      <w:rPr>
                        <w:noProof/>
                      </w:rPr>
                    </w:pPr>
                    <w:r>
                      <w:rPr>
                        <w:noProof/>
                      </w:rPr>
                      <w:t xml:space="preserve">[47] </w:t>
                    </w:r>
                  </w:p>
                </w:tc>
                <w:tc>
                  <w:tcPr>
                    <w:tcW w:w="0" w:type="auto"/>
                    <w:hideMark/>
                  </w:tcPr>
                  <w:p w14:paraId="369054CD" w14:textId="77777777" w:rsidR="00E705C7" w:rsidRDefault="00E705C7">
                    <w:pPr>
                      <w:pStyle w:val="Bibliography"/>
                      <w:rPr>
                        <w:noProof/>
                      </w:rPr>
                    </w:pPr>
                    <w:r>
                      <w:rPr>
                        <w:noProof/>
                      </w:rPr>
                      <w:t xml:space="preserve">Holtec Britain, Design Reference Point and GDA Scope Change Proposal, HI-2241229 R0, October 2024. ONRW-2019369590-13623. </w:t>
                    </w:r>
                  </w:p>
                </w:tc>
              </w:tr>
              <w:tr w:rsidR="00E705C7" w14:paraId="6CAE4D30" w14:textId="77777777">
                <w:trPr>
                  <w:divId w:val="1428696392"/>
                  <w:tblCellSpacing w:w="15" w:type="dxa"/>
                </w:trPr>
                <w:tc>
                  <w:tcPr>
                    <w:tcW w:w="50" w:type="pct"/>
                    <w:hideMark/>
                  </w:tcPr>
                  <w:p w14:paraId="7F7F344E" w14:textId="77777777" w:rsidR="00E705C7" w:rsidRDefault="00E705C7">
                    <w:pPr>
                      <w:pStyle w:val="Bibliography"/>
                      <w:rPr>
                        <w:noProof/>
                      </w:rPr>
                    </w:pPr>
                    <w:r>
                      <w:rPr>
                        <w:noProof/>
                      </w:rPr>
                      <w:t xml:space="preserve">[48] </w:t>
                    </w:r>
                  </w:p>
                </w:tc>
                <w:tc>
                  <w:tcPr>
                    <w:tcW w:w="0" w:type="auto"/>
                    <w:hideMark/>
                  </w:tcPr>
                  <w:p w14:paraId="4E068F25" w14:textId="77777777" w:rsidR="00E705C7" w:rsidRDefault="00E705C7">
                    <w:pPr>
                      <w:pStyle w:val="Bibliography"/>
                      <w:rPr>
                        <w:noProof/>
                      </w:rPr>
                    </w:pPr>
                    <w:r>
                      <w:rPr>
                        <w:noProof/>
                      </w:rPr>
                      <w:t xml:space="preserve">Holtec Britain, Reduction in GDA Scope for the HI-STORM UMAX System; HI-2241518 Rev 0, December 2024. ONRW-2019369590-15456. </w:t>
                    </w:r>
                  </w:p>
                </w:tc>
              </w:tr>
              <w:tr w:rsidR="00E705C7" w14:paraId="65CC96D0" w14:textId="77777777">
                <w:trPr>
                  <w:divId w:val="1428696392"/>
                  <w:tblCellSpacing w:w="15" w:type="dxa"/>
                </w:trPr>
                <w:tc>
                  <w:tcPr>
                    <w:tcW w:w="50" w:type="pct"/>
                    <w:hideMark/>
                  </w:tcPr>
                  <w:p w14:paraId="75D426F7" w14:textId="77777777" w:rsidR="00E705C7" w:rsidRDefault="00E705C7">
                    <w:pPr>
                      <w:pStyle w:val="Bibliography"/>
                      <w:rPr>
                        <w:noProof/>
                      </w:rPr>
                    </w:pPr>
                    <w:r>
                      <w:rPr>
                        <w:noProof/>
                      </w:rPr>
                      <w:t xml:space="preserve">[49] </w:t>
                    </w:r>
                  </w:p>
                </w:tc>
                <w:tc>
                  <w:tcPr>
                    <w:tcW w:w="0" w:type="auto"/>
                    <w:hideMark/>
                  </w:tcPr>
                  <w:p w14:paraId="66E7CDBC" w14:textId="77777777" w:rsidR="00E705C7" w:rsidRDefault="00E705C7">
                    <w:pPr>
                      <w:pStyle w:val="Bibliography"/>
                      <w:rPr>
                        <w:noProof/>
                      </w:rPr>
                    </w:pPr>
                    <w:r>
                      <w:rPr>
                        <w:noProof/>
                      </w:rPr>
                      <w:t xml:space="preserve">ONR, Regulating duties to reduce risks to ALARP, NS-TAST-GD-005, Issue 12.1, Setember 2024. www.onr.org.uk/operational/tech_asst_guides/index.htm.. </w:t>
                    </w:r>
                  </w:p>
                </w:tc>
              </w:tr>
              <w:tr w:rsidR="00E705C7" w14:paraId="168B0F70" w14:textId="77777777">
                <w:trPr>
                  <w:divId w:val="1428696392"/>
                  <w:tblCellSpacing w:w="15" w:type="dxa"/>
                </w:trPr>
                <w:tc>
                  <w:tcPr>
                    <w:tcW w:w="50" w:type="pct"/>
                    <w:hideMark/>
                  </w:tcPr>
                  <w:p w14:paraId="74C28A84" w14:textId="77777777" w:rsidR="00E705C7" w:rsidRDefault="00E705C7">
                    <w:pPr>
                      <w:pStyle w:val="Bibliography"/>
                      <w:rPr>
                        <w:noProof/>
                      </w:rPr>
                    </w:pPr>
                    <w:r>
                      <w:rPr>
                        <w:noProof/>
                      </w:rPr>
                      <w:t xml:space="preserve">[50] </w:t>
                    </w:r>
                  </w:p>
                </w:tc>
                <w:tc>
                  <w:tcPr>
                    <w:tcW w:w="0" w:type="auto"/>
                    <w:hideMark/>
                  </w:tcPr>
                  <w:p w14:paraId="6648EBCD" w14:textId="77777777" w:rsidR="00E705C7" w:rsidRDefault="00E705C7">
                    <w:pPr>
                      <w:pStyle w:val="Bibliography"/>
                      <w:rPr>
                        <w:noProof/>
                      </w:rPr>
                    </w:pPr>
                    <w:r>
                      <w:rPr>
                        <w:noProof/>
                      </w:rPr>
                      <w:t xml:space="preserve">International Atomic Energy Agency, Safety Standards www.iaea.org/resources/safety-standards. </w:t>
                    </w:r>
                  </w:p>
                </w:tc>
              </w:tr>
              <w:tr w:rsidR="00E705C7" w14:paraId="263063C0" w14:textId="77777777">
                <w:trPr>
                  <w:divId w:val="1428696392"/>
                  <w:tblCellSpacing w:w="15" w:type="dxa"/>
                </w:trPr>
                <w:tc>
                  <w:tcPr>
                    <w:tcW w:w="50" w:type="pct"/>
                    <w:hideMark/>
                  </w:tcPr>
                  <w:p w14:paraId="6FDBE7BE" w14:textId="77777777" w:rsidR="00E705C7" w:rsidRDefault="00E705C7">
                    <w:pPr>
                      <w:pStyle w:val="Bibliography"/>
                      <w:rPr>
                        <w:noProof/>
                      </w:rPr>
                    </w:pPr>
                    <w:r>
                      <w:rPr>
                        <w:noProof/>
                      </w:rPr>
                      <w:t xml:space="preserve">[51] </w:t>
                    </w:r>
                  </w:p>
                </w:tc>
                <w:tc>
                  <w:tcPr>
                    <w:tcW w:w="0" w:type="auto"/>
                    <w:hideMark/>
                  </w:tcPr>
                  <w:p w14:paraId="62565CBB" w14:textId="77777777" w:rsidR="00E705C7" w:rsidRDefault="00E705C7">
                    <w:pPr>
                      <w:pStyle w:val="Bibliography"/>
                      <w:rPr>
                        <w:noProof/>
                      </w:rPr>
                    </w:pPr>
                    <w:r>
                      <w:rPr>
                        <w:noProof/>
                      </w:rPr>
                      <w:t xml:space="preserve">Western European Nuclear Regulators Association, Safety Reference Levels for Existing Reactors 2020 February 2021. </w:t>
                    </w:r>
                  </w:p>
                </w:tc>
              </w:tr>
              <w:tr w:rsidR="00E705C7" w14:paraId="2BE7A75B" w14:textId="77777777">
                <w:trPr>
                  <w:divId w:val="1428696392"/>
                  <w:tblCellSpacing w:w="15" w:type="dxa"/>
                </w:trPr>
                <w:tc>
                  <w:tcPr>
                    <w:tcW w:w="50" w:type="pct"/>
                    <w:hideMark/>
                  </w:tcPr>
                  <w:p w14:paraId="296F9338" w14:textId="77777777" w:rsidR="00E705C7" w:rsidRDefault="00E705C7">
                    <w:pPr>
                      <w:pStyle w:val="Bibliography"/>
                      <w:rPr>
                        <w:noProof/>
                      </w:rPr>
                    </w:pPr>
                    <w:r>
                      <w:rPr>
                        <w:noProof/>
                      </w:rPr>
                      <w:t xml:space="preserve">[52] </w:t>
                    </w:r>
                  </w:p>
                </w:tc>
                <w:tc>
                  <w:tcPr>
                    <w:tcW w:w="0" w:type="auto"/>
                    <w:hideMark/>
                  </w:tcPr>
                  <w:p w14:paraId="386F9659" w14:textId="77777777" w:rsidR="00E705C7" w:rsidRDefault="00E705C7">
                    <w:pPr>
                      <w:pStyle w:val="Bibliography"/>
                      <w:rPr>
                        <w:noProof/>
                      </w:rPr>
                    </w:pPr>
                    <w:r>
                      <w:rPr>
                        <w:noProof/>
                      </w:rPr>
                      <w:t xml:space="preserve">Western European Nuclear Regulators Association, WENRA Safety Objectives for New Nuclear Power Plants and WENRA Report on Safety of new NPP designs September 2020.. </w:t>
                    </w:r>
                  </w:p>
                </w:tc>
              </w:tr>
              <w:tr w:rsidR="00E705C7" w14:paraId="23E98029" w14:textId="77777777">
                <w:trPr>
                  <w:divId w:val="1428696392"/>
                  <w:tblCellSpacing w:w="15" w:type="dxa"/>
                </w:trPr>
                <w:tc>
                  <w:tcPr>
                    <w:tcW w:w="50" w:type="pct"/>
                    <w:hideMark/>
                  </w:tcPr>
                  <w:p w14:paraId="710C0B6C" w14:textId="77777777" w:rsidR="00E705C7" w:rsidRDefault="00E705C7">
                    <w:pPr>
                      <w:pStyle w:val="Bibliography"/>
                      <w:rPr>
                        <w:noProof/>
                      </w:rPr>
                    </w:pPr>
                    <w:r>
                      <w:rPr>
                        <w:noProof/>
                      </w:rPr>
                      <w:t xml:space="preserve">[53] </w:t>
                    </w:r>
                  </w:p>
                </w:tc>
                <w:tc>
                  <w:tcPr>
                    <w:tcW w:w="0" w:type="auto"/>
                    <w:hideMark/>
                  </w:tcPr>
                  <w:p w14:paraId="761F255E" w14:textId="77777777" w:rsidR="00E705C7" w:rsidRDefault="00E705C7">
                    <w:pPr>
                      <w:pStyle w:val="Bibliography"/>
                      <w:rPr>
                        <w:noProof/>
                      </w:rPr>
                    </w:pPr>
                    <w:r>
                      <w:rPr>
                        <w:noProof/>
                      </w:rPr>
                      <w:t xml:space="preserve">ONR, Step 2 Assessment of Management for Safety and Quality Assurance September 2025. ONRW-2126615823-8568. </w:t>
                    </w:r>
                  </w:p>
                </w:tc>
              </w:tr>
              <w:tr w:rsidR="00E705C7" w14:paraId="745186C8" w14:textId="77777777">
                <w:trPr>
                  <w:divId w:val="1428696392"/>
                  <w:tblCellSpacing w:w="15" w:type="dxa"/>
                </w:trPr>
                <w:tc>
                  <w:tcPr>
                    <w:tcW w:w="50" w:type="pct"/>
                    <w:hideMark/>
                  </w:tcPr>
                  <w:p w14:paraId="4FE665DB" w14:textId="77777777" w:rsidR="00E705C7" w:rsidRDefault="00E705C7">
                    <w:pPr>
                      <w:pStyle w:val="Bibliography"/>
                      <w:rPr>
                        <w:noProof/>
                      </w:rPr>
                    </w:pPr>
                    <w:r>
                      <w:rPr>
                        <w:noProof/>
                      </w:rPr>
                      <w:t xml:space="preserve">[54] </w:t>
                    </w:r>
                  </w:p>
                </w:tc>
                <w:tc>
                  <w:tcPr>
                    <w:tcW w:w="0" w:type="auto"/>
                    <w:hideMark/>
                  </w:tcPr>
                  <w:p w14:paraId="54DE6EE7" w14:textId="77777777" w:rsidR="00E705C7" w:rsidRDefault="00E705C7">
                    <w:pPr>
                      <w:pStyle w:val="Bibliography"/>
                      <w:rPr>
                        <w:noProof/>
                      </w:rPr>
                    </w:pPr>
                    <w:r>
                      <w:rPr>
                        <w:noProof/>
                      </w:rPr>
                      <w:t xml:space="preserve">ONR, Step 2 Assessment Civil Engineering, September 2025. ONRW-2126615823-8479. </w:t>
                    </w:r>
                  </w:p>
                </w:tc>
              </w:tr>
              <w:tr w:rsidR="00E705C7" w14:paraId="15FA9431" w14:textId="77777777">
                <w:trPr>
                  <w:divId w:val="1428696392"/>
                  <w:tblCellSpacing w:w="15" w:type="dxa"/>
                </w:trPr>
                <w:tc>
                  <w:tcPr>
                    <w:tcW w:w="50" w:type="pct"/>
                    <w:hideMark/>
                  </w:tcPr>
                  <w:p w14:paraId="76AC91F3" w14:textId="77777777" w:rsidR="00E705C7" w:rsidRDefault="00E705C7">
                    <w:pPr>
                      <w:pStyle w:val="Bibliography"/>
                      <w:rPr>
                        <w:noProof/>
                      </w:rPr>
                    </w:pPr>
                    <w:r>
                      <w:rPr>
                        <w:noProof/>
                      </w:rPr>
                      <w:t xml:space="preserve">[55] </w:t>
                    </w:r>
                  </w:p>
                </w:tc>
                <w:tc>
                  <w:tcPr>
                    <w:tcW w:w="0" w:type="auto"/>
                    <w:hideMark/>
                  </w:tcPr>
                  <w:p w14:paraId="55681BAD" w14:textId="77777777" w:rsidR="00E705C7" w:rsidRDefault="00E705C7">
                    <w:pPr>
                      <w:pStyle w:val="Bibliography"/>
                      <w:rPr>
                        <w:noProof/>
                      </w:rPr>
                    </w:pPr>
                    <w:r>
                      <w:rPr>
                        <w:noProof/>
                      </w:rPr>
                      <w:t xml:space="preserve">Holtec Britain, UK GDA [DC06] Design Challenge - Conventional Fire, HI-2241519, Revision 0, 23 June 2025. ONRW-2019369590-21881. </w:t>
                    </w:r>
                  </w:p>
                </w:tc>
              </w:tr>
              <w:tr w:rsidR="00E705C7" w14:paraId="671D63FB" w14:textId="77777777">
                <w:trPr>
                  <w:divId w:val="1428696392"/>
                  <w:tblCellSpacing w:w="15" w:type="dxa"/>
                </w:trPr>
                <w:tc>
                  <w:tcPr>
                    <w:tcW w:w="50" w:type="pct"/>
                    <w:hideMark/>
                  </w:tcPr>
                  <w:p w14:paraId="4913D532" w14:textId="77777777" w:rsidR="00E705C7" w:rsidRDefault="00E705C7">
                    <w:pPr>
                      <w:pStyle w:val="Bibliography"/>
                      <w:rPr>
                        <w:noProof/>
                      </w:rPr>
                    </w:pPr>
                    <w:r>
                      <w:rPr>
                        <w:noProof/>
                      </w:rPr>
                      <w:t xml:space="preserve">[56] </w:t>
                    </w:r>
                  </w:p>
                </w:tc>
                <w:tc>
                  <w:tcPr>
                    <w:tcW w:w="0" w:type="auto"/>
                    <w:hideMark/>
                  </w:tcPr>
                  <w:p w14:paraId="18E6BE40" w14:textId="77777777" w:rsidR="00E705C7" w:rsidRDefault="00E705C7">
                    <w:pPr>
                      <w:pStyle w:val="Bibliography"/>
                      <w:rPr>
                        <w:noProof/>
                      </w:rPr>
                    </w:pPr>
                    <w:r>
                      <w:rPr>
                        <w:noProof/>
                      </w:rPr>
                      <w:t xml:space="preserve">Holtec Britain, SMR-300 Nuclear Site Health and Safety Management System Report, HI-2241089 Revision 0, 13 January 2025. ONRW-2019369590-19492. </w:t>
                    </w:r>
                  </w:p>
                </w:tc>
              </w:tr>
              <w:tr w:rsidR="00E705C7" w14:paraId="51BBA37E" w14:textId="77777777">
                <w:trPr>
                  <w:divId w:val="1428696392"/>
                  <w:tblCellSpacing w:w="15" w:type="dxa"/>
                </w:trPr>
                <w:tc>
                  <w:tcPr>
                    <w:tcW w:w="50" w:type="pct"/>
                    <w:hideMark/>
                  </w:tcPr>
                  <w:p w14:paraId="6D918001" w14:textId="77777777" w:rsidR="00E705C7" w:rsidRDefault="00E705C7">
                    <w:pPr>
                      <w:pStyle w:val="Bibliography"/>
                      <w:rPr>
                        <w:noProof/>
                      </w:rPr>
                    </w:pPr>
                    <w:r>
                      <w:rPr>
                        <w:noProof/>
                      </w:rPr>
                      <w:t xml:space="preserve">[57] </w:t>
                    </w:r>
                  </w:p>
                </w:tc>
                <w:tc>
                  <w:tcPr>
                    <w:tcW w:w="0" w:type="auto"/>
                    <w:hideMark/>
                  </w:tcPr>
                  <w:p w14:paraId="01E88ED1" w14:textId="77777777" w:rsidR="00E705C7" w:rsidRDefault="00E705C7">
                    <w:pPr>
                      <w:pStyle w:val="Bibliography"/>
                      <w:rPr>
                        <w:noProof/>
                      </w:rPr>
                    </w:pPr>
                    <w:r>
                      <w:rPr>
                        <w:noProof/>
                      </w:rPr>
                      <w:t xml:space="preserve">Holtec Britain, Holtec Britain CDM Strategy, HI-2241088, Revision 0, 15 November 2024. ONRW-2019369590-14833. </w:t>
                    </w:r>
                  </w:p>
                </w:tc>
              </w:tr>
              <w:tr w:rsidR="00E705C7" w14:paraId="51C90ACF" w14:textId="77777777">
                <w:trPr>
                  <w:divId w:val="1428696392"/>
                  <w:tblCellSpacing w:w="15" w:type="dxa"/>
                </w:trPr>
                <w:tc>
                  <w:tcPr>
                    <w:tcW w:w="50" w:type="pct"/>
                    <w:hideMark/>
                  </w:tcPr>
                  <w:p w14:paraId="267C0220" w14:textId="77777777" w:rsidR="00E705C7" w:rsidRDefault="00E705C7">
                    <w:pPr>
                      <w:pStyle w:val="Bibliography"/>
                      <w:rPr>
                        <w:noProof/>
                      </w:rPr>
                    </w:pPr>
                    <w:r>
                      <w:rPr>
                        <w:noProof/>
                      </w:rPr>
                      <w:t xml:space="preserve">[58] </w:t>
                    </w:r>
                  </w:p>
                </w:tc>
                <w:tc>
                  <w:tcPr>
                    <w:tcW w:w="0" w:type="auto"/>
                    <w:hideMark/>
                  </w:tcPr>
                  <w:p w14:paraId="7E6A5EF0" w14:textId="77777777" w:rsidR="00E705C7" w:rsidRDefault="00E705C7">
                    <w:pPr>
                      <w:pStyle w:val="Bibliography"/>
                      <w:rPr>
                        <w:noProof/>
                      </w:rPr>
                    </w:pPr>
                    <w:r>
                      <w:rPr>
                        <w:noProof/>
                      </w:rPr>
                      <w:t xml:space="preserve">ONR, Step 2 Assessment of Radiological Protection, September 2025. ONRW-2126615823-8681. </w:t>
                    </w:r>
                  </w:p>
                </w:tc>
              </w:tr>
              <w:tr w:rsidR="00E705C7" w14:paraId="33D5A629" w14:textId="77777777">
                <w:trPr>
                  <w:divId w:val="1428696392"/>
                  <w:tblCellSpacing w:w="15" w:type="dxa"/>
                </w:trPr>
                <w:tc>
                  <w:tcPr>
                    <w:tcW w:w="50" w:type="pct"/>
                    <w:hideMark/>
                  </w:tcPr>
                  <w:p w14:paraId="28B07726" w14:textId="77777777" w:rsidR="00E705C7" w:rsidRDefault="00E705C7">
                    <w:pPr>
                      <w:pStyle w:val="Bibliography"/>
                      <w:rPr>
                        <w:noProof/>
                      </w:rPr>
                    </w:pPr>
                    <w:r>
                      <w:rPr>
                        <w:noProof/>
                      </w:rPr>
                      <w:lastRenderedPageBreak/>
                      <w:t xml:space="preserve">[59] </w:t>
                    </w:r>
                  </w:p>
                </w:tc>
                <w:tc>
                  <w:tcPr>
                    <w:tcW w:w="0" w:type="auto"/>
                    <w:hideMark/>
                  </w:tcPr>
                  <w:p w14:paraId="14D7BF61" w14:textId="77777777" w:rsidR="00E705C7" w:rsidRDefault="00E705C7">
                    <w:pPr>
                      <w:pStyle w:val="Bibliography"/>
                      <w:rPr>
                        <w:noProof/>
                      </w:rPr>
                    </w:pPr>
                    <w:r>
                      <w:rPr>
                        <w:noProof/>
                      </w:rPr>
                      <w:t xml:space="preserve">Holtec International, SMR-300 Design Control, HPP-8002-1010, Revision 1, 28 May 2025. ONRW-2019369590-23173. </w:t>
                    </w:r>
                  </w:p>
                </w:tc>
              </w:tr>
              <w:tr w:rsidR="00E705C7" w14:paraId="1198439E" w14:textId="77777777">
                <w:trPr>
                  <w:divId w:val="1428696392"/>
                  <w:tblCellSpacing w:w="15" w:type="dxa"/>
                </w:trPr>
                <w:tc>
                  <w:tcPr>
                    <w:tcW w:w="50" w:type="pct"/>
                    <w:hideMark/>
                  </w:tcPr>
                  <w:p w14:paraId="26543608" w14:textId="77777777" w:rsidR="00E705C7" w:rsidRDefault="00E705C7">
                    <w:pPr>
                      <w:pStyle w:val="Bibliography"/>
                      <w:rPr>
                        <w:noProof/>
                      </w:rPr>
                    </w:pPr>
                    <w:r>
                      <w:rPr>
                        <w:noProof/>
                      </w:rPr>
                      <w:t xml:space="preserve">[60] </w:t>
                    </w:r>
                  </w:p>
                </w:tc>
                <w:tc>
                  <w:tcPr>
                    <w:tcW w:w="0" w:type="auto"/>
                    <w:hideMark/>
                  </w:tcPr>
                  <w:p w14:paraId="07A9A129" w14:textId="77777777" w:rsidR="00E705C7" w:rsidRDefault="00E705C7">
                    <w:pPr>
                      <w:pStyle w:val="Bibliography"/>
                      <w:rPr>
                        <w:noProof/>
                      </w:rPr>
                    </w:pPr>
                    <w:r>
                      <w:rPr>
                        <w:noProof/>
                      </w:rPr>
                      <w:t xml:space="preserve">Holtec Britain, Holtec SMR-300, Design Management, HPP-3295-0017, Revision 1.0, 12 December 2024. ONRW-2019369590-15575. </w:t>
                    </w:r>
                  </w:p>
                </w:tc>
              </w:tr>
              <w:tr w:rsidR="00E705C7" w14:paraId="747FDE66" w14:textId="77777777">
                <w:trPr>
                  <w:divId w:val="1428696392"/>
                  <w:tblCellSpacing w:w="15" w:type="dxa"/>
                </w:trPr>
                <w:tc>
                  <w:tcPr>
                    <w:tcW w:w="50" w:type="pct"/>
                    <w:hideMark/>
                  </w:tcPr>
                  <w:p w14:paraId="1966ADD6" w14:textId="77777777" w:rsidR="00E705C7" w:rsidRDefault="00E705C7">
                    <w:pPr>
                      <w:pStyle w:val="Bibliography"/>
                      <w:rPr>
                        <w:noProof/>
                      </w:rPr>
                    </w:pPr>
                    <w:r>
                      <w:rPr>
                        <w:noProof/>
                      </w:rPr>
                      <w:t xml:space="preserve">[61] </w:t>
                    </w:r>
                  </w:p>
                </w:tc>
                <w:tc>
                  <w:tcPr>
                    <w:tcW w:w="0" w:type="auto"/>
                    <w:hideMark/>
                  </w:tcPr>
                  <w:p w14:paraId="1327AF61" w14:textId="77777777" w:rsidR="00E705C7" w:rsidRDefault="00E705C7">
                    <w:pPr>
                      <w:pStyle w:val="Bibliography"/>
                      <w:rPr>
                        <w:noProof/>
                      </w:rPr>
                    </w:pPr>
                    <w:r>
                      <w:rPr>
                        <w:noProof/>
                      </w:rPr>
                      <w:t xml:space="preserve">Holtec Britain, Holtec SMR-300 Step 2, Commitments, Assumptions and Requirements Register, HI-2251168, 30 June 2025. ONRW-2019369590-21959. </w:t>
                    </w:r>
                  </w:p>
                </w:tc>
              </w:tr>
              <w:tr w:rsidR="00E705C7" w14:paraId="453B69A8" w14:textId="77777777">
                <w:trPr>
                  <w:divId w:val="1428696392"/>
                  <w:tblCellSpacing w:w="15" w:type="dxa"/>
                </w:trPr>
                <w:tc>
                  <w:tcPr>
                    <w:tcW w:w="50" w:type="pct"/>
                    <w:hideMark/>
                  </w:tcPr>
                  <w:p w14:paraId="6883D7CD" w14:textId="77777777" w:rsidR="00E705C7" w:rsidRDefault="00E705C7">
                    <w:pPr>
                      <w:pStyle w:val="Bibliography"/>
                      <w:rPr>
                        <w:noProof/>
                      </w:rPr>
                    </w:pPr>
                    <w:r>
                      <w:rPr>
                        <w:noProof/>
                      </w:rPr>
                      <w:t xml:space="preserve">[62] </w:t>
                    </w:r>
                  </w:p>
                </w:tc>
                <w:tc>
                  <w:tcPr>
                    <w:tcW w:w="0" w:type="auto"/>
                    <w:hideMark/>
                  </w:tcPr>
                  <w:p w14:paraId="24FAD147" w14:textId="77777777" w:rsidR="00E705C7" w:rsidRDefault="00E705C7">
                    <w:pPr>
                      <w:pStyle w:val="Bibliography"/>
                      <w:rPr>
                        <w:noProof/>
                      </w:rPr>
                    </w:pPr>
                    <w:r>
                      <w:rPr>
                        <w:noProof/>
                      </w:rPr>
                      <w:t xml:space="preserve">Holtec Britain, UK GDA ALARP Guidance Document, Revision 0, HI-2241304, 5 November 2024. ONRW-2019369590-14474. </w:t>
                    </w:r>
                  </w:p>
                </w:tc>
              </w:tr>
              <w:tr w:rsidR="00E705C7" w14:paraId="6C4ACE20" w14:textId="77777777">
                <w:trPr>
                  <w:divId w:val="1428696392"/>
                  <w:tblCellSpacing w:w="15" w:type="dxa"/>
                </w:trPr>
                <w:tc>
                  <w:tcPr>
                    <w:tcW w:w="50" w:type="pct"/>
                    <w:hideMark/>
                  </w:tcPr>
                  <w:p w14:paraId="13513C35" w14:textId="77777777" w:rsidR="00E705C7" w:rsidRDefault="00E705C7">
                    <w:pPr>
                      <w:pStyle w:val="Bibliography"/>
                      <w:rPr>
                        <w:noProof/>
                      </w:rPr>
                    </w:pPr>
                    <w:r>
                      <w:rPr>
                        <w:noProof/>
                      </w:rPr>
                      <w:t xml:space="preserve">[63] </w:t>
                    </w:r>
                  </w:p>
                </w:tc>
                <w:tc>
                  <w:tcPr>
                    <w:tcW w:w="0" w:type="auto"/>
                    <w:hideMark/>
                  </w:tcPr>
                  <w:p w14:paraId="2E7F7F7E" w14:textId="77777777" w:rsidR="00E705C7" w:rsidRDefault="00E705C7">
                    <w:pPr>
                      <w:pStyle w:val="Bibliography"/>
                      <w:rPr>
                        <w:noProof/>
                      </w:rPr>
                    </w:pPr>
                    <w:r>
                      <w:rPr>
                        <w:noProof/>
                      </w:rPr>
                      <w:t xml:space="preserve">Holtec Britain, SMR-300 GDA Design Stability Toolkit, HI-2241147, Revision 0, 11 November 2024. ONRW-2019369590-14577. </w:t>
                    </w:r>
                  </w:p>
                </w:tc>
              </w:tr>
              <w:tr w:rsidR="00E705C7" w14:paraId="73660FCC" w14:textId="77777777">
                <w:trPr>
                  <w:divId w:val="1428696392"/>
                  <w:tblCellSpacing w:w="15" w:type="dxa"/>
                </w:trPr>
                <w:tc>
                  <w:tcPr>
                    <w:tcW w:w="50" w:type="pct"/>
                    <w:hideMark/>
                  </w:tcPr>
                  <w:p w14:paraId="0CD29B2A" w14:textId="77777777" w:rsidR="00E705C7" w:rsidRDefault="00E705C7">
                    <w:pPr>
                      <w:pStyle w:val="Bibliography"/>
                      <w:rPr>
                        <w:noProof/>
                      </w:rPr>
                    </w:pPr>
                    <w:r>
                      <w:rPr>
                        <w:noProof/>
                      </w:rPr>
                      <w:t xml:space="preserve">[64] </w:t>
                    </w:r>
                  </w:p>
                </w:tc>
                <w:tc>
                  <w:tcPr>
                    <w:tcW w:w="0" w:type="auto"/>
                    <w:hideMark/>
                  </w:tcPr>
                  <w:p w14:paraId="06973F5A" w14:textId="77777777" w:rsidR="00E705C7" w:rsidRDefault="00E705C7">
                    <w:pPr>
                      <w:pStyle w:val="Bibliography"/>
                      <w:rPr>
                        <w:noProof/>
                      </w:rPr>
                    </w:pPr>
                    <w:r>
                      <w:rPr>
                        <w:noProof/>
                      </w:rPr>
                      <w:t xml:space="preserve">Health and Safety Executive, Managing health and safety in construction: Construction (Design and Management) Regulations. Guidance on Regulations. 2015. L153, https://www.hse.gov.uk/pubns/priced/l153.pdf. </w:t>
                    </w:r>
                  </w:p>
                </w:tc>
              </w:tr>
              <w:tr w:rsidR="00E705C7" w14:paraId="1F02C235" w14:textId="77777777">
                <w:trPr>
                  <w:divId w:val="1428696392"/>
                  <w:tblCellSpacing w:w="15" w:type="dxa"/>
                </w:trPr>
                <w:tc>
                  <w:tcPr>
                    <w:tcW w:w="50" w:type="pct"/>
                    <w:hideMark/>
                  </w:tcPr>
                  <w:p w14:paraId="2D78F67A" w14:textId="77777777" w:rsidR="00E705C7" w:rsidRDefault="00E705C7">
                    <w:pPr>
                      <w:pStyle w:val="Bibliography"/>
                      <w:rPr>
                        <w:noProof/>
                      </w:rPr>
                    </w:pPr>
                    <w:r>
                      <w:rPr>
                        <w:noProof/>
                      </w:rPr>
                      <w:t xml:space="preserve">[65] </w:t>
                    </w:r>
                  </w:p>
                </w:tc>
                <w:tc>
                  <w:tcPr>
                    <w:tcW w:w="0" w:type="auto"/>
                    <w:hideMark/>
                  </w:tcPr>
                  <w:p w14:paraId="1494796B" w14:textId="77777777" w:rsidR="00E705C7" w:rsidRDefault="00E705C7">
                    <w:pPr>
                      <w:pStyle w:val="Bibliography"/>
                      <w:rPr>
                        <w:noProof/>
                      </w:rPr>
                    </w:pPr>
                    <w:r>
                      <w:rPr>
                        <w:noProof/>
                      </w:rPr>
                      <w:t xml:space="preserve">ONR, Design Authority Capability, NS-TAST-GD-07 https://www.onr.org.uk/publications/regulatory-guidance. </w:t>
                    </w:r>
                  </w:p>
                </w:tc>
              </w:tr>
              <w:tr w:rsidR="00E705C7" w14:paraId="4A35B7F6" w14:textId="77777777">
                <w:trPr>
                  <w:divId w:val="1428696392"/>
                  <w:tblCellSpacing w:w="15" w:type="dxa"/>
                </w:trPr>
                <w:tc>
                  <w:tcPr>
                    <w:tcW w:w="50" w:type="pct"/>
                    <w:hideMark/>
                  </w:tcPr>
                  <w:p w14:paraId="47E137E8" w14:textId="77777777" w:rsidR="00E705C7" w:rsidRDefault="00E705C7">
                    <w:pPr>
                      <w:pStyle w:val="Bibliography"/>
                      <w:rPr>
                        <w:noProof/>
                      </w:rPr>
                    </w:pPr>
                    <w:r>
                      <w:rPr>
                        <w:noProof/>
                      </w:rPr>
                      <w:t xml:space="preserve">[66] </w:t>
                    </w:r>
                  </w:p>
                </w:tc>
                <w:tc>
                  <w:tcPr>
                    <w:tcW w:w="0" w:type="auto"/>
                    <w:hideMark/>
                  </w:tcPr>
                  <w:p w14:paraId="262A9227" w14:textId="77777777" w:rsidR="00E705C7" w:rsidRDefault="00E705C7">
                    <w:pPr>
                      <w:pStyle w:val="Bibliography"/>
                      <w:rPr>
                        <w:noProof/>
                      </w:rPr>
                    </w:pPr>
                    <w:r>
                      <w:rPr>
                        <w:noProof/>
                      </w:rPr>
                      <w:t xml:space="preserve">Health and Safety Executive, The Control of Major Accident Hazards Regulations 2015 Guidance on Regulations, L111, Third Edition 2015. https://www.hse.gov.uk/pubns/priced/l111.pdf. </w:t>
                    </w:r>
                  </w:p>
                </w:tc>
              </w:tr>
              <w:tr w:rsidR="00E705C7" w14:paraId="1FA88CB1" w14:textId="77777777">
                <w:trPr>
                  <w:divId w:val="1428696392"/>
                  <w:tblCellSpacing w:w="15" w:type="dxa"/>
                </w:trPr>
                <w:tc>
                  <w:tcPr>
                    <w:tcW w:w="50" w:type="pct"/>
                    <w:hideMark/>
                  </w:tcPr>
                  <w:p w14:paraId="09DF3163" w14:textId="77777777" w:rsidR="00E705C7" w:rsidRDefault="00E705C7">
                    <w:pPr>
                      <w:pStyle w:val="Bibliography"/>
                      <w:rPr>
                        <w:noProof/>
                      </w:rPr>
                    </w:pPr>
                    <w:r>
                      <w:rPr>
                        <w:noProof/>
                      </w:rPr>
                      <w:t xml:space="preserve">[67] </w:t>
                    </w:r>
                  </w:p>
                </w:tc>
                <w:tc>
                  <w:tcPr>
                    <w:tcW w:w="0" w:type="auto"/>
                    <w:hideMark/>
                  </w:tcPr>
                  <w:p w14:paraId="52764E59" w14:textId="77777777" w:rsidR="00E705C7" w:rsidRDefault="00E705C7">
                    <w:pPr>
                      <w:pStyle w:val="Bibliography"/>
                      <w:rPr>
                        <w:noProof/>
                      </w:rPr>
                    </w:pPr>
                    <w:r>
                      <w:rPr>
                        <w:noProof/>
                      </w:rPr>
                      <w:t xml:space="preserve">Holtec Britain, Holtec SMR-300, GDA Control of major accident hazards (COMAH) Screening Assessment, Revision 0, HI-2240917, 18 December 2024. ONRW-2019369590-15693. </w:t>
                    </w:r>
                  </w:p>
                </w:tc>
              </w:tr>
              <w:tr w:rsidR="00E705C7" w14:paraId="627D7C19" w14:textId="77777777">
                <w:trPr>
                  <w:divId w:val="1428696392"/>
                  <w:tblCellSpacing w:w="15" w:type="dxa"/>
                </w:trPr>
                <w:tc>
                  <w:tcPr>
                    <w:tcW w:w="50" w:type="pct"/>
                    <w:hideMark/>
                  </w:tcPr>
                  <w:p w14:paraId="202A2C68" w14:textId="77777777" w:rsidR="00E705C7" w:rsidRDefault="00E705C7">
                    <w:pPr>
                      <w:pStyle w:val="Bibliography"/>
                      <w:rPr>
                        <w:noProof/>
                      </w:rPr>
                    </w:pPr>
                    <w:r>
                      <w:rPr>
                        <w:noProof/>
                      </w:rPr>
                      <w:t xml:space="preserve">[68] </w:t>
                    </w:r>
                  </w:p>
                </w:tc>
                <w:tc>
                  <w:tcPr>
                    <w:tcW w:w="0" w:type="auto"/>
                    <w:hideMark/>
                  </w:tcPr>
                  <w:p w14:paraId="0CF65DE9" w14:textId="77777777" w:rsidR="00E705C7" w:rsidRDefault="00E705C7">
                    <w:pPr>
                      <w:pStyle w:val="Bibliography"/>
                      <w:rPr>
                        <w:noProof/>
                      </w:rPr>
                    </w:pPr>
                    <w:r>
                      <w:rPr>
                        <w:noProof/>
                      </w:rPr>
                      <w:t xml:space="preserve">Holtec Britain, Holtec SMR-300 GDA, UK GDA [PDC2] Prospective Design Change - Containment Structure, HI-2250420, Revision 0, 15 May 2025. ONRW-2019369590-20768. </w:t>
                    </w:r>
                  </w:p>
                </w:tc>
              </w:tr>
              <w:tr w:rsidR="00E705C7" w14:paraId="49352FFB" w14:textId="77777777">
                <w:trPr>
                  <w:divId w:val="1428696392"/>
                  <w:tblCellSpacing w:w="15" w:type="dxa"/>
                </w:trPr>
                <w:tc>
                  <w:tcPr>
                    <w:tcW w:w="50" w:type="pct"/>
                    <w:hideMark/>
                  </w:tcPr>
                  <w:p w14:paraId="030EBDBA" w14:textId="77777777" w:rsidR="00E705C7" w:rsidRDefault="00E705C7">
                    <w:pPr>
                      <w:pStyle w:val="Bibliography"/>
                      <w:rPr>
                        <w:noProof/>
                      </w:rPr>
                    </w:pPr>
                    <w:r>
                      <w:rPr>
                        <w:noProof/>
                      </w:rPr>
                      <w:t xml:space="preserve">[69] </w:t>
                    </w:r>
                  </w:p>
                </w:tc>
                <w:tc>
                  <w:tcPr>
                    <w:tcW w:w="0" w:type="auto"/>
                    <w:hideMark/>
                  </w:tcPr>
                  <w:p w14:paraId="67913899" w14:textId="77777777" w:rsidR="00E705C7" w:rsidRDefault="00E705C7">
                    <w:pPr>
                      <w:pStyle w:val="Bibliography"/>
                      <w:rPr>
                        <w:noProof/>
                      </w:rPr>
                    </w:pPr>
                    <w:r>
                      <w:rPr>
                        <w:noProof/>
                      </w:rPr>
                      <w:t xml:space="preserve">Holtec International, Decision Paper on the SMR-300 Annular Reservoir Water Sources of Makeup and Chemistry Requirements, HI-2240722 Revision 0, 1 November 2024. ONRW-2019369590-14436. </w:t>
                    </w:r>
                  </w:p>
                </w:tc>
              </w:tr>
              <w:tr w:rsidR="00E705C7" w14:paraId="521971F4" w14:textId="77777777">
                <w:trPr>
                  <w:divId w:val="1428696392"/>
                  <w:tblCellSpacing w:w="15" w:type="dxa"/>
                </w:trPr>
                <w:tc>
                  <w:tcPr>
                    <w:tcW w:w="50" w:type="pct"/>
                    <w:hideMark/>
                  </w:tcPr>
                  <w:p w14:paraId="187E9E55" w14:textId="77777777" w:rsidR="00E705C7" w:rsidRDefault="00E705C7">
                    <w:pPr>
                      <w:pStyle w:val="Bibliography"/>
                      <w:rPr>
                        <w:noProof/>
                      </w:rPr>
                    </w:pPr>
                    <w:r>
                      <w:rPr>
                        <w:noProof/>
                      </w:rPr>
                      <w:t xml:space="preserve">[70] </w:t>
                    </w:r>
                  </w:p>
                </w:tc>
                <w:tc>
                  <w:tcPr>
                    <w:tcW w:w="0" w:type="auto"/>
                    <w:hideMark/>
                  </w:tcPr>
                  <w:p w14:paraId="4C8CD6CE" w14:textId="77777777" w:rsidR="00E705C7" w:rsidRDefault="00E705C7">
                    <w:pPr>
                      <w:pStyle w:val="Bibliography"/>
                      <w:rPr>
                        <w:noProof/>
                      </w:rPr>
                    </w:pPr>
                    <w:r>
                      <w:rPr>
                        <w:noProof/>
                      </w:rPr>
                      <w:t xml:space="preserve">Construction Industry Advisory Committee (CONIAC), CDM 2015 The Construction (Design and Management) Regulations 2015 Industry guidance for designers, CDM15/4, First Published 2015. https://www.citb.co.uk/media/ndlbnb5v/cdm-2015-designers-interactive.pdf. </w:t>
                    </w:r>
                  </w:p>
                </w:tc>
              </w:tr>
              <w:tr w:rsidR="00E705C7" w14:paraId="7232F834" w14:textId="77777777">
                <w:trPr>
                  <w:divId w:val="1428696392"/>
                  <w:tblCellSpacing w:w="15" w:type="dxa"/>
                </w:trPr>
                <w:tc>
                  <w:tcPr>
                    <w:tcW w:w="50" w:type="pct"/>
                    <w:hideMark/>
                  </w:tcPr>
                  <w:p w14:paraId="353584AB" w14:textId="77777777" w:rsidR="00E705C7" w:rsidRDefault="00E705C7">
                    <w:pPr>
                      <w:pStyle w:val="Bibliography"/>
                      <w:rPr>
                        <w:noProof/>
                      </w:rPr>
                    </w:pPr>
                    <w:r>
                      <w:rPr>
                        <w:noProof/>
                      </w:rPr>
                      <w:lastRenderedPageBreak/>
                      <w:t xml:space="preserve">[71] </w:t>
                    </w:r>
                  </w:p>
                </w:tc>
                <w:tc>
                  <w:tcPr>
                    <w:tcW w:w="0" w:type="auto"/>
                    <w:hideMark/>
                  </w:tcPr>
                  <w:p w14:paraId="612F6498" w14:textId="77777777" w:rsidR="00E705C7" w:rsidRDefault="00E705C7">
                    <w:pPr>
                      <w:pStyle w:val="Bibliography"/>
                      <w:rPr>
                        <w:noProof/>
                      </w:rPr>
                    </w:pPr>
                    <w:r>
                      <w:rPr>
                        <w:noProof/>
                      </w:rPr>
                      <w:t xml:space="preserve">Holtec Britain Ltd., Codes and Standards Applicability Report for Civil Engineering, HI-2241293 Revision No. 0, 25 Nov 2024, ONRW-2019369590-15077. </w:t>
                    </w:r>
                  </w:p>
                </w:tc>
              </w:tr>
              <w:tr w:rsidR="00E705C7" w14:paraId="1A81E569" w14:textId="77777777">
                <w:trPr>
                  <w:divId w:val="1428696392"/>
                  <w:tblCellSpacing w:w="15" w:type="dxa"/>
                </w:trPr>
                <w:tc>
                  <w:tcPr>
                    <w:tcW w:w="50" w:type="pct"/>
                    <w:hideMark/>
                  </w:tcPr>
                  <w:p w14:paraId="2868CCB1" w14:textId="77777777" w:rsidR="00E705C7" w:rsidRDefault="00E705C7">
                    <w:pPr>
                      <w:pStyle w:val="Bibliography"/>
                      <w:rPr>
                        <w:noProof/>
                      </w:rPr>
                    </w:pPr>
                    <w:r>
                      <w:rPr>
                        <w:noProof/>
                      </w:rPr>
                      <w:t xml:space="preserve">[72] </w:t>
                    </w:r>
                  </w:p>
                </w:tc>
                <w:tc>
                  <w:tcPr>
                    <w:tcW w:w="0" w:type="auto"/>
                    <w:hideMark/>
                  </w:tcPr>
                  <w:p w14:paraId="5781680F" w14:textId="77777777" w:rsidR="00E705C7" w:rsidRDefault="00E705C7">
                    <w:pPr>
                      <w:pStyle w:val="Bibliography"/>
                      <w:rPr>
                        <w:noProof/>
                      </w:rPr>
                    </w:pPr>
                    <w:r>
                      <w:rPr>
                        <w:noProof/>
                      </w:rPr>
                      <w:t xml:space="preserve">Holtec Britain Ltd., Structural Analysis and Design Methodology Report, HI-2241295 Revision 0, 11 Dec 2024, (Record ref. ONRW-2019369590-15751). </w:t>
                    </w:r>
                  </w:p>
                </w:tc>
              </w:tr>
              <w:tr w:rsidR="00E705C7" w14:paraId="301BAD33" w14:textId="77777777">
                <w:trPr>
                  <w:divId w:val="1428696392"/>
                  <w:tblCellSpacing w:w="15" w:type="dxa"/>
                </w:trPr>
                <w:tc>
                  <w:tcPr>
                    <w:tcW w:w="50" w:type="pct"/>
                    <w:hideMark/>
                  </w:tcPr>
                  <w:p w14:paraId="044ABE72" w14:textId="77777777" w:rsidR="00E705C7" w:rsidRDefault="00E705C7">
                    <w:pPr>
                      <w:pStyle w:val="Bibliography"/>
                      <w:rPr>
                        <w:noProof/>
                      </w:rPr>
                    </w:pPr>
                    <w:r>
                      <w:rPr>
                        <w:noProof/>
                      </w:rPr>
                      <w:t xml:space="preserve">[73] </w:t>
                    </w:r>
                  </w:p>
                </w:tc>
                <w:tc>
                  <w:tcPr>
                    <w:tcW w:w="0" w:type="auto"/>
                    <w:hideMark/>
                  </w:tcPr>
                  <w:p w14:paraId="4278D1F6" w14:textId="77777777" w:rsidR="00E705C7" w:rsidRDefault="00E705C7">
                    <w:pPr>
                      <w:pStyle w:val="Bibliography"/>
                      <w:rPr>
                        <w:noProof/>
                      </w:rPr>
                    </w:pPr>
                    <w:r>
                      <w:rPr>
                        <w:noProof/>
                      </w:rPr>
                      <w:t xml:space="preserve">ONR, Safety Assessment Principles for Nuclear Facilities (SAPs), 2014 Edition, Revision 1, January 2020.. </w:t>
                    </w:r>
                  </w:p>
                </w:tc>
              </w:tr>
            </w:tbl>
            <w:p w14:paraId="30D04768" w14:textId="77777777" w:rsidR="00E705C7" w:rsidRDefault="00E705C7">
              <w:pPr>
                <w:divId w:val="1428696392"/>
                <w:rPr>
                  <w:rFonts w:eastAsia="Times New Roman"/>
                  <w:noProof/>
                </w:rPr>
              </w:pPr>
            </w:p>
            <w:p w14:paraId="0AAA8EFC" w14:textId="6AB20E7F" w:rsidR="00AC1DEB" w:rsidRPr="004421AB" w:rsidRDefault="00AC1DEB" w:rsidP="00393E82">
              <w:r w:rsidRPr="004421AB">
                <w:rPr>
                  <w:b/>
                  <w:bCs/>
                  <w:noProof/>
                </w:rPr>
                <w:fldChar w:fldCharType="end"/>
              </w:r>
            </w:p>
          </w:sdtContent>
        </w:sdt>
      </w:sdtContent>
    </w:sdt>
    <w:p w14:paraId="7926DD00" w14:textId="77777777" w:rsidR="00741002" w:rsidRPr="004421AB" w:rsidRDefault="00741002" w:rsidP="006370AA">
      <w:pPr>
        <w:pStyle w:val="Unnumberedparagraph"/>
        <w:ind w:left="0"/>
        <w:sectPr w:rsidR="00741002" w:rsidRPr="004421AB" w:rsidSect="00045010">
          <w:pgSz w:w="11906" w:h="16838" w:code="9"/>
          <w:pgMar w:top="1440" w:right="1440" w:bottom="1440" w:left="1440" w:header="397" w:footer="397" w:gutter="0"/>
          <w:cols w:space="312"/>
          <w:docGrid w:linePitch="360"/>
        </w:sectPr>
      </w:pPr>
    </w:p>
    <w:p w14:paraId="392A5E9A" w14:textId="6863A25F" w:rsidR="001B042C" w:rsidRPr="004421AB" w:rsidRDefault="00E55229" w:rsidP="00B44B73">
      <w:pPr>
        <w:pStyle w:val="Heading1"/>
        <w:numPr>
          <w:ilvl w:val="0"/>
          <w:numId w:val="0"/>
        </w:numPr>
      </w:pPr>
      <w:bookmarkStart w:id="17" w:name="_Appendix_1_–"/>
      <w:bookmarkStart w:id="18" w:name="_Toc216178526"/>
      <w:bookmarkEnd w:id="17"/>
      <w:r>
        <w:lastRenderedPageBreak/>
        <w:t>Appendix</w:t>
      </w:r>
      <w:r w:rsidR="001B042C">
        <w:t xml:space="preserve"> 1 </w:t>
      </w:r>
      <w:r>
        <w:t xml:space="preserve">– </w:t>
      </w:r>
      <w:r w:rsidR="001B042C">
        <w:t>Relevant</w:t>
      </w:r>
      <w:r>
        <w:t xml:space="preserve"> </w:t>
      </w:r>
      <w:r w:rsidR="003A0DC7">
        <w:t>health and safety l</w:t>
      </w:r>
      <w:r w:rsidR="006F43C4">
        <w:t xml:space="preserve">egislation </w:t>
      </w:r>
      <w:r w:rsidR="00B44B73">
        <w:t>c</w:t>
      </w:r>
      <w:r w:rsidR="001B042C">
        <w:t xml:space="preserve">onsidered </w:t>
      </w:r>
      <w:r w:rsidR="00B44B73">
        <w:t>d</w:t>
      </w:r>
      <w:r w:rsidR="001B042C">
        <w:t xml:space="preserve">uring the </w:t>
      </w:r>
      <w:r w:rsidR="00B44B73">
        <w:t>a</w:t>
      </w:r>
      <w:r w:rsidR="001B042C">
        <w:t>ssessment</w:t>
      </w:r>
      <w:bookmarkStart w:id="19" w:name="_Ref118891802"/>
      <w:bookmarkEnd w:id="18"/>
    </w:p>
    <w:tbl>
      <w:tblPr>
        <w:tblStyle w:val="ONRTable1"/>
        <w:tblW w:w="3979" w:type="pct"/>
        <w:tblInd w:w="0" w:type="dxa"/>
        <w:tblLook w:val="01E0" w:firstRow="1" w:lastRow="1" w:firstColumn="1" w:lastColumn="1" w:noHBand="0" w:noVBand="0"/>
      </w:tblPr>
      <w:tblGrid>
        <w:gridCol w:w="7183"/>
      </w:tblGrid>
      <w:tr w:rsidR="003A0DC7" w:rsidRPr="004421AB" w14:paraId="7BB6479D" w14:textId="77777777" w:rsidTr="003A0DC7">
        <w:trPr>
          <w:cnfStyle w:val="100000000000" w:firstRow="1" w:lastRow="0" w:firstColumn="0" w:lastColumn="0" w:oddVBand="0" w:evenVBand="0" w:oddHBand="0" w:evenHBand="0" w:firstRowFirstColumn="0" w:firstRowLastColumn="0" w:lastRowFirstColumn="0" w:lastRowLastColumn="0"/>
        </w:trPr>
        <w:tc>
          <w:tcPr>
            <w:tcW w:w="5000" w:type="pct"/>
          </w:tcPr>
          <w:bookmarkEnd w:id="19"/>
          <w:p w14:paraId="40DD8E78" w14:textId="782903F1" w:rsidR="003A0DC7" w:rsidRPr="004421AB" w:rsidRDefault="003A0DC7" w:rsidP="00E55229">
            <w:pPr>
              <w:spacing w:before="60" w:after="60"/>
              <w:rPr>
                <w:b w:val="0"/>
                <w:bCs/>
              </w:rPr>
            </w:pPr>
            <w:r>
              <w:rPr>
                <w:b w:val="0"/>
                <w:bCs/>
              </w:rPr>
              <w:t>T</w:t>
            </w:r>
            <w:r w:rsidRPr="004421AB">
              <w:rPr>
                <w:b w:val="0"/>
                <w:bCs/>
              </w:rPr>
              <w:t>itle</w:t>
            </w:r>
          </w:p>
        </w:tc>
      </w:tr>
      <w:tr w:rsidR="00BE13D5" w:rsidRPr="004421AB" w14:paraId="500C6C4E" w14:textId="77777777" w:rsidTr="003A0DC7">
        <w:tc>
          <w:tcPr>
            <w:tcW w:w="5000" w:type="pct"/>
          </w:tcPr>
          <w:p w14:paraId="785AD78E" w14:textId="77777777" w:rsidR="00BE13D5" w:rsidRDefault="00BE13D5" w:rsidP="00FD6CE3">
            <w:pPr>
              <w:rPr>
                <w:rFonts w:eastAsia="Arial"/>
                <w:color w:val="000000" w:themeColor="text2"/>
                <w:szCs w:val="24"/>
              </w:rPr>
            </w:pPr>
          </w:p>
        </w:tc>
      </w:tr>
      <w:tr w:rsidR="003A0DC7" w:rsidRPr="004421AB" w14:paraId="02FF871E" w14:textId="77777777" w:rsidTr="003A0DC7">
        <w:tc>
          <w:tcPr>
            <w:tcW w:w="5000" w:type="pct"/>
          </w:tcPr>
          <w:p w14:paraId="0E419EB1" w14:textId="0892961F" w:rsidR="003A0DC7" w:rsidRPr="00FD6CE3" w:rsidRDefault="00FD6CE3" w:rsidP="00FD6CE3">
            <w:pPr>
              <w:rPr>
                <w:rFonts w:eastAsia="Arial"/>
                <w:color w:val="000000" w:themeColor="text2"/>
                <w:szCs w:val="24"/>
              </w:rPr>
            </w:pPr>
            <w:r>
              <w:rPr>
                <w:rFonts w:eastAsia="Arial" w:cs="Arial"/>
                <w:color w:val="000000" w:themeColor="text2"/>
                <w:szCs w:val="24"/>
              </w:rPr>
              <w:t>The Health and Safety at Work etc</w:t>
            </w:r>
            <w:r>
              <w:rPr>
                <w:rFonts w:eastAsia="Arial"/>
                <w:color w:val="000000" w:themeColor="text2"/>
                <w:szCs w:val="24"/>
              </w:rPr>
              <w:t>.</w:t>
            </w:r>
            <w:r>
              <w:rPr>
                <w:rFonts w:eastAsia="Arial" w:cs="Arial"/>
                <w:color w:val="000000" w:themeColor="text2"/>
                <w:szCs w:val="24"/>
              </w:rPr>
              <w:t xml:space="preserve"> Act 1974</w:t>
            </w:r>
          </w:p>
        </w:tc>
      </w:tr>
      <w:tr w:rsidR="003A0DC7" w:rsidRPr="004421AB" w14:paraId="6DA9D09E" w14:textId="77777777" w:rsidTr="003A0DC7">
        <w:tc>
          <w:tcPr>
            <w:tcW w:w="5000" w:type="pct"/>
          </w:tcPr>
          <w:p w14:paraId="3F7E5C5A" w14:textId="4A18A126" w:rsidR="003A0DC7" w:rsidRPr="00FD6CE3" w:rsidRDefault="00FD6CE3" w:rsidP="00FD6CE3">
            <w:r>
              <w:t>Management of Health and Safety at Work Regulations 1999</w:t>
            </w:r>
          </w:p>
        </w:tc>
      </w:tr>
      <w:tr w:rsidR="003A0DC7" w:rsidRPr="004421AB" w14:paraId="42316CA7" w14:textId="77777777" w:rsidTr="003A0DC7">
        <w:tc>
          <w:tcPr>
            <w:tcW w:w="5000" w:type="pct"/>
          </w:tcPr>
          <w:p w14:paraId="1D7C3CB3" w14:textId="07D2E62F" w:rsidR="003A0DC7" w:rsidRPr="00FD6CE3" w:rsidRDefault="00FD6CE3" w:rsidP="00FD6CE3">
            <w:r>
              <w:t>The Construction (Design and Management) Regulations 2015</w:t>
            </w:r>
          </w:p>
        </w:tc>
      </w:tr>
      <w:tr w:rsidR="00FD6CE3" w:rsidRPr="004421AB" w14:paraId="599C6195" w14:textId="77777777" w:rsidTr="003A0DC7">
        <w:tc>
          <w:tcPr>
            <w:tcW w:w="5000" w:type="pct"/>
          </w:tcPr>
          <w:p w14:paraId="2DBA27FA" w14:textId="146C3637" w:rsidR="00FD6CE3" w:rsidRPr="00FD6CE3" w:rsidRDefault="008A6143" w:rsidP="00FD6CE3">
            <w:r>
              <w:t>The Control of Major Accident Hazards Regulations 2</w:t>
            </w:r>
            <w:r w:rsidR="00C309CD">
              <w:t>015</w:t>
            </w:r>
          </w:p>
        </w:tc>
      </w:tr>
      <w:tr w:rsidR="002A101A" w:rsidRPr="004421AB" w14:paraId="180EFE03" w14:textId="77777777" w:rsidTr="00954FA3">
        <w:tc>
          <w:tcPr>
            <w:tcW w:w="5000" w:type="pct"/>
            <w:tcBorders>
              <w:bottom w:val="single" w:sz="4" w:space="0" w:color="auto"/>
            </w:tcBorders>
          </w:tcPr>
          <w:p w14:paraId="06CA403C" w14:textId="758ADAC7" w:rsidR="002A101A" w:rsidRDefault="002A101A" w:rsidP="00FD6CE3"/>
        </w:tc>
      </w:tr>
      <w:tr w:rsidR="00C309CD" w:rsidRPr="004421AB" w14:paraId="1BF21300" w14:textId="77777777" w:rsidTr="00954FA3">
        <w:tc>
          <w:tcPr>
            <w:tcW w:w="5000" w:type="pct"/>
            <w:tcBorders>
              <w:top w:val="single" w:sz="4" w:space="0" w:color="auto"/>
              <w:bottom w:val="single" w:sz="4" w:space="0" w:color="auto"/>
            </w:tcBorders>
          </w:tcPr>
          <w:p w14:paraId="06A5CC31" w14:textId="27DE5819" w:rsidR="00CC58DD" w:rsidRDefault="00B51482" w:rsidP="00FD6CE3">
            <w:r>
              <w:t>Relevant Health and Safety Executive published g</w:t>
            </w:r>
            <w:r w:rsidR="00CC58DD">
              <w:t>uidance</w:t>
            </w:r>
          </w:p>
          <w:p w14:paraId="340D0AF3" w14:textId="1735D129" w:rsidR="00C309CD" w:rsidRDefault="002A101A" w:rsidP="00CC58DD">
            <w:pPr>
              <w:ind w:left="720"/>
            </w:pPr>
            <w:r>
              <w:t>HSG 65</w:t>
            </w:r>
            <w:r w:rsidR="002028AF">
              <w:t xml:space="preserve"> Managing for health and safety</w:t>
            </w:r>
          </w:p>
          <w:p w14:paraId="70A0290E" w14:textId="285D326B" w:rsidR="002A101A" w:rsidRDefault="002A101A" w:rsidP="00CC58DD">
            <w:pPr>
              <w:ind w:left="720"/>
            </w:pPr>
            <w:r>
              <w:t>L</w:t>
            </w:r>
            <w:r w:rsidR="0020074D">
              <w:t>153</w:t>
            </w:r>
            <w:r w:rsidR="0089327C">
              <w:t xml:space="preserve"> </w:t>
            </w:r>
            <w:r w:rsidR="000E239A">
              <w:t>Managing health and safety in construction</w:t>
            </w:r>
            <w:r w:rsidR="009276A6">
              <w:t>.</w:t>
            </w:r>
            <w:r w:rsidR="000E239A">
              <w:t xml:space="preserve"> Construction (Design and Management) Regulation 2015. Guidance on Regulations</w:t>
            </w:r>
          </w:p>
          <w:p w14:paraId="47622A00" w14:textId="042CC08F" w:rsidR="00E2675D" w:rsidRDefault="00E2675D" w:rsidP="00CC58DD">
            <w:pPr>
              <w:ind w:left="720"/>
            </w:pPr>
            <w:r>
              <w:t xml:space="preserve">L111 </w:t>
            </w:r>
            <w:r w:rsidR="0089327C">
              <w:t xml:space="preserve">A guide to the Control of Major Accident Hazards (COMAH) Regulations 2015 </w:t>
            </w:r>
          </w:p>
        </w:tc>
      </w:tr>
    </w:tbl>
    <w:p w14:paraId="11B5371A" w14:textId="0E05ED01" w:rsidR="000B1D6E" w:rsidRPr="00AE7EF2" w:rsidRDefault="000B1D6E" w:rsidP="00AE7EF2">
      <w:r>
        <w:rPr>
          <w:highlight w:val="red"/>
        </w:rPr>
        <w:br w:type="page"/>
      </w:r>
    </w:p>
    <w:p w14:paraId="00A74AE3" w14:textId="69503C79" w:rsidR="000B1D6E" w:rsidRPr="00E579B6" w:rsidRDefault="000B1D6E" w:rsidP="000B1D6E">
      <w:pPr>
        <w:pStyle w:val="Heading1"/>
        <w:numPr>
          <w:ilvl w:val="0"/>
          <w:numId w:val="0"/>
        </w:numPr>
      </w:pPr>
      <w:bookmarkStart w:id="20" w:name="_Toc216178527"/>
      <w:r w:rsidRPr="00E579B6">
        <w:lastRenderedPageBreak/>
        <w:t xml:space="preserve">Appendix 2 – Relevant </w:t>
      </w:r>
      <w:r w:rsidR="001367B1">
        <w:t>s</w:t>
      </w:r>
      <w:r w:rsidR="00923C19" w:rsidRPr="00E579B6">
        <w:t xml:space="preserve">afety </w:t>
      </w:r>
      <w:r w:rsidR="001367B1">
        <w:t>a</w:t>
      </w:r>
      <w:r w:rsidR="00923C19" w:rsidRPr="00E579B6">
        <w:t xml:space="preserve">ssessment </w:t>
      </w:r>
      <w:r w:rsidR="001367B1">
        <w:t>p</w:t>
      </w:r>
      <w:r w:rsidR="00923C19" w:rsidRPr="00E579B6">
        <w:t xml:space="preserve">rinciples </w:t>
      </w:r>
      <w:r w:rsidRPr="00E579B6">
        <w:t>considered during the assessment</w:t>
      </w:r>
      <w:bookmarkEnd w:id="20"/>
    </w:p>
    <w:p w14:paraId="07972844" w14:textId="77777777" w:rsidR="00AA2D40" w:rsidRPr="00E579B6" w:rsidRDefault="00AA2D40" w:rsidP="00AA2D40"/>
    <w:p w14:paraId="403BFDD2" w14:textId="6C8570D6" w:rsidR="00AA2D40" w:rsidRPr="00E579B6" w:rsidRDefault="00AA2D40" w:rsidP="00AA2D40">
      <w:r w:rsidRPr="00E579B6">
        <w:t xml:space="preserve">Whilst I have not explicitly referenced any </w:t>
      </w:r>
      <w:r w:rsidR="001367B1">
        <w:t>safety assessment principals (</w:t>
      </w:r>
      <w:r w:rsidRPr="00E579B6">
        <w:t>SAPs</w:t>
      </w:r>
      <w:r w:rsidR="001367B1">
        <w:t>)</w:t>
      </w:r>
      <w:r w:rsidRPr="00E579B6">
        <w:t xml:space="preserve"> within my assessment (noting their primary applicability being to nuclear safety), I have used the SAPs listed below in my overall consideration of the adequacy of the RPs design at Step 2.</w:t>
      </w:r>
    </w:p>
    <w:tbl>
      <w:tblPr>
        <w:tblStyle w:val="ONRTable1"/>
        <w:tblW w:w="5000" w:type="pct"/>
        <w:tblInd w:w="0" w:type="dxa"/>
        <w:tblLook w:val="01E0" w:firstRow="1" w:lastRow="1" w:firstColumn="1" w:lastColumn="1" w:noHBand="0" w:noVBand="0"/>
      </w:tblPr>
      <w:tblGrid>
        <w:gridCol w:w="1843"/>
        <w:gridCol w:w="7183"/>
      </w:tblGrid>
      <w:tr w:rsidR="000B1D6E" w:rsidRPr="00E579B6" w14:paraId="465397F5" w14:textId="77777777">
        <w:trPr>
          <w:cnfStyle w:val="100000000000" w:firstRow="1" w:lastRow="0" w:firstColumn="0" w:lastColumn="0" w:oddVBand="0" w:evenVBand="0" w:oddHBand="0" w:evenHBand="0" w:firstRowFirstColumn="0" w:firstRowLastColumn="0" w:lastRowFirstColumn="0" w:lastRowLastColumn="0"/>
        </w:trPr>
        <w:tc>
          <w:tcPr>
            <w:tcW w:w="1021" w:type="pct"/>
          </w:tcPr>
          <w:p w14:paraId="2CF09B11" w14:textId="77777777" w:rsidR="000B1D6E" w:rsidRPr="00E579B6" w:rsidRDefault="000B1D6E">
            <w:pPr>
              <w:spacing w:before="60" w:after="60"/>
              <w:rPr>
                <w:b w:val="0"/>
                <w:bCs/>
              </w:rPr>
            </w:pPr>
            <w:r w:rsidRPr="00E579B6">
              <w:rPr>
                <w:b w:val="0"/>
                <w:bCs/>
              </w:rPr>
              <w:t>SAP reference</w:t>
            </w:r>
          </w:p>
        </w:tc>
        <w:tc>
          <w:tcPr>
            <w:tcW w:w="3979" w:type="pct"/>
          </w:tcPr>
          <w:p w14:paraId="2579A249" w14:textId="77777777" w:rsidR="000B1D6E" w:rsidRPr="00E579B6" w:rsidRDefault="000B1D6E">
            <w:pPr>
              <w:spacing w:before="60" w:after="60"/>
              <w:rPr>
                <w:b w:val="0"/>
                <w:bCs/>
              </w:rPr>
            </w:pPr>
            <w:r w:rsidRPr="00E579B6">
              <w:rPr>
                <w:b w:val="0"/>
                <w:bCs/>
              </w:rPr>
              <w:t>SAP title</w:t>
            </w:r>
          </w:p>
        </w:tc>
      </w:tr>
      <w:tr w:rsidR="000B1D6E" w:rsidRPr="00E579B6" w14:paraId="7436E7C6" w14:textId="77777777">
        <w:tc>
          <w:tcPr>
            <w:tcW w:w="1021" w:type="pct"/>
          </w:tcPr>
          <w:p w14:paraId="0FF97480" w14:textId="366FF200" w:rsidR="000B1D6E" w:rsidRPr="00E579B6" w:rsidRDefault="00CD325B">
            <w:pPr>
              <w:spacing w:before="60" w:after="60"/>
            </w:pPr>
            <w:r w:rsidRPr="00E579B6">
              <w:t>FP.4</w:t>
            </w:r>
          </w:p>
        </w:tc>
        <w:tc>
          <w:tcPr>
            <w:tcW w:w="3979" w:type="pct"/>
          </w:tcPr>
          <w:p w14:paraId="6FF7103D" w14:textId="4818C55E" w:rsidR="000B1D6E" w:rsidRPr="00E579B6" w:rsidRDefault="00CD325B">
            <w:pPr>
              <w:spacing w:before="60" w:after="60"/>
            </w:pPr>
            <w:r w:rsidRPr="00E579B6">
              <w:t>Fundamental principles – Safety assessment</w:t>
            </w:r>
          </w:p>
        </w:tc>
      </w:tr>
      <w:tr w:rsidR="000B1D6E" w:rsidRPr="00E579B6" w14:paraId="13045131" w14:textId="77777777">
        <w:tc>
          <w:tcPr>
            <w:tcW w:w="1021" w:type="pct"/>
          </w:tcPr>
          <w:p w14:paraId="79667B41" w14:textId="666D9E98" w:rsidR="000B1D6E" w:rsidRPr="00E579B6" w:rsidRDefault="00A65D81">
            <w:pPr>
              <w:spacing w:before="60" w:after="60"/>
            </w:pPr>
            <w:r w:rsidRPr="00E579B6">
              <w:t>MS.4</w:t>
            </w:r>
          </w:p>
        </w:tc>
        <w:tc>
          <w:tcPr>
            <w:tcW w:w="3979" w:type="pct"/>
          </w:tcPr>
          <w:p w14:paraId="6B937535" w14:textId="6D1E8927" w:rsidR="000B1D6E" w:rsidRPr="00E579B6" w:rsidRDefault="00A65D81">
            <w:pPr>
              <w:spacing w:before="60" w:after="60"/>
            </w:pPr>
            <w:r w:rsidRPr="00E579B6">
              <w:t>Leadership and management for safety - Learning</w:t>
            </w:r>
          </w:p>
        </w:tc>
      </w:tr>
      <w:tr w:rsidR="000B1D6E" w:rsidRPr="00E579B6" w14:paraId="37092FC0" w14:textId="77777777">
        <w:tc>
          <w:tcPr>
            <w:tcW w:w="1021" w:type="pct"/>
          </w:tcPr>
          <w:p w14:paraId="27AB7DAC" w14:textId="6AC9420D" w:rsidR="000B1D6E" w:rsidRPr="00E579B6" w:rsidRDefault="00C1012D">
            <w:pPr>
              <w:spacing w:before="60" w:after="60"/>
            </w:pPr>
            <w:r w:rsidRPr="00E579B6">
              <w:t>SC.3</w:t>
            </w:r>
          </w:p>
        </w:tc>
        <w:tc>
          <w:tcPr>
            <w:tcW w:w="3979" w:type="pct"/>
          </w:tcPr>
          <w:p w14:paraId="79010426" w14:textId="34FEB4F2" w:rsidR="000B1D6E" w:rsidRPr="00E579B6" w:rsidRDefault="00C1012D">
            <w:pPr>
              <w:spacing w:before="60" w:after="60"/>
            </w:pPr>
            <w:r w:rsidRPr="00E579B6">
              <w:t>The regulatory assessment of safety cases – Lifecycle aspects</w:t>
            </w:r>
          </w:p>
        </w:tc>
      </w:tr>
      <w:tr w:rsidR="00E91145" w:rsidRPr="00E579B6" w14:paraId="4FF42467" w14:textId="77777777">
        <w:tc>
          <w:tcPr>
            <w:tcW w:w="1021" w:type="pct"/>
          </w:tcPr>
          <w:p w14:paraId="00B05E8B" w14:textId="59733490" w:rsidR="00E91145" w:rsidRPr="00E579B6" w:rsidRDefault="00E91145">
            <w:pPr>
              <w:spacing w:before="60" w:after="60"/>
            </w:pPr>
            <w:r w:rsidRPr="00E579B6">
              <w:t>SC.4</w:t>
            </w:r>
          </w:p>
        </w:tc>
        <w:tc>
          <w:tcPr>
            <w:tcW w:w="3979" w:type="pct"/>
          </w:tcPr>
          <w:p w14:paraId="09279E64" w14:textId="06BCD28E" w:rsidR="00E91145" w:rsidRPr="00E579B6" w:rsidRDefault="00E91145">
            <w:pPr>
              <w:spacing w:before="60" w:after="60"/>
            </w:pPr>
            <w:r w:rsidRPr="00E579B6">
              <w:t>The regulatory assessment of safety cases – Safety case characteristics</w:t>
            </w:r>
          </w:p>
        </w:tc>
      </w:tr>
      <w:tr w:rsidR="00FD4A24" w:rsidRPr="00E579B6" w14:paraId="49C339FB" w14:textId="77777777">
        <w:tc>
          <w:tcPr>
            <w:tcW w:w="1021" w:type="pct"/>
          </w:tcPr>
          <w:p w14:paraId="0B222CE6" w14:textId="07EDA739" w:rsidR="00FD4A24" w:rsidRPr="00E579B6" w:rsidRDefault="00FD4A24">
            <w:pPr>
              <w:spacing w:before="60" w:after="60"/>
            </w:pPr>
            <w:r w:rsidRPr="00E579B6">
              <w:t>ECE.25</w:t>
            </w:r>
          </w:p>
        </w:tc>
        <w:tc>
          <w:tcPr>
            <w:tcW w:w="3979" w:type="pct"/>
          </w:tcPr>
          <w:p w14:paraId="3921338B" w14:textId="3314968B" w:rsidR="00FD4A24" w:rsidRPr="00E579B6" w:rsidRDefault="0012730C">
            <w:pPr>
              <w:spacing w:before="60" w:after="60"/>
            </w:pPr>
            <w:r w:rsidRPr="00E579B6">
              <w:t>Engineering principles: civil engineering: design – Provision for construction</w:t>
            </w:r>
          </w:p>
        </w:tc>
      </w:tr>
      <w:tr w:rsidR="00187E0A" w:rsidRPr="004421AB" w14:paraId="42261282" w14:textId="77777777">
        <w:tc>
          <w:tcPr>
            <w:tcW w:w="1021" w:type="pct"/>
          </w:tcPr>
          <w:p w14:paraId="3C90BCEA" w14:textId="016CC89A" w:rsidR="00187E0A" w:rsidRPr="00E579B6" w:rsidRDefault="00187E0A">
            <w:pPr>
              <w:spacing w:before="60" w:after="60"/>
            </w:pPr>
            <w:r w:rsidRPr="00E579B6">
              <w:t>ECE.26</w:t>
            </w:r>
          </w:p>
        </w:tc>
        <w:tc>
          <w:tcPr>
            <w:tcW w:w="3979" w:type="pct"/>
          </w:tcPr>
          <w:p w14:paraId="17AC2577" w14:textId="10EF2F8E" w:rsidR="00187E0A" w:rsidRPr="00E579B6" w:rsidRDefault="00187E0A">
            <w:pPr>
              <w:spacing w:before="60" w:after="60"/>
            </w:pPr>
            <w:r w:rsidRPr="00E579B6">
              <w:t>Engineering principles: civil engineering: design – Provision for decommissioning</w:t>
            </w:r>
          </w:p>
        </w:tc>
      </w:tr>
    </w:tbl>
    <w:p w14:paraId="2C4F0F65" w14:textId="77777777" w:rsidR="000B1D6E" w:rsidRPr="00F66F7D" w:rsidRDefault="000B1D6E" w:rsidP="00F03F99">
      <w:pPr>
        <w:rPr>
          <w:highlight w:val="red"/>
        </w:rPr>
      </w:pPr>
    </w:p>
    <w:sectPr w:rsidR="000B1D6E" w:rsidRPr="00F66F7D" w:rsidSect="00045010">
      <w:pgSz w:w="11906" w:h="16838" w:code="9"/>
      <w:pgMar w:top="1440" w:right="1440" w:bottom="1440" w:left="144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DAB1B" w14:textId="77777777" w:rsidR="00B13C74" w:rsidRDefault="00B13C74" w:rsidP="007D199A">
      <w:pPr>
        <w:spacing w:after="0"/>
      </w:pPr>
      <w:r>
        <w:separator/>
      </w:r>
    </w:p>
    <w:p w14:paraId="0EA9F1FE" w14:textId="77777777" w:rsidR="00B13C74" w:rsidRDefault="00B13C74"/>
  </w:endnote>
  <w:endnote w:type="continuationSeparator" w:id="0">
    <w:p w14:paraId="521DC26F" w14:textId="77777777" w:rsidR="00B13C74" w:rsidRDefault="00B13C74" w:rsidP="007D199A">
      <w:pPr>
        <w:spacing w:after="0"/>
      </w:pPr>
      <w:r>
        <w:continuationSeparator/>
      </w:r>
    </w:p>
    <w:p w14:paraId="5AB9005A" w14:textId="77777777" w:rsidR="00B13C74" w:rsidRDefault="00B13C74"/>
  </w:endnote>
  <w:endnote w:type="continuationNotice" w:id="1">
    <w:p w14:paraId="2F8916FB" w14:textId="77777777" w:rsidR="00B13C74" w:rsidRDefault="00B13C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3FE70" w14:textId="77264D66" w:rsidR="004421AB" w:rsidRPr="000D1FAC" w:rsidRDefault="009E04E4" w:rsidP="009E04E4">
    <w:pPr>
      <w:pStyle w:val="Footer"/>
      <w:jc w:val="left"/>
      <w:rPr>
        <w:lang w:val="pt-PT"/>
      </w:rPr>
    </w:pPr>
    <w:r w:rsidRPr="000D1FAC">
      <w:rPr>
        <w:lang w:val="pt-PT"/>
      </w:rPr>
      <w:tab/>
    </w:r>
    <w:r w:rsidR="00AC651F" w:rsidRPr="000D1FAC">
      <w:rPr>
        <w:lang w:val="pt-PT"/>
      </w:rPr>
      <w:t xml:space="preserve">Page | </w:t>
    </w:r>
    <w:r w:rsidR="00AC651F">
      <w:fldChar w:fldCharType="begin"/>
    </w:r>
    <w:r w:rsidR="00AC651F" w:rsidRPr="000D1FAC">
      <w:rPr>
        <w:lang w:val="pt-PT"/>
      </w:rPr>
      <w:instrText xml:space="preserve"> PAGE   \* MERGEFORMAT </w:instrText>
    </w:r>
    <w:r w:rsidR="00AC651F">
      <w:fldChar w:fldCharType="separate"/>
    </w:r>
    <w:r w:rsidR="00AC651F" w:rsidRPr="000D1FAC">
      <w:rPr>
        <w:noProof/>
        <w:lang w:val="pt-PT"/>
      </w:rPr>
      <w:t>1</w:t>
    </w:r>
    <w:r w:rsidR="00AC651F">
      <w:rPr>
        <w:noProof/>
      </w:rPr>
      <w:fldChar w:fldCharType="end"/>
    </w:r>
    <w:r w:rsidR="004421AB" w:rsidRPr="000D1FAC">
      <w:rPr>
        <w:lang w:val="pt-PT"/>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51A9F99" w:rsidR="004D16D7" w:rsidRPr="004D16D7" w:rsidRDefault="004421AB"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E514E" w14:textId="77777777" w:rsidR="00B13C74" w:rsidRPr="005E0344" w:rsidRDefault="00B13C74" w:rsidP="005E0344">
      <w:pPr>
        <w:spacing w:after="120"/>
        <w:rPr>
          <w:color w:val="000000" w:themeColor="text2"/>
        </w:rPr>
      </w:pPr>
      <w:r w:rsidRPr="005E0344">
        <w:rPr>
          <w:color w:val="000000" w:themeColor="text2"/>
        </w:rPr>
        <w:separator/>
      </w:r>
    </w:p>
  </w:footnote>
  <w:footnote w:type="continuationSeparator" w:id="0">
    <w:p w14:paraId="40E61B81" w14:textId="77777777" w:rsidR="00B13C74" w:rsidRPr="005E0344" w:rsidRDefault="00B13C74" w:rsidP="0090581D">
      <w:pPr>
        <w:spacing w:after="120"/>
        <w:rPr>
          <w:color w:val="000000" w:themeColor="text2"/>
        </w:rPr>
      </w:pPr>
      <w:r w:rsidRPr="005E0344">
        <w:rPr>
          <w:color w:val="000000" w:themeColor="text2"/>
        </w:rPr>
        <w:continuationSeparator/>
      </w:r>
    </w:p>
    <w:p w14:paraId="56B9EFD7" w14:textId="77777777" w:rsidR="00B13C74" w:rsidRDefault="00B13C74"/>
  </w:footnote>
  <w:footnote w:type="continuationNotice" w:id="1">
    <w:p w14:paraId="5A941D6E" w14:textId="77777777" w:rsidR="00B13C74" w:rsidRDefault="00B13C74">
      <w:pPr>
        <w:spacing w:after="0"/>
      </w:pPr>
    </w:p>
    <w:p w14:paraId="7F39DA9A" w14:textId="77777777" w:rsidR="00B13C74" w:rsidRDefault="00B13C7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643F8D3F"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E81C2" w14:textId="4A9C2B8D" w:rsidR="001966D1" w:rsidRPr="00045010" w:rsidRDefault="001966D1" w:rsidP="00045010">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CCFB1" w14:textId="0C80F74E" w:rsidR="00045010" w:rsidRDefault="00045010" w:rsidP="009E0E52">
    <w:pPr>
      <w:pStyle w:val="Header"/>
      <w:rPr>
        <w:sz w:val="20"/>
        <w:szCs w:val="20"/>
      </w:rPr>
    </w:pPr>
  </w:p>
  <w:p w14:paraId="47FFC75F" w14:textId="1CE4D025" w:rsidR="00177666" w:rsidRPr="001966D1" w:rsidRDefault="000E4577" w:rsidP="009E0E52">
    <w:pPr>
      <w:pStyle w:val="Header"/>
      <w:rPr>
        <w:sz w:val="20"/>
        <w:szCs w:val="20"/>
      </w:rPr>
    </w:pPr>
    <w:r>
      <w:rPr>
        <w:sz w:val="20"/>
        <w:szCs w:val="20"/>
      </w:rPr>
      <w:t>Step 2 Assessment of Nuclear Site Health and Safety</w:t>
    </w:r>
    <w:r w:rsidR="004E3932" w:rsidRPr="001966D1">
      <w:rPr>
        <w:sz w:val="20"/>
        <w:szCs w:val="20"/>
      </w:rPr>
      <w:t xml:space="preserve"> | Issue: </w:t>
    </w:r>
    <w:r w:rsidR="002E1F2E">
      <w:rPr>
        <w:sz w:val="20"/>
        <w:szCs w:val="20"/>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3C7CF0"/>
    <w:multiLevelType w:val="hybridMultilevel"/>
    <w:tmpl w:val="A6E07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D06601B"/>
    <w:multiLevelType w:val="hybridMultilevel"/>
    <w:tmpl w:val="5F7EE954"/>
    <w:lvl w:ilvl="0" w:tplc="BCCA4BF4">
      <w:start w:val="1"/>
      <w:numFmt w:val="decimal"/>
      <w:lvlText w:val="%1."/>
      <w:lvlJc w:val="left"/>
      <w:pPr>
        <w:ind w:left="1900" w:hanging="360"/>
      </w:pPr>
    </w:lvl>
    <w:lvl w:ilvl="1" w:tplc="50FE9EC0">
      <w:start w:val="1"/>
      <w:numFmt w:val="decimal"/>
      <w:lvlText w:val="%2."/>
      <w:lvlJc w:val="left"/>
      <w:pPr>
        <w:ind w:left="1900" w:hanging="360"/>
      </w:pPr>
    </w:lvl>
    <w:lvl w:ilvl="2" w:tplc="A0F8E5A2">
      <w:start w:val="1"/>
      <w:numFmt w:val="decimal"/>
      <w:lvlText w:val="%3."/>
      <w:lvlJc w:val="left"/>
      <w:pPr>
        <w:ind w:left="1900" w:hanging="360"/>
      </w:pPr>
    </w:lvl>
    <w:lvl w:ilvl="3" w:tplc="1892ED26">
      <w:start w:val="1"/>
      <w:numFmt w:val="decimal"/>
      <w:lvlText w:val="%4."/>
      <w:lvlJc w:val="left"/>
      <w:pPr>
        <w:ind w:left="1900" w:hanging="360"/>
      </w:pPr>
    </w:lvl>
    <w:lvl w:ilvl="4" w:tplc="6CB6E94A">
      <w:start w:val="1"/>
      <w:numFmt w:val="decimal"/>
      <w:lvlText w:val="%5."/>
      <w:lvlJc w:val="left"/>
      <w:pPr>
        <w:ind w:left="1900" w:hanging="360"/>
      </w:pPr>
    </w:lvl>
    <w:lvl w:ilvl="5" w:tplc="484C1D5A">
      <w:start w:val="1"/>
      <w:numFmt w:val="decimal"/>
      <w:lvlText w:val="%6."/>
      <w:lvlJc w:val="left"/>
      <w:pPr>
        <w:ind w:left="1900" w:hanging="360"/>
      </w:pPr>
    </w:lvl>
    <w:lvl w:ilvl="6" w:tplc="7F5A2F68">
      <w:start w:val="1"/>
      <w:numFmt w:val="decimal"/>
      <w:lvlText w:val="%7."/>
      <w:lvlJc w:val="left"/>
      <w:pPr>
        <w:ind w:left="1900" w:hanging="360"/>
      </w:pPr>
    </w:lvl>
    <w:lvl w:ilvl="7" w:tplc="085AAF06">
      <w:start w:val="1"/>
      <w:numFmt w:val="decimal"/>
      <w:lvlText w:val="%8."/>
      <w:lvlJc w:val="left"/>
      <w:pPr>
        <w:ind w:left="1900" w:hanging="360"/>
      </w:pPr>
    </w:lvl>
    <w:lvl w:ilvl="8" w:tplc="F820A95A">
      <w:start w:val="1"/>
      <w:numFmt w:val="decimal"/>
      <w:lvlText w:val="%9."/>
      <w:lvlJc w:val="left"/>
      <w:pPr>
        <w:ind w:left="1900" w:hanging="360"/>
      </w:pPr>
    </w:lvl>
  </w:abstractNum>
  <w:abstractNum w:abstractNumId="12" w15:restartNumberingAfterBreak="0">
    <w:nsid w:val="13955C81"/>
    <w:multiLevelType w:val="hybridMultilevel"/>
    <w:tmpl w:val="B52CCFB2"/>
    <w:lvl w:ilvl="0" w:tplc="08090017">
      <w:start w:val="1"/>
      <w:numFmt w:val="lowerLetter"/>
      <w:lvlText w:val="%1)"/>
      <w:lvlJc w:val="left"/>
      <w:pPr>
        <w:ind w:left="1800" w:hanging="360"/>
      </w:pPr>
      <w:rPr>
        <w:rFonts w:hint="default"/>
        <w:strike w:val="0"/>
        <w:dstrike w:val="0"/>
        <w:color w:val="07716C" w:themeColor="accent1"/>
        <w:sz w:val="24"/>
      </w:rPr>
    </w:lvl>
    <w:lvl w:ilvl="1" w:tplc="FFFFFFFF">
      <w:start w:val="1"/>
      <w:numFmt w:val="bullet"/>
      <w:lvlText w:val="o"/>
      <w:lvlJc w:val="left"/>
      <w:pPr>
        <w:ind w:left="2880" w:hanging="360"/>
      </w:pPr>
      <w:rPr>
        <w:rFonts w:ascii="Courier New" w:hAnsi="Courier New" w:cs="Courier New" w:hint="default"/>
      </w:rPr>
    </w:lvl>
    <w:lvl w:ilvl="2" w:tplc="FFFFFFFF">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3"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CC4502E"/>
    <w:multiLevelType w:val="hybridMultilevel"/>
    <w:tmpl w:val="DF6A61C0"/>
    <w:lvl w:ilvl="0" w:tplc="62B2E158">
      <w:start w:val="1"/>
      <w:numFmt w:val="decimal"/>
      <w:pStyle w:val="Numberedparagraph"/>
      <w:lvlText w:val="%1."/>
      <w:lvlJc w:val="left"/>
      <w:pPr>
        <w:ind w:left="1080" w:hanging="720"/>
      </w:pPr>
      <w:rPr>
        <w:rFonts w:asciiTheme="minorHAnsi" w:hAnsiTheme="minorHAnsi" w:cstheme="minorHAnsi"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E3F15AF"/>
    <w:multiLevelType w:val="hybridMultilevel"/>
    <w:tmpl w:val="013A806A"/>
    <w:lvl w:ilvl="0" w:tplc="DE40B81C">
      <w:start w:val="1"/>
      <w:numFmt w:val="bullet"/>
      <w:lvlText w:val=""/>
      <w:lvlJc w:val="left"/>
      <w:pPr>
        <w:tabs>
          <w:tab w:val="num" w:pos="720"/>
        </w:tabs>
        <w:ind w:left="720" w:hanging="360"/>
      </w:pPr>
      <w:rPr>
        <w:rFonts w:ascii="Symbol" w:hAnsi="Symbol" w:hint="default"/>
      </w:rPr>
    </w:lvl>
    <w:lvl w:ilvl="1" w:tplc="9D60D48C" w:tentative="1">
      <w:start w:val="1"/>
      <w:numFmt w:val="bullet"/>
      <w:lvlText w:val=""/>
      <w:lvlJc w:val="left"/>
      <w:pPr>
        <w:tabs>
          <w:tab w:val="num" w:pos="1440"/>
        </w:tabs>
        <w:ind w:left="1440" w:hanging="360"/>
      </w:pPr>
      <w:rPr>
        <w:rFonts w:ascii="Symbol" w:hAnsi="Symbol" w:hint="default"/>
      </w:rPr>
    </w:lvl>
    <w:lvl w:ilvl="2" w:tplc="97D8C776" w:tentative="1">
      <w:start w:val="1"/>
      <w:numFmt w:val="bullet"/>
      <w:lvlText w:val=""/>
      <w:lvlJc w:val="left"/>
      <w:pPr>
        <w:tabs>
          <w:tab w:val="num" w:pos="2160"/>
        </w:tabs>
        <w:ind w:left="2160" w:hanging="360"/>
      </w:pPr>
      <w:rPr>
        <w:rFonts w:ascii="Symbol" w:hAnsi="Symbol" w:hint="default"/>
      </w:rPr>
    </w:lvl>
    <w:lvl w:ilvl="3" w:tplc="79D6A69E" w:tentative="1">
      <w:start w:val="1"/>
      <w:numFmt w:val="bullet"/>
      <w:lvlText w:val=""/>
      <w:lvlJc w:val="left"/>
      <w:pPr>
        <w:tabs>
          <w:tab w:val="num" w:pos="2880"/>
        </w:tabs>
        <w:ind w:left="2880" w:hanging="360"/>
      </w:pPr>
      <w:rPr>
        <w:rFonts w:ascii="Symbol" w:hAnsi="Symbol" w:hint="default"/>
      </w:rPr>
    </w:lvl>
    <w:lvl w:ilvl="4" w:tplc="7A326DFA" w:tentative="1">
      <w:start w:val="1"/>
      <w:numFmt w:val="bullet"/>
      <w:lvlText w:val=""/>
      <w:lvlJc w:val="left"/>
      <w:pPr>
        <w:tabs>
          <w:tab w:val="num" w:pos="3600"/>
        </w:tabs>
        <w:ind w:left="3600" w:hanging="360"/>
      </w:pPr>
      <w:rPr>
        <w:rFonts w:ascii="Symbol" w:hAnsi="Symbol" w:hint="default"/>
      </w:rPr>
    </w:lvl>
    <w:lvl w:ilvl="5" w:tplc="7746517A" w:tentative="1">
      <w:start w:val="1"/>
      <w:numFmt w:val="bullet"/>
      <w:lvlText w:val=""/>
      <w:lvlJc w:val="left"/>
      <w:pPr>
        <w:tabs>
          <w:tab w:val="num" w:pos="4320"/>
        </w:tabs>
        <w:ind w:left="4320" w:hanging="360"/>
      </w:pPr>
      <w:rPr>
        <w:rFonts w:ascii="Symbol" w:hAnsi="Symbol" w:hint="default"/>
      </w:rPr>
    </w:lvl>
    <w:lvl w:ilvl="6" w:tplc="26D89600" w:tentative="1">
      <w:start w:val="1"/>
      <w:numFmt w:val="bullet"/>
      <w:lvlText w:val=""/>
      <w:lvlJc w:val="left"/>
      <w:pPr>
        <w:tabs>
          <w:tab w:val="num" w:pos="5040"/>
        </w:tabs>
        <w:ind w:left="5040" w:hanging="360"/>
      </w:pPr>
      <w:rPr>
        <w:rFonts w:ascii="Symbol" w:hAnsi="Symbol" w:hint="default"/>
      </w:rPr>
    </w:lvl>
    <w:lvl w:ilvl="7" w:tplc="F05A74F4" w:tentative="1">
      <w:start w:val="1"/>
      <w:numFmt w:val="bullet"/>
      <w:lvlText w:val=""/>
      <w:lvlJc w:val="left"/>
      <w:pPr>
        <w:tabs>
          <w:tab w:val="num" w:pos="5760"/>
        </w:tabs>
        <w:ind w:left="5760" w:hanging="360"/>
      </w:pPr>
      <w:rPr>
        <w:rFonts w:ascii="Symbol" w:hAnsi="Symbol" w:hint="default"/>
      </w:rPr>
    </w:lvl>
    <w:lvl w:ilvl="8" w:tplc="59E88E14"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6861EC"/>
    <w:multiLevelType w:val="hybridMultilevel"/>
    <w:tmpl w:val="C80C1990"/>
    <w:lvl w:ilvl="0" w:tplc="E988C334">
      <w:start w:val="1"/>
      <w:numFmt w:val="bullet"/>
      <w:lvlText w:val=""/>
      <w:lvlJc w:val="left"/>
      <w:pPr>
        <w:ind w:left="2120" w:hanging="360"/>
      </w:pPr>
      <w:rPr>
        <w:rFonts w:ascii="Symbol" w:hAnsi="Symbol"/>
      </w:rPr>
    </w:lvl>
    <w:lvl w:ilvl="1" w:tplc="14E4E6BE">
      <w:start w:val="1"/>
      <w:numFmt w:val="bullet"/>
      <w:lvlText w:val=""/>
      <w:lvlJc w:val="left"/>
      <w:pPr>
        <w:ind w:left="2120" w:hanging="360"/>
      </w:pPr>
      <w:rPr>
        <w:rFonts w:ascii="Symbol" w:hAnsi="Symbol"/>
      </w:rPr>
    </w:lvl>
    <w:lvl w:ilvl="2" w:tplc="89C0F8D0">
      <w:start w:val="1"/>
      <w:numFmt w:val="bullet"/>
      <w:lvlText w:val=""/>
      <w:lvlJc w:val="left"/>
      <w:pPr>
        <w:ind w:left="2120" w:hanging="360"/>
      </w:pPr>
      <w:rPr>
        <w:rFonts w:ascii="Symbol" w:hAnsi="Symbol"/>
      </w:rPr>
    </w:lvl>
    <w:lvl w:ilvl="3" w:tplc="EFF67802">
      <w:start w:val="1"/>
      <w:numFmt w:val="bullet"/>
      <w:lvlText w:val=""/>
      <w:lvlJc w:val="left"/>
      <w:pPr>
        <w:ind w:left="2120" w:hanging="360"/>
      </w:pPr>
      <w:rPr>
        <w:rFonts w:ascii="Symbol" w:hAnsi="Symbol"/>
      </w:rPr>
    </w:lvl>
    <w:lvl w:ilvl="4" w:tplc="7654F668">
      <w:start w:val="1"/>
      <w:numFmt w:val="bullet"/>
      <w:lvlText w:val=""/>
      <w:lvlJc w:val="left"/>
      <w:pPr>
        <w:ind w:left="2120" w:hanging="360"/>
      </w:pPr>
      <w:rPr>
        <w:rFonts w:ascii="Symbol" w:hAnsi="Symbol"/>
      </w:rPr>
    </w:lvl>
    <w:lvl w:ilvl="5" w:tplc="A0D80F30">
      <w:start w:val="1"/>
      <w:numFmt w:val="bullet"/>
      <w:lvlText w:val=""/>
      <w:lvlJc w:val="left"/>
      <w:pPr>
        <w:ind w:left="2120" w:hanging="360"/>
      </w:pPr>
      <w:rPr>
        <w:rFonts w:ascii="Symbol" w:hAnsi="Symbol"/>
      </w:rPr>
    </w:lvl>
    <w:lvl w:ilvl="6" w:tplc="E1BED612">
      <w:start w:val="1"/>
      <w:numFmt w:val="bullet"/>
      <w:lvlText w:val=""/>
      <w:lvlJc w:val="left"/>
      <w:pPr>
        <w:ind w:left="2120" w:hanging="360"/>
      </w:pPr>
      <w:rPr>
        <w:rFonts w:ascii="Symbol" w:hAnsi="Symbol"/>
      </w:rPr>
    </w:lvl>
    <w:lvl w:ilvl="7" w:tplc="058655CA">
      <w:start w:val="1"/>
      <w:numFmt w:val="bullet"/>
      <w:lvlText w:val=""/>
      <w:lvlJc w:val="left"/>
      <w:pPr>
        <w:ind w:left="2120" w:hanging="360"/>
      </w:pPr>
      <w:rPr>
        <w:rFonts w:ascii="Symbol" w:hAnsi="Symbol"/>
      </w:rPr>
    </w:lvl>
    <w:lvl w:ilvl="8" w:tplc="B07E3E2C">
      <w:start w:val="1"/>
      <w:numFmt w:val="bullet"/>
      <w:lvlText w:val=""/>
      <w:lvlJc w:val="left"/>
      <w:pPr>
        <w:ind w:left="2120" w:hanging="360"/>
      </w:pPr>
      <w:rPr>
        <w:rFonts w:ascii="Symbol" w:hAnsi="Symbol"/>
      </w:rPr>
    </w:lvl>
  </w:abstractNum>
  <w:abstractNum w:abstractNumId="18"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F341828"/>
    <w:multiLevelType w:val="hybridMultilevel"/>
    <w:tmpl w:val="F7F413A4"/>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0" w15:restartNumberingAfterBreak="0">
    <w:nsid w:val="306D14A2"/>
    <w:multiLevelType w:val="multilevel"/>
    <w:tmpl w:val="C108D160"/>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rPr>
        <w:sz w:val="28"/>
        <w:szCs w:val="28"/>
      </w:r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AF3FC8"/>
    <w:multiLevelType w:val="multilevel"/>
    <w:tmpl w:val="61E27390"/>
    <w:lvl w:ilvl="0">
      <w:start w:val="1"/>
      <w:numFmt w:val="decimal"/>
      <w:lvlText w:val="%1."/>
      <w:lvlJc w:val="left"/>
      <w:pPr>
        <w:ind w:left="360" w:hanging="360"/>
      </w:pPr>
      <w:rPr>
        <w:color w:val="22413A"/>
        <w:sz w:val="48"/>
        <w:szCs w:val="4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0262296"/>
    <w:multiLevelType w:val="hybridMultilevel"/>
    <w:tmpl w:val="065C420A"/>
    <w:lvl w:ilvl="0" w:tplc="D21635AE">
      <w:start w:val="1"/>
      <w:numFmt w:val="bullet"/>
      <w:lvlText w:val=""/>
      <w:lvlJc w:val="left"/>
      <w:pPr>
        <w:ind w:left="2120" w:hanging="360"/>
      </w:pPr>
      <w:rPr>
        <w:rFonts w:ascii="Symbol" w:hAnsi="Symbol"/>
      </w:rPr>
    </w:lvl>
    <w:lvl w:ilvl="1" w:tplc="C3EEF9EA">
      <w:start w:val="1"/>
      <w:numFmt w:val="bullet"/>
      <w:lvlText w:val=""/>
      <w:lvlJc w:val="left"/>
      <w:pPr>
        <w:ind w:left="2120" w:hanging="360"/>
      </w:pPr>
      <w:rPr>
        <w:rFonts w:ascii="Symbol" w:hAnsi="Symbol"/>
      </w:rPr>
    </w:lvl>
    <w:lvl w:ilvl="2" w:tplc="27E013E0">
      <w:start w:val="1"/>
      <w:numFmt w:val="bullet"/>
      <w:lvlText w:val=""/>
      <w:lvlJc w:val="left"/>
      <w:pPr>
        <w:ind w:left="2120" w:hanging="360"/>
      </w:pPr>
      <w:rPr>
        <w:rFonts w:ascii="Symbol" w:hAnsi="Symbol"/>
      </w:rPr>
    </w:lvl>
    <w:lvl w:ilvl="3" w:tplc="E6A861D4">
      <w:start w:val="1"/>
      <w:numFmt w:val="bullet"/>
      <w:lvlText w:val=""/>
      <w:lvlJc w:val="left"/>
      <w:pPr>
        <w:ind w:left="2120" w:hanging="360"/>
      </w:pPr>
      <w:rPr>
        <w:rFonts w:ascii="Symbol" w:hAnsi="Symbol"/>
      </w:rPr>
    </w:lvl>
    <w:lvl w:ilvl="4" w:tplc="770C9AAC">
      <w:start w:val="1"/>
      <w:numFmt w:val="bullet"/>
      <w:lvlText w:val=""/>
      <w:lvlJc w:val="left"/>
      <w:pPr>
        <w:ind w:left="2120" w:hanging="360"/>
      </w:pPr>
      <w:rPr>
        <w:rFonts w:ascii="Symbol" w:hAnsi="Symbol"/>
      </w:rPr>
    </w:lvl>
    <w:lvl w:ilvl="5" w:tplc="1E70FCAA">
      <w:start w:val="1"/>
      <w:numFmt w:val="bullet"/>
      <w:lvlText w:val=""/>
      <w:lvlJc w:val="left"/>
      <w:pPr>
        <w:ind w:left="2120" w:hanging="360"/>
      </w:pPr>
      <w:rPr>
        <w:rFonts w:ascii="Symbol" w:hAnsi="Symbol"/>
      </w:rPr>
    </w:lvl>
    <w:lvl w:ilvl="6" w:tplc="9094225C">
      <w:start w:val="1"/>
      <w:numFmt w:val="bullet"/>
      <w:lvlText w:val=""/>
      <w:lvlJc w:val="left"/>
      <w:pPr>
        <w:ind w:left="2120" w:hanging="360"/>
      </w:pPr>
      <w:rPr>
        <w:rFonts w:ascii="Symbol" w:hAnsi="Symbol"/>
      </w:rPr>
    </w:lvl>
    <w:lvl w:ilvl="7" w:tplc="A1329110">
      <w:start w:val="1"/>
      <w:numFmt w:val="bullet"/>
      <w:lvlText w:val=""/>
      <w:lvlJc w:val="left"/>
      <w:pPr>
        <w:ind w:left="2120" w:hanging="360"/>
      </w:pPr>
      <w:rPr>
        <w:rFonts w:ascii="Symbol" w:hAnsi="Symbol"/>
      </w:rPr>
    </w:lvl>
    <w:lvl w:ilvl="8" w:tplc="866C5298">
      <w:start w:val="1"/>
      <w:numFmt w:val="bullet"/>
      <w:lvlText w:val=""/>
      <w:lvlJc w:val="left"/>
      <w:pPr>
        <w:ind w:left="2120" w:hanging="360"/>
      </w:pPr>
      <w:rPr>
        <w:rFonts w:ascii="Symbol" w:hAnsi="Symbol"/>
      </w:rPr>
    </w:lvl>
  </w:abstractNum>
  <w:abstractNum w:abstractNumId="24"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DD06D7"/>
    <w:multiLevelType w:val="hybridMultilevel"/>
    <w:tmpl w:val="0B1695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B227B97"/>
    <w:multiLevelType w:val="hybridMultilevel"/>
    <w:tmpl w:val="41C69ADC"/>
    <w:lvl w:ilvl="0" w:tplc="5FE41828">
      <w:start w:val="1"/>
      <w:numFmt w:val="bullet"/>
      <w:lvlText w:val=""/>
      <w:lvlJc w:val="left"/>
      <w:pPr>
        <w:ind w:left="1440" w:hanging="360"/>
      </w:pPr>
      <w:rPr>
        <w:rFonts w:ascii="Symbol" w:hAnsi="Symbol"/>
      </w:rPr>
    </w:lvl>
    <w:lvl w:ilvl="1" w:tplc="16ECC260">
      <w:start w:val="1"/>
      <w:numFmt w:val="bullet"/>
      <w:lvlText w:val=""/>
      <w:lvlJc w:val="left"/>
      <w:pPr>
        <w:ind w:left="1440" w:hanging="360"/>
      </w:pPr>
      <w:rPr>
        <w:rFonts w:ascii="Symbol" w:hAnsi="Symbol"/>
      </w:rPr>
    </w:lvl>
    <w:lvl w:ilvl="2" w:tplc="8C6EEF9E">
      <w:start w:val="1"/>
      <w:numFmt w:val="bullet"/>
      <w:lvlText w:val=""/>
      <w:lvlJc w:val="left"/>
      <w:pPr>
        <w:ind w:left="1440" w:hanging="360"/>
      </w:pPr>
      <w:rPr>
        <w:rFonts w:ascii="Symbol" w:hAnsi="Symbol"/>
      </w:rPr>
    </w:lvl>
    <w:lvl w:ilvl="3" w:tplc="3A74EE96">
      <w:start w:val="1"/>
      <w:numFmt w:val="bullet"/>
      <w:lvlText w:val=""/>
      <w:lvlJc w:val="left"/>
      <w:pPr>
        <w:ind w:left="1440" w:hanging="360"/>
      </w:pPr>
      <w:rPr>
        <w:rFonts w:ascii="Symbol" w:hAnsi="Symbol"/>
      </w:rPr>
    </w:lvl>
    <w:lvl w:ilvl="4" w:tplc="91304AD8">
      <w:start w:val="1"/>
      <w:numFmt w:val="bullet"/>
      <w:lvlText w:val=""/>
      <w:lvlJc w:val="left"/>
      <w:pPr>
        <w:ind w:left="1440" w:hanging="360"/>
      </w:pPr>
      <w:rPr>
        <w:rFonts w:ascii="Symbol" w:hAnsi="Symbol"/>
      </w:rPr>
    </w:lvl>
    <w:lvl w:ilvl="5" w:tplc="C6182A8E">
      <w:start w:val="1"/>
      <w:numFmt w:val="bullet"/>
      <w:lvlText w:val=""/>
      <w:lvlJc w:val="left"/>
      <w:pPr>
        <w:ind w:left="1440" w:hanging="360"/>
      </w:pPr>
      <w:rPr>
        <w:rFonts w:ascii="Symbol" w:hAnsi="Symbol"/>
      </w:rPr>
    </w:lvl>
    <w:lvl w:ilvl="6" w:tplc="01E4E79C">
      <w:start w:val="1"/>
      <w:numFmt w:val="bullet"/>
      <w:lvlText w:val=""/>
      <w:lvlJc w:val="left"/>
      <w:pPr>
        <w:ind w:left="1440" w:hanging="360"/>
      </w:pPr>
      <w:rPr>
        <w:rFonts w:ascii="Symbol" w:hAnsi="Symbol"/>
      </w:rPr>
    </w:lvl>
    <w:lvl w:ilvl="7" w:tplc="CBDE9A7C">
      <w:start w:val="1"/>
      <w:numFmt w:val="bullet"/>
      <w:lvlText w:val=""/>
      <w:lvlJc w:val="left"/>
      <w:pPr>
        <w:ind w:left="1440" w:hanging="360"/>
      </w:pPr>
      <w:rPr>
        <w:rFonts w:ascii="Symbol" w:hAnsi="Symbol"/>
      </w:rPr>
    </w:lvl>
    <w:lvl w:ilvl="8" w:tplc="1E5E3DE6">
      <w:start w:val="1"/>
      <w:numFmt w:val="bullet"/>
      <w:lvlText w:val=""/>
      <w:lvlJc w:val="left"/>
      <w:pPr>
        <w:ind w:left="1440" w:hanging="360"/>
      </w:pPr>
      <w:rPr>
        <w:rFonts w:ascii="Symbol" w:hAnsi="Symbol"/>
      </w:rPr>
    </w:lvl>
  </w:abstractNum>
  <w:abstractNum w:abstractNumId="27" w15:restartNumberingAfterBreak="0">
    <w:nsid w:val="626F034D"/>
    <w:multiLevelType w:val="hybridMultilevel"/>
    <w:tmpl w:val="92C29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0DF621E"/>
    <w:multiLevelType w:val="hybridMultilevel"/>
    <w:tmpl w:val="D15EA00C"/>
    <w:lvl w:ilvl="0" w:tplc="08090001">
      <w:start w:val="1"/>
      <w:numFmt w:val="bullet"/>
      <w:lvlText w:val=""/>
      <w:lvlJc w:val="left"/>
      <w:pPr>
        <w:ind w:left="388" w:hanging="360"/>
      </w:pPr>
      <w:rPr>
        <w:rFonts w:ascii="Symbol" w:hAnsi="Symbol" w:hint="default"/>
      </w:rPr>
    </w:lvl>
    <w:lvl w:ilvl="1" w:tplc="08090003" w:tentative="1">
      <w:start w:val="1"/>
      <w:numFmt w:val="bullet"/>
      <w:lvlText w:val="o"/>
      <w:lvlJc w:val="left"/>
      <w:pPr>
        <w:ind w:left="1108" w:hanging="360"/>
      </w:pPr>
      <w:rPr>
        <w:rFonts w:ascii="Courier New" w:hAnsi="Courier New" w:cs="Courier New" w:hint="default"/>
      </w:rPr>
    </w:lvl>
    <w:lvl w:ilvl="2" w:tplc="08090005" w:tentative="1">
      <w:start w:val="1"/>
      <w:numFmt w:val="bullet"/>
      <w:lvlText w:val=""/>
      <w:lvlJc w:val="left"/>
      <w:pPr>
        <w:ind w:left="1828" w:hanging="360"/>
      </w:pPr>
      <w:rPr>
        <w:rFonts w:ascii="Wingdings" w:hAnsi="Wingdings" w:hint="default"/>
      </w:rPr>
    </w:lvl>
    <w:lvl w:ilvl="3" w:tplc="08090001" w:tentative="1">
      <w:start w:val="1"/>
      <w:numFmt w:val="bullet"/>
      <w:lvlText w:val=""/>
      <w:lvlJc w:val="left"/>
      <w:pPr>
        <w:ind w:left="2548" w:hanging="360"/>
      </w:pPr>
      <w:rPr>
        <w:rFonts w:ascii="Symbol" w:hAnsi="Symbol" w:hint="default"/>
      </w:rPr>
    </w:lvl>
    <w:lvl w:ilvl="4" w:tplc="08090003" w:tentative="1">
      <w:start w:val="1"/>
      <w:numFmt w:val="bullet"/>
      <w:lvlText w:val="o"/>
      <w:lvlJc w:val="left"/>
      <w:pPr>
        <w:ind w:left="3268" w:hanging="360"/>
      </w:pPr>
      <w:rPr>
        <w:rFonts w:ascii="Courier New" w:hAnsi="Courier New" w:cs="Courier New" w:hint="default"/>
      </w:rPr>
    </w:lvl>
    <w:lvl w:ilvl="5" w:tplc="08090005" w:tentative="1">
      <w:start w:val="1"/>
      <w:numFmt w:val="bullet"/>
      <w:lvlText w:val=""/>
      <w:lvlJc w:val="left"/>
      <w:pPr>
        <w:ind w:left="3988" w:hanging="360"/>
      </w:pPr>
      <w:rPr>
        <w:rFonts w:ascii="Wingdings" w:hAnsi="Wingdings" w:hint="default"/>
      </w:rPr>
    </w:lvl>
    <w:lvl w:ilvl="6" w:tplc="08090001" w:tentative="1">
      <w:start w:val="1"/>
      <w:numFmt w:val="bullet"/>
      <w:lvlText w:val=""/>
      <w:lvlJc w:val="left"/>
      <w:pPr>
        <w:ind w:left="4708" w:hanging="360"/>
      </w:pPr>
      <w:rPr>
        <w:rFonts w:ascii="Symbol" w:hAnsi="Symbol" w:hint="default"/>
      </w:rPr>
    </w:lvl>
    <w:lvl w:ilvl="7" w:tplc="08090003" w:tentative="1">
      <w:start w:val="1"/>
      <w:numFmt w:val="bullet"/>
      <w:lvlText w:val="o"/>
      <w:lvlJc w:val="left"/>
      <w:pPr>
        <w:ind w:left="5428" w:hanging="360"/>
      </w:pPr>
      <w:rPr>
        <w:rFonts w:ascii="Courier New" w:hAnsi="Courier New" w:cs="Courier New" w:hint="default"/>
      </w:rPr>
    </w:lvl>
    <w:lvl w:ilvl="8" w:tplc="08090005" w:tentative="1">
      <w:start w:val="1"/>
      <w:numFmt w:val="bullet"/>
      <w:lvlText w:val=""/>
      <w:lvlJc w:val="left"/>
      <w:pPr>
        <w:ind w:left="6148" w:hanging="360"/>
      </w:pPr>
      <w:rPr>
        <w:rFonts w:ascii="Wingdings" w:hAnsi="Wingdings" w:hint="default"/>
      </w:rPr>
    </w:lvl>
  </w:abstractNum>
  <w:abstractNum w:abstractNumId="30" w15:restartNumberingAfterBreak="0">
    <w:nsid w:val="718A0F99"/>
    <w:multiLevelType w:val="multilevel"/>
    <w:tmpl w:val="0468747C"/>
    <w:lvl w:ilvl="0">
      <w:start w:val="1"/>
      <w:numFmt w:val="decimal"/>
      <w:pStyle w:val="NumList1"/>
      <w:lvlText w:val="%1."/>
      <w:lvlJc w:val="left"/>
      <w:pPr>
        <w:ind w:left="1208" w:hanging="357"/>
      </w:pPr>
      <w:rPr>
        <w:rFonts w:hint="default"/>
      </w:rPr>
    </w:lvl>
    <w:lvl w:ilvl="1">
      <w:start w:val="1"/>
      <w:numFmt w:val="lowerLetter"/>
      <w:pStyle w:val="NumList2"/>
      <w:lvlText w:val="%2)"/>
      <w:lvlJc w:val="left"/>
      <w:pPr>
        <w:ind w:left="1565" w:hanging="357"/>
      </w:pPr>
      <w:rPr>
        <w:rFonts w:hint="default"/>
      </w:rPr>
    </w:lvl>
    <w:lvl w:ilvl="2">
      <w:start w:val="1"/>
      <w:numFmt w:val="lowerRoman"/>
      <w:lvlText w:val="%3)"/>
      <w:lvlJc w:val="left"/>
      <w:pPr>
        <w:ind w:left="1931" w:hanging="360"/>
      </w:pPr>
      <w:rPr>
        <w:rFonts w:hint="default"/>
      </w:rPr>
    </w:lvl>
    <w:lvl w:ilvl="3">
      <w:start w:val="1"/>
      <w:numFmt w:val="decimal"/>
      <w:lvlText w:val="(%4)"/>
      <w:lvlJc w:val="left"/>
      <w:pPr>
        <w:ind w:left="2291" w:hanging="360"/>
      </w:pPr>
      <w:rPr>
        <w:rFonts w:hint="default"/>
      </w:rPr>
    </w:lvl>
    <w:lvl w:ilvl="4">
      <w:start w:val="1"/>
      <w:numFmt w:val="lowerLetter"/>
      <w:lvlText w:val="(%5)"/>
      <w:lvlJc w:val="left"/>
      <w:pPr>
        <w:ind w:left="2651" w:hanging="360"/>
      </w:pPr>
      <w:rPr>
        <w:rFonts w:hint="default"/>
      </w:rPr>
    </w:lvl>
    <w:lvl w:ilvl="5">
      <w:start w:val="1"/>
      <w:numFmt w:val="lowerRoman"/>
      <w:lvlText w:val="(%6)"/>
      <w:lvlJc w:val="left"/>
      <w:pPr>
        <w:ind w:left="3011" w:hanging="360"/>
      </w:pPr>
      <w:rPr>
        <w:rFonts w:hint="default"/>
      </w:rPr>
    </w:lvl>
    <w:lvl w:ilvl="6">
      <w:start w:val="1"/>
      <w:numFmt w:val="decimal"/>
      <w:lvlText w:val="%7."/>
      <w:lvlJc w:val="left"/>
      <w:pPr>
        <w:ind w:left="3371" w:hanging="360"/>
      </w:pPr>
      <w:rPr>
        <w:rFonts w:hint="default"/>
      </w:rPr>
    </w:lvl>
    <w:lvl w:ilvl="7">
      <w:start w:val="1"/>
      <w:numFmt w:val="lowerLetter"/>
      <w:lvlText w:val="%8."/>
      <w:lvlJc w:val="left"/>
      <w:pPr>
        <w:ind w:left="3731" w:hanging="360"/>
      </w:pPr>
      <w:rPr>
        <w:rFonts w:hint="default"/>
      </w:rPr>
    </w:lvl>
    <w:lvl w:ilvl="8">
      <w:start w:val="1"/>
      <w:numFmt w:val="lowerRoman"/>
      <w:lvlText w:val="%9."/>
      <w:lvlJc w:val="left"/>
      <w:pPr>
        <w:ind w:left="4091" w:hanging="360"/>
      </w:pPr>
      <w:rPr>
        <w:rFonts w:hint="default"/>
      </w:rPr>
    </w:lvl>
  </w:abstractNum>
  <w:abstractNum w:abstractNumId="31" w15:restartNumberingAfterBreak="0">
    <w:nsid w:val="75F46359"/>
    <w:multiLevelType w:val="hybridMultilevel"/>
    <w:tmpl w:val="02A6D8AE"/>
    <w:lvl w:ilvl="0" w:tplc="E54290F4">
      <w:start w:val="1"/>
      <w:numFmt w:val="bullet"/>
      <w:pStyle w:val="Bulletlist1"/>
      <w:lvlText w:val=""/>
      <w:lvlJc w:val="left"/>
      <w:pPr>
        <w:ind w:left="360" w:hanging="360"/>
      </w:pPr>
      <w:rPr>
        <w:rFonts w:ascii="Symbol" w:hAnsi="Symbol" w:hint="default"/>
        <w:strike w:val="0"/>
        <w:dstrike w:val="0"/>
        <w:color w:val="07716C" w:themeColor="accent1"/>
        <w:sz w:val="24"/>
      </w:rPr>
    </w:lvl>
    <w:lvl w:ilvl="1" w:tplc="45D8FCA2">
      <w:start w:val="1"/>
      <w:numFmt w:val="bullet"/>
      <w:pStyle w:val="Bulletlist2"/>
      <w:lvlText w:val="o"/>
      <w:lvlJc w:val="left"/>
      <w:pPr>
        <w:ind w:left="1440" w:hanging="360"/>
      </w:pPr>
      <w:rPr>
        <w:rFonts w:ascii="Courier New" w:hAnsi="Courier New" w:cs="Courier New" w:hint="default"/>
      </w:rPr>
    </w:lvl>
    <w:lvl w:ilvl="2" w:tplc="2B64026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863EDD"/>
    <w:multiLevelType w:val="multilevel"/>
    <w:tmpl w:val="DD2C97E4"/>
    <w:lvl w:ilvl="0">
      <w:start w:val="1"/>
      <w:numFmt w:val="decimal"/>
      <w:lvlText w:val="%1."/>
      <w:lvlJc w:val="left"/>
      <w:pPr>
        <w:ind w:left="360" w:hanging="360"/>
      </w:pPr>
      <w:rPr>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92900002">
    <w:abstractNumId w:val="9"/>
  </w:num>
  <w:num w:numId="2" w16cid:durableId="1800370633">
    <w:abstractNumId w:val="7"/>
  </w:num>
  <w:num w:numId="3" w16cid:durableId="356127000">
    <w:abstractNumId w:val="6"/>
  </w:num>
  <w:num w:numId="4" w16cid:durableId="103161321">
    <w:abstractNumId w:val="5"/>
  </w:num>
  <w:num w:numId="5" w16cid:durableId="603148692">
    <w:abstractNumId w:val="4"/>
  </w:num>
  <w:num w:numId="6" w16cid:durableId="371999399">
    <w:abstractNumId w:val="8"/>
  </w:num>
  <w:num w:numId="7" w16cid:durableId="877082049">
    <w:abstractNumId w:val="3"/>
  </w:num>
  <w:num w:numId="8" w16cid:durableId="1739356190">
    <w:abstractNumId w:val="2"/>
  </w:num>
  <w:num w:numId="9" w16cid:durableId="902372774">
    <w:abstractNumId w:val="1"/>
  </w:num>
  <w:num w:numId="10" w16cid:durableId="1364598283">
    <w:abstractNumId w:val="0"/>
  </w:num>
  <w:num w:numId="11" w16cid:durableId="105123770">
    <w:abstractNumId w:val="13"/>
  </w:num>
  <w:num w:numId="12" w16cid:durableId="1614943677">
    <w:abstractNumId w:val="31"/>
  </w:num>
  <w:num w:numId="13" w16cid:durableId="697197792">
    <w:abstractNumId w:val="21"/>
  </w:num>
  <w:num w:numId="14" w16cid:durableId="134643499">
    <w:abstractNumId w:val="16"/>
  </w:num>
  <w:num w:numId="15" w16cid:durableId="1172336856">
    <w:abstractNumId w:val="31"/>
    <w:lvlOverride w:ilvl="0">
      <w:startOverride w:val="1"/>
    </w:lvlOverride>
  </w:num>
  <w:num w:numId="16" w16cid:durableId="189537330">
    <w:abstractNumId w:val="21"/>
    <w:lvlOverride w:ilvl="0">
      <w:startOverride w:val="1"/>
    </w:lvlOverride>
  </w:num>
  <w:num w:numId="17" w16cid:durableId="1754349152">
    <w:abstractNumId w:val="16"/>
    <w:lvlOverride w:ilvl="0">
      <w:startOverride w:val="1"/>
    </w:lvlOverride>
  </w:num>
  <w:num w:numId="18" w16cid:durableId="1844468965">
    <w:abstractNumId w:val="30"/>
  </w:num>
  <w:num w:numId="19" w16cid:durableId="1608610498">
    <w:abstractNumId w:val="24"/>
  </w:num>
  <w:num w:numId="20" w16cid:durableId="1521316726">
    <w:abstractNumId w:val="20"/>
  </w:num>
  <w:num w:numId="21" w16cid:durableId="1719888456">
    <w:abstractNumId w:val="28"/>
  </w:num>
  <w:num w:numId="22" w16cid:durableId="1864052155">
    <w:abstractNumId w:val="18"/>
  </w:num>
  <w:num w:numId="23" w16cid:durableId="126319480">
    <w:abstractNumId w:val="14"/>
  </w:num>
  <w:num w:numId="24" w16cid:durableId="1910840896">
    <w:abstractNumId w:val="14"/>
    <w:lvlOverride w:ilvl="0">
      <w:startOverride w:val="1"/>
    </w:lvlOverride>
  </w:num>
  <w:num w:numId="25" w16cid:durableId="1836142672">
    <w:abstractNumId w:val="32"/>
  </w:num>
  <w:num w:numId="26" w16cid:durableId="2023777166">
    <w:abstractNumId w:val="14"/>
    <w:lvlOverride w:ilvl="0">
      <w:startOverride w:val="1"/>
    </w:lvlOverride>
  </w:num>
  <w:num w:numId="27" w16cid:durableId="110265417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91478603">
    <w:abstractNumId w:val="29"/>
  </w:num>
  <w:num w:numId="29" w16cid:durableId="1254171909">
    <w:abstractNumId w:val="20"/>
  </w:num>
  <w:num w:numId="30" w16cid:durableId="398331337">
    <w:abstractNumId w:val="22"/>
  </w:num>
  <w:num w:numId="31" w16cid:durableId="308442542">
    <w:abstractNumId w:val="27"/>
  </w:num>
  <w:num w:numId="32" w16cid:durableId="97525909">
    <w:abstractNumId w:val="25"/>
  </w:num>
  <w:num w:numId="33" w16cid:durableId="533468911">
    <w:abstractNumId w:val="15"/>
  </w:num>
  <w:num w:numId="34" w16cid:durableId="622732300">
    <w:abstractNumId w:val="10"/>
  </w:num>
  <w:num w:numId="35" w16cid:durableId="22368649">
    <w:abstractNumId w:val="14"/>
    <w:lvlOverride w:ilvl="0">
      <w:startOverride w:val="1"/>
    </w:lvlOverride>
  </w:num>
  <w:num w:numId="36" w16cid:durableId="1149636542">
    <w:abstractNumId w:val="14"/>
    <w:lvlOverride w:ilvl="0">
      <w:startOverride w:val="1"/>
    </w:lvlOverride>
  </w:num>
  <w:num w:numId="37" w16cid:durableId="1053309774">
    <w:abstractNumId w:val="11"/>
  </w:num>
  <w:num w:numId="38" w16cid:durableId="1335109433">
    <w:abstractNumId w:val="17"/>
  </w:num>
  <w:num w:numId="39" w16cid:durableId="97261954">
    <w:abstractNumId w:val="26"/>
  </w:num>
  <w:num w:numId="40" w16cid:durableId="41754002">
    <w:abstractNumId w:val="23"/>
  </w:num>
  <w:num w:numId="41" w16cid:durableId="1995336527">
    <w:abstractNumId w:val="14"/>
    <w:lvlOverride w:ilvl="0">
      <w:startOverride w:val="1"/>
    </w:lvlOverride>
  </w:num>
  <w:num w:numId="42" w16cid:durableId="11809777">
    <w:abstractNumId w:val="12"/>
  </w:num>
  <w:num w:numId="43" w16cid:durableId="197336701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62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0CF"/>
    <w:rsid w:val="0000038C"/>
    <w:rsid w:val="00001718"/>
    <w:rsid w:val="000017CE"/>
    <w:rsid w:val="000019EF"/>
    <w:rsid w:val="00001E3A"/>
    <w:rsid w:val="00002389"/>
    <w:rsid w:val="0000263A"/>
    <w:rsid w:val="00002CFE"/>
    <w:rsid w:val="00002F03"/>
    <w:rsid w:val="00002FB3"/>
    <w:rsid w:val="00003160"/>
    <w:rsid w:val="000039D3"/>
    <w:rsid w:val="00003C03"/>
    <w:rsid w:val="000041EB"/>
    <w:rsid w:val="0000422C"/>
    <w:rsid w:val="00004C16"/>
    <w:rsid w:val="00004FDE"/>
    <w:rsid w:val="000050E4"/>
    <w:rsid w:val="000052DA"/>
    <w:rsid w:val="00005A47"/>
    <w:rsid w:val="0000768C"/>
    <w:rsid w:val="00007AFC"/>
    <w:rsid w:val="00007F2F"/>
    <w:rsid w:val="0001027B"/>
    <w:rsid w:val="00010CCB"/>
    <w:rsid w:val="00011077"/>
    <w:rsid w:val="00011177"/>
    <w:rsid w:val="000112AB"/>
    <w:rsid w:val="00012069"/>
    <w:rsid w:val="000120CC"/>
    <w:rsid w:val="00012CBC"/>
    <w:rsid w:val="000133B0"/>
    <w:rsid w:val="00013715"/>
    <w:rsid w:val="00013A22"/>
    <w:rsid w:val="0001400C"/>
    <w:rsid w:val="00014546"/>
    <w:rsid w:val="00014814"/>
    <w:rsid w:val="00014CE0"/>
    <w:rsid w:val="000150BD"/>
    <w:rsid w:val="000157CB"/>
    <w:rsid w:val="000158B9"/>
    <w:rsid w:val="00015B84"/>
    <w:rsid w:val="00015D21"/>
    <w:rsid w:val="00016C81"/>
    <w:rsid w:val="00016D76"/>
    <w:rsid w:val="00016DDB"/>
    <w:rsid w:val="0001739D"/>
    <w:rsid w:val="00017B7F"/>
    <w:rsid w:val="000205CB"/>
    <w:rsid w:val="00020600"/>
    <w:rsid w:val="0002094C"/>
    <w:rsid w:val="00020EFC"/>
    <w:rsid w:val="00021D93"/>
    <w:rsid w:val="00021F43"/>
    <w:rsid w:val="00022687"/>
    <w:rsid w:val="00022E92"/>
    <w:rsid w:val="0002394D"/>
    <w:rsid w:val="00023F4F"/>
    <w:rsid w:val="00024344"/>
    <w:rsid w:val="00024522"/>
    <w:rsid w:val="00024577"/>
    <w:rsid w:val="00024996"/>
    <w:rsid w:val="00024998"/>
    <w:rsid w:val="00024B2E"/>
    <w:rsid w:val="00024C0F"/>
    <w:rsid w:val="00024C88"/>
    <w:rsid w:val="00024DA6"/>
    <w:rsid w:val="000251FC"/>
    <w:rsid w:val="000257EB"/>
    <w:rsid w:val="00025B48"/>
    <w:rsid w:val="000264DE"/>
    <w:rsid w:val="0002670A"/>
    <w:rsid w:val="0002686A"/>
    <w:rsid w:val="00026B93"/>
    <w:rsid w:val="00026C19"/>
    <w:rsid w:val="00026C99"/>
    <w:rsid w:val="00027E30"/>
    <w:rsid w:val="00027F4F"/>
    <w:rsid w:val="00030430"/>
    <w:rsid w:val="0003078E"/>
    <w:rsid w:val="00030AC4"/>
    <w:rsid w:val="00030E54"/>
    <w:rsid w:val="000312D7"/>
    <w:rsid w:val="00031B89"/>
    <w:rsid w:val="00031DCD"/>
    <w:rsid w:val="00031EC5"/>
    <w:rsid w:val="00032027"/>
    <w:rsid w:val="00032C14"/>
    <w:rsid w:val="00032DAA"/>
    <w:rsid w:val="000333E2"/>
    <w:rsid w:val="00033EDD"/>
    <w:rsid w:val="00034079"/>
    <w:rsid w:val="0003465E"/>
    <w:rsid w:val="0003480F"/>
    <w:rsid w:val="0003563B"/>
    <w:rsid w:val="00036606"/>
    <w:rsid w:val="0003693D"/>
    <w:rsid w:val="00036B55"/>
    <w:rsid w:val="00036CE1"/>
    <w:rsid w:val="00036FF9"/>
    <w:rsid w:val="00037308"/>
    <w:rsid w:val="00037604"/>
    <w:rsid w:val="0003760E"/>
    <w:rsid w:val="00040518"/>
    <w:rsid w:val="00040C87"/>
    <w:rsid w:val="00040DB3"/>
    <w:rsid w:val="00042C1F"/>
    <w:rsid w:val="000430D0"/>
    <w:rsid w:val="0004332C"/>
    <w:rsid w:val="0004440F"/>
    <w:rsid w:val="00044635"/>
    <w:rsid w:val="000447F0"/>
    <w:rsid w:val="0004484A"/>
    <w:rsid w:val="00044C43"/>
    <w:rsid w:val="00045010"/>
    <w:rsid w:val="000451F4"/>
    <w:rsid w:val="00045B67"/>
    <w:rsid w:val="00046A06"/>
    <w:rsid w:val="00046F00"/>
    <w:rsid w:val="00050108"/>
    <w:rsid w:val="000501AB"/>
    <w:rsid w:val="000501DE"/>
    <w:rsid w:val="000508DC"/>
    <w:rsid w:val="00050D47"/>
    <w:rsid w:val="00051CD8"/>
    <w:rsid w:val="00051E12"/>
    <w:rsid w:val="00052078"/>
    <w:rsid w:val="00052503"/>
    <w:rsid w:val="00052C8A"/>
    <w:rsid w:val="00052D0E"/>
    <w:rsid w:val="000530D2"/>
    <w:rsid w:val="00053392"/>
    <w:rsid w:val="00053BFF"/>
    <w:rsid w:val="0005432D"/>
    <w:rsid w:val="0005435A"/>
    <w:rsid w:val="000548C8"/>
    <w:rsid w:val="000550F4"/>
    <w:rsid w:val="000559C2"/>
    <w:rsid w:val="00055E1D"/>
    <w:rsid w:val="000568F3"/>
    <w:rsid w:val="00056A00"/>
    <w:rsid w:val="00056C99"/>
    <w:rsid w:val="00056E5F"/>
    <w:rsid w:val="0006018F"/>
    <w:rsid w:val="0006050E"/>
    <w:rsid w:val="0006066B"/>
    <w:rsid w:val="00060DFB"/>
    <w:rsid w:val="00060F48"/>
    <w:rsid w:val="000614FB"/>
    <w:rsid w:val="00061933"/>
    <w:rsid w:val="00061A79"/>
    <w:rsid w:val="00062000"/>
    <w:rsid w:val="00062155"/>
    <w:rsid w:val="000625E4"/>
    <w:rsid w:val="00062784"/>
    <w:rsid w:val="00062DFB"/>
    <w:rsid w:val="00063176"/>
    <w:rsid w:val="000637EB"/>
    <w:rsid w:val="00063CFD"/>
    <w:rsid w:val="00063F11"/>
    <w:rsid w:val="00064D88"/>
    <w:rsid w:val="000652E1"/>
    <w:rsid w:val="0006561C"/>
    <w:rsid w:val="00065668"/>
    <w:rsid w:val="00065EF7"/>
    <w:rsid w:val="000676A6"/>
    <w:rsid w:val="00067965"/>
    <w:rsid w:val="0007054D"/>
    <w:rsid w:val="00071649"/>
    <w:rsid w:val="000722CB"/>
    <w:rsid w:val="00072DBF"/>
    <w:rsid w:val="00073155"/>
    <w:rsid w:val="000733B4"/>
    <w:rsid w:val="000734CD"/>
    <w:rsid w:val="00073890"/>
    <w:rsid w:val="00073A98"/>
    <w:rsid w:val="0007433E"/>
    <w:rsid w:val="00074832"/>
    <w:rsid w:val="00074A17"/>
    <w:rsid w:val="00074A86"/>
    <w:rsid w:val="00074BC3"/>
    <w:rsid w:val="00074ECE"/>
    <w:rsid w:val="00074FAC"/>
    <w:rsid w:val="00075605"/>
    <w:rsid w:val="00075955"/>
    <w:rsid w:val="00075C66"/>
    <w:rsid w:val="00075D9D"/>
    <w:rsid w:val="0007620E"/>
    <w:rsid w:val="000767E5"/>
    <w:rsid w:val="00077BED"/>
    <w:rsid w:val="00080288"/>
    <w:rsid w:val="00081505"/>
    <w:rsid w:val="000817D4"/>
    <w:rsid w:val="00081AA3"/>
    <w:rsid w:val="00081B7A"/>
    <w:rsid w:val="0008221B"/>
    <w:rsid w:val="00082879"/>
    <w:rsid w:val="00082F8D"/>
    <w:rsid w:val="000835BD"/>
    <w:rsid w:val="00083D4D"/>
    <w:rsid w:val="00083FD6"/>
    <w:rsid w:val="00084344"/>
    <w:rsid w:val="00084406"/>
    <w:rsid w:val="00086561"/>
    <w:rsid w:val="000905E4"/>
    <w:rsid w:val="00091EEA"/>
    <w:rsid w:val="00092129"/>
    <w:rsid w:val="0009299F"/>
    <w:rsid w:val="00093801"/>
    <w:rsid w:val="00093B87"/>
    <w:rsid w:val="00093D04"/>
    <w:rsid w:val="00093FCF"/>
    <w:rsid w:val="00094005"/>
    <w:rsid w:val="00094307"/>
    <w:rsid w:val="00094465"/>
    <w:rsid w:val="00094905"/>
    <w:rsid w:val="00095201"/>
    <w:rsid w:val="000954BC"/>
    <w:rsid w:val="00095744"/>
    <w:rsid w:val="00095D27"/>
    <w:rsid w:val="000960A8"/>
    <w:rsid w:val="000961FF"/>
    <w:rsid w:val="000967D6"/>
    <w:rsid w:val="00096982"/>
    <w:rsid w:val="00096D1F"/>
    <w:rsid w:val="00097D5A"/>
    <w:rsid w:val="00097E56"/>
    <w:rsid w:val="000A0B9B"/>
    <w:rsid w:val="000A105C"/>
    <w:rsid w:val="000A115B"/>
    <w:rsid w:val="000A16F4"/>
    <w:rsid w:val="000A17D2"/>
    <w:rsid w:val="000A1C6E"/>
    <w:rsid w:val="000A1E83"/>
    <w:rsid w:val="000A208B"/>
    <w:rsid w:val="000A2820"/>
    <w:rsid w:val="000A33F2"/>
    <w:rsid w:val="000A3A00"/>
    <w:rsid w:val="000A42F5"/>
    <w:rsid w:val="000A46A9"/>
    <w:rsid w:val="000A4739"/>
    <w:rsid w:val="000A4AD2"/>
    <w:rsid w:val="000A4CFF"/>
    <w:rsid w:val="000A634A"/>
    <w:rsid w:val="000A644C"/>
    <w:rsid w:val="000A6A1F"/>
    <w:rsid w:val="000A7B75"/>
    <w:rsid w:val="000B051D"/>
    <w:rsid w:val="000B08AB"/>
    <w:rsid w:val="000B0FDB"/>
    <w:rsid w:val="000B132E"/>
    <w:rsid w:val="000B1D52"/>
    <w:rsid w:val="000B1D6E"/>
    <w:rsid w:val="000B275B"/>
    <w:rsid w:val="000B2B53"/>
    <w:rsid w:val="000B32A0"/>
    <w:rsid w:val="000B3E81"/>
    <w:rsid w:val="000B4263"/>
    <w:rsid w:val="000B47C8"/>
    <w:rsid w:val="000B4CE4"/>
    <w:rsid w:val="000B4FAB"/>
    <w:rsid w:val="000B5496"/>
    <w:rsid w:val="000B5677"/>
    <w:rsid w:val="000B567D"/>
    <w:rsid w:val="000B5CEB"/>
    <w:rsid w:val="000B6B92"/>
    <w:rsid w:val="000B7FF1"/>
    <w:rsid w:val="000C00AE"/>
    <w:rsid w:val="000C029F"/>
    <w:rsid w:val="000C083B"/>
    <w:rsid w:val="000C0E3D"/>
    <w:rsid w:val="000C0E4F"/>
    <w:rsid w:val="000C0F8E"/>
    <w:rsid w:val="000C13B2"/>
    <w:rsid w:val="000C22E9"/>
    <w:rsid w:val="000C23A4"/>
    <w:rsid w:val="000C2DDC"/>
    <w:rsid w:val="000C33CE"/>
    <w:rsid w:val="000C3596"/>
    <w:rsid w:val="000C35E2"/>
    <w:rsid w:val="000C3B1A"/>
    <w:rsid w:val="000C3BDD"/>
    <w:rsid w:val="000C3D33"/>
    <w:rsid w:val="000C447F"/>
    <w:rsid w:val="000C450D"/>
    <w:rsid w:val="000C4759"/>
    <w:rsid w:val="000C4FC2"/>
    <w:rsid w:val="000C5255"/>
    <w:rsid w:val="000C567E"/>
    <w:rsid w:val="000C62DB"/>
    <w:rsid w:val="000C6CB3"/>
    <w:rsid w:val="000C746E"/>
    <w:rsid w:val="000C753C"/>
    <w:rsid w:val="000C7620"/>
    <w:rsid w:val="000D1FAC"/>
    <w:rsid w:val="000D2390"/>
    <w:rsid w:val="000D2398"/>
    <w:rsid w:val="000D2A09"/>
    <w:rsid w:val="000D2C30"/>
    <w:rsid w:val="000D2FD4"/>
    <w:rsid w:val="000D4763"/>
    <w:rsid w:val="000D48FE"/>
    <w:rsid w:val="000D50E7"/>
    <w:rsid w:val="000D53E2"/>
    <w:rsid w:val="000D5BC6"/>
    <w:rsid w:val="000D5E04"/>
    <w:rsid w:val="000D5F05"/>
    <w:rsid w:val="000D6078"/>
    <w:rsid w:val="000D6ABC"/>
    <w:rsid w:val="000D6CD0"/>
    <w:rsid w:val="000D7842"/>
    <w:rsid w:val="000D7D3C"/>
    <w:rsid w:val="000E0105"/>
    <w:rsid w:val="000E015B"/>
    <w:rsid w:val="000E0320"/>
    <w:rsid w:val="000E0D24"/>
    <w:rsid w:val="000E0E48"/>
    <w:rsid w:val="000E11A1"/>
    <w:rsid w:val="000E13C8"/>
    <w:rsid w:val="000E1896"/>
    <w:rsid w:val="000E1EEB"/>
    <w:rsid w:val="000E2132"/>
    <w:rsid w:val="000E227E"/>
    <w:rsid w:val="000E239A"/>
    <w:rsid w:val="000E262C"/>
    <w:rsid w:val="000E335B"/>
    <w:rsid w:val="000E33AB"/>
    <w:rsid w:val="000E3BE4"/>
    <w:rsid w:val="000E3FFE"/>
    <w:rsid w:val="000E4577"/>
    <w:rsid w:val="000E4A9A"/>
    <w:rsid w:val="000E4BDE"/>
    <w:rsid w:val="000E5790"/>
    <w:rsid w:val="000E5B89"/>
    <w:rsid w:val="000E5C80"/>
    <w:rsid w:val="000E60E1"/>
    <w:rsid w:val="000E6213"/>
    <w:rsid w:val="000E6267"/>
    <w:rsid w:val="000E66F2"/>
    <w:rsid w:val="000E6A61"/>
    <w:rsid w:val="000E6F5E"/>
    <w:rsid w:val="000E72CA"/>
    <w:rsid w:val="000E7FA0"/>
    <w:rsid w:val="000F0CE7"/>
    <w:rsid w:val="000F1B7B"/>
    <w:rsid w:val="000F1C52"/>
    <w:rsid w:val="000F21F6"/>
    <w:rsid w:val="000F2E53"/>
    <w:rsid w:val="000F2EB6"/>
    <w:rsid w:val="000F2ED4"/>
    <w:rsid w:val="000F389C"/>
    <w:rsid w:val="000F3D40"/>
    <w:rsid w:val="000F44EF"/>
    <w:rsid w:val="000F4D42"/>
    <w:rsid w:val="000F4E7C"/>
    <w:rsid w:val="000F6158"/>
    <w:rsid w:val="000F67BA"/>
    <w:rsid w:val="000F6959"/>
    <w:rsid w:val="000F78E1"/>
    <w:rsid w:val="000F7984"/>
    <w:rsid w:val="000F7C30"/>
    <w:rsid w:val="000F7E3B"/>
    <w:rsid w:val="0010012B"/>
    <w:rsid w:val="001006CB"/>
    <w:rsid w:val="00101798"/>
    <w:rsid w:val="00102221"/>
    <w:rsid w:val="00102510"/>
    <w:rsid w:val="00102816"/>
    <w:rsid w:val="001028E8"/>
    <w:rsid w:val="00102E6B"/>
    <w:rsid w:val="001030C6"/>
    <w:rsid w:val="001034B9"/>
    <w:rsid w:val="00103A99"/>
    <w:rsid w:val="00104A3B"/>
    <w:rsid w:val="001055D9"/>
    <w:rsid w:val="00105C10"/>
    <w:rsid w:val="00105F22"/>
    <w:rsid w:val="0010625B"/>
    <w:rsid w:val="001062FA"/>
    <w:rsid w:val="00106410"/>
    <w:rsid w:val="00106801"/>
    <w:rsid w:val="00106E1D"/>
    <w:rsid w:val="00107036"/>
    <w:rsid w:val="00107655"/>
    <w:rsid w:val="001105BA"/>
    <w:rsid w:val="001106E1"/>
    <w:rsid w:val="00110EF4"/>
    <w:rsid w:val="001110AF"/>
    <w:rsid w:val="00111378"/>
    <w:rsid w:val="00111494"/>
    <w:rsid w:val="00111C97"/>
    <w:rsid w:val="0011279C"/>
    <w:rsid w:val="00112827"/>
    <w:rsid w:val="00112848"/>
    <w:rsid w:val="00112C0B"/>
    <w:rsid w:val="00112DFF"/>
    <w:rsid w:val="0011328F"/>
    <w:rsid w:val="00113BEB"/>
    <w:rsid w:val="00114509"/>
    <w:rsid w:val="001148ED"/>
    <w:rsid w:val="0011552E"/>
    <w:rsid w:val="001161AF"/>
    <w:rsid w:val="001161CC"/>
    <w:rsid w:val="001174FB"/>
    <w:rsid w:val="001179C3"/>
    <w:rsid w:val="0012035E"/>
    <w:rsid w:val="001209B6"/>
    <w:rsid w:val="00120A4E"/>
    <w:rsid w:val="00120BF1"/>
    <w:rsid w:val="00121B23"/>
    <w:rsid w:val="001221D8"/>
    <w:rsid w:val="00122FCC"/>
    <w:rsid w:val="00123902"/>
    <w:rsid w:val="0012419E"/>
    <w:rsid w:val="001243A9"/>
    <w:rsid w:val="001245C7"/>
    <w:rsid w:val="00124C2B"/>
    <w:rsid w:val="00124EE3"/>
    <w:rsid w:val="00124F66"/>
    <w:rsid w:val="001253CB"/>
    <w:rsid w:val="001257F0"/>
    <w:rsid w:val="00125CCD"/>
    <w:rsid w:val="0012655F"/>
    <w:rsid w:val="00126752"/>
    <w:rsid w:val="0012688C"/>
    <w:rsid w:val="001269FE"/>
    <w:rsid w:val="0012730C"/>
    <w:rsid w:val="001274E1"/>
    <w:rsid w:val="00127686"/>
    <w:rsid w:val="001302AB"/>
    <w:rsid w:val="00130B30"/>
    <w:rsid w:val="00131373"/>
    <w:rsid w:val="001317AE"/>
    <w:rsid w:val="0013329A"/>
    <w:rsid w:val="00133382"/>
    <w:rsid w:val="001333ED"/>
    <w:rsid w:val="001337CA"/>
    <w:rsid w:val="00133F08"/>
    <w:rsid w:val="001343BC"/>
    <w:rsid w:val="00134C4E"/>
    <w:rsid w:val="001355AA"/>
    <w:rsid w:val="00135D67"/>
    <w:rsid w:val="00136140"/>
    <w:rsid w:val="001362F7"/>
    <w:rsid w:val="001367B1"/>
    <w:rsid w:val="00136EC9"/>
    <w:rsid w:val="00136FDB"/>
    <w:rsid w:val="0013795F"/>
    <w:rsid w:val="00140E1C"/>
    <w:rsid w:val="001417A1"/>
    <w:rsid w:val="00141C97"/>
    <w:rsid w:val="00141CD3"/>
    <w:rsid w:val="00141D4F"/>
    <w:rsid w:val="001436EB"/>
    <w:rsid w:val="00144395"/>
    <w:rsid w:val="001449A7"/>
    <w:rsid w:val="00144C08"/>
    <w:rsid w:val="00145549"/>
    <w:rsid w:val="00145E94"/>
    <w:rsid w:val="001461EA"/>
    <w:rsid w:val="001465E7"/>
    <w:rsid w:val="001467D4"/>
    <w:rsid w:val="00147075"/>
    <w:rsid w:val="00147461"/>
    <w:rsid w:val="00147AE4"/>
    <w:rsid w:val="00147C9D"/>
    <w:rsid w:val="001502E4"/>
    <w:rsid w:val="00150567"/>
    <w:rsid w:val="0015110A"/>
    <w:rsid w:val="00151383"/>
    <w:rsid w:val="001513E1"/>
    <w:rsid w:val="0015155A"/>
    <w:rsid w:val="00151649"/>
    <w:rsid w:val="001519E4"/>
    <w:rsid w:val="00151E98"/>
    <w:rsid w:val="00152422"/>
    <w:rsid w:val="001528FB"/>
    <w:rsid w:val="00152A2D"/>
    <w:rsid w:val="00153F5D"/>
    <w:rsid w:val="00154CED"/>
    <w:rsid w:val="00154E67"/>
    <w:rsid w:val="00154FF3"/>
    <w:rsid w:val="00155A21"/>
    <w:rsid w:val="00155E55"/>
    <w:rsid w:val="00156C13"/>
    <w:rsid w:val="00156CFF"/>
    <w:rsid w:val="00156DE5"/>
    <w:rsid w:val="001571E5"/>
    <w:rsid w:val="0015720D"/>
    <w:rsid w:val="0015741F"/>
    <w:rsid w:val="00157A0B"/>
    <w:rsid w:val="00157C77"/>
    <w:rsid w:val="00160584"/>
    <w:rsid w:val="00161CCE"/>
    <w:rsid w:val="00162860"/>
    <w:rsid w:val="0016314F"/>
    <w:rsid w:val="0016330D"/>
    <w:rsid w:val="00163E71"/>
    <w:rsid w:val="00164226"/>
    <w:rsid w:val="0016501B"/>
    <w:rsid w:val="001654C4"/>
    <w:rsid w:val="00165B4B"/>
    <w:rsid w:val="00165C42"/>
    <w:rsid w:val="0016649F"/>
    <w:rsid w:val="0016689C"/>
    <w:rsid w:val="00166CE8"/>
    <w:rsid w:val="001675E8"/>
    <w:rsid w:val="00170170"/>
    <w:rsid w:val="00170B93"/>
    <w:rsid w:val="001712E3"/>
    <w:rsid w:val="00171D6C"/>
    <w:rsid w:val="00171E3B"/>
    <w:rsid w:val="001727BE"/>
    <w:rsid w:val="001728E0"/>
    <w:rsid w:val="00172EAA"/>
    <w:rsid w:val="00173716"/>
    <w:rsid w:val="00174892"/>
    <w:rsid w:val="001749D3"/>
    <w:rsid w:val="001754DB"/>
    <w:rsid w:val="0017566F"/>
    <w:rsid w:val="0017745E"/>
    <w:rsid w:val="001775D7"/>
    <w:rsid w:val="00177666"/>
    <w:rsid w:val="001777CA"/>
    <w:rsid w:val="00177F24"/>
    <w:rsid w:val="00180416"/>
    <w:rsid w:val="00180579"/>
    <w:rsid w:val="00180DBA"/>
    <w:rsid w:val="00181041"/>
    <w:rsid w:val="0018187C"/>
    <w:rsid w:val="00183851"/>
    <w:rsid w:val="00183B9A"/>
    <w:rsid w:val="0018471D"/>
    <w:rsid w:val="001849CA"/>
    <w:rsid w:val="00184AE1"/>
    <w:rsid w:val="00184BDA"/>
    <w:rsid w:val="00185410"/>
    <w:rsid w:val="00185952"/>
    <w:rsid w:val="001868CC"/>
    <w:rsid w:val="001871C2"/>
    <w:rsid w:val="00187E0A"/>
    <w:rsid w:val="00190569"/>
    <w:rsid w:val="00190BBF"/>
    <w:rsid w:val="00190C95"/>
    <w:rsid w:val="00191324"/>
    <w:rsid w:val="00191493"/>
    <w:rsid w:val="001914EB"/>
    <w:rsid w:val="0019181B"/>
    <w:rsid w:val="00192352"/>
    <w:rsid w:val="00193085"/>
    <w:rsid w:val="0019349B"/>
    <w:rsid w:val="00193A2B"/>
    <w:rsid w:val="00195AB6"/>
    <w:rsid w:val="00195CE4"/>
    <w:rsid w:val="00195E2B"/>
    <w:rsid w:val="00195EAD"/>
    <w:rsid w:val="00195F1C"/>
    <w:rsid w:val="001966D1"/>
    <w:rsid w:val="00197343"/>
    <w:rsid w:val="001978EE"/>
    <w:rsid w:val="00197C72"/>
    <w:rsid w:val="00197F4F"/>
    <w:rsid w:val="001A0841"/>
    <w:rsid w:val="001A1084"/>
    <w:rsid w:val="001A12C3"/>
    <w:rsid w:val="001A1DB8"/>
    <w:rsid w:val="001A308B"/>
    <w:rsid w:val="001A4154"/>
    <w:rsid w:val="001A44DB"/>
    <w:rsid w:val="001A53A7"/>
    <w:rsid w:val="001A5550"/>
    <w:rsid w:val="001A5BBF"/>
    <w:rsid w:val="001A7048"/>
    <w:rsid w:val="001A78F0"/>
    <w:rsid w:val="001A7AA2"/>
    <w:rsid w:val="001A7AF3"/>
    <w:rsid w:val="001B01A8"/>
    <w:rsid w:val="001B042C"/>
    <w:rsid w:val="001B04ED"/>
    <w:rsid w:val="001B0610"/>
    <w:rsid w:val="001B0DEC"/>
    <w:rsid w:val="001B1552"/>
    <w:rsid w:val="001B1E0B"/>
    <w:rsid w:val="001B1F3E"/>
    <w:rsid w:val="001B2E97"/>
    <w:rsid w:val="001B393C"/>
    <w:rsid w:val="001B3ECE"/>
    <w:rsid w:val="001B3F21"/>
    <w:rsid w:val="001B45FD"/>
    <w:rsid w:val="001B4783"/>
    <w:rsid w:val="001B4B13"/>
    <w:rsid w:val="001B4BB4"/>
    <w:rsid w:val="001B5489"/>
    <w:rsid w:val="001B5677"/>
    <w:rsid w:val="001B5776"/>
    <w:rsid w:val="001B5F97"/>
    <w:rsid w:val="001B6226"/>
    <w:rsid w:val="001B7392"/>
    <w:rsid w:val="001B7EFB"/>
    <w:rsid w:val="001C0284"/>
    <w:rsid w:val="001C0852"/>
    <w:rsid w:val="001C10DC"/>
    <w:rsid w:val="001C1ED4"/>
    <w:rsid w:val="001C3353"/>
    <w:rsid w:val="001C3A47"/>
    <w:rsid w:val="001C4CA5"/>
    <w:rsid w:val="001C4D63"/>
    <w:rsid w:val="001C4EEA"/>
    <w:rsid w:val="001C51D5"/>
    <w:rsid w:val="001C5E52"/>
    <w:rsid w:val="001C613E"/>
    <w:rsid w:val="001C614E"/>
    <w:rsid w:val="001C6491"/>
    <w:rsid w:val="001C66A2"/>
    <w:rsid w:val="001C6A99"/>
    <w:rsid w:val="001C7260"/>
    <w:rsid w:val="001C7348"/>
    <w:rsid w:val="001C7546"/>
    <w:rsid w:val="001C757C"/>
    <w:rsid w:val="001C76E6"/>
    <w:rsid w:val="001D0076"/>
    <w:rsid w:val="001D02DE"/>
    <w:rsid w:val="001D0391"/>
    <w:rsid w:val="001D0D17"/>
    <w:rsid w:val="001D0DE0"/>
    <w:rsid w:val="001D0F04"/>
    <w:rsid w:val="001D1281"/>
    <w:rsid w:val="001D18F9"/>
    <w:rsid w:val="001D1E50"/>
    <w:rsid w:val="001D2230"/>
    <w:rsid w:val="001D289C"/>
    <w:rsid w:val="001D311A"/>
    <w:rsid w:val="001D45BA"/>
    <w:rsid w:val="001D531E"/>
    <w:rsid w:val="001D5AFF"/>
    <w:rsid w:val="001D5B43"/>
    <w:rsid w:val="001D74B4"/>
    <w:rsid w:val="001D780F"/>
    <w:rsid w:val="001E008C"/>
    <w:rsid w:val="001E0176"/>
    <w:rsid w:val="001E03E1"/>
    <w:rsid w:val="001E044E"/>
    <w:rsid w:val="001E0561"/>
    <w:rsid w:val="001E058A"/>
    <w:rsid w:val="001E0B85"/>
    <w:rsid w:val="001E0EF9"/>
    <w:rsid w:val="001E10F2"/>
    <w:rsid w:val="001E1182"/>
    <w:rsid w:val="001E1278"/>
    <w:rsid w:val="001E195D"/>
    <w:rsid w:val="001E2ABF"/>
    <w:rsid w:val="001E2B7D"/>
    <w:rsid w:val="001E3069"/>
    <w:rsid w:val="001E34B3"/>
    <w:rsid w:val="001E3A9F"/>
    <w:rsid w:val="001E4A26"/>
    <w:rsid w:val="001E4B31"/>
    <w:rsid w:val="001E4FAE"/>
    <w:rsid w:val="001E519A"/>
    <w:rsid w:val="001E54C0"/>
    <w:rsid w:val="001E5F63"/>
    <w:rsid w:val="001E6260"/>
    <w:rsid w:val="001E63D9"/>
    <w:rsid w:val="001E6BC7"/>
    <w:rsid w:val="001E75D8"/>
    <w:rsid w:val="001E7F4B"/>
    <w:rsid w:val="001F036D"/>
    <w:rsid w:val="001F059F"/>
    <w:rsid w:val="001F0E99"/>
    <w:rsid w:val="001F0FC5"/>
    <w:rsid w:val="001F137E"/>
    <w:rsid w:val="001F14D3"/>
    <w:rsid w:val="001F1A57"/>
    <w:rsid w:val="001F1C9C"/>
    <w:rsid w:val="001F1DC8"/>
    <w:rsid w:val="001F278F"/>
    <w:rsid w:val="001F37E2"/>
    <w:rsid w:val="001F44FE"/>
    <w:rsid w:val="001F49AE"/>
    <w:rsid w:val="001F4C46"/>
    <w:rsid w:val="001F50F7"/>
    <w:rsid w:val="001F54CC"/>
    <w:rsid w:val="001F5FCD"/>
    <w:rsid w:val="001F6AC0"/>
    <w:rsid w:val="001F7150"/>
    <w:rsid w:val="001F783F"/>
    <w:rsid w:val="001F7E5C"/>
    <w:rsid w:val="0020074D"/>
    <w:rsid w:val="00200811"/>
    <w:rsid w:val="00200A65"/>
    <w:rsid w:val="00200CA1"/>
    <w:rsid w:val="00200F75"/>
    <w:rsid w:val="0020172B"/>
    <w:rsid w:val="00201B5F"/>
    <w:rsid w:val="00201D72"/>
    <w:rsid w:val="0020228B"/>
    <w:rsid w:val="002028AF"/>
    <w:rsid w:val="00202BB5"/>
    <w:rsid w:val="002030AE"/>
    <w:rsid w:val="002031D2"/>
    <w:rsid w:val="00203404"/>
    <w:rsid w:val="0020461B"/>
    <w:rsid w:val="00204D6D"/>
    <w:rsid w:val="0020529C"/>
    <w:rsid w:val="00205628"/>
    <w:rsid w:val="00205662"/>
    <w:rsid w:val="00205821"/>
    <w:rsid w:val="00205B0D"/>
    <w:rsid w:val="00205B9D"/>
    <w:rsid w:val="00205FD8"/>
    <w:rsid w:val="002067E8"/>
    <w:rsid w:val="0020723E"/>
    <w:rsid w:val="00207836"/>
    <w:rsid w:val="0020786A"/>
    <w:rsid w:val="002079AB"/>
    <w:rsid w:val="00207A59"/>
    <w:rsid w:val="00210298"/>
    <w:rsid w:val="00210909"/>
    <w:rsid w:val="00211374"/>
    <w:rsid w:val="0021181C"/>
    <w:rsid w:val="00211C6E"/>
    <w:rsid w:val="00212DF1"/>
    <w:rsid w:val="00212E48"/>
    <w:rsid w:val="00212F5A"/>
    <w:rsid w:val="00213088"/>
    <w:rsid w:val="00213337"/>
    <w:rsid w:val="0021335D"/>
    <w:rsid w:val="0021338D"/>
    <w:rsid w:val="00213CFF"/>
    <w:rsid w:val="002147C9"/>
    <w:rsid w:val="00214D43"/>
    <w:rsid w:val="002150A5"/>
    <w:rsid w:val="00215591"/>
    <w:rsid w:val="00215CD5"/>
    <w:rsid w:val="00216127"/>
    <w:rsid w:val="0021678E"/>
    <w:rsid w:val="002169CB"/>
    <w:rsid w:val="002172F4"/>
    <w:rsid w:val="0021740B"/>
    <w:rsid w:val="00217E9D"/>
    <w:rsid w:val="00220119"/>
    <w:rsid w:val="0022058E"/>
    <w:rsid w:val="00220777"/>
    <w:rsid w:val="002207A0"/>
    <w:rsid w:val="002209DF"/>
    <w:rsid w:val="00220AB1"/>
    <w:rsid w:val="00221C75"/>
    <w:rsid w:val="00222B7F"/>
    <w:rsid w:val="00222BE7"/>
    <w:rsid w:val="00222E36"/>
    <w:rsid w:val="00223090"/>
    <w:rsid w:val="00223351"/>
    <w:rsid w:val="002238B4"/>
    <w:rsid w:val="00223D6A"/>
    <w:rsid w:val="002240C2"/>
    <w:rsid w:val="0022567D"/>
    <w:rsid w:val="00225DE6"/>
    <w:rsid w:val="0022659D"/>
    <w:rsid w:val="00227974"/>
    <w:rsid w:val="0023093B"/>
    <w:rsid w:val="00230A8D"/>
    <w:rsid w:val="002319AB"/>
    <w:rsid w:val="002319AC"/>
    <w:rsid w:val="002319C6"/>
    <w:rsid w:val="00231AFD"/>
    <w:rsid w:val="00231D66"/>
    <w:rsid w:val="0023208D"/>
    <w:rsid w:val="00232142"/>
    <w:rsid w:val="00232374"/>
    <w:rsid w:val="00232579"/>
    <w:rsid w:val="00232AEF"/>
    <w:rsid w:val="00233500"/>
    <w:rsid w:val="00234342"/>
    <w:rsid w:val="002345C2"/>
    <w:rsid w:val="0023463C"/>
    <w:rsid w:val="00234919"/>
    <w:rsid w:val="00235284"/>
    <w:rsid w:val="002358D1"/>
    <w:rsid w:val="0023609F"/>
    <w:rsid w:val="0024040D"/>
    <w:rsid w:val="00242AAA"/>
    <w:rsid w:val="0024378D"/>
    <w:rsid w:val="00243DF0"/>
    <w:rsid w:val="002456E5"/>
    <w:rsid w:val="00246904"/>
    <w:rsid w:val="00246C03"/>
    <w:rsid w:val="0024735A"/>
    <w:rsid w:val="00247DDD"/>
    <w:rsid w:val="00250880"/>
    <w:rsid w:val="00251991"/>
    <w:rsid w:val="00251CD7"/>
    <w:rsid w:val="002526B7"/>
    <w:rsid w:val="00253285"/>
    <w:rsid w:val="002535FC"/>
    <w:rsid w:val="00254CAC"/>
    <w:rsid w:val="002550A9"/>
    <w:rsid w:val="002550AD"/>
    <w:rsid w:val="00255167"/>
    <w:rsid w:val="002552F6"/>
    <w:rsid w:val="00255D46"/>
    <w:rsid w:val="00255D49"/>
    <w:rsid w:val="00255FA3"/>
    <w:rsid w:val="002560DC"/>
    <w:rsid w:val="002560F5"/>
    <w:rsid w:val="002567D8"/>
    <w:rsid w:val="002568A9"/>
    <w:rsid w:val="00257288"/>
    <w:rsid w:val="00257445"/>
    <w:rsid w:val="002603DD"/>
    <w:rsid w:val="002607B0"/>
    <w:rsid w:val="002613B5"/>
    <w:rsid w:val="00261502"/>
    <w:rsid w:val="002616D0"/>
    <w:rsid w:val="0026171D"/>
    <w:rsid w:val="00261FB6"/>
    <w:rsid w:val="00262416"/>
    <w:rsid w:val="00262631"/>
    <w:rsid w:val="002629F8"/>
    <w:rsid w:val="00263396"/>
    <w:rsid w:val="0026363B"/>
    <w:rsid w:val="00263A74"/>
    <w:rsid w:val="00263F9F"/>
    <w:rsid w:val="00264157"/>
    <w:rsid w:val="002642E0"/>
    <w:rsid w:val="002643E0"/>
    <w:rsid w:val="002648A3"/>
    <w:rsid w:val="00264D03"/>
    <w:rsid w:val="00265149"/>
    <w:rsid w:val="00265191"/>
    <w:rsid w:val="002653C7"/>
    <w:rsid w:val="002656A3"/>
    <w:rsid w:val="0026572B"/>
    <w:rsid w:val="002659FA"/>
    <w:rsid w:val="00265E41"/>
    <w:rsid w:val="002669E3"/>
    <w:rsid w:val="00266E8F"/>
    <w:rsid w:val="0026755E"/>
    <w:rsid w:val="00267815"/>
    <w:rsid w:val="00267E92"/>
    <w:rsid w:val="00270A35"/>
    <w:rsid w:val="00270AD6"/>
    <w:rsid w:val="00270B2B"/>
    <w:rsid w:val="00270E76"/>
    <w:rsid w:val="002713FA"/>
    <w:rsid w:val="0027141E"/>
    <w:rsid w:val="0027171F"/>
    <w:rsid w:val="00271E76"/>
    <w:rsid w:val="00272638"/>
    <w:rsid w:val="00273AAE"/>
    <w:rsid w:val="0027464F"/>
    <w:rsid w:val="002755F3"/>
    <w:rsid w:val="00275CD1"/>
    <w:rsid w:val="00275DBB"/>
    <w:rsid w:val="00276799"/>
    <w:rsid w:val="0027696C"/>
    <w:rsid w:val="00276987"/>
    <w:rsid w:val="00276E07"/>
    <w:rsid w:val="002771C6"/>
    <w:rsid w:val="002773B7"/>
    <w:rsid w:val="002773C7"/>
    <w:rsid w:val="00280510"/>
    <w:rsid w:val="00280795"/>
    <w:rsid w:val="00280DDF"/>
    <w:rsid w:val="00281C21"/>
    <w:rsid w:val="00281F91"/>
    <w:rsid w:val="0028340D"/>
    <w:rsid w:val="00283D7D"/>
    <w:rsid w:val="00284283"/>
    <w:rsid w:val="0028499D"/>
    <w:rsid w:val="00284A84"/>
    <w:rsid w:val="002855F7"/>
    <w:rsid w:val="00285AD4"/>
    <w:rsid w:val="00285D8A"/>
    <w:rsid w:val="00286043"/>
    <w:rsid w:val="002868B1"/>
    <w:rsid w:val="0028693C"/>
    <w:rsid w:val="002872D0"/>
    <w:rsid w:val="002873D8"/>
    <w:rsid w:val="002877BF"/>
    <w:rsid w:val="00290128"/>
    <w:rsid w:val="00290B78"/>
    <w:rsid w:val="00290B97"/>
    <w:rsid w:val="00291559"/>
    <w:rsid w:val="002916DE"/>
    <w:rsid w:val="002917FF"/>
    <w:rsid w:val="00291A48"/>
    <w:rsid w:val="0029204A"/>
    <w:rsid w:val="0029231C"/>
    <w:rsid w:val="0029240D"/>
    <w:rsid w:val="00292745"/>
    <w:rsid w:val="00292ADF"/>
    <w:rsid w:val="00292F67"/>
    <w:rsid w:val="00293228"/>
    <w:rsid w:val="00293534"/>
    <w:rsid w:val="0029439B"/>
    <w:rsid w:val="0029476D"/>
    <w:rsid w:val="00294BA2"/>
    <w:rsid w:val="002953A2"/>
    <w:rsid w:val="00295442"/>
    <w:rsid w:val="00295632"/>
    <w:rsid w:val="00295B09"/>
    <w:rsid w:val="00296191"/>
    <w:rsid w:val="00296209"/>
    <w:rsid w:val="00296262"/>
    <w:rsid w:val="0029644F"/>
    <w:rsid w:val="002968EB"/>
    <w:rsid w:val="00296B7C"/>
    <w:rsid w:val="00296F88"/>
    <w:rsid w:val="00297D2E"/>
    <w:rsid w:val="00297FAF"/>
    <w:rsid w:val="002A0070"/>
    <w:rsid w:val="002A079B"/>
    <w:rsid w:val="002A0A61"/>
    <w:rsid w:val="002A0DEC"/>
    <w:rsid w:val="002A101A"/>
    <w:rsid w:val="002A1073"/>
    <w:rsid w:val="002A1C29"/>
    <w:rsid w:val="002A2059"/>
    <w:rsid w:val="002A221A"/>
    <w:rsid w:val="002A23D0"/>
    <w:rsid w:val="002A2ADA"/>
    <w:rsid w:val="002A35DE"/>
    <w:rsid w:val="002A3CA2"/>
    <w:rsid w:val="002A3FAA"/>
    <w:rsid w:val="002A403A"/>
    <w:rsid w:val="002A408D"/>
    <w:rsid w:val="002A4102"/>
    <w:rsid w:val="002A41C5"/>
    <w:rsid w:val="002A42E3"/>
    <w:rsid w:val="002A48D9"/>
    <w:rsid w:val="002A520C"/>
    <w:rsid w:val="002A5470"/>
    <w:rsid w:val="002A6174"/>
    <w:rsid w:val="002A687E"/>
    <w:rsid w:val="002A6BC8"/>
    <w:rsid w:val="002A6D6E"/>
    <w:rsid w:val="002A6F4B"/>
    <w:rsid w:val="002A7269"/>
    <w:rsid w:val="002A7557"/>
    <w:rsid w:val="002A7752"/>
    <w:rsid w:val="002A799F"/>
    <w:rsid w:val="002A7C9C"/>
    <w:rsid w:val="002B1C53"/>
    <w:rsid w:val="002B22EE"/>
    <w:rsid w:val="002B2A8F"/>
    <w:rsid w:val="002B340D"/>
    <w:rsid w:val="002B377A"/>
    <w:rsid w:val="002B3900"/>
    <w:rsid w:val="002B3F13"/>
    <w:rsid w:val="002B414B"/>
    <w:rsid w:val="002B47FA"/>
    <w:rsid w:val="002B5079"/>
    <w:rsid w:val="002B5969"/>
    <w:rsid w:val="002B5FD8"/>
    <w:rsid w:val="002B6B1D"/>
    <w:rsid w:val="002B6D84"/>
    <w:rsid w:val="002B6E9E"/>
    <w:rsid w:val="002B739A"/>
    <w:rsid w:val="002B7F05"/>
    <w:rsid w:val="002C00F2"/>
    <w:rsid w:val="002C01BA"/>
    <w:rsid w:val="002C0B61"/>
    <w:rsid w:val="002C13A0"/>
    <w:rsid w:val="002C1679"/>
    <w:rsid w:val="002C1AA5"/>
    <w:rsid w:val="002C2102"/>
    <w:rsid w:val="002C298E"/>
    <w:rsid w:val="002C3DF8"/>
    <w:rsid w:val="002C41A4"/>
    <w:rsid w:val="002C498A"/>
    <w:rsid w:val="002C4BB7"/>
    <w:rsid w:val="002C5755"/>
    <w:rsid w:val="002C5E01"/>
    <w:rsid w:val="002C6886"/>
    <w:rsid w:val="002D0365"/>
    <w:rsid w:val="002D1810"/>
    <w:rsid w:val="002D22D8"/>
    <w:rsid w:val="002D30BF"/>
    <w:rsid w:val="002D311E"/>
    <w:rsid w:val="002D4342"/>
    <w:rsid w:val="002D45AD"/>
    <w:rsid w:val="002D5FC4"/>
    <w:rsid w:val="002D65CF"/>
    <w:rsid w:val="002D6E39"/>
    <w:rsid w:val="002E0733"/>
    <w:rsid w:val="002E0BE4"/>
    <w:rsid w:val="002E0E6F"/>
    <w:rsid w:val="002E15C0"/>
    <w:rsid w:val="002E162E"/>
    <w:rsid w:val="002E1B37"/>
    <w:rsid w:val="002E1D15"/>
    <w:rsid w:val="002E1F2E"/>
    <w:rsid w:val="002E2CE7"/>
    <w:rsid w:val="002E33EE"/>
    <w:rsid w:val="002E37B7"/>
    <w:rsid w:val="002E3B58"/>
    <w:rsid w:val="002E3BFC"/>
    <w:rsid w:val="002E3E8A"/>
    <w:rsid w:val="002E4169"/>
    <w:rsid w:val="002E477B"/>
    <w:rsid w:val="002E4B52"/>
    <w:rsid w:val="002E6A6A"/>
    <w:rsid w:val="002E7807"/>
    <w:rsid w:val="002E7B74"/>
    <w:rsid w:val="002E7F82"/>
    <w:rsid w:val="002F0928"/>
    <w:rsid w:val="002F0A9C"/>
    <w:rsid w:val="002F0BB2"/>
    <w:rsid w:val="002F0CAC"/>
    <w:rsid w:val="002F11CF"/>
    <w:rsid w:val="002F1F19"/>
    <w:rsid w:val="002F2155"/>
    <w:rsid w:val="002F2680"/>
    <w:rsid w:val="002F279E"/>
    <w:rsid w:val="002F2915"/>
    <w:rsid w:val="002F30FC"/>
    <w:rsid w:val="002F3397"/>
    <w:rsid w:val="002F3434"/>
    <w:rsid w:val="002F3FCA"/>
    <w:rsid w:val="002F4493"/>
    <w:rsid w:val="002F4585"/>
    <w:rsid w:val="002F50FB"/>
    <w:rsid w:val="002F556C"/>
    <w:rsid w:val="002F5795"/>
    <w:rsid w:val="002F649C"/>
    <w:rsid w:val="002F6FD9"/>
    <w:rsid w:val="002F71C4"/>
    <w:rsid w:val="002F758D"/>
    <w:rsid w:val="002F768E"/>
    <w:rsid w:val="003008FA"/>
    <w:rsid w:val="003013FD"/>
    <w:rsid w:val="003023CD"/>
    <w:rsid w:val="00302882"/>
    <w:rsid w:val="0030321B"/>
    <w:rsid w:val="003036F0"/>
    <w:rsid w:val="0030380D"/>
    <w:rsid w:val="003041B0"/>
    <w:rsid w:val="00304BD7"/>
    <w:rsid w:val="00305A3F"/>
    <w:rsid w:val="00307080"/>
    <w:rsid w:val="0031098A"/>
    <w:rsid w:val="003109C9"/>
    <w:rsid w:val="00310EB7"/>
    <w:rsid w:val="003113D2"/>
    <w:rsid w:val="00311678"/>
    <w:rsid w:val="003116BE"/>
    <w:rsid w:val="00311DEC"/>
    <w:rsid w:val="003120AA"/>
    <w:rsid w:val="00312152"/>
    <w:rsid w:val="00312411"/>
    <w:rsid w:val="00312E9A"/>
    <w:rsid w:val="00313153"/>
    <w:rsid w:val="00313428"/>
    <w:rsid w:val="0031395A"/>
    <w:rsid w:val="00313B5B"/>
    <w:rsid w:val="00313ED9"/>
    <w:rsid w:val="00314618"/>
    <w:rsid w:val="00314684"/>
    <w:rsid w:val="00314BCB"/>
    <w:rsid w:val="0031594E"/>
    <w:rsid w:val="00316CF4"/>
    <w:rsid w:val="00316F61"/>
    <w:rsid w:val="0031780A"/>
    <w:rsid w:val="00320DAC"/>
    <w:rsid w:val="003211A9"/>
    <w:rsid w:val="003214E2"/>
    <w:rsid w:val="00321664"/>
    <w:rsid w:val="0032188B"/>
    <w:rsid w:val="00321DD6"/>
    <w:rsid w:val="00322628"/>
    <w:rsid w:val="00322BF8"/>
    <w:rsid w:val="00322CF8"/>
    <w:rsid w:val="00322D28"/>
    <w:rsid w:val="00322E3A"/>
    <w:rsid w:val="00322E4E"/>
    <w:rsid w:val="00322E7D"/>
    <w:rsid w:val="003230D2"/>
    <w:rsid w:val="003237AC"/>
    <w:rsid w:val="00323BC1"/>
    <w:rsid w:val="00323C07"/>
    <w:rsid w:val="00323E71"/>
    <w:rsid w:val="00324E29"/>
    <w:rsid w:val="00325123"/>
    <w:rsid w:val="00325CD1"/>
    <w:rsid w:val="0032613A"/>
    <w:rsid w:val="00326474"/>
    <w:rsid w:val="00326CB3"/>
    <w:rsid w:val="00326D9E"/>
    <w:rsid w:val="00326F77"/>
    <w:rsid w:val="003301A1"/>
    <w:rsid w:val="00330230"/>
    <w:rsid w:val="003306C2"/>
    <w:rsid w:val="003310B5"/>
    <w:rsid w:val="003311DC"/>
    <w:rsid w:val="0033139E"/>
    <w:rsid w:val="00331AAC"/>
    <w:rsid w:val="00331AB8"/>
    <w:rsid w:val="00332191"/>
    <w:rsid w:val="00332423"/>
    <w:rsid w:val="00332555"/>
    <w:rsid w:val="003325E8"/>
    <w:rsid w:val="0033284D"/>
    <w:rsid w:val="00332AE6"/>
    <w:rsid w:val="00332EF2"/>
    <w:rsid w:val="00333007"/>
    <w:rsid w:val="003339D7"/>
    <w:rsid w:val="00333CA9"/>
    <w:rsid w:val="003340F0"/>
    <w:rsid w:val="0033424B"/>
    <w:rsid w:val="00334464"/>
    <w:rsid w:val="00334D23"/>
    <w:rsid w:val="00336845"/>
    <w:rsid w:val="0033774A"/>
    <w:rsid w:val="00337907"/>
    <w:rsid w:val="00337A81"/>
    <w:rsid w:val="003401B0"/>
    <w:rsid w:val="00341621"/>
    <w:rsid w:val="003421EF"/>
    <w:rsid w:val="003421FB"/>
    <w:rsid w:val="003422A1"/>
    <w:rsid w:val="00342466"/>
    <w:rsid w:val="00342869"/>
    <w:rsid w:val="00342D21"/>
    <w:rsid w:val="003435C7"/>
    <w:rsid w:val="00343AF0"/>
    <w:rsid w:val="00343D18"/>
    <w:rsid w:val="003443D6"/>
    <w:rsid w:val="00344AD6"/>
    <w:rsid w:val="00344B3B"/>
    <w:rsid w:val="0034547B"/>
    <w:rsid w:val="00345659"/>
    <w:rsid w:val="00345E76"/>
    <w:rsid w:val="00345EE0"/>
    <w:rsid w:val="00346C8E"/>
    <w:rsid w:val="00346D62"/>
    <w:rsid w:val="00347CC5"/>
    <w:rsid w:val="00347CE3"/>
    <w:rsid w:val="00350E41"/>
    <w:rsid w:val="00351FD5"/>
    <w:rsid w:val="003522B0"/>
    <w:rsid w:val="00352399"/>
    <w:rsid w:val="003527A5"/>
    <w:rsid w:val="003527F9"/>
    <w:rsid w:val="003532CC"/>
    <w:rsid w:val="003533CC"/>
    <w:rsid w:val="00353615"/>
    <w:rsid w:val="00353981"/>
    <w:rsid w:val="00353B8D"/>
    <w:rsid w:val="00353D9C"/>
    <w:rsid w:val="003541E4"/>
    <w:rsid w:val="00354378"/>
    <w:rsid w:val="003545C3"/>
    <w:rsid w:val="0035476B"/>
    <w:rsid w:val="003548D5"/>
    <w:rsid w:val="003551FF"/>
    <w:rsid w:val="003556F2"/>
    <w:rsid w:val="00355F4B"/>
    <w:rsid w:val="00356503"/>
    <w:rsid w:val="00356EB5"/>
    <w:rsid w:val="00357880"/>
    <w:rsid w:val="00360BCB"/>
    <w:rsid w:val="003610E2"/>
    <w:rsid w:val="003617C9"/>
    <w:rsid w:val="0036238B"/>
    <w:rsid w:val="00362B9F"/>
    <w:rsid w:val="003633E8"/>
    <w:rsid w:val="0036343B"/>
    <w:rsid w:val="00363767"/>
    <w:rsid w:val="00363C67"/>
    <w:rsid w:val="00363E42"/>
    <w:rsid w:val="00365B7A"/>
    <w:rsid w:val="00365CBA"/>
    <w:rsid w:val="00366060"/>
    <w:rsid w:val="003665C4"/>
    <w:rsid w:val="00366E06"/>
    <w:rsid w:val="00367BD5"/>
    <w:rsid w:val="00367C96"/>
    <w:rsid w:val="003703DB"/>
    <w:rsid w:val="00370A4D"/>
    <w:rsid w:val="00370B8B"/>
    <w:rsid w:val="00371AD5"/>
    <w:rsid w:val="0037251C"/>
    <w:rsid w:val="00372D36"/>
    <w:rsid w:val="003730DA"/>
    <w:rsid w:val="00373777"/>
    <w:rsid w:val="00373982"/>
    <w:rsid w:val="003739FD"/>
    <w:rsid w:val="00373E0A"/>
    <w:rsid w:val="00373F9F"/>
    <w:rsid w:val="0037406A"/>
    <w:rsid w:val="00374108"/>
    <w:rsid w:val="003747BB"/>
    <w:rsid w:val="00374B3C"/>
    <w:rsid w:val="00374C1F"/>
    <w:rsid w:val="00375017"/>
    <w:rsid w:val="0037594C"/>
    <w:rsid w:val="00375FAA"/>
    <w:rsid w:val="0037613A"/>
    <w:rsid w:val="00376A2A"/>
    <w:rsid w:val="00376BE2"/>
    <w:rsid w:val="003772A6"/>
    <w:rsid w:val="003816A0"/>
    <w:rsid w:val="003817B2"/>
    <w:rsid w:val="003819E7"/>
    <w:rsid w:val="00382363"/>
    <w:rsid w:val="00383448"/>
    <w:rsid w:val="00383690"/>
    <w:rsid w:val="0038375A"/>
    <w:rsid w:val="00383863"/>
    <w:rsid w:val="00383FAE"/>
    <w:rsid w:val="00384036"/>
    <w:rsid w:val="00384B29"/>
    <w:rsid w:val="003853B5"/>
    <w:rsid w:val="00385759"/>
    <w:rsid w:val="00385B4B"/>
    <w:rsid w:val="0038623A"/>
    <w:rsid w:val="0038665E"/>
    <w:rsid w:val="003873CE"/>
    <w:rsid w:val="00390327"/>
    <w:rsid w:val="003905F4"/>
    <w:rsid w:val="00390F6F"/>
    <w:rsid w:val="0039152F"/>
    <w:rsid w:val="003918DE"/>
    <w:rsid w:val="00391E18"/>
    <w:rsid w:val="00391F60"/>
    <w:rsid w:val="00392F26"/>
    <w:rsid w:val="0039304D"/>
    <w:rsid w:val="00393066"/>
    <w:rsid w:val="00393B78"/>
    <w:rsid w:val="00393E82"/>
    <w:rsid w:val="003943B5"/>
    <w:rsid w:val="00394A40"/>
    <w:rsid w:val="003957B6"/>
    <w:rsid w:val="00395808"/>
    <w:rsid w:val="00395B9B"/>
    <w:rsid w:val="00395F79"/>
    <w:rsid w:val="0039624F"/>
    <w:rsid w:val="0039772C"/>
    <w:rsid w:val="003A01E9"/>
    <w:rsid w:val="003A072E"/>
    <w:rsid w:val="003A0B4C"/>
    <w:rsid w:val="003A0DC7"/>
    <w:rsid w:val="003A1499"/>
    <w:rsid w:val="003A2201"/>
    <w:rsid w:val="003A22A1"/>
    <w:rsid w:val="003A2CE0"/>
    <w:rsid w:val="003A2DDB"/>
    <w:rsid w:val="003A2E0A"/>
    <w:rsid w:val="003A3308"/>
    <w:rsid w:val="003A48F7"/>
    <w:rsid w:val="003A53C6"/>
    <w:rsid w:val="003A6058"/>
    <w:rsid w:val="003A60D5"/>
    <w:rsid w:val="003A74B3"/>
    <w:rsid w:val="003A7BF8"/>
    <w:rsid w:val="003A7E1C"/>
    <w:rsid w:val="003A7F13"/>
    <w:rsid w:val="003B02A9"/>
    <w:rsid w:val="003B0449"/>
    <w:rsid w:val="003B18DE"/>
    <w:rsid w:val="003B193B"/>
    <w:rsid w:val="003B454A"/>
    <w:rsid w:val="003B49A2"/>
    <w:rsid w:val="003B4BD3"/>
    <w:rsid w:val="003B542D"/>
    <w:rsid w:val="003B5B80"/>
    <w:rsid w:val="003B5E89"/>
    <w:rsid w:val="003B60EA"/>
    <w:rsid w:val="003B6208"/>
    <w:rsid w:val="003B7CD8"/>
    <w:rsid w:val="003B7D62"/>
    <w:rsid w:val="003C0139"/>
    <w:rsid w:val="003C0306"/>
    <w:rsid w:val="003C063F"/>
    <w:rsid w:val="003C114C"/>
    <w:rsid w:val="003C216A"/>
    <w:rsid w:val="003C256A"/>
    <w:rsid w:val="003C2CDC"/>
    <w:rsid w:val="003C2DA0"/>
    <w:rsid w:val="003C304A"/>
    <w:rsid w:val="003C3ABE"/>
    <w:rsid w:val="003C3D04"/>
    <w:rsid w:val="003C465D"/>
    <w:rsid w:val="003C4694"/>
    <w:rsid w:val="003C4C71"/>
    <w:rsid w:val="003C4DBC"/>
    <w:rsid w:val="003C504A"/>
    <w:rsid w:val="003C5269"/>
    <w:rsid w:val="003C58A5"/>
    <w:rsid w:val="003C653C"/>
    <w:rsid w:val="003D0E17"/>
    <w:rsid w:val="003D1368"/>
    <w:rsid w:val="003D1AED"/>
    <w:rsid w:val="003D2B81"/>
    <w:rsid w:val="003D30DE"/>
    <w:rsid w:val="003D3641"/>
    <w:rsid w:val="003D495D"/>
    <w:rsid w:val="003D4ADE"/>
    <w:rsid w:val="003D4CE4"/>
    <w:rsid w:val="003D4EC1"/>
    <w:rsid w:val="003D574B"/>
    <w:rsid w:val="003D582B"/>
    <w:rsid w:val="003D5F3C"/>
    <w:rsid w:val="003D6909"/>
    <w:rsid w:val="003D7299"/>
    <w:rsid w:val="003D7D8E"/>
    <w:rsid w:val="003E071E"/>
    <w:rsid w:val="003E098E"/>
    <w:rsid w:val="003E112A"/>
    <w:rsid w:val="003E2A9A"/>
    <w:rsid w:val="003E2FAE"/>
    <w:rsid w:val="003E32EF"/>
    <w:rsid w:val="003E33E4"/>
    <w:rsid w:val="003E39DB"/>
    <w:rsid w:val="003E4564"/>
    <w:rsid w:val="003E5055"/>
    <w:rsid w:val="003E57DA"/>
    <w:rsid w:val="003E6FD2"/>
    <w:rsid w:val="003E7119"/>
    <w:rsid w:val="003E759B"/>
    <w:rsid w:val="003F01CC"/>
    <w:rsid w:val="003F0271"/>
    <w:rsid w:val="003F0401"/>
    <w:rsid w:val="003F04EC"/>
    <w:rsid w:val="003F0A0B"/>
    <w:rsid w:val="003F0B25"/>
    <w:rsid w:val="003F0F2D"/>
    <w:rsid w:val="003F1544"/>
    <w:rsid w:val="003F1916"/>
    <w:rsid w:val="003F1ABE"/>
    <w:rsid w:val="003F20C3"/>
    <w:rsid w:val="003F22E0"/>
    <w:rsid w:val="003F2433"/>
    <w:rsid w:val="003F256E"/>
    <w:rsid w:val="003F2ABA"/>
    <w:rsid w:val="003F409F"/>
    <w:rsid w:val="003F4B1C"/>
    <w:rsid w:val="003F51BB"/>
    <w:rsid w:val="003F5517"/>
    <w:rsid w:val="003F636F"/>
    <w:rsid w:val="003F6E1E"/>
    <w:rsid w:val="003F6ED8"/>
    <w:rsid w:val="003F73AF"/>
    <w:rsid w:val="003F77BC"/>
    <w:rsid w:val="003F7854"/>
    <w:rsid w:val="004004C0"/>
    <w:rsid w:val="0040086C"/>
    <w:rsid w:val="00400EDE"/>
    <w:rsid w:val="00401AAF"/>
    <w:rsid w:val="00402364"/>
    <w:rsid w:val="0040257A"/>
    <w:rsid w:val="00402A78"/>
    <w:rsid w:val="00402CA9"/>
    <w:rsid w:val="00403416"/>
    <w:rsid w:val="004035F4"/>
    <w:rsid w:val="004038A7"/>
    <w:rsid w:val="004044B8"/>
    <w:rsid w:val="004062AB"/>
    <w:rsid w:val="004075DD"/>
    <w:rsid w:val="00407CC6"/>
    <w:rsid w:val="00407CF7"/>
    <w:rsid w:val="00407FAC"/>
    <w:rsid w:val="00410276"/>
    <w:rsid w:val="00410473"/>
    <w:rsid w:val="004107CB"/>
    <w:rsid w:val="00410C57"/>
    <w:rsid w:val="00410D22"/>
    <w:rsid w:val="00411034"/>
    <w:rsid w:val="00411693"/>
    <w:rsid w:val="004119CF"/>
    <w:rsid w:val="00411CCA"/>
    <w:rsid w:val="004129FB"/>
    <w:rsid w:val="00412BF2"/>
    <w:rsid w:val="00412D6C"/>
    <w:rsid w:val="004130B4"/>
    <w:rsid w:val="0041371B"/>
    <w:rsid w:val="0041481A"/>
    <w:rsid w:val="00414B6D"/>
    <w:rsid w:val="00414F2B"/>
    <w:rsid w:val="00415027"/>
    <w:rsid w:val="00415EA8"/>
    <w:rsid w:val="00415ED6"/>
    <w:rsid w:val="0041695C"/>
    <w:rsid w:val="00416FD2"/>
    <w:rsid w:val="00416FE9"/>
    <w:rsid w:val="00417202"/>
    <w:rsid w:val="00417CAF"/>
    <w:rsid w:val="004202DF"/>
    <w:rsid w:val="004207F2"/>
    <w:rsid w:val="00420A11"/>
    <w:rsid w:val="00420AA0"/>
    <w:rsid w:val="00420ADA"/>
    <w:rsid w:val="004212AF"/>
    <w:rsid w:val="0042158D"/>
    <w:rsid w:val="00421712"/>
    <w:rsid w:val="00421D38"/>
    <w:rsid w:val="00421D54"/>
    <w:rsid w:val="00422105"/>
    <w:rsid w:val="004221FF"/>
    <w:rsid w:val="00422265"/>
    <w:rsid w:val="00422DFA"/>
    <w:rsid w:val="004235EB"/>
    <w:rsid w:val="004236D2"/>
    <w:rsid w:val="00424382"/>
    <w:rsid w:val="0042447B"/>
    <w:rsid w:val="00424635"/>
    <w:rsid w:val="00424A43"/>
    <w:rsid w:val="00424AD3"/>
    <w:rsid w:val="00424FEB"/>
    <w:rsid w:val="00425185"/>
    <w:rsid w:val="00425543"/>
    <w:rsid w:val="00425DAB"/>
    <w:rsid w:val="00426083"/>
    <w:rsid w:val="00426114"/>
    <w:rsid w:val="004261E5"/>
    <w:rsid w:val="00426A64"/>
    <w:rsid w:val="0042733F"/>
    <w:rsid w:val="004273DA"/>
    <w:rsid w:val="00427A6A"/>
    <w:rsid w:val="00430071"/>
    <w:rsid w:val="00430457"/>
    <w:rsid w:val="00430575"/>
    <w:rsid w:val="00430976"/>
    <w:rsid w:val="00430AD1"/>
    <w:rsid w:val="00430E46"/>
    <w:rsid w:val="00432AA6"/>
    <w:rsid w:val="00432F64"/>
    <w:rsid w:val="00432FDC"/>
    <w:rsid w:val="004334CA"/>
    <w:rsid w:val="00433AD0"/>
    <w:rsid w:val="00433D04"/>
    <w:rsid w:val="00434A83"/>
    <w:rsid w:val="00434B97"/>
    <w:rsid w:val="00434DBD"/>
    <w:rsid w:val="00434EF4"/>
    <w:rsid w:val="00435849"/>
    <w:rsid w:val="004359FC"/>
    <w:rsid w:val="00436974"/>
    <w:rsid w:val="00436EE8"/>
    <w:rsid w:val="004373A7"/>
    <w:rsid w:val="004377FD"/>
    <w:rsid w:val="00437AB8"/>
    <w:rsid w:val="00437CB4"/>
    <w:rsid w:val="00437D94"/>
    <w:rsid w:val="0044030C"/>
    <w:rsid w:val="004404AD"/>
    <w:rsid w:val="004406D0"/>
    <w:rsid w:val="00440B5F"/>
    <w:rsid w:val="004411BA"/>
    <w:rsid w:val="004418A1"/>
    <w:rsid w:val="00441BCD"/>
    <w:rsid w:val="00442116"/>
    <w:rsid w:val="004421AB"/>
    <w:rsid w:val="00442698"/>
    <w:rsid w:val="00442751"/>
    <w:rsid w:val="004429F8"/>
    <w:rsid w:val="0044325C"/>
    <w:rsid w:val="00443932"/>
    <w:rsid w:val="00444668"/>
    <w:rsid w:val="00444DD3"/>
    <w:rsid w:val="004453D5"/>
    <w:rsid w:val="0044541C"/>
    <w:rsid w:val="00445543"/>
    <w:rsid w:val="0044561B"/>
    <w:rsid w:val="00446242"/>
    <w:rsid w:val="0044632A"/>
    <w:rsid w:val="00446A2B"/>
    <w:rsid w:val="004473CD"/>
    <w:rsid w:val="004479BA"/>
    <w:rsid w:val="00447A69"/>
    <w:rsid w:val="00447EF0"/>
    <w:rsid w:val="004504A5"/>
    <w:rsid w:val="004507F9"/>
    <w:rsid w:val="00450C32"/>
    <w:rsid w:val="004515F9"/>
    <w:rsid w:val="00451726"/>
    <w:rsid w:val="004518E5"/>
    <w:rsid w:val="00451947"/>
    <w:rsid w:val="00451ABF"/>
    <w:rsid w:val="00451CA6"/>
    <w:rsid w:val="00452738"/>
    <w:rsid w:val="004528D6"/>
    <w:rsid w:val="00453319"/>
    <w:rsid w:val="004534A7"/>
    <w:rsid w:val="004535A5"/>
    <w:rsid w:val="004541AC"/>
    <w:rsid w:val="00455A2B"/>
    <w:rsid w:val="00456609"/>
    <w:rsid w:val="00456996"/>
    <w:rsid w:val="0045736E"/>
    <w:rsid w:val="004608CB"/>
    <w:rsid w:val="00460D91"/>
    <w:rsid w:val="00460F0A"/>
    <w:rsid w:val="00461622"/>
    <w:rsid w:val="00461823"/>
    <w:rsid w:val="00462636"/>
    <w:rsid w:val="004627BB"/>
    <w:rsid w:val="004648A4"/>
    <w:rsid w:val="004663F7"/>
    <w:rsid w:val="00467227"/>
    <w:rsid w:val="00467407"/>
    <w:rsid w:val="00467B2E"/>
    <w:rsid w:val="00467C9E"/>
    <w:rsid w:val="00467F5A"/>
    <w:rsid w:val="00467F90"/>
    <w:rsid w:val="0047116F"/>
    <w:rsid w:val="004712F2"/>
    <w:rsid w:val="00471380"/>
    <w:rsid w:val="00471442"/>
    <w:rsid w:val="00471B35"/>
    <w:rsid w:val="004720E9"/>
    <w:rsid w:val="004728FC"/>
    <w:rsid w:val="004730F7"/>
    <w:rsid w:val="00473492"/>
    <w:rsid w:val="0047394E"/>
    <w:rsid w:val="00473A20"/>
    <w:rsid w:val="00473C29"/>
    <w:rsid w:val="00473D5D"/>
    <w:rsid w:val="00474B15"/>
    <w:rsid w:val="0047529B"/>
    <w:rsid w:val="0047585A"/>
    <w:rsid w:val="00476712"/>
    <w:rsid w:val="004769B9"/>
    <w:rsid w:val="00477367"/>
    <w:rsid w:val="00477CD2"/>
    <w:rsid w:val="0048002B"/>
    <w:rsid w:val="00480454"/>
    <w:rsid w:val="00480BD3"/>
    <w:rsid w:val="004813C8"/>
    <w:rsid w:val="00481E1F"/>
    <w:rsid w:val="00482693"/>
    <w:rsid w:val="00482ADE"/>
    <w:rsid w:val="0048341E"/>
    <w:rsid w:val="004842F3"/>
    <w:rsid w:val="00484A1E"/>
    <w:rsid w:val="00484F22"/>
    <w:rsid w:val="004855E4"/>
    <w:rsid w:val="00485656"/>
    <w:rsid w:val="004858EF"/>
    <w:rsid w:val="004861B6"/>
    <w:rsid w:val="004867FA"/>
    <w:rsid w:val="00486B96"/>
    <w:rsid w:val="00486DAB"/>
    <w:rsid w:val="0048706D"/>
    <w:rsid w:val="004900DD"/>
    <w:rsid w:val="0049039C"/>
    <w:rsid w:val="00490B4A"/>
    <w:rsid w:val="00490C82"/>
    <w:rsid w:val="00490D94"/>
    <w:rsid w:val="004915C9"/>
    <w:rsid w:val="00491922"/>
    <w:rsid w:val="00491F61"/>
    <w:rsid w:val="00492018"/>
    <w:rsid w:val="0049237C"/>
    <w:rsid w:val="00492A3B"/>
    <w:rsid w:val="004930E7"/>
    <w:rsid w:val="004935E3"/>
    <w:rsid w:val="00493731"/>
    <w:rsid w:val="004938CE"/>
    <w:rsid w:val="00493EAA"/>
    <w:rsid w:val="00493FA6"/>
    <w:rsid w:val="0049497D"/>
    <w:rsid w:val="00494EB2"/>
    <w:rsid w:val="00494F0D"/>
    <w:rsid w:val="004950CF"/>
    <w:rsid w:val="00495372"/>
    <w:rsid w:val="004960FC"/>
    <w:rsid w:val="004965C7"/>
    <w:rsid w:val="00496611"/>
    <w:rsid w:val="00496BFD"/>
    <w:rsid w:val="00497C8E"/>
    <w:rsid w:val="004A03F6"/>
    <w:rsid w:val="004A061D"/>
    <w:rsid w:val="004A0AF5"/>
    <w:rsid w:val="004A23C8"/>
    <w:rsid w:val="004A2D18"/>
    <w:rsid w:val="004A30F6"/>
    <w:rsid w:val="004A3216"/>
    <w:rsid w:val="004A335F"/>
    <w:rsid w:val="004A3781"/>
    <w:rsid w:val="004A3C15"/>
    <w:rsid w:val="004A3DF2"/>
    <w:rsid w:val="004A56C6"/>
    <w:rsid w:val="004A69B2"/>
    <w:rsid w:val="004A6A64"/>
    <w:rsid w:val="004A6F33"/>
    <w:rsid w:val="004A70A8"/>
    <w:rsid w:val="004B0634"/>
    <w:rsid w:val="004B075B"/>
    <w:rsid w:val="004B0AFF"/>
    <w:rsid w:val="004B0C7C"/>
    <w:rsid w:val="004B1C20"/>
    <w:rsid w:val="004B23D0"/>
    <w:rsid w:val="004B2818"/>
    <w:rsid w:val="004B31D2"/>
    <w:rsid w:val="004B32E1"/>
    <w:rsid w:val="004B34E7"/>
    <w:rsid w:val="004B4051"/>
    <w:rsid w:val="004B510C"/>
    <w:rsid w:val="004B54B1"/>
    <w:rsid w:val="004B5D17"/>
    <w:rsid w:val="004B6372"/>
    <w:rsid w:val="004B6E45"/>
    <w:rsid w:val="004B7876"/>
    <w:rsid w:val="004C1D76"/>
    <w:rsid w:val="004C2071"/>
    <w:rsid w:val="004C26C1"/>
    <w:rsid w:val="004C2CEB"/>
    <w:rsid w:val="004C361D"/>
    <w:rsid w:val="004C3B40"/>
    <w:rsid w:val="004C4816"/>
    <w:rsid w:val="004C4891"/>
    <w:rsid w:val="004C55C3"/>
    <w:rsid w:val="004C5683"/>
    <w:rsid w:val="004C5ABC"/>
    <w:rsid w:val="004C5DCF"/>
    <w:rsid w:val="004C6383"/>
    <w:rsid w:val="004C6F75"/>
    <w:rsid w:val="004C715B"/>
    <w:rsid w:val="004C74AA"/>
    <w:rsid w:val="004C7813"/>
    <w:rsid w:val="004C79E1"/>
    <w:rsid w:val="004C7BBA"/>
    <w:rsid w:val="004C7D01"/>
    <w:rsid w:val="004D01D6"/>
    <w:rsid w:val="004D056B"/>
    <w:rsid w:val="004D0D07"/>
    <w:rsid w:val="004D1400"/>
    <w:rsid w:val="004D16D7"/>
    <w:rsid w:val="004D192E"/>
    <w:rsid w:val="004D1AC2"/>
    <w:rsid w:val="004D1E71"/>
    <w:rsid w:val="004D22A3"/>
    <w:rsid w:val="004D2A4A"/>
    <w:rsid w:val="004D2C89"/>
    <w:rsid w:val="004D2FDF"/>
    <w:rsid w:val="004D32B1"/>
    <w:rsid w:val="004D3816"/>
    <w:rsid w:val="004D384C"/>
    <w:rsid w:val="004D3F1D"/>
    <w:rsid w:val="004D425F"/>
    <w:rsid w:val="004D508B"/>
    <w:rsid w:val="004D5499"/>
    <w:rsid w:val="004D5899"/>
    <w:rsid w:val="004D5B09"/>
    <w:rsid w:val="004D6386"/>
    <w:rsid w:val="004D6482"/>
    <w:rsid w:val="004D672E"/>
    <w:rsid w:val="004E010E"/>
    <w:rsid w:val="004E03A2"/>
    <w:rsid w:val="004E0C0B"/>
    <w:rsid w:val="004E0FA7"/>
    <w:rsid w:val="004E139D"/>
    <w:rsid w:val="004E2E55"/>
    <w:rsid w:val="004E3932"/>
    <w:rsid w:val="004E4221"/>
    <w:rsid w:val="004E495E"/>
    <w:rsid w:val="004E4AFE"/>
    <w:rsid w:val="004E583D"/>
    <w:rsid w:val="004E5888"/>
    <w:rsid w:val="004E5953"/>
    <w:rsid w:val="004E5BBD"/>
    <w:rsid w:val="004E5E15"/>
    <w:rsid w:val="004E5F36"/>
    <w:rsid w:val="004E67D7"/>
    <w:rsid w:val="004E6BF9"/>
    <w:rsid w:val="004E7761"/>
    <w:rsid w:val="004F0148"/>
    <w:rsid w:val="004F121B"/>
    <w:rsid w:val="004F1ACA"/>
    <w:rsid w:val="004F1E79"/>
    <w:rsid w:val="004F20CB"/>
    <w:rsid w:val="004F2F6A"/>
    <w:rsid w:val="004F3147"/>
    <w:rsid w:val="004F3BEF"/>
    <w:rsid w:val="004F4251"/>
    <w:rsid w:val="004F4266"/>
    <w:rsid w:val="004F492C"/>
    <w:rsid w:val="004F4A3F"/>
    <w:rsid w:val="004F4AD8"/>
    <w:rsid w:val="004F5440"/>
    <w:rsid w:val="004F56D0"/>
    <w:rsid w:val="004F5CFE"/>
    <w:rsid w:val="004F5F33"/>
    <w:rsid w:val="004F606E"/>
    <w:rsid w:val="004F60F7"/>
    <w:rsid w:val="004F6732"/>
    <w:rsid w:val="004F6768"/>
    <w:rsid w:val="004F7541"/>
    <w:rsid w:val="004F7785"/>
    <w:rsid w:val="00500E72"/>
    <w:rsid w:val="0050103A"/>
    <w:rsid w:val="00501711"/>
    <w:rsid w:val="005017F5"/>
    <w:rsid w:val="00501818"/>
    <w:rsid w:val="0050193B"/>
    <w:rsid w:val="00501E5E"/>
    <w:rsid w:val="00502AA7"/>
    <w:rsid w:val="005031E0"/>
    <w:rsid w:val="00503522"/>
    <w:rsid w:val="0050539A"/>
    <w:rsid w:val="0050577D"/>
    <w:rsid w:val="00505B0A"/>
    <w:rsid w:val="0050647E"/>
    <w:rsid w:val="00507A5E"/>
    <w:rsid w:val="00510010"/>
    <w:rsid w:val="005112C7"/>
    <w:rsid w:val="005115D9"/>
    <w:rsid w:val="0051181C"/>
    <w:rsid w:val="00511B0F"/>
    <w:rsid w:val="00512096"/>
    <w:rsid w:val="005121FE"/>
    <w:rsid w:val="0051232B"/>
    <w:rsid w:val="0051248D"/>
    <w:rsid w:val="0051265E"/>
    <w:rsid w:val="005128BA"/>
    <w:rsid w:val="005133D6"/>
    <w:rsid w:val="00513ED7"/>
    <w:rsid w:val="00514973"/>
    <w:rsid w:val="00514EB4"/>
    <w:rsid w:val="00515824"/>
    <w:rsid w:val="00515BC3"/>
    <w:rsid w:val="00516180"/>
    <w:rsid w:val="005172B6"/>
    <w:rsid w:val="0051752F"/>
    <w:rsid w:val="005177EF"/>
    <w:rsid w:val="00520945"/>
    <w:rsid w:val="00520A29"/>
    <w:rsid w:val="00521EA1"/>
    <w:rsid w:val="005222D8"/>
    <w:rsid w:val="00522522"/>
    <w:rsid w:val="005226B8"/>
    <w:rsid w:val="00522CB3"/>
    <w:rsid w:val="00522D14"/>
    <w:rsid w:val="005234E3"/>
    <w:rsid w:val="0052396D"/>
    <w:rsid w:val="00523E68"/>
    <w:rsid w:val="00524111"/>
    <w:rsid w:val="005250BD"/>
    <w:rsid w:val="005251AF"/>
    <w:rsid w:val="00525AF9"/>
    <w:rsid w:val="00525CB2"/>
    <w:rsid w:val="00525DF7"/>
    <w:rsid w:val="005261E0"/>
    <w:rsid w:val="005264EC"/>
    <w:rsid w:val="00526685"/>
    <w:rsid w:val="0052760B"/>
    <w:rsid w:val="0053016D"/>
    <w:rsid w:val="0053087A"/>
    <w:rsid w:val="00531075"/>
    <w:rsid w:val="005317DC"/>
    <w:rsid w:val="00532368"/>
    <w:rsid w:val="0053243D"/>
    <w:rsid w:val="00533BE7"/>
    <w:rsid w:val="0053467B"/>
    <w:rsid w:val="00534889"/>
    <w:rsid w:val="00534D7B"/>
    <w:rsid w:val="00536645"/>
    <w:rsid w:val="0053675B"/>
    <w:rsid w:val="0053731E"/>
    <w:rsid w:val="0053741A"/>
    <w:rsid w:val="00537912"/>
    <w:rsid w:val="00537BF6"/>
    <w:rsid w:val="00537F4E"/>
    <w:rsid w:val="00540BF9"/>
    <w:rsid w:val="00540DE3"/>
    <w:rsid w:val="00541148"/>
    <w:rsid w:val="00541DAE"/>
    <w:rsid w:val="00542159"/>
    <w:rsid w:val="005422B7"/>
    <w:rsid w:val="005425B6"/>
    <w:rsid w:val="005426F5"/>
    <w:rsid w:val="00543100"/>
    <w:rsid w:val="005435B7"/>
    <w:rsid w:val="005435F4"/>
    <w:rsid w:val="00544441"/>
    <w:rsid w:val="00544673"/>
    <w:rsid w:val="00544865"/>
    <w:rsid w:val="00545557"/>
    <w:rsid w:val="0054557C"/>
    <w:rsid w:val="0054668F"/>
    <w:rsid w:val="00546C91"/>
    <w:rsid w:val="005471CA"/>
    <w:rsid w:val="00547C51"/>
    <w:rsid w:val="00547F69"/>
    <w:rsid w:val="00550DD7"/>
    <w:rsid w:val="00551408"/>
    <w:rsid w:val="00552415"/>
    <w:rsid w:val="00552ED9"/>
    <w:rsid w:val="00553575"/>
    <w:rsid w:val="0055388E"/>
    <w:rsid w:val="00553896"/>
    <w:rsid w:val="00553DAC"/>
    <w:rsid w:val="00554054"/>
    <w:rsid w:val="00554C23"/>
    <w:rsid w:val="0055531B"/>
    <w:rsid w:val="005556C9"/>
    <w:rsid w:val="005557DA"/>
    <w:rsid w:val="005558B3"/>
    <w:rsid w:val="0055599F"/>
    <w:rsid w:val="00555B00"/>
    <w:rsid w:val="00557DED"/>
    <w:rsid w:val="00557E68"/>
    <w:rsid w:val="00560552"/>
    <w:rsid w:val="00560887"/>
    <w:rsid w:val="005609D9"/>
    <w:rsid w:val="00560EAF"/>
    <w:rsid w:val="00561E55"/>
    <w:rsid w:val="0056200B"/>
    <w:rsid w:val="00562424"/>
    <w:rsid w:val="00562742"/>
    <w:rsid w:val="00563239"/>
    <w:rsid w:val="00563A17"/>
    <w:rsid w:val="005645F9"/>
    <w:rsid w:val="00564E6C"/>
    <w:rsid w:val="00565656"/>
    <w:rsid w:val="0056626B"/>
    <w:rsid w:val="005667EB"/>
    <w:rsid w:val="00566B10"/>
    <w:rsid w:val="00570EC6"/>
    <w:rsid w:val="00571290"/>
    <w:rsid w:val="005712F6"/>
    <w:rsid w:val="005723E7"/>
    <w:rsid w:val="00572458"/>
    <w:rsid w:val="00572A14"/>
    <w:rsid w:val="00573F37"/>
    <w:rsid w:val="00573FB7"/>
    <w:rsid w:val="005741FB"/>
    <w:rsid w:val="005744DF"/>
    <w:rsid w:val="00574AA9"/>
    <w:rsid w:val="00574BDD"/>
    <w:rsid w:val="005754AE"/>
    <w:rsid w:val="005757F6"/>
    <w:rsid w:val="00575EA4"/>
    <w:rsid w:val="00577928"/>
    <w:rsid w:val="00577FB5"/>
    <w:rsid w:val="00580555"/>
    <w:rsid w:val="00580675"/>
    <w:rsid w:val="00580DD3"/>
    <w:rsid w:val="00580FA2"/>
    <w:rsid w:val="00580FC9"/>
    <w:rsid w:val="0058339C"/>
    <w:rsid w:val="00583BAD"/>
    <w:rsid w:val="005852D1"/>
    <w:rsid w:val="00585ADD"/>
    <w:rsid w:val="005866C8"/>
    <w:rsid w:val="00587A22"/>
    <w:rsid w:val="0059083B"/>
    <w:rsid w:val="00590995"/>
    <w:rsid w:val="00590DA7"/>
    <w:rsid w:val="005916A6"/>
    <w:rsid w:val="005917C5"/>
    <w:rsid w:val="005919D1"/>
    <w:rsid w:val="00591B08"/>
    <w:rsid w:val="00591C8B"/>
    <w:rsid w:val="0059299D"/>
    <w:rsid w:val="00593137"/>
    <w:rsid w:val="005931D5"/>
    <w:rsid w:val="005935B1"/>
    <w:rsid w:val="00593A33"/>
    <w:rsid w:val="00593D25"/>
    <w:rsid w:val="005942A7"/>
    <w:rsid w:val="0059529D"/>
    <w:rsid w:val="00595C8C"/>
    <w:rsid w:val="00596191"/>
    <w:rsid w:val="00596AF1"/>
    <w:rsid w:val="00596E87"/>
    <w:rsid w:val="00597747"/>
    <w:rsid w:val="005A0621"/>
    <w:rsid w:val="005A099D"/>
    <w:rsid w:val="005A10B1"/>
    <w:rsid w:val="005A1395"/>
    <w:rsid w:val="005A155E"/>
    <w:rsid w:val="005A2BF1"/>
    <w:rsid w:val="005A309A"/>
    <w:rsid w:val="005A33AC"/>
    <w:rsid w:val="005A3F8E"/>
    <w:rsid w:val="005A4893"/>
    <w:rsid w:val="005A4CDD"/>
    <w:rsid w:val="005A58D5"/>
    <w:rsid w:val="005A5B05"/>
    <w:rsid w:val="005A5ECC"/>
    <w:rsid w:val="005A60D5"/>
    <w:rsid w:val="005A73F5"/>
    <w:rsid w:val="005A7424"/>
    <w:rsid w:val="005A7AA7"/>
    <w:rsid w:val="005B0184"/>
    <w:rsid w:val="005B09E9"/>
    <w:rsid w:val="005B159F"/>
    <w:rsid w:val="005B17A1"/>
    <w:rsid w:val="005B18B7"/>
    <w:rsid w:val="005B26EB"/>
    <w:rsid w:val="005B2E83"/>
    <w:rsid w:val="005B31BD"/>
    <w:rsid w:val="005B4A6C"/>
    <w:rsid w:val="005B4D76"/>
    <w:rsid w:val="005B52A0"/>
    <w:rsid w:val="005B55F6"/>
    <w:rsid w:val="005B5646"/>
    <w:rsid w:val="005B57E4"/>
    <w:rsid w:val="005B57FC"/>
    <w:rsid w:val="005B5A3A"/>
    <w:rsid w:val="005B5ABD"/>
    <w:rsid w:val="005B72A5"/>
    <w:rsid w:val="005B7574"/>
    <w:rsid w:val="005B7DE7"/>
    <w:rsid w:val="005B7F59"/>
    <w:rsid w:val="005C05A7"/>
    <w:rsid w:val="005C0826"/>
    <w:rsid w:val="005C090F"/>
    <w:rsid w:val="005C140A"/>
    <w:rsid w:val="005C155D"/>
    <w:rsid w:val="005C1E52"/>
    <w:rsid w:val="005C21CF"/>
    <w:rsid w:val="005C23B8"/>
    <w:rsid w:val="005C26C9"/>
    <w:rsid w:val="005C2A3A"/>
    <w:rsid w:val="005C3D77"/>
    <w:rsid w:val="005C5E2A"/>
    <w:rsid w:val="005C5EB9"/>
    <w:rsid w:val="005C5F82"/>
    <w:rsid w:val="005C6124"/>
    <w:rsid w:val="005C62DC"/>
    <w:rsid w:val="005C65C7"/>
    <w:rsid w:val="005C6763"/>
    <w:rsid w:val="005C67A5"/>
    <w:rsid w:val="005C68F0"/>
    <w:rsid w:val="005C6C33"/>
    <w:rsid w:val="005C7166"/>
    <w:rsid w:val="005C7DBD"/>
    <w:rsid w:val="005D0525"/>
    <w:rsid w:val="005D0AFD"/>
    <w:rsid w:val="005D1AF4"/>
    <w:rsid w:val="005D3164"/>
    <w:rsid w:val="005D31BF"/>
    <w:rsid w:val="005D3428"/>
    <w:rsid w:val="005D3636"/>
    <w:rsid w:val="005D37B6"/>
    <w:rsid w:val="005D4062"/>
    <w:rsid w:val="005D4278"/>
    <w:rsid w:val="005D42CE"/>
    <w:rsid w:val="005D51F9"/>
    <w:rsid w:val="005D55CE"/>
    <w:rsid w:val="005D5C5F"/>
    <w:rsid w:val="005D620D"/>
    <w:rsid w:val="005D6B8C"/>
    <w:rsid w:val="005D6E5E"/>
    <w:rsid w:val="005D71B6"/>
    <w:rsid w:val="005D7AAC"/>
    <w:rsid w:val="005D7C3A"/>
    <w:rsid w:val="005D7E5D"/>
    <w:rsid w:val="005E009E"/>
    <w:rsid w:val="005E0344"/>
    <w:rsid w:val="005E19AD"/>
    <w:rsid w:val="005E26CC"/>
    <w:rsid w:val="005E26E9"/>
    <w:rsid w:val="005E286F"/>
    <w:rsid w:val="005E2EE6"/>
    <w:rsid w:val="005E3C08"/>
    <w:rsid w:val="005E43A4"/>
    <w:rsid w:val="005E440B"/>
    <w:rsid w:val="005E4A76"/>
    <w:rsid w:val="005E4E8D"/>
    <w:rsid w:val="005E55C8"/>
    <w:rsid w:val="005E577F"/>
    <w:rsid w:val="005E59DC"/>
    <w:rsid w:val="005E5B0B"/>
    <w:rsid w:val="005E6131"/>
    <w:rsid w:val="005E65D6"/>
    <w:rsid w:val="005E6B20"/>
    <w:rsid w:val="005E6BF6"/>
    <w:rsid w:val="005E732B"/>
    <w:rsid w:val="005E77CA"/>
    <w:rsid w:val="005E792C"/>
    <w:rsid w:val="005F161B"/>
    <w:rsid w:val="005F1763"/>
    <w:rsid w:val="005F1B8C"/>
    <w:rsid w:val="005F1D88"/>
    <w:rsid w:val="005F28A8"/>
    <w:rsid w:val="005F2B1E"/>
    <w:rsid w:val="005F2C85"/>
    <w:rsid w:val="005F3043"/>
    <w:rsid w:val="005F3F35"/>
    <w:rsid w:val="005F4B5F"/>
    <w:rsid w:val="005F4D36"/>
    <w:rsid w:val="005F5025"/>
    <w:rsid w:val="005F5BBB"/>
    <w:rsid w:val="00600750"/>
    <w:rsid w:val="00600FBB"/>
    <w:rsid w:val="0060117F"/>
    <w:rsid w:val="0060131F"/>
    <w:rsid w:val="006037FB"/>
    <w:rsid w:val="00603C21"/>
    <w:rsid w:val="00604D92"/>
    <w:rsid w:val="0060502E"/>
    <w:rsid w:val="00605ADB"/>
    <w:rsid w:val="00605E7C"/>
    <w:rsid w:val="006067EC"/>
    <w:rsid w:val="00606CD2"/>
    <w:rsid w:val="00606F21"/>
    <w:rsid w:val="00606F7E"/>
    <w:rsid w:val="0060705D"/>
    <w:rsid w:val="00607471"/>
    <w:rsid w:val="00607658"/>
    <w:rsid w:val="006106BD"/>
    <w:rsid w:val="00611164"/>
    <w:rsid w:val="00611ACE"/>
    <w:rsid w:val="00611C9F"/>
    <w:rsid w:val="00611EC1"/>
    <w:rsid w:val="00613490"/>
    <w:rsid w:val="00613FF4"/>
    <w:rsid w:val="006143B6"/>
    <w:rsid w:val="006143F1"/>
    <w:rsid w:val="006144BB"/>
    <w:rsid w:val="006154BC"/>
    <w:rsid w:val="006154FB"/>
    <w:rsid w:val="006159AF"/>
    <w:rsid w:val="00615F26"/>
    <w:rsid w:val="006160A2"/>
    <w:rsid w:val="00616507"/>
    <w:rsid w:val="00616C79"/>
    <w:rsid w:val="00617486"/>
    <w:rsid w:val="00617B4F"/>
    <w:rsid w:val="006209DC"/>
    <w:rsid w:val="00620A72"/>
    <w:rsid w:val="00620F25"/>
    <w:rsid w:val="00621257"/>
    <w:rsid w:val="00621879"/>
    <w:rsid w:val="006220D7"/>
    <w:rsid w:val="00622DD5"/>
    <w:rsid w:val="00623151"/>
    <w:rsid w:val="00624289"/>
    <w:rsid w:val="00624850"/>
    <w:rsid w:val="006248DE"/>
    <w:rsid w:val="00625413"/>
    <w:rsid w:val="00625E9F"/>
    <w:rsid w:val="00625F18"/>
    <w:rsid w:val="00626662"/>
    <w:rsid w:val="00626D43"/>
    <w:rsid w:val="00627555"/>
    <w:rsid w:val="00627566"/>
    <w:rsid w:val="00630D90"/>
    <w:rsid w:val="00631A3C"/>
    <w:rsid w:val="0063227E"/>
    <w:rsid w:val="006322A0"/>
    <w:rsid w:val="00632456"/>
    <w:rsid w:val="00632486"/>
    <w:rsid w:val="0063298C"/>
    <w:rsid w:val="00633092"/>
    <w:rsid w:val="006337EB"/>
    <w:rsid w:val="00633B05"/>
    <w:rsid w:val="00633D0F"/>
    <w:rsid w:val="00634492"/>
    <w:rsid w:val="00634A10"/>
    <w:rsid w:val="00634AF7"/>
    <w:rsid w:val="00634ED0"/>
    <w:rsid w:val="006351C6"/>
    <w:rsid w:val="006354AC"/>
    <w:rsid w:val="006361FD"/>
    <w:rsid w:val="006364B1"/>
    <w:rsid w:val="00636916"/>
    <w:rsid w:val="00636CF2"/>
    <w:rsid w:val="00636F0D"/>
    <w:rsid w:val="006370AA"/>
    <w:rsid w:val="00640AE1"/>
    <w:rsid w:val="00640C69"/>
    <w:rsid w:val="00640CF8"/>
    <w:rsid w:val="00642002"/>
    <w:rsid w:val="0064226F"/>
    <w:rsid w:val="00642498"/>
    <w:rsid w:val="00642DDB"/>
    <w:rsid w:val="00643728"/>
    <w:rsid w:val="00645638"/>
    <w:rsid w:val="006457E0"/>
    <w:rsid w:val="0064583A"/>
    <w:rsid w:val="00645A06"/>
    <w:rsid w:val="00645A27"/>
    <w:rsid w:val="00646561"/>
    <w:rsid w:val="0064742D"/>
    <w:rsid w:val="00647642"/>
    <w:rsid w:val="00647759"/>
    <w:rsid w:val="00647ADA"/>
    <w:rsid w:val="006505B1"/>
    <w:rsid w:val="00650B9F"/>
    <w:rsid w:val="00651287"/>
    <w:rsid w:val="0065145B"/>
    <w:rsid w:val="006516CC"/>
    <w:rsid w:val="00651964"/>
    <w:rsid w:val="00652699"/>
    <w:rsid w:val="006527E3"/>
    <w:rsid w:val="00652D7A"/>
    <w:rsid w:val="00652DB0"/>
    <w:rsid w:val="00653298"/>
    <w:rsid w:val="0065358C"/>
    <w:rsid w:val="00653C19"/>
    <w:rsid w:val="00653CB4"/>
    <w:rsid w:val="00653D17"/>
    <w:rsid w:val="00653EC6"/>
    <w:rsid w:val="00653F51"/>
    <w:rsid w:val="00653F83"/>
    <w:rsid w:val="00654459"/>
    <w:rsid w:val="00654CD2"/>
    <w:rsid w:val="00654D7E"/>
    <w:rsid w:val="0065542D"/>
    <w:rsid w:val="006569E2"/>
    <w:rsid w:val="00656BDD"/>
    <w:rsid w:val="0066003A"/>
    <w:rsid w:val="0066052B"/>
    <w:rsid w:val="00661291"/>
    <w:rsid w:val="00661381"/>
    <w:rsid w:val="0066169C"/>
    <w:rsid w:val="006616A0"/>
    <w:rsid w:val="00661B6E"/>
    <w:rsid w:val="00662300"/>
    <w:rsid w:val="006623DC"/>
    <w:rsid w:val="006623F4"/>
    <w:rsid w:val="0066241C"/>
    <w:rsid w:val="00662543"/>
    <w:rsid w:val="00662EAA"/>
    <w:rsid w:val="00663A7C"/>
    <w:rsid w:val="00663A7E"/>
    <w:rsid w:val="00663CDA"/>
    <w:rsid w:val="006646D8"/>
    <w:rsid w:val="00664DB7"/>
    <w:rsid w:val="006651CF"/>
    <w:rsid w:val="00665939"/>
    <w:rsid w:val="0066633C"/>
    <w:rsid w:val="006667F4"/>
    <w:rsid w:val="006669C9"/>
    <w:rsid w:val="00666D15"/>
    <w:rsid w:val="00667182"/>
    <w:rsid w:val="00667DBA"/>
    <w:rsid w:val="00667DF2"/>
    <w:rsid w:val="006706FB"/>
    <w:rsid w:val="00670DF1"/>
    <w:rsid w:val="00670F21"/>
    <w:rsid w:val="006710F0"/>
    <w:rsid w:val="00671345"/>
    <w:rsid w:val="0067250B"/>
    <w:rsid w:val="0067284D"/>
    <w:rsid w:val="00672A9B"/>
    <w:rsid w:val="00673074"/>
    <w:rsid w:val="006735C0"/>
    <w:rsid w:val="006738A4"/>
    <w:rsid w:val="00673DFE"/>
    <w:rsid w:val="006757D8"/>
    <w:rsid w:val="00675884"/>
    <w:rsid w:val="006768E7"/>
    <w:rsid w:val="00676CCD"/>
    <w:rsid w:val="00677695"/>
    <w:rsid w:val="0068020E"/>
    <w:rsid w:val="00680EF8"/>
    <w:rsid w:val="00680F8E"/>
    <w:rsid w:val="00681BF8"/>
    <w:rsid w:val="00681CD3"/>
    <w:rsid w:val="00682569"/>
    <w:rsid w:val="00682BD8"/>
    <w:rsid w:val="00684319"/>
    <w:rsid w:val="00684490"/>
    <w:rsid w:val="00684685"/>
    <w:rsid w:val="006846A8"/>
    <w:rsid w:val="0068488A"/>
    <w:rsid w:val="006850B0"/>
    <w:rsid w:val="006855EB"/>
    <w:rsid w:val="00685E7C"/>
    <w:rsid w:val="00686221"/>
    <w:rsid w:val="006870D4"/>
    <w:rsid w:val="0068771C"/>
    <w:rsid w:val="00690C9D"/>
    <w:rsid w:val="006921EE"/>
    <w:rsid w:val="00692642"/>
    <w:rsid w:val="00692C22"/>
    <w:rsid w:val="00692D96"/>
    <w:rsid w:val="006936FF"/>
    <w:rsid w:val="0069383B"/>
    <w:rsid w:val="006950FD"/>
    <w:rsid w:val="006957C4"/>
    <w:rsid w:val="00696A5B"/>
    <w:rsid w:val="00696E4D"/>
    <w:rsid w:val="00696EE0"/>
    <w:rsid w:val="006970AB"/>
    <w:rsid w:val="00697942"/>
    <w:rsid w:val="00697980"/>
    <w:rsid w:val="00697C86"/>
    <w:rsid w:val="00697DBC"/>
    <w:rsid w:val="006A089B"/>
    <w:rsid w:val="006A19EF"/>
    <w:rsid w:val="006A1C21"/>
    <w:rsid w:val="006A2044"/>
    <w:rsid w:val="006A3527"/>
    <w:rsid w:val="006A35BC"/>
    <w:rsid w:val="006A35D9"/>
    <w:rsid w:val="006A37D9"/>
    <w:rsid w:val="006A3AA7"/>
    <w:rsid w:val="006A3E71"/>
    <w:rsid w:val="006A43D5"/>
    <w:rsid w:val="006A444D"/>
    <w:rsid w:val="006A47D2"/>
    <w:rsid w:val="006A4FAC"/>
    <w:rsid w:val="006A525B"/>
    <w:rsid w:val="006A683B"/>
    <w:rsid w:val="006A78A3"/>
    <w:rsid w:val="006B0161"/>
    <w:rsid w:val="006B0440"/>
    <w:rsid w:val="006B069D"/>
    <w:rsid w:val="006B08D5"/>
    <w:rsid w:val="006B0948"/>
    <w:rsid w:val="006B09A5"/>
    <w:rsid w:val="006B165C"/>
    <w:rsid w:val="006B16D4"/>
    <w:rsid w:val="006B2B60"/>
    <w:rsid w:val="006B2F38"/>
    <w:rsid w:val="006B358B"/>
    <w:rsid w:val="006B35AF"/>
    <w:rsid w:val="006B3A3A"/>
    <w:rsid w:val="006B3C49"/>
    <w:rsid w:val="006B3C67"/>
    <w:rsid w:val="006B3EDE"/>
    <w:rsid w:val="006B441D"/>
    <w:rsid w:val="006B4552"/>
    <w:rsid w:val="006B4768"/>
    <w:rsid w:val="006B4C18"/>
    <w:rsid w:val="006B4E71"/>
    <w:rsid w:val="006B50F7"/>
    <w:rsid w:val="006B608B"/>
    <w:rsid w:val="006B671C"/>
    <w:rsid w:val="006B6B9E"/>
    <w:rsid w:val="006B6C77"/>
    <w:rsid w:val="006B7503"/>
    <w:rsid w:val="006C016D"/>
    <w:rsid w:val="006C045F"/>
    <w:rsid w:val="006C1547"/>
    <w:rsid w:val="006C1D76"/>
    <w:rsid w:val="006C20AC"/>
    <w:rsid w:val="006C27BE"/>
    <w:rsid w:val="006C2DB9"/>
    <w:rsid w:val="006C2FC2"/>
    <w:rsid w:val="006C3693"/>
    <w:rsid w:val="006C39D5"/>
    <w:rsid w:val="006C3C7D"/>
    <w:rsid w:val="006C4196"/>
    <w:rsid w:val="006C4484"/>
    <w:rsid w:val="006C63B0"/>
    <w:rsid w:val="006C6B11"/>
    <w:rsid w:val="006C76A2"/>
    <w:rsid w:val="006C791B"/>
    <w:rsid w:val="006C792E"/>
    <w:rsid w:val="006C7CDD"/>
    <w:rsid w:val="006D0111"/>
    <w:rsid w:val="006D0239"/>
    <w:rsid w:val="006D08BC"/>
    <w:rsid w:val="006D09A6"/>
    <w:rsid w:val="006D0CF3"/>
    <w:rsid w:val="006D0FC2"/>
    <w:rsid w:val="006D109A"/>
    <w:rsid w:val="006D10DF"/>
    <w:rsid w:val="006D1110"/>
    <w:rsid w:val="006D116C"/>
    <w:rsid w:val="006D13E5"/>
    <w:rsid w:val="006D23EA"/>
    <w:rsid w:val="006D2EDD"/>
    <w:rsid w:val="006D485F"/>
    <w:rsid w:val="006D496F"/>
    <w:rsid w:val="006D4C12"/>
    <w:rsid w:val="006D56E4"/>
    <w:rsid w:val="006D5D91"/>
    <w:rsid w:val="006D63BD"/>
    <w:rsid w:val="006D6629"/>
    <w:rsid w:val="006D66B7"/>
    <w:rsid w:val="006D6C37"/>
    <w:rsid w:val="006D7249"/>
    <w:rsid w:val="006D794C"/>
    <w:rsid w:val="006E00B6"/>
    <w:rsid w:val="006E0158"/>
    <w:rsid w:val="006E0681"/>
    <w:rsid w:val="006E0B43"/>
    <w:rsid w:val="006E0FBD"/>
    <w:rsid w:val="006E10ED"/>
    <w:rsid w:val="006E15D6"/>
    <w:rsid w:val="006E1846"/>
    <w:rsid w:val="006E2122"/>
    <w:rsid w:val="006E2761"/>
    <w:rsid w:val="006E2821"/>
    <w:rsid w:val="006E2EB3"/>
    <w:rsid w:val="006E3262"/>
    <w:rsid w:val="006E3394"/>
    <w:rsid w:val="006E35ED"/>
    <w:rsid w:val="006E4942"/>
    <w:rsid w:val="006E4E04"/>
    <w:rsid w:val="006E5E02"/>
    <w:rsid w:val="006E694C"/>
    <w:rsid w:val="006E6E4D"/>
    <w:rsid w:val="006E75CD"/>
    <w:rsid w:val="006E77DC"/>
    <w:rsid w:val="006E7C42"/>
    <w:rsid w:val="006F00B3"/>
    <w:rsid w:val="006F0A02"/>
    <w:rsid w:val="006F15B8"/>
    <w:rsid w:val="006F168A"/>
    <w:rsid w:val="006F189B"/>
    <w:rsid w:val="006F1B0F"/>
    <w:rsid w:val="006F22A1"/>
    <w:rsid w:val="006F230D"/>
    <w:rsid w:val="006F3367"/>
    <w:rsid w:val="006F3609"/>
    <w:rsid w:val="006F4300"/>
    <w:rsid w:val="006F43C4"/>
    <w:rsid w:val="006F4902"/>
    <w:rsid w:val="006F5076"/>
    <w:rsid w:val="006F5524"/>
    <w:rsid w:val="006F6009"/>
    <w:rsid w:val="006F69FA"/>
    <w:rsid w:val="007000C4"/>
    <w:rsid w:val="00700890"/>
    <w:rsid w:val="00700CEF"/>
    <w:rsid w:val="00701841"/>
    <w:rsid w:val="00702C81"/>
    <w:rsid w:val="0070321D"/>
    <w:rsid w:val="00703444"/>
    <w:rsid w:val="00703626"/>
    <w:rsid w:val="00703A6B"/>
    <w:rsid w:val="00703AEC"/>
    <w:rsid w:val="00703E31"/>
    <w:rsid w:val="007048CC"/>
    <w:rsid w:val="007048EF"/>
    <w:rsid w:val="0070533B"/>
    <w:rsid w:val="00705F18"/>
    <w:rsid w:val="007064C4"/>
    <w:rsid w:val="007068BA"/>
    <w:rsid w:val="00706C95"/>
    <w:rsid w:val="0071048E"/>
    <w:rsid w:val="00710CC7"/>
    <w:rsid w:val="00710F2A"/>
    <w:rsid w:val="00711B9C"/>
    <w:rsid w:val="00712326"/>
    <w:rsid w:val="007129AA"/>
    <w:rsid w:val="00713B16"/>
    <w:rsid w:val="00714A3C"/>
    <w:rsid w:val="00714BBB"/>
    <w:rsid w:val="007154F0"/>
    <w:rsid w:val="00715575"/>
    <w:rsid w:val="00715A27"/>
    <w:rsid w:val="00715A7A"/>
    <w:rsid w:val="00716231"/>
    <w:rsid w:val="00716359"/>
    <w:rsid w:val="00716AB1"/>
    <w:rsid w:val="00720292"/>
    <w:rsid w:val="0072061E"/>
    <w:rsid w:val="00720A18"/>
    <w:rsid w:val="007211E7"/>
    <w:rsid w:val="00721D63"/>
    <w:rsid w:val="0072295C"/>
    <w:rsid w:val="0072356E"/>
    <w:rsid w:val="007235E8"/>
    <w:rsid w:val="00723990"/>
    <w:rsid w:val="007241A7"/>
    <w:rsid w:val="00724315"/>
    <w:rsid w:val="0072556E"/>
    <w:rsid w:val="00725A2C"/>
    <w:rsid w:val="007263F0"/>
    <w:rsid w:val="007264E7"/>
    <w:rsid w:val="007265D8"/>
    <w:rsid w:val="00726853"/>
    <w:rsid w:val="00726C93"/>
    <w:rsid w:val="00726D09"/>
    <w:rsid w:val="00726E49"/>
    <w:rsid w:val="00727DA9"/>
    <w:rsid w:val="00727E7C"/>
    <w:rsid w:val="00727F2E"/>
    <w:rsid w:val="00727F6A"/>
    <w:rsid w:val="0073027D"/>
    <w:rsid w:val="0073066C"/>
    <w:rsid w:val="00730828"/>
    <w:rsid w:val="007313E1"/>
    <w:rsid w:val="007314D9"/>
    <w:rsid w:val="00731AA7"/>
    <w:rsid w:val="007320A7"/>
    <w:rsid w:val="00732840"/>
    <w:rsid w:val="00732C59"/>
    <w:rsid w:val="00732C7B"/>
    <w:rsid w:val="00732EEB"/>
    <w:rsid w:val="007332B8"/>
    <w:rsid w:val="007335F7"/>
    <w:rsid w:val="007336AF"/>
    <w:rsid w:val="00733961"/>
    <w:rsid w:val="00733C4B"/>
    <w:rsid w:val="00734166"/>
    <w:rsid w:val="0073421E"/>
    <w:rsid w:val="00734A0B"/>
    <w:rsid w:val="00734D2B"/>
    <w:rsid w:val="0073537C"/>
    <w:rsid w:val="00735B43"/>
    <w:rsid w:val="00736FF6"/>
    <w:rsid w:val="00737705"/>
    <w:rsid w:val="00740235"/>
    <w:rsid w:val="00740850"/>
    <w:rsid w:val="007408D4"/>
    <w:rsid w:val="00741002"/>
    <w:rsid w:val="0074111E"/>
    <w:rsid w:val="00741215"/>
    <w:rsid w:val="00741265"/>
    <w:rsid w:val="007412FC"/>
    <w:rsid w:val="007414EC"/>
    <w:rsid w:val="00741A34"/>
    <w:rsid w:val="007420AC"/>
    <w:rsid w:val="00742178"/>
    <w:rsid w:val="00742350"/>
    <w:rsid w:val="00742617"/>
    <w:rsid w:val="00742796"/>
    <w:rsid w:val="00742B12"/>
    <w:rsid w:val="007435FB"/>
    <w:rsid w:val="00743DB2"/>
    <w:rsid w:val="00744F3D"/>
    <w:rsid w:val="00744F8C"/>
    <w:rsid w:val="007458C1"/>
    <w:rsid w:val="00745DE0"/>
    <w:rsid w:val="00746467"/>
    <w:rsid w:val="0074673A"/>
    <w:rsid w:val="00746764"/>
    <w:rsid w:val="00746D9D"/>
    <w:rsid w:val="00746ED0"/>
    <w:rsid w:val="0074713A"/>
    <w:rsid w:val="00747406"/>
    <w:rsid w:val="00747532"/>
    <w:rsid w:val="00747E97"/>
    <w:rsid w:val="00750021"/>
    <w:rsid w:val="007501A9"/>
    <w:rsid w:val="007504B9"/>
    <w:rsid w:val="0075093E"/>
    <w:rsid w:val="00750FF2"/>
    <w:rsid w:val="007516BA"/>
    <w:rsid w:val="00751A50"/>
    <w:rsid w:val="00752842"/>
    <w:rsid w:val="00752A01"/>
    <w:rsid w:val="00753421"/>
    <w:rsid w:val="00755B47"/>
    <w:rsid w:val="00755EF1"/>
    <w:rsid w:val="007571D3"/>
    <w:rsid w:val="007571F3"/>
    <w:rsid w:val="00757A7F"/>
    <w:rsid w:val="0076104B"/>
    <w:rsid w:val="0076157A"/>
    <w:rsid w:val="00762925"/>
    <w:rsid w:val="0076352F"/>
    <w:rsid w:val="00763F41"/>
    <w:rsid w:val="0076436C"/>
    <w:rsid w:val="007647D8"/>
    <w:rsid w:val="00764B27"/>
    <w:rsid w:val="00764FD6"/>
    <w:rsid w:val="0076568B"/>
    <w:rsid w:val="00765D41"/>
    <w:rsid w:val="0076619E"/>
    <w:rsid w:val="007663D3"/>
    <w:rsid w:val="0076663E"/>
    <w:rsid w:val="00770090"/>
    <w:rsid w:val="00770093"/>
    <w:rsid w:val="007705F5"/>
    <w:rsid w:val="0077086B"/>
    <w:rsid w:val="00770886"/>
    <w:rsid w:val="0077169E"/>
    <w:rsid w:val="00771EF2"/>
    <w:rsid w:val="00772683"/>
    <w:rsid w:val="007739B0"/>
    <w:rsid w:val="007739E5"/>
    <w:rsid w:val="00773D1E"/>
    <w:rsid w:val="007750F0"/>
    <w:rsid w:val="00776517"/>
    <w:rsid w:val="00777BA2"/>
    <w:rsid w:val="00780683"/>
    <w:rsid w:val="0078147D"/>
    <w:rsid w:val="00781BA8"/>
    <w:rsid w:val="00781FE0"/>
    <w:rsid w:val="007827EC"/>
    <w:rsid w:val="0078328F"/>
    <w:rsid w:val="00783612"/>
    <w:rsid w:val="00783AC7"/>
    <w:rsid w:val="00783AFA"/>
    <w:rsid w:val="00783B8F"/>
    <w:rsid w:val="00783CB7"/>
    <w:rsid w:val="00783D03"/>
    <w:rsid w:val="00784123"/>
    <w:rsid w:val="00784F4F"/>
    <w:rsid w:val="00785427"/>
    <w:rsid w:val="0078640E"/>
    <w:rsid w:val="0078677B"/>
    <w:rsid w:val="00786DB7"/>
    <w:rsid w:val="00787306"/>
    <w:rsid w:val="007875E4"/>
    <w:rsid w:val="00787C64"/>
    <w:rsid w:val="0079022A"/>
    <w:rsid w:val="0079033B"/>
    <w:rsid w:val="00790540"/>
    <w:rsid w:val="007913DD"/>
    <w:rsid w:val="007922A8"/>
    <w:rsid w:val="00792C4F"/>
    <w:rsid w:val="00792D25"/>
    <w:rsid w:val="0079378E"/>
    <w:rsid w:val="00793AE3"/>
    <w:rsid w:val="00793EC0"/>
    <w:rsid w:val="00794A9B"/>
    <w:rsid w:val="00794BB0"/>
    <w:rsid w:val="0079622C"/>
    <w:rsid w:val="007968CA"/>
    <w:rsid w:val="007970B2"/>
    <w:rsid w:val="00797369"/>
    <w:rsid w:val="00797432"/>
    <w:rsid w:val="007976FA"/>
    <w:rsid w:val="00797D20"/>
    <w:rsid w:val="007A0331"/>
    <w:rsid w:val="007A1007"/>
    <w:rsid w:val="007A14D9"/>
    <w:rsid w:val="007A1F53"/>
    <w:rsid w:val="007A288D"/>
    <w:rsid w:val="007A2E2D"/>
    <w:rsid w:val="007A31FA"/>
    <w:rsid w:val="007A392D"/>
    <w:rsid w:val="007A3BA1"/>
    <w:rsid w:val="007A4319"/>
    <w:rsid w:val="007A43D3"/>
    <w:rsid w:val="007A43FF"/>
    <w:rsid w:val="007A4443"/>
    <w:rsid w:val="007A46E6"/>
    <w:rsid w:val="007A4AA0"/>
    <w:rsid w:val="007A55A1"/>
    <w:rsid w:val="007A5879"/>
    <w:rsid w:val="007A690F"/>
    <w:rsid w:val="007A777E"/>
    <w:rsid w:val="007A7B81"/>
    <w:rsid w:val="007A7C58"/>
    <w:rsid w:val="007A7F26"/>
    <w:rsid w:val="007B040B"/>
    <w:rsid w:val="007B0418"/>
    <w:rsid w:val="007B0B81"/>
    <w:rsid w:val="007B1688"/>
    <w:rsid w:val="007B2397"/>
    <w:rsid w:val="007B28D6"/>
    <w:rsid w:val="007B2A44"/>
    <w:rsid w:val="007B2C1C"/>
    <w:rsid w:val="007B3918"/>
    <w:rsid w:val="007B40D3"/>
    <w:rsid w:val="007B46B6"/>
    <w:rsid w:val="007B5081"/>
    <w:rsid w:val="007B55E2"/>
    <w:rsid w:val="007B5B5C"/>
    <w:rsid w:val="007B5EBA"/>
    <w:rsid w:val="007B6109"/>
    <w:rsid w:val="007B6175"/>
    <w:rsid w:val="007B7161"/>
    <w:rsid w:val="007B7E0C"/>
    <w:rsid w:val="007C03C2"/>
    <w:rsid w:val="007C04A2"/>
    <w:rsid w:val="007C1312"/>
    <w:rsid w:val="007C1400"/>
    <w:rsid w:val="007C2479"/>
    <w:rsid w:val="007C3359"/>
    <w:rsid w:val="007C3886"/>
    <w:rsid w:val="007C3A61"/>
    <w:rsid w:val="007C3C1D"/>
    <w:rsid w:val="007C4035"/>
    <w:rsid w:val="007C5371"/>
    <w:rsid w:val="007C575D"/>
    <w:rsid w:val="007C6250"/>
    <w:rsid w:val="007C7F75"/>
    <w:rsid w:val="007D10D1"/>
    <w:rsid w:val="007D1186"/>
    <w:rsid w:val="007D16D8"/>
    <w:rsid w:val="007D199A"/>
    <w:rsid w:val="007D1C6A"/>
    <w:rsid w:val="007D2EBE"/>
    <w:rsid w:val="007D32A8"/>
    <w:rsid w:val="007D3409"/>
    <w:rsid w:val="007D381D"/>
    <w:rsid w:val="007D3ADA"/>
    <w:rsid w:val="007D3B0D"/>
    <w:rsid w:val="007D503E"/>
    <w:rsid w:val="007D537D"/>
    <w:rsid w:val="007D5C6D"/>
    <w:rsid w:val="007D6601"/>
    <w:rsid w:val="007D66FF"/>
    <w:rsid w:val="007D76DF"/>
    <w:rsid w:val="007D79E5"/>
    <w:rsid w:val="007D7B22"/>
    <w:rsid w:val="007D7D2D"/>
    <w:rsid w:val="007D7F5F"/>
    <w:rsid w:val="007E00BA"/>
    <w:rsid w:val="007E0863"/>
    <w:rsid w:val="007E091A"/>
    <w:rsid w:val="007E0A1B"/>
    <w:rsid w:val="007E166A"/>
    <w:rsid w:val="007E1C07"/>
    <w:rsid w:val="007E1FE4"/>
    <w:rsid w:val="007E2A2A"/>
    <w:rsid w:val="007E2AB5"/>
    <w:rsid w:val="007E2C9C"/>
    <w:rsid w:val="007E2ECD"/>
    <w:rsid w:val="007E336D"/>
    <w:rsid w:val="007E3EB6"/>
    <w:rsid w:val="007E436E"/>
    <w:rsid w:val="007E5926"/>
    <w:rsid w:val="007E5BF8"/>
    <w:rsid w:val="007E5FB0"/>
    <w:rsid w:val="007E62EC"/>
    <w:rsid w:val="007E7CC3"/>
    <w:rsid w:val="007E7EB9"/>
    <w:rsid w:val="007E7F24"/>
    <w:rsid w:val="007F043B"/>
    <w:rsid w:val="007F048C"/>
    <w:rsid w:val="007F16D4"/>
    <w:rsid w:val="007F1D61"/>
    <w:rsid w:val="007F21C6"/>
    <w:rsid w:val="007F24B6"/>
    <w:rsid w:val="007F25A1"/>
    <w:rsid w:val="007F2880"/>
    <w:rsid w:val="007F2E29"/>
    <w:rsid w:val="007F2F9C"/>
    <w:rsid w:val="007F3261"/>
    <w:rsid w:val="007F36FD"/>
    <w:rsid w:val="007F3918"/>
    <w:rsid w:val="007F42C9"/>
    <w:rsid w:val="007F4764"/>
    <w:rsid w:val="007F4B15"/>
    <w:rsid w:val="007F51D6"/>
    <w:rsid w:val="007F55E7"/>
    <w:rsid w:val="007F61AE"/>
    <w:rsid w:val="007F640C"/>
    <w:rsid w:val="007F6474"/>
    <w:rsid w:val="007F7B9B"/>
    <w:rsid w:val="007F7BEC"/>
    <w:rsid w:val="00800399"/>
    <w:rsid w:val="008005A5"/>
    <w:rsid w:val="0080242D"/>
    <w:rsid w:val="00802478"/>
    <w:rsid w:val="00802483"/>
    <w:rsid w:val="008026E1"/>
    <w:rsid w:val="00802C88"/>
    <w:rsid w:val="00802F29"/>
    <w:rsid w:val="008032B6"/>
    <w:rsid w:val="00803768"/>
    <w:rsid w:val="008038AA"/>
    <w:rsid w:val="00803D94"/>
    <w:rsid w:val="00803DA4"/>
    <w:rsid w:val="0080458B"/>
    <w:rsid w:val="00804B34"/>
    <w:rsid w:val="00804D17"/>
    <w:rsid w:val="0080540E"/>
    <w:rsid w:val="00805AAE"/>
    <w:rsid w:val="00805E71"/>
    <w:rsid w:val="00806357"/>
    <w:rsid w:val="00806620"/>
    <w:rsid w:val="00807F3B"/>
    <w:rsid w:val="00810C35"/>
    <w:rsid w:val="00811667"/>
    <w:rsid w:val="00812645"/>
    <w:rsid w:val="008132E5"/>
    <w:rsid w:val="008136DD"/>
    <w:rsid w:val="008139C6"/>
    <w:rsid w:val="00813D5B"/>
    <w:rsid w:val="00814287"/>
    <w:rsid w:val="008145C1"/>
    <w:rsid w:val="00814687"/>
    <w:rsid w:val="008146FC"/>
    <w:rsid w:val="008148EC"/>
    <w:rsid w:val="008150D7"/>
    <w:rsid w:val="008153B7"/>
    <w:rsid w:val="008165E1"/>
    <w:rsid w:val="00816939"/>
    <w:rsid w:val="008175D0"/>
    <w:rsid w:val="0081774B"/>
    <w:rsid w:val="0081778C"/>
    <w:rsid w:val="00821ADA"/>
    <w:rsid w:val="008227B0"/>
    <w:rsid w:val="008229BA"/>
    <w:rsid w:val="00822DD8"/>
    <w:rsid w:val="00823127"/>
    <w:rsid w:val="008238AF"/>
    <w:rsid w:val="00823E32"/>
    <w:rsid w:val="00823FFD"/>
    <w:rsid w:val="00824092"/>
    <w:rsid w:val="00824151"/>
    <w:rsid w:val="008245AF"/>
    <w:rsid w:val="008248F5"/>
    <w:rsid w:val="00825886"/>
    <w:rsid w:val="008258FE"/>
    <w:rsid w:val="00825C50"/>
    <w:rsid w:val="008266F8"/>
    <w:rsid w:val="008269A4"/>
    <w:rsid w:val="00827979"/>
    <w:rsid w:val="00827B51"/>
    <w:rsid w:val="008305B0"/>
    <w:rsid w:val="00830A5F"/>
    <w:rsid w:val="00830EAA"/>
    <w:rsid w:val="008312AD"/>
    <w:rsid w:val="008314BF"/>
    <w:rsid w:val="008320CD"/>
    <w:rsid w:val="008327F1"/>
    <w:rsid w:val="00832B73"/>
    <w:rsid w:val="00832B96"/>
    <w:rsid w:val="00833242"/>
    <w:rsid w:val="00833641"/>
    <w:rsid w:val="00833889"/>
    <w:rsid w:val="00833C78"/>
    <w:rsid w:val="008342A4"/>
    <w:rsid w:val="00835563"/>
    <w:rsid w:val="008364C8"/>
    <w:rsid w:val="00836528"/>
    <w:rsid w:val="008365A8"/>
    <w:rsid w:val="0083675B"/>
    <w:rsid w:val="00836FDA"/>
    <w:rsid w:val="008370D7"/>
    <w:rsid w:val="00837466"/>
    <w:rsid w:val="008376EB"/>
    <w:rsid w:val="00837AC5"/>
    <w:rsid w:val="0084060B"/>
    <w:rsid w:val="00841186"/>
    <w:rsid w:val="008411B4"/>
    <w:rsid w:val="00841220"/>
    <w:rsid w:val="0084139E"/>
    <w:rsid w:val="00841844"/>
    <w:rsid w:val="00842216"/>
    <w:rsid w:val="00842F8B"/>
    <w:rsid w:val="00843131"/>
    <w:rsid w:val="00843750"/>
    <w:rsid w:val="0084376C"/>
    <w:rsid w:val="008439AF"/>
    <w:rsid w:val="00843E82"/>
    <w:rsid w:val="00843E9E"/>
    <w:rsid w:val="00844B4D"/>
    <w:rsid w:val="00845080"/>
    <w:rsid w:val="00845130"/>
    <w:rsid w:val="00845390"/>
    <w:rsid w:val="008455B9"/>
    <w:rsid w:val="0084601B"/>
    <w:rsid w:val="0084769D"/>
    <w:rsid w:val="008478FD"/>
    <w:rsid w:val="00847A01"/>
    <w:rsid w:val="00851B1B"/>
    <w:rsid w:val="00851CA0"/>
    <w:rsid w:val="00851F96"/>
    <w:rsid w:val="008522DD"/>
    <w:rsid w:val="00852CB8"/>
    <w:rsid w:val="0085354E"/>
    <w:rsid w:val="00853639"/>
    <w:rsid w:val="00853E16"/>
    <w:rsid w:val="00853F45"/>
    <w:rsid w:val="0085489C"/>
    <w:rsid w:val="00854A7C"/>
    <w:rsid w:val="00854E50"/>
    <w:rsid w:val="008552BC"/>
    <w:rsid w:val="00855779"/>
    <w:rsid w:val="00855E67"/>
    <w:rsid w:val="008561E4"/>
    <w:rsid w:val="0085670F"/>
    <w:rsid w:val="00856790"/>
    <w:rsid w:val="0085686C"/>
    <w:rsid w:val="00856E44"/>
    <w:rsid w:val="0085748F"/>
    <w:rsid w:val="008574CE"/>
    <w:rsid w:val="00857825"/>
    <w:rsid w:val="00860227"/>
    <w:rsid w:val="008606F0"/>
    <w:rsid w:val="00861757"/>
    <w:rsid w:val="00861957"/>
    <w:rsid w:val="008620A1"/>
    <w:rsid w:val="008622B9"/>
    <w:rsid w:val="00862B11"/>
    <w:rsid w:val="00863A67"/>
    <w:rsid w:val="00863BA5"/>
    <w:rsid w:val="008649A8"/>
    <w:rsid w:val="00864D60"/>
    <w:rsid w:val="00865489"/>
    <w:rsid w:val="0086553D"/>
    <w:rsid w:val="00865A7D"/>
    <w:rsid w:val="00865FA6"/>
    <w:rsid w:val="0086623E"/>
    <w:rsid w:val="00866BE0"/>
    <w:rsid w:val="0086711D"/>
    <w:rsid w:val="00867E34"/>
    <w:rsid w:val="00870250"/>
    <w:rsid w:val="00870800"/>
    <w:rsid w:val="008708CF"/>
    <w:rsid w:val="00870CE8"/>
    <w:rsid w:val="00871A43"/>
    <w:rsid w:val="00871B40"/>
    <w:rsid w:val="0087234B"/>
    <w:rsid w:val="0087301B"/>
    <w:rsid w:val="00873DA2"/>
    <w:rsid w:val="00874FEB"/>
    <w:rsid w:val="008751B6"/>
    <w:rsid w:val="008751E6"/>
    <w:rsid w:val="008756F2"/>
    <w:rsid w:val="00875D58"/>
    <w:rsid w:val="00875E9E"/>
    <w:rsid w:val="0087621C"/>
    <w:rsid w:val="008765DA"/>
    <w:rsid w:val="00877175"/>
    <w:rsid w:val="00877833"/>
    <w:rsid w:val="00877A6F"/>
    <w:rsid w:val="00877CD5"/>
    <w:rsid w:val="00877FD0"/>
    <w:rsid w:val="0088013A"/>
    <w:rsid w:val="008809F8"/>
    <w:rsid w:val="00880BAE"/>
    <w:rsid w:val="0088130E"/>
    <w:rsid w:val="008815BF"/>
    <w:rsid w:val="00881B6F"/>
    <w:rsid w:val="0088225D"/>
    <w:rsid w:val="00882AA4"/>
    <w:rsid w:val="00882D6B"/>
    <w:rsid w:val="00882FA8"/>
    <w:rsid w:val="0088351E"/>
    <w:rsid w:val="00883D19"/>
    <w:rsid w:val="00883E22"/>
    <w:rsid w:val="00884273"/>
    <w:rsid w:val="00884367"/>
    <w:rsid w:val="00884BD5"/>
    <w:rsid w:val="00884E43"/>
    <w:rsid w:val="0088601C"/>
    <w:rsid w:val="00886B9E"/>
    <w:rsid w:val="0088767B"/>
    <w:rsid w:val="00887D62"/>
    <w:rsid w:val="00887EC6"/>
    <w:rsid w:val="008900EC"/>
    <w:rsid w:val="00890293"/>
    <w:rsid w:val="0089084C"/>
    <w:rsid w:val="00890AA3"/>
    <w:rsid w:val="008911EE"/>
    <w:rsid w:val="0089144D"/>
    <w:rsid w:val="00891679"/>
    <w:rsid w:val="00891CB0"/>
    <w:rsid w:val="00891FB7"/>
    <w:rsid w:val="008921C7"/>
    <w:rsid w:val="0089265C"/>
    <w:rsid w:val="00892CA9"/>
    <w:rsid w:val="0089327C"/>
    <w:rsid w:val="00893409"/>
    <w:rsid w:val="00893B36"/>
    <w:rsid w:val="00893BA4"/>
    <w:rsid w:val="00893D9F"/>
    <w:rsid w:val="008954A0"/>
    <w:rsid w:val="00895A1F"/>
    <w:rsid w:val="00895A32"/>
    <w:rsid w:val="00895A6A"/>
    <w:rsid w:val="00896D93"/>
    <w:rsid w:val="00896E39"/>
    <w:rsid w:val="00896F3A"/>
    <w:rsid w:val="00896F4A"/>
    <w:rsid w:val="00897660"/>
    <w:rsid w:val="00897DF9"/>
    <w:rsid w:val="008A132C"/>
    <w:rsid w:val="008A1376"/>
    <w:rsid w:val="008A13C9"/>
    <w:rsid w:val="008A14E1"/>
    <w:rsid w:val="008A226F"/>
    <w:rsid w:val="008A2379"/>
    <w:rsid w:val="008A2539"/>
    <w:rsid w:val="008A3008"/>
    <w:rsid w:val="008A304A"/>
    <w:rsid w:val="008A327B"/>
    <w:rsid w:val="008A36A8"/>
    <w:rsid w:val="008A417B"/>
    <w:rsid w:val="008A4329"/>
    <w:rsid w:val="008A45D5"/>
    <w:rsid w:val="008A4F5E"/>
    <w:rsid w:val="008A50D5"/>
    <w:rsid w:val="008A5132"/>
    <w:rsid w:val="008A578E"/>
    <w:rsid w:val="008A5AE6"/>
    <w:rsid w:val="008A5AEF"/>
    <w:rsid w:val="008A6143"/>
    <w:rsid w:val="008A77F5"/>
    <w:rsid w:val="008A7D0E"/>
    <w:rsid w:val="008B04B1"/>
    <w:rsid w:val="008B0870"/>
    <w:rsid w:val="008B0C28"/>
    <w:rsid w:val="008B1519"/>
    <w:rsid w:val="008B15A4"/>
    <w:rsid w:val="008B203F"/>
    <w:rsid w:val="008B2309"/>
    <w:rsid w:val="008B3892"/>
    <w:rsid w:val="008B46CA"/>
    <w:rsid w:val="008B540B"/>
    <w:rsid w:val="008B565C"/>
    <w:rsid w:val="008B5EFA"/>
    <w:rsid w:val="008B63AE"/>
    <w:rsid w:val="008B646F"/>
    <w:rsid w:val="008B6928"/>
    <w:rsid w:val="008B6CB1"/>
    <w:rsid w:val="008B7269"/>
    <w:rsid w:val="008B7BCC"/>
    <w:rsid w:val="008B7E33"/>
    <w:rsid w:val="008C02B7"/>
    <w:rsid w:val="008C0572"/>
    <w:rsid w:val="008C143F"/>
    <w:rsid w:val="008C184A"/>
    <w:rsid w:val="008C1F93"/>
    <w:rsid w:val="008C227E"/>
    <w:rsid w:val="008C293D"/>
    <w:rsid w:val="008C2B32"/>
    <w:rsid w:val="008C31B2"/>
    <w:rsid w:val="008C4868"/>
    <w:rsid w:val="008C50C3"/>
    <w:rsid w:val="008C544A"/>
    <w:rsid w:val="008C56E0"/>
    <w:rsid w:val="008C630B"/>
    <w:rsid w:val="008C6340"/>
    <w:rsid w:val="008C63D6"/>
    <w:rsid w:val="008C6825"/>
    <w:rsid w:val="008C6A0B"/>
    <w:rsid w:val="008C7094"/>
    <w:rsid w:val="008C74BC"/>
    <w:rsid w:val="008D128C"/>
    <w:rsid w:val="008D1386"/>
    <w:rsid w:val="008D13C4"/>
    <w:rsid w:val="008D2698"/>
    <w:rsid w:val="008D2B97"/>
    <w:rsid w:val="008D49A5"/>
    <w:rsid w:val="008D4E54"/>
    <w:rsid w:val="008D57D5"/>
    <w:rsid w:val="008D6783"/>
    <w:rsid w:val="008D6AD8"/>
    <w:rsid w:val="008D6BFB"/>
    <w:rsid w:val="008D6C81"/>
    <w:rsid w:val="008D7099"/>
    <w:rsid w:val="008D70B1"/>
    <w:rsid w:val="008D72E6"/>
    <w:rsid w:val="008D7478"/>
    <w:rsid w:val="008D78D2"/>
    <w:rsid w:val="008E12E7"/>
    <w:rsid w:val="008E25C3"/>
    <w:rsid w:val="008E2620"/>
    <w:rsid w:val="008E2C9B"/>
    <w:rsid w:val="008E2F65"/>
    <w:rsid w:val="008E3D7A"/>
    <w:rsid w:val="008E41B1"/>
    <w:rsid w:val="008E45DF"/>
    <w:rsid w:val="008E4685"/>
    <w:rsid w:val="008E480C"/>
    <w:rsid w:val="008E50DD"/>
    <w:rsid w:val="008E6830"/>
    <w:rsid w:val="008E6867"/>
    <w:rsid w:val="008E6C8F"/>
    <w:rsid w:val="008E6CF0"/>
    <w:rsid w:val="008E6E64"/>
    <w:rsid w:val="008E6FC9"/>
    <w:rsid w:val="008E7ED9"/>
    <w:rsid w:val="008F01F9"/>
    <w:rsid w:val="008F023B"/>
    <w:rsid w:val="008F0DFF"/>
    <w:rsid w:val="008F1439"/>
    <w:rsid w:val="008F1CD7"/>
    <w:rsid w:val="008F2081"/>
    <w:rsid w:val="008F2F14"/>
    <w:rsid w:val="008F362C"/>
    <w:rsid w:val="008F3712"/>
    <w:rsid w:val="008F3BAE"/>
    <w:rsid w:val="008F4263"/>
    <w:rsid w:val="008F42E3"/>
    <w:rsid w:val="008F45E5"/>
    <w:rsid w:val="008F4AD0"/>
    <w:rsid w:val="008F4D0E"/>
    <w:rsid w:val="008F4D3F"/>
    <w:rsid w:val="008F54FE"/>
    <w:rsid w:val="008F56F3"/>
    <w:rsid w:val="008F5D4D"/>
    <w:rsid w:val="008F7051"/>
    <w:rsid w:val="008F711B"/>
    <w:rsid w:val="008F7560"/>
    <w:rsid w:val="008F758D"/>
    <w:rsid w:val="008F7B48"/>
    <w:rsid w:val="009007FD"/>
    <w:rsid w:val="0090097C"/>
    <w:rsid w:val="009017E7"/>
    <w:rsid w:val="0090185C"/>
    <w:rsid w:val="00901D75"/>
    <w:rsid w:val="0090290E"/>
    <w:rsid w:val="00902C88"/>
    <w:rsid w:val="00902CBD"/>
    <w:rsid w:val="009030EA"/>
    <w:rsid w:val="009033A9"/>
    <w:rsid w:val="00903510"/>
    <w:rsid w:val="009035AF"/>
    <w:rsid w:val="009035C3"/>
    <w:rsid w:val="009037A3"/>
    <w:rsid w:val="00903C99"/>
    <w:rsid w:val="00904C47"/>
    <w:rsid w:val="0090581D"/>
    <w:rsid w:val="00905D08"/>
    <w:rsid w:val="00905D52"/>
    <w:rsid w:val="00905F2C"/>
    <w:rsid w:val="009066DF"/>
    <w:rsid w:val="00906B2E"/>
    <w:rsid w:val="00907038"/>
    <w:rsid w:val="009073DF"/>
    <w:rsid w:val="00907C24"/>
    <w:rsid w:val="009100F6"/>
    <w:rsid w:val="009114CA"/>
    <w:rsid w:val="00911604"/>
    <w:rsid w:val="009120C6"/>
    <w:rsid w:val="0091215B"/>
    <w:rsid w:val="00912561"/>
    <w:rsid w:val="009129C5"/>
    <w:rsid w:val="00912CA3"/>
    <w:rsid w:val="00912F99"/>
    <w:rsid w:val="0091333D"/>
    <w:rsid w:val="00914079"/>
    <w:rsid w:val="009142DB"/>
    <w:rsid w:val="0091439C"/>
    <w:rsid w:val="00914DA3"/>
    <w:rsid w:val="009159E6"/>
    <w:rsid w:val="00917C55"/>
    <w:rsid w:val="00920350"/>
    <w:rsid w:val="00920572"/>
    <w:rsid w:val="0092073D"/>
    <w:rsid w:val="009208AB"/>
    <w:rsid w:val="009209F2"/>
    <w:rsid w:val="00920A9E"/>
    <w:rsid w:val="00920BF2"/>
    <w:rsid w:val="00921DE2"/>
    <w:rsid w:val="00922675"/>
    <w:rsid w:val="009228E5"/>
    <w:rsid w:val="0092339E"/>
    <w:rsid w:val="00923409"/>
    <w:rsid w:val="009234F4"/>
    <w:rsid w:val="00923C19"/>
    <w:rsid w:val="00923FC1"/>
    <w:rsid w:val="009241DE"/>
    <w:rsid w:val="009247AC"/>
    <w:rsid w:val="00924802"/>
    <w:rsid w:val="00924AF0"/>
    <w:rsid w:val="00926394"/>
    <w:rsid w:val="00926B6C"/>
    <w:rsid w:val="00926B7E"/>
    <w:rsid w:val="009276A6"/>
    <w:rsid w:val="009276D3"/>
    <w:rsid w:val="00927873"/>
    <w:rsid w:val="00927AD1"/>
    <w:rsid w:val="00927C83"/>
    <w:rsid w:val="00930202"/>
    <w:rsid w:val="00930623"/>
    <w:rsid w:val="00930ABF"/>
    <w:rsid w:val="00930E4A"/>
    <w:rsid w:val="00931A5A"/>
    <w:rsid w:val="00932092"/>
    <w:rsid w:val="0093209D"/>
    <w:rsid w:val="009324FC"/>
    <w:rsid w:val="00932555"/>
    <w:rsid w:val="00932609"/>
    <w:rsid w:val="009331C9"/>
    <w:rsid w:val="009332AA"/>
    <w:rsid w:val="0093333A"/>
    <w:rsid w:val="00933E86"/>
    <w:rsid w:val="009349A9"/>
    <w:rsid w:val="00934C53"/>
    <w:rsid w:val="00935016"/>
    <w:rsid w:val="009367B3"/>
    <w:rsid w:val="00936C52"/>
    <w:rsid w:val="00936C79"/>
    <w:rsid w:val="009377A9"/>
    <w:rsid w:val="00937E65"/>
    <w:rsid w:val="00937F42"/>
    <w:rsid w:val="00940574"/>
    <w:rsid w:val="00940995"/>
    <w:rsid w:val="009409F8"/>
    <w:rsid w:val="009413AF"/>
    <w:rsid w:val="0094209F"/>
    <w:rsid w:val="00942BDC"/>
    <w:rsid w:val="00942F57"/>
    <w:rsid w:val="00943507"/>
    <w:rsid w:val="0094406E"/>
    <w:rsid w:val="009442C0"/>
    <w:rsid w:val="0094430D"/>
    <w:rsid w:val="00944C82"/>
    <w:rsid w:val="00945830"/>
    <w:rsid w:val="00945F66"/>
    <w:rsid w:val="00946334"/>
    <w:rsid w:val="00946470"/>
    <w:rsid w:val="00946958"/>
    <w:rsid w:val="00946E88"/>
    <w:rsid w:val="00946ED5"/>
    <w:rsid w:val="00947086"/>
    <w:rsid w:val="00947E08"/>
    <w:rsid w:val="00947F4C"/>
    <w:rsid w:val="00950E5F"/>
    <w:rsid w:val="00951466"/>
    <w:rsid w:val="0095172A"/>
    <w:rsid w:val="00951764"/>
    <w:rsid w:val="00951A5D"/>
    <w:rsid w:val="00951E5B"/>
    <w:rsid w:val="00952093"/>
    <w:rsid w:val="009529A9"/>
    <w:rsid w:val="00953B6E"/>
    <w:rsid w:val="00953E77"/>
    <w:rsid w:val="00953EE5"/>
    <w:rsid w:val="0095409D"/>
    <w:rsid w:val="00954221"/>
    <w:rsid w:val="009542C7"/>
    <w:rsid w:val="0095489B"/>
    <w:rsid w:val="00954A32"/>
    <w:rsid w:val="00954FA3"/>
    <w:rsid w:val="009556D1"/>
    <w:rsid w:val="00955D58"/>
    <w:rsid w:val="00956025"/>
    <w:rsid w:val="00956274"/>
    <w:rsid w:val="0095637F"/>
    <w:rsid w:val="0095646E"/>
    <w:rsid w:val="00957079"/>
    <w:rsid w:val="00960BC2"/>
    <w:rsid w:val="00960FBC"/>
    <w:rsid w:val="00961D9C"/>
    <w:rsid w:val="0096330C"/>
    <w:rsid w:val="00963524"/>
    <w:rsid w:val="00963AEB"/>
    <w:rsid w:val="00964154"/>
    <w:rsid w:val="00964724"/>
    <w:rsid w:val="00964B73"/>
    <w:rsid w:val="00965021"/>
    <w:rsid w:val="00965042"/>
    <w:rsid w:val="00965A89"/>
    <w:rsid w:val="00965B43"/>
    <w:rsid w:val="00965C52"/>
    <w:rsid w:val="00965D81"/>
    <w:rsid w:val="00965DED"/>
    <w:rsid w:val="00966126"/>
    <w:rsid w:val="00966784"/>
    <w:rsid w:val="00966FB9"/>
    <w:rsid w:val="009671CD"/>
    <w:rsid w:val="009675BF"/>
    <w:rsid w:val="009703A7"/>
    <w:rsid w:val="009717A3"/>
    <w:rsid w:val="00972BDC"/>
    <w:rsid w:val="00972F49"/>
    <w:rsid w:val="00973037"/>
    <w:rsid w:val="009732DA"/>
    <w:rsid w:val="00973B3D"/>
    <w:rsid w:val="00973FA8"/>
    <w:rsid w:val="00974C66"/>
    <w:rsid w:val="009751A9"/>
    <w:rsid w:val="0097590C"/>
    <w:rsid w:val="0097599A"/>
    <w:rsid w:val="00975EA8"/>
    <w:rsid w:val="00977984"/>
    <w:rsid w:val="00977F33"/>
    <w:rsid w:val="0098004A"/>
    <w:rsid w:val="009804B7"/>
    <w:rsid w:val="00980B0A"/>
    <w:rsid w:val="00980F9C"/>
    <w:rsid w:val="0098127C"/>
    <w:rsid w:val="0098167D"/>
    <w:rsid w:val="00981845"/>
    <w:rsid w:val="009819CF"/>
    <w:rsid w:val="00982038"/>
    <w:rsid w:val="009828B3"/>
    <w:rsid w:val="00982DF3"/>
    <w:rsid w:val="00983117"/>
    <w:rsid w:val="00983374"/>
    <w:rsid w:val="00983BF7"/>
    <w:rsid w:val="00984DA0"/>
    <w:rsid w:val="00985074"/>
    <w:rsid w:val="00985545"/>
    <w:rsid w:val="0098632B"/>
    <w:rsid w:val="009864A7"/>
    <w:rsid w:val="0098671B"/>
    <w:rsid w:val="00986B4A"/>
    <w:rsid w:val="00987BA5"/>
    <w:rsid w:val="00987BBC"/>
    <w:rsid w:val="00987DDB"/>
    <w:rsid w:val="009902F4"/>
    <w:rsid w:val="00990357"/>
    <w:rsid w:val="0099047B"/>
    <w:rsid w:val="00990D14"/>
    <w:rsid w:val="00990D96"/>
    <w:rsid w:val="00991598"/>
    <w:rsid w:val="0099171F"/>
    <w:rsid w:val="00991B7A"/>
    <w:rsid w:val="00991DE2"/>
    <w:rsid w:val="00992806"/>
    <w:rsid w:val="009929D0"/>
    <w:rsid w:val="00994347"/>
    <w:rsid w:val="0099438B"/>
    <w:rsid w:val="00994395"/>
    <w:rsid w:val="00994750"/>
    <w:rsid w:val="00995C3B"/>
    <w:rsid w:val="00995F9D"/>
    <w:rsid w:val="00996009"/>
    <w:rsid w:val="00996D39"/>
    <w:rsid w:val="00997207"/>
    <w:rsid w:val="0099767C"/>
    <w:rsid w:val="00997923"/>
    <w:rsid w:val="00997BA0"/>
    <w:rsid w:val="00997BFB"/>
    <w:rsid w:val="00997CFB"/>
    <w:rsid w:val="009A0773"/>
    <w:rsid w:val="009A0BC5"/>
    <w:rsid w:val="009A1AE7"/>
    <w:rsid w:val="009A2225"/>
    <w:rsid w:val="009A25CD"/>
    <w:rsid w:val="009A2DFA"/>
    <w:rsid w:val="009A3504"/>
    <w:rsid w:val="009A3C17"/>
    <w:rsid w:val="009A3F05"/>
    <w:rsid w:val="009A3FAF"/>
    <w:rsid w:val="009A52F0"/>
    <w:rsid w:val="009A56F9"/>
    <w:rsid w:val="009A5859"/>
    <w:rsid w:val="009A5B0A"/>
    <w:rsid w:val="009A67D6"/>
    <w:rsid w:val="009A68FF"/>
    <w:rsid w:val="009A69A5"/>
    <w:rsid w:val="009A7348"/>
    <w:rsid w:val="009A772A"/>
    <w:rsid w:val="009B0158"/>
    <w:rsid w:val="009B0343"/>
    <w:rsid w:val="009B1234"/>
    <w:rsid w:val="009B134C"/>
    <w:rsid w:val="009B14C6"/>
    <w:rsid w:val="009B15C6"/>
    <w:rsid w:val="009B1772"/>
    <w:rsid w:val="009B1FDC"/>
    <w:rsid w:val="009B29C7"/>
    <w:rsid w:val="009B2F90"/>
    <w:rsid w:val="009B33D2"/>
    <w:rsid w:val="009B43A0"/>
    <w:rsid w:val="009B446B"/>
    <w:rsid w:val="009B462C"/>
    <w:rsid w:val="009B4C1D"/>
    <w:rsid w:val="009B51A4"/>
    <w:rsid w:val="009B5318"/>
    <w:rsid w:val="009B6182"/>
    <w:rsid w:val="009B6A9B"/>
    <w:rsid w:val="009B6E03"/>
    <w:rsid w:val="009B771B"/>
    <w:rsid w:val="009C0EFD"/>
    <w:rsid w:val="009C1175"/>
    <w:rsid w:val="009C14C8"/>
    <w:rsid w:val="009C156D"/>
    <w:rsid w:val="009C15F3"/>
    <w:rsid w:val="009C1AE9"/>
    <w:rsid w:val="009C2F17"/>
    <w:rsid w:val="009C3133"/>
    <w:rsid w:val="009C355C"/>
    <w:rsid w:val="009C364D"/>
    <w:rsid w:val="009C364F"/>
    <w:rsid w:val="009C3689"/>
    <w:rsid w:val="009C4853"/>
    <w:rsid w:val="009C4D5E"/>
    <w:rsid w:val="009C4EDA"/>
    <w:rsid w:val="009C53E5"/>
    <w:rsid w:val="009C6DD1"/>
    <w:rsid w:val="009C7BBD"/>
    <w:rsid w:val="009D11EE"/>
    <w:rsid w:val="009D2F77"/>
    <w:rsid w:val="009D386A"/>
    <w:rsid w:val="009D3991"/>
    <w:rsid w:val="009D3BA7"/>
    <w:rsid w:val="009D3DCE"/>
    <w:rsid w:val="009D57F7"/>
    <w:rsid w:val="009D5A04"/>
    <w:rsid w:val="009D63CA"/>
    <w:rsid w:val="009D640E"/>
    <w:rsid w:val="009D7A0F"/>
    <w:rsid w:val="009E04E4"/>
    <w:rsid w:val="009E06D1"/>
    <w:rsid w:val="009E07C2"/>
    <w:rsid w:val="009E0991"/>
    <w:rsid w:val="009E0E52"/>
    <w:rsid w:val="009E0E63"/>
    <w:rsid w:val="009E0E70"/>
    <w:rsid w:val="009E0EAB"/>
    <w:rsid w:val="009E10C2"/>
    <w:rsid w:val="009E13B6"/>
    <w:rsid w:val="009E1806"/>
    <w:rsid w:val="009E3DCC"/>
    <w:rsid w:val="009E45F8"/>
    <w:rsid w:val="009E4BCF"/>
    <w:rsid w:val="009E5D82"/>
    <w:rsid w:val="009E6539"/>
    <w:rsid w:val="009E66D8"/>
    <w:rsid w:val="009E6C93"/>
    <w:rsid w:val="009E7224"/>
    <w:rsid w:val="009E767B"/>
    <w:rsid w:val="009F0788"/>
    <w:rsid w:val="009F0843"/>
    <w:rsid w:val="009F0DB6"/>
    <w:rsid w:val="009F1169"/>
    <w:rsid w:val="009F1CAF"/>
    <w:rsid w:val="009F2995"/>
    <w:rsid w:val="009F3177"/>
    <w:rsid w:val="009F3B29"/>
    <w:rsid w:val="009F4798"/>
    <w:rsid w:val="009F48D2"/>
    <w:rsid w:val="009F48D9"/>
    <w:rsid w:val="009F4B9E"/>
    <w:rsid w:val="009F6D3A"/>
    <w:rsid w:val="009F71F5"/>
    <w:rsid w:val="009F72F9"/>
    <w:rsid w:val="009F7D52"/>
    <w:rsid w:val="009F7F8F"/>
    <w:rsid w:val="00A00205"/>
    <w:rsid w:val="00A00625"/>
    <w:rsid w:val="00A007F5"/>
    <w:rsid w:val="00A00AF0"/>
    <w:rsid w:val="00A01879"/>
    <w:rsid w:val="00A01E91"/>
    <w:rsid w:val="00A01F0F"/>
    <w:rsid w:val="00A0228E"/>
    <w:rsid w:val="00A02535"/>
    <w:rsid w:val="00A02A66"/>
    <w:rsid w:val="00A02DED"/>
    <w:rsid w:val="00A035E7"/>
    <w:rsid w:val="00A03688"/>
    <w:rsid w:val="00A03F52"/>
    <w:rsid w:val="00A04442"/>
    <w:rsid w:val="00A04E76"/>
    <w:rsid w:val="00A051D8"/>
    <w:rsid w:val="00A0529C"/>
    <w:rsid w:val="00A05669"/>
    <w:rsid w:val="00A05DBA"/>
    <w:rsid w:val="00A06396"/>
    <w:rsid w:val="00A0696D"/>
    <w:rsid w:val="00A06E74"/>
    <w:rsid w:val="00A07999"/>
    <w:rsid w:val="00A10959"/>
    <w:rsid w:val="00A10AE5"/>
    <w:rsid w:val="00A11490"/>
    <w:rsid w:val="00A11F6E"/>
    <w:rsid w:val="00A12122"/>
    <w:rsid w:val="00A12FEE"/>
    <w:rsid w:val="00A13918"/>
    <w:rsid w:val="00A13D07"/>
    <w:rsid w:val="00A1410B"/>
    <w:rsid w:val="00A14276"/>
    <w:rsid w:val="00A14B5A"/>
    <w:rsid w:val="00A15EB7"/>
    <w:rsid w:val="00A16059"/>
    <w:rsid w:val="00A16493"/>
    <w:rsid w:val="00A17C51"/>
    <w:rsid w:val="00A17D82"/>
    <w:rsid w:val="00A20334"/>
    <w:rsid w:val="00A2193B"/>
    <w:rsid w:val="00A21D60"/>
    <w:rsid w:val="00A21DC3"/>
    <w:rsid w:val="00A21E2C"/>
    <w:rsid w:val="00A22B7C"/>
    <w:rsid w:val="00A23904"/>
    <w:rsid w:val="00A23F59"/>
    <w:rsid w:val="00A2514F"/>
    <w:rsid w:val="00A267BD"/>
    <w:rsid w:val="00A27B23"/>
    <w:rsid w:val="00A30BC3"/>
    <w:rsid w:val="00A322CF"/>
    <w:rsid w:val="00A322F6"/>
    <w:rsid w:val="00A32A8D"/>
    <w:rsid w:val="00A32DA7"/>
    <w:rsid w:val="00A330CF"/>
    <w:rsid w:val="00A339E1"/>
    <w:rsid w:val="00A33C98"/>
    <w:rsid w:val="00A33D75"/>
    <w:rsid w:val="00A34126"/>
    <w:rsid w:val="00A34202"/>
    <w:rsid w:val="00A34649"/>
    <w:rsid w:val="00A3481B"/>
    <w:rsid w:val="00A35411"/>
    <w:rsid w:val="00A3567F"/>
    <w:rsid w:val="00A36176"/>
    <w:rsid w:val="00A36982"/>
    <w:rsid w:val="00A36989"/>
    <w:rsid w:val="00A36C34"/>
    <w:rsid w:val="00A37698"/>
    <w:rsid w:val="00A37A04"/>
    <w:rsid w:val="00A40C0F"/>
    <w:rsid w:val="00A411BE"/>
    <w:rsid w:val="00A411F8"/>
    <w:rsid w:val="00A41814"/>
    <w:rsid w:val="00A41A5C"/>
    <w:rsid w:val="00A41B62"/>
    <w:rsid w:val="00A41D41"/>
    <w:rsid w:val="00A41D52"/>
    <w:rsid w:val="00A41EC1"/>
    <w:rsid w:val="00A41ED3"/>
    <w:rsid w:val="00A4229B"/>
    <w:rsid w:val="00A42AAD"/>
    <w:rsid w:val="00A42B1F"/>
    <w:rsid w:val="00A4333E"/>
    <w:rsid w:val="00A436B4"/>
    <w:rsid w:val="00A43A50"/>
    <w:rsid w:val="00A4470C"/>
    <w:rsid w:val="00A44ACA"/>
    <w:rsid w:val="00A44C2F"/>
    <w:rsid w:val="00A45546"/>
    <w:rsid w:val="00A45859"/>
    <w:rsid w:val="00A46D8A"/>
    <w:rsid w:val="00A47054"/>
    <w:rsid w:val="00A47781"/>
    <w:rsid w:val="00A50146"/>
    <w:rsid w:val="00A50F73"/>
    <w:rsid w:val="00A51E16"/>
    <w:rsid w:val="00A51E58"/>
    <w:rsid w:val="00A51FFA"/>
    <w:rsid w:val="00A5311D"/>
    <w:rsid w:val="00A53679"/>
    <w:rsid w:val="00A54752"/>
    <w:rsid w:val="00A551D6"/>
    <w:rsid w:val="00A554AF"/>
    <w:rsid w:val="00A559C5"/>
    <w:rsid w:val="00A55BD4"/>
    <w:rsid w:val="00A55C7A"/>
    <w:rsid w:val="00A565E8"/>
    <w:rsid w:val="00A56AA9"/>
    <w:rsid w:val="00A573B6"/>
    <w:rsid w:val="00A57506"/>
    <w:rsid w:val="00A57E2F"/>
    <w:rsid w:val="00A608C6"/>
    <w:rsid w:val="00A61F6A"/>
    <w:rsid w:val="00A621AE"/>
    <w:rsid w:val="00A62F85"/>
    <w:rsid w:val="00A630B8"/>
    <w:rsid w:val="00A63257"/>
    <w:rsid w:val="00A634B3"/>
    <w:rsid w:val="00A6394F"/>
    <w:rsid w:val="00A63B82"/>
    <w:rsid w:val="00A63C71"/>
    <w:rsid w:val="00A648E1"/>
    <w:rsid w:val="00A649DC"/>
    <w:rsid w:val="00A6524C"/>
    <w:rsid w:val="00A65392"/>
    <w:rsid w:val="00A65D81"/>
    <w:rsid w:val="00A65D84"/>
    <w:rsid w:val="00A65DF5"/>
    <w:rsid w:val="00A661EB"/>
    <w:rsid w:val="00A663F4"/>
    <w:rsid w:val="00A66AB2"/>
    <w:rsid w:val="00A67ABC"/>
    <w:rsid w:val="00A67E2F"/>
    <w:rsid w:val="00A7003C"/>
    <w:rsid w:val="00A70135"/>
    <w:rsid w:val="00A70F83"/>
    <w:rsid w:val="00A71057"/>
    <w:rsid w:val="00A71460"/>
    <w:rsid w:val="00A71EB7"/>
    <w:rsid w:val="00A71ED7"/>
    <w:rsid w:val="00A724B8"/>
    <w:rsid w:val="00A730EB"/>
    <w:rsid w:val="00A7338B"/>
    <w:rsid w:val="00A73F03"/>
    <w:rsid w:val="00A74281"/>
    <w:rsid w:val="00A747CF"/>
    <w:rsid w:val="00A74E98"/>
    <w:rsid w:val="00A74FDE"/>
    <w:rsid w:val="00A75110"/>
    <w:rsid w:val="00A75318"/>
    <w:rsid w:val="00A753B4"/>
    <w:rsid w:val="00A75E30"/>
    <w:rsid w:val="00A76C75"/>
    <w:rsid w:val="00A77392"/>
    <w:rsid w:val="00A77AE8"/>
    <w:rsid w:val="00A800BF"/>
    <w:rsid w:val="00A801AC"/>
    <w:rsid w:val="00A802C5"/>
    <w:rsid w:val="00A80D5F"/>
    <w:rsid w:val="00A80F41"/>
    <w:rsid w:val="00A80F57"/>
    <w:rsid w:val="00A80FCD"/>
    <w:rsid w:val="00A8108A"/>
    <w:rsid w:val="00A8162C"/>
    <w:rsid w:val="00A81965"/>
    <w:rsid w:val="00A8199E"/>
    <w:rsid w:val="00A81D73"/>
    <w:rsid w:val="00A81D82"/>
    <w:rsid w:val="00A8204E"/>
    <w:rsid w:val="00A8213F"/>
    <w:rsid w:val="00A83737"/>
    <w:rsid w:val="00A847E0"/>
    <w:rsid w:val="00A84A37"/>
    <w:rsid w:val="00A861A2"/>
    <w:rsid w:val="00A86EB4"/>
    <w:rsid w:val="00A90CEC"/>
    <w:rsid w:val="00A9103E"/>
    <w:rsid w:val="00A9118F"/>
    <w:rsid w:val="00A919A7"/>
    <w:rsid w:val="00A92166"/>
    <w:rsid w:val="00A92459"/>
    <w:rsid w:val="00A927AB"/>
    <w:rsid w:val="00A92F95"/>
    <w:rsid w:val="00A93E33"/>
    <w:rsid w:val="00A94430"/>
    <w:rsid w:val="00A94AA8"/>
    <w:rsid w:val="00A94F28"/>
    <w:rsid w:val="00A954CE"/>
    <w:rsid w:val="00A95845"/>
    <w:rsid w:val="00A95E44"/>
    <w:rsid w:val="00A95FE3"/>
    <w:rsid w:val="00A961F7"/>
    <w:rsid w:val="00A968A1"/>
    <w:rsid w:val="00A96EE8"/>
    <w:rsid w:val="00A97259"/>
    <w:rsid w:val="00A978BA"/>
    <w:rsid w:val="00A97F0F"/>
    <w:rsid w:val="00AA079D"/>
    <w:rsid w:val="00AA0E43"/>
    <w:rsid w:val="00AA0E89"/>
    <w:rsid w:val="00AA1A5E"/>
    <w:rsid w:val="00AA1FEC"/>
    <w:rsid w:val="00AA203C"/>
    <w:rsid w:val="00AA2349"/>
    <w:rsid w:val="00AA290E"/>
    <w:rsid w:val="00AA2CCD"/>
    <w:rsid w:val="00AA2D40"/>
    <w:rsid w:val="00AA3616"/>
    <w:rsid w:val="00AA494A"/>
    <w:rsid w:val="00AA536C"/>
    <w:rsid w:val="00AA546D"/>
    <w:rsid w:val="00AA58FA"/>
    <w:rsid w:val="00AA79AB"/>
    <w:rsid w:val="00AA7FAB"/>
    <w:rsid w:val="00AB011B"/>
    <w:rsid w:val="00AB0B91"/>
    <w:rsid w:val="00AB13B6"/>
    <w:rsid w:val="00AB1B22"/>
    <w:rsid w:val="00AB25EE"/>
    <w:rsid w:val="00AB29F4"/>
    <w:rsid w:val="00AB2B97"/>
    <w:rsid w:val="00AB318F"/>
    <w:rsid w:val="00AB34B5"/>
    <w:rsid w:val="00AB4196"/>
    <w:rsid w:val="00AB4FAA"/>
    <w:rsid w:val="00AB5A15"/>
    <w:rsid w:val="00AB5E70"/>
    <w:rsid w:val="00AB5FF1"/>
    <w:rsid w:val="00AB60D9"/>
    <w:rsid w:val="00AB65DD"/>
    <w:rsid w:val="00AB67DB"/>
    <w:rsid w:val="00AB6970"/>
    <w:rsid w:val="00AB6E3E"/>
    <w:rsid w:val="00AB6F02"/>
    <w:rsid w:val="00AB6F39"/>
    <w:rsid w:val="00AB7177"/>
    <w:rsid w:val="00AB7BDA"/>
    <w:rsid w:val="00AB7D76"/>
    <w:rsid w:val="00AB7E83"/>
    <w:rsid w:val="00AB7FB3"/>
    <w:rsid w:val="00AC0291"/>
    <w:rsid w:val="00AC0665"/>
    <w:rsid w:val="00AC090A"/>
    <w:rsid w:val="00AC1424"/>
    <w:rsid w:val="00AC1939"/>
    <w:rsid w:val="00AC19CD"/>
    <w:rsid w:val="00AC1A41"/>
    <w:rsid w:val="00AC1A58"/>
    <w:rsid w:val="00AC1B05"/>
    <w:rsid w:val="00AC1D60"/>
    <w:rsid w:val="00AC1DEB"/>
    <w:rsid w:val="00AC1E6C"/>
    <w:rsid w:val="00AC22F6"/>
    <w:rsid w:val="00AC313B"/>
    <w:rsid w:val="00AC3AD3"/>
    <w:rsid w:val="00AC4B88"/>
    <w:rsid w:val="00AC5B19"/>
    <w:rsid w:val="00AC5ED2"/>
    <w:rsid w:val="00AC651F"/>
    <w:rsid w:val="00AC69DE"/>
    <w:rsid w:val="00AC6C26"/>
    <w:rsid w:val="00AC6CA9"/>
    <w:rsid w:val="00AC6D01"/>
    <w:rsid w:val="00AC7794"/>
    <w:rsid w:val="00AC7C05"/>
    <w:rsid w:val="00AC7E0D"/>
    <w:rsid w:val="00AD0397"/>
    <w:rsid w:val="00AD0414"/>
    <w:rsid w:val="00AD0D90"/>
    <w:rsid w:val="00AD0E02"/>
    <w:rsid w:val="00AD108E"/>
    <w:rsid w:val="00AD1167"/>
    <w:rsid w:val="00AD167C"/>
    <w:rsid w:val="00AD17C7"/>
    <w:rsid w:val="00AD19E3"/>
    <w:rsid w:val="00AD1F51"/>
    <w:rsid w:val="00AD23E2"/>
    <w:rsid w:val="00AD4041"/>
    <w:rsid w:val="00AD47C5"/>
    <w:rsid w:val="00AD481C"/>
    <w:rsid w:val="00AD4D2D"/>
    <w:rsid w:val="00AD4DF9"/>
    <w:rsid w:val="00AD5727"/>
    <w:rsid w:val="00AD5C0D"/>
    <w:rsid w:val="00AD68CC"/>
    <w:rsid w:val="00AD6AC8"/>
    <w:rsid w:val="00AD7298"/>
    <w:rsid w:val="00AD7578"/>
    <w:rsid w:val="00AD7643"/>
    <w:rsid w:val="00AD7835"/>
    <w:rsid w:val="00AE005D"/>
    <w:rsid w:val="00AE050B"/>
    <w:rsid w:val="00AE098D"/>
    <w:rsid w:val="00AE0DCC"/>
    <w:rsid w:val="00AE10F4"/>
    <w:rsid w:val="00AE16C1"/>
    <w:rsid w:val="00AE18BE"/>
    <w:rsid w:val="00AE237F"/>
    <w:rsid w:val="00AE25ED"/>
    <w:rsid w:val="00AE2902"/>
    <w:rsid w:val="00AE291C"/>
    <w:rsid w:val="00AE2B66"/>
    <w:rsid w:val="00AE302B"/>
    <w:rsid w:val="00AE3AA8"/>
    <w:rsid w:val="00AE3BC9"/>
    <w:rsid w:val="00AE3CB7"/>
    <w:rsid w:val="00AE3CD4"/>
    <w:rsid w:val="00AE410F"/>
    <w:rsid w:val="00AE5D0F"/>
    <w:rsid w:val="00AE5DD6"/>
    <w:rsid w:val="00AE6214"/>
    <w:rsid w:val="00AE6280"/>
    <w:rsid w:val="00AE7EF2"/>
    <w:rsid w:val="00AF023E"/>
    <w:rsid w:val="00AF0820"/>
    <w:rsid w:val="00AF0CAD"/>
    <w:rsid w:val="00AF169F"/>
    <w:rsid w:val="00AF2231"/>
    <w:rsid w:val="00AF224C"/>
    <w:rsid w:val="00AF28E0"/>
    <w:rsid w:val="00AF351D"/>
    <w:rsid w:val="00AF3EB1"/>
    <w:rsid w:val="00AF41E3"/>
    <w:rsid w:val="00AF4762"/>
    <w:rsid w:val="00AF4D87"/>
    <w:rsid w:val="00AF5658"/>
    <w:rsid w:val="00AF601C"/>
    <w:rsid w:val="00AF65C0"/>
    <w:rsid w:val="00AF6B37"/>
    <w:rsid w:val="00AF6DA5"/>
    <w:rsid w:val="00AF7268"/>
    <w:rsid w:val="00AF738C"/>
    <w:rsid w:val="00AF7F0E"/>
    <w:rsid w:val="00AF7F37"/>
    <w:rsid w:val="00B00158"/>
    <w:rsid w:val="00B00335"/>
    <w:rsid w:val="00B00E7E"/>
    <w:rsid w:val="00B01F43"/>
    <w:rsid w:val="00B0291A"/>
    <w:rsid w:val="00B0395D"/>
    <w:rsid w:val="00B0499A"/>
    <w:rsid w:val="00B0503E"/>
    <w:rsid w:val="00B05355"/>
    <w:rsid w:val="00B05C34"/>
    <w:rsid w:val="00B05CF6"/>
    <w:rsid w:val="00B06867"/>
    <w:rsid w:val="00B078B9"/>
    <w:rsid w:val="00B07B62"/>
    <w:rsid w:val="00B07C8A"/>
    <w:rsid w:val="00B10121"/>
    <w:rsid w:val="00B10252"/>
    <w:rsid w:val="00B10F91"/>
    <w:rsid w:val="00B114FE"/>
    <w:rsid w:val="00B12044"/>
    <w:rsid w:val="00B121CA"/>
    <w:rsid w:val="00B13443"/>
    <w:rsid w:val="00B134EA"/>
    <w:rsid w:val="00B13586"/>
    <w:rsid w:val="00B139A3"/>
    <w:rsid w:val="00B13C74"/>
    <w:rsid w:val="00B13E06"/>
    <w:rsid w:val="00B14733"/>
    <w:rsid w:val="00B1584E"/>
    <w:rsid w:val="00B16193"/>
    <w:rsid w:val="00B162F1"/>
    <w:rsid w:val="00B16745"/>
    <w:rsid w:val="00B168A4"/>
    <w:rsid w:val="00B16BE5"/>
    <w:rsid w:val="00B16D57"/>
    <w:rsid w:val="00B16E68"/>
    <w:rsid w:val="00B20476"/>
    <w:rsid w:val="00B20B07"/>
    <w:rsid w:val="00B21101"/>
    <w:rsid w:val="00B21111"/>
    <w:rsid w:val="00B21483"/>
    <w:rsid w:val="00B21D94"/>
    <w:rsid w:val="00B2311B"/>
    <w:rsid w:val="00B23335"/>
    <w:rsid w:val="00B23E29"/>
    <w:rsid w:val="00B24028"/>
    <w:rsid w:val="00B24384"/>
    <w:rsid w:val="00B246DA"/>
    <w:rsid w:val="00B24827"/>
    <w:rsid w:val="00B259DF"/>
    <w:rsid w:val="00B25FA2"/>
    <w:rsid w:val="00B2614C"/>
    <w:rsid w:val="00B26BF6"/>
    <w:rsid w:val="00B2711E"/>
    <w:rsid w:val="00B275D3"/>
    <w:rsid w:val="00B277AC"/>
    <w:rsid w:val="00B30A40"/>
    <w:rsid w:val="00B30C98"/>
    <w:rsid w:val="00B30E19"/>
    <w:rsid w:val="00B31089"/>
    <w:rsid w:val="00B31C4F"/>
    <w:rsid w:val="00B31CF4"/>
    <w:rsid w:val="00B320A9"/>
    <w:rsid w:val="00B32E0F"/>
    <w:rsid w:val="00B341E0"/>
    <w:rsid w:val="00B3433A"/>
    <w:rsid w:val="00B343F3"/>
    <w:rsid w:val="00B34763"/>
    <w:rsid w:val="00B351D6"/>
    <w:rsid w:val="00B3610F"/>
    <w:rsid w:val="00B368E3"/>
    <w:rsid w:val="00B377BE"/>
    <w:rsid w:val="00B37DFC"/>
    <w:rsid w:val="00B401B1"/>
    <w:rsid w:val="00B40FD9"/>
    <w:rsid w:val="00B410C8"/>
    <w:rsid w:val="00B414E8"/>
    <w:rsid w:val="00B417B7"/>
    <w:rsid w:val="00B41929"/>
    <w:rsid w:val="00B426A4"/>
    <w:rsid w:val="00B42B4F"/>
    <w:rsid w:val="00B42EC5"/>
    <w:rsid w:val="00B430D9"/>
    <w:rsid w:val="00B4471D"/>
    <w:rsid w:val="00B44B1F"/>
    <w:rsid w:val="00B44B73"/>
    <w:rsid w:val="00B4506A"/>
    <w:rsid w:val="00B45C3D"/>
    <w:rsid w:val="00B46922"/>
    <w:rsid w:val="00B47054"/>
    <w:rsid w:val="00B47066"/>
    <w:rsid w:val="00B475F0"/>
    <w:rsid w:val="00B476D9"/>
    <w:rsid w:val="00B47D86"/>
    <w:rsid w:val="00B500C1"/>
    <w:rsid w:val="00B50234"/>
    <w:rsid w:val="00B5034A"/>
    <w:rsid w:val="00B50472"/>
    <w:rsid w:val="00B50A1E"/>
    <w:rsid w:val="00B50D20"/>
    <w:rsid w:val="00B51482"/>
    <w:rsid w:val="00B52736"/>
    <w:rsid w:val="00B53425"/>
    <w:rsid w:val="00B53649"/>
    <w:rsid w:val="00B5457F"/>
    <w:rsid w:val="00B54842"/>
    <w:rsid w:val="00B553BA"/>
    <w:rsid w:val="00B556D6"/>
    <w:rsid w:val="00B5735D"/>
    <w:rsid w:val="00B5774C"/>
    <w:rsid w:val="00B57B2C"/>
    <w:rsid w:val="00B606CC"/>
    <w:rsid w:val="00B607BB"/>
    <w:rsid w:val="00B60A67"/>
    <w:rsid w:val="00B60E2E"/>
    <w:rsid w:val="00B61E99"/>
    <w:rsid w:val="00B61FD7"/>
    <w:rsid w:val="00B63413"/>
    <w:rsid w:val="00B6397B"/>
    <w:rsid w:val="00B63F2D"/>
    <w:rsid w:val="00B64141"/>
    <w:rsid w:val="00B64165"/>
    <w:rsid w:val="00B64E72"/>
    <w:rsid w:val="00B64FF0"/>
    <w:rsid w:val="00B6651A"/>
    <w:rsid w:val="00B66D39"/>
    <w:rsid w:val="00B66E6D"/>
    <w:rsid w:val="00B70C55"/>
    <w:rsid w:val="00B71272"/>
    <w:rsid w:val="00B7203C"/>
    <w:rsid w:val="00B727EA"/>
    <w:rsid w:val="00B72973"/>
    <w:rsid w:val="00B7347F"/>
    <w:rsid w:val="00B74503"/>
    <w:rsid w:val="00B74F3C"/>
    <w:rsid w:val="00B76323"/>
    <w:rsid w:val="00B76349"/>
    <w:rsid w:val="00B775C4"/>
    <w:rsid w:val="00B7772C"/>
    <w:rsid w:val="00B77913"/>
    <w:rsid w:val="00B80052"/>
    <w:rsid w:val="00B80513"/>
    <w:rsid w:val="00B8096A"/>
    <w:rsid w:val="00B81D75"/>
    <w:rsid w:val="00B824FB"/>
    <w:rsid w:val="00B82646"/>
    <w:rsid w:val="00B8385F"/>
    <w:rsid w:val="00B83C27"/>
    <w:rsid w:val="00B83F39"/>
    <w:rsid w:val="00B83F91"/>
    <w:rsid w:val="00B83FD7"/>
    <w:rsid w:val="00B84323"/>
    <w:rsid w:val="00B849CA"/>
    <w:rsid w:val="00B85235"/>
    <w:rsid w:val="00B853E3"/>
    <w:rsid w:val="00B85896"/>
    <w:rsid w:val="00B85EC6"/>
    <w:rsid w:val="00B863D7"/>
    <w:rsid w:val="00B8758C"/>
    <w:rsid w:val="00B90943"/>
    <w:rsid w:val="00B90D75"/>
    <w:rsid w:val="00B90F13"/>
    <w:rsid w:val="00B920EF"/>
    <w:rsid w:val="00B9253B"/>
    <w:rsid w:val="00B92678"/>
    <w:rsid w:val="00B926E9"/>
    <w:rsid w:val="00B92A56"/>
    <w:rsid w:val="00B946A4"/>
    <w:rsid w:val="00B955DF"/>
    <w:rsid w:val="00B95E64"/>
    <w:rsid w:val="00B961CB"/>
    <w:rsid w:val="00B96434"/>
    <w:rsid w:val="00B96505"/>
    <w:rsid w:val="00B96B37"/>
    <w:rsid w:val="00B97359"/>
    <w:rsid w:val="00B97511"/>
    <w:rsid w:val="00B97840"/>
    <w:rsid w:val="00B97A8F"/>
    <w:rsid w:val="00B97D58"/>
    <w:rsid w:val="00B97FD9"/>
    <w:rsid w:val="00BA0662"/>
    <w:rsid w:val="00BA0E86"/>
    <w:rsid w:val="00BA164A"/>
    <w:rsid w:val="00BA1B4B"/>
    <w:rsid w:val="00BA2C43"/>
    <w:rsid w:val="00BA2C58"/>
    <w:rsid w:val="00BA2DDC"/>
    <w:rsid w:val="00BA3304"/>
    <w:rsid w:val="00BA3A1E"/>
    <w:rsid w:val="00BA3ACC"/>
    <w:rsid w:val="00BA3E2D"/>
    <w:rsid w:val="00BA4AA8"/>
    <w:rsid w:val="00BA4E58"/>
    <w:rsid w:val="00BA4F74"/>
    <w:rsid w:val="00BA5457"/>
    <w:rsid w:val="00BA5699"/>
    <w:rsid w:val="00BA5EC1"/>
    <w:rsid w:val="00BA665E"/>
    <w:rsid w:val="00BA6777"/>
    <w:rsid w:val="00BA6E24"/>
    <w:rsid w:val="00BA7074"/>
    <w:rsid w:val="00BA71C6"/>
    <w:rsid w:val="00BA7DB7"/>
    <w:rsid w:val="00BB06D3"/>
    <w:rsid w:val="00BB06E4"/>
    <w:rsid w:val="00BB0FCF"/>
    <w:rsid w:val="00BB1778"/>
    <w:rsid w:val="00BB24F1"/>
    <w:rsid w:val="00BB2753"/>
    <w:rsid w:val="00BB28EB"/>
    <w:rsid w:val="00BB2DA9"/>
    <w:rsid w:val="00BB383A"/>
    <w:rsid w:val="00BB407E"/>
    <w:rsid w:val="00BB48CA"/>
    <w:rsid w:val="00BB4CBE"/>
    <w:rsid w:val="00BB4D0D"/>
    <w:rsid w:val="00BB4EC6"/>
    <w:rsid w:val="00BB504C"/>
    <w:rsid w:val="00BB55EF"/>
    <w:rsid w:val="00BB6396"/>
    <w:rsid w:val="00BB6982"/>
    <w:rsid w:val="00BB6AAC"/>
    <w:rsid w:val="00BB7829"/>
    <w:rsid w:val="00BB7AFB"/>
    <w:rsid w:val="00BB7B4A"/>
    <w:rsid w:val="00BC0961"/>
    <w:rsid w:val="00BC149A"/>
    <w:rsid w:val="00BC2112"/>
    <w:rsid w:val="00BC26C9"/>
    <w:rsid w:val="00BC2A4A"/>
    <w:rsid w:val="00BC2C68"/>
    <w:rsid w:val="00BC2CAF"/>
    <w:rsid w:val="00BC2D2C"/>
    <w:rsid w:val="00BC3B67"/>
    <w:rsid w:val="00BC3D53"/>
    <w:rsid w:val="00BC4212"/>
    <w:rsid w:val="00BC44A8"/>
    <w:rsid w:val="00BC4D68"/>
    <w:rsid w:val="00BC58E5"/>
    <w:rsid w:val="00BC62E4"/>
    <w:rsid w:val="00BC659D"/>
    <w:rsid w:val="00BC6A82"/>
    <w:rsid w:val="00BC6FC3"/>
    <w:rsid w:val="00BC7755"/>
    <w:rsid w:val="00BC79C6"/>
    <w:rsid w:val="00BC7DFE"/>
    <w:rsid w:val="00BC7F9F"/>
    <w:rsid w:val="00BD02B2"/>
    <w:rsid w:val="00BD06B3"/>
    <w:rsid w:val="00BD1327"/>
    <w:rsid w:val="00BD1457"/>
    <w:rsid w:val="00BD1961"/>
    <w:rsid w:val="00BD210C"/>
    <w:rsid w:val="00BD226A"/>
    <w:rsid w:val="00BD27AC"/>
    <w:rsid w:val="00BD296D"/>
    <w:rsid w:val="00BD2B1E"/>
    <w:rsid w:val="00BD2DCA"/>
    <w:rsid w:val="00BD405F"/>
    <w:rsid w:val="00BD4807"/>
    <w:rsid w:val="00BD5155"/>
    <w:rsid w:val="00BD52CF"/>
    <w:rsid w:val="00BD5487"/>
    <w:rsid w:val="00BD54CB"/>
    <w:rsid w:val="00BD67CB"/>
    <w:rsid w:val="00BD684D"/>
    <w:rsid w:val="00BD7259"/>
    <w:rsid w:val="00BD7A7B"/>
    <w:rsid w:val="00BE0038"/>
    <w:rsid w:val="00BE13D5"/>
    <w:rsid w:val="00BE1629"/>
    <w:rsid w:val="00BE1DC1"/>
    <w:rsid w:val="00BE1F49"/>
    <w:rsid w:val="00BE2215"/>
    <w:rsid w:val="00BE2AD9"/>
    <w:rsid w:val="00BE2D3F"/>
    <w:rsid w:val="00BE2FE7"/>
    <w:rsid w:val="00BE3AFA"/>
    <w:rsid w:val="00BE427B"/>
    <w:rsid w:val="00BE48CA"/>
    <w:rsid w:val="00BE4E25"/>
    <w:rsid w:val="00BE5672"/>
    <w:rsid w:val="00BE580B"/>
    <w:rsid w:val="00BE61B3"/>
    <w:rsid w:val="00BE63A6"/>
    <w:rsid w:val="00BE63C2"/>
    <w:rsid w:val="00BE6978"/>
    <w:rsid w:val="00BE6FC7"/>
    <w:rsid w:val="00BE754F"/>
    <w:rsid w:val="00BE7744"/>
    <w:rsid w:val="00BF0029"/>
    <w:rsid w:val="00BF07ED"/>
    <w:rsid w:val="00BF1825"/>
    <w:rsid w:val="00BF1F2D"/>
    <w:rsid w:val="00BF23FB"/>
    <w:rsid w:val="00BF2528"/>
    <w:rsid w:val="00BF27FE"/>
    <w:rsid w:val="00BF2CC3"/>
    <w:rsid w:val="00BF3091"/>
    <w:rsid w:val="00BF3CFA"/>
    <w:rsid w:val="00BF42FD"/>
    <w:rsid w:val="00BF4457"/>
    <w:rsid w:val="00BF4910"/>
    <w:rsid w:val="00BF4BF5"/>
    <w:rsid w:val="00BF4F50"/>
    <w:rsid w:val="00BF4FA4"/>
    <w:rsid w:val="00BF5487"/>
    <w:rsid w:val="00BF5E64"/>
    <w:rsid w:val="00BF778E"/>
    <w:rsid w:val="00BF7A41"/>
    <w:rsid w:val="00C00375"/>
    <w:rsid w:val="00C00C03"/>
    <w:rsid w:val="00C00C08"/>
    <w:rsid w:val="00C012E4"/>
    <w:rsid w:val="00C015E9"/>
    <w:rsid w:val="00C016CA"/>
    <w:rsid w:val="00C02337"/>
    <w:rsid w:val="00C0260C"/>
    <w:rsid w:val="00C02B09"/>
    <w:rsid w:val="00C03873"/>
    <w:rsid w:val="00C038C1"/>
    <w:rsid w:val="00C043B3"/>
    <w:rsid w:val="00C044B6"/>
    <w:rsid w:val="00C04849"/>
    <w:rsid w:val="00C04B40"/>
    <w:rsid w:val="00C04D74"/>
    <w:rsid w:val="00C05CE3"/>
    <w:rsid w:val="00C0642E"/>
    <w:rsid w:val="00C066B2"/>
    <w:rsid w:val="00C072B5"/>
    <w:rsid w:val="00C079AB"/>
    <w:rsid w:val="00C07A7F"/>
    <w:rsid w:val="00C07CDD"/>
    <w:rsid w:val="00C1012D"/>
    <w:rsid w:val="00C1068E"/>
    <w:rsid w:val="00C10E61"/>
    <w:rsid w:val="00C10F48"/>
    <w:rsid w:val="00C11400"/>
    <w:rsid w:val="00C11CB7"/>
    <w:rsid w:val="00C11FE6"/>
    <w:rsid w:val="00C127CD"/>
    <w:rsid w:val="00C1322A"/>
    <w:rsid w:val="00C14787"/>
    <w:rsid w:val="00C15388"/>
    <w:rsid w:val="00C1574E"/>
    <w:rsid w:val="00C1596D"/>
    <w:rsid w:val="00C15970"/>
    <w:rsid w:val="00C1598C"/>
    <w:rsid w:val="00C15B8D"/>
    <w:rsid w:val="00C161C9"/>
    <w:rsid w:val="00C17010"/>
    <w:rsid w:val="00C17208"/>
    <w:rsid w:val="00C1755A"/>
    <w:rsid w:val="00C203B1"/>
    <w:rsid w:val="00C20562"/>
    <w:rsid w:val="00C215C3"/>
    <w:rsid w:val="00C21952"/>
    <w:rsid w:val="00C21AA9"/>
    <w:rsid w:val="00C22A2F"/>
    <w:rsid w:val="00C23A96"/>
    <w:rsid w:val="00C24599"/>
    <w:rsid w:val="00C24713"/>
    <w:rsid w:val="00C249C6"/>
    <w:rsid w:val="00C24D5A"/>
    <w:rsid w:val="00C2636E"/>
    <w:rsid w:val="00C26E2B"/>
    <w:rsid w:val="00C276FB"/>
    <w:rsid w:val="00C302AF"/>
    <w:rsid w:val="00C30760"/>
    <w:rsid w:val="00C30934"/>
    <w:rsid w:val="00C309CD"/>
    <w:rsid w:val="00C30CA8"/>
    <w:rsid w:val="00C31491"/>
    <w:rsid w:val="00C316F3"/>
    <w:rsid w:val="00C31CAC"/>
    <w:rsid w:val="00C31DCA"/>
    <w:rsid w:val="00C3202A"/>
    <w:rsid w:val="00C32B89"/>
    <w:rsid w:val="00C32C01"/>
    <w:rsid w:val="00C32CC1"/>
    <w:rsid w:val="00C33195"/>
    <w:rsid w:val="00C33A49"/>
    <w:rsid w:val="00C34514"/>
    <w:rsid w:val="00C34A55"/>
    <w:rsid w:val="00C34F41"/>
    <w:rsid w:val="00C35271"/>
    <w:rsid w:val="00C377C7"/>
    <w:rsid w:val="00C378A5"/>
    <w:rsid w:val="00C37A9B"/>
    <w:rsid w:val="00C422FA"/>
    <w:rsid w:val="00C426EC"/>
    <w:rsid w:val="00C428A7"/>
    <w:rsid w:val="00C42C73"/>
    <w:rsid w:val="00C43176"/>
    <w:rsid w:val="00C4327A"/>
    <w:rsid w:val="00C442BF"/>
    <w:rsid w:val="00C4494E"/>
    <w:rsid w:val="00C45222"/>
    <w:rsid w:val="00C456B8"/>
    <w:rsid w:val="00C4603C"/>
    <w:rsid w:val="00C471E6"/>
    <w:rsid w:val="00C473C4"/>
    <w:rsid w:val="00C47595"/>
    <w:rsid w:val="00C504C6"/>
    <w:rsid w:val="00C5062B"/>
    <w:rsid w:val="00C51304"/>
    <w:rsid w:val="00C51922"/>
    <w:rsid w:val="00C51DF6"/>
    <w:rsid w:val="00C5393C"/>
    <w:rsid w:val="00C54017"/>
    <w:rsid w:val="00C5445E"/>
    <w:rsid w:val="00C54813"/>
    <w:rsid w:val="00C54B37"/>
    <w:rsid w:val="00C55345"/>
    <w:rsid w:val="00C553C5"/>
    <w:rsid w:val="00C55553"/>
    <w:rsid w:val="00C55AFE"/>
    <w:rsid w:val="00C55E28"/>
    <w:rsid w:val="00C56CDB"/>
    <w:rsid w:val="00C56E19"/>
    <w:rsid w:val="00C570A7"/>
    <w:rsid w:val="00C57126"/>
    <w:rsid w:val="00C572D9"/>
    <w:rsid w:val="00C5747E"/>
    <w:rsid w:val="00C60059"/>
    <w:rsid w:val="00C60437"/>
    <w:rsid w:val="00C60578"/>
    <w:rsid w:val="00C60DC7"/>
    <w:rsid w:val="00C60DD9"/>
    <w:rsid w:val="00C6117B"/>
    <w:rsid w:val="00C61202"/>
    <w:rsid w:val="00C61D2C"/>
    <w:rsid w:val="00C61E47"/>
    <w:rsid w:val="00C6215B"/>
    <w:rsid w:val="00C63226"/>
    <w:rsid w:val="00C64039"/>
    <w:rsid w:val="00C642B8"/>
    <w:rsid w:val="00C64582"/>
    <w:rsid w:val="00C6483C"/>
    <w:rsid w:val="00C64AE9"/>
    <w:rsid w:val="00C65118"/>
    <w:rsid w:val="00C656F7"/>
    <w:rsid w:val="00C65F1C"/>
    <w:rsid w:val="00C660E0"/>
    <w:rsid w:val="00C66304"/>
    <w:rsid w:val="00C66469"/>
    <w:rsid w:val="00C665C0"/>
    <w:rsid w:val="00C66A6F"/>
    <w:rsid w:val="00C66D94"/>
    <w:rsid w:val="00C6739B"/>
    <w:rsid w:val="00C70CFF"/>
    <w:rsid w:val="00C71625"/>
    <w:rsid w:val="00C718FE"/>
    <w:rsid w:val="00C72C2D"/>
    <w:rsid w:val="00C73AF1"/>
    <w:rsid w:val="00C74035"/>
    <w:rsid w:val="00C743E9"/>
    <w:rsid w:val="00C74FFC"/>
    <w:rsid w:val="00C7583E"/>
    <w:rsid w:val="00C76132"/>
    <w:rsid w:val="00C761C6"/>
    <w:rsid w:val="00C762E7"/>
    <w:rsid w:val="00C76574"/>
    <w:rsid w:val="00C7665C"/>
    <w:rsid w:val="00C766A6"/>
    <w:rsid w:val="00C778DE"/>
    <w:rsid w:val="00C77F26"/>
    <w:rsid w:val="00C80B71"/>
    <w:rsid w:val="00C80DB7"/>
    <w:rsid w:val="00C80DC9"/>
    <w:rsid w:val="00C80E1D"/>
    <w:rsid w:val="00C81A5E"/>
    <w:rsid w:val="00C82FB9"/>
    <w:rsid w:val="00C82FEE"/>
    <w:rsid w:val="00C83463"/>
    <w:rsid w:val="00C83B76"/>
    <w:rsid w:val="00C8442E"/>
    <w:rsid w:val="00C84607"/>
    <w:rsid w:val="00C84FBE"/>
    <w:rsid w:val="00C85FFC"/>
    <w:rsid w:val="00C8626B"/>
    <w:rsid w:val="00C86CEC"/>
    <w:rsid w:val="00C8716D"/>
    <w:rsid w:val="00C8738A"/>
    <w:rsid w:val="00C8773D"/>
    <w:rsid w:val="00C878ED"/>
    <w:rsid w:val="00C87ABB"/>
    <w:rsid w:val="00C903B9"/>
    <w:rsid w:val="00C9047F"/>
    <w:rsid w:val="00C90B4F"/>
    <w:rsid w:val="00C91830"/>
    <w:rsid w:val="00C91831"/>
    <w:rsid w:val="00C930AA"/>
    <w:rsid w:val="00C938C5"/>
    <w:rsid w:val="00C93905"/>
    <w:rsid w:val="00C93E0A"/>
    <w:rsid w:val="00C93FAF"/>
    <w:rsid w:val="00C94190"/>
    <w:rsid w:val="00C94633"/>
    <w:rsid w:val="00C94E4F"/>
    <w:rsid w:val="00C9512E"/>
    <w:rsid w:val="00C953DF"/>
    <w:rsid w:val="00C956B4"/>
    <w:rsid w:val="00C95A83"/>
    <w:rsid w:val="00C9642E"/>
    <w:rsid w:val="00C969EA"/>
    <w:rsid w:val="00C96DC6"/>
    <w:rsid w:val="00C974FA"/>
    <w:rsid w:val="00C97663"/>
    <w:rsid w:val="00CA0006"/>
    <w:rsid w:val="00CA0B39"/>
    <w:rsid w:val="00CA12E7"/>
    <w:rsid w:val="00CA1778"/>
    <w:rsid w:val="00CA17F3"/>
    <w:rsid w:val="00CA18DA"/>
    <w:rsid w:val="00CA19B4"/>
    <w:rsid w:val="00CA1FA4"/>
    <w:rsid w:val="00CA2238"/>
    <w:rsid w:val="00CA28F7"/>
    <w:rsid w:val="00CA3140"/>
    <w:rsid w:val="00CA3FF9"/>
    <w:rsid w:val="00CA4D5C"/>
    <w:rsid w:val="00CA4E97"/>
    <w:rsid w:val="00CA58DD"/>
    <w:rsid w:val="00CA59BE"/>
    <w:rsid w:val="00CA650D"/>
    <w:rsid w:val="00CA6985"/>
    <w:rsid w:val="00CA7352"/>
    <w:rsid w:val="00CA7671"/>
    <w:rsid w:val="00CA7776"/>
    <w:rsid w:val="00CA7F19"/>
    <w:rsid w:val="00CA7F37"/>
    <w:rsid w:val="00CB04DD"/>
    <w:rsid w:val="00CB06A6"/>
    <w:rsid w:val="00CB07BF"/>
    <w:rsid w:val="00CB0B35"/>
    <w:rsid w:val="00CB15A8"/>
    <w:rsid w:val="00CB16DE"/>
    <w:rsid w:val="00CB1DF2"/>
    <w:rsid w:val="00CB31AC"/>
    <w:rsid w:val="00CB320E"/>
    <w:rsid w:val="00CB347C"/>
    <w:rsid w:val="00CB3755"/>
    <w:rsid w:val="00CB4399"/>
    <w:rsid w:val="00CB599F"/>
    <w:rsid w:val="00CB69A3"/>
    <w:rsid w:val="00CB6A02"/>
    <w:rsid w:val="00CB7486"/>
    <w:rsid w:val="00CB7B55"/>
    <w:rsid w:val="00CB7EDE"/>
    <w:rsid w:val="00CC0D96"/>
    <w:rsid w:val="00CC1153"/>
    <w:rsid w:val="00CC1C5B"/>
    <w:rsid w:val="00CC1DAC"/>
    <w:rsid w:val="00CC233F"/>
    <w:rsid w:val="00CC2825"/>
    <w:rsid w:val="00CC2F17"/>
    <w:rsid w:val="00CC30FF"/>
    <w:rsid w:val="00CC398E"/>
    <w:rsid w:val="00CC39DB"/>
    <w:rsid w:val="00CC39FB"/>
    <w:rsid w:val="00CC3DB7"/>
    <w:rsid w:val="00CC4143"/>
    <w:rsid w:val="00CC45EF"/>
    <w:rsid w:val="00CC4B31"/>
    <w:rsid w:val="00CC4F73"/>
    <w:rsid w:val="00CC5114"/>
    <w:rsid w:val="00CC5319"/>
    <w:rsid w:val="00CC58DD"/>
    <w:rsid w:val="00CC62E9"/>
    <w:rsid w:val="00CC6F8C"/>
    <w:rsid w:val="00CC7330"/>
    <w:rsid w:val="00CC7435"/>
    <w:rsid w:val="00CC76FB"/>
    <w:rsid w:val="00CD0126"/>
    <w:rsid w:val="00CD0203"/>
    <w:rsid w:val="00CD0493"/>
    <w:rsid w:val="00CD09B8"/>
    <w:rsid w:val="00CD11B3"/>
    <w:rsid w:val="00CD1CD9"/>
    <w:rsid w:val="00CD1D9D"/>
    <w:rsid w:val="00CD2539"/>
    <w:rsid w:val="00CD27FD"/>
    <w:rsid w:val="00CD325B"/>
    <w:rsid w:val="00CD3703"/>
    <w:rsid w:val="00CD37D8"/>
    <w:rsid w:val="00CD3FD4"/>
    <w:rsid w:val="00CD4A1B"/>
    <w:rsid w:val="00CD4CE4"/>
    <w:rsid w:val="00CD4FBA"/>
    <w:rsid w:val="00CD5401"/>
    <w:rsid w:val="00CD562F"/>
    <w:rsid w:val="00CD5CF7"/>
    <w:rsid w:val="00CD5F94"/>
    <w:rsid w:val="00CD6691"/>
    <w:rsid w:val="00CD728C"/>
    <w:rsid w:val="00CE0043"/>
    <w:rsid w:val="00CE0246"/>
    <w:rsid w:val="00CE04F7"/>
    <w:rsid w:val="00CE0563"/>
    <w:rsid w:val="00CE0A99"/>
    <w:rsid w:val="00CE0C9F"/>
    <w:rsid w:val="00CE0D74"/>
    <w:rsid w:val="00CE0EF0"/>
    <w:rsid w:val="00CE117F"/>
    <w:rsid w:val="00CE1549"/>
    <w:rsid w:val="00CE1A8A"/>
    <w:rsid w:val="00CE2245"/>
    <w:rsid w:val="00CE2709"/>
    <w:rsid w:val="00CE2D1A"/>
    <w:rsid w:val="00CE2D64"/>
    <w:rsid w:val="00CE331C"/>
    <w:rsid w:val="00CE481F"/>
    <w:rsid w:val="00CE4A3A"/>
    <w:rsid w:val="00CE4EC9"/>
    <w:rsid w:val="00CE545C"/>
    <w:rsid w:val="00CE6198"/>
    <w:rsid w:val="00CE67C8"/>
    <w:rsid w:val="00CE69E9"/>
    <w:rsid w:val="00CE6D14"/>
    <w:rsid w:val="00CE7011"/>
    <w:rsid w:val="00CE7685"/>
    <w:rsid w:val="00CE7F5C"/>
    <w:rsid w:val="00CF005F"/>
    <w:rsid w:val="00CF0620"/>
    <w:rsid w:val="00CF0DA4"/>
    <w:rsid w:val="00CF131E"/>
    <w:rsid w:val="00CF260D"/>
    <w:rsid w:val="00CF2713"/>
    <w:rsid w:val="00CF2BF6"/>
    <w:rsid w:val="00CF33CB"/>
    <w:rsid w:val="00CF38D2"/>
    <w:rsid w:val="00CF4920"/>
    <w:rsid w:val="00CF5803"/>
    <w:rsid w:val="00CF5897"/>
    <w:rsid w:val="00CF6230"/>
    <w:rsid w:val="00CF6B21"/>
    <w:rsid w:val="00CF6E11"/>
    <w:rsid w:val="00CF777C"/>
    <w:rsid w:val="00D017FC"/>
    <w:rsid w:val="00D0226A"/>
    <w:rsid w:val="00D02B9F"/>
    <w:rsid w:val="00D02E1E"/>
    <w:rsid w:val="00D03180"/>
    <w:rsid w:val="00D03A9C"/>
    <w:rsid w:val="00D057C9"/>
    <w:rsid w:val="00D05AE4"/>
    <w:rsid w:val="00D05B4F"/>
    <w:rsid w:val="00D05BAE"/>
    <w:rsid w:val="00D06376"/>
    <w:rsid w:val="00D06471"/>
    <w:rsid w:val="00D065A5"/>
    <w:rsid w:val="00D06918"/>
    <w:rsid w:val="00D076EF"/>
    <w:rsid w:val="00D07EBB"/>
    <w:rsid w:val="00D10160"/>
    <w:rsid w:val="00D1018E"/>
    <w:rsid w:val="00D102B8"/>
    <w:rsid w:val="00D1031D"/>
    <w:rsid w:val="00D10D3B"/>
    <w:rsid w:val="00D10DA3"/>
    <w:rsid w:val="00D11368"/>
    <w:rsid w:val="00D11C02"/>
    <w:rsid w:val="00D1262E"/>
    <w:rsid w:val="00D12B7A"/>
    <w:rsid w:val="00D12F5C"/>
    <w:rsid w:val="00D130F6"/>
    <w:rsid w:val="00D13147"/>
    <w:rsid w:val="00D13181"/>
    <w:rsid w:val="00D13497"/>
    <w:rsid w:val="00D13F70"/>
    <w:rsid w:val="00D14D3F"/>
    <w:rsid w:val="00D160B3"/>
    <w:rsid w:val="00D16452"/>
    <w:rsid w:val="00D16FDA"/>
    <w:rsid w:val="00D22267"/>
    <w:rsid w:val="00D22AD9"/>
    <w:rsid w:val="00D22C0B"/>
    <w:rsid w:val="00D231E7"/>
    <w:rsid w:val="00D23730"/>
    <w:rsid w:val="00D239E1"/>
    <w:rsid w:val="00D248A1"/>
    <w:rsid w:val="00D25042"/>
    <w:rsid w:val="00D250CE"/>
    <w:rsid w:val="00D25462"/>
    <w:rsid w:val="00D25534"/>
    <w:rsid w:val="00D25776"/>
    <w:rsid w:val="00D2625E"/>
    <w:rsid w:val="00D26515"/>
    <w:rsid w:val="00D26566"/>
    <w:rsid w:val="00D26C73"/>
    <w:rsid w:val="00D26ECA"/>
    <w:rsid w:val="00D2730A"/>
    <w:rsid w:val="00D27720"/>
    <w:rsid w:val="00D27AD8"/>
    <w:rsid w:val="00D30320"/>
    <w:rsid w:val="00D30332"/>
    <w:rsid w:val="00D3045F"/>
    <w:rsid w:val="00D30CB5"/>
    <w:rsid w:val="00D311FF"/>
    <w:rsid w:val="00D3140A"/>
    <w:rsid w:val="00D31A36"/>
    <w:rsid w:val="00D32460"/>
    <w:rsid w:val="00D33752"/>
    <w:rsid w:val="00D33C71"/>
    <w:rsid w:val="00D33D05"/>
    <w:rsid w:val="00D34050"/>
    <w:rsid w:val="00D34459"/>
    <w:rsid w:val="00D3540A"/>
    <w:rsid w:val="00D3552B"/>
    <w:rsid w:val="00D3568A"/>
    <w:rsid w:val="00D35754"/>
    <w:rsid w:val="00D35779"/>
    <w:rsid w:val="00D3792C"/>
    <w:rsid w:val="00D37E76"/>
    <w:rsid w:val="00D409BC"/>
    <w:rsid w:val="00D42238"/>
    <w:rsid w:val="00D42817"/>
    <w:rsid w:val="00D42D18"/>
    <w:rsid w:val="00D438EE"/>
    <w:rsid w:val="00D43B9E"/>
    <w:rsid w:val="00D44376"/>
    <w:rsid w:val="00D44BF7"/>
    <w:rsid w:val="00D44D39"/>
    <w:rsid w:val="00D4586A"/>
    <w:rsid w:val="00D45B21"/>
    <w:rsid w:val="00D463FF"/>
    <w:rsid w:val="00D4670D"/>
    <w:rsid w:val="00D46A9C"/>
    <w:rsid w:val="00D50064"/>
    <w:rsid w:val="00D50402"/>
    <w:rsid w:val="00D504BB"/>
    <w:rsid w:val="00D505A2"/>
    <w:rsid w:val="00D506FA"/>
    <w:rsid w:val="00D5132D"/>
    <w:rsid w:val="00D51342"/>
    <w:rsid w:val="00D513CC"/>
    <w:rsid w:val="00D5182B"/>
    <w:rsid w:val="00D52338"/>
    <w:rsid w:val="00D52742"/>
    <w:rsid w:val="00D53A35"/>
    <w:rsid w:val="00D5425C"/>
    <w:rsid w:val="00D545E8"/>
    <w:rsid w:val="00D545F8"/>
    <w:rsid w:val="00D546EF"/>
    <w:rsid w:val="00D54A34"/>
    <w:rsid w:val="00D5509C"/>
    <w:rsid w:val="00D5511C"/>
    <w:rsid w:val="00D554CD"/>
    <w:rsid w:val="00D555FA"/>
    <w:rsid w:val="00D55723"/>
    <w:rsid w:val="00D55D96"/>
    <w:rsid w:val="00D5651C"/>
    <w:rsid w:val="00D56F05"/>
    <w:rsid w:val="00D5710C"/>
    <w:rsid w:val="00D5715A"/>
    <w:rsid w:val="00D57AA9"/>
    <w:rsid w:val="00D57AAA"/>
    <w:rsid w:val="00D57EF7"/>
    <w:rsid w:val="00D602FB"/>
    <w:rsid w:val="00D61457"/>
    <w:rsid w:val="00D627EF"/>
    <w:rsid w:val="00D62C5C"/>
    <w:rsid w:val="00D6322B"/>
    <w:rsid w:val="00D63F9E"/>
    <w:rsid w:val="00D65205"/>
    <w:rsid w:val="00D653A4"/>
    <w:rsid w:val="00D65797"/>
    <w:rsid w:val="00D65D46"/>
    <w:rsid w:val="00D65E25"/>
    <w:rsid w:val="00D666F1"/>
    <w:rsid w:val="00D675E4"/>
    <w:rsid w:val="00D67600"/>
    <w:rsid w:val="00D67B67"/>
    <w:rsid w:val="00D70F76"/>
    <w:rsid w:val="00D7128C"/>
    <w:rsid w:val="00D71687"/>
    <w:rsid w:val="00D718A3"/>
    <w:rsid w:val="00D7193C"/>
    <w:rsid w:val="00D71FCB"/>
    <w:rsid w:val="00D72031"/>
    <w:rsid w:val="00D734AF"/>
    <w:rsid w:val="00D74565"/>
    <w:rsid w:val="00D74813"/>
    <w:rsid w:val="00D759EE"/>
    <w:rsid w:val="00D7610D"/>
    <w:rsid w:val="00D76D6D"/>
    <w:rsid w:val="00D77460"/>
    <w:rsid w:val="00D776AE"/>
    <w:rsid w:val="00D7783A"/>
    <w:rsid w:val="00D809AC"/>
    <w:rsid w:val="00D8126C"/>
    <w:rsid w:val="00D830B7"/>
    <w:rsid w:val="00D83169"/>
    <w:rsid w:val="00D84086"/>
    <w:rsid w:val="00D84B33"/>
    <w:rsid w:val="00D85173"/>
    <w:rsid w:val="00D851DA"/>
    <w:rsid w:val="00D856D2"/>
    <w:rsid w:val="00D85F60"/>
    <w:rsid w:val="00D8618D"/>
    <w:rsid w:val="00D86373"/>
    <w:rsid w:val="00D86853"/>
    <w:rsid w:val="00D868D3"/>
    <w:rsid w:val="00D8732D"/>
    <w:rsid w:val="00D87ACE"/>
    <w:rsid w:val="00D90E45"/>
    <w:rsid w:val="00D91706"/>
    <w:rsid w:val="00D91729"/>
    <w:rsid w:val="00D92580"/>
    <w:rsid w:val="00D9324B"/>
    <w:rsid w:val="00D932F0"/>
    <w:rsid w:val="00D9347F"/>
    <w:rsid w:val="00D93658"/>
    <w:rsid w:val="00D9374B"/>
    <w:rsid w:val="00D937CA"/>
    <w:rsid w:val="00D938EA"/>
    <w:rsid w:val="00D93BD2"/>
    <w:rsid w:val="00D93D3B"/>
    <w:rsid w:val="00D94076"/>
    <w:rsid w:val="00D9453C"/>
    <w:rsid w:val="00D94FDD"/>
    <w:rsid w:val="00D9537F"/>
    <w:rsid w:val="00D958C2"/>
    <w:rsid w:val="00D95D23"/>
    <w:rsid w:val="00D96481"/>
    <w:rsid w:val="00D9655B"/>
    <w:rsid w:val="00D96AA5"/>
    <w:rsid w:val="00D97430"/>
    <w:rsid w:val="00D976A7"/>
    <w:rsid w:val="00DA010F"/>
    <w:rsid w:val="00DA04F5"/>
    <w:rsid w:val="00DA05CB"/>
    <w:rsid w:val="00DA0EF0"/>
    <w:rsid w:val="00DA1094"/>
    <w:rsid w:val="00DA1747"/>
    <w:rsid w:val="00DA1FF3"/>
    <w:rsid w:val="00DA252A"/>
    <w:rsid w:val="00DA26DD"/>
    <w:rsid w:val="00DA30BC"/>
    <w:rsid w:val="00DA374E"/>
    <w:rsid w:val="00DA3B85"/>
    <w:rsid w:val="00DA3BFA"/>
    <w:rsid w:val="00DA45AD"/>
    <w:rsid w:val="00DA5263"/>
    <w:rsid w:val="00DA5BD4"/>
    <w:rsid w:val="00DA632C"/>
    <w:rsid w:val="00DA689E"/>
    <w:rsid w:val="00DA69C2"/>
    <w:rsid w:val="00DA69F8"/>
    <w:rsid w:val="00DA6AF0"/>
    <w:rsid w:val="00DA6D70"/>
    <w:rsid w:val="00DA6DF1"/>
    <w:rsid w:val="00DA76C7"/>
    <w:rsid w:val="00DA7990"/>
    <w:rsid w:val="00DA7CD5"/>
    <w:rsid w:val="00DB06A1"/>
    <w:rsid w:val="00DB0BAF"/>
    <w:rsid w:val="00DB11BF"/>
    <w:rsid w:val="00DB1B4D"/>
    <w:rsid w:val="00DB1EF6"/>
    <w:rsid w:val="00DB25CA"/>
    <w:rsid w:val="00DB421D"/>
    <w:rsid w:val="00DB499A"/>
    <w:rsid w:val="00DB50CD"/>
    <w:rsid w:val="00DB562E"/>
    <w:rsid w:val="00DB564E"/>
    <w:rsid w:val="00DB582C"/>
    <w:rsid w:val="00DB58C9"/>
    <w:rsid w:val="00DB5B99"/>
    <w:rsid w:val="00DB6050"/>
    <w:rsid w:val="00DB6EE1"/>
    <w:rsid w:val="00DB71DE"/>
    <w:rsid w:val="00DB7464"/>
    <w:rsid w:val="00DB7737"/>
    <w:rsid w:val="00DB77F7"/>
    <w:rsid w:val="00DB7A85"/>
    <w:rsid w:val="00DC047B"/>
    <w:rsid w:val="00DC171B"/>
    <w:rsid w:val="00DC198B"/>
    <w:rsid w:val="00DC1EE5"/>
    <w:rsid w:val="00DC1F46"/>
    <w:rsid w:val="00DC214F"/>
    <w:rsid w:val="00DC22AE"/>
    <w:rsid w:val="00DC29BD"/>
    <w:rsid w:val="00DC2C34"/>
    <w:rsid w:val="00DC2D23"/>
    <w:rsid w:val="00DC2EBB"/>
    <w:rsid w:val="00DC3065"/>
    <w:rsid w:val="00DC3B54"/>
    <w:rsid w:val="00DC419D"/>
    <w:rsid w:val="00DC4F5C"/>
    <w:rsid w:val="00DC5D53"/>
    <w:rsid w:val="00DC6348"/>
    <w:rsid w:val="00DC634A"/>
    <w:rsid w:val="00DC642C"/>
    <w:rsid w:val="00DC66F7"/>
    <w:rsid w:val="00DC6D75"/>
    <w:rsid w:val="00DC726D"/>
    <w:rsid w:val="00DC7473"/>
    <w:rsid w:val="00DC7E59"/>
    <w:rsid w:val="00DD10C5"/>
    <w:rsid w:val="00DD2BAB"/>
    <w:rsid w:val="00DD314B"/>
    <w:rsid w:val="00DD3268"/>
    <w:rsid w:val="00DD32E9"/>
    <w:rsid w:val="00DD3708"/>
    <w:rsid w:val="00DD3E11"/>
    <w:rsid w:val="00DD5228"/>
    <w:rsid w:val="00DD5716"/>
    <w:rsid w:val="00DD58A2"/>
    <w:rsid w:val="00DD5B64"/>
    <w:rsid w:val="00DE06B9"/>
    <w:rsid w:val="00DE18B2"/>
    <w:rsid w:val="00DE29DC"/>
    <w:rsid w:val="00DE2C87"/>
    <w:rsid w:val="00DE2D23"/>
    <w:rsid w:val="00DE3528"/>
    <w:rsid w:val="00DE3730"/>
    <w:rsid w:val="00DE3ACA"/>
    <w:rsid w:val="00DE459A"/>
    <w:rsid w:val="00DE468C"/>
    <w:rsid w:val="00DE5C10"/>
    <w:rsid w:val="00DE5E04"/>
    <w:rsid w:val="00DE5E26"/>
    <w:rsid w:val="00DE6639"/>
    <w:rsid w:val="00DE67D4"/>
    <w:rsid w:val="00DE6D09"/>
    <w:rsid w:val="00DF0344"/>
    <w:rsid w:val="00DF0ECD"/>
    <w:rsid w:val="00DF148E"/>
    <w:rsid w:val="00DF1828"/>
    <w:rsid w:val="00DF1857"/>
    <w:rsid w:val="00DF1FF1"/>
    <w:rsid w:val="00DF23FE"/>
    <w:rsid w:val="00DF27DA"/>
    <w:rsid w:val="00DF2A23"/>
    <w:rsid w:val="00DF2B19"/>
    <w:rsid w:val="00DF2BF5"/>
    <w:rsid w:val="00DF48AA"/>
    <w:rsid w:val="00DF4DBE"/>
    <w:rsid w:val="00DF5D92"/>
    <w:rsid w:val="00DF6903"/>
    <w:rsid w:val="00DF69BC"/>
    <w:rsid w:val="00DF7A3A"/>
    <w:rsid w:val="00DF7D79"/>
    <w:rsid w:val="00DF7DE5"/>
    <w:rsid w:val="00E01D3F"/>
    <w:rsid w:val="00E01FAE"/>
    <w:rsid w:val="00E02518"/>
    <w:rsid w:val="00E02EE5"/>
    <w:rsid w:val="00E0392B"/>
    <w:rsid w:val="00E041F3"/>
    <w:rsid w:val="00E04563"/>
    <w:rsid w:val="00E045D0"/>
    <w:rsid w:val="00E0485E"/>
    <w:rsid w:val="00E04CE6"/>
    <w:rsid w:val="00E04E0A"/>
    <w:rsid w:val="00E04F27"/>
    <w:rsid w:val="00E05262"/>
    <w:rsid w:val="00E05E01"/>
    <w:rsid w:val="00E05EDD"/>
    <w:rsid w:val="00E05EF4"/>
    <w:rsid w:val="00E065C0"/>
    <w:rsid w:val="00E06646"/>
    <w:rsid w:val="00E066A1"/>
    <w:rsid w:val="00E06705"/>
    <w:rsid w:val="00E06813"/>
    <w:rsid w:val="00E073B6"/>
    <w:rsid w:val="00E07535"/>
    <w:rsid w:val="00E07690"/>
    <w:rsid w:val="00E0794F"/>
    <w:rsid w:val="00E1056D"/>
    <w:rsid w:val="00E10764"/>
    <w:rsid w:val="00E10BEC"/>
    <w:rsid w:val="00E111C3"/>
    <w:rsid w:val="00E1146D"/>
    <w:rsid w:val="00E117DE"/>
    <w:rsid w:val="00E11AF3"/>
    <w:rsid w:val="00E11B77"/>
    <w:rsid w:val="00E124FE"/>
    <w:rsid w:val="00E13088"/>
    <w:rsid w:val="00E1311B"/>
    <w:rsid w:val="00E132C4"/>
    <w:rsid w:val="00E13562"/>
    <w:rsid w:val="00E13DB6"/>
    <w:rsid w:val="00E14CEC"/>
    <w:rsid w:val="00E14E75"/>
    <w:rsid w:val="00E1646E"/>
    <w:rsid w:val="00E16BE4"/>
    <w:rsid w:val="00E16DFB"/>
    <w:rsid w:val="00E16E00"/>
    <w:rsid w:val="00E174C7"/>
    <w:rsid w:val="00E1757F"/>
    <w:rsid w:val="00E177D1"/>
    <w:rsid w:val="00E20294"/>
    <w:rsid w:val="00E2088A"/>
    <w:rsid w:val="00E2114F"/>
    <w:rsid w:val="00E227A8"/>
    <w:rsid w:val="00E23B6B"/>
    <w:rsid w:val="00E23C23"/>
    <w:rsid w:val="00E24A62"/>
    <w:rsid w:val="00E255AA"/>
    <w:rsid w:val="00E25E23"/>
    <w:rsid w:val="00E2675D"/>
    <w:rsid w:val="00E2699F"/>
    <w:rsid w:val="00E26A10"/>
    <w:rsid w:val="00E26E0A"/>
    <w:rsid w:val="00E27311"/>
    <w:rsid w:val="00E273DF"/>
    <w:rsid w:val="00E30613"/>
    <w:rsid w:val="00E30A45"/>
    <w:rsid w:val="00E30F9D"/>
    <w:rsid w:val="00E31032"/>
    <w:rsid w:val="00E310BD"/>
    <w:rsid w:val="00E316B6"/>
    <w:rsid w:val="00E316F5"/>
    <w:rsid w:val="00E32A39"/>
    <w:rsid w:val="00E344EC"/>
    <w:rsid w:val="00E35B00"/>
    <w:rsid w:val="00E3672D"/>
    <w:rsid w:val="00E36904"/>
    <w:rsid w:val="00E37925"/>
    <w:rsid w:val="00E379F0"/>
    <w:rsid w:val="00E37CEE"/>
    <w:rsid w:val="00E37F65"/>
    <w:rsid w:val="00E40820"/>
    <w:rsid w:val="00E414EB"/>
    <w:rsid w:val="00E42478"/>
    <w:rsid w:val="00E42D99"/>
    <w:rsid w:val="00E42E5D"/>
    <w:rsid w:val="00E430A9"/>
    <w:rsid w:val="00E44856"/>
    <w:rsid w:val="00E44906"/>
    <w:rsid w:val="00E449DC"/>
    <w:rsid w:val="00E44A0B"/>
    <w:rsid w:val="00E44E0F"/>
    <w:rsid w:val="00E45318"/>
    <w:rsid w:val="00E45327"/>
    <w:rsid w:val="00E463ED"/>
    <w:rsid w:val="00E4658F"/>
    <w:rsid w:val="00E47075"/>
    <w:rsid w:val="00E50007"/>
    <w:rsid w:val="00E5000E"/>
    <w:rsid w:val="00E50943"/>
    <w:rsid w:val="00E512BA"/>
    <w:rsid w:val="00E52440"/>
    <w:rsid w:val="00E5248B"/>
    <w:rsid w:val="00E52A86"/>
    <w:rsid w:val="00E52E6E"/>
    <w:rsid w:val="00E53C0E"/>
    <w:rsid w:val="00E543C0"/>
    <w:rsid w:val="00E54A67"/>
    <w:rsid w:val="00E54F3B"/>
    <w:rsid w:val="00E550A4"/>
    <w:rsid w:val="00E55229"/>
    <w:rsid w:val="00E55330"/>
    <w:rsid w:val="00E5597A"/>
    <w:rsid w:val="00E574CE"/>
    <w:rsid w:val="00E579B6"/>
    <w:rsid w:val="00E57C07"/>
    <w:rsid w:val="00E57C52"/>
    <w:rsid w:val="00E57DAD"/>
    <w:rsid w:val="00E57F67"/>
    <w:rsid w:val="00E60258"/>
    <w:rsid w:val="00E60362"/>
    <w:rsid w:val="00E617F9"/>
    <w:rsid w:val="00E61921"/>
    <w:rsid w:val="00E61B03"/>
    <w:rsid w:val="00E61C0D"/>
    <w:rsid w:val="00E61DB1"/>
    <w:rsid w:val="00E62628"/>
    <w:rsid w:val="00E63336"/>
    <w:rsid w:val="00E63353"/>
    <w:rsid w:val="00E63EB4"/>
    <w:rsid w:val="00E644AB"/>
    <w:rsid w:val="00E645D6"/>
    <w:rsid w:val="00E645EE"/>
    <w:rsid w:val="00E64CBF"/>
    <w:rsid w:val="00E652CF"/>
    <w:rsid w:val="00E6537C"/>
    <w:rsid w:val="00E654A3"/>
    <w:rsid w:val="00E66160"/>
    <w:rsid w:val="00E705C7"/>
    <w:rsid w:val="00E707F9"/>
    <w:rsid w:val="00E70CD7"/>
    <w:rsid w:val="00E70E0D"/>
    <w:rsid w:val="00E70EAD"/>
    <w:rsid w:val="00E70EDA"/>
    <w:rsid w:val="00E71312"/>
    <w:rsid w:val="00E71329"/>
    <w:rsid w:val="00E7327F"/>
    <w:rsid w:val="00E74F2C"/>
    <w:rsid w:val="00E755AA"/>
    <w:rsid w:val="00E757EE"/>
    <w:rsid w:val="00E76CB1"/>
    <w:rsid w:val="00E76CC5"/>
    <w:rsid w:val="00E7775B"/>
    <w:rsid w:val="00E7777A"/>
    <w:rsid w:val="00E7789C"/>
    <w:rsid w:val="00E77969"/>
    <w:rsid w:val="00E8099E"/>
    <w:rsid w:val="00E816C2"/>
    <w:rsid w:val="00E82463"/>
    <w:rsid w:val="00E82606"/>
    <w:rsid w:val="00E82F39"/>
    <w:rsid w:val="00E830A5"/>
    <w:rsid w:val="00E8363B"/>
    <w:rsid w:val="00E83C07"/>
    <w:rsid w:val="00E83EB8"/>
    <w:rsid w:val="00E83F44"/>
    <w:rsid w:val="00E84966"/>
    <w:rsid w:val="00E84C6F"/>
    <w:rsid w:val="00E85847"/>
    <w:rsid w:val="00E85EFA"/>
    <w:rsid w:val="00E865AA"/>
    <w:rsid w:val="00E90504"/>
    <w:rsid w:val="00E9066C"/>
    <w:rsid w:val="00E910EE"/>
    <w:rsid w:val="00E91145"/>
    <w:rsid w:val="00E91BBD"/>
    <w:rsid w:val="00E91CDB"/>
    <w:rsid w:val="00E92383"/>
    <w:rsid w:val="00E928B3"/>
    <w:rsid w:val="00E929AC"/>
    <w:rsid w:val="00E929B4"/>
    <w:rsid w:val="00E930DD"/>
    <w:rsid w:val="00E94821"/>
    <w:rsid w:val="00E94C02"/>
    <w:rsid w:val="00E953AA"/>
    <w:rsid w:val="00E9639D"/>
    <w:rsid w:val="00E963DF"/>
    <w:rsid w:val="00E96DA6"/>
    <w:rsid w:val="00E97394"/>
    <w:rsid w:val="00EA0C1B"/>
    <w:rsid w:val="00EA113F"/>
    <w:rsid w:val="00EA1895"/>
    <w:rsid w:val="00EA1B3A"/>
    <w:rsid w:val="00EA1E62"/>
    <w:rsid w:val="00EA2109"/>
    <w:rsid w:val="00EA2309"/>
    <w:rsid w:val="00EA239C"/>
    <w:rsid w:val="00EA24B7"/>
    <w:rsid w:val="00EA2752"/>
    <w:rsid w:val="00EA36C6"/>
    <w:rsid w:val="00EA3892"/>
    <w:rsid w:val="00EA4117"/>
    <w:rsid w:val="00EA4409"/>
    <w:rsid w:val="00EA4C6A"/>
    <w:rsid w:val="00EA4D4B"/>
    <w:rsid w:val="00EA54D6"/>
    <w:rsid w:val="00EA7254"/>
    <w:rsid w:val="00EA78EF"/>
    <w:rsid w:val="00EA79E0"/>
    <w:rsid w:val="00EA7A4D"/>
    <w:rsid w:val="00EA7D8D"/>
    <w:rsid w:val="00EB06BD"/>
    <w:rsid w:val="00EB0AD8"/>
    <w:rsid w:val="00EB145E"/>
    <w:rsid w:val="00EB1788"/>
    <w:rsid w:val="00EB2C16"/>
    <w:rsid w:val="00EB34E1"/>
    <w:rsid w:val="00EB44FE"/>
    <w:rsid w:val="00EB4898"/>
    <w:rsid w:val="00EB50A6"/>
    <w:rsid w:val="00EB5AB0"/>
    <w:rsid w:val="00EB6DF1"/>
    <w:rsid w:val="00EB7C3E"/>
    <w:rsid w:val="00EC0023"/>
    <w:rsid w:val="00EC010B"/>
    <w:rsid w:val="00EC197F"/>
    <w:rsid w:val="00EC1C3D"/>
    <w:rsid w:val="00EC1F09"/>
    <w:rsid w:val="00EC28A9"/>
    <w:rsid w:val="00EC2A7F"/>
    <w:rsid w:val="00EC2E9A"/>
    <w:rsid w:val="00EC3388"/>
    <w:rsid w:val="00EC3E42"/>
    <w:rsid w:val="00EC4105"/>
    <w:rsid w:val="00EC4783"/>
    <w:rsid w:val="00EC5237"/>
    <w:rsid w:val="00EC52CF"/>
    <w:rsid w:val="00EC5EFE"/>
    <w:rsid w:val="00EC6606"/>
    <w:rsid w:val="00EC6F47"/>
    <w:rsid w:val="00EC726C"/>
    <w:rsid w:val="00EC7517"/>
    <w:rsid w:val="00EC7895"/>
    <w:rsid w:val="00EC79AE"/>
    <w:rsid w:val="00ED0ADC"/>
    <w:rsid w:val="00ED0F77"/>
    <w:rsid w:val="00ED1F17"/>
    <w:rsid w:val="00ED3013"/>
    <w:rsid w:val="00ED3034"/>
    <w:rsid w:val="00ED327E"/>
    <w:rsid w:val="00ED3374"/>
    <w:rsid w:val="00ED3D95"/>
    <w:rsid w:val="00ED447F"/>
    <w:rsid w:val="00ED4D4E"/>
    <w:rsid w:val="00ED5483"/>
    <w:rsid w:val="00ED54FD"/>
    <w:rsid w:val="00ED576F"/>
    <w:rsid w:val="00ED6228"/>
    <w:rsid w:val="00ED6EE4"/>
    <w:rsid w:val="00ED7801"/>
    <w:rsid w:val="00ED7F47"/>
    <w:rsid w:val="00ED7F72"/>
    <w:rsid w:val="00EE05FB"/>
    <w:rsid w:val="00EE0794"/>
    <w:rsid w:val="00EE0BD4"/>
    <w:rsid w:val="00EE0C77"/>
    <w:rsid w:val="00EE121C"/>
    <w:rsid w:val="00EE1378"/>
    <w:rsid w:val="00EE1478"/>
    <w:rsid w:val="00EE1592"/>
    <w:rsid w:val="00EE20E8"/>
    <w:rsid w:val="00EE22A0"/>
    <w:rsid w:val="00EE25FC"/>
    <w:rsid w:val="00EE277C"/>
    <w:rsid w:val="00EE2FC8"/>
    <w:rsid w:val="00EE33A3"/>
    <w:rsid w:val="00EE3C15"/>
    <w:rsid w:val="00EE4DB1"/>
    <w:rsid w:val="00EE4E54"/>
    <w:rsid w:val="00EE52BF"/>
    <w:rsid w:val="00EE57A6"/>
    <w:rsid w:val="00EE5A79"/>
    <w:rsid w:val="00EE5EFA"/>
    <w:rsid w:val="00EE5F75"/>
    <w:rsid w:val="00EE77B1"/>
    <w:rsid w:val="00EE77FF"/>
    <w:rsid w:val="00EE7FED"/>
    <w:rsid w:val="00EF0031"/>
    <w:rsid w:val="00EF0406"/>
    <w:rsid w:val="00EF090F"/>
    <w:rsid w:val="00EF0B71"/>
    <w:rsid w:val="00EF1A42"/>
    <w:rsid w:val="00EF300D"/>
    <w:rsid w:val="00EF3720"/>
    <w:rsid w:val="00EF3D87"/>
    <w:rsid w:val="00EF41FC"/>
    <w:rsid w:val="00EF4334"/>
    <w:rsid w:val="00EF6FF8"/>
    <w:rsid w:val="00EF7084"/>
    <w:rsid w:val="00EF7949"/>
    <w:rsid w:val="00EF79A6"/>
    <w:rsid w:val="00EF7A3B"/>
    <w:rsid w:val="00F00014"/>
    <w:rsid w:val="00F00D71"/>
    <w:rsid w:val="00F01123"/>
    <w:rsid w:val="00F02801"/>
    <w:rsid w:val="00F02FBA"/>
    <w:rsid w:val="00F037DC"/>
    <w:rsid w:val="00F03D84"/>
    <w:rsid w:val="00F03F99"/>
    <w:rsid w:val="00F043B5"/>
    <w:rsid w:val="00F044F4"/>
    <w:rsid w:val="00F04804"/>
    <w:rsid w:val="00F04C9A"/>
    <w:rsid w:val="00F053E7"/>
    <w:rsid w:val="00F05EC8"/>
    <w:rsid w:val="00F06095"/>
    <w:rsid w:val="00F0641A"/>
    <w:rsid w:val="00F06551"/>
    <w:rsid w:val="00F06A6F"/>
    <w:rsid w:val="00F07142"/>
    <w:rsid w:val="00F07607"/>
    <w:rsid w:val="00F0777A"/>
    <w:rsid w:val="00F10C8D"/>
    <w:rsid w:val="00F11318"/>
    <w:rsid w:val="00F115A8"/>
    <w:rsid w:val="00F11613"/>
    <w:rsid w:val="00F12ACD"/>
    <w:rsid w:val="00F12C14"/>
    <w:rsid w:val="00F12F56"/>
    <w:rsid w:val="00F1377F"/>
    <w:rsid w:val="00F1382A"/>
    <w:rsid w:val="00F146E2"/>
    <w:rsid w:val="00F15A46"/>
    <w:rsid w:val="00F15FD9"/>
    <w:rsid w:val="00F170F0"/>
    <w:rsid w:val="00F171DA"/>
    <w:rsid w:val="00F206AF"/>
    <w:rsid w:val="00F209FD"/>
    <w:rsid w:val="00F20B98"/>
    <w:rsid w:val="00F20DB3"/>
    <w:rsid w:val="00F21901"/>
    <w:rsid w:val="00F22F8F"/>
    <w:rsid w:val="00F234BC"/>
    <w:rsid w:val="00F2362A"/>
    <w:rsid w:val="00F23B1A"/>
    <w:rsid w:val="00F2479B"/>
    <w:rsid w:val="00F24B1F"/>
    <w:rsid w:val="00F24C0F"/>
    <w:rsid w:val="00F250BC"/>
    <w:rsid w:val="00F25A4F"/>
    <w:rsid w:val="00F25C1E"/>
    <w:rsid w:val="00F25E6F"/>
    <w:rsid w:val="00F25F04"/>
    <w:rsid w:val="00F2623D"/>
    <w:rsid w:val="00F263E4"/>
    <w:rsid w:val="00F2720A"/>
    <w:rsid w:val="00F300C2"/>
    <w:rsid w:val="00F304BC"/>
    <w:rsid w:val="00F3064F"/>
    <w:rsid w:val="00F30672"/>
    <w:rsid w:val="00F30774"/>
    <w:rsid w:val="00F312A8"/>
    <w:rsid w:val="00F31978"/>
    <w:rsid w:val="00F31BDE"/>
    <w:rsid w:val="00F32191"/>
    <w:rsid w:val="00F3257D"/>
    <w:rsid w:val="00F326CC"/>
    <w:rsid w:val="00F338F1"/>
    <w:rsid w:val="00F33E92"/>
    <w:rsid w:val="00F3475E"/>
    <w:rsid w:val="00F352B5"/>
    <w:rsid w:val="00F35F9A"/>
    <w:rsid w:val="00F3670C"/>
    <w:rsid w:val="00F3677F"/>
    <w:rsid w:val="00F367B8"/>
    <w:rsid w:val="00F36B45"/>
    <w:rsid w:val="00F36B94"/>
    <w:rsid w:val="00F36C74"/>
    <w:rsid w:val="00F370EF"/>
    <w:rsid w:val="00F37717"/>
    <w:rsid w:val="00F37848"/>
    <w:rsid w:val="00F378CE"/>
    <w:rsid w:val="00F37DE2"/>
    <w:rsid w:val="00F407A7"/>
    <w:rsid w:val="00F40A2D"/>
    <w:rsid w:val="00F40C29"/>
    <w:rsid w:val="00F40D94"/>
    <w:rsid w:val="00F41BF4"/>
    <w:rsid w:val="00F4264E"/>
    <w:rsid w:val="00F42D3E"/>
    <w:rsid w:val="00F42E3B"/>
    <w:rsid w:val="00F436BB"/>
    <w:rsid w:val="00F438A6"/>
    <w:rsid w:val="00F439D6"/>
    <w:rsid w:val="00F44670"/>
    <w:rsid w:val="00F44720"/>
    <w:rsid w:val="00F447A7"/>
    <w:rsid w:val="00F4531A"/>
    <w:rsid w:val="00F45632"/>
    <w:rsid w:val="00F45BB8"/>
    <w:rsid w:val="00F461DC"/>
    <w:rsid w:val="00F4629A"/>
    <w:rsid w:val="00F465D6"/>
    <w:rsid w:val="00F46F3D"/>
    <w:rsid w:val="00F47145"/>
    <w:rsid w:val="00F47266"/>
    <w:rsid w:val="00F47D13"/>
    <w:rsid w:val="00F47FD9"/>
    <w:rsid w:val="00F505F1"/>
    <w:rsid w:val="00F50F49"/>
    <w:rsid w:val="00F513E1"/>
    <w:rsid w:val="00F5150F"/>
    <w:rsid w:val="00F515D1"/>
    <w:rsid w:val="00F51FB1"/>
    <w:rsid w:val="00F527A6"/>
    <w:rsid w:val="00F52B16"/>
    <w:rsid w:val="00F536ED"/>
    <w:rsid w:val="00F545BF"/>
    <w:rsid w:val="00F54892"/>
    <w:rsid w:val="00F54E6C"/>
    <w:rsid w:val="00F550D9"/>
    <w:rsid w:val="00F55195"/>
    <w:rsid w:val="00F553CD"/>
    <w:rsid w:val="00F562C1"/>
    <w:rsid w:val="00F5678E"/>
    <w:rsid w:val="00F57E70"/>
    <w:rsid w:val="00F60B83"/>
    <w:rsid w:val="00F60EB7"/>
    <w:rsid w:val="00F60F19"/>
    <w:rsid w:val="00F61421"/>
    <w:rsid w:val="00F618BF"/>
    <w:rsid w:val="00F61E08"/>
    <w:rsid w:val="00F61E4F"/>
    <w:rsid w:val="00F62026"/>
    <w:rsid w:val="00F622FE"/>
    <w:rsid w:val="00F62346"/>
    <w:rsid w:val="00F62783"/>
    <w:rsid w:val="00F632FD"/>
    <w:rsid w:val="00F64534"/>
    <w:rsid w:val="00F648E1"/>
    <w:rsid w:val="00F66332"/>
    <w:rsid w:val="00F664FD"/>
    <w:rsid w:val="00F6677A"/>
    <w:rsid w:val="00F66C9B"/>
    <w:rsid w:val="00F66F7D"/>
    <w:rsid w:val="00F6789B"/>
    <w:rsid w:val="00F703A2"/>
    <w:rsid w:val="00F710F8"/>
    <w:rsid w:val="00F71571"/>
    <w:rsid w:val="00F71583"/>
    <w:rsid w:val="00F71B4F"/>
    <w:rsid w:val="00F71B56"/>
    <w:rsid w:val="00F7219A"/>
    <w:rsid w:val="00F72532"/>
    <w:rsid w:val="00F72E79"/>
    <w:rsid w:val="00F74793"/>
    <w:rsid w:val="00F74C00"/>
    <w:rsid w:val="00F75162"/>
    <w:rsid w:val="00F76081"/>
    <w:rsid w:val="00F76581"/>
    <w:rsid w:val="00F76C98"/>
    <w:rsid w:val="00F76C9D"/>
    <w:rsid w:val="00F77524"/>
    <w:rsid w:val="00F779AD"/>
    <w:rsid w:val="00F77EBB"/>
    <w:rsid w:val="00F8027C"/>
    <w:rsid w:val="00F80560"/>
    <w:rsid w:val="00F80836"/>
    <w:rsid w:val="00F80B0F"/>
    <w:rsid w:val="00F80B59"/>
    <w:rsid w:val="00F827D1"/>
    <w:rsid w:val="00F82C7E"/>
    <w:rsid w:val="00F82D92"/>
    <w:rsid w:val="00F832C8"/>
    <w:rsid w:val="00F855ED"/>
    <w:rsid w:val="00F873B3"/>
    <w:rsid w:val="00F8753D"/>
    <w:rsid w:val="00F87D16"/>
    <w:rsid w:val="00F87F8F"/>
    <w:rsid w:val="00F9080C"/>
    <w:rsid w:val="00F9156C"/>
    <w:rsid w:val="00F91C87"/>
    <w:rsid w:val="00F92133"/>
    <w:rsid w:val="00F922E4"/>
    <w:rsid w:val="00F9292A"/>
    <w:rsid w:val="00F92A93"/>
    <w:rsid w:val="00F93864"/>
    <w:rsid w:val="00F94B8E"/>
    <w:rsid w:val="00F94CBD"/>
    <w:rsid w:val="00F96419"/>
    <w:rsid w:val="00F96455"/>
    <w:rsid w:val="00F96801"/>
    <w:rsid w:val="00F969D2"/>
    <w:rsid w:val="00F97909"/>
    <w:rsid w:val="00FA141E"/>
    <w:rsid w:val="00FA154C"/>
    <w:rsid w:val="00FA23D6"/>
    <w:rsid w:val="00FA2565"/>
    <w:rsid w:val="00FA2FF6"/>
    <w:rsid w:val="00FA33FE"/>
    <w:rsid w:val="00FA4136"/>
    <w:rsid w:val="00FA42B9"/>
    <w:rsid w:val="00FA4866"/>
    <w:rsid w:val="00FA512D"/>
    <w:rsid w:val="00FA5A40"/>
    <w:rsid w:val="00FA5B8F"/>
    <w:rsid w:val="00FA5D50"/>
    <w:rsid w:val="00FA694E"/>
    <w:rsid w:val="00FA697B"/>
    <w:rsid w:val="00FA6DF4"/>
    <w:rsid w:val="00FA7428"/>
    <w:rsid w:val="00FA755A"/>
    <w:rsid w:val="00FA79E1"/>
    <w:rsid w:val="00FA7C20"/>
    <w:rsid w:val="00FA7CBF"/>
    <w:rsid w:val="00FB02A9"/>
    <w:rsid w:val="00FB0C60"/>
    <w:rsid w:val="00FB2391"/>
    <w:rsid w:val="00FB290C"/>
    <w:rsid w:val="00FB2B0F"/>
    <w:rsid w:val="00FB2D00"/>
    <w:rsid w:val="00FB2FF0"/>
    <w:rsid w:val="00FB34D2"/>
    <w:rsid w:val="00FB3F6D"/>
    <w:rsid w:val="00FB473B"/>
    <w:rsid w:val="00FB49F3"/>
    <w:rsid w:val="00FB4AD2"/>
    <w:rsid w:val="00FB4BEB"/>
    <w:rsid w:val="00FB4F6B"/>
    <w:rsid w:val="00FB5FE1"/>
    <w:rsid w:val="00FB6CBE"/>
    <w:rsid w:val="00FB6F57"/>
    <w:rsid w:val="00FB7110"/>
    <w:rsid w:val="00FB74CC"/>
    <w:rsid w:val="00FB7A68"/>
    <w:rsid w:val="00FC0E8D"/>
    <w:rsid w:val="00FC2124"/>
    <w:rsid w:val="00FC2532"/>
    <w:rsid w:val="00FC292A"/>
    <w:rsid w:val="00FC2F80"/>
    <w:rsid w:val="00FC301A"/>
    <w:rsid w:val="00FC383B"/>
    <w:rsid w:val="00FC4289"/>
    <w:rsid w:val="00FC4475"/>
    <w:rsid w:val="00FC46EF"/>
    <w:rsid w:val="00FC4D35"/>
    <w:rsid w:val="00FC4D71"/>
    <w:rsid w:val="00FC4F2E"/>
    <w:rsid w:val="00FC5116"/>
    <w:rsid w:val="00FC5694"/>
    <w:rsid w:val="00FC5B40"/>
    <w:rsid w:val="00FC5F7F"/>
    <w:rsid w:val="00FC66C5"/>
    <w:rsid w:val="00FC6A16"/>
    <w:rsid w:val="00FC6E2C"/>
    <w:rsid w:val="00FC7DE3"/>
    <w:rsid w:val="00FD0F59"/>
    <w:rsid w:val="00FD1B8F"/>
    <w:rsid w:val="00FD1F1D"/>
    <w:rsid w:val="00FD216D"/>
    <w:rsid w:val="00FD26E0"/>
    <w:rsid w:val="00FD3103"/>
    <w:rsid w:val="00FD31B3"/>
    <w:rsid w:val="00FD329D"/>
    <w:rsid w:val="00FD4204"/>
    <w:rsid w:val="00FD47D2"/>
    <w:rsid w:val="00FD4876"/>
    <w:rsid w:val="00FD4A24"/>
    <w:rsid w:val="00FD4A61"/>
    <w:rsid w:val="00FD4DF0"/>
    <w:rsid w:val="00FD4E48"/>
    <w:rsid w:val="00FD5AF9"/>
    <w:rsid w:val="00FD5EC8"/>
    <w:rsid w:val="00FD691F"/>
    <w:rsid w:val="00FD6CE3"/>
    <w:rsid w:val="00FD6D68"/>
    <w:rsid w:val="00FD7B5D"/>
    <w:rsid w:val="00FD7ECF"/>
    <w:rsid w:val="00FE1096"/>
    <w:rsid w:val="00FE17CE"/>
    <w:rsid w:val="00FE23A5"/>
    <w:rsid w:val="00FE258B"/>
    <w:rsid w:val="00FE2AEC"/>
    <w:rsid w:val="00FE3CD9"/>
    <w:rsid w:val="00FE4303"/>
    <w:rsid w:val="00FE4DDB"/>
    <w:rsid w:val="00FE62EE"/>
    <w:rsid w:val="00FE7098"/>
    <w:rsid w:val="00FF06DC"/>
    <w:rsid w:val="00FF0BA7"/>
    <w:rsid w:val="00FF15C9"/>
    <w:rsid w:val="00FF2DD7"/>
    <w:rsid w:val="00FF3100"/>
    <w:rsid w:val="00FF39FB"/>
    <w:rsid w:val="00FF3CCB"/>
    <w:rsid w:val="00FF4EA4"/>
    <w:rsid w:val="00FF5106"/>
    <w:rsid w:val="00FF5445"/>
    <w:rsid w:val="00FF57B5"/>
    <w:rsid w:val="00FF6250"/>
    <w:rsid w:val="00FF760C"/>
    <w:rsid w:val="00FF7F10"/>
    <w:rsid w:val="013C106B"/>
    <w:rsid w:val="015A88F9"/>
    <w:rsid w:val="017867EC"/>
    <w:rsid w:val="026D79DA"/>
    <w:rsid w:val="02BCD5A6"/>
    <w:rsid w:val="02C0E551"/>
    <w:rsid w:val="03072553"/>
    <w:rsid w:val="03391CE9"/>
    <w:rsid w:val="03749987"/>
    <w:rsid w:val="038B5182"/>
    <w:rsid w:val="03BB9C8F"/>
    <w:rsid w:val="03E4C192"/>
    <w:rsid w:val="045904CC"/>
    <w:rsid w:val="045FFC2E"/>
    <w:rsid w:val="047E61FD"/>
    <w:rsid w:val="049D17D5"/>
    <w:rsid w:val="05091C81"/>
    <w:rsid w:val="051DA77B"/>
    <w:rsid w:val="057F3382"/>
    <w:rsid w:val="05AD225D"/>
    <w:rsid w:val="061383D4"/>
    <w:rsid w:val="0616B966"/>
    <w:rsid w:val="06376BFC"/>
    <w:rsid w:val="074D3DCB"/>
    <w:rsid w:val="079F592E"/>
    <w:rsid w:val="080260BF"/>
    <w:rsid w:val="0807801F"/>
    <w:rsid w:val="083456A7"/>
    <w:rsid w:val="084B96B5"/>
    <w:rsid w:val="089A4A79"/>
    <w:rsid w:val="08A25E2A"/>
    <w:rsid w:val="0ABC7227"/>
    <w:rsid w:val="0AF7708C"/>
    <w:rsid w:val="0B28CE32"/>
    <w:rsid w:val="0B293275"/>
    <w:rsid w:val="0B46DDC4"/>
    <w:rsid w:val="0BB92C54"/>
    <w:rsid w:val="0C4F37D7"/>
    <w:rsid w:val="0C5F6987"/>
    <w:rsid w:val="0CB0D70B"/>
    <w:rsid w:val="0CDB77BA"/>
    <w:rsid w:val="0D179646"/>
    <w:rsid w:val="0D510E6D"/>
    <w:rsid w:val="0D5B9F57"/>
    <w:rsid w:val="0DAB49FD"/>
    <w:rsid w:val="0DEA74DB"/>
    <w:rsid w:val="0E681B43"/>
    <w:rsid w:val="0F1ACB52"/>
    <w:rsid w:val="0F377035"/>
    <w:rsid w:val="0FAEBC58"/>
    <w:rsid w:val="0FC9FDF9"/>
    <w:rsid w:val="0FCBD5EB"/>
    <w:rsid w:val="105B426D"/>
    <w:rsid w:val="109F12A2"/>
    <w:rsid w:val="10B14736"/>
    <w:rsid w:val="10BA782A"/>
    <w:rsid w:val="10E7DFB8"/>
    <w:rsid w:val="11A45DF2"/>
    <w:rsid w:val="12445BC4"/>
    <w:rsid w:val="1289C55A"/>
    <w:rsid w:val="12A3E6B4"/>
    <w:rsid w:val="132F0EF4"/>
    <w:rsid w:val="13BDE60E"/>
    <w:rsid w:val="13FEC573"/>
    <w:rsid w:val="146F9F49"/>
    <w:rsid w:val="1477EB5D"/>
    <w:rsid w:val="14A23DEE"/>
    <w:rsid w:val="1508D46D"/>
    <w:rsid w:val="153EF2E8"/>
    <w:rsid w:val="1543F748"/>
    <w:rsid w:val="154693EB"/>
    <w:rsid w:val="15620B13"/>
    <w:rsid w:val="1562DB30"/>
    <w:rsid w:val="15E32968"/>
    <w:rsid w:val="15F703D5"/>
    <w:rsid w:val="16489DD2"/>
    <w:rsid w:val="1655CCE8"/>
    <w:rsid w:val="172CE58D"/>
    <w:rsid w:val="17304192"/>
    <w:rsid w:val="177A7A1C"/>
    <w:rsid w:val="195437E9"/>
    <w:rsid w:val="19951867"/>
    <w:rsid w:val="19CEE018"/>
    <w:rsid w:val="19EAA72F"/>
    <w:rsid w:val="1A0C4EEB"/>
    <w:rsid w:val="1A2EE171"/>
    <w:rsid w:val="1A430691"/>
    <w:rsid w:val="1A921CF4"/>
    <w:rsid w:val="1AD64C60"/>
    <w:rsid w:val="1AEBA152"/>
    <w:rsid w:val="1B1354F0"/>
    <w:rsid w:val="1B42D9FA"/>
    <w:rsid w:val="1C3D4A60"/>
    <w:rsid w:val="1CED24F6"/>
    <w:rsid w:val="1D8401C5"/>
    <w:rsid w:val="1E02BE05"/>
    <w:rsid w:val="1E4C254F"/>
    <w:rsid w:val="1EBF9FF2"/>
    <w:rsid w:val="1F5C1768"/>
    <w:rsid w:val="2020EFB5"/>
    <w:rsid w:val="216DB2CC"/>
    <w:rsid w:val="22248FEB"/>
    <w:rsid w:val="23085F20"/>
    <w:rsid w:val="23CC91A2"/>
    <w:rsid w:val="23EE2661"/>
    <w:rsid w:val="241334C5"/>
    <w:rsid w:val="24CFE070"/>
    <w:rsid w:val="24DD7D2C"/>
    <w:rsid w:val="2528CB20"/>
    <w:rsid w:val="253B98B6"/>
    <w:rsid w:val="25CD3A3F"/>
    <w:rsid w:val="25D793CE"/>
    <w:rsid w:val="27B80729"/>
    <w:rsid w:val="27B8C095"/>
    <w:rsid w:val="27F389F2"/>
    <w:rsid w:val="28F23993"/>
    <w:rsid w:val="29438025"/>
    <w:rsid w:val="297C3786"/>
    <w:rsid w:val="299E7842"/>
    <w:rsid w:val="2A609FDE"/>
    <w:rsid w:val="2A900583"/>
    <w:rsid w:val="2B408709"/>
    <w:rsid w:val="2B4317A6"/>
    <w:rsid w:val="2CC5F27D"/>
    <w:rsid w:val="2CD6C915"/>
    <w:rsid w:val="2DDC5E1A"/>
    <w:rsid w:val="2EA50E40"/>
    <w:rsid w:val="303166A5"/>
    <w:rsid w:val="308B5846"/>
    <w:rsid w:val="30FF21B5"/>
    <w:rsid w:val="31615DC1"/>
    <w:rsid w:val="31C8249C"/>
    <w:rsid w:val="3228A8C9"/>
    <w:rsid w:val="3271A526"/>
    <w:rsid w:val="32A40EAF"/>
    <w:rsid w:val="32CBE711"/>
    <w:rsid w:val="335ACB24"/>
    <w:rsid w:val="3395F984"/>
    <w:rsid w:val="33ECD51F"/>
    <w:rsid w:val="3455BBD1"/>
    <w:rsid w:val="3467ACE8"/>
    <w:rsid w:val="3489B907"/>
    <w:rsid w:val="34ED4234"/>
    <w:rsid w:val="356AF3DE"/>
    <w:rsid w:val="358C1B12"/>
    <w:rsid w:val="36897591"/>
    <w:rsid w:val="37013307"/>
    <w:rsid w:val="371B2B5B"/>
    <w:rsid w:val="37DA3ADF"/>
    <w:rsid w:val="38194A37"/>
    <w:rsid w:val="38832760"/>
    <w:rsid w:val="389D7B60"/>
    <w:rsid w:val="38B2875A"/>
    <w:rsid w:val="39A8CF9F"/>
    <w:rsid w:val="39D2241D"/>
    <w:rsid w:val="3A4B0521"/>
    <w:rsid w:val="3A97982C"/>
    <w:rsid w:val="3A9E61FC"/>
    <w:rsid w:val="3AB820DA"/>
    <w:rsid w:val="3B65DB81"/>
    <w:rsid w:val="3B8C0643"/>
    <w:rsid w:val="3BA29D1E"/>
    <w:rsid w:val="3BC1A6F9"/>
    <w:rsid w:val="3BE2219B"/>
    <w:rsid w:val="3C1F80DF"/>
    <w:rsid w:val="3C39A216"/>
    <w:rsid w:val="3C4920FF"/>
    <w:rsid w:val="3CA0C45A"/>
    <w:rsid w:val="3CDBF1B6"/>
    <w:rsid w:val="3D58182B"/>
    <w:rsid w:val="3D64FCD3"/>
    <w:rsid w:val="3DC3F1B6"/>
    <w:rsid w:val="3EACD99F"/>
    <w:rsid w:val="3EDE4C80"/>
    <w:rsid w:val="3F36EF0F"/>
    <w:rsid w:val="3F55B4D7"/>
    <w:rsid w:val="3F87F2EC"/>
    <w:rsid w:val="3FA367C6"/>
    <w:rsid w:val="3FAC94F6"/>
    <w:rsid w:val="3FB706B5"/>
    <w:rsid w:val="3FD0571B"/>
    <w:rsid w:val="3FEBF2DB"/>
    <w:rsid w:val="40B02926"/>
    <w:rsid w:val="4102E832"/>
    <w:rsid w:val="411C23B3"/>
    <w:rsid w:val="41747386"/>
    <w:rsid w:val="419C34E6"/>
    <w:rsid w:val="41C96142"/>
    <w:rsid w:val="4211DD0A"/>
    <w:rsid w:val="42431AC3"/>
    <w:rsid w:val="429FAB36"/>
    <w:rsid w:val="42B55476"/>
    <w:rsid w:val="44188DA0"/>
    <w:rsid w:val="447422C1"/>
    <w:rsid w:val="452E66FC"/>
    <w:rsid w:val="45628EBD"/>
    <w:rsid w:val="45821159"/>
    <w:rsid w:val="45F160B0"/>
    <w:rsid w:val="46A49A29"/>
    <w:rsid w:val="46C746BF"/>
    <w:rsid w:val="46C9C88A"/>
    <w:rsid w:val="474D055A"/>
    <w:rsid w:val="475E4213"/>
    <w:rsid w:val="4786F6CF"/>
    <w:rsid w:val="47BC96EA"/>
    <w:rsid w:val="47EB9A30"/>
    <w:rsid w:val="4805F50B"/>
    <w:rsid w:val="481A511D"/>
    <w:rsid w:val="481EC506"/>
    <w:rsid w:val="48DDD8AF"/>
    <w:rsid w:val="49A57D4B"/>
    <w:rsid w:val="49FE9524"/>
    <w:rsid w:val="4A47B695"/>
    <w:rsid w:val="4A78FC59"/>
    <w:rsid w:val="4B3169C3"/>
    <w:rsid w:val="4B374D15"/>
    <w:rsid w:val="4B719ABF"/>
    <w:rsid w:val="4BB0F3E0"/>
    <w:rsid w:val="4BCAD94F"/>
    <w:rsid w:val="4C4D9C04"/>
    <w:rsid w:val="4C5936DC"/>
    <w:rsid w:val="4CBB89F7"/>
    <w:rsid w:val="4D25EBD5"/>
    <w:rsid w:val="4DCA3BFD"/>
    <w:rsid w:val="4DF1D44E"/>
    <w:rsid w:val="4DF6D71B"/>
    <w:rsid w:val="4DFC8402"/>
    <w:rsid w:val="4E3369D3"/>
    <w:rsid w:val="4F54165D"/>
    <w:rsid w:val="4FB91B50"/>
    <w:rsid w:val="5030DFE6"/>
    <w:rsid w:val="519A8DE4"/>
    <w:rsid w:val="519EBF6F"/>
    <w:rsid w:val="51C29C48"/>
    <w:rsid w:val="521A8D3F"/>
    <w:rsid w:val="5299FCEC"/>
    <w:rsid w:val="52EA7778"/>
    <w:rsid w:val="537E885F"/>
    <w:rsid w:val="53E6C715"/>
    <w:rsid w:val="5404B282"/>
    <w:rsid w:val="5436EA3E"/>
    <w:rsid w:val="5440CE3C"/>
    <w:rsid w:val="54928BBB"/>
    <w:rsid w:val="5515B1F5"/>
    <w:rsid w:val="5540580D"/>
    <w:rsid w:val="55AF7811"/>
    <w:rsid w:val="55C445E3"/>
    <w:rsid w:val="56B17624"/>
    <w:rsid w:val="56CDE5C6"/>
    <w:rsid w:val="57A93D62"/>
    <w:rsid w:val="57D2D7EB"/>
    <w:rsid w:val="58298BAA"/>
    <w:rsid w:val="5854902B"/>
    <w:rsid w:val="587E25FD"/>
    <w:rsid w:val="5881B6EA"/>
    <w:rsid w:val="58D1CFA4"/>
    <w:rsid w:val="591EC97B"/>
    <w:rsid w:val="5925C297"/>
    <w:rsid w:val="599E086B"/>
    <w:rsid w:val="59DD7A39"/>
    <w:rsid w:val="59EA9CB4"/>
    <w:rsid w:val="59F215A2"/>
    <w:rsid w:val="5A2AAC28"/>
    <w:rsid w:val="5A841D74"/>
    <w:rsid w:val="5AF5E2DD"/>
    <w:rsid w:val="5BD5666A"/>
    <w:rsid w:val="5C1FEB7D"/>
    <w:rsid w:val="5C210BA2"/>
    <w:rsid w:val="5C575C19"/>
    <w:rsid w:val="5C6D8407"/>
    <w:rsid w:val="5CB0EDC7"/>
    <w:rsid w:val="5CCEBF20"/>
    <w:rsid w:val="5D4936F4"/>
    <w:rsid w:val="5D84DCF2"/>
    <w:rsid w:val="5DBFDDD8"/>
    <w:rsid w:val="5DE4F063"/>
    <w:rsid w:val="5E4B297F"/>
    <w:rsid w:val="5EE33F38"/>
    <w:rsid w:val="5EEC7522"/>
    <w:rsid w:val="5F02D276"/>
    <w:rsid w:val="5FBC4BF7"/>
    <w:rsid w:val="6080CDEA"/>
    <w:rsid w:val="6089619D"/>
    <w:rsid w:val="608A1866"/>
    <w:rsid w:val="613BE6EE"/>
    <w:rsid w:val="6173BA02"/>
    <w:rsid w:val="6180DDA8"/>
    <w:rsid w:val="6202EFDA"/>
    <w:rsid w:val="620DB98E"/>
    <w:rsid w:val="62152B41"/>
    <w:rsid w:val="621B2B0A"/>
    <w:rsid w:val="62A060F1"/>
    <w:rsid w:val="63DB9D90"/>
    <w:rsid w:val="641FAF2E"/>
    <w:rsid w:val="645C8C1E"/>
    <w:rsid w:val="648EF9F2"/>
    <w:rsid w:val="649BCD28"/>
    <w:rsid w:val="64C9ACEF"/>
    <w:rsid w:val="64E2B011"/>
    <w:rsid w:val="6527C34A"/>
    <w:rsid w:val="6569BB4C"/>
    <w:rsid w:val="6619D44D"/>
    <w:rsid w:val="6667E1D6"/>
    <w:rsid w:val="66B63885"/>
    <w:rsid w:val="66CE79E2"/>
    <w:rsid w:val="6755457D"/>
    <w:rsid w:val="67646D1A"/>
    <w:rsid w:val="67BB44B0"/>
    <w:rsid w:val="67C97F90"/>
    <w:rsid w:val="67D166AF"/>
    <w:rsid w:val="6836DD37"/>
    <w:rsid w:val="6894AE52"/>
    <w:rsid w:val="698A1B04"/>
    <w:rsid w:val="69B3CC59"/>
    <w:rsid w:val="6A01EDF2"/>
    <w:rsid w:val="6A3EB0DB"/>
    <w:rsid w:val="6A5426FE"/>
    <w:rsid w:val="6A845FD2"/>
    <w:rsid w:val="6AD55EFC"/>
    <w:rsid w:val="6B39851D"/>
    <w:rsid w:val="6B6CA2EB"/>
    <w:rsid w:val="6B7EA36A"/>
    <w:rsid w:val="6CAE1322"/>
    <w:rsid w:val="6CC66888"/>
    <w:rsid w:val="6CDEE641"/>
    <w:rsid w:val="6D4B3747"/>
    <w:rsid w:val="6D5F0A39"/>
    <w:rsid w:val="6D634906"/>
    <w:rsid w:val="6D6EBE55"/>
    <w:rsid w:val="6E34AB58"/>
    <w:rsid w:val="6E786148"/>
    <w:rsid w:val="6F0A1302"/>
    <w:rsid w:val="6FEF3A7F"/>
    <w:rsid w:val="7072BDF6"/>
    <w:rsid w:val="70C23FEB"/>
    <w:rsid w:val="70D7D7FF"/>
    <w:rsid w:val="72022C2D"/>
    <w:rsid w:val="722FF76F"/>
    <w:rsid w:val="723A18BF"/>
    <w:rsid w:val="72611B66"/>
    <w:rsid w:val="7279512B"/>
    <w:rsid w:val="72DC4935"/>
    <w:rsid w:val="72EF5F01"/>
    <w:rsid w:val="73481E82"/>
    <w:rsid w:val="739CD4ED"/>
    <w:rsid w:val="739F2ADF"/>
    <w:rsid w:val="73FA94BF"/>
    <w:rsid w:val="742B36E9"/>
    <w:rsid w:val="7471493C"/>
    <w:rsid w:val="75D83412"/>
    <w:rsid w:val="75E0FCA9"/>
    <w:rsid w:val="76F93536"/>
    <w:rsid w:val="775F0CD8"/>
    <w:rsid w:val="7774FB84"/>
    <w:rsid w:val="77BF5CB6"/>
    <w:rsid w:val="784749A5"/>
    <w:rsid w:val="786136B9"/>
    <w:rsid w:val="79C1E47B"/>
    <w:rsid w:val="79E2FD6E"/>
    <w:rsid w:val="7ABD5D4D"/>
    <w:rsid w:val="7AC5BAD9"/>
    <w:rsid w:val="7B14DDDB"/>
    <w:rsid w:val="7BDA14CC"/>
    <w:rsid w:val="7C5B22DD"/>
    <w:rsid w:val="7D7275B5"/>
    <w:rsid w:val="7D9F674A"/>
    <w:rsid w:val="7DB7D044"/>
    <w:rsid w:val="7EC932FE"/>
    <w:rsid w:val="7EE00469"/>
    <w:rsid w:val="7F7DEC9B"/>
    <w:rsid w:val="7FBC66CB"/>
    <w:rsid w:val="7FD97C6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5FB"/>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B44B73"/>
    <w:pPr>
      <w:keepNext/>
      <w:numPr>
        <w:numId w:val="20"/>
      </w:numPr>
      <w:spacing w:before="240" w:after="120"/>
      <w:ind w:left="851" w:hanging="851"/>
      <w:outlineLvl w:val="0"/>
    </w:pPr>
    <w:rPr>
      <w:color w:val="22413A"/>
      <w:sz w:val="48"/>
    </w:rPr>
  </w:style>
  <w:style w:type="paragraph" w:styleId="Heading2">
    <w:name w:val="heading 2"/>
    <w:basedOn w:val="Normal"/>
    <w:next w:val="Normal"/>
    <w:link w:val="Heading2Char"/>
    <w:qFormat/>
    <w:rsid w:val="00B44B73"/>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B44B73"/>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B44B73"/>
    <w:rPr>
      <w:rFonts w:ascii="Arial" w:hAnsi="Arial"/>
      <w:color w:val="22413A"/>
      <w:sz w:val="48"/>
      <w:szCs w:val="22"/>
      <w:lang w:eastAsia="en-US" w:bidi="he-IL"/>
    </w:rPr>
  </w:style>
  <w:style w:type="table" w:styleId="TableGrid">
    <w:name w:val="Table Grid"/>
    <w:basedOn w:val="TableNormal"/>
    <w:uiPriority w:val="39"/>
    <w:rsid w:val="00BB7829"/>
    <w:tblPr/>
  </w:style>
  <w:style w:type="paragraph" w:customStyle="1" w:styleId="Bulletlist1">
    <w:name w:val="Bullet list 1"/>
    <w:basedOn w:val="Normal"/>
    <w:uiPriority w:val="1"/>
    <w:qFormat/>
    <w:rsid w:val="00152422"/>
    <w:pPr>
      <w:numPr>
        <w:numId w:val="12"/>
      </w:numPr>
    </w:pPr>
  </w:style>
  <w:style w:type="paragraph" w:customStyle="1" w:styleId="Bulletlist2">
    <w:name w:val="Bullet list 2"/>
    <w:basedOn w:val="Bulletlist1"/>
    <w:uiPriority w:val="1"/>
    <w:qFormat/>
    <w:rsid w:val="00152422"/>
    <w:pPr>
      <w:numPr>
        <w:ilvl w:val="1"/>
      </w:numPr>
      <w:ind w:left="1985" w:hanging="502"/>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AC1DEB"/>
    <w:pPr>
      <w:tabs>
        <w:tab w:val="right" w:leader="dot" w:pos="9752"/>
      </w:tabs>
      <w:spacing w:before="240" w:after="0"/>
    </w:pPr>
    <w:rPr>
      <w:noProof/>
    </w:rPr>
  </w:style>
  <w:style w:type="paragraph" w:styleId="TOC2">
    <w:name w:val="toc 2"/>
    <w:basedOn w:val="Normal"/>
    <w:next w:val="Normal"/>
    <w:uiPriority w:val="39"/>
    <w:rsid w:val="00AC1DEB"/>
    <w:pPr>
      <w:tabs>
        <w:tab w:val="right" w:leader="dot" w:pos="9752"/>
      </w:tabs>
      <w:spacing w:before="120" w:after="0"/>
      <w:ind w:left="284"/>
      <w:contextualSpacing/>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semiHidden/>
    <w:rsid w:val="00C32CC1"/>
    <w:rPr>
      <w:lang w:eastAsia="en-US" w:bidi="he-IL"/>
    </w:rPr>
  </w:style>
  <w:style w:type="character" w:styleId="FootnoteReference">
    <w:name w:val="footnote reference"/>
    <w:basedOn w:val="DefaultParagraphFont"/>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type="firstRow">
      <w:rPr>
        <w:b/>
        <w:color w:val="auto"/>
      </w:rPr>
    </w:tblStylePr>
  </w:style>
  <w:style w:type="paragraph" w:customStyle="1" w:styleId="QuoteText">
    <w:name w:val="Quote Text"/>
    <w:basedOn w:val="Normal"/>
    <w:uiPriority w:val="1"/>
    <w:qFormat/>
    <w:rsid w:val="0015242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152422"/>
    <w:pPr>
      <w:numPr>
        <w:numId w:val="18"/>
      </w:numPr>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1966D1"/>
    <w:pPr>
      <w:numPr>
        <w:ilvl w:val="2"/>
      </w:numPr>
      <w:ind w:left="2552" w:hanging="502"/>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aliases w:val="Captions - Tables &amp; Figures"/>
    <w:basedOn w:val="Normal"/>
    <w:next w:val="Normal"/>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1966D1"/>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customStyle="1" w:styleId="Numberedparagraph">
    <w:name w:val="Numbered paragraph"/>
    <w:basedOn w:val="ListParagraph"/>
    <w:link w:val="NumberedparagraphChar"/>
    <w:qFormat/>
    <w:rsid w:val="001966D1"/>
    <w:pPr>
      <w:numPr>
        <w:numId w:val="23"/>
      </w:numPr>
      <w:ind w:left="851" w:hanging="851"/>
      <w:contextualSpacing w:val="0"/>
    </w:pPr>
  </w:style>
  <w:style w:type="paragraph" w:customStyle="1" w:styleId="Unnumberedparagraph">
    <w:name w:val="Unnumbered paragraph"/>
    <w:basedOn w:val="Numberedparagraph"/>
    <w:link w:val="UnnumberedparagraphChar"/>
    <w:qFormat/>
    <w:rsid w:val="006370AA"/>
    <w:pPr>
      <w:numPr>
        <w:numId w:val="0"/>
      </w:numPr>
      <w:ind w:left="851"/>
    </w:pPr>
  </w:style>
  <w:style w:type="character" w:customStyle="1" w:styleId="ListParagraphChar">
    <w:name w:val="List Paragraph Char"/>
    <w:basedOn w:val="DefaultParagraphFont"/>
    <w:link w:val="ListParagraph"/>
    <w:uiPriority w:val="34"/>
    <w:semiHidden/>
    <w:rsid w:val="001966D1"/>
    <w:rPr>
      <w:rFonts w:ascii="Arial" w:hAnsi="Arial"/>
      <w:sz w:val="24"/>
      <w:szCs w:val="22"/>
      <w:lang w:eastAsia="en-US" w:bidi="he-IL"/>
    </w:rPr>
  </w:style>
  <w:style w:type="character" w:customStyle="1" w:styleId="NumberedparagraphChar">
    <w:name w:val="Numbered paragraph Char"/>
    <w:basedOn w:val="ListParagraphChar"/>
    <w:link w:val="Numberedparagraph"/>
    <w:rsid w:val="001966D1"/>
    <w:rPr>
      <w:rFonts w:ascii="Arial" w:hAnsi="Arial"/>
      <w:sz w:val="24"/>
      <w:szCs w:val="22"/>
      <w:lang w:eastAsia="en-US" w:bidi="he-IL"/>
    </w:rPr>
  </w:style>
  <w:style w:type="character" w:customStyle="1" w:styleId="UnnumberedparagraphChar">
    <w:name w:val="Unnumbered paragraph Char"/>
    <w:basedOn w:val="NumberedparagraphChar"/>
    <w:link w:val="Unnumberedparagraph"/>
    <w:rsid w:val="006370AA"/>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502AA7"/>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502AA7"/>
    <w:rPr>
      <w:rFonts w:ascii="Arial" w:eastAsiaTheme="minorHAnsi" w:hAnsi="Arial" w:cstheme="minorBidi"/>
      <w:b/>
      <w:bCs/>
      <w:lang w:eastAsia="en-US" w:bidi="he-IL"/>
    </w:rPr>
  </w:style>
  <w:style w:type="paragraph" w:styleId="Revision">
    <w:name w:val="Revision"/>
    <w:hidden/>
    <w:uiPriority w:val="99"/>
    <w:semiHidden/>
    <w:rsid w:val="007E5926"/>
    <w:rPr>
      <w:rFonts w:ascii="Arial" w:hAnsi="Arial"/>
      <w:sz w:val="24"/>
      <w:szCs w:val="22"/>
      <w:lang w:eastAsia="en-US" w:bidi="he-IL"/>
    </w:rPr>
  </w:style>
  <w:style w:type="paragraph" w:styleId="NormalWeb">
    <w:name w:val="Normal (Web)"/>
    <w:basedOn w:val="Normal"/>
    <w:uiPriority w:val="99"/>
    <w:semiHidden/>
    <w:unhideWhenUsed/>
    <w:rsid w:val="00F326CC"/>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styleId="Strong">
    <w:name w:val="Strong"/>
    <w:basedOn w:val="DefaultParagraphFont"/>
    <w:uiPriority w:val="22"/>
    <w:qFormat/>
    <w:rsid w:val="00024C88"/>
    <w:rPr>
      <w:b/>
      <w:bCs/>
    </w:rPr>
  </w:style>
  <w:style w:type="paragraph" w:customStyle="1" w:styleId="pf0">
    <w:name w:val="pf0"/>
    <w:basedOn w:val="Normal"/>
    <w:rsid w:val="000C33CE"/>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customStyle="1" w:styleId="cf01">
    <w:name w:val="cf01"/>
    <w:basedOn w:val="DefaultParagraphFont"/>
    <w:rsid w:val="000C33C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6606">
      <w:bodyDiv w:val="1"/>
      <w:marLeft w:val="0"/>
      <w:marRight w:val="0"/>
      <w:marTop w:val="0"/>
      <w:marBottom w:val="0"/>
      <w:divBdr>
        <w:top w:val="none" w:sz="0" w:space="0" w:color="auto"/>
        <w:left w:val="none" w:sz="0" w:space="0" w:color="auto"/>
        <w:bottom w:val="none" w:sz="0" w:space="0" w:color="auto"/>
        <w:right w:val="none" w:sz="0" w:space="0" w:color="auto"/>
      </w:divBdr>
    </w:div>
    <w:div w:id="1858588">
      <w:bodyDiv w:val="1"/>
      <w:marLeft w:val="0"/>
      <w:marRight w:val="0"/>
      <w:marTop w:val="0"/>
      <w:marBottom w:val="0"/>
      <w:divBdr>
        <w:top w:val="none" w:sz="0" w:space="0" w:color="auto"/>
        <w:left w:val="none" w:sz="0" w:space="0" w:color="auto"/>
        <w:bottom w:val="none" w:sz="0" w:space="0" w:color="auto"/>
        <w:right w:val="none" w:sz="0" w:space="0" w:color="auto"/>
      </w:divBdr>
    </w:div>
    <w:div w:id="2128188">
      <w:bodyDiv w:val="1"/>
      <w:marLeft w:val="0"/>
      <w:marRight w:val="0"/>
      <w:marTop w:val="0"/>
      <w:marBottom w:val="0"/>
      <w:divBdr>
        <w:top w:val="none" w:sz="0" w:space="0" w:color="auto"/>
        <w:left w:val="none" w:sz="0" w:space="0" w:color="auto"/>
        <w:bottom w:val="none" w:sz="0" w:space="0" w:color="auto"/>
        <w:right w:val="none" w:sz="0" w:space="0" w:color="auto"/>
      </w:divBdr>
    </w:div>
    <w:div w:id="2317004">
      <w:bodyDiv w:val="1"/>
      <w:marLeft w:val="0"/>
      <w:marRight w:val="0"/>
      <w:marTop w:val="0"/>
      <w:marBottom w:val="0"/>
      <w:divBdr>
        <w:top w:val="none" w:sz="0" w:space="0" w:color="auto"/>
        <w:left w:val="none" w:sz="0" w:space="0" w:color="auto"/>
        <w:bottom w:val="none" w:sz="0" w:space="0" w:color="auto"/>
        <w:right w:val="none" w:sz="0" w:space="0" w:color="auto"/>
      </w:divBdr>
    </w:div>
    <w:div w:id="2513472">
      <w:bodyDiv w:val="1"/>
      <w:marLeft w:val="0"/>
      <w:marRight w:val="0"/>
      <w:marTop w:val="0"/>
      <w:marBottom w:val="0"/>
      <w:divBdr>
        <w:top w:val="none" w:sz="0" w:space="0" w:color="auto"/>
        <w:left w:val="none" w:sz="0" w:space="0" w:color="auto"/>
        <w:bottom w:val="none" w:sz="0" w:space="0" w:color="auto"/>
        <w:right w:val="none" w:sz="0" w:space="0" w:color="auto"/>
      </w:divBdr>
    </w:div>
    <w:div w:id="2628132">
      <w:bodyDiv w:val="1"/>
      <w:marLeft w:val="0"/>
      <w:marRight w:val="0"/>
      <w:marTop w:val="0"/>
      <w:marBottom w:val="0"/>
      <w:divBdr>
        <w:top w:val="none" w:sz="0" w:space="0" w:color="auto"/>
        <w:left w:val="none" w:sz="0" w:space="0" w:color="auto"/>
        <w:bottom w:val="none" w:sz="0" w:space="0" w:color="auto"/>
        <w:right w:val="none" w:sz="0" w:space="0" w:color="auto"/>
      </w:divBdr>
    </w:div>
    <w:div w:id="2636391">
      <w:bodyDiv w:val="1"/>
      <w:marLeft w:val="0"/>
      <w:marRight w:val="0"/>
      <w:marTop w:val="0"/>
      <w:marBottom w:val="0"/>
      <w:divBdr>
        <w:top w:val="none" w:sz="0" w:space="0" w:color="auto"/>
        <w:left w:val="none" w:sz="0" w:space="0" w:color="auto"/>
        <w:bottom w:val="none" w:sz="0" w:space="0" w:color="auto"/>
        <w:right w:val="none" w:sz="0" w:space="0" w:color="auto"/>
      </w:divBdr>
    </w:div>
    <w:div w:id="5719528">
      <w:bodyDiv w:val="1"/>
      <w:marLeft w:val="0"/>
      <w:marRight w:val="0"/>
      <w:marTop w:val="0"/>
      <w:marBottom w:val="0"/>
      <w:divBdr>
        <w:top w:val="none" w:sz="0" w:space="0" w:color="auto"/>
        <w:left w:val="none" w:sz="0" w:space="0" w:color="auto"/>
        <w:bottom w:val="none" w:sz="0" w:space="0" w:color="auto"/>
        <w:right w:val="none" w:sz="0" w:space="0" w:color="auto"/>
      </w:divBdr>
    </w:div>
    <w:div w:id="6252279">
      <w:bodyDiv w:val="1"/>
      <w:marLeft w:val="0"/>
      <w:marRight w:val="0"/>
      <w:marTop w:val="0"/>
      <w:marBottom w:val="0"/>
      <w:divBdr>
        <w:top w:val="none" w:sz="0" w:space="0" w:color="auto"/>
        <w:left w:val="none" w:sz="0" w:space="0" w:color="auto"/>
        <w:bottom w:val="none" w:sz="0" w:space="0" w:color="auto"/>
        <w:right w:val="none" w:sz="0" w:space="0" w:color="auto"/>
      </w:divBdr>
    </w:div>
    <w:div w:id="6715753">
      <w:bodyDiv w:val="1"/>
      <w:marLeft w:val="0"/>
      <w:marRight w:val="0"/>
      <w:marTop w:val="0"/>
      <w:marBottom w:val="0"/>
      <w:divBdr>
        <w:top w:val="none" w:sz="0" w:space="0" w:color="auto"/>
        <w:left w:val="none" w:sz="0" w:space="0" w:color="auto"/>
        <w:bottom w:val="none" w:sz="0" w:space="0" w:color="auto"/>
        <w:right w:val="none" w:sz="0" w:space="0" w:color="auto"/>
      </w:divBdr>
    </w:div>
    <w:div w:id="7951102">
      <w:bodyDiv w:val="1"/>
      <w:marLeft w:val="0"/>
      <w:marRight w:val="0"/>
      <w:marTop w:val="0"/>
      <w:marBottom w:val="0"/>
      <w:divBdr>
        <w:top w:val="none" w:sz="0" w:space="0" w:color="auto"/>
        <w:left w:val="none" w:sz="0" w:space="0" w:color="auto"/>
        <w:bottom w:val="none" w:sz="0" w:space="0" w:color="auto"/>
        <w:right w:val="none" w:sz="0" w:space="0" w:color="auto"/>
      </w:divBdr>
    </w:div>
    <w:div w:id="8073017">
      <w:bodyDiv w:val="1"/>
      <w:marLeft w:val="0"/>
      <w:marRight w:val="0"/>
      <w:marTop w:val="0"/>
      <w:marBottom w:val="0"/>
      <w:divBdr>
        <w:top w:val="none" w:sz="0" w:space="0" w:color="auto"/>
        <w:left w:val="none" w:sz="0" w:space="0" w:color="auto"/>
        <w:bottom w:val="none" w:sz="0" w:space="0" w:color="auto"/>
        <w:right w:val="none" w:sz="0" w:space="0" w:color="auto"/>
      </w:divBdr>
    </w:div>
    <w:div w:id="8143618">
      <w:bodyDiv w:val="1"/>
      <w:marLeft w:val="0"/>
      <w:marRight w:val="0"/>
      <w:marTop w:val="0"/>
      <w:marBottom w:val="0"/>
      <w:divBdr>
        <w:top w:val="none" w:sz="0" w:space="0" w:color="auto"/>
        <w:left w:val="none" w:sz="0" w:space="0" w:color="auto"/>
        <w:bottom w:val="none" w:sz="0" w:space="0" w:color="auto"/>
        <w:right w:val="none" w:sz="0" w:space="0" w:color="auto"/>
      </w:divBdr>
    </w:div>
    <w:div w:id="8989042">
      <w:bodyDiv w:val="1"/>
      <w:marLeft w:val="0"/>
      <w:marRight w:val="0"/>
      <w:marTop w:val="0"/>
      <w:marBottom w:val="0"/>
      <w:divBdr>
        <w:top w:val="none" w:sz="0" w:space="0" w:color="auto"/>
        <w:left w:val="none" w:sz="0" w:space="0" w:color="auto"/>
        <w:bottom w:val="none" w:sz="0" w:space="0" w:color="auto"/>
        <w:right w:val="none" w:sz="0" w:space="0" w:color="auto"/>
      </w:divBdr>
    </w:div>
    <w:div w:id="9378009">
      <w:bodyDiv w:val="1"/>
      <w:marLeft w:val="0"/>
      <w:marRight w:val="0"/>
      <w:marTop w:val="0"/>
      <w:marBottom w:val="0"/>
      <w:divBdr>
        <w:top w:val="none" w:sz="0" w:space="0" w:color="auto"/>
        <w:left w:val="none" w:sz="0" w:space="0" w:color="auto"/>
        <w:bottom w:val="none" w:sz="0" w:space="0" w:color="auto"/>
        <w:right w:val="none" w:sz="0" w:space="0" w:color="auto"/>
      </w:divBdr>
    </w:div>
    <w:div w:id="9568333">
      <w:bodyDiv w:val="1"/>
      <w:marLeft w:val="0"/>
      <w:marRight w:val="0"/>
      <w:marTop w:val="0"/>
      <w:marBottom w:val="0"/>
      <w:divBdr>
        <w:top w:val="none" w:sz="0" w:space="0" w:color="auto"/>
        <w:left w:val="none" w:sz="0" w:space="0" w:color="auto"/>
        <w:bottom w:val="none" w:sz="0" w:space="0" w:color="auto"/>
        <w:right w:val="none" w:sz="0" w:space="0" w:color="auto"/>
      </w:divBdr>
    </w:div>
    <w:div w:id="10181000">
      <w:bodyDiv w:val="1"/>
      <w:marLeft w:val="0"/>
      <w:marRight w:val="0"/>
      <w:marTop w:val="0"/>
      <w:marBottom w:val="0"/>
      <w:divBdr>
        <w:top w:val="none" w:sz="0" w:space="0" w:color="auto"/>
        <w:left w:val="none" w:sz="0" w:space="0" w:color="auto"/>
        <w:bottom w:val="none" w:sz="0" w:space="0" w:color="auto"/>
        <w:right w:val="none" w:sz="0" w:space="0" w:color="auto"/>
      </w:divBdr>
    </w:div>
    <w:div w:id="10499879">
      <w:bodyDiv w:val="1"/>
      <w:marLeft w:val="0"/>
      <w:marRight w:val="0"/>
      <w:marTop w:val="0"/>
      <w:marBottom w:val="0"/>
      <w:divBdr>
        <w:top w:val="none" w:sz="0" w:space="0" w:color="auto"/>
        <w:left w:val="none" w:sz="0" w:space="0" w:color="auto"/>
        <w:bottom w:val="none" w:sz="0" w:space="0" w:color="auto"/>
        <w:right w:val="none" w:sz="0" w:space="0" w:color="auto"/>
      </w:divBdr>
    </w:div>
    <w:div w:id="10835712">
      <w:bodyDiv w:val="1"/>
      <w:marLeft w:val="0"/>
      <w:marRight w:val="0"/>
      <w:marTop w:val="0"/>
      <w:marBottom w:val="0"/>
      <w:divBdr>
        <w:top w:val="none" w:sz="0" w:space="0" w:color="auto"/>
        <w:left w:val="none" w:sz="0" w:space="0" w:color="auto"/>
        <w:bottom w:val="none" w:sz="0" w:space="0" w:color="auto"/>
        <w:right w:val="none" w:sz="0" w:space="0" w:color="auto"/>
      </w:divBdr>
    </w:div>
    <w:div w:id="11077424">
      <w:bodyDiv w:val="1"/>
      <w:marLeft w:val="0"/>
      <w:marRight w:val="0"/>
      <w:marTop w:val="0"/>
      <w:marBottom w:val="0"/>
      <w:divBdr>
        <w:top w:val="none" w:sz="0" w:space="0" w:color="auto"/>
        <w:left w:val="none" w:sz="0" w:space="0" w:color="auto"/>
        <w:bottom w:val="none" w:sz="0" w:space="0" w:color="auto"/>
        <w:right w:val="none" w:sz="0" w:space="0" w:color="auto"/>
      </w:divBdr>
    </w:div>
    <w:div w:id="12078258">
      <w:bodyDiv w:val="1"/>
      <w:marLeft w:val="0"/>
      <w:marRight w:val="0"/>
      <w:marTop w:val="0"/>
      <w:marBottom w:val="0"/>
      <w:divBdr>
        <w:top w:val="none" w:sz="0" w:space="0" w:color="auto"/>
        <w:left w:val="none" w:sz="0" w:space="0" w:color="auto"/>
        <w:bottom w:val="none" w:sz="0" w:space="0" w:color="auto"/>
        <w:right w:val="none" w:sz="0" w:space="0" w:color="auto"/>
      </w:divBdr>
    </w:div>
    <w:div w:id="12345322">
      <w:bodyDiv w:val="1"/>
      <w:marLeft w:val="0"/>
      <w:marRight w:val="0"/>
      <w:marTop w:val="0"/>
      <w:marBottom w:val="0"/>
      <w:divBdr>
        <w:top w:val="none" w:sz="0" w:space="0" w:color="auto"/>
        <w:left w:val="none" w:sz="0" w:space="0" w:color="auto"/>
        <w:bottom w:val="none" w:sz="0" w:space="0" w:color="auto"/>
        <w:right w:val="none" w:sz="0" w:space="0" w:color="auto"/>
      </w:divBdr>
    </w:div>
    <w:div w:id="12730833">
      <w:bodyDiv w:val="1"/>
      <w:marLeft w:val="0"/>
      <w:marRight w:val="0"/>
      <w:marTop w:val="0"/>
      <w:marBottom w:val="0"/>
      <w:divBdr>
        <w:top w:val="none" w:sz="0" w:space="0" w:color="auto"/>
        <w:left w:val="none" w:sz="0" w:space="0" w:color="auto"/>
        <w:bottom w:val="none" w:sz="0" w:space="0" w:color="auto"/>
        <w:right w:val="none" w:sz="0" w:space="0" w:color="auto"/>
      </w:divBdr>
    </w:div>
    <w:div w:id="13116036">
      <w:bodyDiv w:val="1"/>
      <w:marLeft w:val="0"/>
      <w:marRight w:val="0"/>
      <w:marTop w:val="0"/>
      <w:marBottom w:val="0"/>
      <w:divBdr>
        <w:top w:val="none" w:sz="0" w:space="0" w:color="auto"/>
        <w:left w:val="none" w:sz="0" w:space="0" w:color="auto"/>
        <w:bottom w:val="none" w:sz="0" w:space="0" w:color="auto"/>
        <w:right w:val="none" w:sz="0" w:space="0" w:color="auto"/>
      </w:divBdr>
    </w:div>
    <w:div w:id="13268857">
      <w:bodyDiv w:val="1"/>
      <w:marLeft w:val="0"/>
      <w:marRight w:val="0"/>
      <w:marTop w:val="0"/>
      <w:marBottom w:val="0"/>
      <w:divBdr>
        <w:top w:val="none" w:sz="0" w:space="0" w:color="auto"/>
        <w:left w:val="none" w:sz="0" w:space="0" w:color="auto"/>
        <w:bottom w:val="none" w:sz="0" w:space="0" w:color="auto"/>
        <w:right w:val="none" w:sz="0" w:space="0" w:color="auto"/>
      </w:divBdr>
    </w:div>
    <w:div w:id="13844937">
      <w:bodyDiv w:val="1"/>
      <w:marLeft w:val="0"/>
      <w:marRight w:val="0"/>
      <w:marTop w:val="0"/>
      <w:marBottom w:val="0"/>
      <w:divBdr>
        <w:top w:val="none" w:sz="0" w:space="0" w:color="auto"/>
        <w:left w:val="none" w:sz="0" w:space="0" w:color="auto"/>
        <w:bottom w:val="none" w:sz="0" w:space="0" w:color="auto"/>
        <w:right w:val="none" w:sz="0" w:space="0" w:color="auto"/>
      </w:divBdr>
    </w:div>
    <w:div w:id="14037796">
      <w:bodyDiv w:val="1"/>
      <w:marLeft w:val="0"/>
      <w:marRight w:val="0"/>
      <w:marTop w:val="0"/>
      <w:marBottom w:val="0"/>
      <w:divBdr>
        <w:top w:val="none" w:sz="0" w:space="0" w:color="auto"/>
        <w:left w:val="none" w:sz="0" w:space="0" w:color="auto"/>
        <w:bottom w:val="none" w:sz="0" w:space="0" w:color="auto"/>
        <w:right w:val="none" w:sz="0" w:space="0" w:color="auto"/>
      </w:divBdr>
    </w:div>
    <w:div w:id="14966206">
      <w:bodyDiv w:val="1"/>
      <w:marLeft w:val="0"/>
      <w:marRight w:val="0"/>
      <w:marTop w:val="0"/>
      <w:marBottom w:val="0"/>
      <w:divBdr>
        <w:top w:val="none" w:sz="0" w:space="0" w:color="auto"/>
        <w:left w:val="none" w:sz="0" w:space="0" w:color="auto"/>
        <w:bottom w:val="none" w:sz="0" w:space="0" w:color="auto"/>
        <w:right w:val="none" w:sz="0" w:space="0" w:color="auto"/>
      </w:divBdr>
    </w:div>
    <w:div w:id="16276073">
      <w:bodyDiv w:val="1"/>
      <w:marLeft w:val="0"/>
      <w:marRight w:val="0"/>
      <w:marTop w:val="0"/>
      <w:marBottom w:val="0"/>
      <w:divBdr>
        <w:top w:val="none" w:sz="0" w:space="0" w:color="auto"/>
        <w:left w:val="none" w:sz="0" w:space="0" w:color="auto"/>
        <w:bottom w:val="none" w:sz="0" w:space="0" w:color="auto"/>
        <w:right w:val="none" w:sz="0" w:space="0" w:color="auto"/>
      </w:divBdr>
    </w:div>
    <w:div w:id="16935259">
      <w:bodyDiv w:val="1"/>
      <w:marLeft w:val="0"/>
      <w:marRight w:val="0"/>
      <w:marTop w:val="0"/>
      <w:marBottom w:val="0"/>
      <w:divBdr>
        <w:top w:val="none" w:sz="0" w:space="0" w:color="auto"/>
        <w:left w:val="none" w:sz="0" w:space="0" w:color="auto"/>
        <w:bottom w:val="none" w:sz="0" w:space="0" w:color="auto"/>
        <w:right w:val="none" w:sz="0" w:space="0" w:color="auto"/>
      </w:divBdr>
    </w:div>
    <w:div w:id="17198872">
      <w:bodyDiv w:val="1"/>
      <w:marLeft w:val="0"/>
      <w:marRight w:val="0"/>
      <w:marTop w:val="0"/>
      <w:marBottom w:val="0"/>
      <w:divBdr>
        <w:top w:val="none" w:sz="0" w:space="0" w:color="auto"/>
        <w:left w:val="none" w:sz="0" w:space="0" w:color="auto"/>
        <w:bottom w:val="none" w:sz="0" w:space="0" w:color="auto"/>
        <w:right w:val="none" w:sz="0" w:space="0" w:color="auto"/>
      </w:divBdr>
    </w:div>
    <w:div w:id="17201503">
      <w:bodyDiv w:val="1"/>
      <w:marLeft w:val="0"/>
      <w:marRight w:val="0"/>
      <w:marTop w:val="0"/>
      <w:marBottom w:val="0"/>
      <w:divBdr>
        <w:top w:val="none" w:sz="0" w:space="0" w:color="auto"/>
        <w:left w:val="none" w:sz="0" w:space="0" w:color="auto"/>
        <w:bottom w:val="none" w:sz="0" w:space="0" w:color="auto"/>
        <w:right w:val="none" w:sz="0" w:space="0" w:color="auto"/>
      </w:divBdr>
    </w:div>
    <w:div w:id="17699559">
      <w:bodyDiv w:val="1"/>
      <w:marLeft w:val="0"/>
      <w:marRight w:val="0"/>
      <w:marTop w:val="0"/>
      <w:marBottom w:val="0"/>
      <w:divBdr>
        <w:top w:val="none" w:sz="0" w:space="0" w:color="auto"/>
        <w:left w:val="none" w:sz="0" w:space="0" w:color="auto"/>
        <w:bottom w:val="none" w:sz="0" w:space="0" w:color="auto"/>
        <w:right w:val="none" w:sz="0" w:space="0" w:color="auto"/>
      </w:divBdr>
    </w:div>
    <w:div w:id="18513354">
      <w:bodyDiv w:val="1"/>
      <w:marLeft w:val="0"/>
      <w:marRight w:val="0"/>
      <w:marTop w:val="0"/>
      <w:marBottom w:val="0"/>
      <w:divBdr>
        <w:top w:val="none" w:sz="0" w:space="0" w:color="auto"/>
        <w:left w:val="none" w:sz="0" w:space="0" w:color="auto"/>
        <w:bottom w:val="none" w:sz="0" w:space="0" w:color="auto"/>
        <w:right w:val="none" w:sz="0" w:space="0" w:color="auto"/>
      </w:divBdr>
    </w:div>
    <w:div w:id="19168026">
      <w:bodyDiv w:val="1"/>
      <w:marLeft w:val="0"/>
      <w:marRight w:val="0"/>
      <w:marTop w:val="0"/>
      <w:marBottom w:val="0"/>
      <w:divBdr>
        <w:top w:val="none" w:sz="0" w:space="0" w:color="auto"/>
        <w:left w:val="none" w:sz="0" w:space="0" w:color="auto"/>
        <w:bottom w:val="none" w:sz="0" w:space="0" w:color="auto"/>
        <w:right w:val="none" w:sz="0" w:space="0" w:color="auto"/>
      </w:divBdr>
    </w:div>
    <w:div w:id="21252418">
      <w:bodyDiv w:val="1"/>
      <w:marLeft w:val="0"/>
      <w:marRight w:val="0"/>
      <w:marTop w:val="0"/>
      <w:marBottom w:val="0"/>
      <w:divBdr>
        <w:top w:val="none" w:sz="0" w:space="0" w:color="auto"/>
        <w:left w:val="none" w:sz="0" w:space="0" w:color="auto"/>
        <w:bottom w:val="none" w:sz="0" w:space="0" w:color="auto"/>
        <w:right w:val="none" w:sz="0" w:space="0" w:color="auto"/>
      </w:divBdr>
    </w:div>
    <w:div w:id="21562930">
      <w:bodyDiv w:val="1"/>
      <w:marLeft w:val="0"/>
      <w:marRight w:val="0"/>
      <w:marTop w:val="0"/>
      <w:marBottom w:val="0"/>
      <w:divBdr>
        <w:top w:val="none" w:sz="0" w:space="0" w:color="auto"/>
        <w:left w:val="none" w:sz="0" w:space="0" w:color="auto"/>
        <w:bottom w:val="none" w:sz="0" w:space="0" w:color="auto"/>
        <w:right w:val="none" w:sz="0" w:space="0" w:color="auto"/>
      </w:divBdr>
    </w:div>
    <w:div w:id="22680033">
      <w:bodyDiv w:val="1"/>
      <w:marLeft w:val="0"/>
      <w:marRight w:val="0"/>
      <w:marTop w:val="0"/>
      <w:marBottom w:val="0"/>
      <w:divBdr>
        <w:top w:val="none" w:sz="0" w:space="0" w:color="auto"/>
        <w:left w:val="none" w:sz="0" w:space="0" w:color="auto"/>
        <w:bottom w:val="none" w:sz="0" w:space="0" w:color="auto"/>
        <w:right w:val="none" w:sz="0" w:space="0" w:color="auto"/>
      </w:divBdr>
    </w:div>
    <w:div w:id="23144302">
      <w:bodyDiv w:val="1"/>
      <w:marLeft w:val="0"/>
      <w:marRight w:val="0"/>
      <w:marTop w:val="0"/>
      <w:marBottom w:val="0"/>
      <w:divBdr>
        <w:top w:val="none" w:sz="0" w:space="0" w:color="auto"/>
        <w:left w:val="none" w:sz="0" w:space="0" w:color="auto"/>
        <w:bottom w:val="none" w:sz="0" w:space="0" w:color="auto"/>
        <w:right w:val="none" w:sz="0" w:space="0" w:color="auto"/>
      </w:divBdr>
    </w:div>
    <w:div w:id="23751049">
      <w:bodyDiv w:val="1"/>
      <w:marLeft w:val="0"/>
      <w:marRight w:val="0"/>
      <w:marTop w:val="0"/>
      <w:marBottom w:val="0"/>
      <w:divBdr>
        <w:top w:val="none" w:sz="0" w:space="0" w:color="auto"/>
        <w:left w:val="none" w:sz="0" w:space="0" w:color="auto"/>
        <w:bottom w:val="none" w:sz="0" w:space="0" w:color="auto"/>
        <w:right w:val="none" w:sz="0" w:space="0" w:color="auto"/>
      </w:divBdr>
    </w:div>
    <w:div w:id="24448090">
      <w:bodyDiv w:val="1"/>
      <w:marLeft w:val="0"/>
      <w:marRight w:val="0"/>
      <w:marTop w:val="0"/>
      <w:marBottom w:val="0"/>
      <w:divBdr>
        <w:top w:val="none" w:sz="0" w:space="0" w:color="auto"/>
        <w:left w:val="none" w:sz="0" w:space="0" w:color="auto"/>
        <w:bottom w:val="none" w:sz="0" w:space="0" w:color="auto"/>
        <w:right w:val="none" w:sz="0" w:space="0" w:color="auto"/>
      </w:divBdr>
    </w:div>
    <w:div w:id="24991691">
      <w:bodyDiv w:val="1"/>
      <w:marLeft w:val="0"/>
      <w:marRight w:val="0"/>
      <w:marTop w:val="0"/>
      <w:marBottom w:val="0"/>
      <w:divBdr>
        <w:top w:val="none" w:sz="0" w:space="0" w:color="auto"/>
        <w:left w:val="none" w:sz="0" w:space="0" w:color="auto"/>
        <w:bottom w:val="none" w:sz="0" w:space="0" w:color="auto"/>
        <w:right w:val="none" w:sz="0" w:space="0" w:color="auto"/>
      </w:divBdr>
    </w:div>
    <w:div w:id="25102386">
      <w:bodyDiv w:val="1"/>
      <w:marLeft w:val="0"/>
      <w:marRight w:val="0"/>
      <w:marTop w:val="0"/>
      <w:marBottom w:val="0"/>
      <w:divBdr>
        <w:top w:val="none" w:sz="0" w:space="0" w:color="auto"/>
        <w:left w:val="none" w:sz="0" w:space="0" w:color="auto"/>
        <w:bottom w:val="none" w:sz="0" w:space="0" w:color="auto"/>
        <w:right w:val="none" w:sz="0" w:space="0" w:color="auto"/>
      </w:divBdr>
    </w:div>
    <w:div w:id="25835372">
      <w:bodyDiv w:val="1"/>
      <w:marLeft w:val="0"/>
      <w:marRight w:val="0"/>
      <w:marTop w:val="0"/>
      <w:marBottom w:val="0"/>
      <w:divBdr>
        <w:top w:val="none" w:sz="0" w:space="0" w:color="auto"/>
        <w:left w:val="none" w:sz="0" w:space="0" w:color="auto"/>
        <w:bottom w:val="none" w:sz="0" w:space="0" w:color="auto"/>
        <w:right w:val="none" w:sz="0" w:space="0" w:color="auto"/>
      </w:divBdr>
    </w:div>
    <w:div w:id="25906529">
      <w:bodyDiv w:val="1"/>
      <w:marLeft w:val="0"/>
      <w:marRight w:val="0"/>
      <w:marTop w:val="0"/>
      <w:marBottom w:val="0"/>
      <w:divBdr>
        <w:top w:val="none" w:sz="0" w:space="0" w:color="auto"/>
        <w:left w:val="none" w:sz="0" w:space="0" w:color="auto"/>
        <w:bottom w:val="none" w:sz="0" w:space="0" w:color="auto"/>
        <w:right w:val="none" w:sz="0" w:space="0" w:color="auto"/>
      </w:divBdr>
    </w:div>
    <w:div w:id="26763023">
      <w:bodyDiv w:val="1"/>
      <w:marLeft w:val="0"/>
      <w:marRight w:val="0"/>
      <w:marTop w:val="0"/>
      <w:marBottom w:val="0"/>
      <w:divBdr>
        <w:top w:val="none" w:sz="0" w:space="0" w:color="auto"/>
        <w:left w:val="none" w:sz="0" w:space="0" w:color="auto"/>
        <w:bottom w:val="none" w:sz="0" w:space="0" w:color="auto"/>
        <w:right w:val="none" w:sz="0" w:space="0" w:color="auto"/>
      </w:divBdr>
    </w:div>
    <w:div w:id="26881442">
      <w:bodyDiv w:val="1"/>
      <w:marLeft w:val="0"/>
      <w:marRight w:val="0"/>
      <w:marTop w:val="0"/>
      <w:marBottom w:val="0"/>
      <w:divBdr>
        <w:top w:val="none" w:sz="0" w:space="0" w:color="auto"/>
        <w:left w:val="none" w:sz="0" w:space="0" w:color="auto"/>
        <w:bottom w:val="none" w:sz="0" w:space="0" w:color="auto"/>
        <w:right w:val="none" w:sz="0" w:space="0" w:color="auto"/>
      </w:divBdr>
    </w:div>
    <w:div w:id="29451902">
      <w:bodyDiv w:val="1"/>
      <w:marLeft w:val="0"/>
      <w:marRight w:val="0"/>
      <w:marTop w:val="0"/>
      <w:marBottom w:val="0"/>
      <w:divBdr>
        <w:top w:val="none" w:sz="0" w:space="0" w:color="auto"/>
        <w:left w:val="none" w:sz="0" w:space="0" w:color="auto"/>
        <w:bottom w:val="none" w:sz="0" w:space="0" w:color="auto"/>
        <w:right w:val="none" w:sz="0" w:space="0" w:color="auto"/>
      </w:divBdr>
    </w:div>
    <w:div w:id="29687991">
      <w:bodyDiv w:val="1"/>
      <w:marLeft w:val="0"/>
      <w:marRight w:val="0"/>
      <w:marTop w:val="0"/>
      <w:marBottom w:val="0"/>
      <w:divBdr>
        <w:top w:val="none" w:sz="0" w:space="0" w:color="auto"/>
        <w:left w:val="none" w:sz="0" w:space="0" w:color="auto"/>
        <w:bottom w:val="none" w:sz="0" w:space="0" w:color="auto"/>
        <w:right w:val="none" w:sz="0" w:space="0" w:color="auto"/>
      </w:divBdr>
    </w:div>
    <w:div w:id="29845609">
      <w:bodyDiv w:val="1"/>
      <w:marLeft w:val="0"/>
      <w:marRight w:val="0"/>
      <w:marTop w:val="0"/>
      <w:marBottom w:val="0"/>
      <w:divBdr>
        <w:top w:val="none" w:sz="0" w:space="0" w:color="auto"/>
        <w:left w:val="none" w:sz="0" w:space="0" w:color="auto"/>
        <w:bottom w:val="none" w:sz="0" w:space="0" w:color="auto"/>
        <w:right w:val="none" w:sz="0" w:space="0" w:color="auto"/>
      </w:divBdr>
    </w:div>
    <w:div w:id="30345615">
      <w:bodyDiv w:val="1"/>
      <w:marLeft w:val="0"/>
      <w:marRight w:val="0"/>
      <w:marTop w:val="0"/>
      <w:marBottom w:val="0"/>
      <w:divBdr>
        <w:top w:val="none" w:sz="0" w:space="0" w:color="auto"/>
        <w:left w:val="none" w:sz="0" w:space="0" w:color="auto"/>
        <w:bottom w:val="none" w:sz="0" w:space="0" w:color="auto"/>
        <w:right w:val="none" w:sz="0" w:space="0" w:color="auto"/>
      </w:divBdr>
    </w:div>
    <w:div w:id="30615926">
      <w:bodyDiv w:val="1"/>
      <w:marLeft w:val="0"/>
      <w:marRight w:val="0"/>
      <w:marTop w:val="0"/>
      <w:marBottom w:val="0"/>
      <w:divBdr>
        <w:top w:val="none" w:sz="0" w:space="0" w:color="auto"/>
        <w:left w:val="none" w:sz="0" w:space="0" w:color="auto"/>
        <w:bottom w:val="none" w:sz="0" w:space="0" w:color="auto"/>
        <w:right w:val="none" w:sz="0" w:space="0" w:color="auto"/>
      </w:divBdr>
    </w:div>
    <w:div w:id="30805869">
      <w:bodyDiv w:val="1"/>
      <w:marLeft w:val="0"/>
      <w:marRight w:val="0"/>
      <w:marTop w:val="0"/>
      <w:marBottom w:val="0"/>
      <w:divBdr>
        <w:top w:val="none" w:sz="0" w:space="0" w:color="auto"/>
        <w:left w:val="none" w:sz="0" w:space="0" w:color="auto"/>
        <w:bottom w:val="none" w:sz="0" w:space="0" w:color="auto"/>
        <w:right w:val="none" w:sz="0" w:space="0" w:color="auto"/>
      </w:divBdr>
    </w:div>
    <w:div w:id="33237653">
      <w:bodyDiv w:val="1"/>
      <w:marLeft w:val="0"/>
      <w:marRight w:val="0"/>
      <w:marTop w:val="0"/>
      <w:marBottom w:val="0"/>
      <w:divBdr>
        <w:top w:val="none" w:sz="0" w:space="0" w:color="auto"/>
        <w:left w:val="none" w:sz="0" w:space="0" w:color="auto"/>
        <w:bottom w:val="none" w:sz="0" w:space="0" w:color="auto"/>
        <w:right w:val="none" w:sz="0" w:space="0" w:color="auto"/>
      </w:divBdr>
    </w:div>
    <w:div w:id="33848546">
      <w:bodyDiv w:val="1"/>
      <w:marLeft w:val="0"/>
      <w:marRight w:val="0"/>
      <w:marTop w:val="0"/>
      <w:marBottom w:val="0"/>
      <w:divBdr>
        <w:top w:val="none" w:sz="0" w:space="0" w:color="auto"/>
        <w:left w:val="none" w:sz="0" w:space="0" w:color="auto"/>
        <w:bottom w:val="none" w:sz="0" w:space="0" w:color="auto"/>
        <w:right w:val="none" w:sz="0" w:space="0" w:color="auto"/>
      </w:divBdr>
    </w:div>
    <w:div w:id="34549792">
      <w:bodyDiv w:val="1"/>
      <w:marLeft w:val="0"/>
      <w:marRight w:val="0"/>
      <w:marTop w:val="0"/>
      <w:marBottom w:val="0"/>
      <w:divBdr>
        <w:top w:val="none" w:sz="0" w:space="0" w:color="auto"/>
        <w:left w:val="none" w:sz="0" w:space="0" w:color="auto"/>
        <w:bottom w:val="none" w:sz="0" w:space="0" w:color="auto"/>
        <w:right w:val="none" w:sz="0" w:space="0" w:color="auto"/>
      </w:divBdr>
    </w:div>
    <w:div w:id="35129071">
      <w:bodyDiv w:val="1"/>
      <w:marLeft w:val="0"/>
      <w:marRight w:val="0"/>
      <w:marTop w:val="0"/>
      <w:marBottom w:val="0"/>
      <w:divBdr>
        <w:top w:val="none" w:sz="0" w:space="0" w:color="auto"/>
        <w:left w:val="none" w:sz="0" w:space="0" w:color="auto"/>
        <w:bottom w:val="none" w:sz="0" w:space="0" w:color="auto"/>
        <w:right w:val="none" w:sz="0" w:space="0" w:color="auto"/>
      </w:divBdr>
    </w:div>
    <w:div w:id="35742288">
      <w:bodyDiv w:val="1"/>
      <w:marLeft w:val="0"/>
      <w:marRight w:val="0"/>
      <w:marTop w:val="0"/>
      <w:marBottom w:val="0"/>
      <w:divBdr>
        <w:top w:val="none" w:sz="0" w:space="0" w:color="auto"/>
        <w:left w:val="none" w:sz="0" w:space="0" w:color="auto"/>
        <w:bottom w:val="none" w:sz="0" w:space="0" w:color="auto"/>
        <w:right w:val="none" w:sz="0" w:space="0" w:color="auto"/>
      </w:divBdr>
    </w:div>
    <w:div w:id="35857311">
      <w:bodyDiv w:val="1"/>
      <w:marLeft w:val="0"/>
      <w:marRight w:val="0"/>
      <w:marTop w:val="0"/>
      <w:marBottom w:val="0"/>
      <w:divBdr>
        <w:top w:val="none" w:sz="0" w:space="0" w:color="auto"/>
        <w:left w:val="none" w:sz="0" w:space="0" w:color="auto"/>
        <w:bottom w:val="none" w:sz="0" w:space="0" w:color="auto"/>
        <w:right w:val="none" w:sz="0" w:space="0" w:color="auto"/>
      </w:divBdr>
    </w:div>
    <w:div w:id="36391848">
      <w:bodyDiv w:val="1"/>
      <w:marLeft w:val="0"/>
      <w:marRight w:val="0"/>
      <w:marTop w:val="0"/>
      <w:marBottom w:val="0"/>
      <w:divBdr>
        <w:top w:val="none" w:sz="0" w:space="0" w:color="auto"/>
        <w:left w:val="none" w:sz="0" w:space="0" w:color="auto"/>
        <w:bottom w:val="none" w:sz="0" w:space="0" w:color="auto"/>
        <w:right w:val="none" w:sz="0" w:space="0" w:color="auto"/>
      </w:divBdr>
    </w:div>
    <w:div w:id="36395919">
      <w:bodyDiv w:val="1"/>
      <w:marLeft w:val="0"/>
      <w:marRight w:val="0"/>
      <w:marTop w:val="0"/>
      <w:marBottom w:val="0"/>
      <w:divBdr>
        <w:top w:val="none" w:sz="0" w:space="0" w:color="auto"/>
        <w:left w:val="none" w:sz="0" w:space="0" w:color="auto"/>
        <w:bottom w:val="none" w:sz="0" w:space="0" w:color="auto"/>
        <w:right w:val="none" w:sz="0" w:space="0" w:color="auto"/>
      </w:divBdr>
    </w:div>
    <w:div w:id="36510347">
      <w:bodyDiv w:val="1"/>
      <w:marLeft w:val="0"/>
      <w:marRight w:val="0"/>
      <w:marTop w:val="0"/>
      <w:marBottom w:val="0"/>
      <w:divBdr>
        <w:top w:val="none" w:sz="0" w:space="0" w:color="auto"/>
        <w:left w:val="none" w:sz="0" w:space="0" w:color="auto"/>
        <w:bottom w:val="none" w:sz="0" w:space="0" w:color="auto"/>
        <w:right w:val="none" w:sz="0" w:space="0" w:color="auto"/>
      </w:divBdr>
    </w:div>
    <w:div w:id="37508438">
      <w:bodyDiv w:val="1"/>
      <w:marLeft w:val="0"/>
      <w:marRight w:val="0"/>
      <w:marTop w:val="0"/>
      <w:marBottom w:val="0"/>
      <w:divBdr>
        <w:top w:val="none" w:sz="0" w:space="0" w:color="auto"/>
        <w:left w:val="none" w:sz="0" w:space="0" w:color="auto"/>
        <w:bottom w:val="none" w:sz="0" w:space="0" w:color="auto"/>
        <w:right w:val="none" w:sz="0" w:space="0" w:color="auto"/>
      </w:divBdr>
    </w:div>
    <w:div w:id="38172695">
      <w:bodyDiv w:val="1"/>
      <w:marLeft w:val="0"/>
      <w:marRight w:val="0"/>
      <w:marTop w:val="0"/>
      <w:marBottom w:val="0"/>
      <w:divBdr>
        <w:top w:val="none" w:sz="0" w:space="0" w:color="auto"/>
        <w:left w:val="none" w:sz="0" w:space="0" w:color="auto"/>
        <w:bottom w:val="none" w:sz="0" w:space="0" w:color="auto"/>
        <w:right w:val="none" w:sz="0" w:space="0" w:color="auto"/>
      </w:divBdr>
    </w:div>
    <w:div w:id="38286763">
      <w:bodyDiv w:val="1"/>
      <w:marLeft w:val="0"/>
      <w:marRight w:val="0"/>
      <w:marTop w:val="0"/>
      <w:marBottom w:val="0"/>
      <w:divBdr>
        <w:top w:val="none" w:sz="0" w:space="0" w:color="auto"/>
        <w:left w:val="none" w:sz="0" w:space="0" w:color="auto"/>
        <w:bottom w:val="none" w:sz="0" w:space="0" w:color="auto"/>
        <w:right w:val="none" w:sz="0" w:space="0" w:color="auto"/>
      </w:divBdr>
    </w:div>
    <w:div w:id="40129390">
      <w:bodyDiv w:val="1"/>
      <w:marLeft w:val="0"/>
      <w:marRight w:val="0"/>
      <w:marTop w:val="0"/>
      <w:marBottom w:val="0"/>
      <w:divBdr>
        <w:top w:val="none" w:sz="0" w:space="0" w:color="auto"/>
        <w:left w:val="none" w:sz="0" w:space="0" w:color="auto"/>
        <w:bottom w:val="none" w:sz="0" w:space="0" w:color="auto"/>
        <w:right w:val="none" w:sz="0" w:space="0" w:color="auto"/>
      </w:divBdr>
    </w:div>
    <w:div w:id="40136800">
      <w:bodyDiv w:val="1"/>
      <w:marLeft w:val="0"/>
      <w:marRight w:val="0"/>
      <w:marTop w:val="0"/>
      <w:marBottom w:val="0"/>
      <w:divBdr>
        <w:top w:val="none" w:sz="0" w:space="0" w:color="auto"/>
        <w:left w:val="none" w:sz="0" w:space="0" w:color="auto"/>
        <w:bottom w:val="none" w:sz="0" w:space="0" w:color="auto"/>
        <w:right w:val="none" w:sz="0" w:space="0" w:color="auto"/>
      </w:divBdr>
    </w:div>
    <w:div w:id="41178005">
      <w:bodyDiv w:val="1"/>
      <w:marLeft w:val="0"/>
      <w:marRight w:val="0"/>
      <w:marTop w:val="0"/>
      <w:marBottom w:val="0"/>
      <w:divBdr>
        <w:top w:val="none" w:sz="0" w:space="0" w:color="auto"/>
        <w:left w:val="none" w:sz="0" w:space="0" w:color="auto"/>
        <w:bottom w:val="none" w:sz="0" w:space="0" w:color="auto"/>
        <w:right w:val="none" w:sz="0" w:space="0" w:color="auto"/>
      </w:divBdr>
    </w:div>
    <w:div w:id="41712806">
      <w:bodyDiv w:val="1"/>
      <w:marLeft w:val="0"/>
      <w:marRight w:val="0"/>
      <w:marTop w:val="0"/>
      <w:marBottom w:val="0"/>
      <w:divBdr>
        <w:top w:val="none" w:sz="0" w:space="0" w:color="auto"/>
        <w:left w:val="none" w:sz="0" w:space="0" w:color="auto"/>
        <w:bottom w:val="none" w:sz="0" w:space="0" w:color="auto"/>
        <w:right w:val="none" w:sz="0" w:space="0" w:color="auto"/>
      </w:divBdr>
    </w:div>
    <w:div w:id="42021937">
      <w:bodyDiv w:val="1"/>
      <w:marLeft w:val="0"/>
      <w:marRight w:val="0"/>
      <w:marTop w:val="0"/>
      <w:marBottom w:val="0"/>
      <w:divBdr>
        <w:top w:val="none" w:sz="0" w:space="0" w:color="auto"/>
        <w:left w:val="none" w:sz="0" w:space="0" w:color="auto"/>
        <w:bottom w:val="none" w:sz="0" w:space="0" w:color="auto"/>
        <w:right w:val="none" w:sz="0" w:space="0" w:color="auto"/>
      </w:divBdr>
    </w:div>
    <w:div w:id="42486914">
      <w:bodyDiv w:val="1"/>
      <w:marLeft w:val="0"/>
      <w:marRight w:val="0"/>
      <w:marTop w:val="0"/>
      <w:marBottom w:val="0"/>
      <w:divBdr>
        <w:top w:val="none" w:sz="0" w:space="0" w:color="auto"/>
        <w:left w:val="none" w:sz="0" w:space="0" w:color="auto"/>
        <w:bottom w:val="none" w:sz="0" w:space="0" w:color="auto"/>
        <w:right w:val="none" w:sz="0" w:space="0" w:color="auto"/>
      </w:divBdr>
    </w:div>
    <w:div w:id="42750296">
      <w:bodyDiv w:val="1"/>
      <w:marLeft w:val="0"/>
      <w:marRight w:val="0"/>
      <w:marTop w:val="0"/>
      <w:marBottom w:val="0"/>
      <w:divBdr>
        <w:top w:val="none" w:sz="0" w:space="0" w:color="auto"/>
        <w:left w:val="none" w:sz="0" w:space="0" w:color="auto"/>
        <w:bottom w:val="none" w:sz="0" w:space="0" w:color="auto"/>
        <w:right w:val="none" w:sz="0" w:space="0" w:color="auto"/>
      </w:divBdr>
    </w:div>
    <w:div w:id="43337043">
      <w:bodyDiv w:val="1"/>
      <w:marLeft w:val="0"/>
      <w:marRight w:val="0"/>
      <w:marTop w:val="0"/>
      <w:marBottom w:val="0"/>
      <w:divBdr>
        <w:top w:val="none" w:sz="0" w:space="0" w:color="auto"/>
        <w:left w:val="none" w:sz="0" w:space="0" w:color="auto"/>
        <w:bottom w:val="none" w:sz="0" w:space="0" w:color="auto"/>
        <w:right w:val="none" w:sz="0" w:space="0" w:color="auto"/>
      </w:divBdr>
    </w:div>
    <w:div w:id="43408701">
      <w:bodyDiv w:val="1"/>
      <w:marLeft w:val="0"/>
      <w:marRight w:val="0"/>
      <w:marTop w:val="0"/>
      <w:marBottom w:val="0"/>
      <w:divBdr>
        <w:top w:val="none" w:sz="0" w:space="0" w:color="auto"/>
        <w:left w:val="none" w:sz="0" w:space="0" w:color="auto"/>
        <w:bottom w:val="none" w:sz="0" w:space="0" w:color="auto"/>
        <w:right w:val="none" w:sz="0" w:space="0" w:color="auto"/>
      </w:divBdr>
    </w:div>
    <w:div w:id="43794790">
      <w:bodyDiv w:val="1"/>
      <w:marLeft w:val="0"/>
      <w:marRight w:val="0"/>
      <w:marTop w:val="0"/>
      <w:marBottom w:val="0"/>
      <w:divBdr>
        <w:top w:val="none" w:sz="0" w:space="0" w:color="auto"/>
        <w:left w:val="none" w:sz="0" w:space="0" w:color="auto"/>
        <w:bottom w:val="none" w:sz="0" w:space="0" w:color="auto"/>
        <w:right w:val="none" w:sz="0" w:space="0" w:color="auto"/>
      </w:divBdr>
    </w:div>
    <w:div w:id="43799312">
      <w:bodyDiv w:val="1"/>
      <w:marLeft w:val="0"/>
      <w:marRight w:val="0"/>
      <w:marTop w:val="0"/>
      <w:marBottom w:val="0"/>
      <w:divBdr>
        <w:top w:val="none" w:sz="0" w:space="0" w:color="auto"/>
        <w:left w:val="none" w:sz="0" w:space="0" w:color="auto"/>
        <w:bottom w:val="none" w:sz="0" w:space="0" w:color="auto"/>
        <w:right w:val="none" w:sz="0" w:space="0" w:color="auto"/>
      </w:divBdr>
    </w:div>
    <w:div w:id="44254112">
      <w:bodyDiv w:val="1"/>
      <w:marLeft w:val="0"/>
      <w:marRight w:val="0"/>
      <w:marTop w:val="0"/>
      <w:marBottom w:val="0"/>
      <w:divBdr>
        <w:top w:val="none" w:sz="0" w:space="0" w:color="auto"/>
        <w:left w:val="none" w:sz="0" w:space="0" w:color="auto"/>
        <w:bottom w:val="none" w:sz="0" w:space="0" w:color="auto"/>
        <w:right w:val="none" w:sz="0" w:space="0" w:color="auto"/>
      </w:divBdr>
    </w:div>
    <w:div w:id="44843153">
      <w:bodyDiv w:val="1"/>
      <w:marLeft w:val="0"/>
      <w:marRight w:val="0"/>
      <w:marTop w:val="0"/>
      <w:marBottom w:val="0"/>
      <w:divBdr>
        <w:top w:val="none" w:sz="0" w:space="0" w:color="auto"/>
        <w:left w:val="none" w:sz="0" w:space="0" w:color="auto"/>
        <w:bottom w:val="none" w:sz="0" w:space="0" w:color="auto"/>
        <w:right w:val="none" w:sz="0" w:space="0" w:color="auto"/>
      </w:divBdr>
    </w:div>
    <w:div w:id="46533181">
      <w:bodyDiv w:val="1"/>
      <w:marLeft w:val="0"/>
      <w:marRight w:val="0"/>
      <w:marTop w:val="0"/>
      <w:marBottom w:val="0"/>
      <w:divBdr>
        <w:top w:val="none" w:sz="0" w:space="0" w:color="auto"/>
        <w:left w:val="none" w:sz="0" w:space="0" w:color="auto"/>
        <w:bottom w:val="none" w:sz="0" w:space="0" w:color="auto"/>
        <w:right w:val="none" w:sz="0" w:space="0" w:color="auto"/>
      </w:divBdr>
    </w:div>
    <w:div w:id="47605913">
      <w:bodyDiv w:val="1"/>
      <w:marLeft w:val="0"/>
      <w:marRight w:val="0"/>
      <w:marTop w:val="0"/>
      <w:marBottom w:val="0"/>
      <w:divBdr>
        <w:top w:val="none" w:sz="0" w:space="0" w:color="auto"/>
        <w:left w:val="none" w:sz="0" w:space="0" w:color="auto"/>
        <w:bottom w:val="none" w:sz="0" w:space="0" w:color="auto"/>
        <w:right w:val="none" w:sz="0" w:space="0" w:color="auto"/>
      </w:divBdr>
    </w:div>
    <w:div w:id="47656131">
      <w:bodyDiv w:val="1"/>
      <w:marLeft w:val="0"/>
      <w:marRight w:val="0"/>
      <w:marTop w:val="0"/>
      <w:marBottom w:val="0"/>
      <w:divBdr>
        <w:top w:val="none" w:sz="0" w:space="0" w:color="auto"/>
        <w:left w:val="none" w:sz="0" w:space="0" w:color="auto"/>
        <w:bottom w:val="none" w:sz="0" w:space="0" w:color="auto"/>
        <w:right w:val="none" w:sz="0" w:space="0" w:color="auto"/>
      </w:divBdr>
    </w:div>
    <w:div w:id="48381483">
      <w:bodyDiv w:val="1"/>
      <w:marLeft w:val="0"/>
      <w:marRight w:val="0"/>
      <w:marTop w:val="0"/>
      <w:marBottom w:val="0"/>
      <w:divBdr>
        <w:top w:val="none" w:sz="0" w:space="0" w:color="auto"/>
        <w:left w:val="none" w:sz="0" w:space="0" w:color="auto"/>
        <w:bottom w:val="none" w:sz="0" w:space="0" w:color="auto"/>
        <w:right w:val="none" w:sz="0" w:space="0" w:color="auto"/>
      </w:divBdr>
    </w:div>
    <w:div w:id="48966604">
      <w:bodyDiv w:val="1"/>
      <w:marLeft w:val="0"/>
      <w:marRight w:val="0"/>
      <w:marTop w:val="0"/>
      <w:marBottom w:val="0"/>
      <w:divBdr>
        <w:top w:val="none" w:sz="0" w:space="0" w:color="auto"/>
        <w:left w:val="none" w:sz="0" w:space="0" w:color="auto"/>
        <w:bottom w:val="none" w:sz="0" w:space="0" w:color="auto"/>
        <w:right w:val="none" w:sz="0" w:space="0" w:color="auto"/>
      </w:divBdr>
    </w:div>
    <w:div w:id="49352359">
      <w:bodyDiv w:val="1"/>
      <w:marLeft w:val="0"/>
      <w:marRight w:val="0"/>
      <w:marTop w:val="0"/>
      <w:marBottom w:val="0"/>
      <w:divBdr>
        <w:top w:val="none" w:sz="0" w:space="0" w:color="auto"/>
        <w:left w:val="none" w:sz="0" w:space="0" w:color="auto"/>
        <w:bottom w:val="none" w:sz="0" w:space="0" w:color="auto"/>
        <w:right w:val="none" w:sz="0" w:space="0" w:color="auto"/>
      </w:divBdr>
    </w:div>
    <w:div w:id="49381320">
      <w:bodyDiv w:val="1"/>
      <w:marLeft w:val="0"/>
      <w:marRight w:val="0"/>
      <w:marTop w:val="0"/>
      <w:marBottom w:val="0"/>
      <w:divBdr>
        <w:top w:val="none" w:sz="0" w:space="0" w:color="auto"/>
        <w:left w:val="none" w:sz="0" w:space="0" w:color="auto"/>
        <w:bottom w:val="none" w:sz="0" w:space="0" w:color="auto"/>
        <w:right w:val="none" w:sz="0" w:space="0" w:color="auto"/>
      </w:divBdr>
    </w:div>
    <w:div w:id="49696966">
      <w:bodyDiv w:val="1"/>
      <w:marLeft w:val="0"/>
      <w:marRight w:val="0"/>
      <w:marTop w:val="0"/>
      <w:marBottom w:val="0"/>
      <w:divBdr>
        <w:top w:val="none" w:sz="0" w:space="0" w:color="auto"/>
        <w:left w:val="none" w:sz="0" w:space="0" w:color="auto"/>
        <w:bottom w:val="none" w:sz="0" w:space="0" w:color="auto"/>
        <w:right w:val="none" w:sz="0" w:space="0" w:color="auto"/>
      </w:divBdr>
    </w:div>
    <w:div w:id="50159134">
      <w:bodyDiv w:val="1"/>
      <w:marLeft w:val="0"/>
      <w:marRight w:val="0"/>
      <w:marTop w:val="0"/>
      <w:marBottom w:val="0"/>
      <w:divBdr>
        <w:top w:val="none" w:sz="0" w:space="0" w:color="auto"/>
        <w:left w:val="none" w:sz="0" w:space="0" w:color="auto"/>
        <w:bottom w:val="none" w:sz="0" w:space="0" w:color="auto"/>
        <w:right w:val="none" w:sz="0" w:space="0" w:color="auto"/>
      </w:divBdr>
    </w:div>
    <w:div w:id="50274358">
      <w:bodyDiv w:val="1"/>
      <w:marLeft w:val="0"/>
      <w:marRight w:val="0"/>
      <w:marTop w:val="0"/>
      <w:marBottom w:val="0"/>
      <w:divBdr>
        <w:top w:val="none" w:sz="0" w:space="0" w:color="auto"/>
        <w:left w:val="none" w:sz="0" w:space="0" w:color="auto"/>
        <w:bottom w:val="none" w:sz="0" w:space="0" w:color="auto"/>
        <w:right w:val="none" w:sz="0" w:space="0" w:color="auto"/>
      </w:divBdr>
    </w:div>
    <w:div w:id="50614271">
      <w:bodyDiv w:val="1"/>
      <w:marLeft w:val="0"/>
      <w:marRight w:val="0"/>
      <w:marTop w:val="0"/>
      <w:marBottom w:val="0"/>
      <w:divBdr>
        <w:top w:val="none" w:sz="0" w:space="0" w:color="auto"/>
        <w:left w:val="none" w:sz="0" w:space="0" w:color="auto"/>
        <w:bottom w:val="none" w:sz="0" w:space="0" w:color="auto"/>
        <w:right w:val="none" w:sz="0" w:space="0" w:color="auto"/>
      </w:divBdr>
    </w:div>
    <w:div w:id="51001159">
      <w:bodyDiv w:val="1"/>
      <w:marLeft w:val="0"/>
      <w:marRight w:val="0"/>
      <w:marTop w:val="0"/>
      <w:marBottom w:val="0"/>
      <w:divBdr>
        <w:top w:val="none" w:sz="0" w:space="0" w:color="auto"/>
        <w:left w:val="none" w:sz="0" w:space="0" w:color="auto"/>
        <w:bottom w:val="none" w:sz="0" w:space="0" w:color="auto"/>
        <w:right w:val="none" w:sz="0" w:space="0" w:color="auto"/>
      </w:divBdr>
    </w:div>
    <w:div w:id="51971297">
      <w:bodyDiv w:val="1"/>
      <w:marLeft w:val="0"/>
      <w:marRight w:val="0"/>
      <w:marTop w:val="0"/>
      <w:marBottom w:val="0"/>
      <w:divBdr>
        <w:top w:val="none" w:sz="0" w:space="0" w:color="auto"/>
        <w:left w:val="none" w:sz="0" w:space="0" w:color="auto"/>
        <w:bottom w:val="none" w:sz="0" w:space="0" w:color="auto"/>
        <w:right w:val="none" w:sz="0" w:space="0" w:color="auto"/>
      </w:divBdr>
    </w:div>
    <w:div w:id="54471404">
      <w:bodyDiv w:val="1"/>
      <w:marLeft w:val="0"/>
      <w:marRight w:val="0"/>
      <w:marTop w:val="0"/>
      <w:marBottom w:val="0"/>
      <w:divBdr>
        <w:top w:val="none" w:sz="0" w:space="0" w:color="auto"/>
        <w:left w:val="none" w:sz="0" w:space="0" w:color="auto"/>
        <w:bottom w:val="none" w:sz="0" w:space="0" w:color="auto"/>
        <w:right w:val="none" w:sz="0" w:space="0" w:color="auto"/>
      </w:divBdr>
    </w:div>
    <w:div w:id="55012132">
      <w:bodyDiv w:val="1"/>
      <w:marLeft w:val="0"/>
      <w:marRight w:val="0"/>
      <w:marTop w:val="0"/>
      <w:marBottom w:val="0"/>
      <w:divBdr>
        <w:top w:val="none" w:sz="0" w:space="0" w:color="auto"/>
        <w:left w:val="none" w:sz="0" w:space="0" w:color="auto"/>
        <w:bottom w:val="none" w:sz="0" w:space="0" w:color="auto"/>
        <w:right w:val="none" w:sz="0" w:space="0" w:color="auto"/>
      </w:divBdr>
    </w:div>
    <w:div w:id="55057271">
      <w:bodyDiv w:val="1"/>
      <w:marLeft w:val="0"/>
      <w:marRight w:val="0"/>
      <w:marTop w:val="0"/>
      <w:marBottom w:val="0"/>
      <w:divBdr>
        <w:top w:val="none" w:sz="0" w:space="0" w:color="auto"/>
        <w:left w:val="none" w:sz="0" w:space="0" w:color="auto"/>
        <w:bottom w:val="none" w:sz="0" w:space="0" w:color="auto"/>
        <w:right w:val="none" w:sz="0" w:space="0" w:color="auto"/>
      </w:divBdr>
    </w:div>
    <w:div w:id="55203664">
      <w:bodyDiv w:val="1"/>
      <w:marLeft w:val="0"/>
      <w:marRight w:val="0"/>
      <w:marTop w:val="0"/>
      <w:marBottom w:val="0"/>
      <w:divBdr>
        <w:top w:val="none" w:sz="0" w:space="0" w:color="auto"/>
        <w:left w:val="none" w:sz="0" w:space="0" w:color="auto"/>
        <w:bottom w:val="none" w:sz="0" w:space="0" w:color="auto"/>
        <w:right w:val="none" w:sz="0" w:space="0" w:color="auto"/>
      </w:divBdr>
    </w:div>
    <w:div w:id="56444216">
      <w:bodyDiv w:val="1"/>
      <w:marLeft w:val="0"/>
      <w:marRight w:val="0"/>
      <w:marTop w:val="0"/>
      <w:marBottom w:val="0"/>
      <w:divBdr>
        <w:top w:val="none" w:sz="0" w:space="0" w:color="auto"/>
        <w:left w:val="none" w:sz="0" w:space="0" w:color="auto"/>
        <w:bottom w:val="none" w:sz="0" w:space="0" w:color="auto"/>
        <w:right w:val="none" w:sz="0" w:space="0" w:color="auto"/>
      </w:divBdr>
    </w:div>
    <w:div w:id="57359631">
      <w:bodyDiv w:val="1"/>
      <w:marLeft w:val="0"/>
      <w:marRight w:val="0"/>
      <w:marTop w:val="0"/>
      <w:marBottom w:val="0"/>
      <w:divBdr>
        <w:top w:val="none" w:sz="0" w:space="0" w:color="auto"/>
        <w:left w:val="none" w:sz="0" w:space="0" w:color="auto"/>
        <w:bottom w:val="none" w:sz="0" w:space="0" w:color="auto"/>
        <w:right w:val="none" w:sz="0" w:space="0" w:color="auto"/>
      </w:divBdr>
    </w:div>
    <w:div w:id="57362091">
      <w:bodyDiv w:val="1"/>
      <w:marLeft w:val="0"/>
      <w:marRight w:val="0"/>
      <w:marTop w:val="0"/>
      <w:marBottom w:val="0"/>
      <w:divBdr>
        <w:top w:val="none" w:sz="0" w:space="0" w:color="auto"/>
        <w:left w:val="none" w:sz="0" w:space="0" w:color="auto"/>
        <w:bottom w:val="none" w:sz="0" w:space="0" w:color="auto"/>
        <w:right w:val="none" w:sz="0" w:space="0" w:color="auto"/>
      </w:divBdr>
    </w:div>
    <w:div w:id="57747725">
      <w:bodyDiv w:val="1"/>
      <w:marLeft w:val="0"/>
      <w:marRight w:val="0"/>
      <w:marTop w:val="0"/>
      <w:marBottom w:val="0"/>
      <w:divBdr>
        <w:top w:val="none" w:sz="0" w:space="0" w:color="auto"/>
        <w:left w:val="none" w:sz="0" w:space="0" w:color="auto"/>
        <w:bottom w:val="none" w:sz="0" w:space="0" w:color="auto"/>
        <w:right w:val="none" w:sz="0" w:space="0" w:color="auto"/>
      </w:divBdr>
    </w:div>
    <w:div w:id="57945588">
      <w:bodyDiv w:val="1"/>
      <w:marLeft w:val="0"/>
      <w:marRight w:val="0"/>
      <w:marTop w:val="0"/>
      <w:marBottom w:val="0"/>
      <w:divBdr>
        <w:top w:val="none" w:sz="0" w:space="0" w:color="auto"/>
        <w:left w:val="none" w:sz="0" w:space="0" w:color="auto"/>
        <w:bottom w:val="none" w:sz="0" w:space="0" w:color="auto"/>
        <w:right w:val="none" w:sz="0" w:space="0" w:color="auto"/>
      </w:divBdr>
    </w:div>
    <w:div w:id="58285522">
      <w:bodyDiv w:val="1"/>
      <w:marLeft w:val="0"/>
      <w:marRight w:val="0"/>
      <w:marTop w:val="0"/>
      <w:marBottom w:val="0"/>
      <w:divBdr>
        <w:top w:val="none" w:sz="0" w:space="0" w:color="auto"/>
        <w:left w:val="none" w:sz="0" w:space="0" w:color="auto"/>
        <w:bottom w:val="none" w:sz="0" w:space="0" w:color="auto"/>
        <w:right w:val="none" w:sz="0" w:space="0" w:color="auto"/>
      </w:divBdr>
    </w:div>
    <w:div w:id="59375882">
      <w:bodyDiv w:val="1"/>
      <w:marLeft w:val="0"/>
      <w:marRight w:val="0"/>
      <w:marTop w:val="0"/>
      <w:marBottom w:val="0"/>
      <w:divBdr>
        <w:top w:val="none" w:sz="0" w:space="0" w:color="auto"/>
        <w:left w:val="none" w:sz="0" w:space="0" w:color="auto"/>
        <w:bottom w:val="none" w:sz="0" w:space="0" w:color="auto"/>
        <w:right w:val="none" w:sz="0" w:space="0" w:color="auto"/>
      </w:divBdr>
    </w:div>
    <w:div w:id="59526450">
      <w:bodyDiv w:val="1"/>
      <w:marLeft w:val="0"/>
      <w:marRight w:val="0"/>
      <w:marTop w:val="0"/>
      <w:marBottom w:val="0"/>
      <w:divBdr>
        <w:top w:val="none" w:sz="0" w:space="0" w:color="auto"/>
        <w:left w:val="none" w:sz="0" w:space="0" w:color="auto"/>
        <w:bottom w:val="none" w:sz="0" w:space="0" w:color="auto"/>
        <w:right w:val="none" w:sz="0" w:space="0" w:color="auto"/>
      </w:divBdr>
    </w:div>
    <w:div w:id="60369261">
      <w:bodyDiv w:val="1"/>
      <w:marLeft w:val="0"/>
      <w:marRight w:val="0"/>
      <w:marTop w:val="0"/>
      <w:marBottom w:val="0"/>
      <w:divBdr>
        <w:top w:val="none" w:sz="0" w:space="0" w:color="auto"/>
        <w:left w:val="none" w:sz="0" w:space="0" w:color="auto"/>
        <w:bottom w:val="none" w:sz="0" w:space="0" w:color="auto"/>
        <w:right w:val="none" w:sz="0" w:space="0" w:color="auto"/>
      </w:divBdr>
    </w:div>
    <w:div w:id="60370080">
      <w:bodyDiv w:val="1"/>
      <w:marLeft w:val="0"/>
      <w:marRight w:val="0"/>
      <w:marTop w:val="0"/>
      <w:marBottom w:val="0"/>
      <w:divBdr>
        <w:top w:val="none" w:sz="0" w:space="0" w:color="auto"/>
        <w:left w:val="none" w:sz="0" w:space="0" w:color="auto"/>
        <w:bottom w:val="none" w:sz="0" w:space="0" w:color="auto"/>
        <w:right w:val="none" w:sz="0" w:space="0" w:color="auto"/>
      </w:divBdr>
    </w:div>
    <w:div w:id="61026343">
      <w:bodyDiv w:val="1"/>
      <w:marLeft w:val="0"/>
      <w:marRight w:val="0"/>
      <w:marTop w:val="0"/>
      <w:marBottom w:val="0"/>
      <w:divBdr>
        <w:top w:val="none" w:sz="0" w:space="0" w:color="auto"/>
        <w:left w:val="none" w:sz="0" w:space="0" w:color="auto"/>
        <w:bottom w:val="none" w:sz="0" w:space="0" w:color="auto"/>
        <w:right w:val="none" w:sz="0" w:space="0" w:color="auto"/>
      </w:divBdr>
    </w:div>
    <w:div w:id="61030432">
      <w:bodyDiv w:val="1"/>
      <w:marLeft w:val="0"/>
      <w:marRight w:val="0"/>
      <w:marTop w:val="0"/>
      <w:marBottom w:val="0"/>
      <w:divBdr>
        <w:top w:val="none" w:sz="0" w:space="0" w:color="auto"/>
        <w:left w:val="none" w:sz="0" w:space="0" w:color="auto"/>
        <w:bottom w:val="none" w:sz="0" w:space="0" w:color="auto"/>
        <w:right w:val="none" w:sz="0" w:space="0" w:color="auto"/>
      </w:divBdr>
    </w:div>
    <w:div w:id="61296754">
      <w:bodyDiv w:val="1"/>
      <w:marLeft w:val="0"/>
      <w:marRight w:val="0"/>
      <w:marTop w:val="0"/>
      <w:marBottom w:val="0"/>
      <w:divBdr>
        <w:top w:val="none" w:sz="0" w:space="0" w:color="auto"/>
        <w:left w:val="none" w:sz="0" w:space="0" w:color="auto"/>
        <w:bottom w:val="none" w:sz="0" w:space="0" w:color="auto"/>
        <w:right w:val="none" w:sz="0" w:space="0" w:color="auto"/>
      </w:divBdr>
    </w:div>
    <w:div w:id="61412111">
      <w:bodyDiv w:val="1"/>
      <w:marLeft w:val="0"/>
      <w:marRight w:val="0"/>
      <w:marTop w:val="0"/>
      <w:marBottom w:val="0"/>
      <w:divBdr>
        <w:top w:val="none" w:sz="0" w:space="0" w:color="auto"/>
        <w:left w:val="none" w:sz="0" w:space="0" w:color="auto"/>
        <w:bottom w:val="none" w:sz="0" w:space="0" w:color="auto"/>
        <w:right w:val="none" w:sz="0" w:space="0" w:color="auto"/>
      </w:divBdr>
    </w:div>
    <w:div w:id="61635232">
      <w:bodyDiv w:val="1"/>
      <w:marLeft w:val="0"/>
      <w:marRight w:val="0"/>
      <w:marTop w:val="0"/>
      <w:marBottom w:val="0"/>
      <w:divBdr>
        <w:top w:val="none" w:sz="0" w:space="0" w:color="auto"/>
        <w:left w:val="none" w:sz="0" w:space="0" w:color="auto"/>
        <w:bottom w:val="none" w:sz="0" w:space="0" w:color="auto"/>
        <w:right w:val="none" w:sz="0" w:space="0" w:color="auto"/>
      </w:divBdr>
    </w:div>
    <w:div w:id="63845881">
      <w:bodyDiv w:val="1"/>
      <w:marLeft w:val="0"/>
      <w:marRight w:val="0"/>
      <w:marTop w:val="0"/>
      <w:marBottom w:val="0"/>
      <w:divBdr>
        <w:top w:val="none" w:sz="0" w:space="0" w:color="auto"/>
        <w:left w:val="none" w:sz="0" w:space="0" w:color="auto"/>
        <w:bottom w:val="none" w:sz="0" w:space="0" w:color="auto"/>
        <w:right w:val="none" w:sz="0" w:space="0" w:color="auto"/>
      </w:divBdr>
    </w:div>
    <w:div w:id="64887632">
      <w:bodyDiv w:val="1"/>
      <w:marLeft w:val="0"/>
      <w:marRight w:val="0"/>
      <w:marTop w:val="0"/>
      <w:marBottom w:val="0"/>
      <w:divBdr>
        <w:top w:val="none" w:sz="0" w:space="0" w:color="auto"/>
        <w:left w:val="none" w:sz="0" w:space="0" w:color="auto"/>
        <w:bottom w:val="none" w:sz="0" w:space="0" w:color="auto"/>
        <w:right w:val="none" w:sz="0" w:space="0" w:color="auto"/>
      </w:divBdr>
    </w:div>
    <w:div w:id="65341158">
      <w:bodyDiv w:val="1"/>
      <w:marLeft w:val="0"/>
      <w:marRight w:val="0"/>
      <w:marTop w:val="0"/>
      <w:marBottom w:val="0"/>
      <w:divBdr>
        <w:top w:val="none" w:sz="0" w:space="0" w:color="auto"/>
        <w:left w:val="none" w:sz="0" w:space="0" w:color="auto"/>
        <w:bottom w:val="none" w:sz="0" w:space="0" w:color="auto"/>
        <w:right w:val="none" w:sz="0" w:space="0" w:color="auto"/>
      </w:divBdr>
    </w:div>
    <w:div w:id="66458506">
      <w:bodyDiv w:val="1"/>
      <w:marLeft w:val="0"/>
      <w:marRight w:val="0"/>
      <w:marTop w:val="0"/>
      <w:marBottom w:val="0"/>
      <w:divBdr>
        <w:top w:val="none" w:sz="0" w:space="0" w:color="auto"/>
        <w:left w:val="none" w:sz="0" w:space="0" w:color="auto"/>
        <w:bottom w:val="none" w:sz="0" w:space="0" w:color="auto"/>
        <w:right w:val="none" w:sz="0" w:space="0" w:color="auto"/>
      </w:divBdr>
    </w:div>
    <w:div w:id="67266346">
      <w:bodyDiv w:val="1"/>
      <w:marLeft w:val="0"/>
      <w:marRight w:val="0"/>
      <w:marTop w:val="0"/>
      <w:marBottom w:val="0"/>
      <w:divBdr>
        <w:top w:val="none" w:sz="0" w:space="0" w:color="auto"/>
        <w:left w:val="none" w:sz="0" w:space="0" w:color="auto"/>
        <w:bottom w:val="none" w:sz="0" w:space="0" w:color="auto"/>
        <w:right w:val="none" w:sz="0" w:space="0" w:color="auto"/>
      </w:divBdr>
    </w:div>
    <w:div w:id="67964472">
      <w:bodyDiv w:val="1"/>
      <w:marLeft w:val="0"/>
      <w:marRight w:val="0"/>
      <w:marTop w:val="0"/>
      <w:marBottom w:val="0"/>
      <w:divBdr>
        <w:top w:val="none" w:sz="0" w:space="0" w:color="auto"/>
        <w:left w:val="none" w:sz="0" w:space="0" w:color="auto"/>
        <w:bottom w:val="none" w:sz="0" w:space="0" w:color="auto"/>
        <w:right w:val="none" w:sz="0" w:space="0" w:color="auto"/>
      </w:divBdr>
    </w:div>
    <w:div w:id="68039007">
      <w:bodyDiv w:val="1"/>
      <w:marLeft w:val="0"/>
      <w:marRight w:val="0"/>
      <w:marTop w:val="0"/>
      <w:marBottom w:val="0"/>
      <w:divBdr>
        <w:top w:val="none" w:sz="0" w:space="0" w:color="auto"/>
        <w:left w:val="none" w:sz="0" w:space="0" w:color="auto"/>
        <w:bottom w:val="none" w:sz="0" w:space="0" w:color="auto"/>
        <w:right w:val="none" w:sz="0" w:space="0" w:color="auto"/>
      </w:divBdr>
    </w:div>
    <w:div w:id="68114160">
      <w:bodyDiv w:val="1"/>
      <w:marLeft w:val="0"/>
      <w:marRight w:val="0"/>
      <w:marTop w:val="0"/>
      <w:marBottom w:val="0"/>
      <w:divBdr>
        <w:top w:val="none" w:sz="0" w:space="0" w:color="auto"/>
        <w:left w:val="none" w:sz="0" w:space="0" w:color="auto"/>
        <w:bottom w:val="none" w:sz="0" w:space="0" w:color="auto"/>
        <w:right w:val="none" w:sz="0" w:space="0" w:color="auto"/>
      </w:divBdr>
    </w:div>
    <w:div w:id="68776166">
      <w:bodyDiv w:val="1"/>
      <w:marLeft w:val="0"/>
      <w:marRight w:val="0"/>
      <w:marTop w:val="0"/>
      <w:marBottom w:val="0"/>
      <w:divBdr>
        <w:top w:val="none" w:sz="0" w:space="0" w:color="auto"/>
        <w:left w:val="none" w:sz="0" w:space="0" w:color="auto"/>
        <w:bottom w:val="none" w:sz="0" w:space="0" w:color="auto"/>
        <w:right w:val="none" w:sz="0" w:space="0" w:color="auto"/>
      </w:divBdr>
    </w:div>
    <w:div w:id="68816413">
      <w:bodyDiv w:val="1"/>
      <w:marLeft w:val="0"/>
      <w:marRight w:val="0"/>
      <w:marTop w:val="0"/>
      <w:marBottom w:val="0"/>
      <w:divBdr>
        <w:top w:val="none" w:sz="0" w:space="0" w:color="auto"/>
        <w:left w:val="none" w:sz="0" w:space="0" w:color="auto"/>
        <w:bottom w:val="none" w:sz="0" w:space="0" w:color="auto"/>
        <w:right w:val="none" w:sz="0" w:space="0" w:color="auto"/>
      </w:divBdr>
    </w:div>
    <w:div w:id="69162146">
      <w:bodyDiv w:val="1"/>
      <w:marLeft w:val="0"/>
      <w:marRight w:val="0"/>
      <w:marTop w:val="0"/>
      <w:marBottom w:val="0"/>
      <w:divBdr>
        <w:top w:val="none" w:sz="0" w:space="0" w:color="auto"/>
        <w:left w:val="none" w:sz="0" w:space="0" w:color="auto"/>
        <w:bottom w:val="none" w:sz="0" w:space="0" w:color="auto"/>
        <w:right w:val="none" w:sz="0" w:space="0" w:color="auto"/>
      </w:divBdr>
    </w:div>
    <w:div w:id="71196953">
      <w:bodyDiv w:val="1"/>
      <w:marLeft w:val="0"/>
      <w:marRight w:val="0"/>
      <w:marTop w:val="0"/>
      <w:marBottom w:val="0"/>
      <w:divBdr>
        <w:top w:val="none" w:sz="0" w:space="0" w:color="auto"/>
        <w:left w:val="none" w:sz="0" w:space="0" w:color="auto"/>
        <w:bottom w:val="none" w:sz="0" w:space="0" w:color="auto"/>
        <w:right w:val="none" w:sz="0" w:space="0" w:color="auto"/>
      </w:divBdr>
    </w:div>
    <w:div w:id="71661498">
      <w:bodyDiv w:val="1"/>
      <w:marLeft w:val="0"/>
      <w:marRight w:val="0"/>
      <w:marTop w:val="0"/>
      <w:marBottom w:val="0"/>
      <w:divBdr>
        <w:top w:val="none" w:sz="0" w:space="0" w:color="auto"/>
        <w:left w:val="none" w:sz="0" w:space="0" w:color="auto"/>
        <w:bottom w:val="none" w:sz="0" w:space="0" w:color="auto"/>
        <w:right w:val="none" w:sz="0" w:space="0" w:color="auto"/>
      </w:divBdr>
    </w:div>
    <w:div w:id="71893785">
      <w:bodyDiv w:val="1"/>
      <w:marLeft w:val="0"/>
      <w:marRight w:val="0"/>
      <w:marTop w:val="0"/>
      <w:marBottom w:val="0"/>
      <w:divBdr>
        <w:top w:val="none" w:sz="0" w:space="0" w:color="auto"/>
        <w:left w:val="none" w:sz="0" w:space="0" w:color="auto"/>
        <w:bottom w:val="none" w:sz="0" w:space="0" w:color="auto"/>
        <w:right w:val="none" w:sz="0" w:space="0" w:color="auto"/>
      </w:divBdr>
    </w:div>
    <w:div w:id="71972609">
      <w:bodyDiv w:val="1"/>
      <w:marLeft w:val="0"/>
      <w:marRight w:val="0"/>
      <w:marTop w:val="0"/>
      <w:marBottom w:val="0"/>
      <w:divBdr>
        <w:top w:val="none" w:sz="0" w:space="0" w:color="auto"/>
        <w:left w:val="none" w:sz="0" w:space="0" w:color="auto"/>
        <w:bottom w:val="none" w:sz="0" w:space="0" w:color="auto"/>
        <w:right w:val="none" w:sz="0" w:space="0" w:color="auto"/>
      </w:divBdr>
    </w:div>
    <w:div w:id="72359141">
      <w:bodyDiv w:val="1"/>
      <w:marLeft w:val="0"/>
      <w:marRight w:val="0"/>
      <w:marTop w:val="0"/>
      <w:marBottom w:val="0"/>
      <w:divBdr>
        <w:top w:val="none" w:sz="0" w:space="0" w:color="auto"/>
        <w:left w:val="none" w:sz="0" w:space="0" w:color="auto"/>
        <w:bottom w:val="none" w:sz="0" w:space="0" w:color="auto"/>
        <w:right w:val="none" w:sz="0" w:space="0" w:color="auto"/>
      </w:divBdr>
    </w:div>
    <w:div w:id="72699906">
      <w:bodyDiv w:val="1"/>
      <w:marLeft w:val="0"/>
      <w:marRight w:val="0"/>
      <w:marTop w:val="0"/>
      <w:marBottom w:val="0"/>
      <w:divBdr>
        <w:top w:val="none" w:sz="0" w:space="0" w:color="auto"/>
        <w:left w:val="none" w:sz="0" w:space="0" w:color="auto"/>
        <w:bottom w:val="none" w:sz="0" w:space="0" w:color="auto"/>
        <w:right w:val="none" w:sz="0" w:space="0" w:color="auto"/>
      </w:divBdr>
    </w:div>
    <w:div w:id="74060051">
      <w:bodyDiv w:val="1"/>
      <w:marLeft w:val="0"/>
      <w:marRight w:val="0"/>
      <w:marTop w:val="0"/>
      <w:marBottom w:val="0"/>
      <w:divBdr>
        <w:top w:val="none" w:sz="0" w:space="0" w:color="auto"/>
        <w:left w:val="none" w:sz="0" w:space="0" w:color="auto"/>
        <w:bottom w:val="none" w:sz="0" w:space="0" w:color="auto"/>
        <w:right w:val="none" w:sz="0" w:space="0" w:color="auto"/>
      </w:divBdr>
    </w:div>
    <w:div w:id="74713887">
      <w:bodyDiv w:val="1"/>
      <w:marLeft w:val="0"/>
      <w:marRight w:val="0"/>
      <w:marTop w:val="0"/>
      <w:marBottom w:val="0"/>
      <w:divBdr>
        <w:top w:val="none" w:sz="0" w:space="0" w:color="auto"/>
        <w:left w:val="none" w:sz="0" w:space="0" w:color="auto"/>
        <w:bottom w:val="none" w:sz="0" w:space="0" w:color="auto"/>
        <w:right w:val="none" w:sz="0" w:space="0" w:color="auto"/>
      </w:divBdr>
    </w:div>
    <w:div w:id="74936359">
      <w:bodyDiv w:val="1"/>
      <w:marLeft w:val="0"/>
      <w:marRight w:val="0"/>
      <w:marTop w:val="0"/>
      <w:marBottom w:val="0"/>
      <w:divBdr>
        <w:top w:val="none" w:sz="0" w:space="0" w:color="auto"/>
        <w:left w:val="none" w:sz="0" w:space="0" w:color="auto"/>
        <w:bottom w:val="none" w:sz="0" w:space="0" w:color="auto"/>
        <w:right w:val="none" w:sz="0" w:space="0" w:color="auto"/>
      </w:divBdr>
    </w:div>
    <w:div w:id="75131091">
      <w:bodyDiv w:val="1"/>
      <w:marLeft w:val="0"/>
      <w:marRight w:val="0"/>
      <w:marTop w:val="0"/>
      <w:marBottom w:val="0"/>
      <w:divBdr>
        <w:top w:val="none" w:sz="0" w:space="0" w:color="auto"/>
        <w:left w:val="none" w:sz="0" w:space="0" w:color="auto"/>
        <w:bottom w:val="none" w:sz="0" w:space="0" w:color="auto"/>
        <w:right w:val="none" w:sz="0" w:space="0" w:color="auto"/>
      </w:divBdr>
    </w:div>
    <w:div w:id="75523021">
      <w:bodyDiv w:val="1"/>
      <w:marLeft w:val="0"/>
      <w:marRight w:val="0"/>
      <w:marTop w:val="0"/>
      <w:marBottom w:val="0"/>
      <w:divBdr>
        <w:top w:val="none" w:sz="0" w:space="0" w:color="auto"/>
        <w:left w:val="none" w:sz="0" w:space="0" w:color="auto"/>
        <w:bottom w:val="none" w:sz="0" w:space="0" w:color="auto"/>
        <w:right w:val="none" w:sz="0" w:space="0" w:color="auto"/>
      </w:divBdr>
    </w:div>
    <w:div w:id="75640936">
      <w:bodyDiv w:val="1"/>
      <w:marLeft w:val="0"/>
      <w:marRight w:val="0"/>
      <w:marTop w:val="0"/>
      <w:marBottom w:val="0"/>
      <w:divBdr>
        <w:top w:val="none" w:sz="0" w:space="0" w:color="auto"/>
        <w:left w:val="none" w:sz="0" w:space="0" w:color="auto"/>
        <w:bottom w:val="none" w:sz="0" w:space="0" w:color="auto"/>
        <w:right w:val="none" w:sz="0" w:space="0" w:color="auto"/>
      </w:divBdr>
    </w:div>
    <w:div w:id="76363209">
      <w:bodyDiv w:val="1"/>
      <w:marLeft w:val="0"/>
      <w:marRight w:val="0"/>
      <w:marTop w:val="0"/>
      <w:marBottom w:val="0"/>
      <w:divBdr>
        <w:top w:val="none" w:sz="0" w:space="0" w:color="auto"/>
        <w:left w:val="none" w:sz="0" w:space="0" w:color="auto"/>
        <w:bottom w:val="none" w:sz="0" w:space="0" w:color="auto"/>
        <w:right w:val="none" w:sz="0" w:space="0" w:color="auto"/>
      </w:divBdr>
    </w:div>
    <w:div w:id="77605321">
      <w:bodyDiv w:val="1"/>
      <w:marLeft w:val="0"/>
      <w:marRight w:val="0"/>
      <w:marTop w:val="0"/>
      <w:marBottom w:val="0"/>
      <w:divBdr>
        <w:top w:val="none" w:sz="0" w:space="0" w:color="auto"/>
        <w:left w:val="none" w:sz="0" w:space="0" w:color="auto"/>
        <w:bottom w:val="none" w:sz="0" w:space="0" w:color="auto"/>
        <w:right w:val="none" w:sz="0" w:space="0" w:color="auto"/>
      </w:divBdr>
    </w:div>
    <w:div w:id="77950389">
      <w:bodyDiv w:val="1"/>
      <w:marLeft w:val="0"/>
      <w:marRight w:val="0"/>
      <w:marTop w:val="0"/>
      <w:marBottom w:val="0"/>
      <w:divBdr>
        <w:top w:val="none" w:sz="0" w:space="0" w:color="auto"/>
        <w:left w:val="none" w:sz="0" w:space="0" w:color="auto"/>
        <w:bottom w:val="none" w:sz="0" w:space="0" w:color="auto"/>
        <w:right w:val="none" w:sz="0" w:space="0" w:color="auto"/>
      </w:divBdr>
    </w:div>
    <w:div w:id="78141910">
      <w:bodyDiv w:val="1"/>
      <w:marLeft w:val="0"/>
      <w:marRight w:val="0"/>
      <w:marTop w:val="0"/>
      <w:marBottom w:val="0"/>
      <w:divBdr>
        <w:top w:val="none" w:sz="0" w:space="0" w:color="auto"/>
        <w:left w:val="none" w:sz="0" w:space="0" w:color="auto"/>
        <w:bottom w:val="none" w:sz="0" w:space="0" w:color="auto"/>
        <w:right w:val="none" w:sz="0" w:space="0" w:color="auto"/>
      </w:divBdr>
    </w:div>
    <w:div w:id="78409422">
      <w:bodyDiv w:val="1"/>
      <w:marLeft w:val="0"/>
      <w:marRight w:val="0"/>
      <w:marTop w:val="0"/>
      <w:marBottom w:val="0"/>
      <w:divBdr>
        <w:top w:val="none" w:sz="0" w:space="0" w:color="auto"/>
        <w:left w:val="none" w:sz="0" w:space="0" w:color="auto"/>
        <w:bottom w:val="none" w:sz="0" w:space="0" w:color="auto"/>
        <w:right w:val="none" w:sz="0" w:space="0" w:color="auto"/>
      </w:divBdr>
    </w:div>
    <w:div w:id="78909955">
      <w:bodyDiv w:val="1"/>
      <w:marLeft w:val="0"/>
      <w:marRight w:val="0"/>
      <w:marTop w:val="0"/>
      <w:marBottom w:val="0"/>
      <w:divBdr>
        <w:top w:val="none" w:sz="0" w:space="0" w:color="auto"/>
        <w:left w:val="none" w:sz="0" w:space="0" w:color="auto"/>
        <w:bottom w:val="none" w:sz="0" w:space="0" w:color="auto"/>
        <w:right w:val="none" w:sz="0" w:space="0" w:color="auto"/>
      </w:divBdr>
    </w:div>
    <w:div w:id="78990444">
      <w:bodyDiv w:val="1"/>
      <w:marLeft w:val="0"/>
      <w:marRight w:val="0"/>
      <w:marTop w:val="0"/>
      <w:marBottom w:val="0"/>
      <w:divBdr>
        <w:top w:val="none" w:sz="0" w:space="0" w:color="auto"/>
        <w:left w:val="none" w:sz="0" w:space="0" w:color="auto"/>
        <w:bottom w:val="none" w:sz="0" w:space="0" w:color="auto"/>
        <w:right w:val="none" w:sz="0" w:space="0" w:color="auto"/>
      </w:divBdr>
    </w:div>
    <w:div w:id="79064061">
      <w:bodyDiv w:val="1"/>
      <w:marLeft w:val="0"/>
      <w:marRight w:val="0"/>
      <w:marTop w:val="0"/>
      <w:marBottom w:val="0"/>
      <w:divBdr>
        <w:top w:val="none" w:sz="0" w:space="0" w:color="auto"/>
        <w:left w:val="none" w:sz="0" w:space="0" w:color="auto"/>
        <w:bottom w:val="none" w:sz="0" w:space="0" w:color="auto"/>
        <w:right w:val="none" w:sz="0" w:space="0" w:color="auto"/>
      </w:divBdr>
    </w:div>
    <w:div w:id="80031665">
      <w:bodyDiv w:val="1"/>
      <w:marLeft w:val="0"/>
      <w:marRight w:val="0"/>
      <w:marTop w:val="0"/>
      <w:marBottom w:val="0"/>
      <w:divBdr>
        <w:top w:val="none" w:sz="0" w:space="0" w:color="auto"/>
        <w:left w:val="none" w:sz="0" w:space="0" w:color="auto"/>
        <w:bottom w:val="none" w:sz="0" w:space="0" w:color="auto"/>
        <w:right w:val="none" w:sz="0" w:space="0" w:color="auto"/>
      </w:divBdr>
    </w:div>
    <w:div w:id="80294231">
      <w:bodyDiv w:val="1"/>
      <w:marLeft w:val="0"/>
      <w:marRight w:val="0"/>
      <w:marTop w:val="0"/>
      <w:marBottom w:val="0"/>
      <w:divBdr>
        <w:top w:val="none" w:sz="0" w:space="0" w:color="auto"/>
        <w:left w:val="none" w:sz="0" w:space="0" w:color="auto"/>
        <w:bottom w:val="none" w:sz="0" w:space="0" w:color="auto"/>
        <w:right w:val="none" w:sz="0" w:space="0" w:color="auto"/>
      </w:divBdr>
    </w:div>
    <w:div w:id="82725204">
      <w:bodyDiv w:val="1"/>
      <w:marLeft w:val="0"/>
      <w:marRight w:val="0"/>
      <w:marTop w:val="0"/>
      <w:marBottom w:val="0"/>
      <w:divBdr>
        <w:top w:val="none" w:sz="0" w:space="0" w:color="auto"/>
        <w:left w:val="none" w:sz="0" w:space="0" w:color="auto"/>
        <w:bottom w:val="none" w:sz="0" w:space="0" w:color="auto"/>
        <w:right w:val="none" w:sz="0" w:space="0" w:color="auto"/>
      </w:divBdr>
    </w:div>
    <w:div w:id="82918344">
      <w:bodyDiv w:val="1"/>
      <w:marLeft w:val="0"/>
      <w:marRight w:val="0"/>
      <w:marTop w:val="0"/>
      <w:marBottom w:val="0"/>
      <w:divBdr>
        <w:top w:val="none" w:sz="0" w:space="0" w:color="auto"/>
        <w:left w:val="none" w:sz="0" w:space="0" w:color="auto"/>
        <w:bottom w:val="none" w:sz="0" w:space="0" w:color="auto"/>
        <w:right w:val="none" w:sz="0" w:space="0" w:color="auto"/>
      </w:divBdr>
    </w:div>
    <w:div w:id="83381743">
      <w:bodyDiv w:val="1"/>
      <w:marLeft w:val="0"/>
      <w:marRight w:val="0"/>
      <w:marTop w:val="0"/>
      <w:marBottom w:val="0"/>
      <w:divBdr>
        <w:top w:val="none" w:sz="0" w:space="0" w:color="auto"/>
        <w:left w:val="none" w:sz="0" w:space="0" w:color="auto"/>
        <w:bottom w:val="none" w:sz="0" w:space="0" w:color="auto"/>
        <w:right w:val="none" w:sz="0" w:space="0" w:color="auto"/>
      </w:divBdr>
    </w:div>
    <w:div w:id="84159295">
      <w:bodyDiv w:val="1"/>
      <w:marLeft w:val="0"/>
      <w:marRight w:val="0"/>
      <w:marTop w:val="0"/>
      <w:marBottom w:val="0"/>
      <w:divBdr>
        <w:top w:val="none" w:sz="0" w:space="0" w:color="auto"/>
        <w:left w:val="none" w:sz="0" w:space="0" w:color="auto"/>
        <w:bottom w:val="none" w:sz="0" w:space="0" w:color="auto"/>
        <w:right w:val="none" w:sz="0" w:space="0" w:color="auto"/>
      </w:divBdr>
    </w:div>
    <w:div w:id="84352892">
      <w:bodyDiv w:val="1"/>
      <w:marLeft w:val="0"/>
      <w:marRight w:val="0"/>
      <w:marTop w:val="0"/>
      <w:marBottom w:val="0"/>
      <w:divBdr>
        <w:top w:val="none" w:sz="0" w:space="0" w:color="auto"/>
        <w:left w:val="none" w:sz="0" w:space="0" w:color="auto"/>
        <w:bottom w:val="none" w:sz="0" w:space="0" w:color="auto"/>
        <w:right w:val="none" w:sz="0" w:space="0" w:color="auto"/>
      </w:divBdr>
    </w:div>
    <w:div w:id="85394382">
      <w:bodyDiv w:val="1"/>
      <w:marLeft w:val="0"/>
      <w:marRight w:val="0"/>
      <w:marTop w:val="0"/>
      <w:marBottom w:val="0"/>
      <w:divBdr>
        <w:top w:val="none" w:sz="0" w:space="0" w:color="auto"/>
        <w:left w:val="none" w:sz="0" w:space="0" w:color="auto"/>
        <w:bottom w:val="none" w:sz="0" w:space="0" w:color="auto"/>
        <w:right w:val="none" w:sz="0" w:space="0" w:color="auto"/>
      </w:divBdr>
    </w:div>
    <w:div w:id="86469521">
      <w:bodyDiv w:val="1"/>
      <w:marLeft w:val="0"/>
      <w:marRight w:val="0"/>
      <w:marTop w:val="0"/>
      <w:marBottom w:val="0"/>
      <w:divBdr>
        <w:top w:val="none" w:sz="0" w:space="0" w:color="auto"/>
        <w:left w:val="none" w:sz="0" w:space="0" w:color="auto"/>
        <w:bottom w:val="none" w:sz="0" w:space="0" w:color="auto"/>
        <w:right w:val="none" w:sz="0" w:space="0" w:color="auto"/>
      </w:divBdr>
    </w:div>
    <w:div w:id="86776148">
      <w:bodyDiv w:val="1"/>
      <w:marLeft w:val="0"/>
      <w:marRight w:val="0"/>
      <w:marTop w:val="0"/>
      <w:marBottom w:val="0"/>
      <w:divBdr>
        <w:top w:val="none" w:sz="0" w:space="0" w:color="auto"/>
        <w:left w:val="none" w:sz="0" w:space="0" w:color="auto"/>
        <w:bottom w:val="none" w:sz="0" w:space="0" w:color="auto"/>
        <w:right w:val="none" w:sz="0" w:space="0" w:color="auto"/>
      </w:divBdr>
    </w:div>
    <w:div w:id="87121938">
      <w:bodyDiv w:val="1"/>
      <w:marLeft w:val="0"/>
      <w:marRight w:val="0"/>
      <w:marTop w:val="0"/>
      <w:marBottom w:val="0"/>
      <w:divBdr>
        <w:top w:val="none" w:sz="0" w:space="0" w:color="auto"/>
        <w:left w:val="none" w:sz="0" w:space="0" w:color="auto"/>
        <w:bottom w:val="none" w:sz="0" w:space="0" w:color="auto"/>
        <w:right w:val="none" w:sz="0" w:space="0" w:color="auto"/>
      </w:divBdr>
    </w:div>
    <w:div w:id="87123136">
      <w:bodyDiv w:val="1"/>
      <w:marLeft w:val="0"/>
      <w:marRight w:val="0"/>
      <w:marTop w:val="0"/>
      <w:marBottom w:val="0"/>
      <w:divBdr>
        <w:top w:val="none" w:sz="0" w:space="0" w:color="auto"/>
        <w:left w:val="none" w:sz="0" w:space="0" w:color="auto"/>
        <w:bottom w:val="none" w:sz="0" w:space="0" w:color="auto"/>
        <w:right w:val="none" w:sz="0" w:space="0" w:color="auto"/>
      </w:divBdr>
    </w:div>
    <w:div w:id="87387638">
      <w:bodyDiv w:val="1"/>
      <w:marLeft w:val="0"/>
      <w:marRight w:val="0"/>
      <w:marTop w:val="0"/>
      <w:marBottom w:val="0"/>
      <w:divBdr>
        <w:top w:val="none" w:sz="0" w:space="0" w:color="auto"/>
        <w:left w:val="none" w:sz="0" w:space="0" w:color="auto"/>
        <w:bottom w:val="none" w:sz="0" w:space="0" w:color="auto"/>
        <w:right w:val="none" w:sz="0" w:space="0" w:color="auto"/>
      </w:divBdr>
    </w:div>
    <w:div w:id="87510664">
      <w:bodyDiv w:val="1"/>
      <w:marLeft w:val="0"/>
      <w:marRight w:val="0"/>
      <w:marTop w:val="0"/>
      <w:marBottom w:val="0"/>
      <w:divBdr>
        <w:top w:val="none" w:sz="0" w:space="0" w:color="auto"/>
        <w:left w:val="none" w:sz="0" w:space="0" w:color="auto"/>
        <w:bottom w:val="none" w:sz="0" w:space="0" w:color="auto"/>
        <w:right w:val="none" w:sz="0" w:space="0" w:color="auto"/>
      </w:divBdr>
    </w:div>
    <w:div w:id="88819793">
      <w:bodyDiv w:val="1"/>
      <w:marLeft w:val="0"/>
      <w:marRight w:val="0"/>
      <w:marTop w:val="0"/>
      <w:marBottom w:val="0"/>
      <w:divBdr>
        <w:top w:val="none" w:sz="0" w:space="0" w:color="auto"/>
        <w:left w:val="none" w:sz="0" w:space="0" w:color="auto"/>
        <w:bottom w:val="none" w:sz="0" w:space="0" w:color="auto"/>
        <w:right w:val="none" w:sz="0" w:space="0" w:color="auto"/>
      </w:divBdr>
    </w:div>
    <w:div w:id="88896888">
      <w:bodyDiv w:val="1"/>
      <w:marLeft w:val="0"/>
      <w:marRight w:val="0"/>
      <w:marTop w:val="0"/>
      <w:marBottom w:val="0"/>
      <w:divBdr>
        <w:top w:val="none" w:sz="0" w:space="0" w:color="auto"/>
        <w:left w:val="none" w:sz="0" w:space="0" w:color="auto"/>
        <w:bottom w:val="none" w:sz="0" w:space="0" w:color="auto"/>
        <w:right w:val="none" w:sz="0" w:space="0" w:color="auto"/>
      </w:divBdr>
    </w:div>
    <w:div w:id="89399640">
      <w:bodyDiv w:val="1"/>
      <w:marLeft w:val="0"/>
      <w:marRight w:val="0"/>
      <w:marTop w:val="0"/>
      <w:marBottom w:val="0"/>
      <w:divBdr>
        <w:top w:val="none" w:sz="0" w:space="0" w:color="auto"/>
        <w:left w:val="none" w:sz="0" w:space="0" w:color="auto"/>
        <w:bottom w:val="none" w:sz="0" w:space="0" w:color="auto"/>
        <w:right w:val="none" w:sz="0" w:space="0" w:color="auto"/>
      </w:divBdr>
    </w:div>
    <w:div w:id="89937938">
      <w:bodyDiv w:val="1"/>
      <w:marLeft w:val="0"/>
      <w:marRight w:val="0"/>
      <w:marTop w:val="0"/>
      <w:marBottom w:val="0"/>
      <w:divBdr>
        <w:top w:val="none" w:sz="0" w:space="0" w:color="auto"/>
        <w:left w:val="none" w:sz="0" w:space="0" w:color="auto"/>
        <w:bottom w:val="none" w:sz="0" w:space="0" w:color="auto"/>
        <w:right w:val="none" w:sz="0" w:space="0" w:color="auto"/>
      </w:divBdr>
    </w:div>
    <w:div w:id="90786939">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1361053">
      <w:bodyDiv w:val="1"/>
      <w:marLeft w:val="0"/>
      <w:marRight w:val="0"/>
      <w:marTop w:val="0"/>
      <w:marBottom w:val="0"/>
      <w:divBdr>
        <w:top w:val="none" w:sz="0" w:space="0" w:color="auto"/>
        <w:left w:val="none" w:sz="0" w:space="0" w:color="auto"/>
        <w:bottom w:val="none" w:sz="0" w:space="0" w:color="auto"/>
        <w:right w:val="none" w:sz="0" w:space="0" w:color="auto"/>
      </w:divBdr>
    </w:div>
    <w:div w:id="91778515">
      <w:bodyDiv w:val="1"/>
      <w:marLeft w:val="0"/>
      <w:marRight w:val="0"/>
      <w:marTop w:val="0"/>
      <w:marBottom w:val="0"/>
      <w:divBdr>
        <w:top w:val="none" w:sz="0" w:space="0" w:color="auto"/>
        <w:left w:val="none" w:sz="0" w:space="0" w:color="auto"/>
        <w:bottom w:val="none" w:sz="0" w:space="0" w:color="auto"/>
        <w:right w:val="none" w:sz="0" w:space="0" w:color="auto"/>
      </w:divBdr>
    </w:div>
    <w:div w:id="92556495">
      <w:bodyDiv w:val="1"/>
      <w:marLeft w:val="0"/>
      <w:marRight w:val="0"/>
      <w:marTop w:val="0"/>
      <w:marBottom w:val="0"/>
      <w:divBdr>
        <w:top w:val="none" w:sz="0" w:space="0" w:color="auto"/>
        <w:left w:val="none" w:sz="0" w:space="0" w:color="auto"/>
        <w:bottom w:val="none" w:sz="0" w:space="0" w:color="auto"/>
        <w:right w:val="none" w:sz="0" w:space="0" w:color="auto"/>
      </w:divBdr>
    </w:div>
    <w:div w:id="92751793">
      <w:bodyDiv w:val="1"/>
      <w:marLeft w:val="0"/>
      <w:marRight w:val="0"/>
      <w:marTop w:val="0"/>
      <w:marBottom w:val="0"/>
      <w:divBdr>
        <w:top w:val="none" w:sz="0" w:space="0" w:color="auto"/>
        <w:left w:val="none" w:sz="0" w:space="0" w:color="auto"/>
        <w:bottom w:val="none" w:sz="0" w:space="0" w:color="auto"/>
        <w:right w:val="none" w:sz="0" w:space="0" w:color="auto"/>
      </w:divBdr>
    </w:div>
    <w:div w:id="92825005">
      <w:bodyDiv w:val="1"/>
      <w:marLeft w:val="0"/>
      <w:marRight w:val="0"/>
      <w:marTop w:val="0"/>
      <w:marBottom w:val="0"/>
      <w:divBdr>
        <w:top w:val="none" w:sz="0" w:space="0" w:color="auto"/>
        <w:left w:val="none" w:sz="0" w:space="0" w:color="auto"/>
        <w:bottom w:val="none" w:sz="0" w:space="0" w:color="auto"/>
        <w:right w:val="none" w:sz="0" w:space="0" w:color="auto"/>
      </w:divBdr>
    </w:div>
    <w:div w:id="93091667">
      <w:bodyDiv w:val="1"/>
      <w:marLeft w:val="0"/>
      <w:marRight w:val="0"/>
      <w:marTop w:val="0"/>
      <w:marBottom w:val="0"/>
      <w:divBdr>
        <w:top w:val="none" w:sz="0" w:space="0" w:color="auto"/>
        <w:left w:val="none" w:sz="0" w:space="0" w:color="auto"/>
        <w:bottom w:val="none" w:sz="0" w:space="0" w:color="auto"/>
        <w:right w:val="none" w:sz="0" w:space="0" w:color="auto"/>
      </w:divBdr>
    </w:div>
    <w:div w:id="93984903">
      <w:bodyDiv w:val="1"/>
      <w:marLeft w:val="0"/>
      <w:marRight w:val="0"/>
      <w:marTop w:val="0"/>
      <w:marBottom w:val="0"/>
      <w:divBdr>
        <w:top w:val="none" w:sz="0" w:space="0" w:color="auto"/>
        <w:left w:val="none" w:sz="0" w:space="0" w:color="auto"/>
        <w:bottom w:val="none" w:sz="0" w:space="0" w:color="auto"/>
        <w:right w:val="none" w:sz="0" w:space="0" w:color="auto"/>
      </w:divBdr>
    </w:div>
    <w:div w:id="94177734">
      <w:bodyDiv w:val="1"/>
      <w:marLeft w:val="0"/>
      <w:marRight w:val="0"/>
      <w:marTop w:val="0"/>
      <w:marBottom w:val="0"/>
      <w:divBdr>
        <w:top w:val="none" w:sz="0" w:space="0" w:color="auto"/>
        <w:left w:val="none" w:sz="0" w:space="0" w:color="auto"/>
        <w:bottom w:val="none" w:sz="0" w:space="0" w:color="auto"/>
        <w:right w:val="none" w:sz="0" w:space="0" w:color="auto"/>
      </w:divBdr>
    </w:div>
    <w:div w:id="95711186">
      <w:bodyDiv w:val="1"/>
      <w:marLeft w:val="0"/>
      <w:marRight w:val="0"/>
      <w:marTop w:val="0"/>
      <w:marBottom w:val="0"/>
      <w:divBdr>
        <w:top w:val="none" w:sz="0" w:space="0" w:color="auto"/>
        <w:left w:val="none" w:sz="0" w:space="0" w:color="auto"/>
        <w:bottom w:val="none" w:sz="0" w:space="0" w:color="auto"/>
        <w:right w:val="none" w:sz="0" w:space="0" w:color="auto"/>
      </w:divBdr>
    </w:div>
    <w:div w:id="96143796">
      <w:bodyDiv w:val="1"/>
      <w:marLeft w:val="0"/>
      <w:marRight w:val="0"/>
      <w:marTop w:val="0"/>
      <w:marBottom w:val="0"/>
      <w:divBdr>
        <w:top w:val="none" w:sz="0" w:space="0" w:color="auto"/>
        <w:left w:val="none" w:sz="0" w:space="0" w:color="auto"/>
        <w:bottom w:val="none" w:sz="0" w:space="0" w:color="auto"/>
        <w:right w:val="none" w:sz="0" w:space="0" w:color="auto"/>
      </w:divBdr>
    </w:div>
    <w:div w:id="96608331">
      <w:bodyDiv w:val="1"/>
      <w:marLeft w:val="0"/>
      <w:marRight w:val="0"/>
      <w:marTop w:val="0"/>
      <w:marBottom w:val="0"/>
      <w:divBdr>
        <w:top w:val="none" w:sz="0" w:space="0" w:color="auto"/>
        <w:left w:val="none" w:sz="0" w:space="0" w:color="auto"/>
        <w:bottom w:val="none" w:sz="0" w:space="0" w:color="auto"/>
        <w:right w:val="none" w:sz="0" w:space="0" w:color="auto"/>
      </w:divBdr>
    </w:div>
    <w:div w:id="96675585">
      <w:bodyDiv w:val="1"/>
      <w:marLeft w:val="0"/>
      <w:marRight w:val="0"/>
      <w:marTop w:val="0"/>
      <w:marBottom w:val="0"/>
      <w:divBdr>
        <w:top w:val="none" w:sz="0" w:space="0" w:color="auto"/>
        <w:left w:val="none" w:sz="0" w:space="0" w:color="auto"/>
        <w:bottom w:val="none" w:sz="0" w:space="0" w:color="auto"/>
        <w:right w:val="none" w:sz="0" w:space="0" w:color="auto"/>
      </w:divBdr>
    </w:div>
    <w:div w:id="98524637">
      <w:bodyDiv w:val="1"/>
      <w:marLeft w:val="0"/>
      <w:marRight w:val="0"/>
      <w:marTop w:val="0"/>
      <w:marBottom w:val="0"/>
      <w:divBdr>
        <w:top w:val="none" w:sz="0" w:space="0" w:color="auto"/>
        <w:left w:val="none" w:sz="0" w:space="0" w:color="auto"/>
        <w:bottom w:val="none" w:sz="0" w:space="0" w:color="auto"/>
        <w:right w:val="none" w:sz="0" w:space="0" w:color="auto"/>
      </w:divBdr>
    </w:div>
    <w:div w:id="98716756">
      <w:bodyDiv w:val="1"/>
      <w:marLeft w:val="0"/>
      <w:marRight w:val="0"/>
      <w:marTop w:val="0"/>
      <w:marBottom w:val="0"/>
      <w:divBdr>
        <w:top w:val="none" w:sz="0" w:space="0" w:color="auto"/>
        <w:left w:val="none" w:sz="0" w:space="0" w:color="auto"/>
        <w:bottom w:val="none" w:sz="0" w:space="0" w:color="auto"/>
        <w:right w:val="none" w:sz="0" w:space="0" w:color="auto"/>
      </w:divBdr>
    </w:div>
    <w:div w:id="98840002">
      <w:bodyDiv w:val="1"/>
      <w:marLeft w:val="0"/>
      <w:marRight w:val="0"/>
      <w:marTop w:val="0"/>
      <w:marBottom w:val="0"/>
      <w:divBdr>
        <w:top w:val="none" w:sz="0" w:space="0" w:color="auto"/>
        <w:left w:val="none" w:sz="0" w:space="0" w:color="auto"/>
        <w:bottom w:val="none" w:sz="0" w:space="0" w:color="auto"/>
        <w:right w:val="none" w:sz="0" w:space="0" w:color="auto"/>
      </w:divBdr>
    </w:div>
    <w:div w:id="99033693">
      <w:bodyDiv w:val="1"/>
      <w:marLeft w:val="0"/>
      <w:marRight w:val="0"/>
      <w:marTop w:val="0"/>
      <w:marBottom w:val="0"/>
      <w:divBdr>
        <w:top w:val="none" w:sz="0" w:space="0" w:color="auto"/>
        <w:left w:val="none" w:sz="0" w:space="0" w:color="auto"/>
        <w:bottom w:val="none" w:sz="0" w:space="0" w:color="auto"/>
        <w:right w:val="none" w:sz="0" w:space="0" w:color="auto"/>
      </w:divBdr>
    </w:div>
    <w:div w:id="99877186">
      <w:bodyDiv w:val="1"/>
      <w:marLeft w:val="0"/>
      <w:marRight w:val="0"/>
      <w:marTop w:val="0"/>
      <w:marBottom w:val="0"/>
      <w:divBdr>
        <w:top w:val="none" w:sz="0" w:space="0" w:color="auto"/>
        <w:left w:val="none" w:sz="0" w:space="0" w:color="auto"/>
        <w:bottom w:val="none" w:sz="0" w:space="0" w:color="auto"/>
        <w:right w:val="none" w:sz="0" w:space="0" w:color="auto"/>
      </w:divBdr>
    </w:div>
    <w:div w:id="100495316">
      <w:bodyDiv w:val="1"/>
      <w:marLeft w:val="0"/>
      <w:marRight w:val="0"/>
      <w:marTop w:val="0"/>
      <w:marBottom w:val="0"/>
      <w:divBdr>
        <w:top w:val="none" w:sz="0" w:space="0" w:color="auto"/>
        <w:left w:val="none" w:sz="0" w:space="0" w:color="auto"/>
        <w:bottom w:val="none" w:sz="0" w:space="0" w:color="auto"/>
        <w:right w:val="none" w:sz="0" w:space="0" w:color="auto"/>
      </w:divBdr>
    </w:div>
    <w:div w:id="100996441">
      <w:bodyDiv w:val="1"/>
      <w:marLeft w:val="0"/>
      <w:marRight w:val="0"/>
      <w:marTop w:val="0"/>
      <w:marBottom w:val="0"/>
      <w:divBdr>
        <w:top w:val="none" w:sz="0" w:space="0" w:color="auto"/>
        <w:left w:val="none" w:sz="0" w:space="0" w:color="auto"/>
        <w:bottom w:val="none" w:sz="0" w:space="0" w:color="auto"/>
        <w:right w:val="none" w:sz="0" w:space="0" w:color="auto"/>
      </w:divBdr>
    </w:div>
    <w:div w:id="102501628">
      <w:bodyDiv w:val="1"/>
      <w:marLeft w:val="0"/>
      <w:marRight w:val="0"/>
      <w:marTop w:val="0"/>
      <w:marBottom w:val="0"/>
      <w:divBdr>
        <w:top w:val="none" w:sz="0" w:space="0" w:color="auto"/>
        <w:left w:val="none" w:sz="0" w:space="0" w:color="auto"/>
        <w:bottom w:val="none" w:sz="0" w:space="0" w:color="auto"/>
        <w:right w:val="none" w:sz="0" w:space="0" w:color="auto"/>
      </w:divBdr>
    </w:div>
    <w:div w:id="102726543">
      <w:bodyDiv w:val="1"/>
      <w:marLeft w:val="0"/>
      <w:marRight w:val="0"/>
      <w:marTop w:val="0"/>
      <w:marBottom w:val="0"/>
      <w:divBdr>
        <w:top w:val="none" w:sz="0" w:space="0" w:color="auto"/>
        <w:left w:val="none" w:sz="0" w:space="0" w:color="auto"/>
        <w:bottom w:val="none" w:sz="0" w:space="0" w:color="auto"/>
        <w:right w:val="none" w:sz="0" w:space="0" w:color="auto"/>
      </w:divBdr>
    </w:div>
    <w:div w:id="103044622">
      <w:bodyDiv w:val="1"/>
      <w:marLeft w:val="0"/>
      <w:marRight w:val="0"/>
      <w:marTop w:val="0"/>
      <w:marBottom w:val="0"/>
      <w:divBdr>
        <w:top w:val="none" w:sz="0" w:space="0" w:color="auto"/>
        <w:left w:val="none" w:sz="0" w:space="0" w:color="auto"/>
        <w:bottom w:val="none" w:sz="0" w:space="0" w:color="auto"/>
        <w:right w:val="none" w:sz="0" w:space="0" w:color="auto"/>
      </w:divBdr>
    </w:div>
    <w:div w:id="103230487">
      <w:bodyDiv w:val="1"/>
      <w:marLeft w:val="0"/>
      <w:marRight w:val="0"/>
      <w:marTop w:val="0"/>
      <w:marBottom w:val="0"/>
      <w:divBdr>
        <w:top w:val="none" w:sz="0" w:space="0" w:color="auto"/>
        <w:left w:val="none" w:sz="0" w:space="0" w:color="auto"/>
        <w:bottom w:val="none" w:sz="0" w:space="0" w:color="auto"/>
        <w:right w:val="none" w:sz="0" w:space="0" w:color="auto"/>
      </w:divBdr>
    </w:div>
    <w:div w:id="103618972">
      <w:bodyDiv w:val="1"/>
      <w:marLeft w:val="0"/>
      <w:marRight w:val="0"/>
      <w:marTop w:val="0"/>
      <w:marBottom w:val="0"/>
      <w:divBdr>
        <w:top w:val="none" w:sz="0" w:space="0" w:color="auto"/>
        <w:left w:val="none" w:sz="0" w:space="0" w:color="auto"/>
        <w:bottom w:val="none" w:sz="0" w:space="0" w:color="auto"/>
        <w:right w:val="none" w:sz="0" w:space="0" w:color="auto"/>
      </w:divBdr>
    </w:div>
    <w:div w:id="103772924">
      <w:bodyDiv w:val="1"/>
      <w:marLeft w:val="0"/>
      <w:marRight w:val="0"/>
      <w:marTop w:val="0"/>
      <w:marBottom w:val="0"/>
      <w:divBdr>
        <w:top w:val="none" w:sz="0" w:space="0" w:color="auto"/>
        <w:left w:val="none" w:sz="0" w:space="0" w:color="auto"/>
        <w:bottom w:val="none" w:sz="0" w:space="0" w:color="auto"/>
        <w:right w:val="none" w:sz="0" w:space="0" w:color="auto"/>
      </w:divBdr>
    </w:div>
    <w:div w:id="103811183">
      <w:bodyDiv w:val="1"/>
      <w:marLeft w:val="0"/>
      <w:marRight w:val="0"/>
      <w:marTop w:val="0"/>
      <w:marBottom w:val="0"/>
      <w:divBdr>
        <w:top w:val="none" w:sz="0" w:space="0" w:color="auto"/>
        <w:left w:val="none" w:sz="0" w:space="0" w:color="auto"/>
        <w:bottom w:val="none" w:sz="0" w:space="0" w:color="auto"/>
        <w:right w:val="none" w:sz="0" w:space="0" w:color="auto"/>
      </w:divBdr>
    </w:div>
    <w:div w:id="103961268">
      <w:bodyDiv w:val="1"/>
      <w:marLeft w:val="0"/>
      <w:marRight w:val="0"/>
      <w:marTop w:val="0"/>
      <w:marBottom w:val="0"/>
      <w:divBdr>
        <w:top w:val="none" w:sz="0" w:space="0" w:color="auto"/>
        <w:left w:val="none" w:sz="0" w:space="0" w:color="auto"/>
        <w:bottom w:val="none" w:sz="0" w:space="0" w:color="auto"/>
        <w:right w:val="none" w:sz="0" w:space="0" w:color="auto"/>
      </w:divBdr>
    </w:div>
    <w:div w:id="105008184">
      <w:bodyDiv w:val="1"/>
      <w:marLeft w:val="0"/>
      <w:marRight w:val="0"/>
      <w:marTop w:val="0"/>
      <w:marBottom w:val="0"/>
      <w:divBdr>
        <w:top w:val="none" w:sz="0" w:space="0" w:color="auto"/>
        <w:left w:val="none" w:sz="0" w:space="0" w:color="auto"/>
        <w:bottom w:val="none" w:sz="0" w:space="0" w:color="auto"/>
        <w:right w:val="none" w:sz="0" w:space="0" w:color="auto"/>
      </w:divBdr>
    </w:div>
    <w:div w:id="105079251">
      <w:bodyDiv w:val="1"/>
      <w:marLeft w:val="0"/>
      <w:marRight w:val="0"/>
      <w:marTop w:val="0"/>
      <w:marBottom w:val="0"/>
      <w:divBdr>
        <w:top w:val="none" w:sz="0" w:space="0" w:color="auto"/>
        <w:left w:val="none" w:sz="0" w:space="0" w:color="auto"/>
        <w:bottom w:val="none" w:sz="0" w:space="0" w:color="auto"/>
        <w:right w:val="none" w:sz="0" w:space="0" w:color="auto"/>
      </w:divBdr>
    </w:div>
    <w:div w:id="105662105">
      <w:bodyDiv w:val="1"/>
      <w:marLeft w:val="0"/>
      <w:marRight w:val="0"/>
      <w:marTop w:val="0"/>
      <w:marBottom w:val="0"/>
      <w:divBdr>
        <w:top w:val="none" w:sz="0" w:space="0" w:color="auto"/>
        <w:left w:val="none" w:sz="0" w:space="0" w:color="auto"/>
        <w:bottom w:val="none" w:sz="0" w:space="0" w:color="auto"/>
        <w:right w:val="none" w:sz="0" w:space="0" w:color="auto"/>
      </w:divBdr>
    </w:div>
    <w:div w:id="106196176">
      <w:bodyDiv w:val="1"/>
      <w:marLeft w:val="0"/>
      <w:marRight w:val="0"/>
      <w:marTop w:val="0"/>
      <w:marBottom w:val="0"/>
      <w:divBdr>
        <w:top w:val="none" w:sz="0" w:space="0" w:color="auto"/>
        <w:left w:val="none" w:sz="0" w:space="0" w:color="auto"/>
        <w:bottom w:val="none" w:sz="0" w:space="0" w:color="auto"/>
        <w:right w:val="none" w:sz="0" w:space="0" w:color="auto"/>
      </w:divBdr>
    </w:div>
    <w:div w:id="106509067">
      <w:bodyDiv w:val="1"/>
      <w:marLeft w:val="0"/>
      <w:marRight w:val="0"/>
      <w:marTop w:val="0"/>
      <w:marBottom w:val="0"/>
      <w:divBdr>
        <w:top w:val="none" w:sz="0" w:space="0" w:color="auto"/>
        <w:left w:val="none" w:sz="0" w:space="0" w:color="auto"/>
        <w:bottom w:val="none" w:sz="0" w:space="0" w:color="auto"/>
        <w:right w:val="none" w:sz="0" w:space="0" w:color="auto"/>
      </w:divBdr>
    </w:div>
    <w:div w:id="107117926">
      <w:bodyDiv w:val="1"/>
      <w:marLeft w:val="0"/>
      <w:marRight w:val="0"/>
      <w:marTop w:val="0"/>
      <w:marBottom w:val="0"/>
      <w:divBdr>
        <w:top w:val="none" w:sz="0" w:space="0" w:color="auto"/>
        <w:left w:val="none" w:sz="0" w:space="0" w:color="auto"/>
        <w:bottom w:val="none" w:sz="0" w:space="0" w:color="auto"/>
        <w:right w:val="none" w:sz="0" w:space="0" w:color="auto"/>
      </w:divBdr>
    </w:div>
    <w:div w:id="107167652">
      <w:bodyDiv w:val="1"/>
      <w:marLeft w:val="0"/>
      <w:marRight w:val="0"/>
      <w:marTop w:val="0"/>
      <w:marBottom w:val="0"/>
      <w:divBdr>
        <w:top w:val="none" w:sz="0" w:space="0" w:color="auto"/>
        <w:left w:val="none" w:sz="0" w:space="0" w:color="auto"/>
        <w:bottom w:val="none" w:sz="0" w:space="0" w:color="auto"/>
        <w:right w:val="none" w:sz="0" w:space="0" w:color="auto"/>
      </w:divBdr>
    </w:div>
    <w:div w:id="108743243">
      <w:bodyDiv w:val="1"/>
      <w:marLeft w:val="0"/>
      <w:marRight w:val="0"/>
      <w:marTop w:val="0"/>
      <w:marBottom w:val="0"/>
      <w:divBdr>
        <w:top w:val="none" w:sz="0" w:space="0" w:color="auto"/>
        <w:left w:val="none" w:sz="0" w:space="0" w:color="auto"/>
        <w:bottom w:val="none" w:sz="0" w:space="0" w:color="auto"/>
        <w:right w:val="none" w:sz="0" w:space="0" w:color="auto"/>
      </w:divBdr>
    </w:div>
    <w:div w:id="108814495">
      <w:bodyDiv w:val="1"/>
      <w:marLeft w:val="0"/>
      <w:marRight w:val="0"/>
      <w:marTop w:val="0"/>
      <w:marBottom w:val="0"/>
      <w:divBdr>
        <w:top w:val="none" w:sz="0" w:space="0" w:color="auto"/>
        <w:left w:val="none" w:sz="0" w:space="0" w:color="auto"/>
        <w:bottom w:val="none" w:sz="0" w:space="0" w:color="auto"/>
        <w:right w:val="none" w:sz="0" w:space="0" w:color="auto"/>
      </w:divBdr>
    </w:div>
    <w:div w:id="108819332">
      <w:bodyDiv w:val="1"/>
      <w:marLeft w:val="0"/>
      <w:marRight w:val="0"/>
      <w:marTop w:val="0"/>
      <w:marBottom w:val="0"/>
      <w:divBdr>
        <w:top w:val="none" w:sz="0" w:space="0" w:color="auto"/>
        <w:left w:val="none" w:sz="0" w:space="0" w:color="auto"/>
        <w:bottom w:val="none" w:sz="0" w:space="0" w:color="auto"/>
        <w:right w:val="none" w:sz="0" w:space="0" w:color="auto"/>
      </w:divBdr>
    </w:div>
    <w:div w:id="109054123">
      <w:bodyDiv w:val="1"/>
      <w:marLeft w:val="0"/>
      <w:marRight w:val="0"/>
      <w:marTop w:val="0"/>
      <w:marBottom w:val="0"/>
      <w:divBdr>
        <w:top w:val="none" w:sz="0" w:space="0" w:color="auto"/>
        <w:left w:val="none" w:sz="0" w:space="0" w:color="auto"/>
        <w:bottom w:val="none" w:sz="0" w:space="0" w:color="auto"/>
        <w:right w:val="none" w:sz="0" w:space="0" w:color="auto"/>
      </w:divBdr>
    </w:div>
    <w:div w:id="109864026">
      <w:bodyDiv w:val="1"/>
      <w:marLeft w:val="0"/>
      <w:marRight w:val="0"/>
      <w:marTop w:val="0"/>
      <w:marBottom w:val="0"/>
      <w:divBdr>
        <w:top w:val="none" w:sz="0" w:space="0" w:color="auto"/>
        <w:left w:val="none" w:sz="0" w:space="0" w:color="auto"/>
        <w:bottom w:val="none" w:sz="0" w:space="0" w:color="auto"/>
        <w:right w:val="none" w:sz="0" w:space="0" w:color="auto"/>
      </w:divBdr>
    </w:div>
    <w:div w:id="110250070">
      <w:bodyDiv w:val="1"/>
      <w:marLeft w:val="0"/>
      <w:marRight w:val="0"/>
      <w:marTop w:val="0"/>
      <w:marBottom w:val="0"/>
      <w:divBdr>
        <w:top w:val="none" w:sz="0" w:space="0" w:color="auto"/>
        <w:left w:val="none" w:sz="0" w:space="0" w:color="auto"/>
        <w:bottom w:val="none" w:sz="0" w:space="0" w:color="auto"/>
        <w:right w:val="none" w:sz="0" w:space="0" w:color="auto"/>
      </w:divBdr>
    </w:div>
    <w:div w:id="111483119">
      <w:bodyDiv w:val="1"/>
      <w:marLeft w:val="0"/>
      <w:marRight w:val="0"/>
      <w:marTop w:val="0"/>
      <w:marBottom w:val="0"/>
      <w:divBdr>
        <w:top w:val="none" w:sz="0" w:space="0" w:color="auto"/>
        <w:left w:val="none" w:sz="0" w:space="0" w:color="auto"/>
        <w:bottom w:val="none" w:sz="0" w:space="0" w:color="auto"/>
        <w:right w:val="none" w:sz="0" w:space="0" w:color="auto"/>
      </w:divBdr>
    </w:div>
    <w:div w:id="111676085">
      <w:bodyDiv w:val="1"/>
      <w:marLeft w:val="0"/>
      <w:marRight w:val="0"/>
      <w:marTop w:val="0"/>
      <w:marBottom w:val="0"/>
      <w:divBdr>
        <w:top w:val="none" w:sz="0" w:space="0" w:color="auto"/>
        <w:left w:val="none" w:sz="0" w:space="0" w:color="auto"/>
        <w:bottom w:val="none" w:sz="0" w:space="0" w:color="auto"/>
        <w:right w:val="none" w:sz="0" w:space="0" w:color="auto"/>
      </w:divBdr>
    </w:div>
    <w:div w:id="111678346">
      <w:bodyDiv w:val="1"/>
      <w:marLeft w:val="0"/>
      <w:marRight w:val="0"/>
      <w:marTop w:val="0"/>
      <w:marBottom w:val="0"/>
      <w:divBdr>
        <w:top w:val="none" w:sz="0" w:space="0" w:color="auto"/>
        <w:left w:val="none" w:sz="0" w:space="0" w:color="auto"/>
        <w:bottom w:val="none" w:sz="0" w:space="0" w:color="auto"/>
        <w:right w:val="none" w:sz="0" w:space="0" w:color="auto"/>
      </w:divBdr>
    </w:div>
    <w:div w:id="112556819">
      <w:bodyDiv w:val="1"/>
      <w:marLeft w:val="0"/>
      <w:marRight w:val="0"/>
      <w:marTop w:val="0"/>
      <w:marBottom w:val="0"/>
      <w:divBdr>
        <w:top w:val="none" w:sz="0" w:space="0" w:color="auto"/>
        <w:left w:val="none" w:sz="0" w:space="0" w:color="auto"/>
        <w:bottom w:val="none" w:sz="0" w:space="0" w:color="auto"/>
        <w:right w:val="none" w:sz="0" w:space="0" w:color="auto"/>
      </w:divBdr>
    </w:div>
    <w:div w:id="113208109">
      <w:bodyDiv w:val="1"/>
      <w:marLeft w:val="0"/>
      <w:marRight w:val="0"/>
      <w:marTop w:val="0"/>
      <w:marBottom w:val="0"/>
      <w:divBdr>
        <w:top w:val="none" w:sz="0" w:space="0" w:color="auto"/>
        <w:left w:val="none" w:sz="0" w:space="0" w:color="auto"/>
        <w:bottom w:val="none" w:sz="0" w:space="0" w:color="auto"/>
        <w:right w:val="none" w:sz="0" w:space="0" w:color="auto"/>
      </w:divBdr>
    </w:div>
    <w:div w:id="113254182">
      <w:bodyDiv w:val="1"/>
      <w:marLeft w:val="0"/>
      <w:marRight w:val="0"/>
      <w:marTop w:val="0"/>
      <w:marBottom w:val="0"/>
      <w:divBdr>
        <w:top w:val="none" w:sz="0" w:space="0" w:color="auto"/>
        <w:left w:val="none" w:sz="0" w:space="0" w:color="auto"/>
        <w:bottom w:val="none" w:sz="0" w:space="0" w:color="auto"/>
        <w:right w:val="none" w:sz="0" w:space="0" w:color="auto"/>
      </w:divBdr>
    </w:div>
    <w:div w:id="113256323">
      <w:bodyDiv w:val="1"/>
      <w:marLeft w:val="0"/>
      <w:marRight w:val="0"/>
      <w:marTop w:val="0"/>
      <w:marBottom w:val="0"/>
      <w:divBdr>
        <w:top w:val="none" w:sz="0" w:space="0" w:color="auto"/>
        <w:left w:val="none" w:sz="0" w:space="0" w:color="auto"/>
        <w:bottom w:val="none" w:sz="0" w:space="0" w:color="auto"/>
        <w:right w:val="none" w:sz="0" w:space="0" w:color="auto"/>
      </w:divBdr>
    </w:div>
    <w:div w:id="113594612">
      <w:bodyDiv w:val="1"/>
      <w:marLeft w:val="0"/>
      <w:marRight w:val="0"/>
      <w:marTop w:val="0"/>
      <w:marBottom w:val="0"/>
      <w:divBdr>
        <w:top w:val="none" w:sz="0" w:space="0" w:color="auto"/>
        <w:left w:val="none" w:sz="0" w:space="0" w:color="auto"/>
        <w:bottom w:val="none" w:sz="0" w:space="0" w:color="auto"/>
        <w:right w:val="none" w:sz="0" w:space="0" w:color="auto"/>
      </w:divBdr>
    </w:div>
    <w:div w:id="113793207">
      <w:bodyDiv w:val="1"/>
      <w:marLeft w:val="0"/>
      <w:marRight w:val="0"/>
      <w:marTop w:val="0"/>
      <w:marBottom w:val="0"/>
      <w:divBdr>
        <w:top w:val="none" w:sz="0" w:space="0" w:color="auto"/>
        <w:left w:val="none" w:sz="0" w:space="0" w:color="auto"/>
        <w:bottom w:val="none" w:sz="0" w:space="0" w:color="auto"/>
        <w:right w:val="none" w:sz="0" w:space="0" w:color="auto"/>
      </w:divBdr>
    </w:div>
    <w:div w:id="114300508">
      <w:bodyDiv w:val="1"/>
      <w:marLeft w:val="0"/>
      <w:marRight w:val="0"/>
      <w:marTop w:val="0"/>
      <w:marBottom w:val="0"/>
      <w:divBdr>
        <w:top w:val="none" w:sz="0" w:space="0" w:color="auto"/>
        <w:left w:val="none" w:sz="0" w:space="0" w:color="auto"/>
        <w:bottom w:val="none" w:sz="0" w:space="0" w:color="auto"/>
        <w:right w:val="none" w:sz="0" w:space="0" w:color="auto"/>
      </w:divBdr>
    </w:div>
    <w:div w:id="114301071">
      <w:bodyDiv w:val="1"/>
      <w:marLeft w:val="0"/>
      <w:marRight w:val="0"/>
      <w:marTop w:val="0"/>
      <w:marBottom w:val="0"/>
      <w:divBdr>
        <w:top w:val="none" w:sz="0" w:space="0" w:color="auto"/>
        <w:left w:val="none" w:sz="0" w:space="0" w:color="auto"/>
        <w:bottom w:val="none" w:sz="0" w:space="0" w:color="auto"/>
        <w:right w:val="none" w:sz="0" w:space="0" w:color="auto"/>
      </w:divBdr>
    </w:div>
    <w:div w:id="114636776">
      <w:bodyDiv w:val="1"/>
      <w:marLeft w:val="0"/>
      <w:marRight w:val="0"/>
      <w:marTop w:val="0"/>
      <w:marBottom w:val="0"/>
      <w:divBdr>
        <w:top w:val="none" w:sz="0" w:space="0" w:color="auto"/>
        <w:left w:val="none" w:sz="0" w:space="0" w:color="auto"/>
        <w:bottom w:val="none" w:sz="0" w:space="0" w:color="auto"/>
        <w:right w:val="none" w:sz="0" w:space="0" w:color="auto"/>
      </w:divBdr>
    </w:div>
    <w:div w:id="115762129">
      <w:bodyDiv w:val="1"/>
      <w:marLeft w:val="0"/>
      <w:marRight w:val="0"/>
      <w:marTop w:val="0"/>
      <w:marBottom w:val="0"/>
      <w:divBdr>
        <w:top w:val="none" w:sz="0" w:space="0" w:color="auto"/>
        <w:left w:val="none" w:sz="0" w:space="0" w:color="auto"/>
        <w:bottom w:val="none" w:sz="0" w:space="0" w:color="auto"/>
        <w:right w:val="none" w:sz="0" w:space="0" w:color="auto"/>
      </w:divBdr>
    </w:div>
    <w:div w:id="116146877">
      <w:bodyDiv w:val="1"/>
      <w:marLeft w:val="0"/>
      <w:marRight w:val="0"/>
      <w:marTop w:val="0"/>
      <w:marBottom w:val="0"/>
      <w:divBdr>
        <w:top w:val="none" w:sz="0" w:space="0" w:color="auto"/>
        <w:left w:val="none" w:sz="0" w:space="0" w:color="auto"/>
        <w:bottom w:val="none" w:sz="0" w:space="0" w:color="auto"/>
        <w:right w:val="none" w:sz="0" w:space="0" w:color="auto"/>
      </w:divBdr>
    </w:div>
    <w:div w:id="117647026">
      <w:bodyDiv w:val="1"/>
      <w:marLeft w:val="0"/>
      <w:marRight w:val="0"/>
      <w:marTop w:val="0"/>
      <w:marBottom w:val="0"/>
      <w:divBdr>
        <w:top w:val="none" w:sz="0" w:space="0" w:color="auto"/>
        <w:left w:val="none" w:sz="0" w:space="0" w:color="auto"/>
        <w:bottom w:val="none" w:sz="0" w:space="0" w:color="auto"/>
        <w:right w:val="none" w:sz="0" w:space="0" w:color="auto"/>
      </w:divBdr>
    </w:div>
    <w:div w:id="117992774">
      <w:bodyDiv w:val="1"/>
      <w:marLeft w:val="0"/>
      <w:marRight w:val="0"/>
      <w:marTop w:val="0"/>
      <w:marBottom w:val="0"/>
      <w:divBdr>
        <w:top w:val="none" w:sz="0" w:space="0" w:color="auto"/>
        <w:left w:val="none" w:sz="0" w:space="0" w:color="auto"/>
        <w:bottom w:val="none" w:sz="0" w:space="0" w:color="auto"/>
        <w:right w:val="none" w:sz="0" w:space="0" w:color="auto"/>
      </w:divBdr>
    </w:div>
    <w:div w:id="118502451">
      <w:bodyDiv w:val="1"/>
      <w:marLeft w:val="0"/>
      <w:marRight w:val="0"/>
      <w:marTop w:val="0"/>
      <w:marBottom w:val="0"/>
      <w:divBdr>
        <w:top w:val="none" w:sz="0" w:space="0" w:color="auto"/>
        <w:left w:val="none" w:sz="0" w:space="0" w:color="auto"/>
        <w:bottom w:val="none" w:sz="0" w:space="0" w:color="auto"/>
        <w:right w:val="none" w:sz="0" w:space="0" w:color="auto"/>
      </w:divBdr>
    </w:div>
    <w:div w:id="118568937">
      <w:bodyDiv w:val="1"/>
      <w:marLeft w:val="0"/>
      <w:marRight w:val="0"/>
      <w:marTop w:val="0"/>
      <w:marBottom w:val="0"/>
      <w:divBdr>
        <w:top w:val="none" w:sz="0" w:space="0" w:color="auto"/>
        <w:left w:val="none" w:sz="0" w:space="0" w:color="auto"/>
        <w:bottom w:val="none" w:sz="0" w:space="0" w:color="auto"/>
        <w:right w:val="none" w:sz="0" w:space="0" w:color="auto"/>
      </w:divBdr>
    </w:div>
    <w:div w:id="118650906">
      <w:bodyDiv w:val="1"/>
      <w:marLeft w:val="0"/>
      <w:marRight w:val="0"/>
      <w:marTop w:val="0"/>
      <w:marBottom w:val="0"/>
      <w:divBdr>
        <w:top w:val="none" w:sz="0" w:space="0" w:color="auto"/>
        <w:left w:val="none" w:sz="0" w:space="0" w:color="auto"/>
        <w:bottom w:val="none" w:sz="0" w:space="0" w:color="auto"/>
        <w:right w:val="none" w:sz="0" w:space="0" w:color="auto"/>
      </w:divBdr>
    </w:div>
    <w:div w:id="118837560">
      <w:bodyDiv w:val="1"/>
      <w:marLeft w:val="0"/>
      <w:marRight w:val="0"/>
      <w:marTop w:val="0"/>
      <w:marBottom w:val="0"/>
      <w:divBdr>
        <w:top w:val="none" w:sz="0" w:space="0" w:color="auto"/>
        <w:left w:val="none" w:sz="0" w:space="0" w:color="auto"/>
        <w:bottom w:val="none" w:sz="0" w:space="0" w:color="auto"/>
        <w:right w:val="none" w:sz="0" w:space="0" w:color="auto"/>
      </w:divBdr>
    </w:div>
    <w:div w:id="119151693">
      <w:bodyDiv w:val="1"/>
      <w:marLeft w:val="0"/>
      <w:marRight w:val="0"/>
      <w:marTop w:val="0"/>
      <w:marBottom w:val="0"/>
      <w:divBdr>
        <w:top w:val="none" w:sz="0" w:space="0" w:color="auto"/>
        <w:left w:val="none" w:sz="0" w:space="0" w:color="auto"/>
        <w:bottom w:val="none" w:sz="0" w:space="0" w:color="auto"/>
        <w:right w:val="none" w:sz="0" w:space="0" w:color="auto"/>
      </w:divBdr>
    </w:div>
    <w:div w:id="121387046">
      <w:bodyDiv w:val="1"/>
      <w:marLeft w:val="0"/>
      <w:marRight w:val="0"/>
      <w:marTop w:val="0"/>
      <w:marBottom w:val="0"/>
      <w:divBdr>
        <w:top w:val="none" w:sz="0" w:space="0" w:color="auto"/>
        <w:left w:val="none" w:sz="0" w:space="0" w:color="auto"/>
        <w:bottom w:val="none" w:sz="0" w:space="0" w:color="auto"/>
        <w:right w:val="none" w:sz="0" w:space="0" w:color="auto"/>
      </w:divBdr>
    </w:div>
    <w:div w:id="121853528">
      <w:bodyDiv w:val="1"/>
      <w:marLeft w:val="0"/>
      <w:marRight w:val="0"/>
      <w:marTop w:val="0"/>
      <w:marBottom w:val="0"/>
      <w:divBdr>
        <w:top w:val="none" w:sz="0" w:space="0" w:color="auto"/>
        <w:left w:val="none" w:sz="0" w:space="0" w:color="auto"/>
        <w:bottom w:val="none" w:sz="0" w:space="0" w:color="auto"/>
        <w:right w:val="none" w:sz="0" w:space="0" w:color="auto"/>
      </w:divBdr>
    </w:div>
    <w:div w:id="122230989">
      <w:bodyDiv w:val="1"/>
      <w:marLeft w:val="0"/>
      <w:marRight w:val="0"/>
      <w:marTop w:val="0"/>
      <w:marBottom w:val="0"/>
      <w:divBdr>
        <w:top w:val="none" w:sz="0" w:space="0" w:color="auto"/>
        <w:left w:val="none" w:sz="0" w:space="0" w:color="auto"/>
        <w:bottom w:val="none" w:sz="0" w:space="0" w:color="auto"/>
        <w:right w:val="none" w:sz="0" w:space="0" w:color="auto"/>
      </w:divBdr>
    </w:div>
    <w:div w:id="122311963">
      <w:bodyDiv w:val="1"/>
      <w:marLeft w:val="0"/>
      <w:marRight w:val="0"/>
      <w:marTop w:val="0"/>
      <w:marBottom w:val="0"/>
      <w:divBdr>
        <w:top w:val="none" w:sz="0" w:space="0" w:color="auto"/>
        <w:left w:val="none" w:sz="0" w:space="0" w:color="auto"/>
        <w:bottom w:val="none" w:sz="0" w:space="0" w:color="auto"/>
        <w:right w:val="none" w:sz="0" w:space="0" w:color="auto"/>
      </w:divBdr>
    </w:div>
    <w:div w:id="122895603">
      <w:bodyDiv w:val="1"/>
      <w:marLeft w:val="0"/>
      <w:marRight w:val="0"/>
      <w:marTop w:val="0"/>
      <w:marBottom w:val="0"/>
      <w:divBdr>
        <w:top w:val="none" w:sz="0" w:space="0" w:color="auto"/>
        <w:left w:val="none" w:sz="0" w:space="0" w:color="auto"/>
        <w:bottom w:val="none" w:sz="0" w:space="0" w:color="auto"/>
        <w:right w:val="none" w:sz="0" w:space="0" w:color="auto"/>
      </w:divBdr>
    </w:div>
    <w:div w:id="123740536">
      <w:bodyDiv w:val="1"/>
      <w:marLeft w:val="0"/>
      <w:marRight w:val="0"/>
      <w:marTop w:val="0"/>
      <w:marBottom w:val="0"/>
      <w:divBdr>
        <w:top w:val="none" w:sz="0" w:space="0" w:color="auto"/>
        <w:left w:val="none" w:sz="0" w:space="0" w:color="auto"/>
        <w:bottom w:val="none" w:sz="0" w:space="0" w:color="auto"/>
        <w:right w:val="none" w:sz="0" w:space="0" w:color="auto"/>
      </w:divBdr>
    </w:div>
    <w:div w:id="125322419">
      <w:bodyDiv w:val="1"/>
      <w:marLeft w:val="0"/>
      <w:marRight w:val="0"/>
      <w:marTop w:val="0"/>
      <w:marBottom w:val="0"/>
      <w:divBdr>
        <w:top w:val="none" w:sz="0" w:space="0" w:color="auto"/>
        <w:left w:val="none" w:sz="0" w:space="0" w:color="auto"/>
        <w:bottom w:val="none" w:sz="0" w:space="0" w:color="auto"/>
        <w:right w:val="none" w:sz="0" w:space="0" w:color="auto"/>
      </w:divBdr>
    </w:div>
    <w:div w:id="125438578">
      <w:bodyDiv w:val="1"/>
      <w:marLeft w:val="0"/>
      <w:marRight w:val="0"/>
      <w:marTop w:val="0"/>
      <w:marBottom w:val="0"/>
      <w:divBdr>
        <w:top w:val="none" w:sz="0" w:space="0" w:color="auto"/>
        <w:left w:val="none" w:sz="0" w:space="0" w:color="auto"/>
        <w:bottom w:val="none" w:sz="0" w:space="0" w:color="auto"/>
        <w:right w:val="none" w:sz="0" w:space="0" w:color="auto"/>
      </w:divBdr>
    </w:div>
    <w:div w:id="125634514">
      <w:bodyDiv w:val="1"/>
      <w:marLeft w:val="0"/>
      <w:marRight w:val="0"/>
      <w:marTop w:val="0"/>
      <w:marBottom w:val="0"/>
      <w:divBdr>
        <w:top w:val="none" w:sz="0" w:space="0" w:color="auto"/>
        <w:left w:val="none" w:sz="0" w:space="0" w:color="auto"/>
        <w:bottom w:val="none" w:sz="0" w:space="0" w:color="auto"/>
        <w:right w:val="none" w:sz="0" w:space="0" w:color="auto"/>
      </w:divBdr>
    </w:div>
    <w:div w:id="125663132">
      <w:bodyDiv w:val="1"/>
      <w:marLeft w:val="0"/>
      <w:marRight w:val="0"/>
      <w:marTop w:val="0"/>
      <w:marBottom w:val="0"/>
      <w:divBdr>
        <w:top w:val="none" w:sz="0" w:space="0" w:color="auto"/>
        <w:left w:val="none" w:sz="0" w:space="0" w:color="auto"/>
        <w:bottom w:val="none" w:sz="0" w:space="0" w:color="auto"/>
        <w:right w:val="none" w:sz="0" w:space="0" w:color="auto"/>
      </w:divBdr>
    </w:div>
    <w:div w:id="126556401">
      <w:bodyDiv w:val="1"/>
      <w:marLeft w:val="0"/>
      <w:marRight w:val="0"/>
      <w:marTop w:val="0"/>
      <w:marBottom w:val="0"/>
      <w:divBdr>
        <w:top w:val="none" w:sz="0" w:space="0" w:color="auto"/>
        <w:left w:val="none" w:sz="0" w:space="0" w:color="auto"/>
        <w:bottom w:val="none" w:sz="0" w:space="0" w:color="auto"/>
        <w:right w:val="none" w:sz="0" w:space="0" w:color="auto"/>
      </w:divBdr>
    </w:div>
    <w:div w:id="126972758">
      <w:bodyDiv w:val="1"/>
      <w:marLeft w:val="0"/>
      <w:marRight w:val="0"/>
      <w:marTop w:val="0"/>
      <w:marBottom w:val="0"/>
      <w:divBdr>
        <w:top w:val="none" w:sz="0" w:space="0" w:color="auto"/>
        <w:left w:val="none" w:sz="0" w:space="0" w:color="auto"/>
        <w:bottom w:val="none" w:sz="0" w:space="0" w:color="auto"/>
        <w:right w:val="none" w:sz="0" w:space="0" w:color="auto"/>
      </w:divBdr>
    </w:div>
    <w:div w:id="127285192">
      <w:bodyDiv w:val="1"/>
      <w:marLeft w:val="0"/>
      <w:marRight w:val="0"/>
      <w:marTop w:val="0"/>
      <w:marBottom w:val="0"/>
      <w:divBdr>
        <w:top w:val="none" w:sz="0" w:space="0" w:color="auto"/>
        <w:left w:val="none" w:sz="0" w:space="0" w:color="auto"/>
        <w:bottom w:val="none" w:sz="0" w:space="0" w:color="auto"/>
        <w:right w:val="none" w:sz="0" w:space="0" w:color="auto"/>
      </w:divBdr>
    </w:div>
    <w:div w:id="127673912">
      <w:bodyDiv w:val="1"/>
      <w:marLeft w:val="0"/>
      <w:marRight w:val="0"/>
      <w:marTop w:val="0"/>
      <w:marBottom w:val="0"/>
      <w:divBdr>
        <w:top w:val="none" w:sz="0" w:space="0" w:color="auto"/>
        <w:left w:val="none" w:sz="0" w:space="0" w:color="auto"/>
        <w:bottom w:val="none" w:sz="0" w:space="0" w:color="auto"/>
        <w:right w:val="none" w:sz="0" w:space="0" w:color="auto"/>
      </w:divBdr>
    </w:div>
    <w:div w:id="129133322">
      <w:bodyDiv w:val="1"/>
      <w:marLeft w:val="0"/>
      <w:marRight w:val="0"/>
      <w:marTop w:val="0"/>
      <w:marBottom w:val="0"/>
      <w:divBdr>
        <w:top w:val="none" w:sz="0" w:space="0" w:color="auto"/>
        <w:left w:val="none" w:sz="0" w:space="0" w:color="auto"/>
        <w:bottom w:val="none" w:sz="0" w:space="0" w:color="auto"/>
        <w:right w:val="none" w:sz="0" w:space="0" w:color="auto"/>
      </w:divBdr>
    </w:div>
    <w:div w:id="130172577">
      <w:bodyDiv w:val="1"/>
      <w:marLeft w:val="0"/>
      <w:marRight w:val="0"/>
      <w:marTop w:val="0"/>
      <w:marBottom w:val="0"/>
      <w:divBdr>
        <w:top w:val="none" w:sz="0" w:space="0" w:color="auto"/>
        <w:left w:val="none" w:sz="0" w:space="0" w:color="auto"/>
        <w:bottom w:val="none" w:sz="0" w:space="0" w:color="auto"/>
        <w:right w:val="none" w:sz="0" w:space="0" w:color="auto"/>
      </w:divBdr>
    </w:div>
    <w:div w:id="130443198">
      <w:bodyDiv w:val="1"/>
      <w:marLeft w:val="0"/>
      <w:marRight w:val="0"/>
      <w:marTop w:val="0"/>
      <w:marBottom w:val="0"/>
      <w:divBdr>
        <w:top w:val="none" w:sz="0" w:space="0" w:color="auto"/>
        <w:left w:val="none" w:sz="0" w:space="0" w:color="auto"/>
        <w:bottom w:val="none" w:sz="0" w:space="0" w:color="auto"/>
        <w:right w:val="none" w:sz="0" w:space="0" w:color="auto"/>
      </w:divBdr>
    </w:div>
    <w:div w:id="130558761">
      <w:bodyDiv w:val="1"/>
      <w:marLeft w:val="0"/>
      <w:marRight w:val="0"/>
      <w:marTop w:val="0"/>
      <w:marBottom w:val="0"/>
      <w:divBdr>
        <w:top w:val="none" w:sz="0" w:space="0" w:color="auto"/>
        <w:left w:val="none" w:sz="0" w:space="0" w:color="auto"/>
        <w:bottom w:val="none" w:sz="0" w:space="0" w:color="auto"/>
        <w:right w:val="none" w:sz="0" w:space="0" w:color="auto"/>
      </w:divBdr>
    </w:div>
    <w:div w:id="130678949">
      <w:bodyDiv w:val="1"/>
      <w:marLeft w:val="0"/>
      <w:marRight w:val="0"/>
      <w:marTop w:val="0"/>
      <w:marBottom w:val="0"/>
      <w:divBdr>
        <w:top w:val="none" w:sz="0" w:space="0" w:color="auto"/>
        <w:left w:val="none" w:sz="0" w:space="0" w:color="auto"/>
        <w:bottom w:val="none" w:sz="0" w:space="0" w:color="auto"/>
        <w:right w:val="none" w:sz="0" w:space="0" w:color="auto"/>
      </w:divBdr>
    </w:div>
    <w:div w:id="131991145">
      <w:bodyDiv w:val="1"/>
      <w:marLeft w:val="0"/>
      <w:marRight w:val="0"/>
      <w:marTop w:val="0"/>
      <w:marBottom w:val="0"/>
      <w:divBdr>
        <w:top w:val="none" w:sz="0" w:space="0" w:color="auto"/>
        <w:left w:val="none" w:sz="0" w:space="0" w:color="auto"/>
        <w:bottom w:val="none" w:sz="0" w:space="0" w:color="auto"/>
        <w:right w:val="none" w:sz="0" w:space="0" w:color="auto"/>
      </w:divBdr>
    </w:div>
    <w:div w:id="132719585">
      <w:bodyDiv w:val="1"/>
      <w:marLeft w:val="0"/>
      <w:marRight w:val="0"/>
      <w:marTop w:val="0"/>
      <w:marBottom w:val="0"/>
      <w:divBdr>
        <w:top w:val="none" w:sz="0" w:space="0" w:color="auto"/>
        <w:left w:val="none" w:sz="0" w:space="0" w:color="auto"/>
        <w:bottom w:val="none" w:sz="0" w:space="0" w:color="auto"/>
        <w:right w:val="none" w:sz="0" w:space="0" w:color="auto"/>
      </w:divBdr>
    </w:div>
    <w:div w:id="133907897">
      <w:bodyDiv w:val="1"/>
      <w:marLeft w:val="0"/>
      <w:marRight w:val="0"/>
      <w:marTop w:val="0"/>
      <w:marBottom w:val="0"/>
      <w:divBdr>
        <w:top w:val="none" w:sz="0" w:space="0" w:color="auto"/>
        <w:left w:val="none" w:sz="0" w:space="0" w:color="auto"/>
        <w:bottom w:val="none" w:sz="0" w:space="0" w:color="auto"/>
        <w:right w:val="none" w:sz="0" w:space="0" w:color="auto"/>
      </w:divBdr>
    </w:div>
    <w:div w:id="133986777">
      <w:bodyDiv w:val="1"/>
      <w:marLeft w:val="0"/>
      <w:marRight w:val="0"/>
      <w:marTop w:val="0"/>
      <w:marBottom w:val="0"/>
      <w:divBdr>
        <w:top w:val="none" w:sz="0" w:space="0" w:color="auto"/>
        <w:left w:val="none" w:sz="0" w:space="0" w:color="auto"/>
        <w:bottom w:val="none" w:sz="0" w:space="0" w:color="auto"/>
        <w:right w:val="none" w:sz="0" w:space="0" w:color="auto"/>
      </w:divBdr>
    </w:div>
    <w:div w:id="134572189">
      <w:bodyDiv w:val="1"/>
      <w:marLeft w:val="0"/>
      <w:marRight w:val="0"/>
      <w:marTop w:val="0"/>
      <w:marBottom w:val="0"/>
      <w:divBdr>
        <w:top w:val="none" w:sz="0" w:space="0" w:color="auto"/>
        <w:left w:val="none" w:sz="0" w:space="0" w:color="auto"/>
        <w:bottom w:val="none" w:sz="0" w:space="0" w:color="auto"/>
        <w:right w:val="none" w:sz="0" w:space="0" w:color="auto"/>
      </w:divBdr>
    </w:div>
    <w:div w:id="134690294">
      <w:bodyDiv w:val="1"/>
      <w:marLeft w:val="0"/>
      <w:marRight w:val="0"/>
      <w:marTop w:val="0"/>
      <w:marBottom w:val="0"/>
      <w:divBdr>
        <w:top w:val="none" w:sz="0" w:space="0" w:color="auto"/>
        <w:left w:val="none" w:sz="0" w:space="0" w:color="auto"/>
        <w:bottom w:val="none" w:sz="0" w:space="0" w:color="auto"/>
        <w:right w:val="none" w:sz="0" w:space="0" w:color="auto"/>
      </w:divBdr>
    </w:div>
    <w:div w:id="135149251">
      <w:bodyDiv w:val="1"/>
      <w:marLeft w:val="0"/>
      <w:marRight w:val="0"/>
      <w:marTop w:val="0"/>
      <w:marBottom w:val="0"/>
      <w:divBdr>
        <w:top w:val="none" w:sz="0" w:space="0" w:color="auto"/>
        <w:left w:val="none" w:sz="0" w:space="0" w:color="auto"/>
        <w:bottom w:val="none" w:sz="0" w:space="0" w:color="auto"/>
        <w:right w:val="none" w:sz="0" w:space="0" w:color="auto"/>
      </w:divBdr>
    </w:div>
    <w:div w:id="136188803">
      <w:bodyDiv w:val="1"/>
      <w:marLeft w:val="0"/>
      <w:marRight w:val="0"/>
      <w:marTop w:val="0"/>
      <w:marBottom w:val="0"/>
      <w:divBdr>
        <w:top w:val="none" w:sz="0" w:space="0" w:color="auto"/>
        <w:left w:val="none" w:sz="0" w:space="0" w:color="auto"/>
        <w:bottom w:val="none" w:sz="0" w:space="0" w:color="auto"/>
        <w:right w:val="none" w:sz="0" w:space="0" w:color="auto"/>
      </w:divBdr>
    </w:div>
    <w:div w:id="136261499">
      <w:bodyDiv w:val="1"/>
      <w:marLeft w:val="0"/>
      <w:marRight w:val="0"/>
      <w:marTop w:val="0"/>
      <w:marBottom w:val="0"/>
      <w:divBdr>
        <w:top w:val="none" w:sz="0" w:space="0" w:color="auto"/>
        <w:left w:val="none" w:sz="0" w:space="0" w:color="auto"/>
        <w:bottom w:val="none" w:sz="0" w:space="0" w:color="auto"/>
        <w:right w:val="none" w:sz="0" w:space="0" w:color="auto"/>
      </w:divBdr>
    </w:div>
    <w:div w:id="137117229">
      <w:bodyDiv w:val="1"/>
      <w:marLeft w:val="0"/>
      <w:marRight w:val="0"/>
      <w:marTop w:val="0"/>
      <w:marBottom w:val="0"/>
      <w:divBdr>
        <w:top w:val="none" w:sz="0" w:space="0" w:color="auto"/>
        <w:left w:val="none" w:sz="0" w:space="0" w:color="auto"/>
        <w:bottom w:val="none" w:sz="0" w:space="0" w:color="auto"/>
        <w:right w:val="none" w:sz="0" w:space="0" w:color="auto"/>
      </w:divBdr>
    </w:div>
    <w:div w:id="137496234">
      <w:bodyDiv w:val="1"/>
      <w:marLeft w:val="0"/>
      <w:marRight w:val="0"/>
      <w:marTop w:val="0"/>
      <w:marBottom w:val="0"/>
      <w:divBdr>
        <w:top w:val="none" w:sz="0" w:space="0" w:color="auto"/>
        <w:left w:val="none" w:sz="0" w:space="0" w:color="auto"/>
        <w:bottom w:val="none" w:sz="0" w:space="0" w:color="auto"/>
        <w:right w:val="none" w:sz="0" w:space="0" w:color="auto"/>
      </w:divBdr>
    </w:div>
    <w:div w:id="137574676">
      <w:bodyDiv w:val="1"/>
      <w:marLeft w:val="0"/>
      <w:marRight w:val="0"/>
      <w:marTop w:val="0"/>
      <w:marBottom w:val="0"/>
      <w:divBdr>
        <w:top w:val="none" w:sz="0" w:space="0" w:color="auto"/>
        <w:left w:val="none" w:sz="0" w:space="0" w:color="auto"/>
        <w:bottom w:val="none" w:sz="0" w:space="0" w:color="auto"/>
        <w:right w:val="none" w:sz="0" w:space="0" w:color="auto"/>
      </w:divBdr>
    </w:div>
    <w:div w:id="138116340">
      <w:bodyDiv w:val="1"/>
      <w:marLeft w:val="0"/>
      <w:marRight w:val="0"/>
      <w:marTop w:val="0"/>
      <w:marBottom w:val="0"/>
      <w:divBdr>
        <w:top w:val="none" w:sz="0" w:space="0" w:color="auto"/>
        <w:left w:val="none" w:sz="0" w:space="0" w:color="auto"/>
        <w:bottom w:val="none" w:sz="0" w:space="0" w:color="auto"/>
        <w:right w:val="none" w:sz="0" w:space="0" w:color="auto"/>
      </w:divBdr>
    </w:div>
    <w:div w:id="138616947">
      <w:bodyDiv w:val="1"/>
      <w:marLeft w:val="0"/>
      <w:marRight w:val="0"/>
      <w:marTop w:val="0"/>
      <w:marBottom w:val="0"/>
      <w:divBdr>
        <w:top w:val="none" w:sz="0" w:space="0" w:color="auto"/>
        <w:left w:val="none" w:sz="0" w:space="0" w:color="auto"/>
        <w:bottom w:val="none" w:sz="0" w:space="0" w:color="auto"/>
        <w:right w:val="none" w:sz="0" w:space="0" w:color="auto"/>
      </w:divBdr>
    </w:div>
    <w:div w:id="138764422">
      <w:bodyDiv w:val="1"/>
      <w:marLeft w:val="0"/>
      <w:marRight w:val="0"/>
      <w:marTop w:val="0"/>
      <w:marBottom w:val="0"/>
      <w:divBdr>
        <w:top w:val="none" w:sz="0" w:space="0" w:color="auto"/>
        <w:left w:val="none" w:sz="0" w:space="0" w:color="auto"/>
        <w:bottom w:val="none" w:sz="0" w:space="0" w:color="auto"/>
        <w:right w:val="none" w:sz="0" w:space="0" w:color="auto"/>
      </w:divBdr>
    </w:div>
    <w:div w:id="141041943">
      <w:bodyDiv w:val="1"/>
      <w:marLeft w:val="0"/>
      <w:marRight w:val="0"/>
      <w:marTop w:val="0"/>
      <w:marBottom w:val="0"/>
      <w:divBdr>
        <w:top w:val="none" w:sz="0" w:space="0" w:color="auto"/>
        <w:left w:val="none" w:sz="0" w:space="0" w:color="auto"/>
        <w:bottom w:val="none" w:sz="0" w:space="0" w:color="auto"/>
        <w:right w:val="none" w:sz="0" w:space="0" w:color="auto"/>
      </w:divBdr>
    </w:div>
    <w:div w:id="141390406">
      <w:bodyDiv w:val="1"/>
      <w:marLeft w:val="0"/>
      <w:marRight w:val="0"/>
      <w:marTop w:val="0"/>
      <w:marBottom w:val="0"/>
      <w:divBdr>
        <w:top w:val="none" w:sz="0" w:space="0" w:color="auto"/>
        <w:left w:val="none" w:sz="0" w:space="0" w:color="auto"/>
        <w:bottom w:val="none" w:sz="0" w:space="0" w:color="auto"/>
        <w:right w:val="none" w:sz="0" w:space="0" w:color="auto"/>
      </w:divBdr>
    </w:div>
    <w:div w:id="141703512">
      <w:bodyDiv w:val="1"/>
      <w:marLeft w:val="0"/>
      <w:marRight w:val="0"/>
      <w:marTop w:val="0"/>
      <w:marBottom w:val="0"/>
      <w:divBdr>
        <w:top w:val="none" w:sz="0" w:space="0" w:color="auto"/>
        <w:left w:val="none" w:sz="0" w:space="0" w:color="auto"/>
        <w:bottom w:val="none" w:sz="0" w:space="0" w:color="auto"/>
        <w:right w:val="none" w:sz="0" w:space="0" w:color="auto"/>
      </w:divBdr>
    </w:div>
    <w:div w:id="141822422">
      <w:bodyDiv w:val="1"/>
      <w:marLeft w:val="0"/>
      <w:marRight w:val="0"/>
      <w:marTop w:val="0"/>
      <w:marBottom w:val="0"/>
      <w:divBdr>
        <w:top w:val="none" w:sz="0" w:space="0" w:color="auto"/>
        <w:left w:val="none" w:sz="0" w:space="0" w:color="auto"/>
        <w:bottom w:val="none" w:sz="0" w:space="0" w:color="auto"/>
        <w:right w:val="none" w:sz="0" w:space="0" w:color="auto"/>
      </w:divBdr>
    </w:div>
    <w:div w:id="142551264">
      <w:bodyDiv w:val="1"/>
      <w:marLeft w:val="0"/>
      <w:marRight w:val="0"/>
      <w:marTop w:val="0"/>
      <w:marBottom w:val="0"/>
      <w:divBdr>
        <w:top w:val="none" w:sz="0" w:space="0" w:color="auto"/>
        <w:left w:val="none" w:sz="0" w:space="0" w:color="auto"/>
        <w:bottom w:val="none" w:sz="0" w:space="0" w:color="auto"/>
        <w:right w:val="none" w:sz="0" w:space="0" w:color="auto"/>
      </w:divBdr>
    </w:div>
    <w:div w:id="143014267">
      <w:bodyDiv w:val="1"/>
      <w:marLeft w:val="0"/>
      <w:marRight w:val="0"/>
      <w:marTop w:val="0"/>
      <w:marBottom w:val="0"/>
      <w:divBdr>
        <w:top w:val="none" w:sz="0" w:space="0" w:color="auto"/>
        <w:left w:val="none" w:sz="0" w:space="0" w:color="auto"/>
        <w:bottom w:val="none" w:sz="0" w:space="0" w:color="auto"/>
        <w:right w:val="none" w:sz="0" w:space="0" w:color="auto"/>
      </w:divBdr>
    </w:div>
    <w:div w:id="143741835">
      <w:bodyDiv w:val="1"/>
      <w:marLeft w:val="0"/>
      <w:marRight w:val="0"/>
      <w:marTop w:val="0"/>
      <w:marBottom w:val="0"/>
      <w:divBdr>
        <w:top w:val="none" w:sz="0" w:space="0" w:color="auto"/>
        <w:left w:val="none" w:sz="0" w:space="0" w:color="auto"/>
        <w:bottom w:val="none" w:sz="0" w:space="0" w:color="auto"/>
        <w:right w:val="none" w:sz="0" w:space="0" w:color="auto"/>
      </w:divBdr>
    </w:div>
    <w:div w:id="144246128">
      <w:bodyDiv w:val="1"/>
      <w:marLeft w:val="0"/>
      <w:marRight w:val="0"/>
      <w:marTop w:val="0"/>
      <w:marBottom w:val="0"/>
      <w:divBdr>
        <w:top w:val="none" w:sz="0" w:space="0" w:color="auto"/>
        <w:left w:val="none" w:sz="0" w:space="0" w:color="auto"/>
        <w:bottom w:val="none" w:sz="0" w:space="0" w:color="auto"/>
        <w:right w:val="none" w:sz="0" w:space="0" w:color="auto"/>
      </w:divBdr>
    </w:div>
    <w:div w:id="144974951">
      <w:bodyDiv w:val="1"/>
      <w:marLeft w:val="0"/>
      <w:marRight w:val="0"/>
      <w:marTop w:val="0"/>
      <w:marBottom w:val="0"/>
      <w:divBdr>
        <w:top w:val="none" w:sz="0" w:space="0" w:color="auto"/>
        <w:left w:val="none" w:sz="0" w:space="0" w:color="auto"/>
        <w:bottom w:val="none" w:sz="0" w:space="0" w:color="auto"/>
        <w:right w:val="none" w:sz="0" w:space="0" w:color="auto"/>
      </w:divBdr>
    </w:div>
    <w:div w:id="146288063">
      <w:bodyDiv w:val="1"/>
      <w:marLeft w:val="0"/>
      <w:marRight w:val="0"/>
      <w:marTop w:val="0"/>
      <w:marBottom w:val="0"/>
      <w:divBdr>
        <w:top w:val="none" w:sz="0" w:space="0" w:color="auto"/>
        <w:left w:val="none" w:sz="0" w:space="0" w:color="auto"/>
        <w:bottom w:val="none" w:sz="0" w:space="0" w:color="auto"/>
        <w:right w:val="none" w:sz="0" w:space="0" w:color="auto"/>
      </w:divBdr>
    </w:div>
    <w:div w:id="147333989">
      <w:bodyDiv w:val="1"/>
      <w:marLeft w:val="0"/>
      <w:marRight w:val="0"/>
      <w:marTop w:val="0"/>
      <w:marBottom w:val="0"/>
      <w:divBdr>
        <w:top w:val="none" w:sz="0" w:space="0" w:color="auto"/>
        <w:left w:val="none" w:sz="0" w:space="0" w:color="auto"/>
        <w:bottom w:val="none" w:sz="0" w:space="0" w:color="auto"/>
        <w:right w:val="none" w:sz="0" w:space="0" w:color="auto"/>
      </w:divBdr>
    </w:div>
    <w:div w:id="149450027">
      <w:bodyDiv w:val="1"/>
      <w:marLeft w:val="0"/>
      <w:marRight w:val="0"/>
      <w:marTop w:val="0"/>
      <w:marBottom w:val="0"/>
      <w:divBdr>
        <w:top w:val="none" w:sz="0" w:space="0" w:color="auto"/>
        <w:left w:val="none" w:sz="0" w:space="0" w:color="auto"/>
        <w:bottom w:val="none" w:sz="0" w:space="0" w:color="auto"/>
        <w:right w:val="none" w:sz="0" w:space="0" w:color="auto"/>
      </w:divBdr>
    </w:div>
    <w:div w:id="150146037">
      <w:bodyDiv w:val="1"/>
      <w:marLeft w:val="0"/>
      <w:marRight w:val="0"/>
      <w:marTop w:val="0"/>
      <w:marBottom w:val="0"/>
      <w:divBdr>
        <w:top w:val="none" w:sz="0" w:space="0" w:color="auto"/>
        <w:left w:val="none" w:sz="0" w:space="0" w:color="auto"/>
        <w:bottom w:val="none" w:sz="0" w:space="0" w:color="auto"/>
        <w:right w:val="none" w:sz="0" w:space="0" w:color="auto"/>
      </w:divBdr>
    </w:div>
    <w:div w:id="150609763">
      <w:bodyDiv w:val="1"/>
      <w:marLeft w:val="0"/>
      <w:marRight w:val="0"/>
      <w:marTop w:val="0"/>
      <w:marBottom w:val="0"/>
      <w:divBdr>
        <w:top w:val="none" w:sz="0" w:space="0" w:color="auto"/>
        <w:left w:val="none" w:sz="0" w:space="0" w:color="auto"/>
        <w:bottom w:val="none" w:sz="0" w:space="0" w:color="auto"/>
        <w:right w:val="none" w:sz="0" w:space="0" w:color="auto"/>
      </w:divBdr>
    </w:div>
    <w:div w:id="150873936">
      <w:bodyDiv w:val="1"/>
      <w:marLeft w:val="0"/>
      <w:marRight w:val="0"/>
      <w:marTop w:val="0"/>
      <w:marBottom w:val="0"/>
      <w:divBdr>
        <w:top w:val="none" w:sz="0" w:space="0" w:color="auto"/>
        <w:left w:val="none" w:sz="0" w:space="0" w:color="auto"/>
        <w:bottom w:val="none" w:sz="0" w:space="0" w:color="auto"/>
        <w:right w:val="none" w:sz="0" w:space="0" w:color="auto"/>
      </w:divBdr>
    </w:div>
    <w:div w:id="150874859">
      <w:bodyDiv w:val="1"/>
      <w:marLeft w:val="0"/>
      <w:marRight w:val="0"/>
      <w:marTop w:val="0"/>
      <w:marBottom w:val="0"/>
      <w:divBdr>
        <w:top w:val="none" w:sz="0" w:space="0" w:color="auto"/>
        <w:left w:val="none" w:sz="0" w:space="0" w:color="auto"/>
        <w:bottom w:val="none" w:sz="0" w:space="0" w:color="auto"/>
        <w:right w:val="none" w:sz="0" w:space="0" w:color="auto"/>
      </w:divBdr>
    </w:div>
    <w:div w:id="151025107">
      <w:bodyDiv w:val="1"/>
      <w:marLeft w:val="0"/>
      <w:marRight w:val="0"/>
      <w:marTop w:val="0"/>
      <w:marBottom w:val="0"/>
      <w:divBdr>
        <w:top w:val="none" w:sz="0" w:space="0" w:color="auto"/>
        <w:left w:val="none" w:sz="0" w:space="0" w:color="auto"/>
        <w:bottom w:val="none" w:sz="0" w:space="0" w:color="auto"/>
        <w:right w:val="none" w:sz="0" w:space="0" w:color="auto"/>
      </w:divBdr>
    </w:div>
    <w:div w:id="151530502">
      <w:bodyDiv w:val="1"/>
      <w:marLeft w:val="0"/>
      <w:marRight w:val="0"/>
      <w:marTop w:val="0"/>
      <w:marBottom w:val="0"/>
      <w:divBdr>
        <w:top w:val="none" w:sz="0" w:space="0" w:color="auto"/>
        <w:left w:val="none" w:sz="0" w:space="0" w:color="auto"/>
        <w:bottom w:val="none" w:sz="0" w:space="0" w:color="auto"/>
        <w:right w:val="none" w:sz="0" w:space="0" w:color="auto"/>
      </w:divBdr>
    </w:div>
    <w:div w:id="151987178">
      <w:bodyDiv w:val="1"/>
      <w:marLeft w:val="0"/>
      <w:marRight w:val="0"/>
      <w:marTop w:val="0"/>
      <w:marBottom w:val="0"/>
      <w:divBdr>
        <w:top w:val="none" w:sz="0" w:space="0" w:color="auto"/>
        <w:left w:val="none" w:sz="0" w:space="0" w:color="auto"/>
        <w:bottom w:val="none" w:sz="0" w:space="0" w:color="auto"/>
        <w:right w:val="none" w:sz="0" w:space="0" w:color="auto"/>
      </w:divBdr>
    </w:div>
    <w:div w:id="152112355">
      <w:bodyDiv w:val="1"/>
      <w:marLeft w:val="0"/>
      <w:marRight w:val="0"/>
      <w:marTop w:val="0"/>
      <w:marBottom w:val="0"/>
      <w:divBdr>
        <w:top w:val="none" w:sz="0" w:space="0" w:color="auto"/>
        <w:left w:val="none" w:sz="0" w:space="0" w:color="auto"/>
        <w:bottom w:val="none" w:sz="0" w:space="0" w:color="auto"/>
        <w:right w:val="none" w:sz="0" w:space="0" w:color="auto"/>
      </w:divBdr>
    </w:div>
    <w:div w:id="152336226">
      <w:bodyDiv w:val="1"/>
      <w:marLeft w:val="0"/>
      <w:marRight w:val="0"/>
      <w:marTop w:val="0"/>
      <w:marBottom w:val="0"/>
      <w:divBdr>
        <w:top w:val="none" w:sz="0" w:space="0" w:color="auto"/>
        <w:left w:val="none" w:sz="0" w:space="0" w:color="auto"/>
        <w:bottom w:val="none" w:sz="0" w:space="0" w:color="auto"/>
        <w:right w:val="none" w:sz="0" w:space="0" w:color="auto"/>
      </w:divBdr>
    </w:div>
    <w:div w:id="152374772">
      <w:bodyDiv w:val="1"/>
      <w:marLeft w:val="0"/>
      <w:marRight w:val="0"/>
      <w:marTop w:val="0"/>
      <w:marBottom w:val="0"/>
      <w:divBdr>
        <w:top w:val="none" w:sz="0" w:space="0" w:color="auto"/>
        <w:left w:val="none" w:sz="0" w:space="0" w:color="auto"/>
        <w:bottom w:val="none" w:sz="0" w:space="0" w:color="auto"/>
        <w:right w:val="none" w:sz="0" w:space="0" w:color="auto"/>
      </w:divBdr>
    </w:div>
    <w:div w:id="152457027">
      <w:bodyDiv w:val="1"/>
      <w:marLeft w:val="0"/>
      <w:marRight w:val="0"/>
      <w:marTop w:val="0"/>
      <w:marBottom w:val="0"/>
      <w:divBdr>
        <w:top w:val="none" w:sz="0" w:space="0" w:color="auto"/>
        <w:left w:val="none" w:sz="0" w:space="0" w:color="auto"/>
        <w:bottom w:val="none" w:sz="0" w:space="0" w:color="auto"/>
        <w:right w:val="none" w:sz="0" w:space="0" w:color="auto"/>
      </w:divBdr>
    </w:div>
    <w:div w:id="152533654">
      <w:bodyDiv w:val="1"/>
      <w:marLeft w:val="0"/>
      <w:marRight w:val="0"/>
      <w:marTop w:val="0"/>
      <w:marBottom w:val="0"/>
      <w:divBdr>
        <w:top w:val="none" w:sz="0" w:space="0" w:color="auto"/>
        <w:left w:val="none" w:sz="0" w:space="0" w:color="auto"/>
        <w:bottom w:val="none" w:sz="0" w:space="0" w:color="auto"/>
        <w:right w:val="none" w:sz="0" w:space="0" w:color="auto"/>
      </w:divBdr>
    </w:div>
    <w:div w:id="153575687">
      <w:bodyDiv w:val="1"/>
      <w:marLeft w:val="0"/>
      <w:marRight w:val="0"/>
      <w:marTop w:val="0"/>
      <w:marBottom w:val="0"/>
      <w:divBdr>
        <w:top w:val="none" w:sz="0" w:space="0" w:color="auto"/>
        <w:left w:val="none" w:sz="0" w:space="0" w:color="auto"/>
        <w:bottom w:val="none" w:sz="0" w:space="0" w:color="auto"/>
        <w:right w:val="none" w:sz="0" w:space="0" w:color="auto"/>
      </w:divBdr>
    </w:div>
    <w:div w:id="153685198">
      <w:bodyDiv w:val="1"/>
      <w:marLeft w:val="0"/>
      <w:marRight w:val="0"/>
      <w:marTop w:val="0"/>
      <w:marBottom w:val="0"/>
      <w:divBdr>
        <w:top w:val="none" w:sz="0" w:space="0" w:color="auto"/>
        <w:left w:val="none" w:sz="0" w:space="0" w:color="auto"/>
        <w:bottom w:val="none" w:sz="0" w:space="0" w:color="auto"/>
        <w:right w:val="none" w:sz="0" w:space="0" w:color="auto"/>
      </w:divBdr>
    </w:div>
    <w:div w:id="155077667">
      <w:bodyDiv w:val="1"/>
      <w:marLeft w:val="0"/>
      <w:marRight w:val="0"/>
      <w:marTop w:val="0"/>
      <w:marBottom w:val="0"/>
      <w:divBdr>
        <w:top w:val="none" w:sz="0" w:space="0" w:color="auto"/>
        <w:left w:val="none" w:sz="0" w:space="0" w:color="auto"/>
        <w:bottom w:val="none" w:sz="0" w:space="0" w:color="auto"/>
        <w:right w:val="none" w:sz="0" w:space="0" w:color="auto"/>
      </w:divBdr>
    </w:div>
    <w:div w:id="155533746">
      <w:bodyDiv w:val="1"/>
      <w:marLeft w:val="0"/>
      <w:marRight w:val="0"/>
      <w:marTop w:val="0"/>
      <w:marBottom w:val="0"/>
      <w:divBdr>
        <w:top w:val="none" w:sz="0" w:space="0" w:color="auto"/>
        <w:left w:val="none" w:sz="0" w:space="0" w:color="auto"/>
        <w:bottom w:val="none" w:sz="0" w:space="0" w:color="auto"/>
        <w:right w:val="none" w:sz="0" w:space="0" w:color="auto"/>
      </w:divBdr>
    </w:div>
    <w:div w:id="155583226">
      <w:bodyDiv w:val="1"/>
      <w:marLeft w:val="0"/>
      <w:marRight w:val="0"/>
      <w:marTop w:val="0"/>
      <w:marBottom w:val="0"/>
      <w:divBdr>
        <w:top w:val="none" w:sz="0" w:space="0" w:color="auto"/>
        <w:left w:val="none" w:sz="0" w:space="0" w:color="auto"/>
        <w:bottom w:val="none" w:sz="0" w:space="0" w:color="auto"/>
        <w:right w:val="none" w:sz="0" w:space="0" w:color="auto"/>
      </w:divBdr>
    </w:div>
    <w:div w:id="156267856">
      <w:bodyDiv w:val="1"/>
      <w:marLeft w:val="0"/>
      <w:marRight w:val="0"/>
      <w:marTop w:val="0"/>
      <w:marBottom w:val="0"/>
      <w:divBdr>
        <w:top w:val="none" w:sz="0" w:space="0" w:color="auto"/>
        <w:left w:val="none" w:sz="0" w:space="0" w:color="auto"/>
        <w:bottom w:val="none" w:sz="0" w:space="0" w:color="auto"/>
        <w:right w:val="none" w:sz="0" w:space="0" w:color="auto"/>
      </w:divBdr>
    </w:div>
    <w:div w:id="156501352">
      <w:bodyDiv w:val="1"/>
      <w:marLeft w:val="0"/>
      <w:marRight w:val="0"/>
      <w:marTop w:val="0"/>
      <w:marBottom w:val="0"/>
      <w:divBdr>
        <w:top w:val="none" w:sz="0" w:space="0" w:color="auto"/>
        <w:left w:val="none" w:sz="0" w:space="0" w:color="auto"/>
        <w:bottom w:val="none" w:sz="0" w:space="0" w:color="auto"/>
        <w:right w:val="none" w:sz="0" w:space="0" w:color="auto"/>
      </w:divBdr>
    </w:div>
    <w:div w:id="156654357">
      <w:bodyDiv w:val="1"/>
      <w:marLeft w:val="0"/>
      <w:marRight w:val="0"/>
      <w:marTop w:val="0"/>
      <w:marBottom w:val="0"/>
      <w:divBdr>
        <w:top w:val="none" w:sz="0" w:space="0" w:color="auto"/>
        <w:left w:val="none" w:sz="0" w:space="0" w:color="auto"/>
        <w:bottom w:val="none" w:sz="0" w:space="0" w:color="auto"/>
        <w:right w:val="none" w:sz="0" w:space="0" w:color="auto"/>
      </w:divBdr>
    </w:div>
    <w:div w:id="156848328">
      <w:bodyDiv w:val="1"/>
      <w:marLeft w:val="0"/>
      <w:marRight w:val="0"/>
      <w:marTop w:val="0"/>
      <w:marBottom w:val="0"/>
      <w:divBdr>
        <w:top w:val="none" w:sz="0" w:space="0" w:color="auto"/>
        <w:left w:val="none" w:sz="0" w:space="0" w:color="auto"/>
        <w:bottom w:val="none" w:sz="0" w:space="0" w:color="auto"/>
        <w:right w:val="none" w:sz="0" w:space="0" w:color="auto"/>
      </w:divBdr>
    </w:div>
    <w:div w:id="157038771">
      <w:bodyDiv w:val="1"/>
      <w:marLeft w:val="0"/>
      <w:marRight w:val="0"/>
      <w:marTop w:val="0"/>
      <w:marBottom w:val="0"/>
      <w:divBdr>
        <w:top w:val="none" w:sz="0" w:space="0" w:color="auto"/>
        <w:left w:val="none" w:sz="0" w:space="0" w:color="auto"/>
        <w:bottom w:val="none" w:sz="0" w:space="0" w:color="auto"/>
        <w:right w:val="none" w:sz="0" w:space="0" w:color="auto"/>
      </w:divBdr>
    </w:div>
    <w:div w:id="157159796">
      <w:bodyDiv w:val="1"/>
      <w:marLeft w:val="0"/>
      <w:marRight w:val="0"/>
      <w:marTop w:val="0"/>
      <w:marBottom w:val="0"/>
      <w:divBdr>
        <w:top w:val="none" w:sz="0" w:space="0" w:color="auto"/>
        <w:left w:val="none" w:sz="0" w:space="0" w:color="auto"/>
        <w:bottom w:val="none" w:sz="0" w:space="0" w:color="auto"/>
        <w:right w:val="none" w:sz="0" w:space="0" w:color="auto"/>
      </w:divBdr>
    </w:div>
    <w:div w:id="157572933">
      <w:bodyDiv w:val="1"/>
      <w:marLeft w:val="0"/>
      <w:marRight w:val="0"/>
      <w:marTop w:val="0"/>
      <w:marBottom w:val="0"/>
      <w:divBdr>
        <w:top w:val="none" w:sz="0" w:space="0" w:color="auto"/>
        <w:left w:val="none" w:sz="0" w:space="0" w:color="auto"/>
        <w:bottom w:val="none" w:sz="0" w:space="0" w:color="auto"/>
        <w:right w:val="none" w:sz="0" w:space="0" w:color="auto"/>
      </w:divBdr>
    </w:div>
    <w:div w:id="157813594">
      <w:bodyDiv w:val="1"/>
      <w:marLeft w:val="0"/>
      <w:marRight w:val="0"/>
      <w:marTop w:val="0"/>
      <w:marBottom w:val="0"/>
      <w:divBdr>
        <w:top w:val="none" w:sz="0" w:space="0" w:color="auto"/>
        <w:left w:val="none" w:sz="0" w:space="0" w:color="auto"/>
        <w:bottom w:val="none" w:sz="0" w:space="0" w:color="auto"/>
        <w:right w:val="none" w:sz="0" w:space="0" w:color="auto"/>
      </w:divBdr>
    </w:div>
    <w:div w:id="158007461">
      <w:bodyDiv w:val="1"/>
      <w:marLeft w:val="0"/>
      <w:marRight w:val="0"/>
      <w:marTop w:val="0"/>
      <w:marBottom w:val="0"/>
      <w:divBdr>
        <w:top w:val="none" w:sz="0" w:space="0" w:color="auto"/>
        <w:left w:val="none" w:sz="0" w:space="0" w:color="auto"/>
        <w:bottom w:val="none" w:sz="0" w:space="0" w:color="auto"/>
        <w:right w:val="none" w:sz="0" w:space="0" w:color="auto"/>
      </w:divBdr>
    </w:div>
    <w:div w:id="159197991">
      <w:bodyDiv w:val="1"/>
      <w:marLeft w:val="0"/>
      <w:marRight w:val="0"/>
      <w:marTop w:val="0"/>
      <w:marBottom w:val="0"/>
      <w:divBdr>
        <w:top w:val="none" w:sz="0" w:space="0" w:color="auto"/>
        <w:left w:val="none" w:sz="0" w:space="0" w:color="auto"/>
        <w:bottom w:val="none" w:sz="0" w:space="0" w:color="auto"/>
        <w:right w:val="none" w:sz="0" w:space="0" w:color="auto"/>
      </w:divBdr>
    </w:div>
    <w:div w:id="159271787">
      <w:bodyDiv w:val="1"/>
      <w:marLeft w:val="0"/>
      <w:marRight w:val="0"/>
      <w:marTop w:val="0"/>
      <w:marBottom w:val="0"/>
      <w:divBdr>
        <w:top w:val="none" w:sz="0" w:space="0" w:color="auto"/>
        <w:left w:val="none" w:sz="0" w:space="0" w:color="auto"/>
        <w:bottom w:val="none" w:sz="0" w:space="0" w:color="auto"/>
        <w:right w:val="none" w:sz="0" w:space="0" w:color="auto"/>
      </w:divBdr>
    </w:div>
    <w:div w:id="159279433">
      <w:bodyDiv w:val="1"/>
      <w:marLeft w:val="0"/>
      <w:marRight w:val="0"/>
      <w:marTop w:val="0"/>
      <w:marBottom w:val="0"/>
      <w:divBdr>
        <w:top w:val="none" w:sz="0" w:space="0" w:color="auto"/>
        <w:left w:val="none" w:sz="0" w:space="0" w:color="auto"/>
        <w:bottom w:val="none" w:sz="0" w:space="0" w:color="auto"/>
        <w:right w:val="none" w:sz="0" w:space="0" w:color="auto"/>
      </w:divBdr>
    </w:div>
    <w:div w:id="160396701">
      <w:bodyDiv w:val="1"/>
      <w:marLeft w:val="0"/>
      <w:marRight w:val="0"/>
      <w:marTop w:val="0"/>
      <w:marBottom w:val="0"/>
      <w:divBdr>
        <w:top w:val="none" w:sz="0" w:space="0" w:color="auto"/>
        <w:left w:val="none" w:sz="0" w:space="0" w:color="auto"/>
        <w:bottom w:val="none" w:sz="0" w:space="0" w:color="auto"/>
        <w:right w:val="none" w:sz="0" w:space="0" w:color="auto"/>
      </w:divBdr>
    </w:div>
    <w:div w:id="161434641">
      <w:bodyDiv w:val="1"/>
      <w:marLeft w:val="0"/>
      <w:marRight w:val="0"/>
      <w:marTop w:val="0"/>
      <w:marBottom w:val="0"/>
      <w:divBdr>
        <w:top w:val="none" w:sz="0" w:space="0" w:color="auto"/>
        <w:left w:val="none" w:sz="0" w:space="0" w:color="auto"/>
        <w:bottom w:val="none" w:sz="0" w:space="0" w:color="auto"/>
        <w:right w:val="none" w:sz="0" w:space="0" w:color="auto"/>
      </w:divBdr>
    </w:div>
    <w:div w:id="162596004">
      <w:bodyDiv w:val="1"/>
      <w:marLeft w:val="0"/>
      <w:marRight w:val="0"/>
      <w:marTop w:val="0"/>
      <w:marBottom w:val="0"/>
      <w:divBdr>
        <w:top w:val="none" w:sz="0" w:space="0" w:color="auto"/>
        <w:left w:val="none" w:sz="0" w:space="0" w:color="auto"/>
        <w:bottom w:val="none" w:sz="0" w:space="0" w:color="auto"/>
        <w:right w:val="none" w:sz="0" w:space="0" w:color="auto"/>
      </w:divBdr>
    </w:div>
    <w:div w:id="163519637">
      <w:bodyDiv w:val="1"/>
      <w:marLeft w:val="0"/>
      <w:marRight w:val="0"/>
      <w:marTop w:val="0"/>
      <w:marBottom w:val="0"/>
      <w:divBdr>
        <w:top w:val="none" w:sz="0" w:space="0" w:color="auto"/>
        <w:left w:val="none" w:sz="0" w:space="0" w:color="auto"/>
        <w:bottom w:val="none" w:sz="0" w:space="0" w:color="auto"/>
        <w:right w:val="none" w:sz="0" w:space="0" w:color="auto"/>
      </w:divBdr>
    </w:div>
    <w:div w:id="163711815">
      <w:bodyDiv w:val="1"/>
      <w:marLeft w:val="0"/>
      <w:marRight w:val="0"/>
      <w:marTop w:val="0"/>
      <w:marBottom w:val="0"/>
      <w:divBdr>
        <w:top w:val="none" w:sz="0" w:space="0" w:color="auto"/>
        <w:left w:val="none" w:sz="0" w:space="0" w:color="auto"/>
        <w:bottom w:val="none" w:sz="0" w:space="0" w:color="auto"/>
        <w:right w:val="none" w:sz="0" w:space="0" w:color="auto"/>
      </w:divBdr>
    </w:div>
    <w:div w:id="163790839">
      <w:bodyDiv w:val="1"/>
      <w:marLeft w:val="0"/>
      <w:marRight w:val="0"/>
      <w:marTop w:val="0"/>
      <w:marBottom w:val="0"/>
      <w:divBdr>
        <w:top w:val="none" w:sz="0" w:space="0" w:color="auto"/>
        <w:left w:val="none" w:sz="0" w:space="0" w:color="auto"/>
        <w:bottom w:val="none" w:sz="0" w:space="0" w:color="auto"/>
        <w:right w:val="none" w:sz="0" w:space="0" w:color="auto"/>
      </w:divBdr>
    </w:div>
    <w:div w:id="163860503">
      <w:bodyDiv w:val="1"/>
      <w:marLeft w:val="0"/>
      <w:marRight w:val="0"/>
      <w:marTop w:val="0"/>
      <w:marBottom w:val="0"/>
      <w:divBdr>
        <w:top w:val="none" w:sz="0" w:space="0" w:color="auto"/>
        <w:left w:val="none" w:sz="0" w:space="0" w:color="auto"/>
        <w:bottom w:val="none" w:sz="0" w:space="0" w:color="auto"/>
        <w:right w:val="none" w:sz="0" w:space="0" w:color="auto"/>
      </w:divBdr>
    </w:div>
    <w:div w:id="164512550">
      <w:bodyDiv w:val="1"/>
      <w:marLeft w:val="0"/>
      <w:marRight w:val="0"/>
      <w:marTop w:val="0"/>
      <w:marBottom w:val="0"/>
      <w:divBdr>
        <w:top w:val="none" w:sz="0" w:space="0" w:color="auto"/>
        <w:left w:val="none" w:sz="0" w:space="0" w:color="auto"/>
        <w:bottom w:val="none" w:sz="0" w:space="0" w:color="auto"/>
        <w:right w:val="none" w:sz="0" w:space="0" w:color="auto"/>
      </w:divBdr>
    </w:div>
    <w:div w:id="165248619">
      <w:bodyDiv w:val="1"/>
      <w:marLeft w:val="0"/>
      <w:marRight w:val="0"/>
      <w:marTop w:val="0"/>
      <w:marBottom w:val="0"/>
      <w:divBdr>
        <w:top w:val="none" w:sz="0" w:space="0" w:color="auto"/>
        <w:left w:val="none" w:sz="0" w:space="0" w:color="auto"/>
        <w:bottom w:val="none" w:sz="0" w:space="0" w:color="auto"/>
        <w:right w:val="none" w:sz="0" w:space="0" w:color="auto"/>
      </w:divBdr>
    </w:div>
    <w:div w:id="165292930">
      <w:bodyDiv w:val="1"/>
      <w:marLeft w:val="0"/>
      <w:marRight w:val="0"/>
      <w:marTop w:val="0"/>
      <w:marBottom w:val="0"/>
      <w:divBdr>
        <w:top w:val="none" w:sz="0" w:space="0" w:color="auto"/>
        <w:left w:val="none" w:sz="0" w:space="0" w:color="auto"/>
        <w:bottom w:val="none" w:sz="0" w:space="0" w:color="auto"/>
        <w:right w:val="none" w:sz="0" w:space="0" w:color="auto"/>
      </w:divBdr>
    </w:div>
    <w:div w:id="165436619">
      <w:bodyDiv w:val="1"/>
      <w:marLeft w:val="0"/>
      <w:marRight w:val="0"/>
      <w:marTop w:val="0"/>
      <w:marBottom w:val="0"/>
      <w:divBdr>
        <w:top w:val="none" w:sz="0" w:space="0" w:color="auto"/>
        <w:left w:val="none" w:sz="0" w:space="0" w:color="auto"/>
        <w:bottom w:val="none" w:sz="0" w:space="0" w:color="auto"/>
        <w:right w:val="none" w:sz="0" w:space="0" w:color="auto"/>
      </w:divBdr>
    </w:div>
    <w:div w:id="165559629">
      <w:bodyDiv w:val="1"/>
      <w:marLeft w:val="0"/>
      <w:marRight w:val="0"/>
      <w:marTop w:val="0"/>
      <w:marBottom w:val="0"/>
      <w:divBdr>
        <w:top w:val="none" w:sz="0" w:space="0" w:color="auto"/>
        <w:left w:val="none" w:sz="0" w:space="0" w:color="auto"/>
        <w:bottom w:val="none" w:sz="0" w:space="0" w:color="auto"/>
        <w:right w:val="none" w:sz="0" w:space="0" w:color="auto"/>
      </w:divBdr>
    </w:div>
    <w:div w:id="165677934">
      <w:bodyDiv w:val="1"/>
      <w:marLeft w:val="0"/>
      <w:marRight w:val="0"/>
      <w:marTop w:val="0"/>
      <w:marBottom w:val="0"/>
      <w:divBdr>
        <w:top w:val="none" w:sz="0" w:space="0" w:color="auto"/>
        <w:left w:val="none" w:sz="0" w:space="0" w:color="auto"/>
        <w:bottom w:val="none" w:sz="0" w:space="0" w:color="auto"/>
        <w:right w:val="none" w:sz="0" w:space="0" w:color="auto"/>
      </w:divBdr>
    </w:div>
    <w:div w:id="165823358">
      <w:bodyDiv w:val="1"/>
      <w:marLeft w:val="0"/>
      <w:marRight w:val="0"/>
      <w:marTop w:val="0"/>
      <w:marBottom w:val="0"/>
      <w:divBdr>
        <w:top w:val="none" w:sz="0" w:space="0" w:color="auto"/>
        <w:left w:val="none" w:sz="0" w:space="0" w:color="auto"/>
        <w:bottom w:val="none" w:sz="0" w:space="0" w:color="auto"/>
        <w:right w:val="none" w:sz="0" w:space="0" w:color="auto"/>
      </w:divBdr>
    </w:div>
    <w:div w:id="166138607">
      <w:bodyDiv w:val="1"/>
      <w:marLeft w:val="0"/>
      <w:marRight w:val="0"/>
      <w:marTop w:val="0"/>
      <w:marBottom w:val="0"/>
      <w:divBdr>
        <w:top w:val="none" w:sz="0" w:space="0" w:color="auto"/>
        <w:left w:val="none" w:sz="0" w:space="0" w:color="auto"/>
        <w:bottom w:val="none" w:sz="0" w:space="0" w:color="auto"/>
        <w:right w:val="none" w:sz="0" w:space="0" w:color="auto"/>
      </w:divBdr>
    </w:div>
    <w:div w:id="166288517">
      <w:bodyDiv w:val="1"/>
      <w:marLeft w:val="0"/>
      <w:marRight w:val="0"/>
      <w:marTop w:val="0"/>
      <w:marBottom w:val="0"/>
      <w:divBdr>
        <w:top w:val="none" w:sz="0" w:space="0" w:color="auto"/>
        <w:left w:val="none" w:sz="0" w:space="0" w:color="auto"/>
        <w:bottom w:val="none" w:sz="0" w:space="0" w:color="auto"/>
        <w:right w:val="none" w:sz="0" w:space="0" w:color="auto"/>
      </w:divBdr>
    </w:div>
    <w:div w:id="166412307">
      <w:bodyDiv w:val="1"/>
      <w:marLeft w:val="0"/>
      <w:marRight w:val="0"/>
      <w:marTop w:val="0"/>
      <w:marBottom w:val="0"/>
      <w:divBdr>
        <w:top w:val="none" w:sz="0" w:space="0" w:color="auto"/>
        <w:left w:val="none" w:sz="0" w:space="0" w:color="auto"/>
        <w:bottom w:val="none" w:sz="0" w:space="0" w:color="auto"/>
        <w:right w:val="none" w:sz="0" w:space="0" w:color="auto"/>
      </w:divBdr>
    </w:div>
    <w:div w:id="167869922">
      <w:bodyDiv w:val="1"/>
      <w:marLeft w:val="0"/>
      <w:marRight w:val="0"/>
      <w:marTop w:val="0"/>
      <w:marBottom w:val="0"/>
      <w:divBdr>
        <w:top w:val="none" w:sz="0" w:space="0" w:color="auto"/>
        <w:left w:val="none" w:sz="0" w:space="0" w:color="auto"/>
        <w:bottom w:val="none" w:sz="0" w:space="0" w:color="auto"/>
        <w:right w:val="none" w:sz="0" w:space="0" w:color="auto"/>
      </w:divBdr>
    </w:div>
    <w:div w:id="168102880">
      <w:bodyDiv w:val="1"/>
      <w:marLeft w:val="0"/>
      <w:marRight w:val="0"/>
      <w:marTop w:val="0"/>
      <w:marBottom w:val="0"/>
      <w:divBdr>
        <w:top w:val="none" w:sz="0" w:space="0" w:color="auto"/>
        <w:left w:val="none" w:sz="0" w:space="0" w:color="auto"/>
        <w:bottom w:val="none" w:sz="0" w:space="0" w:color="auto"/>
        <w:right w:val="none" w:sz="0" w:space="0" w:color="auto"/>
      </w:divBdr>
    </w:div>
    <w:div w:id="168256830">
      <w:bodyDiv w:val="1"/>
      <w:marLeft w:val="0"/>
      <w:marRight w:val="0"/>
      <w:marTop w:val="0"/>
      <w:marBottom w:val="0"/>
      <w:divBdr>
        <w:top w:val="none" w:sz="0" w:space="0" w:color="auto"/>
        <w:left w:val="none" w:sz="0" w:space="0" w:color="auto"/>
        <w:bottom w:val="none" w:sz="0" w:space="0" w:color="auto"/>
        <w:right w:val="none" w:sz="0" w:space="0" w:color="auto"/>
      </w:divBdr>
    </w:div>
    <w:div w:id="168377410">
      <w:bodyDiv w:val="1"/>
      <w:marLeft w:val="0"/>
      <w:marRight w:val="0"/>
      <w:marTop w:val="0"/>
      <w:marBottom w:val="0"/>
      <w:divBdr>
        <w:top w:val="none" w:sz="0" w:space="0" w:color="auto"/>
        <w:left w:val="none" w:sz="0" w:space="0" w:color="auto"/>
        <w:bottom w:val="none" w:sz="0" w:space="0" w:color="auto"/>
        <w:right w:val="none" w:sz="0" w:space="0" w:color="auto"/>
      </w:divBdr>
    </w:div>
    <w:div w:id="168909406">
      <w:bodyDiv w:val="1"/>
      <w:marLeft w:val="0"/>
      <w:marRight w:val="0"/>
      <w:marTop w:val="0"/>
      <w:marBottom w:val="0"/>
      <w:divBdr>
        <w:top w:val="none" w:sz="0" w:space="0" w:color="auto"/>
        <w:left w:val="none" w:sz="0" w:space="0" w:color="auto"/>
        <w:bottom w:val="none" w:sz="0" w:space="0" w:color="auto"/>
        <w:right w:val="none" w:sz="0" w:space="0" w:color="auto"/>
      </w:divBdr>
    </w:div>
    <w:div w:id="169374620">
      <w:bodyDiv w:val="1"/>
      <w:marLeft w:val="0"/>
      <w:marRight w:val="0"/>
      <w:marTop w:val="0"/>
      <w:marBottom w:val="0"/>
      <w:divBdr>
        <w:top w:val="none" w:sz="0" w:space="0" w:color="auto"/>
        <w:left w:val="none" w:sz="0" w:space="0" w:color="auto"/>
        <w:bottom w:val="none" w:sz="0" w:space="0" w:color="auto"/>
        <w:right w:val="none" w:sz="0" w:space="0" w:color="auto"/>
      </w:divBdr>
    </w:div>
    <w:div w:id="169376439">
      <w:bodyDiv w:val="1"/>
      <w:marLeft w:val="0"/>
      <w:marRight w:val="0"/>
      <w:marTop w:val="0"/>
      <w:marBottom w:val="0"/>
      <w:divBdr>
        <w:top w:val="none" w:sz="0" w:space="0" w:color="auto"/>
        <w:left w:val="none" w:sz="0" w:space="0" w:color="auto"/>
        <w:bottom w:val="none" w:sz="0" w:space="0" w:color="auto"/>
        <w:right w:val="none" w:sz="0" w:space="0" w:color="auto"/>
      </w:divBdr>
    </w:div>
    <w:div w:id="169413552">
      <w:bodyDiv w:val="1"/>
      <w:marLeft w:val="0"/>
      <w:marRight w:val="0"/>
      <w:marTop w:val="0"/>
      <w:marBottom w:val="0"/>
      <w:divBdr>
        <w:top w:val="none" w:sz="0" w:space="0" w:color="auto"/>
        <w:left w:val="none" w:sz="0" w:space="0" w:color="auto"/>
        <w:bottom w:val="none" w:sz="0" w:space="0" w:color="auto"/>
        <w:right w:val="none" w:sz="0" w:space="0" w:color="auto"/>
      </w:divBdr>
    </w:div>
    <w:div w:id="170220464">
      <w:bodyDiv w:val="1"/>
      <w:marLeft w:val="0"/>
      <w:marRight w:val="0"/>
      <w:marTop w:val="0"/>
      <w:marBottom w:val="0"/>
      <w:divBdr>
        <w:top w:val="none" w:sz="0" w:space="0" w:color="auto"/>
        <w:left w:val="none" w:sz="0" w:space="0" w:color="auto"/>
        <w:bottom w:val="none" w:sz="0" w:space="0" w:color="auto"/>
        <w:right w:val="none" w:sz="0" w:space="0" w:color="auto"/>
      </w:divBdr>
    </w:div>
    <w:div w:id="170680643">
      <w:bodyDiv w:val="1"/>
      <w:marLeft w:val="0"/>
      <w:marRight w:val="0"/>
      <w:marTop w:val="0"/>
      <w:marBottom w:val="0"/>
      <w:divBdr>
        <w:top w:val="none" w:sz="0" w:space="0" w:color="auto"/>
        <w:left w:val="none" w:sz="0" w:space="0" w:color="auto"/>
        <w:bottom w:val="none" w:sz="0" w:space="0" w:color="auto"/>
        <w:right w:val="none" w:sz="0" w:space="0" w:color="auto"/>
      </w:divBdr>
    </w:div>
    <w:div w:id="171143535">
      <w:bodyDiv w:val="1"/>
      <w:marLeft w:val="0"/>
      <w:marRight w:val="0"/>
      <w:marTop w:val="0"/>
      <w:marBottom w:val="0"/>
      <w:divBdr>
        <w:top w:val="none" w:sz="0" w:space="0" w:color="auto"/>
        <w:left w:val="none" w:sz="0" w:space="0" w:color="auto"/>
        <w:bottom w:val="none" w:sz="0" w:space="0" w:color="auto"/>
        <w:right w:val="none" w:sz="0" w:space="0" w:color="auto"/>
      </w:divBdr>
    </w:div>
    <w:div w:id="172111614">
      <w:bodyDiv w:val="1"/>
      <w:marLeft w:val="0"/>
      <w:marRight w:val="0"/>
      <w:marTop w:val="0"/>
      <w:marBottom w:val="0"/>
      <w:divBdr>
        <w:top w:val="none" w:sz="0" w:space="0" w:color="auto"/>
        <w:left w:val="none" w:sz="0" w:space="0" w:color="auto"/>
        <w:bottom w:val="none" w:sz="0" w:space="0" w:color="auto"/>
        <w:right w:val="none" w:sz="0" w:space="0" w:color="auto"/>
      </w:divBdr>
    </w:div>
    <w:div w:id="172258145">
      <w:bodyDiv w:val="1"/>
      <w:marLeft w:val="0"/>
      <w:marRight w:val="0"/>
      <w:marTop w:val="0"/>
      <w:marBottom w:val="0"/>
      <w:divBdr>
        <w:top w:val="none" w:sz="0" w:space="0" w:color="auto"/>
        <w:left w:val="none" w:sz="0" w:space="0" w:color="auto"/>
        <w:bottom w:val="none" w:sz="0" w:space="0" w:color="auto"/>
        <w:right w:val="none" w:sz="0" w:space="0" w:color="auto"/>
      </w:divBdr>
    </w:div>
    <w:div w:id="173426934">
      <w:bodyDiv w:val="1"/>
      <w:marLeft w:val="0"/>
      <w:marRight w:val="0"/>
      <w:marTop w:val="0"/>
      <w:marBottom w:val="0"/>
      <w:divBdr>
        <w:top w:val="none" w:sz="0" w:space="0" w:color="auto"/>
        <w:left w:val="none" w:sz="0" w:space="0" w:color="auto"/>
        <w:bottom w:val="none" w:sz="0" w:space="0" w:color="auto"/>
        <w:right w:val="none" w:sz="0" w:space="0" w:color="auto"/>
      </w:divBdr>
    </w:div>
    <w:div w:id="174880257">
      <w:bodyDiv w:val="1"/>
      <w:marLeft w:val="0"/>
      <w:marRight w:val="0"/>
      <w:marTop w:val="0"/>
      <w:marBottom w:val="0"/>
      <w:divBdr>
        <w:top w:val="none" w:sz="0" w:space="0" w:color="auto"/>
        <w:left w:val="none" w:sz="0" w:space="0" w:color="auto"/>
        <w:bottom w:val="none" w:sz="0" w:space="0" w:color="auto"/>
        <w:right w:val="none" w:sz="0" w:space="0" w:color="auto"/>
      </w:divBdr>
    </w:div>
    <w:div w:id="174930775">
      <w:bodyDiv w:val="1"/>
      <w:marLeft w:val="0"/>
      <w:marRight w:val="0"/>
      <w:marTop w:val="0"/>
      <w:marBottom w:val="0"/>
      <w:divBdr>
        <w:top w:val="none" w:sz="0" w:space="0" w:color="auto"/>
        <w:left w:val="none" w:sz="0" w:space="0" w:color="auto"/>
        <w:bottom w:val="none" w:sz="0" w:space="0" w:color="auto"/>
        <w:right w:val="none" w:sz="0" w:space="0" w:color="auto"/>
      </w:divBdr>
    </w:div>
    <w:div w:id="175192742">
      <w:bodyDiv w:val="1"/>
      <w:marLeft w:val="0"/>
      <w:marRight w:val="0"/>
      <w:marTop w:val="0"/>
      <w:marBottom w:val="0"/>
      <w:divBdr>
        <w:top w:val="none" w:sz="0" w:space="0" w:color="auto"/>
        <w:left w:val="none" w:sz="0" w:space="0" w:color="auto"/>
        <w:bottom w:val="none" w:sz="0" w:space="0" w:color="auto"/>
        <w:right w:val="none" w:sz="0" w:space="0" w:color="auto"/>
      </w:divBdr>
    </w:div>
    <w:div w:id="175388430">
      <w:bodyDiv w:val="1"/>
      <w:marLeft w:val="0"/>
      <w:marRight w:val="0"/>
      <w:marTop w:val="0"/>
      <w:marBottom w:val="0"/>
      <w:divBdr>
        <w:top w:val="none" w:sz="0" w:space="0" w:color="auto"/>
        <w:left w:val="none" w:sz="0" w:space="0" w:color="auto"/>
        <w:bottom w:val="none" w:sz="0" w:space="0" w:color="auto"/>
        <w:right w:val="none" w:sz="0" w:space="0" w:color="auto"/>
      </w:divBdr>
    </w:div>
    <w:div w:id="175464267">
      <w:bodyDiv w:val="1"/>
      <w:marLeft w:val="0"/>
      <w:marRight w:val="0"/>
      <w:marTop w:val="0"/>
      <w:marBottom w:val="0"/>
      <w:divBdr>
        <w:top w:val="none" w:sz="0" w:space="0" w:color="auto"/>
        <w:left w:val="none" w:sz="0" w:space="0" w:color="auto"/>
        <w:bottom w:val="none" w:sz="0" w:space="0" w:color="auto"/>
        <w:right w:val="none" w:sz="0" w:space="0" w:color="auto"/>
      </w:divBdr>
    </w:div>
    <w:div w:id="175923337">
      <w:bodyDiv w:val="1"/>
      <w:marLeft w:val="0"/>
      <w:marRight w:val="0"/>
      <w:marTop w:val="0"/>
      <w:marBottom w:val="0"/>
      <w:divBdr>
        <w:top w:val="none" w:sz="0" w:space="0" w:color="auto"/>
        <w:left w:val="none" w:sz="0" w:space="0" w:color="auto"/>
        <w:bottom w:val="none" w:sz="0" w:space="0" w:color="auto"/>
        <w:right w:val="none" w:sz="0" w:space="0" w:color="auto"/>
      </w:divBdr>
    </w:div>
    <w:div w:id="176889690">
      <w:bodyDiv w:val="1"/>
      <w:marLeft w:val="0"/>
      <w:marRight w:val="0"/>
      <w:marTop w:val="0"/>
      <w:marBottom w:val="0"/>
      <w:divBdr>
        <w:top w:val="none" w:sz="0" w:space="0" w:color="auto"/>
        <w:left w:val="none" w:sz="0" w:space="0" w:color="auto"/>
        <w:bottom w:val="none" w:sz="0" w:space="0" w:color="auto"/>
        <w:right w:val="none" w:sz="0" w:space="0" w:color="auto"/>
      </w:divBdr>
    </w:div>
    <w:div w:id="177811489">
      <w:bodyDiv w:val="1"/>
      <w:marLeft w:val="0"/>
      <w:marRight w:val="0"/>
      <w:marTop w:val="0"/>
      <w:marBottom w:val="0"/>
      <w:divBdr>
        <w:top w:val="none" w:sz="0" w:space="0" w:color="auto"/>
        <w:left w:val="none" w:sz="0" w:space="0" w:color="auto"/>
        <w:bottom w:val="none" w:sz="0" w:space="0" w:color="auto"/>
        <w:right w:val="none" w:sz="0" w:space="0" w:color="auto"/>
      </w:divBdr>
    </w:div>
    <w:div w:id="178350812">
      <w:bodyDiv w:val="1"/>
      <w:marLeft w:val="0"/>
      <w:marRight w:val="0"/>
      <w:marTop w:val="0"/>
      <w:marBottom w:val="0"/>
      <w:divBdr>
        <w:top w:val="none" w:sz="0" w:space="0" w:color="auto"/>
        <w:left w:val="none" w:sz="0" w:space="0" w:color="auto"/>
        <w:bottom w:val="none" w:sz="0" w:space="0" w:color="auto"/>
        <w:right w:val="none" w:sz="0" w:space="0" w:color="auto"/>
      </w:divBdr>
    </w:div>
    <w:div w:id="178853695">
      <w:bodyDiv w:val="1"/>
      <w:marLeft w:val="0"/>
      <w:marRight w:val="0"/>
      <w:marTop w:val="0"/>
      <w:marBottom w:val="0"/>
      <w:divBdr>
        <w:top w:val="none" w:sz="0" w:space="0" w:color="auto"/>
        <w:left w:val="none" w:sz="0" w:space="0" w:color="auto"/>
        <w:bottom w:val="none" w:sz="0" w:space="0" w:color="auto"/>
        <w:right w:val="none" w:sz="0" w:space="0" w:color="auto"/>
      </w:divBdr>
    </w:div>
    <w:div w:id="179010241">
      <w:bodyDiv w:val="1"/>
      <w:marLeft w:val="0"/>
      <w:marRight w:val="0"/>
      <w:marTop w:val="0"/>
      <w:marBottom w:val="0"/>
      <w:divBdr>
        <w:top w:val="none" w:sz="0" w:space="0" w:color="auto"/>
        <w:left w:val="none" w:sz="0" w:space="0" w:color="auto"/>
        <w:bottom w:val="none" w:sz="0" w:space="0" w:color="auto"/>
        <w:right w:val="none" w:sz="0" w:space="0" w:color="auto"/>
      </w:divBdr>
    </w:div>
    <w:div w:id="179202730">
      <w:bodyDiv w:val="1"/>
      <w:marLeft w:val="0"/>
      <w:marRight w:val="0"/>
      <w:marTop w:val="0"/>
      <w:marBottom w:val="0"/>
      <w:divBdr>
        <w:top w:val="none" w:sz="0" w:space="0" w:color="auto"/>
        <w:left w:val="none" w:sz="0" w:space="0" w:color="auto"/>
        <w:bottom w:val="none" w:sz="0" w:space="0" w:color="auto"/>
        <w:right w:val="none" w:sz="0" w:space="0" w:color="auto"/>
      </w:divBdr>
    </w:div>
    <w:div w:id="179515801">
      <w:bodyDiv w:val="1"/>
      <w:marLeft w:val="0"/>
      <w:marRight w:val="0"/>
      <w:marTop w:val="0"/>
      <w:marBottom w:val="0"/>
      <w:divBdr>
        <w:top w:val="none" w:sz="0" w:space="0" w:color="auto"/>
        <w:left w:val="none" w:sz="0" w:space="0" w:color="auto"/>
        <w:bottom w:val="none" w:sz="0" w:space="0" w:color="auto"/>
        <w:right w:val="none" w:sz="0" w:space="0" w:color="auto"/>
      </w:divBdr>
    </w:div>
    <w:div w:id="179585832">
      <w:bodyDiv w:val="1"/>
      <w:marLeft w:val="0"/>
      <w:marRight w:val="0"/>
      <w:marTop w:val="0"/>
      <w:marBottom w:val="0"/>
      <w:divBdr>
        <w:top w:val="none" w:sz="0" w:space="0" w:color="auto"/>
        <w:left w:val="none" w:sz="0" w:space="0" w:color="auto"/>
        <w:bottom w:val="none" w:sz="0" w:space="0" w:color="auto"/>
        <w:right w:val="none" w:sz="0" w:space="0" w:color="auto"/>
      </w:divBdr>
    </w:div>
    <w:div w:id="180902698">
      <w:bodyDiv w:val="1"/>
      <w:marLeft w:val="0"/>
      <w:marRight w:val="0"/>
      <w:marTop w:val="0"/>
      <w:marBottom w:val="0"/>
      <w:divBdr>
        <w:top w:val="none" w:sz="0" w:space="0" w:color="auto"/>
        <w:left w:val="none" w:sz="0" w:space="0" w:color="auto"/>
        <w:bottom w:val="none" w:sz="0" w:space="0" w:color="auto"/>
        <w:right w:val="none" w:sz="0" w:space="0" w:color="auto"/>
      </w:divBdr>
    </w:div>
    <w:div w:id="181941580">
      <w:bodyDiv w:val="1"/>
      <w:marLeft w:val="0"/>
      <w:marRight w:val="0"/>
      <w:marTop w:val="0"/>
      <w:marBottom w:val="0"/>
      <w:divBdr>
        <w:top w:val="none" w:sz="0" w:space="0" w:color="auto"/>
        <w:left w:val="none" w:sz="0" w:space="0" w:color="auto"/>
        <w:bottom w:val="none" w:sz="0" w:space="0" w:color="auto"/>
        <w:right w:val="none" w:sz="0" w:space="0" w:color="auto"/>
      </w:divBdr>
    </w:div>
    <w:div w:id="182018629">
      <w:bodyDiv w:val="1"/>
      <w:marLeft w:val="0"/>
      <w:marRight w:val="0"/>
      <w:marTop w:val="0"/>
      <w:marBottom w:val="0"/>
      <w:divBdr>
        <w:top w:val="none" w:sz="0" w:space="0" w:color="auto"/>
        <w:left w:val="none" w:sz="0" w:space="0" w:color="auto"/>
        <w:bottom w:val="none" w:sz="0" w:space="0" w:color="auto"/>
        <w:right w:val="none" w:sz="0" w:space="0" w:color="auto"/>
      </w:divBdr>
    </w:div>
    <w:div w:id="182132551">
      <w:bodyDiv w:val="1"/>
      <w:marLeft w:val="0"/>
      <w:marRight w:val="0"/>
      <w:marTop w:val="0"/>
      <w:marBottom w:val="0"/>
      <w:divBdr>
        <w:top w:val="none" w:sz="0" w:space="0" w:color="auto"/>
        <w:left w:val="none" w:sz="0" w:space="0" w:color="auto"/>
        <w:bottom w:val="none" w:sz="0" w:space="0" w:color="auto"/>
        <w:right w:val="none" w:sz="0" w:space="0" w:color="auto"/>
      </w:divBdr>
    </w:div>
    <w:div w:id="182324297">
      <w:bodyDiv w:val="1"/>
      <w:marLeft w:val="0"/>
      <w:marRight w:val="0"/>
      <w:marTop w:val="0"/>
      <w:marBottom w:val="0"/>
      <w:divBdr>
        <w:top w:val="none" w:sz="0" w:space="0" w:color="auto"/>
        <w:left w:val="none" w:sz="0" w:space="0" w:color="auto"/>
        <w:bottom w:val="none" w:sz="0" w:space="0" w:color="auto"/>
        <w:right w:val="none" w:sz="0" w:space="0" w:color="auto"/>
      </w:divBdr>
    </w:div>
    <w:div w:id="183980286">
      <w:bodyDiv w:val="1"/>
      <w:marLeft w:val="0"/>
      <w:marRight w:val="0"/>
      <w:marTop w:val="0"/>
      <w:marBottom w:val="0"/>
      <w:divBdr>
        <w:top w:val="none" w:sz="0" w:space="0" w:color="auto"/>
        <w:left w:val="none" w:sz="0" w:space="0" w:color="auto"/>
        <w:bottom w:val="none" w:sz="0" w:space="0" w:color="auto"/>
        <w:right w:val="none" w:sz="0" w:space="0" w:color="auto"/>
      </w:divBdr>
    </w:div>
    <w:div w:id="183980828">
      <w:bodyDiv w:val="1"/>
      <w:marLeft w:val="0"/>
      <w:marRight w:val="0"/>
      <w:marTop w:val="0"/>
      <w:marBottom w:val="0"/>
      <w:divBdr>
        <w:top w:val="none" w:sz="0" w:space="0" w:color="auto"/>
        <w:left w:val="none" w:sz="0" w:space="0" w:color="auto"/>
        <w:bottom w:val="none" w:sz="0" w:space="0" w:color="auto"/>
        <w:right w:val="none" w:sz="0" w:space="0" w:color="auto"/>
      </w:divBdr>
    </w:div>
    <w:div w:id="184173220">
      <w:bodyDiv w:val="1"/>
      <w:marLeft w:val="0"/>
      <w:marRight w:val="0"/>
      <w:marTop w:val="0"/>
      <w:marBottom w:val="0"/>
      <w:divBdr>
        <w:top w:val="none" w:sz="0" w:space="0" w:color="auto"/>
        <w:left w:val="none" w:sz="0" w:space="0" w:color="auto"/>
        <w:bottom w:val="none" w:sz="0" w:space="0" w:color="auto"/>
        <w:right w:val="none" w:sz="0" w:space="0" w:color="auto"/>
      </w:divBdr>
    </w:div>
    <w:div w:id="184177617">
      <w:bodyDiv w:val="1"/>
      <w:marLeft w:val="0"/>
      <w:marRight w:val="0"/>
      <w:marTop w:val="0"/>
      <w:marBottom w:val="0"/>
      <w:divBdr>
        <w:top w:val="none" w:sz="0" w:space="0" w:color="auto"/>
        <w:left w:val="none" w:sz="0" w:space="0" w:color="auto"/>
        <w:bottom w:val="none" w:sz="0" w:space="0" w:color="auto"/>
        <w:right w:val="none" w:sz="0" w:space="0" w:color="auto"/>
      </w:divBdr>
    </w:div>
    <w:div w:id="184635527">
      <w:bodyDiv w:val="1"/>
      <w:marLeft w:val="0"/>
      <w:marRight w:val="0"/>
      <w:marTop w:val="0"/>
      <w:marBottom w:val="0"/>
      <w:divBdr>
        <w:top w:val="none" w:sz="0" w:space="0" w:color="auto"/>
        <w:left w:val="none" w:sz="0" w:space="0" w:color="auto"/>
        <w:bottom w:val="none" w:sz="0" w:space="0" w:color="auto"/>
        <w:right w:val="none" w:sz="0" w:space="0" w:color="auto"/>
      </w:divBdr>
    </w:div>
    <w:div w:id="185801865">
      <w:bodyDiv w:val="1"/>
      <w:marLeft w:val="0"/>
      <w:marRight w:val="0"/>
      <w:marTop w:val="0"/>
      <w:marBottom w:val="0"/>
      <w:divBdr>
        <w:top w:val="none" w:sz="0" w:space="0" w:color="auto"/>
        <w:left w:val="none" w:sz="0" w:space="0" w:color="auto"/>
        <w:bottom w:val="none" w:sz="0" w:space="0" w:color="auto"/>
        <w:right w:val="none" w:sz="0" w:space="0" w:color="auto"/>
      </w:divBdr>
    </w:div>
    <w:div w:id="186139815">
      <w:bodyDiv w:val="1"/>
      <w:marLeft w:val="0"/>
      <w:marRight w:val="0"/>
      <w:marTop w:val="0"/>
      <w:marBottom w:val="0"/>
      <w:divBdr>
        <w:top w:val="none" w:sz="0" w:space="0" w:color="auto"/>
        <w:left w:val="none" w:sz="0" w:space="0" w:color="auto"/>
        <w:bottom w:val="none" w:sz="0" w:space="0" w:color="auto"/>
        <w:right w:val="none" w:sz="0" w:space="0" w:color="auto"/>
      </w:divBdr>
    </w:div>
    <w:div w:id="186450555">
      <w:bodyDiv w:val="1"/>
      <w:marLeft w:val="0"/>
      <w:marRight w:val="0"/>
      <w:marTop w:val="0"/>
      <w:marBottom w:val="0"/>
      <w:divBdr>
        <w:top w:val="none" w:sz="0" w:space="0" w:color="auto"/>
        <w:left w:val="none" w:sz="0" w:space="0" w:color="auto"/>
        <w:bottom w:val="none" w:sz="0" w:space="0" w:color="auto"/>
        <w:right w:val="none" w:sz="0" w:space="0" w:color="auto"/>
      </w:divBdr>
    </w:div>
    <w:div w:id="186456595">
      <w:bodyDiv w:val="1"/>
      <w:marLeft w:val="0"/>
      <w:marRight w:val="0"/>
      <w:marTop w:val="0"/>
      <w:marBottom w:val="0"/>
      <w:divBdr>
        <w:top w:val="none" w:sz="0" w:space="0" w:color="auto"/>
        <w:left w:val="none" w:sz="0" w:space="0" w:color="auto"/>
        <w:bottom w:val="none" w:sz="0" w:space="0" w:color="auto"/>
        <w:right w:val="none" w:sz="0" w:space="0" w:color="auto"/>
      </w:divBdr>
    </w:div>
    <w:div w:id="187187722">
      <w:bodyDiv w:val="1"/>
      <w:marLeft w:val="0"/>
      <w:marRight w:val="0"/>
      <w:marTop w:val="0"/>
      <w:marBottom w:val="0"/>
      <w:divBdr>
        <w:top w:val="none" w:sz="0" w:space="0" w:color="auto"/>
        <w:left w:val="none" w:sz="0" w:space="0" w:color="auto"/>
        <w:bottom w:val="none" w:sz="0" w:space="0" w:color="auto"/>
        <w:right w:val="none" w:sz="0" w:space="0" w:color="auto"/>
      </w:divBdr>
    </w:div>
    <w:div w:id="188566940">
      <w:bodyDiv w:val="1"/>
      <w:marLeft w:val="0"/>
      <w:marRight w:val="0"/>
      <w:marTop w:val="0"/>
      <w:marBottom w:val="0"/>
      <w:divBdr>
        <w:top w:val="none" w:sz="0" w:space="0" w:color="auto"/>
        <w:left w:val="none" w:sz="0" w:space="0" w:color="auto"/>
        <w:bottom w:val="none" w:sz="0" w:space="0" w:color="auto"/>
        <w:right w:val="none" w:sz="0" w:space="0" w:color="auto"/>
      </w:divBdr>
    </w:div>
    <w:div w:id="188568439">
      <w:bodyDiv w:val="1"/>
      <w:marLeft w:val="0"/>
      <w:marRight w:val="0"/>
      <w:marTop w:val="0"/>
      <w:marBottom w:val="0"/>
      <w:divBdr>
        <w:top w:val="none" w:sz="0" w:space="0" w:color="auto"/>
        <w:left w:val="none" w:sz="0" w:space="0" w:color="auto"/>
        <w:bottom w:val="none" w:sz="0" w:space="0" w:color="auto"/>
        <w:right w:val="none" w:sz="0" w:space="0" w:color="auto"/>
      </w:divBdr>
    </w:div>
    <w:div w:id="190261889">
      <w:bodyDiv w:val="1"/>
      <w:marLeft w:val="0"/>
      <w:marRight w:val="0"/>
      <w:marTop w:val="0"/>
      <w:marBottom w:val="0"/>
      <w:divBdr>
        <w:top w:val="none" w:sz="0" w:space="0" w:color="auto"/>
        <w:left w:val="none" w:sz="0" w:space="0" w:color="auto"/>
        <w:bottom w:val="none" w:sz="0" w:space="0" w:color="auto"/>
        <w:right w:val="none" w:sz="0" w:space="0" w:color="auto"/>
      </w:divBdr>
    </w:div>
    <w:div w:id="190345240">
      <w:bodyDiv w:val="1"/>
      <w:marLeft w:val="0"/>
      <w:marRight w:val="0"/>
      <w:marTop w:val="0"/>
      <w:marBottom w:val="0"/>
      <w:divBdr>
        <w:top w:val="none" w:sz="0" w:space="0" w:color="auto"/>
        <w:left w:val="none" w:sz="0" w:space="0" w:color="auto"/>
        <w:bottom w:val="none" w:sz="0" w:space="0" w:color="auto"/>
        <w:right w:val="none" w:sz="0" w:space="0" w:color="auto"/>
      </w:divBdr>
    </w:div>
    <w:div w:id="191310301">
      <w:bodyDiv w:val="1"/>
      <w:marLeft w:val="0"/>
      <w:marRight w:val="0"/>
      <w:marTop w:val="0"/>
      <w:marBottom w:val="0"/>
      <w:divBdr>
        <w:top w:val="none" w:sz="0" w:space="0" w:color="auto"/>
        <w:left w:val="none" w:sz="0" w:space="0" w:color="auto"/>
        <w:bottom w:val="none" w:sz="0" w:space="0" w:color="auto"/>
        <w:right w:val="none" w:sz="0" w:space="0" w:color="auto"/>
      </w:divBdr>
    </w:div>
    <w:div w:id="191963474">
      <w:bodyDiv w:val="1"/>
      <w:marLeft w:val="0"/>
      <w:marRight w:val="0"/>
      <w:marTop w:val="0"/>
      <w:marBottom w:val="0"/>
      <w:divBdr>
        <w:top w:val="none" w:sz="0" w:space="0" w:color="auto"/>
        <w:left w:val="none" w:sz="0" w:space="0" w:color="auto"/>
        <w:bottom w:val="none" w:sz="0" w:space="0" w:color="auto"/>
        <w:right w:val="none" w:sz="0" w:space="0" w:color="auto"/>
      </w:divBdr>
    </w:div>
    <w:div w:id="192813189">
      <w:bodyDiv w:val="1"/>
      <w:marLeft w:val="0"/>
      <w:marRight w:val="0"/>
      <w:marTop w:val="0"/>
      <w:marBottom w:val="0"/>
      <w:divBdr>
        <w:top w:val="none" w:sz="0" w:space="0" w:color="auto"/>
        <w:left w:val="none" w:sz="0" w:space="0" w:color="auto"/>
        <w:bottom w:val="none" w:sz="0" w:space="0" w:color="auto"/>
        <w:right w:val="none" w:sz="0" w:space="0" w:color="auto"/>
      </w:divBdr>
    </w:div>
    <w:div w:id="193617025">
      <w:bodyDiv w:val="1"/>
      <w:marLeft w:val="0"/>
      <w:marRight w:val="0"/>
      <w:marTop w:val="0"/>
      <w:marBottom w:val="0"/>
      <w:divBdr>
        <w:top w:val="none" w:sz="0" w:space="0" w:color="auto"/>
        <w:left w:val="none" w:sz="0" w:space="0" w:color="auto"/>
        <w:bottom w:val="none" w:sz="0" w:space="0" w:color="auto"/>
        <w:right w:val="none" w:sz="0" w:space="0" w:color="auto"/>
      </w:divBdr>
    </w:div>
    <w:div w:id="194008838">
      <w:bodyDiv w:val="1"/>
      <w:marLeft w:val="0"/>
      <w:marRight w:val="0"/>
      <w:marTop w:val="0"/>
      <w:marBottom w:val="0"/>
      <w:divBdr>
        <w:top w:val="none" w:sz="0" w:space="0" w:color="auto"/>
        <w:left w:val="none" w:sz="0" w:space="0" w:color="auto"/>
        <w:bottom w:val="none" w:sz="0" w:space="0" w:color="auto"/>
        <w:right w:val="none" w:sz="0" w:space="0" w:color="auto"/>
      </w:divBdr>
    </w:div>
    <w:div w:id="195889950">
      <w:bodyDiv w:val="1"/>
      <w:marLeft w:val="0"/>
      <w:marRight w:val="0"/>
      <w:marTop w:val="0"/>
      <w:marBottom w:val="0"/>
      <w:divBdr>
        <w:top w:val="none" w:sz="0" w:space="0" w:color="auto"/>
        <w:left w:val="none" w:sz="0" w:space="0" w:color="auto"/>
        <w:bottom w:val="none" w:sz="0" w:space="0" w:color="auto"/>
        <w:right w:val="none" w:sz="0" w:space="0" w:color="auto"/>
      </w:divBdr>
    </w:div>
    <w:div w:id="197478565">
      <w:bodyDiv w:val="1"/>
      <w:marLeft w:val="0"/>
      <w:marRight w:val="0"/>
      <w:marTop w:val="0"/>
      <w:marBottom w:val="0"/>
      <w:divBdr>
        <w:top w:val="none" w:sz="0" w:space="0" w:color="auto"/>
        <w:left w:val="none" w:sz="0" w:space="0" w:color="auto"/>
        <w:bottom w:val="none" w:sz="0" w:space="0" w:color="auto"/>
        <w:right w:val="none" w:sz="0" w:space="0" w:color="auto"/>
      </w:divBdr>
    </w:div>
    <w:div w:id="198014684">
      <w:bodyDiv w:val="1"/>
      <w:marLeft w:val="0"/>
      <w:marRight w:val="0"/>
      <w:marTop w:val="0"/>
      <w:marBottom w:val="0"/>
      <w:divBdr>
        <w:top w:val="none" w:sz="0" w:space="0" w:color="auto"/>
        <w:left w:val="none" w:sz="0" w:space="0" w:color="auto"/>
        <w:bottom w:val="none" w:sz="0" w:space="0" w:color="auto"/>
        <w:right w:val="none" w:sz="0" w:space="0" w:color="auto"/>
      </w:divBdr>
    </w:div>
    <w:div w:id="199631986">
      <w:bodyDiv w:val="1"/>
      <w:marLeft w:val="0"/>
      <w:marRight w:val="0"/>
      <w:marTop w:val="0"/>
      <w:marBottom w:val="0"/>
      <w:divBdr>
        <w:top w:val="none" w:sz="0" w:space="0" w:color="auto"/>
        <w:left w:val="none" w:sz="0" w:space="0" w:color="auto"/>
        <w:bottom w:val="none" w:sz="0" w:space="0" w:color="auto"/>
        <w:right w:val="none" w:sz="0" w:space="0" w:color="auto"/>
      </w:divBdr>
    </w:div>
    <w:div w:id="199825027">
      <w:bodyDiv w:val="1"/>
      <w:marLeft w:val="0"/>
      <w:marRight w:val="0"/>
      <w:marTop w:val="0"/>
      <w:marBottom w:val="0"/>
      <w:divBdr>
        <w:top w:val="none" w:sz="0" w:space="0" w:color="auto"/>
        <w:left w:val="none" w:sz="0" w:space="0" w:color="auto"/>
        <w:bottom w:val="none" w:sz="0" w:space="0" w:color="auto"/>
        <w:right w:val="none" w:sz="0" w:space="0" w:color="auto"/>
      </w:divBdr>
    </w:div>
    <w:div w:id="200484453">
      <w:bodyDiv w:val="1"/>
      <w:marLeft w:val="0"/>
      <w:marRight w:val="0"/>
      <w:marTop w:val="0"/>
      <w:marBottom w:val="0"/>
      <w:divBdr>
        <w:top w:val="none" w:sz="0" w:space="0" w:color="auto"/>
        <w:left w:val="none" w:sz="0" w:space="0" w:color="auto"/>
        <w:bottom w:val="none" w:sz="0" w:space="0" w:color="auto"/>
        <w:right w:val="none" w:sz="0" w:space="0" w:color="auto"/>
      </w:divBdr>
    </w:div>
    <w:div w:id="200871615">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2643046">
      <w:bodyDiv w:val="1"/>
      <w:marLeft w:val="0"/>
      <w:marRight w:val="0"/>
      <w:marTop w:val="0"/>
      <w:marBottom w:val="0"/>
      <w:divBdr>
        <w:top w:val="none" w:sz="0" w:space="0" w:color="auto"/>
        <w:left w:val="none" w:sz="0" w:space="0" w:color="auto"/>
        <w:bottom w:val="none" w:sz="0" w:space="0" w:color="auto"/>
        <w:right w:val="none" w:sz="0" w:space="0" w:color="auto"/>
      </w:divBdr>
    </w:div>
    <w:div w:id="202909594">
      <w:bodyDiv w:val="1"/>
      <w:marLeft w:val="0"/>
      <w:marRight w:val="0"/>
      <w:marTop w:val="0"/>
      <w:marBottom w:val="0"/>
      <w:divBdr>
        <w:top w:val="none" w:sz="0" w:space="0" w:color="auto"/>
        <w:left w:val="none" w:sz="0" w:space="0" w:color="auto"/>
        <w:bottom w:val="none" w:sz="0" w:space="0" w:color="auto"/>
        <w:right w:val="none" w:sz="0" w:space="0" w:color="auto"/>
      </w:divBdr>
    </w:div>
    <w:div w:id="203103902">
      <w:bodyDiv w:val="1"/>
      <w:marLeft w:val="0"/>
      <w:marRight w:val="0"/>
      <w:marTop w:val="0"/>
      <w:marBottom w:val="0"/>
      <w:divBdr>
        <w:top w:val="none" w:sz="0" w:space="0" w:color="auto"/>
        <w:left w:val="none" w:sz="0" w:space="0" w:color="auto"/>
        <w:bottom w:val="none" w:sz="0" w:space="0" w:color="auto"/>
        <w:right w:val="none" w:sz="0" w:space="0" w:color="auto"/>
      </w:divBdr>
    </w:div>
    <w:div w:id="203375166">
      <w:bodyDiv w:val="1"/>
      <w:marLeft w:val="0"/>
      <w:marRight w:val="0"/>
      <w:marTop w:val="0"/>
      <w:marBottom w:val="0"/>
      <w:divBdr>
        <w:top w:val="none" w:sz="0" w:space="0" w:color="auto"/>
        <w:left w:val="none" w:sz="0" w:space="0" w:color="auto"/>
        <w:bottom w:val="none" w:sz="0" w:space="0" w:color="auto"/>
        <w:right w:val="none" w:sz="0" w:space="0" w:color="auto"/>
      </w:divBdr>
    </w:div>
    <w:div w:id="204028127">
      <w:bodyDiv w:val="1"/>
      <w:marLeft w:val="0"/>
      <w:marRight w:val="0"/>
      <w:marTop w:val="0"/>
      <w:marBottom w:val="0"/>
      <w:divBdr>
        <w:top w:val="none" w:sz="0" w:space="0" w:color="auto"/>
        <w:left w:val="none" w:sz="0" w:space="0" w:color="auto"/>
        <w:bottom w:val="none" w:sz="0" w:space="0" w:color="auto"/>
        <w:right w:val="none" w:sz="0" w:space="0" w:color="auto"/>
      </w:divBdr>
    </w:div>
    <w:div w:id="206335480">
      <w:bodyDiv w:val="1"/>
      <w:marLeft w:val="0"/>
      <w:marRight w:val="0"/>
      <w:marTop w:val="0"/>
      <w:marBottom w:val="0"/>
      <w:divBdr>
        <w:top w:val="none" w:sz="0" w:space="0" w:color="auto"/>
        <w:left w:val="none" w:sz="0" w:space="0" w:color="auto"/>
        <w:bottom w:val="none" w:sz="0" w:space="0" w:color="auto"/>
        <w:right w:val="none" w:sz="0" w:space="0" w:color="auto"/>
      </w:divBdr>
    </w:div>
    <w:div w:id="206529250">
      <w:bodyDiv w:val="1"/>
      <w:marLeft w:val="0"/>
      <w:marRight w:val="0"/>
      <w:marTop w:val="0"/>
      <w:marBottom w:val="0"/>
      <w:divBdr>
        <w:top w:val="none" w:sz="0" w:space="0" w:color="auto"/>
        <w:left w:val="none" w:sz="0" w:space="0" w:color="auto"/>
        <w:bottom w:val="none" w:sz="0" w:space="0" w:color="auto"/>
        <w:right w:val="none" w:sz="0" w:space="0" w:color="auto"/>
      </w:divBdr>
    </w:div>
    <w:div w:id="206795748">
      <w:bodyDiv w:val="1"/>
      <w:marLeft w:val="0"/>
      <w:marRight w:val="0"/>
      <w:marTop w:val="0"/>
      <w:marBottom w:val="0"/>
      <w:divBdr>
        <w:top w:val="none" w:sz="0" w:space="0" w:color="auto"/>
        <w:left w:val="none" w:sz="0" w:space="0" w:color="auto"/>
        <w:bottom w:val="none" w:sz="0" w:space="0" w:color="auto"/>
        <w:right w:val="none" w:sz="0" w:space="0" w:color="auto"/>
      </w:divBdr>
    </w:div>
    <w:div w:id="206987817">
      <w:bodyDiv w:val="1"/>
      <w:marLeft w:val="0"/>
      <w:marRight w:val="0"/>
      <w:marTop w:val="0"/>
      <w:marBottom w:val="0"/>
      <w:divBdr>
        <w:top w:val="none" w:sz="0" w:space="0" w:color="auto"/>
        <w:left w:val="none" w:sz="0" w:space="0" w:color="auto"/>
        <w:bottom w:val="none" w:sz="0" w:space="0" w:color="auto"/>
        <w:right w:val="none" w:sz="0" w:space="0" w:color="auto"/>
      </w:divBdr>
    </w:div>
    <w:div w:id="207380509">
      <w:bodyDiv w:val="1"/>
      <w:marLeft w:val="0"/>
      <w:marRight w:val="0"/>
      <w:marTop w:val="0"/>
      <w:marBottom w:val="0"/>
      <w:divBdr>
        <w:top w:val="none" w:sz="0" w:space="0" w:color="auto"/>
        <w:left w:val="none" w:sz="0" w:space="0" w:color="auto"/>
        <w:bottom w:val="none" w:sz="0" w:space="0" w:color="auto"/>
        <w:right w:val="none" w:sz="0" w:space="0" w:color="auto"/>
      </w:divBdr>
    </w:div>
    <w:div w:id="207642451">
      <w:bodyDiv w:val="1"/>
      <w:marLeft w:val="0"/>
      <w:marRight w:val="0"/>
      <w:marTop w:val="0"/>
      <w:marBottom w:val="0"/>
      <w:divBdr>
        <w:top w:val="none" w:sz="0" w:space="0" w:color="auto"/>
        <w:left w:val="none" w:sz="0" w:space="0" w:color="auto"/>
        <w:bottom w:val="none" w:sz="0" w:space="0" w:color="auto"/>
        <w:right w:val="none" w:sz="0" w:space="0" w:color="auto"/>
      </w:divBdr>
    </w:div>
    <w:div w:id="208077314">
      <w:bodyDiv w:val="1"/>
      <w:marLeft w:val="0"/>
      <w:marRight w:val="0"/>
      <w:marTop w:val="0"/>
      <w:marBottom w:val="0"/>
      <w:divBdr>
        <w:top w:val="none" w:sz="0" w:space="0" w:color="auto"/>
        <w:left w:val="none" w:sz="0" w:space="0" w:color="auto"/>
        <w:bottom w:val="none" w:sz="0" w:space="0" w:color="auto"/>
        <w:right w:val="none" w:sz="0" w:space="0" w:color="auto"/>
      </w:divBdr>
    </w:div>
    <w:div w:id="208152897">
      <w:bodyDiv w:val="1"/>
      <w:marLeft w:val="0"/>
      <w:marRight w:val="0"/>
      <w:marTop w:val="0"/>
      <w:marBottom w:val="0"/>
      <w:divBdr>
        <w:top w:val="none" w:sz="0" w:space="0" w:color="auto"/>
        <w:left w:val="none" w:sz="0" w:space="0" w:color="auto"/>
        <w:bottom w:val="none" w:sz="0" w:space="0" w:color="auto"/>
        <w:right w:val="none" w:sz="0" w:space="0" w:color="auto"/>
      </w:divBdr>
    </w:div>
    <w:div w:id="208538766">
      <w:bodyDiv w:val="1"/>
      <w:marLeft w:val="0"/>
      <w:marRight w:val="0"/>
      <w:marTop w:val="0"/>
      <w:marBottom w:val="0"/>
      <w:divBdr>
        <w:top w:val="none" w:sz="0" w:space="0" w:color="auto"/>
        <w:left w:val="none" w:sz="0" w:space="0" w:color="auto"/>
        <w:bottom w:val="none" w:sz="0" w:space="0" w:color="auto"/>
        <w:right w:val="none" w:sz="0" w:space="0" w:color="auto"/>
      </w:divBdr>
    </w:div>
    <w:div w:id="209003177">
      <w:bodyDiv w:val="1"/>
      <w:marLeft w:val="0"/>
      <w:marRight w:val="0"/>
      <w:marTop w:val="0"/>
      <w:marBottom w:val="0"/>
      <w:divBdr>
        <w:top w:val="none" w:sz="0" w:space="0" w:color="auto"/>
        <w:left w:val="none" w:sz="0" w:space="0" w:color="auto"/>
        <w:bottom w:val="none" w:sz="0" w:space="0" w:color="auto"/>
        <w:right w:val="none" w:sz="0" w:space="0" w:color="auto"/>
      </w:divBdr>
    </w:div>
    <w:div w:id="210264751">
      <w:bodyDiv w:val="1"/>
      <w:marLeft w:val="0"/>
      <w:marRight w:val="0"/>
      <w:marTop w:val="0"/>
      <w:marBottom w:val="0"/>
      <w:divBdr>
        <w:top w:val="none" w:sz="0" w:space="0" w:color="auto"/>
        <w:left w:val="none" w:sz="0" w:space="0" w:color="auto"/>
        <w:bottom w:val="none" w:sz="0" w:space="0" w:color="auto"/>
        <w:right w:val="none" w:sz="0" w:space="0" w:color="auto"/>
      </w:divBdr>
    </w:div>
    <w:div w:id="210922519">
      <w:bodyDiv w:val="1"/>
      <w:marLeft w:val="0"/>
      <w:marRight w:val="0"/>
      <w:marTop w:val="0"/>
      <w:marBottom w:val="0"/>
      <w:divBdr>
        <w:top w:val="none" w:sz="0" w:space="0" w:color="auto"/>
        <w:left w:val="none" w:sz="0" w:space="0" w:color="auto"/>
        <w:bottom w:val="none" w:sz="0" w:space="0" w:color="auto"/>
        <w:right w:val="none" w:sz="0" w:space="0" w:color="auto"/>
      </w:divBdr>
    </w:div>
    <w:div w:id="211385380">
      <w:bodyDiv w:val="1"/>
      <w:marLeft w:val="0"/>
      <w:marRight w:val="0"/>
      <w:marTop w:val="0"/>
      <w:marBottom w:val="0"/>
      <w:divBdr>
        <w:top w:val="none" w:sz="0" w:space="0" w:color="auto"/>
        <w:left w:val="none" w:sz="0" w:space="0" w:color="auto"/>
        <w:bottom w:val="none" w:sz="0" w:space="0" w:color="auto"/>
        <w:right w:val="none" w:sz="0" w:space="0" w:color="auto"/>
      </w:divBdr>
    </w:div>
    <w:div w:id="212279127">
      <w:bodyDiv w:val="1"/>
      <w:marLeft w:val="0"/>
      <w:marRight w:val="0"/>
      <w:marTop w:val="0"/>
      <w:marBottom w:val="0"/>
      <w:divBdr>
        <w:top w:val="none" w:sz="0" w:space="0" w:color="auto"/>
        <w:left w:val="none" w:sz="0" w:space="0" w:color="auto"/>
        <w:bottom w:val="none" w:sz="0" w:space="0" w:color="auto"/>
        <w:right w:val="none" w:sz="0" w:space="0" w:color="auto"/>
      </w:divBdr>
    </w:div>
    <w:div w:id="212499711">
      <w:bodyDiv w:val="1"/>
      <w:marLeft w:val="0"/>
      <w:marRight w:val="0"/>
      <w:marTop w:val="0"/>
      <w:marBottom w:val="0"/>
      <w:divBdr>
        <w:top w:val="none" w:sz="0" w:space="0" w:color="auto"/>
        <w:left w:val="none" w:sz="0" w:space="0" w:color="auto"/>
        <w:bottom w:val="none" w:sz="0" w:space="0" w:color="auto"/>
        <w:right w:val="none" w:sz="0" w:space="0" w:color="auto"/>
      </w:divBdr>
    </w:div>
    <w:div w:id="212693980">
      <w:bodyDiv w:val="1"/>
      <w:marLeft w:val="0"/>
      <w:marRight w:val="0"/>
      <w:marTop w:val="0"/>
      <w:marBottom w:val="0"/>
      <w:divBdr>
        <w:top w:val="none" w:sz="0" w:space="0" w:color="auto"/>
        <w:left w:val="none" w:sz="0" w:space="0" w:color="auto"/>
        <w:bottom w:val="none" w:sz="0" w:space="0" w:color="auto"/>
        <w:right w:val="none" w:sz="0" w:space="0" w:color="auto"/>
      </w:divBdr>
    </w:div>
    <w:div w:id="213929772">
      <w:bodyDiv w:val="1"/>
      <w:marLeft w:val="0"/>
      <w:marRight w:val="0"/>
      <w:marTop w:val="0"/>
      <w:marBottom w:val="0"/>
      <w:divBdr>
        <w:top w:val="none" w:sz="0" w:space="0" w:color="auto"/>
        <w:left w:val="none" w:sz="0" w:space="0" w:color="auto"/>
        <w:bottom w:val="none" w:sz="0" w:space="0" w:color="auto"/>
        <w:right w:val="none" w:sz="0" w:space="0" w:color="auto"/>
      </w:divBdr>
    </w:div>
    <w:div w:id="213933550">
      <w:bodyDiv w:val="1"/>
      <w:marLeft w:val="0"/>
      <w:marRight w:val="0"/>
      <w:marTop w:val="0"/>
      <w:marBottom w:val="0"/>
      <w:divBdr>
        <w:top w:val="none" w:sz="0" w:space="0" w:color="auto"/>
        <w:left w:val="none" w:sz="0" w:space="0" w:color="auto"/>
        <w:bottom w:val="none" w:sz="0" w:space="0" w:color="auto"/>
        <w:right w:val="none" w:sz="0" w:space="0" w:color="auto"/>
      </w:divBdr>
    </w:div>
    <w:div w:id="214322032">
      <w:bodyDiv w:val="1"/>
      <w:marLeft w:val="0"/>
      <w:marRight w:val="0"/>
      <w:marTop w:val="0"/>
      <w:marBottom w:val="0"/>
      <w:divBdr>
        <w:top w:val="none" w:sz="0" w:space="0" w:color="auto"/>
        <w:left w:val="none" w:sz="0" w:space="0" w:color="auto"/>
        <w:bottom w:val="none" w:sz="0" w:space="0" w:color="auto"/>
        <w:right w:val="none" w:sz="0" w:space="0" w:color="auto"/>
      </w:divBdr>
    </w:div>
    <w:div w:id="215049801">
      <w:bodyDiv w:val="1"/>
      <w:marLeft w:val="0"/>
      <w:marRight w:val="0"/>
      <w:marTop w:val="0"/>
      <w:marBottom w:val="0"/>
      <w:divBdr>
        <w:top w:val="none" w:sz="0" w:space="0" w:color="auto"/>
        <w:left w:val="none" w:sz="0" w:space="0" w:color="auto"/>
        <w:bottom w:val="none" w:sz="0" w:space="0" w:color="auto"/>
        <w:right w:val="none" w:sz="0" w:space="0" w:color="auto"/>
      </w:divBdr>
    </w:div>
    <w:div w:id="215238013">
      <w:bodyDiv w:val="1"/>
      <w:marLeft w:val="0"/>
      <w:marRight w:val="0"/>
      <w:marTop w:val="0"/>
      <w:marBottom w:val="0"/>
      <w:divBdr>
        <w:top w:val="none" w:sz="0" w:space="0" w:color="auto"/>
        <w:left w:val="none" w:sz="0" w:space="0" w:color="auto"/>
        <w:bottom w:val="none" w:sz="0" w:space="0" w:color="auto"/>
        <w:right w:val="none" w:sz="0" w:space="0" w:color="auto"/>
      </w:divBdr>
    </w:div>
    <w:div w:id="215623777">
      <w:bodyDiv w:val="1"/>
      <w:marLeft w:val="0"/>
      <w:marRight w:val="0"/>
      <w:marTop w:val="0"/>
      <w:marBottom w:val="0"/>
      <w:divBdr>
        <w:top w:val="none" w:sz="0" w:space="0" w:color="auto"/>
        <w:left w:val="none" w:sz="0" w:space="0" w:color="auto"/>
        <w:bottom w:val="none" w:sz="0" w:space="0" w:color="auto"/>
        <w:right w:val="none" w:sz="0" w:space="0" w:color="auto"/>
      </w:divBdr>
    </w:div>
    <w:div w:id="217010201">
      <w:bodyDiv w:val="1"/>
      <w:marLeft w:val="0"/>
      <w:marRight w:val="0"/>
      <w:marTop w:val="0"/>
      <w:marBottom w:val="0"/>
      <w:divBdr>
        <w:top w:val="none" w:sz="0" w:space="0" w:color="auto"/>
        <w:left w:val="none" w:sz="0" w:space="0" w:color="auto"/>
        <w:bottom w:val="none" w:sz="0" w:space="0" w:color="auto"/>
        <w:right w:val="none" w:sz="0" w:space="0" w:color="auto"/>
      </w:divBdr>
    </w:div>
    <w:div w:id="218900402">
      <w:bodyDiv w:val="1"/>
      <w:marLeft w:val="0"/>
      <w:marRight w:val="0"/>
      <w:marTop w:val="0"/>
      <w:marBottom w:val="0"/>
      <w:divBdr>
        <w:top w:val="none" w:sz="0" w:space="0" w:color="auto"/>
        <w:left w:val="none" w:sz="0" w:space="0" w:color="auto"/>
        <w:bottom w:val="none" w:sz="0" w:space="0" w:color="auto"/>
        <w:right w:val="none" w:sz="0" w:space="0" w:color="auto"/>
      </w:divBdr>
    </w:div>
    <w:div w:id="219756829">
      <w:bodyDiv w:val="1"/>
      <w:marLeft w:val="0"/>
      <w:marRight w:val="0"/>
      <w:marTop w:val="0"/>
      <w:marBottom w:val="0"/>
      <w:divBdr>
        <w:top w:val="none" w:sz="0" w:space="0" w:color="auto"/>
        <w:left w:val="none" w:sz="0" w:space="0" w:color="auto"/>
        <w:bottom w:val="none" w:sz="0" w:space="0" w:color="auto"/>
        <w:right w:val="none" w:sz="0" w:space="0" w:color="auto"/>
      </w:divBdr>
    </w:div>
    <w:div w:id="220481754">
      <w:bodyDiv w:val="1"/>
      <w:marLeft w:val="0"/>
      <w:marRight w:val="0"/>
      <w:marTop w:val="0"/>
      <w:marBottom w:val="0"/>
      <w:divBdr>
        <w:top w:val="none" w:sz="0" w:space="0" w:color="auto"/>
        <w:left w:val="none" w:sz="0" w:space="0" w:color="auto"/>
        <w:bottom w:val="none" w:sz="0" w:space="0" w:color="auto"/>
        <w:right w:val="none" w:sz="0" w:space="0" w:color="auto"/>
      </w:divBdr>
    </w:div>
    <w:div w:id="220556781">
      <w:bodyDiv w:val="1"/>
      <w:marLeft w:val="0"/>
      <w:marRight w:val="0"/>
      <w:marTop w:val="0"/>
      <w:marBottom w:val="0"/>
      <w:divBdr>
        <w:top w:val="none" w:sz="0" w:space="0" w:color="auto"/>
        <w:left w:val="none" w:sz="0" w:space="0" w:color="auto"/>
        <w:bottom w:val="none" w:sz="0" w:space="0" w:color="auto"/>
        <w:right w:val="none" w:sz="0" w:space="0" w:color="auto"/>
      </w:divBdr>
    </w:div>
    <w:div w:id="220795814">
      <w:bodyDiv w:val="1"/>
      <w:marLeft w:val="0"/>
      <w:marRight w:val="0"/>
      <w:marTop w:val="0"/>
      <w:marBottom w:val="0"/>
      <w:divBdr>
        <w:top w:val="none" w:sz="0" w:space="0" w:color="auto"/>
        <w:left w:val="none" w:sz="0" w:space="0" w:color="auto"/>
        <w:bottom w:val="none" w:sz="0" w:space="0" w:color="auto"/>
        <w:right w:val="none" w:sz="0" w:space="0" w:color="auto"/>
      </w:divBdr>
    </w:div>
    <w:div w:id="221792054">
      <w:bodyDiv w:val="1"/>
      <w:marLeft w:val="0"/>
      <w:marRight w:val="0"/>
      <w:marTop w:val="0"/>
      <w:marBottom w:val="0"/>
      <w:divBdr>
        <w:top w:val="none" w:sz="0" w:space="0" w:color="auto"/>
        <w:left w:val="none" w:sz="0" w:space="0" w:color="auto"/>
        <w:bottom w:val="none" w:sz="0" w:space="0" w:color="auto"/>
        <w:right w:val="none" w:sz="0" w:space="0" w:color="auto"/>
      </w:divBdr>
    </w:div>
    <w:div w:id="221914704">
      <w:bodyDiv w:val="1"/>
      <w:marLeft w:val="0"/>
      <w:marRight w:val="0"/>
      <w:marTop w:val="0"/>
      <w:marBottom w:val="0"/>
      <w:divBdr>
        <w:top w:val="none" w:sz="0" w:space="0" w:color="auto"/>
        <w:left w:val="none" w:sz="0" w:space="0" w:color="auto"/>
        <w:bottom w:val="none" w:sz="0" w:space="0" w:color="auto"/>
        <w:right w:val="none" w:sz="0" w:space="0" w:color="auto"/>
      </w:divBdr>
    </w:div>
    <w:div w:id="223688442">
      <w:bodyDiv w:val="1"/>
      <w:marLeft w:val="0"/>
      <w:marRight w:val="0"/>
      <w:marTop w:val="0"/>
      <w:marBottom w:val="0"/>
      <w:divBdr>
        <w:top w:val="none" w:sz="0" w:space="0" w:color="auto"/>
        <w:left w:val="none" w:sz="0" w:space="0" w:color="auto"/>
        <w:bottom w:val="none" w:sz="0" w:space="0" w:color="auto"/>
        <w:right w:val="none" w:sz="0" w:space="0" w:color="auto"/>
      </w:divBdr>
    </w:div>
    <w:div w:id="223688720">
      <w:bodyDiv w:val="1"/>
      <w:marLeft w:val="0"/>
      <w:marRight w:val="0"/>
      <w:marTop w:val="0"/>
      <w:marBottom w:val="0"/>
      <w:divBdr>
        <w:top w:val="none" w:sz="0" w:space="0" w:color="auto"/>
        <w:left w:val="none" w:sz="0" w:space="0" w:color="auto"/>
        <w:bottom w:val="none" w:sz="0" w:space="0" w:color="auto"/>
        <w:right w:val="none" w:sz="0" w:space="0" w:color="auto"/>
      </w:divBdr>
    </w:div>
    <w:div w:id="224146989">
      <w:bodyDiv w:val="1"/>
      <w:marLeft w:val="0"/>
      <w:marRight w:val="0"/>
      <w:marTop w:val="0"/>
      <w:marBottom w:val="0"/>
      <w:divBdr>
        <w:top w:val="none" w:sz="0" w:space="0" w:color="auto"/>
        <w:left w:val="none" w:sz="0" w:space="0" w:color="auto"/>
        <w:bottom w:val="none" w:sz="0" w:space="0" w:color="auto"/>
        <w:right w:val="none" w:sz="0" w:space="0" w:color="auto"/>
      </w:divBdr>
    </w:div>
    <w:div w:id="224340921">
      <w:bodyDiv w:val="1"/>
      <w:marLeft w:val="0"/>
      <w:marRight w:val="0"/>
      <w:marTop w:val="0"/>
      <w:marBottom w:val="0"/>
      <w:divBdr>
        <w:top w:val="none" w:sz="0" w:space="0" w:color="auto"/>
        <w:left w:val="none" w:sz="0" w:space="0" w:color="auto"/>
        <w:bottom w:val="none" w:sz="0" w:space="0" w:color="auto"/>
        <w:right w:val="none" w:sz="0" w:space="0" w:color="auto"/>
      </w:divBdr>
    </w:div>
    <w:div w:id="224419103">
      <w:bodyDiv w:val="1"/>
      <w:marLeft w:val="0"/>
      <w:marRight w:val="0"/>
      <w:marTop w:val="0"/>
      <w:marBottom w:val="0"/>
      <w:divBdr>
        <w:top w:val="none" w:sz="0" w:space="0" w:color="auto"/>
        <w:left w:val="none" w:sz="0" w:space="0" w:color="auto"/>
        <w:bottom w:val="none" w:sz="0" w:space="0" w:color="auto"/>
        <w:right w:val="none" w:sz="0" w:space="0" w:color="auto"/>
      </w:divBdr>
    </w:div>
    <w:div w:id="224612853">
      <w:bodyDiv w:val="1"/>
      <w:marLeft w:val="0"/>
      <w:marRight w:val="0"/>
      <w:marTop w:val="0"/>
      <w:marBottom w:val="0"/>
      <w:divBdr>
        <w:top w:val="none" w:sz="0" w:space="0" w:color="auto"/>
        <w:left w:val="none" w:sz="0" w:space="0" w:color="auto"/>
        <w:bottom w:val="none" w:sz="0" w:space="0" w:color="auto"/>
        <w:right w:val="none" w:sz="0" w:space="0" w:color="auto"/>
      </w:divBdr>
    </w:div>
    <w:div w:id="224803449">
      <w:bodyDiv w:val="1"/>
      <w:marLeft w:val="0"/>
      <w:marRight w:val="0"/>
      <w:marTop w:val="0"/>
      <w:marBottom w:val="0"/>
      <w:divBdr>
        <w:top w:val="none" w:sz="0" w:space="0" w:color="auto"/>
        <w:left w:val="none" w:sz="0" w:space="0" w:color="auto"/>
        <w:bottom w:val="none" w:sz="0" w:space="0" w:color="auto"/>
        <w:right w:val="none" w:sz="0" w:space="0" w:color="auto"/>
      </w:divBdr>
    </w:div>
    <w:div w:id="224995087">
      <w:bodyDiv w:val="1"/>
      <w:marLeft w:val="0"/>
      <w:marRight w:val="0"/>
      <w:marTop w:val="0"/>
      <w:marBottom w:val="0"/>
      <w:divBdr>
        <w:top w:val="none" w:sz="0" w:space="0" w:color="auto"/>
        <w:left w:val="none" w:sz="0" w:space="0" w:color="auto"/>
        <w:bottom w:val="none" w:sz="0" w:space="0" w:color="auto"/>
        <w:right w:val="none" w:sz="0" w:space="0" w:color="auto"/>
      </w:divBdr>
    </w:div>
    <w:div w:id="225189400">
      <w:bodyDiv w:val="1"/>
      <w:marLeft w:val="0"/>
      <w:marRight w:val="0"/>
      <w:marTop w:val="0"/>
      <w:marBottom w:val="0"/>
      <w:divBdr>
        <w:top w:val="none" w:sz="0" w:space="0" w:color="auto"/>
        <w:left w:val="none" w:sz="0" w:space="0" w:color="auto"/>
        <w:bottom w:val="none" w:sz="0" w:space="0" w:color="auto"/>
        <w:right w:val="none" w:sz="0" w:space="0" w:color="auto"/>
      </w:divBdr>
    </w:div>
    <w:div w:id="225459645">
      <w:bodyDiv w:val="1"/>
      <w:marLeft w:val="0"/>
      <w:marRight w:val="0"/>
      <w:marTop w:val="0"/>
      <w:marBottom w:val="0"/>
      <w:divBdr>
        <w:top w:val="none" w:sz="0" w:space="0" w:color="auto"/>
        <w:left w:val="none" w:sz="0" w:space="0" w:color="auto"/>
        <w:bottom w:val="none" w:sz="0" w:space="0" w:color="auto"/>
        <w:right w:val="none" w:sz="0" w:space="0" w:color="auto"/>
      </w:divBdr>
    </w:div>
    <w:div w:id="225915014">
      <w:bodyDiv w:val="1"/>
      <w:marLeft w:val="0"/>
      <w:marRight w:val="0"/>
      <w:marTop w:val="0"/>
      <w:marBottom w:val="0"/>
      <w:divBdr>
        <w:top w:val="none" w:sz="0" w:space="0" w:color="auto"/>
        <w:left w:val="none" w:sz="0" w:space="0" w:color="auto"/>
        <w:bottom w:val="none" w:sz="0" w:space="0" w:color="auto"/>
        <w:right w:val="none" w:sz="0" w:space="0" w:color="auto"/>
      </w:divBdr>
    </w:div>
    <w:div w:id="227695801">
      <w:bodyDiv w:val="1"/>
      <w:marLeft w:val="0"/>
      <w:marRight w:val="0"/>
      <w:marTop w:val="0"/>
      <w:marBottom w:val="0"/>
      <w:divBdr>
        <w:top w:val="none" w:sz="0" w:space="0" w:color="auto"/>
        <w:left w:val="none" w:sz="0" w:space="0" w:color="auto"/>
        <w:bottom w:val="none" w:sz="0" w:space="0" w:color="auto"/>
        <w:right w:val="none" w:sz="0" w:space="0" w:color="auto"/>
      </w:divBdr>
    </w:div>
    <w:div w:id="228001954">
      <w:bodyDiv w:val="1"/>
      <w:marLeft w:val="0"/>
      <w:marRight w:val="0"/>
      <w:marTop w:val="0"/>
      <w:marBottom w:val="0"/>
      <w:divBdr>
        <w:top w:val="none" w:sz="0" w:space="0" w:color="auto"/>
        <w:left w:val="none" w:sz="0" w:space="0" w:color="auto"/>
        <w:bottom w:val="none" w:sz="0" w:space="0" w:color="auto"/>
        <w:right w:val="none" w:sz="0" w:space="0" w:color="auto"/>
      </w:divBdr>
    </w:div>
    <w:div w:id="228419361">
      <w:bodyDiv w:val="1"/>
      <w:marLeft w:val="0"/>
      <w:marRight w:val="0"/>
      <w:marTop w:val="0"/>
      <w:marBottom w:val="0"/>
      <w:divBdr>
        <w:top w:val="none" w:sz="0" w:space="0" w:color="auto"/>
        <w:left w:val="none" w:sz="0" w:space="0" w:color="auto"/>
        <w:bottom w:val="none" w:sz="0" w:space="0" w:color="auto"/>
        <w:right w:val="none" w:sz="0" w:space="0" w:color="auto"/>
      </w:divBdr>
    </w:div>
    <w:div w:id="228421079">
      <w:bodyDiv w:val="1"/>
      <w:marLeft w:val="0"/>
      <w:marRight w:val="0"/>
      <w:marTop w:val="0"/>
      <w:marBottom w:val="0"/>
      <w:divBdr>
        <w:top w:val="none" w:sz="0" w:space="0" w:color="auto"/>
        <w:left w:val="none" w:sz="0" w:space="0" w:color="auto"/>
        <w:bottom w:val="none" w:sz="0" w:space="0" w:color="auto"/>
        <w:right w:val="none" w:sz="0" w:space="0" w:color="auto"/>
      </w:divBdr>
    </w:div>
    <w:div w:id="228999991">
      <w:bodyDiv w:val="1"/>
      <w:marLeft w:val="0"/>
      <w:marRight w:val="0"/>
      <w:marTop w:val="0"/>
      <w:marBottom w:val="0"/>
      <w:divBdr>
        <w:top w:val="none" w:sz="0" w:space="0" w:color="auto"/>
        <w:left w:val="none" w:sz="0" w:space="0" w:color="auto"/>
        <w:bottom w:val="none" w:sz="0" w:space="0" w:color="auto"/>
        <w:right w:val="none" w:sz="0" w:space="0" w:color="auto"/>
      </w:divBdr>
    </w:div>
    <w:div w:id="229049495">
      <w:bodyDiv w:val="1"/>
      <w:marLeft w:val="0"/>
      <w:marRight w:val="0"/>
      <w:marTop w:val="0"/>
      <w:marBottom w:val="0"/>
      <w:divBdr>
        <w:top w:val="none" w:sz="0" w:space="0" w:color="auto"/>
        <w:left w:val="none" w:sz="0" w:space="0" w:color="auto"/>
        <w:bottom w:val="none" w:sz="0" w:space="0" w:color="auto"/>
        <w:right w:val="none" w:sz="0" w:space="0" w:color="auto"/>
      </w:divBdr>
    </w:div>
    <w:div w:id="230047573">
      <w:bodyDiv w:val="1"/>
      <w:marLeft w:val="0"/>
      <w:marRight w:val="0"/>
      <w:marTop w:val="0"/>
      <w:marBottom w:val="0"/>
      <w:divBdr>
        <w:top w:val="none" w:sz="0" w:space="0" w:color="auto"/>
        <w:left w:val="none" w:sz="0" w:space="0" w:color="auto"/>
        <w:bottom w:val="none" w:sz="0" w:space="0" w:color="auto"/>
        <w:right w:val="none" w:sz="0" w:space="0" w:color="auto"/>
      </w:divBdr>
    </w:div>
    <w:div w:id="230235011">
      <w:bodyDiv w:val="1"/>
      <w:marLeft w:val="0"/>
      <w:marRight w:val="0"/>
      <w:marTop w:val="0"/>
      <w:marBottom w:val="0"/>
      <w:divBdr>
        <w:top w:val="none" w:sz="0" w:space="0" w:color="auto"/>
        <w:left w:val="none" w:sz="0" w:space="0" w:color="auto"/>
        <w:bottom w:val="none" w:sz="0" w:space="0" w:color="auto"/>
        <w:right w:val="none" w:sz="0" w:space="0" w:color="auto"/>
      </w:divBdr>
    </w:div>
    <w:div w:id="231232017">
      <w:bodyDiv w:val="1"/>
      <w:marLeft w:val="0"/>
      <w:marRight w:val="0"/>
      <w:marTop w:val="0"/>
      <w:marBottom w:val="0"/>
      <w:divBdr>
        <w:top w:val="none" w:sz="0" w:space="0" w:color="auto"/>
        <w:left w:val="none" w:sz="0" w:space="0" w:color="auto"/>
        <w:bottom w:val="none" w:sz="0" w:space="0" w:color="auto"/>
        <w:right w:val="none" w:sz="0" w:space="0" w:color="auto"/>
      </w:divBdr>
    </w:div>
    <w:div w:id="231234460">
      <w:bodyDiv w:val="1"/>
      <w:marLeft w:val="0"/>
      <w:marRight w:val="0"/>
      <w:marTop w:val="0"/>
      <w:marBottom w:val="0"/>
      <w:divBdr>
        <w:top w:val="none" w:sz="0" w:space="0" w:color="auto"/>
        <w:left w:val="none" w:sz="0" w:space="0" w:color="auto"/>
        <w:bottom w:val="none" w:sz="0" w:space="0" w:color="auto"/>
        <w:right w:val="none" w:sz="0" w:space="0" w:color="auto"/>
      </w:divBdr>
    </w:div>
    <w:div w:id="231745127">
      <w:bodyDiv w:val="1"/>
      <w:marLeft w:val="0"/>
      <w:marRight w:val="0"/>
      <w:marTop w:val="0"/>
      <w:marBottom w:val="0"/>
      <w:divBdr>
        <w:top w:val="none" w:sz="0" w:space="0" w:color="auto"/>
        <w:left w:val="none" w:sz="0" w:space="0" w:color="auto"/>
        <w:bottom w:val="none" w:sz="0" w:space="0" w:color="auto"/>
        <w:right w:val="none" w:sz="0" w:space="0" w:color="auto"/>
      </w:divBdr>
    </w:div>
    <w:div w:id="232275709">
      <w:bodyDiv w:val="1"/>
      <w:marLeft w:val="0"/>
      <w:marRight w:val="0"/>
      <w:marTop w:val="0"/>
      <w:marBottom w:val="0"/>
      <w:divBdr>
        <w:top w:val="none" w:sz="0" w:space="0" w:color="auto"/>
        <w:left w:val="none" w:sz="0" w:space="0" w:color="auto"/>
        <w:bottom w:val="none" w:sz="0" w:space="0" w:color="auto"/>
        <w:right w:val="none" w:sz="0" w:space="0" w:color="auto"/>
      </w:divBdr>
    </w:div>
    <w:div w:id="232744160">
      <w:bodyDiv w:val="1"/>
      <w:marLeft w:val="0"/>
      <w:marRight w:val="0"/>
      <w:marTop w:val="0"/>
      <w:marBottom w:val="0"/>
      <w:divBdr>
        <w:top w:val="none" w:sz="0" w:space="0" w:color="auto"/>
        <w:left w:val="none" w:sz="0" w:space="0" w:color="auto"/>
        <w:bottom w:val="none" w:sz="0" w:space="0" w:color="auto"/>
        <w:right w:val="none" w:sz="0" w:space="0" w:color="auto"/>
      </w:divBdr>
    </w:div>
    <w:div w:id="232854202">
      <w:bodyDiv w:val="1"/>
      <w:marLeft w:val="0"/>
      <w:marRight w:val="0"/>
      <w:marTop w:val="0"/>
      <w:marBottom w:val="0"/>
      <w:divBdr>
        <w:top w:val="none" w:sz="0" w:space="0" w:color="auto"/>
        <w:left w:val="none" w:sz="0" w:space="0" w:color="auto"/>
        <w:bottom w:val="none" w:sz="0" w:space="0" w:color="auto"/>
        <w:right w:val="none" w:sz="0" w:space="0" w:color="auto"/>
      </w:divBdr>
    </w:div>
    <w:div w:id="233004717">
      <w:bodyDiv w:val="1"/>
      <w:marLeft w:val="0"/>
      <w:marRight w:val="0"/>
      <w:marTop w:val="0"/>
      <w:marBottom w:val="0"/>
      <w:divBdr>
        <w:top w:val="none" w:sz="0" w:space="0" w:color="auto"/>
        <w:left w:val="none" w:sz="0" w:space="0" w:color="auto"/>
        <w:bottom w:val="none" w:sz="0" w:space="0" w:color="auto"/>
        <w:right w:val="none" w:sz="0" w:space="0" w:color="auto"/>
      </w:divBdr>
    </w:div>
    <w:div w:id="233439979">
      <w:bodyDiv w:val="1"/>
      <w:marLeft w:val="0"/>
      <w:marRight w:val="0"/>
      <w:marTop w:val="0"/>
      <w:marBottom w:val="0"/>
      <w:divBdr>
        <w:top w:val="none" w:sz="0" w:space="0" w:color="auto"/>
        <w:left w:val="none" w:sz="0" w:space="0" w:color="auto"/>
        <w:bottom w:val="none" w:sz="0" w:space="0" w:color="auto"/>
        <w:right w:val="none" w:sz="0" w:space="0" w:color="auto"/>
      </w:divBdr>
    </w:div>
    <w:div w:id="234821648">
      <w:bodyDiv w:val="1"/>
      <w:marLeft w:val="0"/>
      <w:marRight w:val="0"/>
      <w:marTop w:val="0"/>
      <w:marBottom w:val="0"/>
      <w:divBdr>
        <w:top w:val="none" w:sz="0" w:space="0" w:color="auto"/>
        <w:left w:val="none" w:sz="0" w:space="0" w:color="auto"/>
        <w:bottom w:val="none" w:sz="0" w:space="0" w:color="auto"/>
        <w:right w:val="none" w:sz="0" w:space="0" w:color="auto"/>
      </w:divBdr>
    </w:div>
    <w:div w:id="238102890">
      <w:bodyDiv w:val="1"/>
      <w:marLeft w:val="0"/>
      <w:marRight w:val="0"/>
      <w:marTop w:val="0"/>
      <w:marBottom w:val="0"/>
      <w:divBdr>
        <w:top w:val="none" w:sz="0" w:space="0" w:color="auto"/>
        <w:left w:val="none" w:sz="0" w:space="0" w:color="auto"/>
        <w:bottom w:val="none" w:sz="0" w:space="0" w:color="auto"/>
        <w:right w:val="none" w:sz="0" w:space="0" w:color="auto"/>
      </w:divBdr>
    </w:div>
    <w:div w:id="238910090">
      <w:bodyDiv w:val="1"/>
      <w:marLeft w:val="0"/>
      <w:marRight w:val="0"/>
      <w:marTop w:val="0"/>
      <w:marBottom w:val="0"/>
      <w:divBdr>
        <w:top w:val="none" w:sz="0" w:space="0" w:color="auto"/>
        <w:left w:val="none" w:sz="0" w:space="0" w:color="auto"/>
        <w:bottom w:val="none" w:sz="0" w:space="0" w:color="auto"/>
        <w:right w:val="none" w:sz="0" w:space="0" w:color="auto"/>
      </w:divBdr>
    </w:div>
    <w:div w:id="238949954">
      <w:bodyDiv w:val="1"/>
      <w:marLeft w:val="0"/>
      <w:marRight w:val="0"/>
      <w:marTop w:val="0"/>
      <w:marBottom w:val="0"/>
      <w:divBdr>
        <w:top w:val="none" w:sz="0" w:space="0" w:color="auto"/>
        <w:left w:val="none" w:sz="0" w:space="0" w:color="auto"/>
        <w:bottom w:val="none" w:sz="0" w:space="0" w:color="auto"/>
        <w:right w:val="none" w:sz="0" w:space="0" w:color="auto"/>
      </w:divBdr>
    </w:div>
    <w:div w:id="239028829">
      <w:bodyDiv w:val="1"/>
      <w:marLeft w:val="0"/>
      <w:marRight w:val="0"/>
      <w:marTop w:val="0"/>
      <w:marBottom w:val="0"/>
      <w:divBdr>
        <w:top w:val="none" w:sz="0" w:space="0" w:color="auto"/>
        <w:left w:val="none" w:sz="0" w:space="0" w:color="auto"/>
        <w:bottom w:val="none" w:sz="0" w:space="0" w:color="auto"/>
        <w:right w:val="none" w:sz="0" w:space="0" w:color="auto"/>
      </w:divBdr>
    </w:div>
    <w:div w:id="239104246">
      <w:bodyDiv w:val="1"/>
      <w:marLeft w:val="0"/>
      <w:marRight w:val="0"/>
      <w:marTop w:val="0"/>
      <w:marBottom w:val="0"/>
      <w:divBdr>
        <w:top w:val="none" w:sz="0" w:space="0" w:color="auto"/>
        <w:left w:val="none" w:sz="0" w:space="0" w:color="auto"/>
        <w:bottom w:val="none" w:sz="0" w:space="0" w:color="auto"/>
        <w:right w:val="none" w:sz="0" w:space="0" w:color="auto"/>
      </w:divBdr>
    </w:div>
    <w:div w:id="239216752">
      <w:bodyDiv w:val="1"/>
      <w:marLeft w:val="0"/>
      <w:marRight w:val="0"/>
      <w:marTop w:val="0"/>
      <w:marBottom w:val="0"/>
      <w:divBdr>
        <w:top w:val="none" w:sz="0" w:space="0" w:color="auto"/>
        <w:left w:val="none" w:sz="0" w:space="0" w:color="auto"/>
        <w:bottom w:val="none" w:sz="0" w:space="0" w:color="auto"/>
        <w:right w:val="none" w:sz="0" w:space="0" w:color="auto"/>
      </w:divBdr>
    </w:div>
    <w:div w:id="239217435">
      <w:bodyDiv w:val="1"/>
      <w:marLeft w:val="0"/>
      <w:marRight w:val="0"/>
      <w:marTop w:val="0"/>
      <w:marBottom w:val="0"/>
      <w:divBdr>
        <w:top w:val="none" w:sz="0" w:space="0" w:color="auto"/>
        <w:left w:val="none" w:sz="0" w:space="0" w:color="auto"/>
        <w:bottom w:val="none" w:sz="0" w:space="0" w:color="auto"/>
        <w:right w:val="none" w:sz="0" w:space="0" w:color="auto"/>
      </w:divBdr>
    </w:div>
    <w:div w:id="239288474">
      <w:bodyDiv w:val="1"/>
      <w:marLeft w:val="0"/>
      <w:marRight w:val="0"/>
      <w:marTop w:val="0"/>
      <w:marBottom w:val="0"/>
      <w:divBdr>
        <w:top w:val="none" w:sz="0" w:space="0" w:color="auto"/>
        <w:left w:val="none" w:sz="0" w:space="0" w:color="auto"/>
        <w:bottom w:val="none" w:sz="0" w:space="0" w:color="auto"/>
        <w:right w:val="none" w:sz="0" w:space="0" w:color="auto"/>
      </w:divBdr>
    </w:div>
    <w:div w:id="239798211">
      <w:bodyDiv w:val="1"/>
      <w:marLeft w:val="0"/>
      <w:marRight w:val="0"/>
      <w:marTop w:val="0"/>
      <w:marBottom w:val="0"/>
      <w:divBdr>
        <w:top w:val="none" w:sz="0" w:space="0" w:color="auto"/>
        <w:left w:val="none" w:sz="0" w:space="0" w:color="auto"/>
        <w:bottom w:val="none" w:sz="0" w:space="0" w:color="auto"/>
        <w:right w:val="none" w:sz="0" w:space="0" w:color="auto"/>
      </w:divBdr>
    </w:div>
    <w:div w:id="239949112">
      <w:bodyDiv w:val="1"/>
      <w:marLeft w:val="0"/>
      <w:marRight w:val="0"/>
      <w:marTop w:val="0"/>
      <w:marBottom w:val="0"/>
      <w:divBdr>
        <w:top w:val="none" w:sz="0" w:space="0" w:color="auto"/>
        <w:left w:val="none" w:sz="0" w:space="0" w:color="auto"/>
        <w:bottom w:val="none" w:sz="0" w:space="0" w:color="auto"/>
        <w:right w:val="none" w:sz="0" w:space="0" w:color="auto"/>
      </w:divBdr>
    </w:div>
    <w:div w:id="240916082">
      <w:bodyDiv w:val="1"/>
      <w:marLeft w:val="0"/>
      <w:marRight w:val="0"/>
      <w:marTop w:val="0"/>
      <w:marBottom w:val="0"/>
      <w:divBdr>
        <w:top w:val="none" w:sz="0" w:space="0" w:color="auto"/>
        <w:left w:val="none" w:sz="0" w:space="0" w:color="auto"/>
        <w:bottom w:val="none" w:sz="0" w:space="0" w:color="auto"/>
        <w:right w:val="none" w:sz="0" w:space="0" w:color="auto"/>
      </w:divBdr>
    </w:div>
    <w:div w:id="241258830">
      <w:bodyDiv w:val="1"/>
      <w:marLeft w:val="0"/>
      <w:marRight w:val="0"/>
      <w:marTop w:val="0"/>
      <w:marBottom w:val="0"/>
      <w:divBdr>
        <w:top w:val="none" w:sz="0" w:space="0" w:color="auto"/>
        <w:left w:val="none" w:sz="0" w:space="0" w:color="auto"/>
        <w:bottom w:val="none" w:sz="0" w:space="0" w:color="auto"/>
        <w:right w:val="none" w:sz="0" w:space="0" w:color="auto"/>
      </w:divBdr>
    </w:div>
    <w:div w:id="241837518">
      <w:bodyDiv w:val="1"/>
      <w:marLeft w:val="0"/>
      <w:marRight w:val="0"/>
      <w:marTop w:val="0"/>
      <w:marBottom w:val="0"/>
      <w:divBdr>
        <w:top w:val="none" w:sz="0" w:space="0" w:color="auto"/>
        <w:left w:val="none" w:sz="0" w:space="0" w:color="auto"/>
        <w:bottom w:val="none" w:sz="0" w:space="0" w:color="auto"/>
        <w:right w:val="none" w:sz="0" w:space="0" w:color="auto"/>
      </w:divBdr>
    </w:div>
    <w:div w:id="241839564">
      <w:bodyDiv w:val="1"/>
      <w:marLeft w:val="0"/>
      <w:marRight w:val="0"/>
      <w:marTop w:val="0"/>
      <w:marBottom w:val="0"/>
      <w:divBdr>
        <w:top w:val="none" w:sz="0" w:space="0" w:color="auto"/>
        <w:left w:val="none" w:sz="0" w:space="0" w:color="auto"/>
        <w:bottom w:val="none" w:sz="0" w:space="0" w:color="auto"/>
        <w:right w:val="none" w:sz="0" w:space="0" w:color="auto"/>
      </w:divBdr>
    </w:div>
    <w:div w:id="242029464">
      <w:bodyDiv w:val="1"/>
      <w:marLeft w:val="0"/>
      <w:marRight w:val="0"/>
      <w:marTop w:val="0"/>
      <w:marBottom w:val="0"/>
      <w:divBdr>
        <w:top w:val="none" w:sz="0" w:space="0" w:color="auto"/>
        <w:left w:val="none" w:sz="0" w:space="0" w:color="auto"/>
        <w:bottom w:val="none" w:sz="0" w:space="0" w:color="auto"/>
        <w:right w:val="none" w:sz="0" w:space="0" w:color="auto"/>
      </w:divBdr>
    </w:div>
    <w:div w:id="242223553">
      <w:bodyDiv w:val="1"/>
      <w:marLeft w:val="0"/>
      <w:marRight w:val="0"/>
      <w:marTop w:val="0"/>
      <w:marBottom w:val="0"/>
      <w:divBdr>
        <w:top w:val="none" w:sz="0" w:space="0" w:color="auto"/>
        <w:left w:val="none" w:sz="0" w:space="0" w:color="auto"/>
        <w:bottom w:val="none" w:sz="0" w:space="0" w:color="auto"/>
        <w:right w:val="none" w:sz="0" w:space="0" w:color="auto"/>
      </w:divBdr>
    </w:div>
    <w:div w:id="242565852">
      <w:bodyDiv w:val="1"/>
      <w:marLeft w:val="0"/>
      <w:marRight w:val="0"/>
      <w:marTop w:val="0"/>
      <w:marBottom w:val="0"/>
      <w:divBdr>
        <w:top w:val="none" w:sz="0" w:space="0" w:color="auto"/>
        <w:left w:val="none" w:sz="0" w:space="0" w:color="auto"/>
        <w:bottom w:val="none" w:sz="0" w:space="0" w:color="auto"/>
        <w:right w:val="none" w:sz="0" w:space="0" w:color="auto"/>
      </w:divBdr>
    </w:div>
    <w:div w:id="243073751">
      <w:bodyDiv w:val="1"/>
      <w:marLeft w:val="0"/>
      <w:marRight w:val="0"/>
      <w:marTop w:val="0"/>
      <w:marBottom w:val="0"/>
      <w:divBdr>
        <w:top w:val="none" w:sz="0" w:space="0" w:color="auto"/>
        <w:left w:val="none" w:sz="0" w:space="0" w:color="auto"/>
        <w:bottom w:val="none" w:sz="0" w:space="0" w:color="auto"/>
        <w:right w:val="none" w:sz="0" w:space="0" w:color="auto"/>
      </w:divBdr>
    </w:div>
    <w:div w:id="244075702">
      <w:bodyDiv w:val="1"/>
      <w:marLeft w:val="0"/>
      <w:marRight w:val="0"/>
      <w:marTop w:val="0"/>
      <w:marBottom w:val="0"/>
      <w:divBdr>
        <w:top w:val="none" w:sz="0" w:space="0" w:color="auto"/>
        <w:left w:val="none" w:sz="0" w:space="0" w:color="auto"/>
        <w:bottom w:val="none" w:sz="0" w:space="0" w:color="auto"/>
        <w:right w:val="none" w:sz="0" w:space="0" w:color="auto"/>
      </w:divBdr>
    </w:div>
    <w:div w:id="244077691">
      <w:bodyDiv w:val="1"/>
      <w:marLeft w:val="0"/>
      <w:marRight w:val="0"/>
      <w:marTop w:val="0"/>
      <w:marBottom w:val="0"/>
      <w:divBdr>
        <w:top w:val="none" w:sz="0" w:space="0" w:color="auto"/>
        <w:left w:val="none" w:sz="0" w:space="0" w:color="auto"/>
        <w:bottom w:val="none" w:sz="0" w:space="0" w:color="auto"/>
        <w:right w:val="none" w:sz="0" w:space="0" w:color="auto"/>
      </w:divBdr>
    </w:div>
    <w:div w:id="245458650">
      <w:bodyDiv w:val="1"/>
      <w:marLeft w:val="0"/>
      <w:marRight w:val="0"/>
      <w:marTop w:val="0"/>
      <w:marBottom w:val="0"/>
      <w:divBdr>
        <w:top w:val="none" w:sz="0" w:space="0" w:color="auto"/>
        <w:left w:val="none" w:sz="0" w:space="0" w:color="auto"/>
        <w:bottom w:val="none" w:sz="0" w:space="0" w:color="auto"/>
        <w:right w:val="none" w:sz="0" w:space="0" w:color="auto"/>
      </w:divBdr>
    </w:div>
    <w:div w:id="245504712">
      <w:bodyDiv w:val="1"/>
      <w:marLeft w:val="0"/>
      <w:marRight w:val="0"/>
      <w:marTop w:val="0"/>
      <w:marBottom w:val="0"/>
      <w:divBdr>
        <w:top w:val="none" w:sz="0" w:space="0" w:color="auto"/>
        <w:left w:val="none" w:sz="0" w:space="0" w:color="auto"/>
        <w:bottom w:val="none" w:sz="0" w:space="0" w:color="auto"/>
        <w:right w:val="none" w:sz="0" w:space="0" w:color="auto"/>
      </w:divBdr>
    </w:div>
    <w:div w:id="245965126">
      <w:bodyDiv w:val="1"/>
      <w:marLeft w:val="0"/>
      <w:marRight w:val="0"/>
      <w:marTop w:val="0"/>
      <w:marBottom w:val="0"/>
      <w:divBdr>
        <w:top w:val="none" w:sz="0" w:space="0" w:color="auto"/>
        <w:left w:val="none" w:sz="0" w:space="0" w:color="auto"/>
        <w:bottom w:val="none" w:sz="0" w:space="0" w:color="auto"/>
        <w:right w:val="none" w:sz="0" w:space="0" w:color="auto"/>
      </w:divBdr>
    </w:div>
    <w:div w:id="246770856">
      <w:bodyDiv w:val="1"/>
      <w:marLeft w:val="0"/>
      <w:marRight w:val="0"/>
      <w:marTop w:val="0"/>
      <w:marBottom w:val="0"/>
      <w:divBdr>
        <w:top w:val="none" w:sz="0" w:space="0" w:color="auto"/>
        <w:left w:val="none" w:sz="0" w:space="0" w:color="auto"/>
        <w:bottom w:val="none" w:sz="0" w:space="0" w:color="auto"/>
        <w:right w:val="none" w:sz="0" w:space="0" w:color="auto"/>
      </w:divBdr>
    </w:div>
    <w:div w:id="247543783">
      <w:bodyDiv w:val="1"/>
      <w:marLeft w:val="0"/>
      <w:marRight w:val="0"/>
      <w:marTop w:val="0"/>
      <w:marBottom w:val="0"/>
      <w:divBdr>
        <w:top w:val="none" w:sz="0" w:space="0" w:color="auto"/>
        <w:left w:val="none" w:sz="0" w:space="0" w:color="auto"/>
        <w:bottom w:val="none" w:sz="0" w:space="0" w:color="auto"/>
        <w:right w:val="none" w:sz="0" w:space="0" w:color="auto"/>
      </w:divBdr>
    </w:div>
    <w:div w:id="248512926">
      <w:bodyDiv w:val="1"/>
      <w:marLeft w:val="0"/>
      <w:marRight w:val="0"/>
      <w:marTop w:val="0"/>
      <w:marBottom w:val="0"/>
      <w:divBdr>
        <w:top w:val="none" w:sz="0" w:space="0" w:color="auto"/>
        <w:left w:val="none" w:sz="0" w:space="0" w:color="auto"/>
        <w:bottom w:val="none" w:sz="0" w:space="0" w:color="auto"/>
        <w:right w:val="none" w:sz="0" w:space="0" w:color="auto"/>
      </w:divBdr>
    </w:div>
    <w:div w:id="249899449">
      <w:bodyDiv w:val="1"/>
      <w:marLeft w:val="0"/>
      <w:marRight w:val="0"/>
      <w:marTop w:val="0"/>
      <w:marBottom w:val="0"/>
      <w:divBdr>
        <w:top w:val="none" w:sz="0" w:space="0" w:color="auto"/>
        <w:left w:val="none" w:sz="0" w:space="0" w:color="auto"/>
        <w:bottom w:val="none" w:sz="0" w:space="0" w:color="auto"/>
        <w:right w:val="none" w:sz="0" w:space="0" w:color="auto"/>
      </w:divBdr>
    </w:div>
    <w:div w:id="250508553">
      <w:bodyDiv w:val="1"/>
      <w:marLeft w:val="0"/>
      <w:marRight w:val="0"/>
      <w:marTop w:val="0"/>
      <w:marBottom w:val="0"/>
      <w:divBdr>
        <w:top w:val="none" w:sz="0" w:space="0" w:color="auto"/>
        <w:left w:val="none" w:sz="0" w:space="0" w:color="auto"/>
        <w:bottom w:val="none" w:sz="0" w:space="0" w:color="auto"/>
        <w:right w:val="none" w:sz="0" w:space="0" w:color="auto"/>
      </w:divBdr>
    </w:div>
    <w:div w:id="250704629">
      <w:bodyDiv w:val="1"/>
      <w:marLeft w:val="0"/>
      <w:marRight w:val="0"/>
      <w:marTop w:val="0"/>
      <w:marBottom w:val="0"/>
      <w:divBdr>
        <w:top w:val="none" w:sz="0" w:space="0" w:color="auto"/>
        <w:left w:val="none" w:sz="0" w:space="0" w:color="auto"/>
        <w:bottom w:val="none" w:sz="0" w:space="0" w:color="auto"/>
        <w:right w:val="none" w:sz="0" w:space="0" w:color="auto"/>
      </w:divBdr>
    </w:div>
    <w:div w:id="251160089">
      <w:bodyDiv w:val="1"/>
      <w:marLeft w:val="0"/>
      <w:marRight w:val="0"/>
      <w:marTop w:val="0"/>
      <w:marBottom w:val="0"/>
      <w:divBdr>
        <w:top w:val="none" w:sz="0" w:space="0" w:color="auto"/>
        <w:left w:val="none" w:sz="0" w:space="0" w:color="auto"/>
        <w:bottom w:val="none" w:sz="0" w:space="0" w:color="auto"/>
        <w:right w:val="none" w:sz="0" w:space="0" w:color="auto"/>
      </w:divBdr>
    </w:div>
    <w:div w:id="251284268">
      <w:bodyDiv w:val="1"/>
      <w:marLeft w:val="0"/>
      <w:marRight w:val="0"/>
      <w:marTop w:val="0"/>
      <w:marBottom w:val="0"/>
      <w:divBdr>
        <w:top w:val="none" w:sz="0" w:space="0" w:color="auto"/>
        <w:left w:val="none" w:sz="0" w:space="0" w:color="auto"/>
        <w:bottom w:val="none" w:sz="0" w:space="0" w:color="auto"/>
        <w:right w:val="none" w:sz="0" w:space="0" w:color="auto"/>
      </w:divBdr>
    </w:div>
    <w:div w:id="251739582">
      <w:bodyDiv w:val="1"/>
      <w:marLeft w:val="0"/>
      <w:marRight w:val="0"/>
      <w:marTop w:val="0"/>
      <w:marBottom w:val="0"/>
      <w:divBdr>
        <w:top w:val="none" w:sz="0" w:space="0" w:color="auto"/>
        <w:left w:val="none" w:sz="0" w:space="0" w:color="auto"/>
        <w:bottom w:val="none" w:sz="0" w:space="0" w:color="auto"/>
        <w:right w:val="none" w:sz="0" w:space="0" w:color="auto"/>
      </w:divBdr>
    </w:div>
    <w:div w:id="252515782">
      <w:bodyDiv w:val="1"/>
      <w:marLeft w:val="0"/>
      <w:marRight w:val="0"/>
      <w:marTop w:val="0"/>
      <w:marBottom w:val="0"/>
      <w:divBdr>
        <w:top w:val="none" w:sz="0" w:space="0" w:color="auto"/>
        <w:left w:val="none" w:sz="0" w:space="0" w:color="auto"/>
        <w:bottom w:val="none" w:sz="0" w:space="0" w:color="auto"/>
        <w:right w:val="none" w:sz="0" w:space="0" w:color="auto"/>
      </w:divBdr>
    </w:div>
    <w:div w:id="252516043">
      <w:bodyDiv w:val="1"/>
      <w:marLeft w:val="0"/>
      <w:marRight w:val="0"/>
      <w:marTop w:val="0"/>
      <w:marBottom w:val="0"/>
      <w:divBdr>
        <w:top w:val="none" w:sz="0" w:space="0" w:color="auto"/>
        <w:left w:val="none" w:sz="0" w:space="0" w:color="auto"/>
        <w:bottom w:val="none" w:sz="0" w:space="0" w:color="auto"/>
        <w:right w:val="none" w:sz="0" w:space="0" w:color="auto"/>
      </w:divBdr>
    </w:div>
    <w:div w:id="252904561">
      <w:bodyDiv w:val="1"/>
      <w:marLeft w:val="0"/>
      <w:marRight w:val="0"/>
      <w:marTop w:val="0"/>
      <w:marBottom w:val="0"/>
      <w:divBdr>
        <w:top w:val="none" w:sz="0" w:space="0" w:color="auto"/>
        <w:left w:val="none" w:sz="0" w:space="0" w:color="auto"/>
        <w:bottom w:val="none" w:sz="0" w:space="0" w:color="auto"/>
        <w:right w:val="none" w:sz="0" w:space="0" w:color="auto"/>
      </w:divBdr>
    </w:div>
    <w:div w:id="252977537">
      <w:bodyDiv w:val="1"/>
      <w:marLeft w:val="0"/>
      <w:marRight w:val="0"/>
      <w:marTop w:val="0"/>
      <w:marBottom w:val="0"/>
      <w:divBdr>
        <w:top w:val="none" w:sz="0" w:space="0" w:color="auto"/>
        <w:left w:val="none" w:sz="0" w:space="0" w:color="auto"/>
        <w:bottom w:val="none" w:sz="0" w:space="0" w:color="auto"/>
        <w:right w:val="none" w:sz="0" w:space="0" w:color="auto"/>
      </w:divBdr>
    </w:div>
    <w:div w:id="255793807">
      <w:bodyDiv w:val="1"/>
      <w:marLeft w:val="0"/>
      <w:marRight w:val="0"/>
      <w:marTop w:val="0"/>
      <w:marBottom w:val="0"/>
      <w:divBdr>
        <w:top w:val="none" w:sz="0" w:space="0" w:color="auto"/>
        <w:left w:val="none" w:sz="0" w:space="0" w:color="auto"/>
        <w:bottom w:val="none" w:sz="0" w:space="0" w:color="auto"/>
        <w:right w:val="none" w:sz="0" w:space="0" w:color="auto"/>
      </w:divBdr>
    </w:div>
    <w:div w:id="257520409">
      <w:bodyDiv w:val="1"/>
      <w:marLeft w:val="0"/>
      <w:marRight w:val="0"/>
      <w:marTop w:val="0"/>
      <w:marBottom w:val="0"/>
      <w:divBdr>
        <w:top w:val="none" w:sz="0" w:space="0" w:color="auto"/>
        <w:left w:val="none" w:sz="0" w:space="0" w:color="auto"/>
        <w:bottom w:val="none" w:sz="0" w:space="0" w:color="auto"/>
        <w:right w:val="none" w:sz="0" w:space="0" w:color="auto"/>
      </w:divBdr>
    </w:div>
    <w:div w:id="261112009">
      <w:bodyDiv w:val="1"/>
      <w:marLeft w:val="0"/>
      <w:marRight w:val="0"/>
      <w:marTop w:val="0"/>
      <w:marBottom w:val="0"/>
      <w:divBdr>
        <w:top w:val="none" w:sz="0" w:space="0" w:color="auto"/>
        <w:left w:val="none" w:sz="0" w:space="0" w:color="auto"/>
        <w:bottom w:val="none" w:sz="0" w:space="0" w:color="auto"/>
        <w:right w:val="none" w:sz="0" w:space="0" w:color="auto"/>
      </w:divBdr>
    </w:div>
    <w:div w:id="261184923">
      <w:bodyDiv w:val="1"/>
      <w:marLeft w:val="0"/>
      <w:marRight w:val="0"/>
      <w:marTop w:val="0"/>
      <w:marBottom w:val="0"/>
      <w:divBdr>
        <w:top w:val="none" w:sz="0" w:space="0" w:color="auto"/>
        <w:left w:val="none" w:sz="0" w:space="0" w:color="auto"/>
        <w:bottom w:val="none" w:sz="0" w:space="0" w:color="auto"/>
        <w:right w:val="none" w:sz="0" w:space="0" w:color="auto"/>
      </w:divBdr>
    </w:div>
    <w:div w:id="261650723">
      <w:bodyDiv w:val="1"/>
      <w:marLeft w:val="0"/>
      <w:marRight w:val="0"/>
      <w:marTop w:val="0"/>
      <w:marBottom w:val="0"/>
      <w:divBdr>
        <w:top w:val="none" w:sz="0" w:space="0" w:color="auto"/>
        <w:left w:val="none" w:sz="0" w:space="0" w:color="auto"/>
        <w:bottom w:val="none" w:sz="0" w:space="0" w:color="auto"/>
        <w:right w:val="none" w:sz="0" w:space="0" w:color="auto"/>
      </w:divBdr>
    </w:div>
    <w:div w:id="261761390">
      <w:bodyDiv w:val="1"/>
      <w:marLeft w:val="0"/>
      <w:marRight w:val="0"/>
      <w:marTop w:val="0"/>
      <w:marBottom w:val="0"/>
      <w:divBdr>
        <w:top w:val="none" w:sz="0" w:space="0" w:color="auto"/>
        <w:left w:val="none" w:sz="0" w:space="0" w:color="auto"/>
        <w:bottom w:val="none" w:sz="0" w:space="0" w:color="auto"/>
        <w:right w:val="none" w:sz="0" w:space="0" w:color="auto"/>
      </w:divBdr>
    </w:div>
    <w:div w:id="262425303">
      <w:bodyDiv w:val="1"/>
      <w:marLeft w:val="0"/>
      <w:marRight w:val="0"/>
      <w:marTop w:val="0"/>
      <w:marBottom w:val="0"/>
      <w:divBdr>
        <w:top w:val="none" w:sz="0" w:space="0" w:color="auto"/>
        <w:left w:val="none" w:sz="0" w:space="0" w:color="auto"/>
        <w:bottom w:val="none" w:sz="0" w:space="0" w:color="auto"/>
        <w:right w:val="none" w:sz="0" w:space="0" w:color="auto"/>
      </w:divBdr>
    </w:div>
    <w:div w:id="263802589">
      <w:bodyDiv w:val="1"/>
      <w:marLeft w:val="0"/>
      <w:marRight w:val="0"/>
      <w:marTop w:val="0"/>
      <w:marBottom w:val="0"/>
      <w:divBdr>
        <w:top w:val="none" w:sz="0" w:space="0" w:color="auto"/>
        <w:left w:val="none" w:sz="0" w:space="0" w:color="auto"/>
        <w:bottom w:val="none" w:sz="0" w:space="0" w:color="auto"/>
        <w:right w:val="none" w:sz="0" w:space="0" w:color="auto"/>
      </w:divBdr>
    </w:div>
    <w:div w:id="264270768">
      <w:bodyDiv w:val="1"/>
      <w:marLeft w:val="0"/>
      <w:marRight w:val="0"/>
      <w:marTop w:val="0"/>
      <w:marBottom w:val="0"/>
      <w:divBdr>
        <w:top w:val="none" w:sz="0" w:space="0" w:color="auto"/>
        <w:left w:val="none" w:sz="0" w:space="0" w:color="auto"/>
        <w:bottom w:val="none" w:sz="0" w:space="0" w:color="auto"/>
        <w:right w:val="none" w:sz="0" w:space="0" w:color="auto"/>
      </w:divBdr>
    </w:div>
    <w:div w:id="264581443">
      <w:bodyDiv w:val="1"/>
      <w:marLeft w:val="0"/>
      <w:marRight w:val="0"/>
      <w:marTop w:val="0"/>
      <w:marBottom w:val="0"/>
      <w:divBdr>
        <w:top w:val="none" w:sz="0" w:space="0" w:color="auto"/>
        <w:left w:val="none" w:sz="0" w:space="0" w:color="auto"/>
        <w:bottom w:val="none" w:sz="0" w:space="0" w:color="auto"/>
        <w:right w:val="none" w:sz="0" w:space="0" w:color="auto"/>
      </w:divBdr>
    </w:div>
    <w:div w:id="264702343">
      <w:bodyDiv w:val="1"/>
      <w:marLeft w:val="0"/>
      <w:marRight w:val="0"/>
      <w:marTop w:val="0"/>
      <w:marBottom w:val="0"/>
      <w:divBdr>
        <w:top w:val="none" w:sz="0" w:space="0" w:color="auto"/>
        <w:left w:val="none" w:sz="0" w:space="0" w:color="auto"/>
        <w:bottom w:val="none" w:sz="0" w:space="0" w:color="auto"/>
        <w:right w:val="none" w:sz="0" w:space="0" w:color="auto"/>
      </w:divBdr>
    </w:div>
    <w:div w:id="266281364">
      <w:bodyDiv w:val="1"/>
      <w:marLeft w:val="0"/>
      <w:marRight w:val="0"/>
      <w:marTop w:val="0"/>
      <w:marBottom w:val="0"/>
      <w:divBdr>
        <w:top w:val="none" w:sz="0" w:space="0" w:color="auto"/>
        <w:left w:val="none" w:sz="0" w:space="0" w:color="auto"/>
        <w:bottom w:val="none" w:sz="0" w:space="0" w:color="auto"/>
        <w:right w:val="none" w:sz="0" w:space="0" w:color="auto"/>
      </w:divBdr>
    </w:div>
    <w:div w:id="268202811">
      <w:bodyDiv w:val="1"/>
      <w:marLeft w:val="0"/>
      <w:marRight w:val="0"/>
      <w:marTop w:val="0"/>
      <w:marBottom w:val="0"/>
      <w:divBdr>
        <w:top w:val="none" w:sz="0" w:space="0" w:color="auto"/>
        <w:left w:val="none" w:sz="0" w:space="0" w:color="auto"/>
        <w:bottom w:val="none" w:sz="0" w:space="0" w:color="auto"/>
        <w:right w:val="none" w:sz="0" w:space="0" w:color="auto"/>
      </w:divBdr>
    </w:div>
    <w:div w:id="268437547">
      <w:bodyDiv w:val="1"/>
      <w:marLeft w:val="0"/>
      <w:marRight w:val="0"/>
      <w:marTop w:val="0"/>
      <w:marBottom w:val="0"/>
      <w:divBdr>
        <w:top w:val="none" w:sz="0" w:space="0" w:color="auto"/>
        <w:left w:val="none" w:sz="0" w:space="0" w:color="auto"/>
        <w:bottom w:val="none" w:sz="0" w:space="0" w:color="auto"/>
        <w:right w:val="none" w:sz="0" w:space="0" w:color="auto"/>
      </w:divBdr>
    </w:div>
    <w:div w:id="268582722">
      <w:bodyDiv w:val="1"/>
      <w:marLeft w:val="0"/>
      <w:marRight w:val="0"/>
      <w:marTop w:val="0"/>
      <w:marBottom w:val="0"/>
      <w:divBdr>
        <w:top w:val="none" w:sz="0" w:space="0" w:color="auto"/>
        <w:left w:val="none" w:sz="0" w:space="0" w:color="auto"/>
        <w:bottom w:val="none" w:sz="0" w:space="0" w:color="auto"/>
        <w:right w:val="none" w:sz="0" w:space="0" w:color="auto"/>
      </w:divBdr>
    </w:div>
    <w:div w:id="269243369">
      <w:bodyDiv w:val="1"/>
      <w:marLeft w:val="0"/>
      <w:marRight w:val="0"/>
      <w:marTop w:val="0"/>
      <w:marBottom w:val="0"/>
      <w:divBdr>
        <w:top w:val="none" w:sz="0" w:space="0" w:color="auto"/>
        <w:left w:val="none" w:sz="0" w:space="0" w:color="auto"/>
        <w:bottom w:val="none" w:sz="0" w:space="0" w:color="auto"/>
        <w:right w:val="none" w:sz="0" w:space="0" w:color="auto"/>
      </w:divBdr>
    </w:div>
    <w:div w:id="269826103">
      <w:bodyDiv w:val="1"/>
      <w:marLeft w:val="0"/>
      <w:marRight w:val="0"/>
      <w:marTop w:val="0"/>
      <w:marBottom w:val="0"/>
      <w:divBdr>
        <w:top w:val="none" w:sz="0" w:space="0" w:color="auto"/>
        <w:left w:val="none" w:sz="0" w:space="0" w:color="auto"/>
        <w:bottom w:val="none" w:sz="0" w:space="0" w:color="auto"/>
        <w:right w:val="none" w:sz="0" w:space="0" w:color="auto"/>
      </w:divBdr>
    </w:div>
    <w:div w:id="270089064">
      <w:bodyDiv w:val="1"/>
      <w:marLeft w:val="0"/>
      <w:marRight w:val="0"/>
      <w:marTop w:val="0"/>
      <w:marBottom w:val="0"/>
      <w:divBdr>
        <w:top w:val="none" w:sz="0" w:space="0" w:color="auto"/>
        <w:left w:val="none" w:sz="0" w:space="0" w:color="auto"/>
        <w:bottom w:val="none" w:sz="0" w:space="0" w:color="auto"/>
        <w:right w:val="none" w:sz="0" w:space="0" w:color="auto"/>
      </w:divBdr>
    </w:div>
    <w:div w:id="270213315">
      <w:bodyDiv w:val="1"/>
      <w:marLeft w:val="0"/>
      <w:marRight w:val="0"/>
      <w:marTop w:val="0"/>
      <w:marBottom w:val="0"/>
      <w:divBdr>
        <w:top w:val="none" w:sz="0" w:space="0" w:color="auto"/>
        <w:left w:val="none" w:sz="0" w:space="0" w:color="auto"/>
        <w:bottom w:val="none" w:sz="0" w:space="0" w:color="auto"/>
        <w:right w:val="none" w:sz="0" w:space="0" w:color="auto"/>
      </w:divBdr>
    </w:div>
    <w:div w:id="270934933">
      <w:bodyDiv w:val="1"/>
      <w:marLeft w:val="0"/>
      <w:marRight w:val="0"/>
      <w:marTop w:val="0"/>
      <w:marBottom w:val="0"/>
      <w:divBdr>
        <w:top w:val="none" w:sz="0" w:space="0" w:color="auto"/>
        <w:left w:val="none" w:sz="0" w:space="0" w:color="auto"/>
        <w:bottom w:val="none" w:sz="0" w:space="0" w:color="auto"/>
        <w:right w:val="none" w:sz="0" w:space="0" w:color="auto"/>
      </w:divBdr>
    </w:div>
    <w:div w:id="271590966">
      <w:bodyDiv w:val="1"/>
      <w:marLeft w:val="0"/>
      <w:marRight w:val="0"/>
      <w:marTop w:val="0"/>
      <w:marBottom w:val="0"/>
      <w:divBdr>
        <w:top w:val="none" w:sz="0" w:space="0" w:color="auto"/>
        <w:left w:val="none" w:sz="0" w:space="0" w:color="auto"/>
        <w:bottom w:val="none" w:sz="0" w:space="0" w:color="auto"/>
        <w:right w:val="none" w:sz="0" w:space="0" w:color="auto"/>
      </w:divBdr>
    </w:div>
    <w:div w:id="271909933">
      <w:bodyDiv w:val="1"/>
      <w:marLeft w:val="0"/>
      <w:marRight w:val="0"/>
      <w:marTop w:val="0"/>
      <w:marBottom w:val="0"/>
      <w:divBdr>
        <w:top w:val="none" w:sz="0" w:space="0" w:color="auto"/>
        <w:left w:val="none" w:sz="0" w:space="0" w:color="auto"/>
        <w:bottom w:val="none" w:sz="0" w:space="0" w:color="auto"/>
        <w:right w:val="none" w:sz="0" w:space="0" w:color="auto"/>
      </w:divBdr>
    </w:div>
    <w:div w:id="272977262">
      <w:bodyDiv w:val="1"/>
      <w:marLeft w:val="0"/>
      <w:marRight w:val="0"/>
      <w:marTop w:val="0"/>
      <w:marBottom w:val="0"/>
      <w:divBdr>
        <w:top w:val="none" w:sz="0" w:space="0" w:color="auto"/>
        <w:left w:val="none" w:sz="0" w:space="0" w:color="auto"/>
        <w:bottom w:val="none" w:sz="0" w:space="0" w:color="auto"/>
        <w:right w:val="none" w:sz="0" w:space="0" w:color="auto"/>
      </w:divBdr>
    </w:div>
    <w:div w:id="275723279">
      <w:bodyDiv w:val="1"/>
      <w:marLeft w:val="0"/>
      <w:marRight w:val="0"/>
      <w:marTop w:val="0"/>
      <w:marBottom w:val="0"/>
      <w:divBdr>
        <w:top w:val="none" w:sz="0" w:space="0" w:color="auto"/>
        <w:left w:val="none" w:sz="0" w:space="0" w:color="auto"/>
        <w:bottom w:val="none" w:sz="0" w:space="0" w:color="auto"/>
        <w:right w:val="none" w:sz="0" w:space="0" w:color="auto"/>
      </w:divBdr>
    </w:div>
    <w:div w:id="276447660">
      <w:bodyDiv w:val="1"/>
      <w:marLeft w:val="0"/>
      <w:marRight w:val="0"/>
      <w:marTop w:val="0"/>
      <w:marBottom w:val="0"/>
      <w:divBdr>
        <w:top w:val="none" w:sz="0" w:space="0" w:color="auto"/>
        <w:left w:val="none" w:sz="0" w:space="0" w:color="auto"/>
        <w:bottom w:val="none" w:sz="0" w:space="0" w:color="auto"/>
        <w:right w:val="none" w:sz="0" w:space="0" w:color="auto"/>
      </w:divBdr>
    </w:div>
    <w:div w:id="276911018">
      <w:bodyDiv w:val="1"/>
      <w:marLeft w:val="0"/>
      <w:marRight w:val="0"/>
      <w:marTop w:val="0"/>
      <w:marBottom w:val="0"/>
      <w:divBdr>
        <w:top w:val="none" w:sz="0" w:space="0" w:color="auto"/>
        <w:left w:val="none" w:sz="0" w:space="0" w:color="auto"/>
        <w:bottom w:val="none" w:sz="0" w:space="0" w:color="auto"/>
        <w:right w:val="none" w:sz="0" w:space="0" w:color="auto"/>
      </w:divBdr>
    </w:div>
    <w:div w:id="277954674">
      <w:bodyDiv w:val="1"/>
      <w:marLeft w:val="0"/>
      <w:marRight w:val="0"/>
      <w:marTop w:val="0"/>
      <w:marBottom w:val="0"/>
      <w:divBdr>
        <w:top w:val="none" w:sz="0" w:space="0" w:color="auto"/>
        <w:left w:val="none" w:sz="0" w:space="0" w:color="auto"/>
        <w:bottom w:val="none" w:sz="0" w:space="0" w:color="auto"/>
        <w:right w:val="none" w:sz="0" w:space="0" w:color="auto"/>
      </w:divBdr>
    </w:div>
    <w:div w:id="279578428">
      <w:bodyDiv w:val="1"/>
      <w:marLeft w:val="0"/>
      <w:marRight w:val="0"/>
      <w:marTop w:val="0"/>
      <w:marBottom w:val="0"/>
      <w:divBdr>
        <w:top w:val="none" w:sz="0" w:space="0" w:color="auto"/>
        <w:left w:val="none" w:sz="0" w:space="0" w:color="auto"/>
        <w:bottom w:val="none" w:sz="0" w:space="0" w:color="auto"/>
        <w:right w:val="none" w:sz="0" w:space="0" w:color="auto"/>
      </w:divBdr>
    </w:div>
    <w:div w:id="280187246">
      <w:bodyDiv w:val="1"/>
      <w:marLeft w:val="0"/>
      <w:marRight w:val="0"/>
      <w:marTop w:val="0"/>
      <w:marBottom w:val="0"/>
      <w:divBdr>
        <w:top w:val="none" w:sz="0" w:space="0" w:color="auto"/>
        <w:left w:val="none" w:sz="0" w:space="0" w:color="auto"/>
        <w:bottom w:val="none" w:sz="0" w:space="0" w:color="auto"/>
        <w:right w:val="none" w:sz="0" w:space="0" w:color="auto"/>
      </w:divBdr>
    </w:div>
    <w:div w:id="281763915">
      <w:bodyDiv w:val="1"/>
      <w:marLeft w:val="0"/>
      <w:marRight w:val="0"/>
      <w:marTop w:val="0"/>
      <w:marBottom w:val="0"/>
      <w:divBdr>
        <w:top w:val="none" w:sz="0" w:space="0" w:color="auto"/>
        <w:left w:val="none" w:sz="0" w:space="0" w:color="auto"/>
        <w:bottom w:val="none" w:sz="0" w:space="0" w:color="auto"/>
        <w:right w:val="none" w:sz="0" w:space="0" w:color="auto"/>
      </w:divBdr>
    </w:div>
    <w:div w:id="281763986">
      <w:bodyDiv w:val="1"/>
      <w:marLeft w:val="0"/>
      <w:marRight w:val="0"/>
      <w:marTop w:val="0"/>
      <w:marBottom w:val="0"/>
      <w:divBdr>
        <w:top w:val="none" w:sz="0" w:space="0" w:color="auto"/>
        <w:left w:val="none" w:sz="0" w:space="0" w:color="auto"/>
        <w:bottom w:val="none" w:sz="0" w:space="0" w:color="auto"/>
        <w:right w:val="none" w:sz="0" w:space="0" w:color="auto"/>
      </w:divBdr>
    </w:div>
    <w:div w:id="283776667">
      <w:bodyDiv w:val="1"/>
      <w:marLeft w:val="0"/>
      <w:marRight w:val="0"/>
      <w:marTop w:val="0"/>
      <w:marBottom w:val="0"/>
      <w:divBdr>
        <w:top w:val="none" w:sz="0" w:space="0" w:color="auto"/>
        <w:left w:val="none" w:sz="0" w:space="0" w:color="auto"/>
        <w:bottom w:val="none" w:sz="0" w:space="0" w:color="auto"/>
        <w:right w:val="none" w:sz="0" w:space="0" w:color="auto"/>
      </w:divBdr>
    </w:div>
    <w:div w:id="284509186">
      <w:bodyDiv w:val="1"/>
      <w:marLeft w:val="0"/>
      <w:marRight w:val="0"/>
      <w:marTop w:val="0"/>
      <w:marBottom w:val="0"/>
      <w:divBdr>
        <w:top w:val="none" w:sz="0" w:space="0" w:color="auto"/>
        <w:left w:val="none" w:sz="0" w:space="0" w:color="auto"/>
        <w:bottom w:val="none" w:sz="0" w:space="0" w:color="auto"/>
        <w:right w:val="none" w:sz="0" w:space="0" w:color="auto"/>
      </w:divBdr>
    </w:div>
    <w:div w:id="284578675">
      <w:bodyDiv w:val="1"/>
      <w:marLeft w:val="0"/>
      <w:marRight w:val="0"/>
      <w:marTop w:val="0"/>
      <w:marBottom w:val="0"/>
      <w:divBdr>
        <w:top w:val="none" w:sz="0" w:space="0" w:color="auto"/>
        <w:left w:val="none" w:sz="0" w:space="0" w:color="auto"/>
        <w:bottom w:val="none" w:sz="0" w:space="0" w:color="auto"/>
        <w:right w:val="none" w:sz="0" w:space="0" w:color="auto"/>
      </w:divBdr>
    </w:div>
    <w:div w:id="284777130">
      <w:bodyDiv w:val="1"/>
      <w:marLeft w:val="0"/>
      <w:marRight w:val="0"/>
      <w:marTop w:val="0"/>
      <w:marBottom w:val="0"/>
      <w:divBdr>
        <w:top w:val="none" w:sz="0" w:space="0" w:color="auto"/>
        <w:left w:val="none" w:sz="0" w:space="0" w:color="auto"/>
        <w:bottom w:val="none" w:sz="0" w:space="0" w:color="auto"/>
        <w:right w:val="none" w:sz="0" w:space="0" w:color="auto"/>
      </w:divBdr>
    </w:div>
    <w:div w:id="284849335">
      <w:bodyDiv w:val="1"/>
      <w:marLeft w:val="0"/>
      <w:marRight w:val="0"/>
      <w:marTop w:val="0"/>
      <w:marBottom w:val="0"/>
      <w:divBdr>
        <w:top w:val="none" w:sz="0" w:space="0" w:color="auto"/>
        <w:left w:val="none" w:sz="0" w:space="0" w:color="auto"/>
        <w:bottom w:val="none" w:sz="0" w:space="0" w:color="auto"/>
        <w:right w:val="none" w:sz="0" w:space="0" w:color="auto"/>
      </w:divBdr>
    </w:div>
    <w:div w:id="284891537">
      <w:bodyDiv w:val="1"/>
      <w:marLeft w:val="0"/>
      <w:marRight w:val="0"/>
      <w:marTop w:val="0"/>
      <w:marBottom w:val="0"/>
      <w:divBdr>
        <w:top w:val="none" w:sz="0" w:space="0" w:color="auto"/>
        <w:left w:val="none" w:sz="0" w:space="0" w:color="auto"/>
        <w:bottom w:val="none" w:sz="0" w:space="0" w:color="auto"/>
        <w:right w:val="none" w:sz="0" w:space="0" w:color="auto"/>
      </w:divBdr>
    </w:div>
    <w:div w:id="284892889">
      <w:bodyDiv w:val="1"/>
      <w:marLeft w:val="0"/>
      <w:marRight w:val="0"/>
      <w:marTop w:val="0"/>
      <w:marBottom w:val="0"/>
      <w:divBdr>
        <w:top w:val="none" w:sz="0" w:space="0" w:color="auto"/>
        <w:left w:val="none" w:sz="0" w:space="0" w:color="auto"/>
        <w:bottom w:val="none" w:sz="0" w:space="0" w:color="auto"/>
        <w:right w:val="none" w:sz="0" w:space="0" w:color="auto"/>
      </w:divBdr>
    </w:div>
    <w:div w:id="285160772">
      <w:bodyDiv w:val="1"/>
      <w:marLeft w:val="0"/>
      <w:marRight w:val="0"/>
      <w:marTop w:val="0"/>
      <w:marBottom w:val="0"/>
      <w:divBdr>
        <w:top w:val="none" w:sz="0" w:space="0" w:color="auto"/>
        <w:left w:val="none" w:sz="0" w:space="0" w:color="auto"/>
        <w:bottom w:val="none" w:sz="0" w:space="0" w:color="auto"/>
        <w:right w:val="none" w:sz="0" w:space="0" w:color="auto"/>
      </w:divBdr>
    </w:div>
    <w:div w:id="285626232">
      <w:bodyDiv w:val="1"/>
      <w:marLeft w:val="0"/>
      <w:marRight w:val="0"/>
      <w:marTop w:val="0"/>
      <w:marBottom w:val="0"/>
      <w:divBdr>
        <w:top w:val="none" w:sz="0" w:space="0" w:color="auto"/>
        <w:left w:val="none" w:sz="0" w:space="0" w:color="auto"/>
        <w:bottom w:val="none" w:sz="0" w:space="0" w:color="auto"/>
        <w:right w:val="none" w:sz="0" w:space="0" w:color="auto"/>
      </w:divBdr>
    </w:div>
    <w:div w:id="285699616">
      <w:bodyDiv w:val="1"/>
      <w:marLeft w:val="0"/>
      <w:marRight w:val="0"/>
      <w:marTop w:val="0"/>
      <w:marBottom w:val="0"/>
      <w:divBdr>
        <w:top w:val="none" w:sz="0" w:space="0" w:color="auto"/>
        <w:left w:val="none" w:sz="0" w:space="0" w:color="auto"/>
        <w:bottom w:val="none" w:sz="0" w:space="0" w:color="auto"/>
        <w:right w:val="none" w:sz="0" w:space="0" w:color="auto"/>
      </w:divBdr>
    </w:div>
    <w:div w:id="287205749">
      <w:bodyDiv w:val="1"/>
      <w:marLeft w:val="0"/>
      <w:marRight w:val="0"/>
      <w:marTop w:val="0"/>
      <w:marBottom w:val="0"/>
      <w:divBdr>
        <w:top w:val="none" w:sz="0" w:space="0" w:color="auto"/>
        <w:left w:val="none" w:sz="0" w:space="0" w:color="auto"/>
        <w:bottom w:val="none" w:sz="0" w:space="0" w:color="auto"/>
        <w:right w:val="none" w:sz="0" w:space="0" w:color="auto"/>
      </w:divBdr>
    </w:div>
    <w:div w:id="287246195">
      <w:bodyDiv w:val="1"/>
      <w:marLeft w:val="0"/>
      <w:marRight w:val="0"/>
      <w:marTop w:val="0"/>
      <w:marBottom w:val="0"/>
      <w:divBdr>
        <w:top w:val="none" w:sz="0" w:space="0" w:color="auto"/>
        <w:left w:val="none" w:sz="0" w:space="0" w:color="auto"/>
        <w:bottom w:val="none" w:sz="0" w:space="0" w:color="auto"/>
        <w:right w:val="none" w:sz="0" w:space="0" w:color="auto"/>
      </w:divBdr>
    </w:div>
    <w:div w:id="288443010">
      <w:bodyDiv w:val="1"/>
      <w:marLeft w:val="0"/>
      <w:marRight w:val="0"/>
      <w:marTop w:val="0"/>
      <w:marBottom w:val="0"/>
      <w:divBdr>
        <w:top w:val="none" w:sz="0" w:space="0" w:color="auto"/>
        <w:left w:val="none" w:sz="0" w:space="0" w:color="auto"/>
        <w:bottom w:val="none" w:sz="0" w:space="0" w:color="auto"/>
        <w:right w:val="none" w:sz="0" w:space="0" w:color="auto"/>
      </w:divBdr>
    </w:div>
    <w:div w:id="289093594">
      <w:bodyDiv w:val="1"/>
      <w:marLeft w:val="0"/>
      <w:marRight w:val="0"/>
      <w:marTop w:val="0"/>
      <w:marBottom w:val="0"/>
      <w:divBdr>
        <w:top w:val="none" w:sz="0" w:space="0" w:color="auto"/>
        <w:left w:val="none" w:sz="0" w:space="0" w:color="auto"/>
        <w:bottom w:val="none" w:sz="0" w:space="0" w:color="auto"/>
        <w:right w:val="none" w:sz="0" w:space="0" w:color="auto"/>
      </w:divBdr>
    </w:div>
    <w:div w:id="289214192">
      <w:bodyDiv w:val="1"/>
      <w:marLeft w:val="0"/>
      <w:marRight w:val="0"/>
      <w:marTop w:val="0"/>
      <w:marBottom w:val="0"/>
      <w:divBdr>
        <w:top w:val="none" w:sz="0" w:space="0" w:color="auto"/>
        <w:left w:val="none" w:sz="0" w:space="0" w:color="auto"/>
        <w:bottom w:val="none" w:sz="0" w:space="0" w:color="auto"/>
        <w:right w:val="none" w:sz="0" w:space="0" w:color="auto"/>
      </w:divBdr>
    </w:div>
    <w:div w:id="290599973">
      <w:bodyDiv w:val="1"/>
      <w:marLeft w:val="0"/>
      <w:marRight w:val="0"/>
      <w:marTop w:val="0"/>
      <w:marBottom w:val="0"/>
      <w:divBdr>
        <w:top w:val="none" w:sz="0" w:space="0" w:color="auto"/>
        <w:left w:val="none" w:sz="0" w:space="0" w:color="auto"/>
        <w:bottom w:val="none" w:sz="0" w:space="0" w:color="auto"/>
        <w:right w:val="none" w:sz="0" w:space="0" w:color="auto"/>
      </w:divBdr>
    </w:div>
    <w:div w:id="290746514">
      <w:bodyDiv w:val="1"/>
      <w:marLeft w:val="0"/>
      <w:marRight w:val="0"/>
      <w:marTop w:val="0"/>
      <w:marBottom w:val="0"/>
      <w:divBdr>
        <w:top w:val="none" w:sz="0" w:space="0" w:color="auto"/>
        <w:left w:val="none" w:sz="0" w:space="0" w:color="auto"/>
        <w:bottom w:val="none" w:sz="0" w:space="0" w:color="auto"/>
        <w:right w:val="none" w:sz="0" w:space="0" w:color="auto"/>
      </w:divBdr>
    </w:div>
    <w:div w:id="290794414">
      <w:bodyDiv w:val="1"/>
      <w:marLeft w:val="0"/>
      <w:marRight w:val="0"/>
      <w:marTop w:val="0"/>
      <w:marBottom w:val="0"/>
      <w:divBdr>
        <w:top w:val="none" w:sz="0" w:space="0" w:color="auto"/>
        <w:left w:val="none" w:sz="0" w:space="0" w:color="auto"/>
        <w:bottom w:val="none" w:sz="0" w:space="0" w:color="auto"/>
        <w:right w:val="none" w:sz="0" w:space="0" w:color="auto"/>
      </w:divBdr>
    </w:div>
    <w:div w:id="290862666">
      <w:bodyDiv w:val="1"/>
      <w:marLeft w:val="0"/>
      <w:marRight w:val="0"/>
      <w:marTop w:val="0"/>
      <w:marBottom w:val="0"/>
      <w:divBdr>
        <w:top w:val="none" w:sz="0" w:space="0" w:color="auto"/>
        <w:left w:val="none" w:sz="0" w:space="0" w:color="auto"/>
        <w:bottom w:val="none" w:sz="0" w:space="0" w:color="auto"/>
        <w:right w:val="none" w:sz="0" w:space="0" w:color="auto"/>
      </w:divBdr>
    </w:div>
    <w:div w:id="291130967">
      <w:bodyDiv w:val="1"/>
      <w:marLeft w:val="0"/>
      <w:marRight w:val="0"/>
      <w:marTop w:val="0"/>
      <w:marBottom w:val="0"/>
      <w:divBdr>
        <w:top w:val="none" w:sz="0" w:space="0" w:color="auto"/>
        <w:left w:val="none" w:sz="0" w:space="0" w:color="auto"/>
        <w:bottom w:val="none" w:sz="0" w:space="0" w:color="auto"/>
        <w:right w:val="none" w:sz="0" w:space="0" w:color="auto"/>
      </w:divBdr>
    </w:div>
    <w:div w:id="293870671">
      <w:bodyDiv w:val="1"/>
      <w:marLeft w:val="0"/>
      <w:marRight w:val="0"/>
      <w:marTop w:val="0"/>
      <w:marBottom w:val="0"/>
      <w:divBdr>
        <w:top w:val="none" w:sz="0" w:space="0" w:color="auto"/>
        <w:left w:val="none" w:sz="0" w:space="0" w:color="auto"/>
        <w:bottom w:val="none" w:sz="0" w:space="0" w:color="auto"/>
        <w:right w:val="none" w:sz="0" w:space="0" w:color="auto"/>
      </w:divBdr>
    </w:div>
    <w:div w:id="294222083">
      <w:bodyDiv w:val="1"/>
      <w:marLeft w:val="0"/>
      <w:marRight w:val="0"/>
      <w:marTop w:val="0"/>
      <w:marBottom w:val="0"/>
      <w:divBdr>
        <w:top w:val="none" w:sz="0" w:space="0" w:color="auto"/>
        <w:left w:val="none" w:sz="0" w:space="0" w:color="auto"/>
        <w:bottom w:val="none" w:sz="0" w:space="0" w:color="auto"/>
        <w:right w:val="none" w:sz="0" w:space="0" w:color="auto"/>
      </w:divBdr>
    </w:div>
    <w:div w:id="294407636">
      <w:bodyDiv w:val="1"/>
      <w:marLeft w:val="0"/>
      <w:marRight w:val="0"/>
      <w:marTop w:val="0"/>
      <w:marBottom w:val="0"/>
      <w:divBdr>
        <w:top w:val="none" w:sz="0" w:space="0" w:color="auto"/>
        <w:left w:val="none" w:sz="0" w:space="0" w:color="auto"/>
        <w:bottom w:val="none" w:sz="0" w:space="0" w:color="auto"/>
        <w:right w:val="none" w:sz="0" w:space="0" w:color="auto"/>
      </w:divBdr>
    </w:div>
    <w:div w:id="295570238">
      <w:bodyDiv w:val="1"/>
      <w:marLeft w:val="0"/>
      <w:marRight w:val="0"/>
      <w:marTop w:val="0"/>
      <w:marBottom w:val="0"/>
      <w:divBdr>
        <w:top w:val="none" w:sz="0" w:space="0" w:color="auto"/>
        <w:left w:val="none" w:sz="0" w:space="0" w:color="auto"/>
        <w:bottom w:val="none" w:sz="0" w:space="0" w:color="auto"/>
        <w:right w:val="none" w:sz="0" w:space="0" w:color="auto"/>
      </w:divBdr>
    </w:div>
    <w:div w:id="295843612">
      <w:bodyDiv w:val="1"/>
      <w:marLeft w:val="0"/>
      <w:marRight w:val="0"/>
      <w:marTop w:val="0"/>
      <w:marBottom w:val="0"/>
      <w:divBdr>
        <w:top w:val="none" w:sz="0" w:space="0" w:color="auto"/>
        <w:left w:val="none" w:sz="0" w:space="0" w:color="auto"/>
        <w:bottom w:val="none" w:sz="0" w:space="0" w:color="auto"/>
        <w:right w:val="none" w:sz="0" w:space="0" w:color="auto"/>
      </w:divBdr>
    </w:div>
    <w:div w:id="296187131">
      <w:bodyDiv w:val="1"/>
      <w:marLeft w:val="0"/>
      <w:marRight w:val="0"/>
      <w:marTop w:val="0"/>
      <w:marBottom w:val="0"/>
      <w:divBdr>
        <w:top w:val="none" w:sz="0" w:space="0" w:color="auto"/>
        <w:left w:val="none" w:sz="0" w:space="0" w:color="auto"/>
        <w:bottom w:val="none" w:sz="0" w:space="0" w:color="auto"/>
        <w:right w:val="none" w:sz="0" w:space="0" w:color="auto"/>
      </w:divBdr>
    </w:div>
    <w:div w:id="296188386">
      <w:bodyDiv w:val="1"/>
      <w:marLeft w:val="0"/>
      <w:marRight w:val="0"/>
      <w:marTop w:val="0"/>
      <w:marBottom w:val="0"/>
      <w:divBdr>
        <w:top w:val="none" w:sz="0" w:space="0" w:color="auto"/>
        <w:left w:val="none" w:sz="0" w:space="0" w:color="auto"/>
        <w:bottom w:val="none" w:sz="0" w:space="0" w:color="auto"/>
        <w:right w:val="none" w:sz="0" w:space="0" w:color="auto"/>
      </w:divBdr>
    </w:div>
    <w:div w:id="297106933">
      <w:bodyDiv w:val="1"/>
      <w:marLeft w:val="0"/>
      <w:marRight w:val="0"/>
      <w:marTop w:val="0"/>
      <w:marBottom w:val="0"/>
      <w:divBdr>
        <w:top w:val="none" w:sz="0" w:space="0" w:color="auto"/>
        <w:left w:val="none" w:sz="0" w:space="0" w:color="auto"/>
        <w:bottom w:val="none" w:sz="0" w:space="0" w:color="auto"/>
        <w:right w:val="none" w:sz="0" w:space="0" w:color="auto"/>
      </w:divBdr>
    </w:div>
    <w:div w:id="298001792">
      <w:bodyDiv w:val="1"/>
      <w:marLeft w:val="0"/>
      <w:marRight w:val="0"/>
      <w:marTop w:val="0"/>
      <w:marBottom w:val="0"/>
      <w:divBdr>
        <w:top w:val="none" w:sz="0" w:space="0" w:color="auto"/>
        <w:left w:val="none" w:sz="0" w:space="0" w:color="auto"/>
        <w:bottom w:val="none" w:sz="0" w:space="0" w:color="auto"/>
        <w:right w:val="none" w:sz="0" w:space="0" w:color="auto"/>
      </w:divBdr>
    </w:div>
    <w:div w:id="298190572">
      <w:bodyDiv w:val="1"/>
      <w:marLeft w:val="0"/>
      <w:marRight w:val="0"/>
      <w:marTop w:val="0"/>
      <w:marBottom w:val="0"/>
      <w:divBdr>
        <w:top w:val="none" w:sz="0" w:space="0" w:color="auto"/>
        <w:left w:val="none" w:sz="0" w:space="0" w:color="auto"/>
        <w:bottom w:val="none" w:sz="0" w:space="0" w:color="auto"/>
        <w:right w:val="none" w:sz="0" w:space="0" w:color="auto"/>
      </w:divBdr>
    </w:div>
    <w:div w:id="299116196">
      <w:bodyDiv w:val="1"/>
      <w:marLeft w:val="0"/>
      <w:marRight w:val="0"/>
      <w:marTop w:val="0"/>
      <w:marBottom w:val="0"/>
      <w:divBdr>
        <w:top w:val="none" w:sz="0" w:space="0" w:color="auto"/>
        <w:left w:val="none" w:sz="0" w:space="0" w:color="auto"/>
        <w:bottom w:val="none" w:sz="0" w:space="0" w:color="auto"/>
        <w:right w:val="none" w:sz="0" w:space="0" w:color="auto"/>
      </w:divBdr>
    </w:div>
    <w:div w:id="299194755">
      <w:bodyDiv w:val="1"/>
      <w:marLeft w:val="0"/>
      <w:marRight w:val="0"/>
      <w:marTop w:val="0"/>
      <w:marBottom w:val="0"/>
      <w:divBdr>
        <w:top w:val="none" w:sz="0" w:space="0" w:color="auto"/>
        <w:left w:val="none" w:sz="0" w:space="0" w:color="auto"/>
        <w:bottom w:val="none" w:sz="0" w:space="0" w:color="auto"/>
        <w:right w:val="none" w:sz="0" w:space="0" w:color="auto"/>
      </w:divBdr>
    </w:div>
    <w:div w:id="299573832">
      <w:bodyDiv w:val="1"/>
      <w:marLeft w:val="0"/>
      <w:marRight w:val="0"/>
      <w:marTop w:val="0"/>
      <w:marBottom w:val="0"/>
      <w:divBdr>
        <w:top w:val="none" w:sz="0" w:space="0" w:color="auto"/>
        <w:left w:val="none" w:sz="0" w:space="0" w:color="auto"/>
        <w:bottom w:val="none" w:sz="0" w:space="0" w:color="auto"/>
        <w:right w:val="none" w:sz="0" w:space="0" w:color="auto"/>
      </w:divBdr>
    </w:div>
    <w:div w:id="299961468">
      <w:bodyDiv w:val="1"/>
      <w:marLeft w:val="0"/>
      <w:marRight w:val="0"/>
      <w:marTop w:val="0"/>
      <w:marBottom w:val="0"/>
      <w:divBdr>
        <w:top w:val="none" w:sz="0" w:space="0" w:color="auto"/>
        <w:left w:val="none" w:sz="0" w:space="0" w:color="auto"/>
        <w:bottom w:val="none" w:sz="0" w:space="0" w:color="auto"/>
        <w:right w:val="none" w:sz="0" w:space="0" w:color="auto"/>
      </w:divBdr>
    </w:div>
    <w:div w:id="300155186">
      <w:bodyDiv w:val="1"/>
      <w:marLeft w:val="0"/>
      <w:marRight w:val="0"/>
      <w:marTop w:val="0"/>
      <w:marBottom w:val="0"/>
      <w:divBdr>
        <w:top w:val="none" w:sz="0" w:space="0" w:color="auto"/>
        <w:left w:val="none" w:sz="0" w:space="0" w:color="auto"/>
        <w:bottom w:val="none" w:sz="0" w:space="0" w:color="auto"/>
        <w:right w:val="none" w:sz="0" w:space="0" w:color="auto"/>
      </w:divBdr>
    </w:div>
    <w:div w:id="301738868">
      <w:bodyDiv w:val="1"/>
      <w:marLeft w:val="0"/>
      <w:marRight w:val="0"/>
      <w:marTop w:val="0"/>
      <w:marBottom w:val="0"/>
      <w:divBdr>
        <w:top w:val="none" w:sz="0" w:space="0" w:color="auto"/>
        <w:left w:val="none" w:sz="0" w:space="0" w:color="auto"/>
        <w:bottom w:val="none" w:sz="0" w:space="0" w:color="auto"/>
        <w:right w:val="none" w:sz="0" w:space="0" w:color="auto"/>
      </w:divBdr>
    </w:div>
    <w:div w:id="301887324">
      <w:bodyDiv w:val="1"/>
      <w:marLeft w:val="0"/>
      <w:marRight w:val="0"/>
      <w:marTop w:val="0"/>
      <w:marBottom w:val="0"/>
      <w:divBdr>
        <w:top w:val="none" w:sz="0" w:space="0" w:color="auto"/>
        <w:left w:val="none" w:sz="0" w:space="0" w:color="auto"/>
        <w:bottom w:val="none" w:sz="0" w:space="0" w:color="auto"/>
        <w:right w:val="none" w:sz="0" w:space="0" w:color="auto"/>
      </w:divBdr>
    </w:div>
    <w:div w:id="303970079">
      <w:bodyDiv w:val="1"/>
      <w:marLeft w:val="0"/>
      <w:marRight w:val="0"/>
      <w:marTop w:val="0"/>
      <w:marBottom w:val="0"/>
      <w:divBdr>
        <w:top w:val="none" w:sz="0" w:space="0" w:color="auto"/>
        <w:left w:val="none" w:sz="0" w:space="0" w:color="auto"/>
        <w:bottom w:val="none" w:sz="0" w:space="0" w:color="auto"/>
        <w:right w:val="none" w:sz="0" w:space="0" w:color="auto"/>
      </w:divBdr>
    </w:div>
    <w:div w:id="304042121">
      <w:bodyDiv w:val="1"/>
      <w:marLeft w:val="0"/>
      <w:marRight w:val="0"/>
      <w:marTop w:val="0"/>
      <w:marBottom w:val="0"/>
      <w:divBdr>
        <w:top w:val="none" w:sz="0" w:space="0" w:color="auto"/>
        <w:left w:val="none" w:sz="0" w:space="0" w:color="auto"/>
        <w:bottom w:val="none" w:sz="0" w:space="0" w:color="auto"/>
        <w:right w:val="none" w:sz="0" w:space="0" w:color="auto"/>
      </w:divBdr>
    </w:div>
    <w:div w:id="304236022">
      <w:bodyDiv w:val="1"/>
      <w:marLeft w:val="0"/>
      <w:marRight w:val="0"/>
      <w:marTop w:val="0"/>
      <w:marBottom w:val="0"/>
      <w:divBdr>
        <w:top w:val="none" w:sz="0" w:space="0" w:color="auto"/>
        <w:left w:val="none" w:sz="0" w:space="0" w:color="auto"/>
        <w:bottom w:val="none" w:sz="0" w:space="0" w:color="auto"/>
        <w:right w:val="none" w:sz="0" w:space="0" w:color="auto"/>
      </w:divBdr>
    </w:div>
    <w:div w:id="304432449">
      <w:bodyDiv w:val="1"/>
      <w:marLeft w:val="0"/>
      <w:marRight w:val="0"/>
      <w:marTop w:val="0"/>
      <w:marBottom w:val="0"/>
      <w:divBdr>
        <w:top w:val="none" w:sz="0" w:space="0" w:color="auto"/>
        <w:left w:val="none" w:sz="0" w:space="0" w:color="auto"/>
        <w:bottom w:val="none" w:sz="0" w:space="0" w:color="auto"/>
        <w:right w:val="none" w:sz="0" w:space="0" w:color="auto"/>
      </w:divBdr>
    </w:div>
    <w:div w:id="306085855">
      <w:bodyDiv w:val="1"/>
      <w:marLeft w:val="0"/>
      <w:marRight w:val="0"/>
      <w:marTop w:val="0"/>
      <w:marBottom w:val="0"/>
      <w:divBdr>
        <w:top w:val="none" w:sz="0" w:space="0" w:color="auto"/>
        <w:left w:val="none" w:sz="0" w:space="0" w:color="auto"/>
        <w:bottom w:val="none" w:sz="0" w:space="0" w:color="auto"/>
        <w:right w:val="none" w:sz="0" w:space="0" w:color="auto"/>
      </w:divBdr>
    </w:div>
    <w:div w:id="306126397">
      <w:bodyDiv w:val="1"/>
      <w:marLeft w:val="0"/>
      <w:marRight w:val="0"/>
      <w:marTop w:val="0"/>
      <w:marBottom w:val="0"/>
      <w:divBdr>
        <w:top w:val="none" w:sz="0" w:space="0" w:color="auto"/>
        <w:left w:val="none" w:sz="0" w:space="0" w:color="auto"/>
        <w:bottom w:val="none" w:sz="0" w:space="0" w:color="auto"/>
        <w:right w:val="none" w:sz="0" w:space="0" w:color="auto"/>
      </w:divBdr>
    </w:div>
    <w:div w:id="306787600">
      <w:bodyDiv w:val="1"/>
      <w:marLeft w:val="0"/>
      <w:marRight w:val="0"/>
      <w:marTop w:val="0"/>
      <w:marBottom w:val="0"/>
      <w:divBdr>
        <w:top w:val="none" w:sz="0" w:space="0" w:color="auto"/>
        <w:left w:val="none" w:sz="0" w:space="0" w:color="auto"/>
        <w:bottom w:val="none" w:sz="0" w:space="0" w:color="auto"/>
        <w:right w:val="none" w:sz="0" w:space="0" w:color="auto"/>
      </w:divBdr>
    </w:div>
    <w:div w:id="307707267">
      <w:bodyDiv w:val="1"/>
      <w:marLeft w:val="0"/>
      <w:marRight w:val="0"/>
      <w:marTop w:val="0"/>
      <w:marBottom w:val="0"/>
      <w:divBdr>
        <w:top w:val="none" w:sz="0" w:space="0" w:color="auto"/>
        <w:left w:val="none" w:sz="0" w:space="0" w:color="auto"/>
        <w:bottom w:val="none" w:sz="0" w:space="0" w:color="auto"/>
        <w:right w:val="none" w:sz="0" w:space="0" w:color="auto"/>
      </w:divBdr>
    </w:div>
    <w:div w:id="308021689">
      <w:bodyDiv w:val="1"/>
      <w:marLeft w:val="0"/>
      <w:marRight w:val="0"/>
      <w:marTop w:val="0"/>
      <w:marBottom w:val="0"/>
      <w:divBdr>
        <w:top w:val="none" w:sz="0" w:space="0" w:color="auto"/>
        <w:left w:val="none" w:sz="0" w:space="0" w:color="auto"/>
        <w:bottom w:val="none" w:sz="0" w:space="0" w:color="auto"/>
        <w:right w:val="none" w:sz="0" w:space="0" w:color="auto"/>
      </w:divBdr>
    </w:div>
    <w:div w:id="308242946">
      <w:bodyDiv w:val="1"/>
      <w:marLeft w:val="0"/>
      <w:marRight w:val="0"/>
      <w:marTop w:val="0"/>
      <w:marBottom w:val="0"/>
      <w:divBdr>
        <w:top w:val="none" w:sz="0" w:space="0" w:color="auto"/>
        <w:left w:val="none" w:sz="0" w:space="0" w:color="auto"/>
        <w:bottom w:val="none" w:sz="0" w:space="0" w:color="auto"/>
        <w:right w:val="none" w:sz="0" w:space="0" w:color="auto"/>
      </w:divBdr>
    </w:div>
    <w:div w:id="308482460">
      <w:bodyDiv w:val="1"/>
      <w:marLeft w:val="0"/>
      <w:marRight w:val="0"/>
      <w:marTop w:val="0"/>
      <w:marBottom w:val="0"/>
      <w:divBdr>
        <w:top w:val="none" w:sz="0" w:space="0" w:color="auto"/>
        <w:left w:val="none" w:sz="0" w:space="0" w:color="auto"/>
        <w:bottom w:val="none" w:sz="0" w:space="0" w:color="auto"/>
        <w:right w:val="none" w:sz="0" w:space="0" w:color="auto"/>
      </w:divBdr>
    </w:div>
    <w:div w:id="308749658">
      <w:bodyDiv w:val="1"/>
      <w:marLeft w:val="0"/>
      <w:marRight w:val="0"/>
      <w:marTop w:val="0"/>
      <w:marBottom w:val="0"/>
      <w:divBdr>
        <w:top w:val="none" w:sz="0" w:space="0" w:color="auto"/>
        <w:left w:val="none" w:sz="0" w:space="0" w:color="auto"/>
        <w:bottom w:val="none" w:sz="0" w:space="0" w:color="auto"/>
        <w:right w:val="none" w:sz="0" w:space="0" w:color="auto"/>
      </w:divBdr>
    </w:div>
    <w:div w:id="310335113">
      <w:bodyDiv w:val="1"/>
      <w:marLeft w:val="0"/>
      <w:marRight w:val="0"/>
      <w:marTop w:val="0"/>
      <w:marBottom w:val="0"/>
      <w:divBdr>
        <w:top w:val="none" w:sz="0" w:space="0" w:color="auto"/>
        <w:left w:val="none" w:sz="0" w:space="0" w:color="auto"/>
        <w:bottom w:val="none" w:sz="0" w:space="0" w:color="auto"/>
        <w:right w:val="none" w:sz="0" w:space="0" w:color="auto"/>
      </w:divBdr>
    </w:div>
    <w:div w:id="310643795">
      <w:bodyDiv w:val="1"/>
      <w:marLeft w:val="0"/>
      <w:marRight w:val="0"/>
      <w:marTop w:val="0"/>
      <w:marBottom w:val="0"/>
      <w:divBdr>
        <w:top w:val="none" w:sz="0" w:space="0" w:color="auto"/>
        <w:left w:val="none" w:sz="0" w:space="0" w:color="auto"/>
        <w:bottom w:val="none" w:sz="0" w:space="0" w:color="auto"/>
        <w:right w:val="none" w:sz="0" w:space="0" w:color="auto"/>
      </w:divBdr>
    </w:div>
    <w:div w:id="311256728">
      <w:bodyDiv w:val="1"/>
      <w:marLeft w:val="0"/>
      <w:marRight w:val="0"/>
      <w:marTop w:val="0"/>
      <w:marBottom w:val="0"/>
      <w:divBdr>
        <w:top w:val="none" w:sz="0" w:space="0" w:color="auto"/>
        <w:left w:val="none" w:sz="0" w:space="0" w:color="auto"/>
        <w:bottom w:val="none" w:sz="0" w:space="0" w:color="auto"/>
        <w:right w:val="none" w:sz="0" w:space="0" w:color="auto"/>
      </w:divBdr>
    </w:div>
    <w:div w:id="312101149">
      <w:bodyDiv w:val="1"/>
      <w:marLeft w:val="0"/>
      <w:marRight w:val="0"/>
      <w:marTop w:val="0"/>
      <w:marBottom w:val="0"/>
      <w:divBdr>
        <w:top w:val="none" w:sz="0" w:space="0" w:color="auto"/>
        <w:left w:val="none" w:sz="0" w:space="0" w:color="auto"/>
        <w:bottom w:val="none" w:sz="0" w:space="0" w:color="auto"/>
        <w:right w:val="none" w:sz="0" w:space="0" w:color="auto"/>
      </w:divBdr>
    </w:div>
    <w:div w:id="312608551">
      <w:bodyDiv w:val="1"/>
      <w:marLeft w:val="0"/>
      <w:marRight w:val="0"/>
      <w:marTop w:val="0"/>
      <w:marBottom w:val="0"/>
      <w:divBdr>
        <w:top w:val="none" w:sz="0" w:space="0" w:color="auto"/>
        <w:left w:val="none" w:sz="0" w:space="0" w:color="auto"/>
        <w:bottom w:val="none" w:sz="0" w:space="0" w:color="auto"/>
        <w:right w:val="none" w:sz="0" w:space="0" w:color="auto"/>
      </w:divBdr>
    </w:div>
    <w:div w:id="312830457">
      <w:bodyDiv w:val="1"/>
      <w:marLeft w:val="0"/>
      <w:marRight w:val="0"/>
      <w:marTop w:val="0"/>
      <w:marBottom w:val="0"/>
      <w:divBdr>
        <w:top w:val="none" w:sz="0" w:space="0" w:color="auto"/>
        <w:left w:val="none" w:sz="0" w:space="0" w:color="auto"/>
        <w:bottom w:val="none" w:sz="0" w:space="0" w:color="auto"/>
        <w:right w:val="none" w:sz="0" w:space="0" w:color="auto"/>
      </w:divBdr>
    </w:div>
    <w:div w:id="313225069">
      <w:bodyDiv w:val="1"/>
      <w:marLeft w:val="0"/>
      <w:marRight w:val="0"/>
      <w:marTop w:val="0"/>
      <w:marBottom w:val="0"/>
      <w:divBdr>
        <w:top w:val="none" w:sz="0" w:space="0" w:color="auto"/>
        <w:left w:val="none" w:sz="0" w:space="0" w:color="auto"/>
        <w:bottom w:val="none" w:sz="0" w:space="0" w:color="auto"/>
        <w:right w:val="none" w:sz="0" w:space="0" w:color="auto"/>
      </w:divBdr>
    </w:div>
    <w:div w:id="313528615">
      <w:bodyDiv w:val="1"/>
      <w:marLeft w:val="0"/>
      <w:marRight w:val="0"/>
      <w:marTop w:val="0"/>
      <w:marBottom w:val="0"/>
      <w:divBdr>
        <w:top w:val="none" w:sz="0" w:space="0" w:color="auto"/>
        <w:left w:val="none" w:sz="0" w:space="0" w:color="auto"/>
        <w:bottom w:val="none" w:sz="0" w:space="0" w:color="auto"/>
        <w:right w:val="none" w:sz="0" w:space="0" w:color="auto"/>
      </w:divBdr>
    </w:div>
    <w:div w:id="314380548">
      <w:bodyDiv w:val="1"/>
      <w:marLeft w:val="0"/>
      <w:marRight w:val="0"/>
      <w:marTop w:val="0"/>
      <w:marBottom w:val="0"/>
      <w:divBdr>
        <w:top w:val="none" w:sz="0" w:space="0" w:color="auto"/>
        <w:left w:val="none" w:sz="0" w:space="0" w:color="auto"/>
        <w:bottom w:val="none" w:sz="0" w:space="0" w:color="auto"/>
        <w:right w:val="none" w:sz="0" w:space="0" w:color="auto"/>
      </w:divBdr>
    </w:div>
    <w:div w:id="316885486">
      <w:bodyDiv w:val="1"/>
      <w:marLeft w:val="0"/>
      <w:marRight w:val="0"/>
      <w:marTop w:val="0"/>
      <w:marBottom w:val="0"/>
      <w:divBdr>
        <w:top w:val="none" w:sz="0" w:space="0" w:color="auto"/>
        <w:left w:val="none" w:sz="0" w:space="0" w:color="auto"/>
        <w:bottom w:val="none" w:sz="0" w:space="0" w:color="auto"/>
        <w:right w:val="none" w:sz="0" w:space="0" w:color="auto"/>
      </w:divBdr>
    </w:div>
    <w:div w:id="317151309">
      <w:bodyDiv w:val="1"/>
      <w:marLeft w:val="0"/>
      <w:marRight w:val="0"/>
      <w:marTop w:val="0"/>
      <w:marBottom w:val="0"/>
      <w:divBdr>
        <w:top w:val="none" w:sz="0" w:space="0" w:color="auto"/>
        <w:left w:val="none" w:sz="0" w:space="0" w:color="auto"/>
        <w:bottom w:val="none" w:sz="0" w:space="0" w:color="auto"/>
        <w:right w:val="none" w:sz="0" w:space="0" w:color="auto"/>
      </w:divBdr>
    </w:div>
    <w:div w:id="318537018">
      <w:bodyDiv w:val="1"/>
      <w:marLeft w:val="0"/>
      <w:marRight w:val="0"/>
      <w:marTop w:val="0"/>
      <w:marBottom w:val="0"/>
      <w:divBdr>
        <w:top w:val="none" w:sz="0" w:space="0" w:color="auto"/>
        <w:left w:val="none" w:sz="0" w:space="0" w:color="auto"/>
        <w:bottom w:val="none" w:sz="0" w:space="0" w:color="auto"/>
        <w:right w:val="none" w:sz="0" w:space="0" w:color="auto"/>
      </w:divBdr>
    </w:div>
    <w:div w:id="318771732">
      <w:bodyDiv w:val="1"/>
      <w:marLeft w:val="0"/>
      <w:marRight w:val="0"/>
      <w:marTop w:val="0"/>
      <w:marBottom w:val="0"/>
      <w:divBdr>
        <w:top w:val="none" w:sz="0" w:space="0" w:color="auto"/>
        <w:left w:val="none" w:sz="0" w:space="0" w:color="auto"/>
        <w:bottom w:val="none" w:sz="0" w:space="0" w:color="auto"/>
        <w:right w:val="none" w:sz="0" w:space="0" w:color="auto"/>
      </w:divBdr>
    </w:div>
    <w:div w:id="318850365">
      <w:bodyDiv w:val="1"/>
      <w:marLeft w:val="0"/>
      <w:marRight w:val="0"/>
      <w:marTop w:val="0"/>
      <w:marBottom w:val="0"/>
      <w:divBdr>
        <w:top w:val="none" w:sz="0" w:space="0" w:color="auto"/>
        <w:left w:val="none" w:sz="0" w:space="0" w:color="auto"/>
        <w:bottom w:val="none" w:sz="0" w:space="0" w:color="auto"/>
        <w:right w:val="none" w:sz="0" w:space="0" w:color="auto"/>
      </w:divBdr>
    </w:div>
    <w:div w:id="320545265">
      <w:bodyDiv w:val="1"/>
      <w:marLeft w:val="0"/>
      <w:marRight w:val="0"/>
      <w:marTop w:val="0"/>
      <w:marBottom w:val="0"/>
      <w:divBdr>
        <w:top w:val="none" w:sz="0" w:space="0" w:color="auto"/>
        <w:left w:val="none" w:sz="0" w:space="0" w:color="auto"/>
        <w:bottom w:val="none" w:sz="0" w:space="0" w:color="auto"/>
        <w:right w:val="none" w:sz="0" w:space="0" w:color="auto"/>
      </w:divBdr>
    </w:div>
    <w:div w:id="320744011">
      <w:bodyDiv w:val="1"/>
      <w:marLeft w:val="0"/>
      <w:marRight w:val="0"/>
      <w:marTop w:val="0"/>
      <w:marBottom w:val="0"/>
      <w:divBdr>
        <w:top w:val="none" w:sz="0" w:space="0" w:color="auto"/>
        <w:left w:val="none" w:sz="0" w:space="0" w:color="auto"/>
        <w:bottom w:val="none" w:sz="0" w:space="0" w:color="auto"/>
        <w:right w:val="none" w:sz="0" w:space="0" w:color="auto"/>
      </w:divBdr>
    </w:div>
    <w:div w:id="320930742">
      <w:bodyDiv w:val="1"/>
      <w:marLeft w:val="0"/>
      <w:marRight w:val="0"/>
      <w:marTop w:val="0"/>
      <w:marBottom w:val="0"/>
      <w:divBdr>
        <w:top w:val="none" w:sz="0" w:space="0" w:color="auto"/>
        <w:left w:val="none" w:sz="0" w:space="0" w:color="auto"/>
        <w:bottom w:val="none" w:sz="0" w:space="0" w:color="auto"/>
        <w:right w:val="none" w:sz="0" w:space="0" w:color="auto"/>
      </w:divBdr>
    </w:div>
    <w:div w:id="321472823">
      <w:bodyDiv w:val="1"/>
      <w:marLeft w:val="0"/>
      <w:marRight w:val="0"/>
      <w:marTop w:val="0"/>
      <w:marBottom w:val="0"/>
      <w:divBdr>
        <w:top w:val="none" w:sz="0" w:space="0" w:color="auto"/>
        <w:left w:val="none" w:sz="0" w:space="0" w:color="auto"/>
        <w:bottom w:val="none" w:sz="0" w:space="0" w:color="auto"/>
        <w:right w:val="none" w:sz="0" w:space="0" w:color="auto"/>
      </w:divBdr>
    </w:div>
    <w:div w:id="321585986">
      <w:bodyDiv w:val="1"/>
      <w:marLeft w:val="0"/>
      <w:marRight w:val="0"/>
      <w:marTop w:val="0"/>
      <w:marBottom w:val="0"/>
      <w:divBdr>
        <w:top w:val="none" w:sz="0" w:space="0" w:color="auto"/>
        <w:left w:val="none" w:sz="0" w:space="0" w:color="auto"/>
        <w:bottom w:val="none" w:sz="0" w:space="0" w:color="auto"/>
        <w:right w:val="none" w:sz="0" w:space="0" w:color="auto"/>
      </w:divBdr>
    </w:div>
    <w:div w:id="322247711">
      <w:bodyDiv w:val="1"/>
      <w:marLeft w:val="0"/>
      <w:marRight w:val="0"/>
      <w:marTop w:val="0"/>
      <w:marBottom w:val="0"/>
      <w:divBdr>
        <w:top w:val="none" w:sz="0" w:space="0" w:color="auto"/>
        <w:left w:val="none" w:sz="0" w:space="0" w:color="auto"/>
        <w:bottom w:val="none" w:sz="0" w:space="0" w:color="auto"/>
        <w:right w:val="none" w:sz="0" w:space="0" w:color="auto"/>
      </w:divBdr>
    </w:div>
    <w:div w:id="322855920">
      <w:bodyDiv w:val="1"/>
      <w:marLeft w:val="0"/>
      <w:marRight w:val="0"/>
      <w:marTop w:val="0"/>
      <w:marBottom w:val="0"/>
      <w:divBdr>
        <w:top w:val="none" w:sz="0" w:space="0" w:color="auto"/>
        <w:left w:val="none" w:sz="0" w:space="0" w:color="auto"/>
        <w:bottom w:val="none" w:sz="0" w:space="0" w:color="auto"/>
        <w:right w:val="none" w:sz="0" w:space="0" w:color="auto"/>
      </w:divBdr>
    </w:div>
    <w:div w:id="323169830">
      <w:bodyDiv w:val="1"/>
      <w:marLeft w:val="0"/>
      <w:marRight w:val="0"/>
      <w:marTop w:val="0"/>
      <w:marBottom w:val="0"/>
      <w:divBdr>
        <w:top w:val="none" w:sz="0" w:space="0" w:color="auto"/>
        <w:left w:val="none" w:sz="0" w:space="0" w:color="auto"/>
        <w:bottom w:val="none" w:sz="0" w:space="0" w:color="auto"/>
        <w:right w:val="none" w:sz="0" w:space="0" w:color="auto"/>
      </w:divBdr>
    </w:div>
    <w:div w:id="323555275">
      <w:bodyDiv w:val="1"/>
      <w:marLeft w:val="0"/>
      <w:marRight w:val="0"/>
      <w:marTop w:val="0"/>
      <w:marBottom w:val="0"/>
      <w:divBdr>
        <w:top w:val="none" w:sz="0" w:space="0" w:color="auto"/>
        <w:left w:val="none" w:sz="0" w:space="0" w:color="auto"/>
        <w:bottom w:val="none" w:sz="0" w:space="0" w:color="auto"/>
        <w:right w:val="none" w:sz="0" w:space="0" w:color="auto"/>
      </w:divBdr>
    </w:div>
    <w:div w:id="324285676">
      <w:bodyDiv w:val="1"/>
      <w:marLeft w:val="0"/>
      <w:marRight w:val="0"/>
      <w:marTop w:val="0"/>
      <w:marBottom w:val="0"/>
      <w:divBdr>
        <w:top w:val="none" w:sz="0" w:space="0" w:color="auto"/>
        <w:left w:val="none" w:sz="0" w:space="0" w:color="auto"/>
        <w:bottom w:val="none" w:sz="0" w:space="0" w:color="auto"/>
        <w:right w:val="none" w:sz="0" w:space="0" w:color="auto"/>
      </w:divBdr>
    </w:div>
    <w:div w:id="324288420">
      <w:bodyDiv w:val="1"/>
      <w:marLeft w:val="0"/>
      <w:marRight w:val="0"/>
      <w:marTop w:val="0"/>
      <w:marBottom w:val="0"/>
      <w:divBdr>
        <w:top w:val="none" w:sz="0" w:space="0" w:color="auto"/>
        <w:left w:val="none" w:sz="0" w:space="0" w:color="auto"/>
        <w:bottom w:val="none" w:sz="0" w:space="0" w:color="auto"/>
        <w:right w:val="none" w:sz="0" w:space="0" w:color="auto"/>
      </w:divBdr>
    </w:div>
    <w:div w:id="324672562">
      <w:bodyDiv w:val="1"/>
      <w:marLeft w:val="0"/>
      <w:marRight w:val="0"/>
      <w:marTop w:val="0"/>
      <w:marBottom w:val="0"/>
      <w:divBdr>
        <w:top w:val="none" w:sz="0" w:space="0" w:color="auto"/>
        <w:left w:val="none" w:sz="0" w:space="0" w:color="auto"/>
        <w:bottom w:val="none" w:sz="0" w:space="0" w:color="auto"/>
        <w:right w:val="none" w:sz="0" w:space="0" w:color="auto"/>
      </w:divBdr>
    </w:div>
    <w:div w:id="325327741">
      <w:bodyDiv w:val="1"/>
      <w:marLeft w:val="0"/>
      <w:marRight w:val="0"/>
      <w:marTop w:val="0"/>
      <w:marBottom w:val="0"/>
      <w:divBdr>
        <w:top w:val="none" w:sz="0" w:space="0" w:color="auto"/>
        <w:left w:val="none" w:sz="0" w:space="0" w:color="auto"/>
        <w:bottom w:val="none" w:sz="0" w:space="0" w:color="auto"/>
        <w:right w:val="none" w:sz="0" w:space="0" w:color="auto"/>
      </w:divBdr>
    </w:div>
    <w:div w:id="326249756">
      <w:bodyDiv w:val="1"/>
      <w:marLeft w:val="0"/>
      <w:marRight w:val="0"/>
      <w:marTop w:val="0"/>
      <w:marBottom w:val="0"/>
      <w:divBdr>
        <w:top w:val="none" w:sz="0" w:space="0" w:color="auto"/>
        <w:left w:val="none" w:sz="0" w:space="0" w:color="auto"/>
        <w:bottom w:val="none" w:sz="0" w:space="0" w:color="auto"/>
        <w:right w:val="none" w:sz="0" w:space="0" w:color="auto"/>
      </w:divBdr>
    </w:div>
    <w:div w:id="326985604">
      <w:bodyDiv w:val="1"/>
      <w:marLeft w:val="0"/>
      <w:marRight w:val="0"/>
      <w:marTop w:val="0"/>
      <w:marBottom w:val="0"/>
      <w:divBdr>
        <w:top w:val="none" w:sz="0" w:space="0" w:color="auto"/>
        <w:left w:val="none" w:sz="0" w:space="0" w:color="auto"/>
        <w:bottom w:val="none" w:sz="0" w:space="0" w:color="auto"/>
        <w:right w:val="none" w:sz="0" w:space="0" w:color="auto"/>
      </w:divBdr>
    </w:div>
    <w:div w:id="327100599">
      <w:bodyDiv w:val="1"/>
      <w:marLeft w:val="0"/>
      <w:marRight w:val="0"/>
      <w:marTop w:val="0"/>
      <w:marBottom w:val="0"/>
      <w:divBdr>
        <w:top w:val="none" w:sz="0" w:space="0" w:color="auto"/>
        <w:left w:val="none" w:sz="0" w:space="0" w:color="auto"/>
        <w:bottom w:val="none" w:sz="0" w:space="0" w:color="auto"/>
        <w:right w:val="none" w:sz="0" w:space="0" w:color="auto"/>
      </w:divBdr>
    </w:div>
    <w:div w:id="327296658">
      <w:bodyDiv w:val="1"/>
      <w:marLeft w:val="0"/>
      <w:marRight w:val="0"/>
      <w:marTop w:val="0"/>
      <w:marBottom w:val="0"/>
      <w:divBdr>
        <w:top w:val="none" w:sz="0" w:space="0" w:color="auto"/>
        <w:left w:val="none" w:sz="0" w:space="0" w:color="auto"/>
        <w:bottom w:val="none" w:sz="0" w:space="0" w:color="auto"/>
        <w:right w:val="none" w:sz="0" w:space="0" w:color="auto"/>
      </w:divBdr>
    </w:div>
    <w:div w:id="327442526">
      <w:bodyDiv w:val="1"/>
      <w:marLeft w:val="0"/>
      <w:marRight w:val="0"/>
      <w:marTop w:val="0"/>
      <w:marBottom w:val="0"/>
      <w:divBdr>
        <w:top w:val="none" w:sz="0" w:space="0" w:color="auto"/>
        <w:left w:val="none" w:sz="0" w:space="0" w:color="auto"/>
        <w:bottom w:val="none" w:sz="0" w:space="0" w:color="auto"/>
        <w:right w:val="none" w:sz="0" w:space="0" w:color="auto"/>
      </w:divBdr>
    </w:div>
    <w:div w:id="328676845">
      <w:bodyDiv w:val="1"/>
      <w:marLeft w:val="0"/>
      <w:marRight w:val="0"/>
      <w:marTop w:val="0"/>
      <w:marBottom w:val="0"/>
      <w:divBdr>
        <w:top w:val="none" w:sz="0" w:space="0" w:color="auto"/>
        <w:left w:val="none" w:sz="0" w:space="0" w:color="auto"/>
        <w:bottom w:val="none" w:sz="0" w:space="0" w:color="auto"/>
        <w:right w:val="none" w:sz="0" w:space="0" w:color="auto"/>
      </w:divBdr>
    </w:div>
    <w:div w:id="329017499">
      <w:bodyDiv w:val="1"/>
      <w:marLeft w:val="0"/>
      <w:marRight w:val="0"/>
      <w:marTop w:val="0"/>
      <w:marBottom w:val="0"/>
      <w:divBdr>
        <w:top w:val="none" w:sz="0" w:space="0" w:color="auto"/>
        <w:left w:val="none" w:sz="0" w:space="0" w:color="auto"/>
        <w:bottom w:val="none" w:sz="0" w:space="0" w:color="auto"/>
        <w:right w:val="none" w:sz="0" w:space="0" w:color="auto"/>
      </w:divBdr>
    </w:div>
    <w:div w:id="329916647">
      <w:bodyDiv w:val="1"/>
      <w:marLeft w:val="0"/>
      <w:marRight w:val="0"/>
      <w:marTop w:val="0"/>
      <w:marBottom w:val="0"/>
      <w:divBdr>
        <w:top w:val="none" w:sz="0" w:space="0" w:color="auto"/>
        <w:left w:val="none" w:sz="0" w:space="0" w:color="auto"/>
        <w:bottom w:val="none" w:sz="0" w:space="0" w:color="auto"/>
        <w:right w:val="none" w:sz="0" w:space="0" w:color="auto"/>
      </w:divBdr>
    </w:div>
    <w:div w:id="331177695">
      <w:bodyDiv w:val="1"/>
      <w:marLeft w:val="0"/>
      <w:marRight w:val="0"/>
      <w:marTop w:val="0"/>
      <w:marBottom w:val="0"/>
      <w:divBdr>
        <w:top w:val="none" w:sz="0" w:space="0" w:color="auto"/>
        <w:left w:val="none" w:sz="0" w:space="0" w:color="auto"/>
        <w:bottom w:val="none" w:sz="0" w:space="0" w:color="auto"/>
        <w:right w:val="none" w:sz="0" w:space="0" w:color="auto"/>
      </w:divBdr>
    </w:div>
    <w:div w:id="331570553">
      <w:bodyDiv w:val="1"/>
      <w:marLeft w:val="0"/>
      <w:marRight w:val="0"/>
      <w:marTop w:val="0"/>
      <w:marBottom w:val="0"/>
      <w:divBdr>
        <w:top w:val="none" w:sz="0" w:space="0" w:color="auto"/>
        <w:left w:val="none" w:sz="0" w:space="0" w:color="auto"/>
        <w:bottom w:val="none" w:sz="0" w:space="0" w:color="auto"/>
        <w:right w:val="none" w:sz="0" w:space="0" w:color="auto"/>
      </w:divBdr>
    </w:div>
    <w:div w:id="332220965">
      <w:bodyDiv w:val="1"/>
      <w:marLeft w:val="0"/>
      <w:marRight w:val="0"/>
      <w:marTop w:val="0"/>
      <w:marBottom w:val="0"/>
      <w:divBdr>
        <w:top w:val="none" w:sz="0" w:space="0" w:color="auto"/>
        <w:left w:val="none" w:sz="0" w:space="0" w:color="auto"/>
        <w:bottom w:val="none" w:sz="0" w:space="0" w:color="auto"/>
        <w:right w:val="none" w:sz="0" w:space="0" w:color="auto"/>
      </w:divBdr>
    </w:div>
    <w:div w:id="332535226">
      <w:bodyDiv w:val="1"/>
      <w:marLeft w:val="0"/>
      <w:marRight w:val="0"/>
      <w:marTop w:val="0"/>
      <w:marBottom w:val="0"/>
      <w:divBdr>
        <w:top w:val="none" w:sz="0" w:space="0" w:color="auto"/>
        <w:left w:val="none" w:sz="0" w:space="0" w:color="auto"/>
        <w:bottom w:val="none" w:sz="0" w:space="0" w:color="auto"/>
        <w:right w:val="none" w:sz="0" w:space="0" w:color="auto"/>
      </w:divBdr>
    </w:div>
    <w:div w:id="333413826">
      <w:bodyDiv w:val="1"/>
      <w:marLeft w:val="0"/>
      <w:marRight w:val="0"/>
      <w:marTop w:val="0"/>
      <w:marBottom w:val="0"/>
      <w:divBdr>
        <w:top w:val="none" w:sz="0" w:space="0" w:color="auto"/>
        <w:left w:val="none" w:sz="0" w:space="0" w:color="auto"/>
        <w:bottom w:val="none" w:sz="0" w:space="0" w:color="auto"/>
        <w:right w:val="none" w:sz="0" w:space="0" w:color="auto"/>
      </w:divBdr>
    </w:div>
    <w:div w:id="333456706">
      <w:bodyDiv w:val="1"/>
      <w:marLeft w:val="0"/>
      <w:marRight w:val="0"/>
      <w:marTop w:val="0"/>
      <w:marBottom w:val="0"/>
      <w:divBdr>
        <w:top w:val="none" w:sz="0" w:space="0" w:color="auto"/>
        <w:left w:val="none" w:sz="0" w:space="0" w:color="auto"/>
        <w:bottom w:val="none" w:sz="0" w:space="0" w:color="auto"/>
        <w:right w:val="none" w:sz="0" w:space="0" w:color="auto"/>
      </w:divBdr>
    </w:div>
    <w:div w:id="333922093">
      <w:bodyDiv w:val="1"/>
      <w:marLeft w:val="0"/>
      <w:marRight w:val="0"/>
      <w:marTop w:val="0"/>
      <w:marBottom w:val="0"/>
      <w:divBdr>
        <w:top w:val="none" w:sz="0" w:space="0" w:color="auto"/>
        <w:left w:val="none" w:sz="0" w:space="0" w:color="auto"/>
        <w:bottom w:val="none" w:sz="0" w:space="0" w:color="auto"/>
        <w:right w:val="none" w:sz="0" w:space="0" w:color="auto"/>
      </w:divBdr>
    </w:div>
    <w:div w:id="334068648">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4771570">
      <w:bodyDiv w:val="1"/>
      <w:marLeft w:val="0"/>
      <w:marRight w:val="0"/>
      <w:marTop w:val="0"/>
      <w:marBottom w:val="0"/>
      <w:divBdr>
        <w:top w:val="none" w:sz="0" w:space="0" w:color="auto"/>
        <w:left w:val="none" w:sz="0" w:space="0" w:color="auto"/>
        <w:bottom w:val="none" w:sz="0" w:space="0" w:color="auto"/>
        <w:right w:val="none" w:sz="0" w:space="0" w:color="auto"/>
      </w:divBdr>
    </w:div>
    <w:div w:id="336008789">
      <w:bodyDiv w:val="1"/>
      <w:marLeft w:val="0"/>
      <w:marRight w:val="0"/>
      <w:marTop w:val="0"/>
      <w:marBottom w:val="0"/>
      <w:divBdr>
        <w:top w:val="none" w:sz="0" w:space="0" w:color="auto"/>
        <w:left w:val="none" w:sz="0" w:space="0" w:color="auto"/>
        <w:bottom w:val="none" w:sz="0" w:space="0" w:color="auto"/>
        <w:right w:val="none" w:sz="0" w:space="0" w:color="auto"/>
      </w:divBdr>
    </w:div>
    <w:div w:id="336081670">
      <w:bodyDiv w:val="1"/>
      <w:marLeft w:val="0"/>
      <w:marRight w:val="0"/>
      <w:marTop w:val="0"/>
      <w:marBottom w:val="0"/>
      <w:divBdr>
        <w:top w:val="none" w:sz="0" w:space="0" w:color="auto"/>
        <w:left w:val="none" w:sz="0" w:space="0" w:color="auto"/>
        <w:bottom w:val="none" w:sz="0" w:space="0" w:color="auto"/>
        <w:right w:val="none" w:sz="0" w:space="0" w:color="auto"/>
      </w:divBdr>
    </w:div>
    <w:div w:id="337195945">
      <w:bodyDiv w:val="1"/>
      <w:marLeft w:val="0"/>
      <w:marRight w:val="0"/>
      <w:marTop w:val="0"/>
      <w:marBottom w:val="0"/>
      <w:divBdr>
        <w:top w:val="none" w:sz="0" w:space="0" w:color="auto"/>
        <w:left w:val="none" w:sz="0" w:space="0" w:color="auto"/>
        <w:bottom w:val="none" w:sz="0" w:space="0" w:color="auto"/>
        <w:right w:val="none" w:sz="0" w:space="0" w:color="auto"/>
      </w:divBdr>
    </w:div>
    <w:div w:id="337804875">
      <w:bodyDiv w:val="1"/>
      <w:marLeft w:val="0"/>
      <w:marRight w:val="0"/>
      <w:marTop w:val="0"/>
      <w:marBottom w:val="0"/>
      <w:divBdr>
        <w:top w:val="none" w:sz="0" w:space="0" w:color="auto"/>
        <w:left w:val="none" w:sz="0" w:space="0" w:color="auto"/>
        <w:bottom w:val="none" w:sz="0" w:space="0" w:color="auto"/>
        <w:right w:val="none" w:sz="0" w:space="0" w:color="auto"/>
      </w:divBdr>
    </w:div>
    <w:div w:id="337926714">
      <w:bodyDiv w:val="1"/>
      <w:marLeft w:val="0"/>
      <w:marRight w:val="0"/>
      <w:marTop w:val="0"/>
      <w:marBottom w:val="0"/>
      <w:divBdr>
        <w:top w:val="none" w:sz="0" w:space="0" w:color="auto"/>
        <w:left w:val="none" w:sz="0" w:space="0" w:color="auto"/>
        <w:bottom w:val="none" w:sz="0" w:space="0" w:color="auto"/>
        <w:right w:val="none" w:sz="0" w:space="0" w:color="auto"/>
      </w:divBdr>
    </w:div>
    <w:div w:id="338045496">
      <w:bodyDiv w:val="1"/>
      <w:marLeft w:val="0"/>
      <w:marRight w:val="0"/>
      <w:marTop w:val="0"/>
      <w:marBottom w:val="0"/>
      <w:divBdr>
        <w:top w:val="none" w:sz="0" w:space="0" w:color="auto"/>
        <w:left w:val="none" w:sz="0" w:space="0" w:color="auto"/>
        <w:bottom w:val="none" w:sz="0" w:space="0" w:color="auto"/>
        <w:right w:val="none" w:sz="0" w:space="0" w:color="auto"/>
      </w:divBdr>
    </w:div>
    <w:div w:id="338509080">
      <w:bodyDiv w:val="1"/>
      <w:marLeft w:val="0"/>
      <w:marRight w:val="0"/>
      <w:marTop w:val="0"/>
      <w:marBottom w:val="0"/>
      <w:divBdr>
        <w:top w:val="none" w:sz="0" w:space="0" w:color="auto"/>
        <w:left w:val="none" w:sz="0" w:space="0" w:color="auto"/>
        <w:bottom w:val="none" w:sz="0" w:space="0" w:color="auto"/>
        <w:right w:val="none" w:sz="0" w:space="0" w:color="auto"/>
      </w:divBdr>
    </w:div>
    <w:div w:id="339430252">
      <w:bodyDiv w:val="1"/>
      <w:marLeft w:val="0"/>
      <w:marRight w:val="0"/>
      <w:marTop w:val="0"/>
      <w:marBottom w:val="0"/>
      <w:divBdr>
        <w:top w:val="none" w:sz="0" w:space="0" w:color="auto"/>
        <w:left w:val="none" w:sz="0" w:space="0" w:color="auto"/>
        <w:bottom w:val="none" w:sz="0" w:space="0" w:color="auto"/>
        <w:right w:val="none" w:sz="0" w:space="0" w:color="auto"/>
      </w:divBdr>
    </w:div>
    <w:div w:id="339741330">
      <w:bodyDiv w:val="1"/>
      <w:marLeft w:val="0"/>
      <w:marRight w:val="0"/>
      <w:marTop w:val="0"/>
      <w:marBottom w:val="0"/>
      <w:divBdr>
        <w:top w:val="none" w:sz="0" w:space="0" w:color="auto"/>
        <w:left w:val="none" w:sz="0" w:space="0" w:color="auto"/>
        <w:bottom w:val="none" w:sz="0" w:space="0" w:color="auto"/>
        <w:right w:val="none" w:sz="0" w:space="0" w:color="auto"/>
      </w:divBdr>
    </w:div>
    <w:div w:id="340085462">
      <w:bodyDiv w:val="1"/>
      <w:marLeft w:val="0"/>
      <w:marRight w:val="0"/>
      <w:marTop w:val="0"/>
      <w:marBottom w:val="0"/>
      <w:divBdr>
        <w:top w:val="none" w:sz="0" w:space="0" w:color="auto"/>
        <w:left w:val="none" w:sz="0" w:space="0" w:color="auto"/>
        <w:bottom w:val="none" w:sz="0" w:space="0" w:color="auto"/>
        <w:right w:val="none" w:sz="0" w:space="0" w:color="auto"/>
      </w:divBdr>
    </w:div>
    <w:div w:id="340355563">
      <w:bodyDiv w:val="1"/>
      <w:marLeft w:val="0"/>
      <w:marRight w:val="0"/>
      <w:marTop w:val="0"/>
      <w:marBottom w:val="0"/>
      <w:divBdr>
        <w:top w:val="none" w:sz="0" w:space="0" w:color="auto"/>
        <w:left w:val="none" w:sz="0" w:space="0" w:color="auto"/>
        <w:bottom w:val="none" w:sz="0" w:space="0" w:color="auto"/>
        <w:right w:val="none" w:sz="0" w:space="0" w:color="auto"/>
      </w:divBdr>
    </w:div>
    <w:div w:id="340855444">
      <w:bodyDiv w:val="1"/>
      <w:marLeft w:val="0"/>
      <w:marRight w:val="0"/>
      <w:marTop w:val="0"/>
      <w:marBottom w:val="0"/>
      <w:divBdr>
        <w:top w:val="none" w:sz="0" w:space="0" w:color="auto"/>
        <w:left w:val="none" w:sz="0" w:space="0" w:color="auto"/>
        <w:bottom w:val="none" w:sz="0" w:space="0" w:color="auto"/>
        <w:right w:val="none" w:sz="0" w:space="0" w:color="auto"/>
      </w:divBdr>
    </w:div>
    <w:div w:id="341057020">
      <w:bodyDiv w:val="1"/>
      <w:marLeft w:val="0"/>
      <w:marRight w:val="0"/>
      <w:marTop w:val="0"/>
      <w:marBottom w:val="0"/>
      <w:divBdr>
        <w:top w:val="none" w:sz="0" w:space="0" w:color="auto"/>
        <w:left w:val="none" w:sz="0" w:space="0" w:color="auto"/>
        <w:bottom w:val="none" w:sz="0" w:space="0" w:color="auto"/>
        <w:right w:val="none" w:sz="0" w:space="0" w:color="auto"/>
      </w:divBdr>
    </w:div>
    <w:div w:id="341201206">
      <w:bodyDiv w:val="1"/>
      <w:marLeft w:val="0"/>
      <w:marRight w:val="0"/>
      <w:marTop w:val="0"/>
      <w:marBottom w:val="0"/>
      <w:divBdr>
        <w:top w:val="none" w:sz="0" w:space="0" w:color="auto"/>
        <w:left w:val="none" w:sz="0" w:space="0" w:color="auto"/>
        <w:bottom w:val="none" w:sz="0" w:space="0" w:color="auto"/>
        <w:right w:val="none" w:sz="0" w:space="0" w:color="auto"/>
      </w:divBdr>
    </w:div>
    <w:div w:id="341399137">
      <w:bodyDiv w:val="1"/>
      <w:marLeft w:val="0"/>
      <w:marRight w:val="0"/>
      <w:marTop w:val="0"/>
      <w:marBottom w:val="0"/>
      <w:divBdr>
        <w:top w:val="none" w:sz="0" w:space="0" w:color="auto"/>
        <w:left w:val="none" w:sz="0" w:space="0" w:color="auto"/>
        <w:bottom w:val="none" w:sz="0" w:space="0" w:color="auto"/>
        <w:right w:val="none" w:sz="0" w:space="0" w:color="auto"/>
      </w:divBdr>
    </w:div>
    <w:div w:id="342324005">
      <w:bodyDiv w:val="1"/>
      <w:marLeft w:val="0"/>
      <w:marRight w:val="0"/>
      <w:marTop w:val="0"/>
      <w:marBottom w:val="0"/>
      <w:divBdr>
        <w:top w:val="none" w:sz="0" w:space="0" w:color="auto"/>
        <w:left w:val="none" w:sz="0" w:space="0" w:color="auto"/>
        <w:bottom w:val="none" w:sz="0" w:space="0" w:color="auto"/>
        <w:right w:val="none" w:sz="0" w:space="0" w:color="auto"/>
      </w:divBdr>
    </w:div>
    <w:div w:id="342780595">
      <w:bodyDiv w:val="1"/>
      <w:marLeft w:val="0"/>
      <w:marRight w:val="0"/>
      <w:marTop w:val="0"/>
      <w:marBottom w:val="0"/>
      <w:divBdr>
        <w:top w:val="none" w:sz="0" w:space="0" w:color="auto"/>
        <w:left w:val="none" w:sz="0" w:space="0" w:color="auto"/>
        <w:bottom w:val="none" w:sz="0" w:space="0" w:color="auto"/>
        <w:right w:val="none" w:sz="0" w:space="0" w:color="auto"/>
      </w:divBdr>
    </w:div>
    <w:div w:id="342780755">
      <w:bodyDiv w:val="1"/>
      <w:marLeft w:val="0"/>
      <w:marRight w:val="0"/>
      <w:marTop w:val="0"/>
      <w:marBottom w:val="0"/>
      <w:divBdr>
        <w:top w:val="none" w:sz="0" w:space="0" w:color="auto"/>
        <w:left w:val="none" w:sz="0" w:space="0" w:color="auto"/>
        <w:bottom w:val="none" w:sz="0" w:space="0" w:color="auto"/>
        <w:right w:val="none" w:sz="0" w:space="0" w:color="auto"/>
      </w:divBdr>
    </w:div>
    <w:div w:id="343869232">
      <w:bodyDiv w:val="1"/>
      <w:marLeft w:val="0"/>
      <w:marRight w:val="0"/>
      <w:marTop w:val="0"/>
      <w:marBottom w:val="0"/>
      <w:divBdr>
        <w:top w:val="none" w:sz="0" w:space="0" w:color="auto"/>
        <w:left w:val="none" w:sz="0" w:space="0" w:color="auto"/>
        <w:bottom w:val="none" w:sz="0" w:space="0" w:color="auto"/>
        <w:right w:val="none" w:sz="0" w:space="0" w:color="auto"/>
      </w:divBdr>
    </w:div>
    <w:div w:id="344672209">
      <w:bodyDiv w:val="1"/>
      <w:marLeft w:val="0"/>
      <w:marRight w:val="0"/>
      <w:marTop w:val="0"/>
      <w:marBottom w:val="0"/>
      <w:divBdr>
        <w:top w:val="none" w:sz="0" w:space="0" w:color="auto"/>
        <w:left w:val="none" w:sz="0" w:space="0" w:color="auto"/>
        <w:bottom w:val="none" w:sz="0" w:space="0" w:color="auto"/>
        <w:right w:val="none" w:sz="0" w:space="0" w:color="auto"/>
      </w:divBdr>
    </w:div>
    <w:div w:id="344752032">
      <w:bodyDiv w:val="1"/>
      <w:marLeft w:val="0"/>
      <w:marRight w:val="0"/>
      <w:marTop w:val="0"/>
      <w:marBottom w:val="0"/>
      <w:divBdr>
        <w:top w:val="none" w:sz="0" w:space="0" w:color="auto"/>
        <w:left w:val="none" w:sz="0" w:space="0" w:color="auto"/>
        <w:bottom w:val="none" w:sz="0" w:space="0" w:color="auto"/>
        <w:right w:val="none" w:sz="0" w:space="0" w:color="auto"/>
      </w:divBdr>
    </w:div>
    <w:div w:id="346444024">
      <w:bodyDiv w:val="1"/>
      <w:marLeft w:val="0"/>
      <w:marRight w:val="0"/>
      <w:marTop w:val="0"/>
      <w:marBottom w:val="0"/>
      <w:divBdr>
        <w:top w:val="none" w:sz="0" w:space="0" w:color="auto"/>
        <w:left w:val="none" w:sz="0" w:space="0" w:color="auto"/>
        <w:bottom w:val="none" w:sz="0" w:space="0" w:color="auto"/>
        <w:right w:val="none" w:sz="0" w:space="0" w:color="auto"/>
      </w:divBdr>
    </w:div>
    <w:div w:id="346447326">
      <w:bodyDiv w:val="1"/>
      <w:marLeft w:val="0"/>
      <w:marRight w:val="0"/>
      <w:marTop w:val="0"/>
      <w:marBottom w:val="0"/>
      <w:divBdr>
        <w:top w:val="none" w:sz="0" w:space="0" w:color="auto"/>
        <w:left w:val="none" w:sz="0" w:space="0" w:color="auto"/>
        <w:bottom w:val="none" w:sz="0" w:space="0" w:color="auto"/>
        <w:right w:val="none" w:sz="0" w:space="0" w:color="auto"/>
      </w:divBdr>
    </w:div>
    <w:div w:id="346450409">
      <w:bodyDiv w:val="1"/>
      <w:marLeft w:val="0"/>
      <w:marRight w:val="0"/>
      <w:marTop w:val="0"/>
      <w:marBottom w:val="0"/>
      <w:divBdr>
        <w:top w:val="none" w:sz="0" w:space="0" w:color="auto"/>
        <w:left w:val="none" w:sz="0" w:space="0" w:color="auto"/>
        <w:bottom w:val="none" w:sz="0" w:space="0" w:color="auto"/>
        <w:right w:val="none" w:sz="0" w:space="0" w:color="auto"/>
      </w:divBdr>
    </w:div>
    <w:div w:id="346639327">
      <w:bodyDiv w:val="1"/>
      <w:marLeft w:val="0"/>
      <w:marRight w:val="0"/>
      <w:marTop w:val="0"/>
      <w:marBottom w:val="0"/>
      <w:divBdr>
        <w:top w:val="none" w:sz="0" w:space="0" w:color="auto"/>
        <w:left w:val="none" w:sz="0" w:space="0" w:color="auto"/>
        <w:bottom w:val="none" w:sz="0" w:space="0" w:color="auto"/>
        <w:right w:val="none" w:sz="0" w:space="0" w:color="auto"/>
      </w:divBdr>
    </w:div>
    <w:div w:id="346712005">
      <w:bodyDiv w:val="1"/>
      <w:marLeft w:val="0"/>
      <w:marRight w:val="0"/>
      <w:marTop w:val="0"/>
      <w:marBottom w:val="0"/>
      <w:divBdr>
        <w:top w:val="none" w:sz="0" w:space="0" w:color="auto"/>
        <w:left w:val="none" w:sz="0" w:space="0" w:color="auto"/>
        <w:bottom w:val="none" w:sz="0" w:space="0" w:color="auto"/>
        <w:right w:val="none" w:sz="0" w:space="0" w:color="auto"/>
      </w:divBdr>
    </w:div>
    <w:div w:id="347171907">
      <w:bodyDiv w:val="1"/>
      <w:marLeft w:val="0"/>
      <w:marRight w:val="0"/>
      <w:marTop w:val="0"/>
      <w:marBottom w:val="0"/>
      <w:divBdr>
        <w:top w:val="none" w:sz="0" w:space="0" w:color="auto"/>
        <w:left w:val="none" w:sz="0" w:space="0" w:color="auto"/>
        <w:bottom w:val="none" w:sz="0" w:space="0" w:color="auto"/>
        <w:right w:val="none" w:sz="0" w:space="0" w:color="auto"/>
      </w:divBdr>
    </w:div>
    <w:div w:id="347221349">
      <w:bodyDiv w:val="1"/>
      <w:marLeft w:val="0"/>
      <w:marRight w:val="0"/>
      <w:marTop w:val="0"/>
      <w:marBottom w:val="0"/>
      <w:divBdr>
        <w:top w:val="none" w:sz="0" w:space="0" w:color="auto"/>
        <w:left w:val="none" w:sz="0" w:space="0" w:color="auto"/>
        <w:bottom w:val="none" w:sz="0" w:space="0" w:color="auto"/>
        <w:right w:val="none" w:sz="0" w:space="0" w:color="auto"/>
      </w:divBdr>
    </w:div>
    <w:div w:id="347341021">
      <w:bodyDiv w:val="1"/>
      <w:marLeft w:val="0"/>
      <w:marRight w:val="0"/>
      <w:marTop w:val="0"/>
      <w:marBottom w:val="0"/>
      <w:divBdr>
        <w:top w:val="none" w:sz="0" w:space="0" w:color="auto"/>
        <w:left w:val="none" w:sz="0" w:space="0" w:color="auto"/>
        <w:bottom w:val="none" w:sz="0" w:space="0" w:color="auto"/>
        <w:right w:val="none" w:sz="0" w:space="0" w:color="auto"/>
      </w:divBdr>
    </w:div>
    <w:div w:id="349257513">
      <w:bodyDiv w:val="1"/>
      <w:marLeft w:val="0"/>
      <w:marRight w:val="0"/>
      <w:marTop w:val="0"/>
      <w:marBottom w:val="0"/>
      <w:divBdr>
        <w:top w:val="none" w:sz="0" w:space="0" w:color="auto"/>
        <w:left w:val="none" w:sz="0" w:space="0" w:color="auto"/>
        <w:bottom w:val="none" w:sz="0" w:space="0" w:color="auto"/>
        <w:right w:val="none" w:sz="0" w:space="0" w:color="auto"/>
      </w:divBdr>
    </w:div>
    <w:div w:id="351032702">
      <w:bodyDiv w:val="1"/>
      <w:marLeft w:val="0"/>
      <w:marRight w:val="0"/>
      <w:marTop w:val="0"/>
      <w:marBottom w:val="0"/>
      <w:divBdr>
        <w:top w:val="none" w:sz="0" w:space="0" w:color="auto"/>
        <w:left w:val="none" w:sz="0" w:space="0" w:color="auto"/>
        <w:bottom w:val="none" w:sz="0" w:space="0" w:color="auto"/>
        <w:right w:val="none" w:sz="0" w:space="0" w:color="auto"/>
      </w:divBdr>
    </w:div>
    <w:div w:id="352221869">
      <w:bodyDiv w:val="1"/>
      <w:marLeft w:val="0"/>
      <w:marRight w:val="0"/>
      <w:marTop w:val="0"/>
      <w:marBottom w:val="0"/>
      <w:divBdr>
        <w:top w:val="none" w:sz="0" w:space="0" w:color="auto"/>
        <w:left w:val="none" w:sz="0" w:space="0" w:color="auto"/>
        <w:bottom w:val="none" w:sz="0" w:space="0" w:color="auto"/>
        <w:right w:val="none" w:sz="0" w:space="0" w:color="auto"/>
      </w:divBdr>
    </w:div>
    <w:div w:id="352803044">
      <w:bodyDiv w:val="1"/>
      <w:marLeft w:val="0"/>
      <w:marRight w:val="0"/>
      <w:marTop w:val="0"/>
      <w:marBottom w:val="0"/>
      <w:divBdr>
        <w:top w:val="none" w:sz="0" w:space="0" w:color="auto"/>
        <w:left w:val="none" w:sz="0" w:space="0" w:color="auto"/>
        <w:bottom w:val="none" w:sz="0" w:space="0" w:color="auto"/>
        <w:right w:val="none" w:sz="0" w:space="0" w:color="auto"/>
      </w:divBdr>
    </w:div>
    <w:div w:id="354158829">
      <w:bodyDiv w:val="1"/>
      <w:marLeft w:val="0"/>
      <w:marRight w:val="0"/>
      <w:marTop w:val="0"/>
      <w:marBottom w:val="0"/>
      <w:divBdr>
        <w:top w:val="none" w:sz="0" w:space="0" w:color="auto"/>
        <w:left w:val="none" w:sz="0" w:space="0" w:color="auto"/>
        <w:bottom w:val="none" w:sz="0" w:space="0" w:color="auto"/>
        <w:right w:val="none" w:sz="0" w:space="0" w:color="auto"/>
      </w:divBdr>
    </w:div>
    <w:div w:id="354355478">
      <w:bodyDiv w:val="1"/>
      <w:marLeft w:val="0"/>
      <w:marRight w:val="0"/>
      <w:marTop w:val="0"/>
      <w:marBottom w:val="0"/>
      <w:divBdr>
        <w:top w:val="none" w:sz="0" w:space="0" w:color="auto"/>
        <w:left w:val="none" w:sz="0" w:space="0" w:color="auto"/>
        <w:bottom w:val="none" w:sz="0" w:space="0" w:color="auto"/>
        <w:right w:val="none" w:sz="0" w:space="0" w:color="auto"/>
      </w:divBdr>
    </w:div>
    <w:div w:id="355273534">
      <w:bodyDiv w:val="1"/>
      <w:marLeft w:val="0"/>
      <w:marRight w:val="0"/>
      <w:marTop w:val="0"/>
      <w:marBottom w:val="0"/>
      <w:divBdr>
        <w:top w:val="none" w:sz="0" w:space="0" w:color="auto"/>
        <w:left w:val="none" w:sz="0" w:space="0" w:color="auto"/>
        <w:bottom w:val="none" w:sz="0" w:space="0" w:color="auto"/>
        <w:right w:val="none" w:sz="0" w:space="0" w:color="auto"/>
      </w:divBdr>
    </w:div>
    <w:div w:id="355349114">
      <w:bodyDiv w:val="1"/>
      <w:marLeft w:val="0"/>
      <w:marRight w:val="0"/>
      <w:marTop w:val="0"/>
      <w:marBottom w:val="0"/>
      <w:divBdr>
        <w:top w:val="none" w:sz="0" w:space="0" w:color="auto"/>
        <w:left w:val="none" w:sz="0" w:space="0" w:color="auto"/>
        <w:bottom w:val="none" w:sz="0" w:space="0" w:color="auto"/>
        <w:right w:val="none" w:sz="0" w:space="0" w:color="auto"/>
      </w:divBdr>
    </w:div>
    <w:div w:id="355468289">
      <w:bodyDiv w:val="1"/>
      <w:marLeft w:val="0"/>
      <w:marRight w:val="0"/>
      <w:marTop w:val="0"/>
      <w:marBottom w:val="0"/>
      <w:divBdr>
        <w:top w:val="none" w:sz="0" w:space="0" w:color="auto"/>
        <w:left w:val="none" w:sz="0" w:space="0" w:color="auto"/>
        <w:bottom w:val="none" w:sz="0" w:space="0" w:color="auto"/>
        <w:right w:val="none" w:sz="0" w:space="0" w:color="auto"/>
      </w:divBdr>
    </w:div>
    <w:div w:id="357396516">
      <w:bodyDiv w:val="1"/>
      <w:marLeft w:val="0"/>
      <w:marRight w:val="0"/>
      <w:marTop w:val="0"/>
      <w:marBottom w:val="0"/>
      <w:divBdr>
        <w:top w:val="none" w:sz="0" w:space="0" w:color="auto"/>
        <w:left w:val="none" w:sz="0" w:space="0" w:color="auto"/>
        <w:bottom w:val="none" w:sz="0" w:space="0" w:color="auto"/>
        <w:right w:val="none" w:sz="0" w:space="0" w:color="auto"/>
      </w:divBdr>
    </w:div>
    <w:div w:id="357434781">
      <w:bodyDiv w:val="1"/>
      <w:marLeft w:val="0"/>
      <w:marRight w:val="0"/>
      <w:marTop w:val="0"/>
      <w:marBottom w:val="0"/>
      <w:divBdr>
        <w:top w:val="none" w:sz="0" w:space="0" w:color="auto"/>
        <w:left w:val="none" w:sz="0" w:space="0" w:color="auto"/>
        <w:bottom w:val="none" w:sz="0" w:space="0" w:color="auto"/>
        <w:right w:val="none" w:sz="0" w:space="0" w:color="auto"/>
      </w:divBdr>
    </w:div>
    <w:div w:id="357584187">
      <w:bodyDiv w:val="1"/>
      <w:marLeft w:val="0"/>
      <w:marRight w:val="0"/>
      <w:marTop w:val="0"/>
      <w:marBottom w:val="0"/>
      <w:divBdr>
        <w:top w:val="none" w:sz="0" w:space="0" w:color="auto"/>
        <w:left w:val="none" w:sz="0" w:space="0" w:color="auto"/>
        <w:bottom w:val="none" w:sz="0" w:space="0" w:color="auto"/>
        <w:right w:val="none" w:sz="0" w:space="0" w:color="auto"/>
      </w:divBdr>
    </w:div>
    <w:div w:id="357974035">
      <w:bodyDiv w:val="1"/>
      <w:marLeft w:val="0"/>
      <w:marRight w:val="0"/>
      <w:marTop w:val="0"/>
      <w:marBottom w:val="0"/>
      <w:divBdr>
        <w:top w:val="none" w:sz="0" w:space="0" w:color="auto"/>
        <w:left w:val="none" w:sz="0" w:space="0" w:color="auto"/>
        <w:bottom w:val="none" w:sz="0" w:space="0" w:color="auto"/>
        <w:right w:val="none" w:sz="0" w:space="0" w:color="auto"/>
      </w:divBdr>
    </w:div>
    <w:div w:id="358241021">
      <w:bodyDiv w:val="1"/>
      <w:marLeft w:val="0"/>
      <w:marRight w:val="0"/>
      <w:marTop w:val="0"/>
      <w:marBottom w:val="0"/>
      <w:divBdr>
        <w:top w:val="none" w:sz="0" w:space="0" w:color="auto"/>
        <w:left w:val="none" w:sz="0" w:space="0" w:color="auto"/>
        <w:bottom w:val="none" w:sz="0" w:space="0" w:color="auto"/>
        <w:right w:val="none" w:sz="0" w:space="0" w:color="auto"/>
      </w:divBdr>
    </w:div>
    <w:div w:id="358554965">
      <w:bodyDiv w:val="1"/>
      <w:marLeft w:val="0"/>
      <w:marRight w:val="0"/>
      <w:marTop w:val="0"/>
      <w:marBottom w:val="0"/>
      <w:divBdr>
        <w:top w:val="none" w:sz="0" w:space="0" w:color="auto"/>
        <w:left w:val="none" w:sz="0" w:space="0" w:color="auto"/>
        <w:bottom w:val="none" w:sz="0" w:space="0" w:color="auto"/>
        <w:right w:val="none" w:sz="0" w:space="0" w:color="auto"/>
      </w:divBdr>
    </w:div>
    <w:div w:id="358627764">
      <w:bodyDiv w:val="1"/>
      <w:marLeft w:val="0"/>
      <w:marRight w:val="0"/>
      <w:marTop w:val="0"/>
      <w:marBottom w:val="0"/>
      <w:divBdr>
        <w:top w:val="none" w:sz="0" w:space="0" w:color="auto"/>
        <w:left w:val="none" w:sz="0" w:space="0" w:color="auto"/>
        <w:bottom w:val="none" w:sz="0" w:space="0" w:color="auto"/>
        <w:right w:val="none" w:sz="0" w:space="0" w:color="auto"/>
      </w:divBdr>
    </w:div>
    <w:div w:id="358942484">
      <w:bodyDiv w:val="1"/>
      <w:marLeft w:val="0"/>
      <w:marRight w:val="0"/>
      <w:marTop w:val="0"/>
      <w:marBottom w:val="0"/>
      <w:divBdr>
        <w:top w:val="none" w:sz="0" w:space="0" w:color="auto"/>
        <w:left w:val="none" w:sz="0" w:space="0" w:color="auto"/>
        <w:bottom w:val="none" w:sz="0" w:space="0" w:color="auto"/>
        <w:right w:val="none" w:sz="0" w:space="0" w:color="auto"/>
      </w:divBdr>
    </w:div>
    <w:div w:id="359281011">
      <w:bodyDiv w:val="1"/>
      <w:marLeft w:val="0"/>
      <w:marRight w:val="0"/>
      <w:marTop w:val="0"/>
      <w:marBottom w:val="0"/>
      <w:divBdr>
        <w:top w:val="none" w:sz="0" w:space="0" w:color="auto"/>
        <w:left w:val="none" w:sz="0" w:space="0" w:color="auto"/>
        <w:bottom w:val="none" w:sz="0" w:space="0" w:color="auto"/>
        <w:right w:val="none" w:sz="0" w:space="0" w:color="auto"/>
      </w:divBdr>
    </w:div>
    <w:div w:id="360009258">
      <w:bodyDiv w:val="1"/>
      <w:marLeft w:val="0"/>
      <w:marRight w:val="0"/>
      <w:marTop w:val="0"/>
      <w:marBottom w:val="0"/>
      <w:divBdr>
        <w:top w:val="none" w:sz="0" w:space="0" w:color="auto"/>
        <w:left w:val="none" w:sz="0" w:space="0" w:color="auto"/>
        <w:bottom w:val="none" w:sz="0" w:space="0" w:color="auto"/>
        <w:right w:val="none" w:sz="0" w:space="0" w:color="auto"/>
      </w:divBdr>
    </w:div>
    <w:div w:id="360013212">
      <w:bodyDiv w:val="1"/>
      <w:marLeft w:val="0"/>
      <w:marRight w:val="0"/>
      <w:marTop w:val="0"/>
      <w:marBottom w:val="0"/>
      <w:divBdr>
        <w:top w:val="none" w:sz="0" w:space="0" w:color="auto"/>
        <w:left w:val="none" w:sz="0" w:space="0" w:color="auto"/>
        <w:bottom w:val="none" w:sz="0" w:space="0" w:color="auto"/>
        <w:right w:val="none" w:sz="0" w:space="0" w:color="auto"/>
      </w:divBdr>
    </w:div>
    <w:div w:id="360059095">
      <w:bodyDiv w:val="1"/>
      <w:marLeft w:val="0"/>
      <w:marRight w:val="0"/>
      <w:marTop w:val="0"/>
      <w:marBottom w:val="0"/>
      <w:divBdr>
        <w:top w:val="none" w:sz="0" w:space="0" w:color="auto"/>
        <w:left w:val="none" w:sz="0" w:space="0" w:color="auto"/>
        <w:bottom w:val="none" w:sz="0" w:space="0" w:color="auto"/>
        <w:right w:val="none" w:sz="0" w:space="0" w:color="auto"/>
      </w:divBdr>
    </w:div>
    <w:div w:id="360208117">
      <w:bodyDiv w:val="1"/>
      <w:marLeft w:val="0"/>
      <w:marRight w:val="0"/>
      <w:marTop w:val="0"/>
      <w:marBottom w:val="0"/>
      <w:divBdr>
        <w:top w:val="none" w:sz="0" w:space="0" w:color="auto"/>
        <w:left w:val="none" w:sz="0" w:space="0" w:color="auto"/>
        <w:bottom w:val="none" w:sz="0" w:space="0" w:color="auto"/>
        <w:right w:val="none" w:sz="0" w:space="0" w:color="auto"/>
      </w:divBdr>
    </w:div>
    <w:div w:id="361170462">
      <w:bodyDiv w:val="1"/>
      <w:marLeft w:val="0"/>
      <w:marRight w:val="0"/>
      <w:marTop w:val="0"/>
      <w:marBottom w:val="0"/>
      <w:divBdr>
        <w:top w:val="none" w:sz="0" w:space="0" w:color="auto"/>
        <w:left w:val="none" w:sz="0" w:space="0" w:color="auto"/>
        <w:bottom w:val="none" w:sz="0" w:space="0" w:color="auto"/>
        <w:right w:val="none" w:sz="0" w:space="0" w:color="auto"/>
      </w:divBdr>
    </w:div>
    <w:div w:id="361706272">
      <w:bodyDiv w:val="1"/>
      <w:marLeft w:val="0"/>
      <w:marRight w:val="0"/>
      <w:marTop w:val="0"/>
      <w:marBottom w:val="0"/>
      <w:divBdr>
        <w:top w:val="none" w:sz="0" w:space="0" w:color="auto"/>
        <w:left w:val="none" w:sz="0" w:space="0" w:color="auto"/>
        <w:bottom w:val="none" w:sz="0" w:space="0" w:color="auto"/>
        <w:right w:val="none" w:sz="0" w:space="0" w:color="auto"/>
      </w:divBdr>
    </w:div>
    <w:div w:id="362286400">
      <w:bodyDiv w:val="1"/>
      <w:marLeft w:val="0"/>
      <w:marRight w:val="0"/>
      <w:marTop w:val="0"/>
      <w:marBottom w:val="0"/>
      <w:divBdr>
        <w:top w:val="none" w:sz="0" w:space="0" w:color="auto"/>
        <w:left w:val="none" w:sz="0" w:space="0" w:color="auto"/>
        <w:bottom w:val="none" w:sz="0" w:space="0" w:color="auto"/>
        <w:right w:val="none" w:sz="0" w:space="0" w:color="auto"/>
      </w:divBdr>
    </w:div>
    <w:div w:id="362559979">
      <w:bodyDiv w:val="1"/>
      <w:marLeft w:val="0"/>
      <w:marRight w:val="0"/>
      <w:marTop w:val="0"/>
      <w:marBottom w:val="0"/>
      <w:divBdr>
        <w:top w:val="none" w:sz="0" w:space="0" w:color="auto"/>
        <w:left w:val="none" w:sz="0" w:space="0" w:color="auto"/>
        <w:bottom w:val="none" w:sz="0" w:space="0" w:color="auto"/>
        <w:right w:val="none" w:sz="0" w:space="0" w:color="auto"/>
      </w:divBdr>
    </w:div>
    <w:div w:id="362950556">
      <w:bodyDiv w:val="1"/>
      <w:marLeft w:val="0"/>
      <w:marRight w:val="0"/>
      <w:marTop w:val="0"/>
      <w:marBottom w:val="0"/>
      <w:divBdr>
        <w:top w:val="none" w:sz="0" w:space="0" w:color="auto"/>
        <w:left w:val="none" w:sz="0" w:space="0" w:color="auto"/>
        <w:bottom w:val="none" w:sz="0" w:space="0" w:color="auto"/>
        <w:right w:val="none" w:sz="0" w:space="0" w:color="auto"/>
      </w:divBdr>
    </w:div>
    <w:div w:id="363405156">
      <w:bodyDiv w:val="1"/>
      <w:marLeft w:val="0"/>
      <w:marRight w:val="0"/>
      <w:marTop w:val="0"/>
      <w:marBottom w:val="0"/>
      <w:divBdr>
        <w:top w:val="none" w:sz="0" w:space="0" w:color="auto"/>
        <w:left w:val="none" w:sz="0" w:space="0" w:color="auto"/>
        <w:bottom w:val="none" w:sz="0" w:space="0" w:color="auto"/>
        <w:right w:val="none" w:sz="0" w:space="0" w:color="auto"/>
      </w:divBdr>
    </w:div>
    <w:div w:id="364404949">
      <w:bodyDiv w:val="1"/>
      <w:marLeft w:val="0"/>
      <w:marRight w:val="0"/>
      <w:marTop w:val="0"/>
      <w:marBottom w:val="0"/>
      <w:divBdr>
        <w:top w:val="none" w:sz="0" w:space="0" w:color="auto"/>
        <w:left w:val="none" w:sz="0" w:space="0" w:color="auto"/>
        <w:bottom w:val="none" w:sz="0" w:space="0" w:color="auto"/>
        <w:right w:val="none" w:sz="0" w:space="0" w:color="auto"/>
      </w:divBdr>
    </w:div>
    <w:div w:id="364527029">
      <w:bodyDiv w:val="1"/>
      <w:marLeft w:val="0"/>
      <w:marRight w:val="0"/>
      <w:marTop w:val="0"/>
      <w:marBottom w:val="0"/>
      <w:divBdr>
        <w:top w:val="none" w:sz="0" w:space="0" w:color="auto"/>
        <w:left w:val="none" w:sz="0" w:space="0" w:color="auto"/>
        <w:bottom w:val="none" w:sz="0" w:space="0" w:color="auto"/>
        <w:right w:val="none" w:sz="0" w:space="0" w:color="auto"/>
      </w:divBdr>
    </w:div>
    <w:div w:id="364866709">
      <w:bodyDiv w:val="1"/>
      <w:marLeft w:val="0"/>
      <w:marRight w:val="0"/>
      <w:marTop w:val="0"/>
      <w:marBottom w:val="0"/>
      <w:divBdr>
        <w:top w:val="none" w:sz="0" w:space="0" w:color="auto"/>
        <w:left w:val="none" w:sz="0" w:space="0" w:color="auto"/>
        <w:bottom w:val="none" w:sz="0" w:space="0" w:color="auto"/>
        <w:right w:val="none" w:sz="0" w:space="0" w:color="auto"/>
      </w:divBdr>
    </w:div>
    <w:div w:id="366956362">
      <w:bodyDiv w:val="1"/>
      <w:marLeft w:val="0"/>
      <w:marRight w:val="0"/>
      <w:marTop w:val="0"/>
      <w:marBottom w:val="0"/>
      <w:divBdr>
        <w:top w:val="none" w:sz="0" w:space="0" w:color="auto"/>
        <w:left w:val="none" w:sz="0" w:space="0" w:color="auto"/>
        <w:bottom w:val="none" w:sz="0" w:space="0" w:color="auto"/>
        <w:right w:val="none" w:sz="0" w:space="0" w:color="auto"/>
      </w:divBdr>
    </w:div>
    <w:div w:id="367342478">
      <w:bodyDiv w:val="1"/>
      <w:marLeft w:val="0"/>
      <w:marRight w:val="0"/>
      <w:marTop w:val="0"/>
      <w:marBottom w:val="0"/>
      <w:divBdr>
        <w:top w:val="none" w:sz="0" w:space="0" w:color="auto"/>
        <w:left w:val="none" w:sz="0" w:space="0" w:color="auto"/>
        <w:bottom w:val="none" w:sz="0" w:space="0" w:color="auto"/>
        <w:right w:val="none" w:sz="0" w:space="0" w:color="auto"/>
      </w:divBdr>
    </w:div>
    <w:div w:id="367723023">
      <w:bodyDiv w:val="1"/>
      <w:marLeft w:val="0"/>
      <w:marRight w:val="0"/>
      <w:marTop w:val="0"/>
      <w:marBottom w:val="0"/>
      <w:divBdr>
        <w:top w:val="none" w:sz="0" w:space="0" w:color="auto"/>
        <w:left w:val="none" w:sz="0" w:space="0" w:color="auto"/>
        <w:bottom w:val="none" w:sz="0" w:space="0" w:color="auto"/>
        <w:right w:val="none" w:sz="0" w:space="0" w:color="auto"/>
      </w:divBdr>
    </w:div>
    <w:div w:id="367999142">
      <w:bodyDiv w:val="1"/>
      <w:marLeft w:val="0"/>
      <w:marRight w:val="0"/>
      <w:marTop w:val="0"/>
      <w:marBottom w:val="0"/>
      <w:divBdr>
        <w:top w:val="none" w:sz="0" w:space="0" w:color="auto"/>
        <w:left w:val="none" w:sz="0" w:space="0" w:color="auto"/>
        <w:bottom w:val="none" w:sz="0" w:space="0" w:color="auto"/>
        <w:right w:val="none" w:sz="0" w:space="0" w:color="auto"/>
      </w:divBdr>
    </w:div>
    <w:div w:id="368333839">
      <w:bodyDiv w:val="1"/>
      <w:marLeft w:val="0"/>
      <w:marRight w:val="0"/>
      <w:marTop w:val="0"/>
      <w:marBottom w:val="0"/>
      <w:divBdr>
        <w:top w:val="none" w:sz="0" w:space="0" w:color="auto"/>
        <w:left w:val="none" w:sz="0" w:space="0" w:color="auto"/>
        <w:bottom w:val="none" w:sz="0" w:space="0" w:color="auto"/>
        <w:right w:val="none" w:sz="0" w:space="0" w:color="auto"/>
      </w:divBdr>
    </w:div>
    <w:div w:id="368725729">
      <w:bodyDiv w:val="1"/>
      <w:marLeft w:val="0"/>
      <w:marRight w:val="0"/>
      <w:marTop w:val="0"/>
      <w:marBottom w:val="0"/>
      <w:divBdr>
        <w:top w:val="none" w:sz="0" w:space="0" w:color="auto"/>
        <w:left w:val="none" w:sz="0" w:space="0" w:color="auto"/>
        <w:bottom w:val="none" w:sz="0" w:space="0" w:color="auto"/>
        <w:right w:val="none" w:sz="0" w:space="0" w:color="auto"/>
      </w:divBdr>
    </w:div>
    <w:div w:id="368916196">
      <w:bodyDiv w:val="1"/>
      <w:marLeft w:val="0"/>
      <w:marRight w:val="0"/>
      <w:marTop w:val="0"/>
      <w:marBottom w:val="0"/>
      <w:divBdr>
        <w:top w:val="none" w:sz="0" w:space="0" w:color="auto"/>
        <w:left w:val="none" w:sz="0" w:space="0" w:color="auto"/>
        <w:bottom w:val="none" w:sz="0" w:space="0" w:color="auto"/>
        <w:right w:val="none" w:sz="0" w:space="0" w:color="auto"/>
      </w:divBdr>
    </w:div>
    <w:div w:id="369232256">
      <w:bodyDiv w:val="1"/>
      <w:marLeft w:val="0"/>
      <w:marRight w:val="0"/>
      <w:marTop w:val="0"/>
      <w:marBottom w:val="0"/>
      <w:divBdr>
        <w:top w:val="none" w:sz="0" w:space="0" w:color="auto"/>
        <w:left w:val="none" w:sz="0" w:space="0" w:color="auto"/>
        <w:bottom w:val="none" w:sz="0" w:space="0" w:color="auto"/>
        <w:right w:val="none" w:sz="0" w:space="0" w:color="auto"/>
      </w:divBdr>
    </w:div>
    <w:div w:id="369380985">
      <w:bodyDiv w:val="1"/>
      <w:marLeft w:val="0"/>
      <w:marRight w:val="0"/>
      <w:marTop w:val="0"/>
      <w:marBottom w:val="0"/>
      <w:divBdr>
        <w:top w:val="none" w:sz="0" w:space="0" w:color="auto"/>
        <w:left w:val="none" w:sz="0" w:space="0" w:color="auto"/>
        <w:bottom w:val="none" w:sz="0" w:space="0" w:color="auto"/>
        <w:right w:val="none" w:sz="0" w:space="0" w:color="auto"/>
      </w:divBdr>
    </w:div>
    <w:div w:id="369577994">
      <w:bodyDiv w:val="1"/>
      <w:marLeft w:val="0"/>
      <w:marRight w:val="0"/>
      <w:marTop w:val="0"/>
      <w:marBottom w:val="0"/>
      <w:divBdr>
        <w:top w:val="none" w:sz="0" w:space="0" w:color="auto"/>
        <w:left w:val="none" w:sz="0" w:space="0" w:color="auto"/>
        <w:bottom w:val="none" w:sz="0" w:space="0" w:color="auto"/>
        <w:right w:val="none" w:sz="0" w:space="0" w:color="auto"/>
      </w:divBdr>
    </w:div>
    <w:div w:id="370032741">
      <w:bodyDiv w:val="1"/>
      <w:marLeft w:val="0"/>
      <w:marRight w:val="0"/>
      <w:marTop w:val="0"/>
      <w:marBottom w:val="0"/>
      <w:divBdr>
        <w:top w:val="none" w:sz="0" w:space="0" w:color="auto"/>
        <w:left w:val="none" w:sz="0" w:space="0" w:color="auto"/>
        <w:bottom w:val="none" w:sz="0" w:space="0" w:color="auto"/>
        <w:right w:val="none" w:sz="0" w:space="0" w:color="auto"/>
      </w:divBdr>
    </w:div>
    <w:div w:id="370308862">
      <w:bodyDiv w:val="1"/>
      <w:marLeft w:val="0"/>
      <w:marRight w:val="0"/>
      <w:marTop w:val="0"/>
      <w:marBottom w:val="0"/>
      <w:divBdr>
        <w:top w:val="none" w:sz="0" w:space="0" w:color="auto"/>
        <w:left w:val="none" w:sz="0" w:space="0" w:color="auto"/>
        <w:bottom w:val="none" w:sz="0" w:space="0" w:color="auto"/>
        <w:right w:val="none" w:sz="0" w:space="0" w:color="auto"/>
      </w:divBdr>
    </w:div>
    <w:div w:id="370348063">
      <w:bodyDiv w:val="1"/>
      <w:marLeft w:val="0"/>
      <w:marRight w:val="0"/>
      <w:marTop w:val="0"/>
      <w:marBottom w:val="0"/>
      <w:divBdr>
        <w:top w:val="none" w:sz="0" w:space="0" w:color="auto"/>
        <w:left w:val="none" w:sz="0" w:space="0" w:color="auto"/>
        <w:bottom w:val="none" w:sz="0" w:space="0" w:color="auto"/>
        <w:right w:val="none" w:sz="0" w:space="0" w:color="auto"/>
      </w:divBdr>
    </w:div>
    <w:div w:id="370616638">
      <w:bodyDiv w:val="1"/>
      <w:marLeft w:val="0"/>
      <w:marRight w:val="0"/>
      <w:marTop w:val="0"/>
      <w:marBottom w:val="0"/>
      <w:divBdr>
        <w:top w:val="none" w:sz="0" w:space="0" w:color="auto"/>
        <w:left w:val="none" w:sz="0" w:space="0" w:color="auto"/>
        <w:bottom w:val="none" w:sz="0" w:space="0" w:color="auto"/>
        <w:right w:val="none" w:sz="0" w:space="0" w:color="auto"/>
      </w:divBdr>
    </w:div>
    <w:div w:id="372074034">
      <w:bodyDiv w:val="1"/>
      <w:marLeft w:val="0"/>
      <w:marRight w:val="0"/>
      <w:marTop w:val="0"/>
      <w:marBottom w:val="0"/>
      <w:divBdr>
        <w:top w:val="none" w:sz="0" w:space="0" w:color="auto"/>
        <w:left w:val="none" w:sz="0" w:space="0" w:color="auto"/>
        <w:bottom w:val="none" w:sz="0" w:space="0" w:color="auto"/>
        <w:right w:val="none" w:sz="0" w:space="0" w:color="auto"/>
      </w:divBdr>
    </w:div>
    <w:div w:id="373575852">
      <w:bodyDiv w:val="1"/>
      <w:marLeft w:val="0"/>
      <w:marRight w:val="0"/>
      <w:marTop w:val="0"/>
      <w:marBottom w:val="0"/>
      <w:divBdr>
        <w:top w:val="none" w:sz="0" w:space="0" w:color="auto"/>
        <w:left w:val="none" w:sz="0" w:space="0" w:color="auto"/>
        <w:bottom w:val="none" w:sz="0" w:space="0" w:color="auto"/>
        <w:right w:val="none" w:sz="0" w:space="0" w:color="auto"/>
      </w:divBdr>
    </w:div>
    <w:div w:id="373770981">
      <w:bodyDiv w:val="1"/>
      <w:marLeft w:val="0"/>
      <w:marRight w:val="0"/>
      <w:marTop w:val="0"/>
      <w:marBottom w:val="0"/>
      <w:divBdr>
        <w:top w:val="none" w:sz="0" w:space="0" w:color="auto"/>
        <w:left w:val="none" w:sz="0" w:space="0" w:color="auto"/>
        <w:bottom w:val="none" w:sz="0" w:space="0" w:color="auto"/>
        <w:right w:val="none" w:sz="0" w:space="0" w:color="auto"/>
      </w:divBdr>
    </w:div>
    <w:div w:id="374623269">
      <w:bodyDiv w:val="1"/>
      <w:marLeft w:val="0"/>
      <w:marRight w:val="0"/>
      <w:marTop w:val="0"/>
      <w:marBottom w:val="0"/>
      <w:divBdr>
        <w:top w:val="none" w:sz="0" w:space="0" w:color="auto"/>
        <w:left w:val="none" w:sz="0" w:space="0" w:color="auto"/>
        <w:bottom w:val="none" w:sz="0" w:space="0" w:color="auto"/>
        <w:right w:val="none" w:sz="0" w:space="0" w:color="auto"/>
      </w:divBdr>
    </w:div>
    <w:div w:id="375857586">
      <w:bodyDiv w:val="1"/>
      <w:marLeft w:val="0"/>
      <w:marRight w:val="0"/>
      <w:marTop w:val="0"/>
      <w:marBottom w:val="0"/>
      <w:divBdr>
        <w:top w:val="none" w:sz="0" w:space="0" w:color="auto"/>
        <w:left w:val="none" w:sz="0" w:space="0" w:color="auto"/>
        <w:bottom w:val="none" w:sz="0" w:space="0" w:color="auto"/>
        <w:right w:val="none" w:sz="0" w:space="0" w:color="auto"/>
      </w:divBdr>
    </w:div>
    <w:div w:id="376198939">
      <w:bodyDiv w:val="1"/>
      <w:marLeft w:val="0"/>
      <w:marRight w:val="0"/>
      <w:marTop w:val="0"/>
      <w:marBottom w:val="0"/>
      <w:divBdr>
        <w:top w:val="none" w:sz="0" w:space="0" w:color="auto"/>
        <w:left w:val="none" w:sz="0" w:space="0" w:color="auto"/>
        <w:bottom w:val="none" w:sz="0" w:space="0" w:color="auto"/>
        <w:right w:val="none" w:sz="0" w:space="0" w:color="auto"/>
      </w:divBdr>
    </w:div>
    <w:div w:id="377170663">
      <w:bodyDiv w:val="1"/>
      <w:marLeft w:val="0"/>
      <w:marRight w:val="0"/>
      <w:marTop w:val="0"/>
      <w:marBottom w:val="0"/>
      <w:divBdr>
        <w:top w:val="none" w:sz="0" w:space="0" w:color="auto"/>
        <w:left w:val="none" w:sz="0" w:space="0" w:color="auto"/>
        <w:bottom w:val="none" w:sz="0" w:space="0" w:color="auto"/>
        <w:right w:val="none" w:sz="0" w:space="0" w:color="auto"/>
      </w:divBdr>
    </w:div>
    <w:div w:id="377360757">
      <w:bodyDiv w:val="1"/>
      <w:marLeft w:val="0"/>
      <w:marRight w:val="0"/>
      <w:marTop w:val="0"/>
      <w:marBottom w:val="0"/>
      <w:divBdr>
        <w:top w:val="none" w:sz="0" w:space="0" w:color="auto"/>
        <w:left w:val="none" w:sz="0" w:space="0" w:color="auto"/>
        <w:bottom w:val="none" w:sz="0" w:space="0" w:color="auto"/>
        <w:right w:val="none" w:sz="0" w:space="0" w:color="auto"/>
      </w:divBdr>
    </w:div>
    <w:div w:id="378164258">
      <w:bodyDiv w:val="1"/>
      <w:marLeft w:val="0"/>
      <w:marRight w:val="0"/>
      <w:marTop w:val="0"/>
      <w:marBottom w:val="0"/>
      <w:divBdr>
        <w:top w:val="none" w:sz="0" w:space="0" w:color="auto"/>
        <w:left w:val="none" w:sz="0" w:space="0" w:color="auto"/>
        <w:bottom w:val="none" w:sz="0" w:space="0" w:color="auto"/>
        <w:right w:val="none" w:sz="0" w:space="0" w:color="auto"/>
      </w:divBdr>
    </w:div>
    <w:div w:id="379745702">
      <w:bodyDiv w:val="1"/>
      <w:marLeft w:val="0"/>
      <w:marRight w:val="0"/>
      <w:marTop w:val="0"/>
      <w:marBottom w:val="0"/>
      <w:divBdr>
        <w:top w:val="none" w:sz="0" w:space="0" w:color="auto"/>
        <w:left w:val="none" w:sz="0" w:space="0" w:color="auto"/>
        <w:bottom w:val="none" w:sz="0" w:space="0" w:color="auto"/>
        <w:right w:val="none" w:sz="0" w:space="0" w:color="auto"/>
      </w:divBdr>
    </w:div>
    <w:div w:id="379935178">
      <w:bodyDiv w:val="1"/>
      <w:marLeft w:val="0"/>
      <w:marRight w:val="0"/>
      <w:marTop w:val="0"/>
      <w:marBottom w:val="0"/>
      <w:divBdr>
        <w:top w:val="none" w:sz="0" w:space="0" w:color="auto"/>
        <w:left w:val="none" w:sz="0" w:space="0" w:color="auto"/>
        <w:bottom w:val="none" w:sz="0" w:space="0" w:color="auto"/>
        <w:right w:val="none" w:sz="0" w:space="0" w:color="auto"/>
      </w:divBdr>
    </w:div>
    <w:div w:id="380397745">
      <w:bodyDiv w:val="1"/>
      <w:marLeft w:val="0"/>
      <w:marRight w:val="0"/>
      <w:marTop w:val="0"/>
      <w:marBottom w:val="0"/>
      <w:divBdr>
        <w:top w:val="none" w:sz="0" w:space="0" w:color="auto"/>
        <w:left w:val="none" w:sz="0" w:space="0" w:color="auto"/>
        <w:bottom w:val="none" w:sz="0" w:space="0" w:color="auto"/>
        <w:right w:val="none" w:sz="0" w:space="0" w:color="auto"/>
      </w:divBdr>
    </w:div>
    <w:div w:id="381635286">
      <w:bodyDiv w:val="1"/>
      <w:marLeft w:val="0"/>
      <w:marRight w:val="0"/>
      <w:marTop w:val="0"/>
      <w:marBottom w:val="0"/>
      <w:divBdr>
        <w:top w:val="none" w:sz="0" w:space="0" w:color="auto"/>
        <w:left w:val="none" w:sz="0" w:space="0" w:color="auto"/>
        <w:bottom w:val="none" w:sz="0" w:space="0" w:color="auto"/>
        <w:right w:val="none" w:sz="0" w:space="0" w:color="auto"/>
      </w:divBdr>
    </w:div>
    <w:div w:id="381754102">
      <w:bodyDiv w:val="1"/>
      <w:marLeft w:val="0"/>
      <w:marRight w:val="0"/>
      <w:marTop w:val="0"/>
      <w:marBottom w:val="0"/>
      <w:divBdr>
        <w:top w:val="none" w:sz="0" w:space="0" w:color="auto"/>
        <w:left w:val="none" w:sz="0" w:space="0" w:color="auto"/>
        <w:bottom w:val="none" w:sz="0" w:space="0" w:color="auto"/>
        <w:right w:val="none" w:sz="0" w:space="0" w:color="auto"/>
      </w:divBdr>
    </w:div>
    <w:div w:id="382096263">
      <w:bodyDiv w:val="1"/>
      <w:marLeft w:val="0"/>
      <w:marRight w:val="0"/>
      <w:marTop w:val="0"/>
      <w:marBottom w:val="0"/>
      <w:divBdr>
        <w:top w:val="none" w:sz="0" w:space="0" w:color="auto"/>
        <w:left w:val="none" w:sz="0" w:space="0" w:color="auto"/>
        <w:bottom w:val="none" w:sz="0" w:space="0" w:color="auto"/>
        <w:right w:val="none" w:sz="0" w:space="0" w:color="auto"/>
      </w:divBdr>
    </w:div>
    <w:div w:id="382215990">
      <w:bodyDiv w:val="1"/>
      <w:marLeft w:val="0"/>
      <w:marRight w:val="0"/>
      <w:marTop w:val="0"/>
      <w:marBottom w:val="0"/>
      <w:divBdr>
        <w:top w:val="none" w:sz="0" w:space="0" w:color="auto"/>
        <w:left w:val="none" w:sz="0" w:space="0" w:color="auto"/>
        <w:bottom w:val="none" w:sz="0" w:space="0" w:color="auto"/>
        <w:right w:val="none" w:sz="0" w:space="0" w:color="auto"/>
      </w:divBdr>
    </w:div>
    <w:div w:id="382411478">
      <w:bodyDiv w:val="1"/>
      <w:marLeft w:val="0"/>
      <w:marRight w:val="0"/>
      <w:marTop w:val="0"/>
      <w:marBottom w:val="0"/>
      <w:divBdr>
        <w:top w:val="none" w:sz="0" w:space="0" w:color="auto"/>
        <w:left w:val="none" w:sz="0" w:space="0" w:color="auto"/>
        <w:bottom w:val="none" w:sz="0" w:space="0" w:color="auto"/>
        <w:right w:val="none" w:sz="0" w:space="0" w:color="auto"/>
      </w:divBdr>
    </w:div>
    <w:div w:id="382486961">
      <w:bodyDiv w:val="1"/>
      <w:marLeft w:val="0"/>
      <w:marRight w:val="0"/>
      <w:marTop w:val="0"/>
      <w:marBottom w:val="0"/>
      <w:divBdr>
        <w:top w:val="none" w:sz="0" w:space="0" w:color="auto"/>
        <w:left w:val="none" w:sz="0" w:space="0" w:color="auto"/>
        <w:bottom w:val="none" w:sz="0" w:space="0" w:color="auto"/>
        <w:right w:val="none" w:sz="0" w:space="0" w:color="auto"/>
      </w:divBdr>
    </w:div>
    <w:div w:id="382601989">
      <w:bodyDiv w:val="1"/>
      <w:marLeft w:val="0"/>
      <w:marRight w:val="0"/>
      <w:marTop w:val="0"/>
      <w:marBottom w:val="0"/>
      <w:divBdr>
        <w:top w:val="none" w:sz="0" w:space="0" w:color="auto"/>
        <w:left w:val="none" w:sz="0" w:space="0" w:color="auto"/>
        <w:bottom w:val="none" w:sz="0" w:space="0" w:color="auto"/>
        <w:right w:val="none" w:sz="0" w:space="0" w:color="auto"/>
      </w:divBdr>
    </w:div>
    <w:div w:id="383219790">
      <w:bodyDiv w:val="1"/>
      <w:marLeft w:val="0"/>
      <w:marRight w:val="0"/>
      <w:marTop w:val="0"/>
      <w:marBottom w:val="0"/>
      <w:divBdr>
        <w:top w:val="none" w:sz="0" w:space="0" w:color="auto"/>
        <w:left w:val="none" w:sz="0" w:space="0" w:color="auto"/>
        <w:bottom w:val="none" w:sz="0" w:space="0" w:color="auto"/>
        <w:right w:val="none" w:sz="0" w:space="0" w:color="auto"/>
      </w:divBdr>
    </w:div>
    <w:div w:id="383410371">
      <w:bodyDiv w:val="1"/>
      <w:marLeft w:val="0"/>
      <w:marRight w:val="0"/>
      <w:marTop w:val="0"/>
      <w:marBottom w:val="0"/>
      <w:divBdr>
        <w:top w:val="none" w:sz="0" w:space="0" w:color="auto"/>
        <w:left w:val="none" w:sz="0" w:space="0" w:color="auto"/>
        <w:bottom w:val="none" w:sz="0" w:space="0" w:color="auto"/>
        <w:right w:val="none" w:sz="0" w:space="0" w:color="auto"/>
      </w:divBdr>
    </w:div>
    <w:div w:id="384332693">
      <w:bodyDiv w:val="1"/>
      <w:marLeft w:val="0"/>
      <w:marRight w:val="0"/>
      <w:marTop w:val="0"/>
      <w:marBottom w:val="0"/>
      <w:divBdr>
        <w:top w:val="none" w:sz="0" w:space="0" w:color="auto"/>
        <w:left w:val="none" w:sz="0" w:space="0" w:color="auto"/>
        <w:bottom w:val="none" w:sz="0" w:space="0" w:color="auto"/>
        <w:right w:val="none" w:sz="0" w:space="0" w:color="auto"/>
      </w:divBdr>
    </w:div>
    <w:div w:id="384984937">
      <w:bodyDiv w:val="1"/>
      <w:marLeft w:val="0"/>
      <w:marRight w:val="0"/>
      <w:marTop w:val="0"/>
      <w:marBottom w:val="0"/>
      <w:divBdr>
        <w:top w:val="none" w:sz="0" w:space="0" w:color="auto"/>
        <w:left w:val="none" w:sz="0" w:space="0" w:color="auto"/>
        <w:bottom w:val="none" w:sz="0" w:space="0" w:color="auto"/>
        <w:right w:val="none" w:sz="0" w:space="0" w:color="auto"/>
      </w:divBdr>
    </w:div>
    <w:div w:id="385226194">
      <w:bodyDiv w:val="1"/>
      <w:marLeft w:val="0"/>
      <w:marRight w:val="0"/>
      <w:marTop w:val="0"/>
      <w:marBottom w:val="0"/>
      <w:divBdr>
        <w:top w:val="none" w:sz="0" w:space="0" w:color="auto"/>
        <w:left w:val="none" w:sz="0" w:space="0" w:color="auto"/>
        <w:bottom w:val="none" w:sz="0" w:space="0" w:color="auto"/>
        <w:right w:val="none" w:sz="0" w:space="0" w:color="auto"/>
      </w:divBdr>
    </w:div>
    <w:div w:id="385489305">
      <w:bodyDiv w:val="1"/>
      <w:marLeft w:val="0"/>
      <w:marRight w:val="0"/>
      <w:marTop w:val="0"/>
      <w:marBottom w:val="0"/>
      <w:divBdr>
        <w:top w:val="none" w:sz="0" w:space="0" w:color="auto"/>
        <w:left w:val="none" w:sz="0" w:space="0" w:color="auto"/>
        <w:bottom w:val="none" w:sz="0" w:space="0" w:color="auto"/>
        <w:right w:val="none" w:sz="0" w:space="0" w:color="auto"/>
      </w:divBdr>
    </w:div>
    <w:div w:id="385644060">
      <w:bodyDiv w:val="1"/>
      <w:marLeft w:val="0"/>
      <w:marRight w:val="0"/>
      <w:marTop w:val="0"/>
      <w:marBottom w:val="0"/>
      <w:divBdr>
        <w:top w:val="none" w:sz="0" w:space="0" w:color="auto"/>
        <w:left w:val="none" w:sz="0" w:space="0" w:color="auto"/>
        <w:bottom w:val="none" w:sz="0" w:space="0" w:color="auto"/>
        <w:right w:val="none" w:sz="0" w:space="0" w:color="auto"/>
      </w:divBdr>
    </w:div>
    <w:div w:id="386153055">
      <w:bodyDiv w:val="1"/>
      <w:marLeft w:val="0"/>
      <w:marRight w:val="0"/>
      <w:marTop w:val="0"/>
      <w:marBottom w:val="0"/>
      <w:divBdr>
        <w:top w:val="none" w:sz="0" w:space="0" w:color="auto"/>
        <w:left w:val="none" w:sz="0" w:space="0" w:color="auto"/>
        <w:bottom w:val="none" w:sz="0" w:space="0" w:color="auto"/>
        <w:right w:val="none" w:sz="0" w:space="0" w:color="auto"/>
      </w:divBdr>
    </w:div>
    <w:div w:id="386225436">
      <w:bodyDiv w:val="1"/>
      <w:marLeft w:val="0"/>
      <w:marRight w:val="0"/>
      <w:marTop w:val="0"/>
      <w:marBottom w:val="0"/>
      <w:divBdr>
        <w:top w:val="none" w:sz="0" w:space="0" w:color="auto"/>
        <w:left w:val="none" w:sz="0" w:space="0" w:color="auto"/>
        <w:bottom w:val="none" w:sz="0" w:space="0" w:color="auto"/>
        <w:right w:val="none" w:sz="0" w:space="0" w:color="auto"/>
      </w:divBdr>
    </w:div>
    <w:div w:id="387001722">
      <w:bodyDiv w:val="1"/>
      <w:marLeft w:val="0"/>
      <w:marRight w:val="0"/>
      <w:marTop w:val="0"/>
      <w:marBottom w:val="0"/>
      <w:divBdr>
        <w:top w:val="none" w:sz="0" w:space="0" w:color="auto"/>
        <w:left w:val="none" w:sz="0" w:space="0" w:color="auto"/>
        <w:bottom w:val="none" w:sz="0" w:space="0" w:color="auto"/>
        <w:right w:val="none" w:sz="0" w:space="0" w:color="auto"/>
      </w:divBdr>
    </w:div>
    <w:div w:id="387842227">
      <w:bodyDiv w:val="1"/>
      <w:marLeft w:val="0"/>
      <w:marRight w:val="0"/>
      <w:marTop w:val="0"/>
      <w:marBottom w:val="0"/>
      <w:divBdr>
        <w:top w:val="none" w:sz="0" w:space="0" w:color="auto"/>
        <w:left w:val="none" w:sz="0" w:space="0" w:color="auto"/>
        <w:bottom w:val="none" w:sz="0" w:space="0" w:color="auto"/>
        <w:right w:val="none" w:sz="0" w:space="0" w:color="auto"/>
      </w:divBdr>
    </w:div>
    <w:div w:id="388070745">
      <w:bodyDiv w:val="1"/>
      <w:marLeft w:val="0"/>
      <w:marRight w:val="0"/>
      <w:marTop w:val="0"/>
      <w:marBottom w:val="0"/>
      <w:divBdr>
        <w:top w:val="none" w:sz="0" w:space="0" w:color="auto"/>
        <w:left w:val="none" w:sz="0" w:space="0" w:color="auto"/>
        <w:bottom w:val="none" w:sz="0" w:space="0" w:color="auto"/>
        <w:right w:val="none" w:sz="0" w:space="0" w:color="auto"/>
      </w:divBdr>
    </w:div>
    <w:div w:id="388457476">
      <w:bodyDiv w:val="1"/>
      <w:marLeft w:val="0"/>
      <w:marRight w:val="0"/>
      <w:marTop w:val="0"/>
      <w:marBottom w:val="0"/>
      <w:divBdr>
        <w:top w:val="none" w:sz="0" w:space="0" w:color="auto"/>
        <w:left w:val="none" w:sz="0" w:space="0" w:color="auto"/>
        <w:bottom w:val="none" w:sz="0" w:space="0" w:color="auto"/>
        <w:right w:val="none" w:sz="0" w:space="0" w:color="auto"/>
      </w:divBdr>
    </w:div>
    <w:div w:id="388503343">
      <w:bodyDiv w:val="1"/>
      <w:marLeft w:val="0"/>
      <w:marRight w:val="0"/>
      <w:marTop w:val="0"/>
      <w:marBottom w:val="0"/>
      <w:divBdr>
        <w:top w:val="none" w:sz="0" w:space="0" w:color="auto"/>
        <w:left w:val="none" w:sz="0" w:space="0" w:color="auto"/>
        <w:bottom w:val="none" w:sz="0" w:space="0" w:color="auto"/>
        <w:right w:val="none" w:sz="0" w:space="0" w:color="auto"/>
      </w:divBdr>
    </w:div>
    <w:div w:id="390160303">
      <w:bodyDiv w:val="1"/>
      <w:marLeft w:val="0"/>
      <w:marRight w:val="0"/>
      <w:marTop w:val="0"/>
      <w:marBottom w:val="0"/>
      <w:divBdr>
        <w:top w:val="none" w:sz="0" w:space="0" w:color="auto"/>
        <w:left w:val="none" w:sz="0" w:space="0" w:color="auto"/>
        <w:bottom w:val="none" w:sz="0" w:space="0" w:color="auto"/>
        <w:right w:val="none" w:sz="0" w:space="0" w:color="auto"/>
      </w:divBdr>
    </w:div>
    <w:div w:id="390541467">
      <w:bodyDiv w:val="1"/>
      <w:marLeft w:val="0"/>
      <w:marRight w:val="0"/>
      <w:marTop w:val="0"/>
      <w:marBottom w:val="0"/>
      <w:divBdr>
        <w:top w:val="none" w:sz="0" w:space="0" w:color="auto"/>
        <w:left w:val="none" w:sz="0" w:space="0" w:color="auto"/>
        <w:bottom w:val="none" w:sz="0" w:space="0" w:color="auto"/>
        <w:right w:val="none" w:sz="0" w:space="0" w:color="auto"/>
      </w:divBdr>
    </w:div>
    <w:div w:id="393238682">
      <w:bodyDiv w:val="1"/>
      <w:marLeft w:val="0"/>
      <w:marRight w:val="0"/>
      <w:marTop w:val="0"/>
      <w:marBottom w:val="0"/>
      <w:divBdr>
        <w:top w:val="none" w:sz="0" w:space="0" w:color="auto"/>
        <w:left w:val="none" w:sz="0" w:space="0" w:color="auto"/>
        <w:bottom w:val="none" w:sz="0" w:space="0" w:color="auto"/>
        <w:right w:val="none" w:sz="0" w:space="0" w:color="auto"/>
      </w:divBdr>
    </w:div>
    <w:div w:id="393351888">
      <w:bodyDiv w:val="1"/>
      <w:marLeft w:val="0"/>
      <w:marRight w:val="0"/>
      <w:marTop w:val="0"/>
      <w:marBottom w:val="0"/>
      <w:divBdr>
        <w:top w:val="none" w:sz="0" w:space="0" w:color="auto"/>
        <w:left w:val="none" w:sz="0" w:space="0" w:color="auto"/>
        <w:bottom w:val="none" w:sz="0" w:space="0" w:color="auto"/>
        <w:right w:val="none" w:sz="0" w:space="0" w:color="auto"/>
      </w:divBdr>
    </w:div>
    <w:div w:id="394940158">
      <w:bodyDiv w:val="1"/>
      <w:marLeft w:val="0"/>
      <w:marRight w:val="0"/>
      <w:marTop w:val="0"/>
      <w:marBottom w:val="0"/>
      <w:divBdr>
        <w:top w:val="none" w:sz="0" w:space="0" w:color="auto"/>
        <w:left w:val="none" w:sz="0" w:space="0" w:color="auto"/>
        <w:bottom w:val="none" w:sz="0" w:space="0" w:color="auto"/>
        <w:right w:val="none" w:sz="0" w:space="0" w:color="auto"/>
      </w:divBdr>
    </w:div>
    <w:div w:id="395782734">
      <w:bodyDiv w:val="1"/>
      <w:marLeft w:val="0"/>
      <w:marRight w:val="0"/>
      <w:marTop w:val="0"/>
      <w:marBottom w:val="0"/>
      <w:divBdr>
        <w:top w:val="none" w:sz="0" w:space="0" w:color="auto"/>
        <w:left w:val="none" w:sz="0" w:space="0" w:color="auto"/>
        <w:bottom w:val="none" w:sz="0" w:space="0" w:color="auto"/>
        <w:right w:val="none" w:sz="0" w:space="0" w:color="auto"/>
      </w:divBdr>
    </w:div>
    <w:div w:id="396172958">
      <w:bodyDiv w:val="1"/>
      <w:marLeft w:val="0"/>
      <w:marRight w:val="0"/>
      <w:marTop w:val="0"/>
      <w:marBottom w:val="0"/>
      <w:divBdr>
        <w:top w:val="none" w:sz="0" w:space="0" w:color="auto"/>
        <w:left w:val="none" w:sz="0" w:space="0" w:color="auto"/>
        <w:bottom w:val="none" w:sz="0" w:space="0" w:color="auto"/>
        <w:right w:val="none" w:sz="0" w:space="0" w:color="auto"/>
      </w:divBdr>
    </w:div>
    <w:div w:id="396441208">
      <w:bodyDiv w:val="1"/>
      <w:marLeft w:val="0"/>
      <w:marRight w:val="0"/>
      <w:marTop w:val="0"/>
      <w:marBottom w:val="0"/>
      <w:divBdr>
        <w:top w:val="none" w:sz="0" w:space="0" w:color="auto"/>
        <w:left w:val="none" w:sz="0" w:space="0" w:color="auto"/>
        <w:bottom w:val="none" w:sz="0" w:space="0" w:color="auto"/>
        <w:right w:val="none" w:sz="0" w:space="0" w:color="auto"/>
      </w:divBdr>
    </w:div>
    <w:div w:id="396442605">
      <w:bodyDiv w:val="1"/>
      <w:marLeft w:val="0"/>
      <w:marRight w:val="0"/>
      <w:marTop w:val="0"/>
      <w:marBottom w:val="0"/>
      <w:divBdr>
        <w:top w:val="none" w:sz="0" w:space="0" w:color="auto"/>
        <w:left w:val="none" w:sz="0" w:space="0" w:color="auto"/>
        <w:bottom w:val="none" w:sz="0" w:space="0" w:color="auto"/>
        <w:right w:val="none" w:sz="0" w:space="0" w:color="auto"/>
      </w:divBdr>
    </w:div>
    <w:div w:id="396783943">
      <w:bodyDiv w:val="1"/>
      <w:marLeft w:val="0"/>
      <w:marRight w:val="0"/>
      <w:marTop w:val="0"/>
      <w:marBottom w:val="0"/>
      <w:divBdr>
        <w:top w:val="none" w:sz="0" w:space="0" w:color="auto"/>
        <w:left w:val="none" w:sz="0" w:space="0" w:color="auto"/>
        <w:bottom w:val="none" w:sz="0" w:space="0" w:color="auto"/>
        <w:right w:val="none" w:sz="0" w:space="0" w:color="auto"/>
      </w:divBdr>
    </w:div>
    <w:div w:id="396899061">
      <w:bodyDiv w:val="1"/>
      <w:marLeft w:val="0"/>
      <w:marRight w:val="0"/>
      <w:marTop w:val="0"/>
      <w:marBottom w:val="0"/>
      <w:divBdr>
        <w:top w:val="none" w:sz="0" w:space="0" w:color="auto"/>
        <w:left w:val="none" w:sz="0" w:space="0" w:color="auto"/>
        <w:bottom w:val="none" w:sz="0" w:space="0" w:color="auto"/>
        <w:right w:val="none" w:sz="0" w:space="0" w:color="auto"/>
      </w:divBdr>
    </w:div>
    <w:div w:id="397679309">
      <w:bodyDiv w:val="1"/>
      <w:marLeft w:val="0"/>
      <w:marRight w:val="0"/>
      <w:marTop w:val="0"/>
      <w:marBottom w:val="0"/>
      <w:divBdr>
        <w:top w:val="none" w:sz="0" w:space="0" w:color="auto"/>
        <w:left w:val="none" w:sz="0" w:space="0" w:color="auto"/>
        <w:bottom w:val="none" w:sz="0" w:space="0" w:color="auto"/>
        <w:right w:val="none" w:sz="0" w:space="0" w:color="auto"/>
      </w:divBdr>
    </w:div>
    <w:div w:id="397703054">
      <w:bodyDiv w:val="1"/>
      <w:marLeft w:val="0"/>
      <w:marRight w:val="0"/>
      <w:marTop w:val="0"/>
      <w:marBottom w:val="0"/>
      <w:divBdr>
        <w:top w:val="none" w:sz="0" w:space="0" w:color="auto"/>
        <w:left w:val="none" w:sz="0" w:space="0" w:color="auto"/>
        <w:bottom w:val="none" w:sz="0" w:space="0" w:color="auto"/>
        <w:right w:val="none" w:sz="0" w:space="0" w:color="auto"/>
      </w:divBdr>
    </w:div>
    <w:div w:id="398132421">
      <w:bodyDiv w:val="1"/>
      <w:marLeft w:val="0"/>
      <w:marRight w:val="0"/>
      <w:marTop w:val="0"/>
      <w:marBottom w:val="0"/>
      <w:divBdr>
        <w:top w:val="none" w:sz="0" w:space="0" w:color="auto"/>
        <w:left w:val="none" w:sz="0" w:space="0" w:color="auto"/>
        <w:bottom w:val="none" w:sz="0" w:space="0" w:color="auto"/>
        <w:right w:val="none" w:sz="0" w:space="0" w:color="auto"/>
      </w:divBdr>
    </w:div>
    <w:div w:id="398286985">
      <w:bodyDiv w:val="1"/>
      <w:marLeft w:val="0"/>
      <w:marRight w:val="0"/>
      <w:marTop w:val="0"/>
      <w:marBottom w:val="0"/>
      <w:divBdr>
        <w:top w:val="none" w:sz="0" w:space="0" w:color="auto"/>
        <w:left w:val="none" w:sz="0" w:space="0" w:color="auto"/>
        <w:bottom w:val="none" w:sz="0" w:space="0" w:color="auto"/>
        <w:right w:val="none" w:sz="0" w:space="0" w:color="auto"/>
      </w:divBdr>
    </w:div>
    <w:div w:id="398941961">
      <w:bodyDiv w:val="1"/>
      <w:marLeft w:val="0"/>
      <w:marRight w:val="0"/>
      <w:marTop w:val="0"/>
      <w:marBottom w:val="0"/>
      <w:divBdr>
        <w:top w:val="none" w:sz="0" w:space="0" w:color="auto"/>
        <w:left w:val="none" w:sz="0" w:space="0" w:color="auto"/>
        <w:bottom w:val="none" w:sz="0" w:space="0" w:color="auto"/>
        <w:right w:val="none" w:sz="0" w:space="0" w:color="auto"/>
      </w:divBdr>
    </w:div>
    <w:div w:id="400560433">
      <w:bodyDiv w:val="1"/>
      <w:marLeft w:val="0"/>
      <w:marRight w:val="0"/>
      <w:marTop w:val="0"/>
      <w:marBottom w:val="0"/>
      <w:divBdr>
        <w:top w:val="none" w:sz="0" w:space="0" w:color="auto"/>
        <w:left w:val="none" w:sz="0" w:space="0" w:color="auto"/>
        <w:bottom w:val="none" w:sz="0" w:space="0" w:color="auto"/>
        <w:right w:val="none" w:sz="0" w:space="0" w:color="auto"/>
      </w:divBdr>
    </w:div>
    <w:div w:id="400565574">
      <w:bodyDiv w:val="1"/>
      <w:marLeft w:val="0"/>
      <w:marRight w:val="0"/>
      <w:marTop w:val="0"/>
      <w:marBottom w:val="0"/>
      <w:divBdr>
        <w:top w:val="none" w:sz="0" w:space="0" w:color="auto"/>
        <w:left w:val="none" w:sz="0" w:space="0" w:color="auto"/>
        <w:bottom w:val="none" w:sz="0" w:space="0" w:color="auto"/>
        <w:right w:val="none" w:sz="0" w:space="0" w:color="auto"/>
      </w:divBdr>
    </w:div>
    <w:div w:id="400954682">
      <w:bodyDiv w:val="1"/>
      <w:marLeft w:val="0"/>
      <w:marRight w:val="0"/>
      <w:marTop w:val="0"/>
      <w:marBottom w:val="0"/>
      <w:divBdr>
        <w:top w:val="none" w:sz="0" w:space="0" w:color="auto"/>
        <w:left w:val="none" w:sz="0" w:space="0" w:color="auto"/>
        <w:bottom w:val="none" w:sz="0" w:space="0" w:color="auto"/>
        <w:right w:val="none" w:sz="0" w:space="0" w:color="auto"/>
      </w:divBdr>
    </w:div>
    <w:div w:id="401106575">
      <w:bodyDiv w:val="1"/>
      <w:marLeft w:val="0"/>
      <w:marRight w:val="0"/>
      <w:marTop w:val="0"/>
      <w:marBottom w:val="0"/>
      <w:divBdr>
        <w:top w:val="none" w:sz="0" w:space="0" w:color="auto"/>
        <w:left w:val="none" w:sz="0" w:space="0" w:color="auto"/>
        <w:bottom w:val="none" w:sz="0" w:space="0" w:color="auto"/>
        <w:right w:val="none" w:sz="0" w:space="0" w:color="auto"/>
      </w:divBdr>
    </w:div>
    <w:div w:id="402528342">
      <w:bodyDiv w:val="1"/>
      <w:marLeft w:val="0"/>
      <w:marRight w:val="0"/>
      <w:marTop w:val="0"/>
      <w:marBottom w:val="0"/>
      <w:divBdr>
        <w:top w:val="none" w:sz="0" w:space="0" w:color="auto"/>
        <w:left w:val="none" w:sz="0" w:space="0" w:color="auto"/>
        <w:bottom w:val="none" w:sz="0" w:space="0" w:color="auto"/>
        <w:right w:val="none" w:sz="0" w:space="0" w:color="auto"/>
      </w:divBdr>
    </w:div>
    <w:div w:id="402683007">
      <w:bodyDiv w:val="1"/>
      <w:marLeft w:val="0"/>
      <w:marRight w:val="0"/>
      <w:marTop w:val="0"/>
      <w:marBottom w:val="0"/>
      <w:divBdr>
        <w:top w:val="none" w:sz="0" w:space="0" w:color="auto"/>
        <w:left w:val="none" w:sz="0" w:space="0" w:color="auto"/>
        <w:bottom w:val="none" w:sz="0" w:space="0" w:color="auto"/>
        <w:right w:val="none" w:sz="0" w:space="0" w:color="auto"/>
      </w:divBdr>
    </w:div>
    <w:div w:id="402795046">
      <w:bodyDiv w:val="1"/>
      <w:marLeft w:val="0"/>
      <w:marRight w:val="0"/>
      <w:marTop w:val="0"/>
      <w:marBottom w:val="0"/>
      <w:divBdr>
        <w:top w:val="none" w:sz="0" w:space="0" w:color="auto"/>
        <w:left w:val="none" w:sz="0" w:space="0" w:color="auto"/>
        <w:bottom w:val="none" w:sz="0" w:space="0" w:color="auto"/>
        <w:right w:val="none" w:sz="0" w:space="0" w:color="auto"/>
      </w:divBdr>
    </w:div>
    <w:div w:id="402874798">
      <w:bodyDiv w:val="1"/>
      <w:marLeft w:val="0"/>
      <w:marRight w:val="0"/>
      <w:marTop w:val="0"/>
      <w:marBottom w:val="0"/>
      <w:divBdr>
        <w:top w:val="none" w:sz="0" w:space="0" w:color="auto"/>
        <w:left w:val="none" w:sz="0" w:space="0" w:color="auto"/>
        <w:bottom w:val="none" w:sz="0" w:space="0" w:color="auto"/>
        <w:right w:val="none" w:sz="0" w:space="0" w:color="auto"/>
      </w:divBdr>
    </w:div>
    <w:div w:id="404374729">
      <w:bodyDiv w:val="1"/>
      <w:marLeft w:val="0"/>
      <w:marRight w:val="0"/>
      <w:marTop w:val="0"/>
      <w:marBottom w:val="0"/>
      <w:divBdr>
        <w:top w:val="none" w:sz="0" w:space="0" w:color="auto"/>
        <w:left w:val="none" w:sz="0" w:space="0" w:color="auto"/>
        <w:bottom w:val="none" w:sz="0" w:space="0" w:color="auto"/>
        <w:right w:val="none" w:sz="0" w:space="0" w:color="auto"/>
      </w:divBdr>
    </w:div>
    <w:div w:id="405229824">
      <w:bodyDiv w:val="1"/>
      <w:marLeft w:val="0"/>
      <w:marRight w:val="0"/>
      <w:marTop w:val="0"/>
      <w:marBottom w:val="0"/>
      <w:divBdr>
        <w:top w:val="none" w:sz="0" w:space="0" w:color="auto"/>
        <w:left w:val="none" w:sz="0" w:space="0" w:color="auto"/>
        <w:bottom w:val="none" w:sz="0" w:space="0" w:color="auto"/>
        <w:right w:val="none" w:sz="0" w:space="0" w:color="auto"/>
      </w:divBdr>
    </w:div>
    <w:div w:id="406462635">
      <w:bodyDiv w:val="1"/>
      <w:marLeft w:val="0"/>
      <w:marRight w:val="0"/>
      <w:marTop w:val="0"/>
      <w:marBottom w:val="0"/>
      <w:divBdr>
        <w:top w:val="none" w:sz="0" w:space="0" w:color="auto"/>
        <w:left w:val="none" w:sz="0" w:space="0" w:color="auto"/>
        <w:bottom w:val="none" w:sz="0" w:space="0" w:color="auto"/>
        <w:right w:val="none" w:sz="0" w:space="0" w:color="auto"/>
      </w:divBdr>
    </w:div>
    <w:div w:id="406464060">
      <w:bodyDiv w:val="1"/>
      <w:marLeft w:val="0"/>
      <w:marRight w:val="0"/>
      <w:marTop w:val="0"/>
      <w:marBottom w:val="0"/>
      <w:divBdr>
        <w:top w:val="none" w:sz="0" w:space="0" w:color="auto"/>
        <w:left w:val="none" w:sz="0" w:space="0" w:color="auto"/>
        <w:bottom w:val="none" w:sz="0" w:space="0" w:color="auto"/>
        <w:right w:val="none" w:sz="0" w:space="0" w:color="auto"/>
      </w:divBdr>
    </w:div>
    <w:div w:id="409544037">
      <w:bodyDiv w:val="1"/>
      <w:marLeft w:val="0"/>
      <w:marRight w:val="0"/>
      <w:marTop w:val="0"/>
      <w:marBottom w:val="0"/>
      <w:divBdr>
        <w:top w:val="none" w:sz="0" w:space="0" w:color="auto"/>
        <w:left w:val="none" w:sz="0" w:space="0" w:color="auto"/>
        <w:bottom w:val="none" w:sz="0" w:space="0" w:color="auto"/>
        <w:right w:val="none" w:sz="0" w:space="0" w:color="auto"/>
      </w:divBdr>
    </w:div>
    <w:div w:id="409665781">
      <w:bodyDiv w:val="1"/>
      <w:marLeft w:val="0"/>
      <w:marRight w:val="0"/>
      <w:marTop w:val="0"/>
      <w:marBottom w:val="0"/>
      <w:divBdr>
        <w:top w:val="none" w:sz="0" w:space="0" w:color="auto"/>
        <w:left w:val="none" w:sz="0" w:space="0" w:color="auto"/>
        <w:bottom w:val="none" w:sz="0" w:space="0" w:color="auto"/>
        <w:right w:val="none" w:sz="0" w:space="0" w:color="auto"/>
      </w:divBdr>
    </w:div>
    <w:div w:id="409934400">
      <w:bodyDiv w:val="1"/>
      <w:marLeft w:val="0"/>
      <w:marRight w:val="0"/>
      <w:marTop w:val="0"/>
      <w:marBottom w:val="0"/>
      <w:divBdr>
        <w:top w:val="none" w:sz="0" w:space="0" w:color="auto"/>
        <w:left w:val="none" w:sz="0" w:space="0" w:color="auto"/>
        <w:bottom w:val="none" w:sz="0" w:space="0" w:color="auto"/>
        <w:right w:val="none" w:sz="0" w:space="0" w:color="auto"/>
      </w:divBdr>
    </w:div>
    <w:div w:id="410347023">
      <w:bodyDiv w:val="1"/>
      <w:marLeft w:val="0"/>
      <w:marRight w:val="0"/>
      <w:marTop w:val="0"/>
      <w:marBottom w:val="0"/>
      <w:divBdr>
        <w:top w:val="none" w:sz="0" w:space="0" w:color="auto"/>
        <w:left w:val="none" w:sz="0" w:space="0" w:color="auto"/>
        <w:bottom w:val="none" w:sz="0" w:space="0" w:color="auto"/>
        <w:right w:val="none" w:sz="0" w:space="0" w:color="auto"/>
      </w:divBdr>
    </w:div>
    <w:div w:id="410469460">
      <w:bodyDiv w:val="1"/>
      <w:marLeft w:val="0"/>
      <w:marRight w:val="0"/>
      <w:marTop w:val="0"/>
      <w:marBottom w:val="0"/>
      <w:divBdr>
        <w:top w:val="none" w:sz="0" w:space="0" w:color="auto"/>
        <w:left w:val="none" w:sz="0" w:space="0" w:color="auto"/>
        <w:bottom w:val="none" w:sz="0" w:space="0" w:color="auto"/>
        <w:right w:val="none" w:sz="0" w:space="0" w:color="auto"/>
      </w:divBdr>
    </w:div>
    <w:div w:id="411002122">
      <w:bodyDiv w:val="1"/>
      <w:marLeft w:val="0"/>
      <w:marRight w:val="0"/>
      <w:marTop w:val="0"/>
      <w:marBottom w:val="0"/>
      <w:divBdr>
        <w:top w:val="none" w:sz="0" w:space="0" w:color="auto"/>
        <w:left w:val="none" w:sz="0" w:space="0" w:color="auto"/>
        <w:bottom w:val="none" w:sz="0" w:space="0" w:color="auto"/>
        <w:right w:val="none" w:sz="0" w:space="0" w:color="auto"/>
      </w:divBdr>
    </w:div>
    <w:div w:id="411239893">
      <w:bodyDiv w:val="1"/>
      <w:marLeft w:val="0"/>
      <w:marRight w:val="0"/>
      <w:marTop w:val="0"/>
      <w:marBottom w:val="0"/>
      <w:divBdr>
        <w:top w:val="none" w:sz="0" w:space="0" w:color="auto"/>
        <w:left w:val="none" w:sz="0" w:space="0" w:color="auto"/>
        <w:bottom w:val="none" w:sz="0" w:space="0" w:color="auto"/>
        <w:right w:val="none" w:sz="0" w:space="0" w:color="auto"/>
      </w:divBdr>
    </w:div>
    <w:div w:id="411270769">
      <w:bodyDiv w:val="1"/>
      <w:marLeft w:val="0"/>
      <w:marRight w:val="0"/>
      <w:marTop w:val="0"/>
      <w:marBottom w:val="0"/>
      <w:divBdr>
        <w:top w:val="none" w:sz="0" w:space="0" w:color="auto"/>
        <w:left w:val="none" w:sz="0" w:space="0" w:color="auto"/>
        <w:bottom w:val="none" w:sz="0" w:space="0" w:color="auto"/>
        <w:right w:val="none" w:sz="0" w:space="0" w:color="auto"/>
      </w:divBdr>
    </w:div>
    <w:div w:id="411391570">
      <w:bodyDiv w:val="1"/>
      <w:marLeft w:val="0"/>
      <w:marRight w:val="0"/>
      <w:marTop w:val="0"/>
      <w:marBottom w:val="0"/>
      <w:divBdr>
        <w:top w:val="none" w:sz="0" w:space="0" w:color="auto"/>
        <w:left w:val="none" w:sz="0" w:space="0" w:color="auto"/>
        <w:bottom w:val="none" w:sz="0" w:space="0" w:color="auto"/>
        <w:right w:val="none" w:sz="0" w:space="0" w:color="auto"/>
      </w:divBdr>
    </w:div>
    <w:div w:id="412162922">
      <w:bodyDiv w:val="1"/>
      <w:marLeft w:val="0"/>
      <w:marRight w:val="0"/>
      <w:marTop w:val="0"/>
      <w:marBottom w:val="0"/>
      <w:divBdr>
        <w:top w:val="none" w:sz="0" w:space="0" w:color="auto"/>
        <w:left w:val="none" w:sz="0" w:space="0" w:color="auto"/>
        <w:bottom w:val="none" w:sz="0" w:space="0" w:color="auto"/>
        <w:right w:val="none" w:sz="0" w:space="0" w:color="auto"/>
      </w:divBdr>
    </w:div>
    <w:div w:id="412355714">
      <w:bodyDiv w:val="1"/>
      <w:marLeft w:val="0"/>
      <w:marRight w:val="0"/>
      <w:marTop w:val="0"/>
      <w:marBottom w:val="0"/>
      <w:divBdr>
        <w:top w:val="none" w:sz="0" w:space="0" w:color="auto"/>
        <w:left w:val="none" w:sz="0" w:space="0" w:color="auto"/>
        <w:bottom w:val="none" w:sz="0" w:space="0" w:color="auto"/>
        <w:right w:val="none" w:sz="0" w:space="0" w:color="auto"/>
      </w:divBdr>
    </w:div>
    <w:div w:id="413430273">
      <w:bodyDiv w:val="1"/>
      <w:marLeft w:val="0"/>
      <w:marRight w:val="0"/>
      <w:marTop w:val="0"/>
      <w:marBottom w:val="0"/>
      <w:divBdr>
        <w:top w:val="none" w:sz="0" w:space="0" w:color="auto"/>
        <w:left w:val="none" w:sz="0" w:space="0" w:color="auto"/>
        <w:bottom w:val="none" w:sz="0" w:space="0" w:color="auto"/>
        <w:right w:val="none" w:sz="0" w:space="0" w:color="auto"/>
      </w:divBdr>
    </w:div>
    <w:div w:id="414713901">
      <w:bodyDiv w:val="1"/>
      <w:marLeft w:val="0"/>
      <w:marRight w:val="0"/>
      <w:marTop w:val="0"/>
      <w:marBottom w:val="0"/>
      <w:divBdr>
        <w:top w:val="none" w:sz="0" w:space="0" w:color="auto"/>
        <w:left w:val="none" w:sz="0" w:space="0" w:color="auto"/>
        <w:bottom w:val="none" w:sz="0" w:space="0" w:color="auto"/>
        <w:right w:val="none" w:sz="0" w:space="0" w:color="auto"/>
      </w:divBdr>
    </w:div>
    <w:div w:id="414863688">
      <w:bodyDiv w:val="1"/>
      <w:marLeft w:val="0"/>
      <w:marRight w:val="0"/>
      <w:marTop w:val="0"/>
      <w:marBottom w:val="0"/>
      <w:divBdr>
        <w:top w:val="none" w:sz="0" w:space="0" w:color="auto"/>
        <w:left w:val="none" w:sz="0" w:space="0" w:color="auto"/>
        <w:bottom w:val="none" w:sz="0" w:space="0" w:color="auto"/>
        <w:right w:val="none" w:sz="0" w:space="0" w:color="auto"/>
      </w:divBdr>
    </w:div>
    <w:div w:id="415326561">
      <w:bodyDiv w:val="1"/>
      <w:marLeft w:val="0"/>
      <w:marRight w:val="0"/>
      <w:marTop w:val="0"/>
      <w:marBottom w:val="0"/>
      <w:divBdr>
        <w:top w:val="none" w:sz="0" w:space="0" w:color="auto"/>
        <w:left w:val="none" w:sz="0" w:space="0" w:color="auto"/>
        <w:bottom w:val="none" w:sz="0" w:space="0" w:color="auto"/>
        <w:right w:val="none" w:sz="0" w:space="0" w:color="auto"/>
      </w:divBdr>
    </w:div>
    <w:div w:id="417018691">
      <w:bodyDiv w:val="1"/>
      <w:marLeft w:val="0"/>
      <w:marRight w:val="0"/>
      <w:marTop w:val="0"/>
      <w:marBottom w:val="0"/>
      <w:divBdr>
        <w:top w:val="none" w:sz="0" w:space="0" w:color="auto"/>
        <w:left w:val="none" w:sz="0" w:space="0" w:color="auto"/>
        <w:bottom w:val="none" w:sz="0" w:space="0" w:color="auto"/>
        <w:right w:val="none" w:sz="0" w:space="0" w:color="auto"/>
      </w:divBdr>
    </w:div>
    <w:div w:id="417600971">
      <w:bodyDiv w:val="1"/>
      <w:marLeft w:val="0"/>
      <w:marRight w:val="0"/>
      <w:marTop w:val="0"/>
      <w:marBottom w:val="0"/>
      <w:divBdr>
        <w:top w:val="none" w:sz="0" w:space="0" w:color="auto"/>
        <w:left w:val="none" w:sz="0" w:space="0" w:color="auto"/>
        <w:bottom w:val="none" w:sz="0" w:space="0" w:color="auto"/>
        <w:right w:val="none" w:sz="0" w:space="0" w:color="auto"/>
      </w:divBdr>
    </w:div>
    <w:div w:id="417799022">
      <w:bodyDiv w:val="1"/>
      <w:marLeft w:val="0"/>
      <w:marRight w:val="0"/>
      <w:marTop w:val="0"/>
      <w:marBottom w:val="0"/>
      <w:divBdr>
        <w:top w:val="none" w:sz="0" w:space="0" w:color="auto"/>
        <w:left w:val="none" w:sz="0" w:space="0" w:color="auto"/>
        <w:bottom w:val="none" w:sz="0" w:space="0" w:color="auto"/>
        <w:right w:val="none" w:sz="0" w:space="0" w:color="auto"/>
      </w:divBdr>
    </w:div>
    <w:div w:id="418064241">
      <w:bodyDiv w:val="1"/>
      <w:marLeft w:val="0"/>
      <w:marRight w:val="0"/>
      <w:marTop w:val="0"/>
      <w:marBottom w:val="0"/>
      <w:divBdr>
        <w:top w:val="none" w:sz="0" w:space="0" w:color="auto"/>
        <w:left w:val="none" w:sz="0" w:space="0" w:color="auto"/>
        <w:bottom w:val="none" w:sz="0" w:space="0" w:color="auto"/>
        <w:right w:val="none" w:sz="0" w:space="0" w:color="auto"/>
      </w:divBdr>
    </w:div>
    <w:div w:id="418528138">
      <w:bodyDiv w:val="1"/>
      <w:marLeft w:val="0"/>
      <w:marRight w:val="0"/>
      <w:marTop w:val="0"/>
      <w:marBottom w:val="0"/>
      <w:divBdr>
        <w:top w:val="none" w:sz="0" w:space="0" w:color="auto"/>
        <w:left w:val="none" w:sz="0" w:space="0" w:color="auto"/>
        <w:bottom w:val="none" w:sz="0" w:space="0" w:color="auto"/>
        <w:right w:val="none" w:sz="0" w:space="0" w:color="auto"/>
      </w:divBdr>
    </w:div>
    <w:div w:id="419572000">
      <w:bodyDiv w:val="1"/>
      <w:marLeft w:val="0"/>
      <w:marRight w:val="0"/>
      <w:marTop w:val="0"/>
      <w:marBottom w:val="0"/>
      <w:divBdr>
        <w:top w:val="none" w:sz="0" w:space="0" w:color="auto"/>
        <w:left w:val="none" w:sz="0" w:space="0" w:color="auto"/>
        <w:bottom w:val="none" w:sz="0" w:space="0" w:color="auto"/>
        <w:right w:val="none" w:sz="0" w:space="0" w:color="auto"/>
      </w:divBdr>
    </w:div>
    <w:div w:id="419642622">
      <w:bodyDiv w:val="1"/>
      <w:marLeft w:val="0"/>
      <w:marRight w:val="0"/>
      <w:marTop w:val="0"/>
      <w:marBottom w:val="0"/>
      <w:divBdr>
        <w:top w:val="none" w:sz="0" w:space="0" w:color="auto"/>
        <w:left w:val="none" w:sz="0" w:space="0" w:color="auto"/>
        <w:bottom w:val="none" w:sz="0" w:space="0" w:color="auto"/>
        <w:right w:val="none" w:sz="0" w:space="0" w:color="auto"/>
      </w:divBdr>
    </w:div>
    <w:div w:id="420100138">
      <w:bodyDiv w:val="1"/>
      <w:marLeft w:val="0"/>
      <w:marRight w:val="0"/>
      <w:marTop w:val="0"/>
      <w:marBottom w:val="0"/>
      <w:divBdr>
        <w:top w:val="none" w:sz="0" w:space="0" w:color="auto"/>
        <w:left w:val="none" w:sz="0" w:space="0" w:color="auto"/>
        <w:bottom w:val="none" w:sz="0" w:space="0" w:color="auto"/>
        <w:right w:val="none" w:sz="0" w:space="0" w:color="auto"/>
      </w:divBdr>
    </w:div>
    <w:div w:id="420102585">
      <w:bodyDiv w:val="1"/>
      <w:marLeft w:val="0"/>
      <w:marRight w:val="0"/>
      <w:marTop w:val="0"/>
      <w:marBottom w:val="0"/>
      <w:divBdr>
        <w:top w:val="none" w:sz="0" w:space="0" w:color="auto"/>
        <w:left w:val="none" w:sz="0" w:space="0" w:color="auto"/>
        <w:bottom w:val="none" w:sz="0" w:space="0" w:color="auto"/>
        <w:right w:val="none" w:sz="0" w:space="0" w:color="auto"/>
      </w:divBdr>
    </w:div>
    <w:div w:id="420564616">
      <w:bodyDiv w:val="1"/>
      <w:marLeft w:val="0"/>
      <w:marRight w:val="0"/>
      <w:marTop w:val="0"/>
      <w:marBottom w:val="0"/>
      <w:divBdr>
        <w:top w:val="none" w:sz="0" w:space="0" w:color="auto"/>
        <w:left w:val="none" w:sz="0" w:space="0" w:color="auto"/>
        <w:bottom w:val="none" w:sz="0" w:space="0" w:color="auto"/>
        <w:right w:val="none" w:sz="0" w:space="0" w:color="auto"/>
      </w:divBdr>
    </w:div>
    <w:div w:id="421024256">
      <w:bodyDiv w:val="1"/>
      <w:marLeft w:val="0"/>
      <w:marRight w:val="0"/>
      <w:marTop w:val="0"/>
      <w:marBottom w:val="0"/>
      <w:divBdr>
        <w:top w:val="none" w:sz="0" w:space="0" w:color="auto"/>
        <w:left w:val="none" w:sz="0" w:space="0" w:color="auto"/>
        <w:bottom w:val="none" w:sz="0" w:space="0" w:color="auto"/>
        <w:right w:val="none" w:sz="0" w:space="0" w:color="auto"/>
      </w:divBdr>
    </w:div>
    <w:div w:id="421801936">
      <w:bodyDiv w:val="1"/>
      <w:marLeft w:val="0"/>
      <w:marRight w:val="0"/>
      <w:marTop w:val="0"/>
      <w:marBottom w:val="0"/>
      <w:divBdr>
        <w:top w:val="none" w:sz="0" w:space="0" w:color="auto"/>
        <w:left w:val="none" w:sz="0" w:space="0" w:color="auto"/>
        <w:bottom w:val="none" w:sz="0" w:space="0" w:color="auto"/>
        <w:right w:val="none" w:sz="0" w:space="0" w:color="auto"/>
      </w:divBdr>
    </w:div>
    <w:div w:id="422727558">
      <w:bodyDiv w:val="1"/>
      <w:marLeft w:val="0"/>
      <w:marRight w:val="0"/>
      <w:marTop w:val="0"/>
      <w:marBottom w:val="0"/>
      <w:divBdr>
        <w:top w:val="none" w:sz="0" w:space="0" w:color="auto"/>
        <w:left w:val="none" w:sz="0" w:space="0" w:color="auto"/>
        <w:bottom w:val="none" w:sz="0" w:space="0" w:color="auto"/>
        <w:right w:val="none" w:sz="0" w:space="0" w:color="auto"/>
      </w:divBdr>
    </w:div>
    <w:div w:id="424421571">
      <w:bodyDiv w:val="1"/>
      <w:marLeft w:val="0"/>
      <w:marRight w:val="0"/>
      <w:marTop w:val="0"/>
      <w:marBottom w:val="0"/>
      <w:divBdr>
        <w:top w:val="none" w:sz="0" w:space="0" w:color="auto"/>
        <w:left w:val="none" w:sz="0" w:space="0" w:color="auto"/>
        <w:bottom w:val="none" w:sz="0" w:space="0" w:color="auto"/>
        <w:right w:val="none" w:sz="0" w:space="0" w:color="auto"/>
      </w:divBdr>
    </w:div>
    <w:div w:id="424574446">
      <w:bodyDiv w:val="1"/>
      <w:marLeft w:val="0"/>
      <w:marRight w:val="0"/>
      <w:marTop w:val="0"/>
      <w:marBottom w:val="0"/>
      <w:divBdr>
        <w:top w:val="none" w:sz="0" w:space="0" w:color="auto"/>
        <w:left w:val="none" w:sz="0" w:space="0" w:color="auto"/>
        <w:bottom w:val="none" w:sz="0" w:space="0" w:color="auto"/>
        <w:right w:val="none" w:sz="0" w:space="0" w:color="auto"/>
      </w:divBdr>
    </w:div>
    <w:div w:id="424961475">
      <w:bodyDiv w:val="1"/>
      <w:marLeft w:val="0"/>
      <w:marRight w:val="0"/>
      <w:marTop w:val="0"/>
      <w:marBottom w:val="0"/>
      <w:divBdr>
        <w:top w:val="none" w:sz="0" w:space="0" w:color="auto"/>
        <w:left w:val="none" w:sz="0" w:space="0" w:color="auto"/>
        <w:bottom w:val="none" w:sz="0" w:space="0" w:color="auto"/>
        <w:right w:val="none" w:sz="0" w:space="0" w:color="auto"/>
      </w:divBdr>
    </w:div>
    <w:div w:id="425152273">
      <w:bodyDiv w:val="1"/>
      <w:marLeft w:val="0"/>
      <w:marRight w:val="0"/>
      <w:marTop w:val="0"/>
      <w:marBottom w:val="0"/>
      <w:divBdr>
        <w:top w:val="none" w:sz="0" w:space="0" w:color="auto"/>
        <w:left w:val="none" w:sz="0" w:space="0" w:color="auto"/>
        <w:bottom w:val="none" w:sz="0" w:space="0" w:color="auto"/>
        <w:right w:val="none" w:sz="0" w:space="0" w:color="auto"/>
      </w:divBdr>
    </w:div>
    <w:div w:id="425346664">
      <w:bodyDiv w:val="1"/>
      <w:marLeft w:val="0"/>
      <w:marRight w:val="0"/>
      <w:marTop w:val="0"/>
      <w:marBottom w:val="0"/>
      <w:divBdr>
        <w:top w:val="none" w:sz="0" w:space="0" w:color="auto"/>
        <w:left w:val="none" w:sz="0" w:space="0" w:color="auto"/>
        <w:bottom w:val="none" w:sz="0" w:space="0" w:color="auto"/>
        <w:right w:val="none" w:sz="0" w:space="0" w:color="auto"/>
      </w:divBdr>
    </w:div>
    <w:div w:id="425468191">
      <w:bodyDiv w:val="1"/>
      <w:marLeft w:val="0"/>
      <w:marRight w:val="0"/>
      <w:marTop w:val="0"/>
      <w:marBottom w:val="0"/>
      <w:divBdr>
        <w:top w:val="none" w:sz="0" w:space="0" w:color="auto"/>
        <w:left w:val="none" w:sz="0" w:space="0" w:color="auto"/>
        <w:bottom w:val="none" w:sz="0" w:space="0" w:color="auto"/>
        <w:right w:val="none" w:sz="0" w:space="0" w:color="auto"/>
      </w:divBdr>
    </w:div>
    <w:div w:id="425537574">
      <w:bodyDiv w:val="1"/>
      <w:marLeft w:val="0"/>
      <w:marRight w:val="0"/>
      <w:marTop w:val="0"/>
      <w:marBottom w:val="0"/>
      <w:divBdr>
        <w:top w:val="none" w:sz="0" w:space="0" w:color="auto"/>
        <w:left w:val="none" w:sz="0" w:space="0" w:color="auto"/>
        <w:bottom w:val="none" w:sz="0" w:space="0" w:color="auto"/>
        <w:right w:val="none" w:sz="0" w:space="0" w:color="auto"/>
      </w:divBdr>
    </w:div>
    <w:div w:id="426317927">
      <w:bodyDiv w:val="1"/>
      <w:marLeft w:val="0"/>
      <w:marRight w:val="0"/>
      <w:marTop w:val="0"/>
      <w:marBottom w:val="0"/>
      <w:divBdr>
        <w:top w:val="none" w:sz="0" w:space="0" w:color="auto"/>
        <w:left w:val="none" w:sz="0" w:space="0" w:color="auto"/>
        <w:bottom w:val="none" w:sz="0" w:space="0" w:color="auto"/>
        <w:right w:val="none" w:sz="0" w:space="0" w:color="auto"/>
      </w:divBdr>
    </w:div>
    <w:div w:id="428081402">
      <w:bodyDiv w:val="1"/>
      <w:marLeft w:val="0"/>
      <w:marRight w:val="0"/>
      <w:marTop w:val="0"/>
      <w:marBottom w:val="0"/>
      <w:divBdr>
        <w:top w:val="none" w:sz="0" w:space="0" w:color="auto"/>
        <w:left w:val="none" w:sz="0" w:space="0" w:color="auto"/>
        <w:bottom w:val="none" w:sz="0" w:space="0" w:color="auto"/>
        <w:right w:val="none" w:sz="0" w:space="0" w:color="auto"/>
      </w:divBdr>
    </w:div>
    <w:div w:id="428234288">
      <w:bodyDiv w:val="1"/>
      <w:marLeft w:val="0"/>
      <w:marRight w:val="0"/>
      <w:marTop w:val="0"/>
      <w:marBottom w:val="0"/>
      <w:divBdr>
        <w:top w:val="none" w:sz="0" w:space="0" w:color="auto"/>
        <w:left w:val="none" w:sz="0" w:space="0" w:color="auto"/>
        <w:bottom w:val="none" w:sz="0" w:space="0" w:color="auto"/>
        <w:right w:val="none" w:sz="0" w:space="0" w:color="auto"/>
      </w:divBdr>
    </w:div>
    <w:div w:id="428698204">
      <w:bodyDiv w:val="1"/>
      <w:marLeft w:val="0"/>
      <w:marRight w:val="0"/>
      <w:marTop w:val="0"/>
      <w:marBottom w:val="0"/>
      <w:divBdr>
        <w:top w:val="none" w:sz="0" w:space="0" w:color="auto"/>
        <w:left w:val="none" w:sz="0" w:space="0" w:color="auto"/>
        <w:bottom w:val="none" w:sz="0" w:space="0" w:color="auto"/>
        <w:right w:val="none" w:sz="0" w:space="0" w:color="auto"/>
      </w:divBdr>
    </w:div>
    <w:div w:id="430006638">
      <w:bodyDiv w:val="1"/>
      <w:marLeft w:val="0"/>
      <w:marRight w:val="0"/>
      <w:marTop w:val="0"/>
      <w:marBottom w:val="0"/>
      <w:divBdr>
        <w:top w:val="none" w:sz="0" w:space="0" w:color="auto"/>
        <w:left w:val="none" w:sz="0" w:space="0" w:color="auto"/>
        <w:bottom w:val="none" w:sz="0" w:space="0" w:color="auto"/>
        <w:right w:val="none" w:sz="0" w:space="0" w:color="auto"/>
      </w:divBdr>
    </w:div>
    <w:div w:id="430466571">
      <w:bodyDiv w:val="1"/>
      <w:marLeft w:val="0"/>
      <w:marRight w:val="0"/>
      <w:marTop w:val="0"/>
      <w:marBottom w:val="0"/>
      <w:divBdr>
        <w:top w:val="none" w:sz="0" w:space="0" w:color="auto"/>
        <w:left w:val="none" w:sz="0" w:space="0" w:color="auto"/>
        <w:bottom w:val="none" w:sz="0" w:space="0" w:color="auto"/>
        <w:right w:val="none" w:sz="0" w:space="0" w:color="auto"/>
      </w:divBdr>
    </w:div>
    <w:div w:id="430974055">
      <w:bodyDiv w:val="1"/>
      <w:marLeft w:val="0"/>
      <w:marRight w:val="0"/>
      <w:marTop w:val="0"/>
      <w:marBottom w:val="0"/>
      <w:divBdr>
        <w:top w:val="none" w:sz="0" w:space="0" w:color="auto"/>
        <w:left w:val="none" w:sz="0" w:space="0" w:color="auto"/>
        <w:bottom w:val="none" w:sz="0" w:space="0" w:color="auto"/>
        <w:right w:val="none" w:sz="0" w:space="0" w:color="auto"/>
      </w:divBdr>
    </w:div>
    <w:div w:id="431512830">
      <w:bodyDiv w:val="1"/>
      <w:marLeft w:val="0"/>
      <w:marRight w:val="0"/>
      <w:marTop w:val="0"/>
      <w:marBottom w:val="0"/>
      <w:divBdr>
        <w:top w:val="none" w:sz="0" w:space="0" w:color="auto"/>
        <w:left w:val="none" w:sz="0" w:space="0" w:color="auto"/>
        <w:bottom w:val="none" w:sz="0" w:space="0" w:color="auto"/>
        <w:right w:val="none" w:sz="0" w:space="0" w:color="auto"/>
      </w:divBdr>
    </w:div>
    <w:div w:id="432016437">
      <w:bodyDiv w:val="1"/>
      <w:marLeft w:val="0"/>
      <w:marRight w:val="0"/>
      <w:marTop w:val="0"/>
      <w:marBottom w:val="0"/>
      <w:divBdr>
        <w:top w:val="none" w:sz="0" w:space="0" w:color="auto"/>
        <w:left w:val="none" w:sz="0" w:space="0" w:color="auto"/>
        <w:bottom w:val="none" w:sz="0" w:space="0" w:color="auto"/>
        <w:right w:val="none" w:sz="0" w:space="0" w:color="auto"/>
      </w:divBdr>
    </w:div>
    <w:div w:id="432675419">
      <w:bodyDiv w:val="1"/>
      <w:marLeft w:val="0"/>
      <w:marRight w:val="0"/>
      <w:marTop w:val="0"/>
      <w:marBottom w:val="0"/>
      <w:divBdr>
        <w:top w:val="none" w:sz="0" w:space="0" w:color="auto"/>
        <w:left w:val="none" w:sz="0" w:space="0" w:color="auto"/>
        <w:bottom w:val="none" w:sz="0" w:space="0" w:color="auto"/>
        <w:right w:val="none" w:sz="0" w:space="0" w:color="auto"/>
      </w:divBdr>
    </w:div>
    <w:div w:id="433214341">
      <w:bodyDiv w:val="1"/>
      <w:marLeft w:val="0"/>
      <w:marRight w:val="0"/>
      <w:marTop w:val="0"/>
      <w:marBottom w:val="0"/>
      <w:divBdr>
        <w:top w:val="none" w:sz="0" w:space="0" w:color="auto"/>
        <w:left w:val="none" w:sz="0" w:space="0" w:color="auto"/>
        <w:bottom w:val="none" w:sz="0" w:space="0" w:color="auto"/>
        <w:right w:val="none" w:sz="0" w:space="0" w:color="auto"/>
      </w:divBdr>
    </w:div>
    <w:div w:id="433742845">
      <w:bodyDiv w:val="1"/>
      <w:marLeft w:val="0"/>
      <w:marRight w:val="0"/>
      <w:marTop w:val="0"/>
      <w:marBottom w:val="0"/>
      <w:divBdr>
        <w:top w:val="none" w:sz="0" w:space="0" w:color="auto"/>
        <w:left w:val="none" w:sz="0" w:space="0" w:color="auto"/>
        <w:bottom w:val="none" w:sz="0" w:space="0" w:color="auto"/>
        <w:right w:val="none" w:sz="0" w:space="0" w:color="auto"/>
      </w:divBdr>
    </w:div>
    <w:div w:id="434447626">
      <w:bodyDiv w:val="1"/>
      <w:marLeft w:val="0"/>
      <w:marRight w:val="0"/>
      <w:marTop w:val="0"/>
      <w:marBottom w:val="0"/>
      <w:divBdr>
        <w:top w:val="none" w:sz="0" w:space="0" w:color="auto"/>
        <w:left w:val="none" w:sz="0" w:space="0" w:color="auto"/>
        <w:bottom w:val="none" w:sz="0" w:space="0" w:color="auto"/>
        <w:right w:val="none" w:sz="0" w:space="0" w:color="auto"/>
      </w:divBdr>
    </w:div>
    <w:div w:id="435103221">
      <w:bodyDiv w:val="1"/>
      <w:marLeft w:val="0"/>
      <w:marRight w:val="0"/>
      <w:marTop w:val="0"/>
      <w:marBottom w:val="0"/>
      <w:divBdr>
        <w:top w:val="none" w:sz="0" w:space="0" w:color="auto"/>
        <w:left w:val="none" w:sz="0" w:space="0" w:color="auto"/>
        <w:bottom w:val="none" w:sz="0" w:space="0" w:color="auto"/>
        <w:right w:val="none" w:sz="0" w:space="0" w:color="auto"/>
      </w:divBdr>
    </w:div>
    <w:div w:id="436829739">
      <w:bodyDiv w:val="1"/>
      <w:marLeft w:val="0"/>
      <w:marRight w:val="0"/>
      <w:marTop w:val="0"/>
      <w:marBottom w:val="0"/>
      <w:divBdr>
        <w:top w:val="none" w:sz="0" w:space="0" w:color="auto"/>
        <w:left w:val="none" w:sz="0" w:space="0" w:color="auto"/>
        <w:bottom w:val="none" w:sz="0" w:space="0" w:color="auto"/>
        <w:right w:val="none" w:sz="0" w:space="0" w:color="auto"/>
      </w:divBdr>
    </w:div>
    <w:div w:id="437063844">
      <w:bodyDiv w:val="1"/>
      <w:marLeft w:val="0"/>
      <w:marRight w:val="0"/>
      <w:marTop w:val="0"/>
      <w:marBottom w:val="0"/>
      <w:divBdr>
        <w:top w:val="none" w:sz="0" w:space="0" w:color="auto"/>
        <w:left w:val="none" w:sz="0" w:space="0" w:color="auto"/>
        <w:bottom w:val="none" w:sz="0" w:space="0" w:color="auto"/>
        <w:right w:val="none" w:sz="0" w:space="0" w:color="auto"/>
      </w:divBdr>
    </w:div>
    <w:div w:id="437257832">
      <w:bodyDiv w:val="1"/>
      <w:marLeft w:val="0"/>
      <w:marRight w:val="0"/>
      <w:marTop w:val="0"/>
      <w:marBottom w:val="0"/>
      <w:divBdr>
        <w:top w:val="none" w:sz="0" w:space="0" w:color="auto"/>
        <w:left w:val="none" w:sz="0" w:space="0" w:color="auto"/>
        <w:bottom w:val="none" w:sz="0" w:space="0" w:color="auto"/>
        <w:right w:val="none" w:sz="0" w:space="0" w:color="auto"/>
      </w:divBdr>
    </w:div>
    <w:div w:id="438372935">
      <w:bodyDiv w:val="1"/>
      <w:marLeft w:val="0"/>
      <w:marRight w:val="0"/>
      <w:marTop w:val="0"/>
      <w:marBottom w:val="0"/>
      <w:divBdr>
        <w:top w:val="none" w:sz="0" w:space="0" w:color="auto"/>
        <w:left w:val="none" w:sz="0" w:space="0" w:color="auto"/>
        <w:bottom w:val="none" w:sz="0" w:space="0" w:color="auto"/>
        <w:right w:val="none" w:sz="0" w:space="0" w:color="auto"/>
      </w:divBdr>
    </w:div>
    <w:div w:id="438452542">
      <w:bodyDiv w:val="1"/>
      <w:marLeft w:val="0"/>
      <w:marRight w:val="0"/>
      <w:marTop w:val="0"/>
      <w:marBottom w:val="0"/>
      <w:divBdr>
        <w:top w:val="none" w:sz="0" w:space="0" w:color="auto"/>
        <w:left w:val="none" w:sz="0" w:space="0" w:color="auto"/>
        <w:bottom w:val="none" w:sz="0" w:space="0" w:color="auto"/>
        <w:right w:val="none" w:sz="0" w:space="0" w:color="auto"/>
      </w:divBdr>
    </w:div>
    <w:div w:id="438454092">
      <w:bodyDiv w:val="1"/>
      <w:marLeft w:val="0"/>
      <w:marRight w:val="0"/>
      <w:marTop w:val="0"/>
      <w:marBottom w:val="0"/>
      <w:divBdr>
        <w:top w:val="none" w:sz="0" w:space="0" w:color="auto"/>
        <w:left w:val="none" w:sz="0" w:space="0" w:color="auto"/>
        <w:bottom w:val="none" w:sz="0" w:space="0" w:color="auto"/>
        <w:right w:val="none" w:sz="0" w:space="0" w:color="auto"/>
      </w:divBdr>
    </w:div>
    <w:div w:id="439451341">
      <w:bodyDiv w:val="1"/>
      <w:marLeft w:val="0"/>
      <w:marRight w:val="0"/>
      <w:marTop w:val="0"/>
      <w:marBottom w:val="0"/>
      <w:divBdr>
        <w:top w:val="none" w:sz="0" w:space="0" w:color="auto"/>
        <w:left w:val="none" w:sz="0" w:space="0" w:color="auto"/>
        <w:bottom w:val="none" w:sz="0" w:space="0" w:color="auto"/>
        <w:right w:val="none" w:sz="0" w:space="0" w:color="auto"/>
      </w:divBdr>
    </w:div>
    <w:div w:id="439883944">
      <w:bodyDiv w:val="1"/>
      <w:marLeft w:val="0"/>
      <w:marRight w:val="0"/>
      <w:marTop w:val="0"/>
      <w:marBottom w:val="0"/>
      <w:divBdr>
        <w:top w:val="none" w:sz="0" w:space="0" w:color="auto"/>
        <w:left w:val="none" w:sz="0" w:space="0" w:color="auto"/>
        <w:bottom w:val="none" w:sz="0" w:space="0" w:color="auto"/>
        <w:right w:val="none" w:sz="0" w:space="0" w:color="auto"/>
      </w:divBdr>
    </w:div>
    <w:div w:id="440806887">
      <w:bodyDiv w:val="1"/>
      <w:marLeft w:val="0"/>
      <w:marRight w:val="0"/>
      <w:marTop w:val="0"/>
      <w:marBottom w:val="0"/>
      <w:divBdr>
        <w:top w:val="none" w:sz="0" w:space="0" w:color="auto"/>
        <w:left w:val="none" w:sz="0" w:space="0" w:color="auto"/>
        <w:bottom w:val="none" w:sz="0" w:space="0" w:color="auto"/>
        <w:right w:val="none" w:sz="0" w:space="0" w:color="auto"/>
      </w:divBdr>
    </w:div>
    <w:div w:id="441388544">
      <w:bodyDiv w:val="1"/>
      <w:marLeft w:val="0"/>
      <w:marRight w:val="0"/>
      <w:marTop w:val="0"/>
      <w:marBottom w:val="0"/>
      <w:divBdr>
        <w:top w:val="none" w:sz="0" w:space="0" w:color="auto"/>
        <w:left w:val="none" w:sz="0" w:space="0" w:color="auto"/>
        <w:bottom w:val="none" w:sz="0" w:space="0" w:color="auto"/>
        <w:right w:val="none" w:sz="0" w:space="0" w:color="auto"/>
      </w:divBdr>
    </w:div>
    <w:div w:id="441536219">
      <w:bodyDiv w:val="1"/>
      <w:marLeft w:val="0"/>
      <w:marRight w:val="0"/>
      <w:marTop w:val="0"/>
      <w:marBottom w:val="0"/>
      <w:divBdr>
        <w:top w:val="none" w:sz="0" w:space="0" w:color="auto"/>
        <w:left w:val="none" w:sz="0" w:space="0" w:color="auto"/>
        <w:bottom w:val="none" w:sz="0" w:space="0" w:color="auto"/>
        <w:right w:val="none" w:sz="0" w:space="0" w:color="auto"/>
      </w:divBdr>
    </w:div>
    <w:div w:id="442647982">
      <w:bodyDiv w:val="1"/>
      <w:marLeft w:val="0"/>
      <w:marRight w:val="0"/>
      <w:marTop w:val="0"/>
      <w:marBottom w:val="0"/>
      <w:divBdr>
        <w:top w:val="none" w:sz="0" w:space="0" w:color="auto"/>
        <w:left w:val="none" w:sz="0" w:space="0" w:color="auto"/>
        <w:bottom w:val="none" w:sz="0" w:space="0" w:color="auto"/>
        <w:right w:val="none" w:sz="0" w:space="0" w:color="auto"/>
      </w:divBdr>
    </w:div>
    <w:div w:id="442849102">
      <w:bodyDiv w:val="1"/>
      <w:marLeft w:val="0"/>
      <w:marRight w:val="0"/>
      <w:marTop w:val="0"/>
      <w:marBottom w:val="0"/>
      <w:divBdr>
        <w:top w:val="none" w:sz="0" w:space="0" w:color="auto"/>
        <w:left w:val="none" w:sz="0" w:space="0" w:color="auto"/>
        <w:bottom w:val="none" w:sz="0" w:space="0" w:color="auto"/>
        <w:right w:val="none" w:sz="0" w:space="0" w:color="auto"/>
      </w:divBdr>
    </w:div>
    <w:div w:id="442893116">
      <w:bodyDiv w:val="1"/>
      <w:marLeft w:val="0"/>
      <w:marRight w:val="0"/>
      <w:marTop w:val="0"/>
      <w:marBottom w:val="0"/>
      <w:divBdr>
        <w:top w:val="none" w:sz="0" w:space="0" w:color="auto"/>
        <w:left w:val="none" w:sz="0" w:space="0" w:color="auto"/>
        <w:bottom w:val="none" w:sz="0" w:space="0" w:color="auto"/>
        <w:right w:val="none" w:sz="0" w:space="0" w:color="auto"/>
      </w:divBdr>
    </w:div>
    <w:div w:id="443695934">
      <w:bodyDiv w:val="1"/>
      <w:marLeft w:val="0"/>
      <w:marRight w:val="0"/>
      <w:marTop w:val="0"/>
      <w:marBottom w:val="0"/>
      <w:divBdr>
        <w:top w:val="none" w:sz="0" w:space="0" w:color="auto"/>
        <w:left w:val="none" w:sz="0" w:space="0" w:color="auto"/>
        <w:bottom w:val="none" w:sz="0" w:space="0" w:color="auto"/>
        <w:right w:val="none" w:sz="0" w:space="0" w:color="auto"/>
      </w:divBdr>
    </w:div>
    <w:div w:id="443767125">
      <w:bodyDiv w:val="1"/>
      <w:marLeft w:val="0"/>
      <w:marRight w:val="0"/>
      <w:marTop w:val="0"/>
      <w:marBottom w:val="0"/>
      <w:divBdr>
        <w:top w:val="none" w:sz="0" w:space="0" w:color="auto"/>
        <w:left w:val="none" w:sz="0" w:space="0" w:color="auto"/>
        <w:bottom w:val="none" w:sz="0" w:space="0" w:color="auto"/>
        <w:right w:val="none" w:sz="0" w:space="0" w:color="auto"/>
      </w:divBdr>
    </w:div>
    <w:div w:id="443961669">
      <w:bodyDiv w:val="1"/>
      <w:marLeft w:val="0"/>
      <w:marRight w:val="0"/>
      <w:marTop w:val="0"/>
      <w:marBottom w:val="0"/>
      <w:divBdr>
        <w:top w:val="none" w:sz="0" w:space="0" w:color="auto"/>
        <w:left w:val="none" w:sz="0" w:space="0" w:color="auto"/>
        <w:bottom w:val="none" w:sz="0" w:space="0" w:color="auto"/>
        <w:right w:val="none" w:sz="0" w:space="0" w:color="auto"/>
      </w:divBdr>
    </w:div>
    <w:div w:id="444539473">
      <w:bodyDiv w:val="1"/>
      <w:marLeft w:val="0"/>
      <w:marRight w:val="0"/>
      <w:marTop w:val="0"/>
      <w:marBottom w:val="0"/>
      <w:divBdr>
        <w:top w:val="none" w:sz="0" w:space="0" w:color="auto"/>
        <w:left w:val="none" w:sz="0" w:space="0" w:color="auto"/>
        <w:bottom w:val="none" w:sz="0" w:space="0" w:color="auto"/>
        <w:right w:val="none" w:sz="0" w:space="0" w:color="auto"/>
      </w:divBdr>
    </w:div>
    <w:div w:id="445660526">
      <w:bodyDiv w:val="1"/>
      <w:marLeft w:val="0"/>
      <w:marRight w:val="0"/>
      <w:marTop w:val="0"/>
      <w:marBottom w:val="0"/>
      <w:divBdr>
        <w:top w:val="none" w:sz="0" w:space="0" w:color="auto"/>
        <w:left w:val="none" w:sz="0" w:space="0" w:color="auto"/>
        <w:bottom w:val="none" w:sz="0" w:space="0" w:color="auto"/>
        <w:right w:val="none" w:sz="0" w:space="0" w:color="auto"/>
      </w:divBdr>
    </w:div>
    <w:div w:id="445734632">
      <w:bodyDiv w:val="1"/>
      <w:marLeft w:val="0"/>
      <w:marRight w:val="0"/>
      <w:marTop w:val="0"/>
      <w:marBottom w:val="0"/>
      <w:divBdr>
        <w:top w:val="none" w:sz="0" w:space="0" w:color="auto"/>
        <w:left w:val="none" w:sz="0" w:space="0" w:color="auto"/>
        <w:bottom w:val="none" w:sz="0" w:space="0" w:color="auto"/>
        <w:right w:val="none" w:sz="0" w:space="0" w:color="auto"/>
      </w:divBdr>
    </w:div>
    <w:div w:id="445929490">
      <w:bodyDiv w:val="1"/>
      <w:marLeft w:val="0"/>
      <w:marRight w:val="0"/>
      <w:marTop w:val="0"/>
      <w:marBottom w:val="0"/>
      <w:divBdr>
        <w:top w:val="none" w:sz="0" w:space="0" w:color="auto"/>
        <w:left w:val="none" w:sz="0" w:space="0" w:color="auto"/>
        <w:bottom w:val="none" w:sz="0" w:space="0" w:color="auto"/>
        <w:right w:val="none" w:sz="0" w:space="0" w:color="auto"/>
      </w:divBdr>
    </w:div>
    <w:div w:id="446587622">
      <w:bodyDiv w:val="1"/>
      <w:marLeft w:val="0"/>
      <w:marRight w:val="0"/>
      <w:marTop w:val="0"/>
      <w:marBottom w:val="0"/>
      <w:divBdr>
        <w:top w:val="none" w:sz="0" w:space="0" w:color="auto"/>
        <w:left w:val="none" w:sz="0" w:space="0" w:color="auto"/>
        <w:bottom w:val="none" w:sz="0" w:space="0" w:color="auto"/>
        <w:right w:val="none" w:sz="0" w:space="0" w:color="auto"/>
      </w:divBdr>
    </w:div>
    <w:div w:id="446892551">
      <w:bodyDiv w:val="1"/>
      <w:marLeft w:val="0"/>
      <w:marRight w:val="0"/>
      <w:marTop w:val="0"/>
      <w:marBottom w:val="0"/>
      <w:divBdr>
        <w:top w:val="none" w:sz="0" w:space="0" w:color="auto"/>
        <w:left w:val="none" w:sz="0" w:space="0" w:color="auto"/>
        <w:bottom w:val="none" w:sz="0" w:space="0" w:color="auto"/>
        <w:right w:val="none" w:sz="0" w:space="0" w:color="auto"/>
      </w:divBdr>
    </w:div>
    <w:div w:id="447436752">
      <w:bodyDiv w:val="1"/>
      <w:marLeft w:val="0"/>
      <w:marRight w:val="0"/>
      <w:marTop w:val="0"/>
      <w:marBottom w:val="0"/>
      <w:divBdr>
        <w:top w:val="none" w:sz="0" w:space="0" w:color="auto"/>
        <w:left w:val="none" w:sz="0" w:space="0" w:color="auto"/>
        <w:bottom w:val="none" w:sz="0" w:space="0" w:color="auto"/>
        <w:right w:val="none" w:sz="0" w:space="0" w:color="auto"/>
      </w:divBdr>
    </w:div>
    <w:div w:id="447704062">
      <w:bodyDiv w:val="1"/>
      <w:marLeft w:val="0"/>
      <w:marRight w:val="0"/>
      <w:marTop w:val="0"/>
      <w:marBottom w:val="0"/>
      <w:divBdr>
        <w:top w:val="none" w:sz="0" w:space="0" w:color="auto"/>
        <w:left w:val="none" w:sz="0" w:space="0" w:color="auto"/>
        <w:bottom w:val="none" w:sz="0" w:space="0" w:color="auto"/>
        <w:right w:val="none" w:sz="0" w:space="0" w:color="auto"/>
      </w:divBdr>
    </w:div>
    <w:div w:id="448935743">
      <w:bodyDiv w:val="1"/>
      <w:marLeft w:val="0"/>
      <w:marRight w:val="0"/>
      <w:marTop w:val="0"/>
      <w:marBottom w:val="0"/>
      <w:divBdr>
        <w:top w:val="none" w:sz="0" w:space="0" w:color="auto"/>
        <w:left w:val="none" w:sz="0" w:space="0" w:color="auto"/>
        <w:bottom w:val="none" w:sz="0" w:space="0" w:color="auto"/>
        <w:right w:val="none" w:sz="0" w:space="0" w:color="auto"/>
      </w:divBdr>
    </w:div>
    <w:div w:id="452750804">
      <w:bodyDiv w:val="1"/>
      <w:marLeft w:val="0"/>
      <w:marRight w:val="0"/>
      <w:marTop w:val="0"/>
      <w:marBottom w:val="0"/>
      <w:divBdr>
        <w:top w:val="none" w:sz="0" w:space="0" w:color="auto"/>
        <w:left w:val="none" w:sz="0" w:space="0" w:color="auto"/>
        <w:bottom w:val="none" w:sz="0" w:space="0" w:color="auto"/>
        <w:right w:val="none" w:sz="0" w:space="0" w:color="auto"/>
      </w:divBdr>
    </w:div>
    <w:div w:id="453056854">
      <w:bodyDiv w:val="1"/>
      <w:marLeft w:val="0"/>
      <w:marRight w:val="0"/>
      <w:marTop w:val="0"/>
      <w:marBottom w:val="0"/>
      <w:divBdr>
        <w:top w:val="none" w:sz="0" w:space="0" w:color="auto"/>
        <w:left w:val="none" w:sz="0" w:space="0" w:color="auto"/>
        <w:bottom w:val="none" w:sz="0" w:space="0" w:color="auto"/>
        <w:right w:val="none" w:sz="0" w:space="0" w:color="auto"/>
      </w:divBdr>
    </w:div>
    <w:div w:id="454175728">
      <w:bodyDiv w:val="1"/>
      <w:marLeft w:val="0"/>
      <w:marRight w:val="0"/>
      <w:marTop w:val="0"/>
      <w:marBottom w:val="0"/>
      <w:divBdr>
        <w:top w:val="none" w:sz="0" w:space="0" w:color="auto"/>
        <w:left w:val="none" w:sz="0" w:space="0" w:color="auto"/>
        <w:bottom w:val="none" w:sz="0" w:space="0" w:color="auto"/>
        <w:right w:val="none" w:sz="0" w:space="0" w:color="auto"/>
      </w:divBdr>
    </w:div>
    <w:div w:id="454716762">
      <w:bodyDiv w:val="1"/>
      <w:marLeft w:val="0"/>
      <w:marRight w:val="0"/>
      <w:marTop w:val="0"/>
      <w:marBottom w:val="0"/>
      <w:divBdr>
        <w:top w:val="none" w:sz="0" w:space="0" w:color="auto"/>
        <w:left w:val="none" w:sz="0" w:space="0" w:color="auto"/>
        <w:bottom w:val="none" w:sz="0" w:space="0" w:color="auto"/>
        <w:right w:val="none" w:sz="0" w:space="0" w:color="auto"/>
      </w:divBdr>
    </w:div>
    <w:div w:id="455225470">
      <w:bodyDiv w:val="1"/>
      <w:marLeft w:val="0"/>
      <w:marRight w:val="0"/>
      <w:marTop w:val="0"/>
      <w:marBottom w:val="0"/>
      <w:divBdr>
        <w:top w:val="none" w:sz="0" w:space="0" w:color="auto"/>
        <w:left w:val="none" w:sz="0" w:space="0" w:color="auto"/>
        <w:bottom w:val="none" w:sz="0" w:space="0" w:color="auto"/>
        <w:right w:val="none" w:sz="0" w:space="0" w:color="auto"/>
      </w:divBdr>
    </w:div>
    <w:div w:id="455606585">
      <w:bodyDiv w:val="1"/>
      <w:marLeft w:val="0"/>
      <w:marRight w:val="0"/>
      <w:marTop w:val="0"/>
      <w:marBottom w:val="0"/>
      <w:divBdr>
        <w:top w:val="none" w:sz="0" w:space="0" w:color="auto"/>
        <w:left w:val="none" w:sz="0" w:space="0" w:color="auto"/>
        <w:bottom w:val="none" w:sz="0" w:space="0" w:color="auto"/>
        <w:right w:val="none" w:sz="0" w:space="0" w:color="auto"/>
      </w:divBdr>
    </w:div>
    <w:div w:id="456025928">
      <w:bodyDiv w:val="1"/>
      <w:marLeft w:val="0"/>
      <w:marRight w:val="0"/>
      <w:marTop w:val="0"/>
      <w:marBottom w:val="0"/>
      <w:divBdr>
        <w:top w:val="none" w:sz="0" w:space="0" w:color="auto"/>
        <w:left w:val="none" w:sz="0" w:space="0" w:color="auto"/>
        <w:bottom w:val="none" w:sz="0" w:space="0" w:color="auto"/>
        <w:right w:val="none" w:sz="0" w:space="0" w:color="auto"/>
      </w:divBdr>
    </w:div>
    <w:div w:id="456097192">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58381489">
      <w:bodyDiv w:val="1"/>
      <w:marLeft w:val="0"/>
      <w:marRight w:val="0"/>
      <w:marTop w:val="0"/>
      <w:marBottom w:val="0"/>
      <w:divBdr>
        <w:top w:val="none" w:sz="0" w:space="0" w:color="auto"/>
        <w:left w:val="none" w:sz="0" w:space="0" w:color="auto"/>
        <w:bottom w:val="none" w:sz="0" w:space="0" w:color="auto"/>
        <w:right w:val="none" w:sz="0" w:space="0" w:color="auto"/>
      </w:divBdr>
    </w:div>
    <w:div w:id="458455989">
      <w:bodyDiv w:val="1"/>
      <w:marLeft w:val="0"/>
      <w:marRight w:val="0"/>
      <w:marTop w:val="0"/>
      <w:marBottom w:val="0"/>
      <w:divBdr>
        <w:top w:val="none" w:sz="0" w:space="0" w:color="auto"/>
        <w:left w:val="none" w:sz="0" w:space="0" w:color="auto"/>
        <w:bottom w:val="none" w:sz="0" w:space="0" w:color="auto"/>
        <w:right w:val="none" w:sz="0" w:space="0" w:color="auto"/>
      </w:divBdr>
    </w:div>
    <w:div w:id="459154923">
      <w:bodyDiv w:val="1"/>
      <w:marLeft w:val="0"/>
      <w:marRight w:val="0"/>
      <w:marTop w:val="0"/>
      <w:marBottom w:val="0"/>
      <w:divBdr>
        <w:top w:val="none" w:sz="0" w:space="0" w:color="auto"/>
        <w:left w:val="none" w:sz="0" w:space="0" w:color="auto"/>
        <w:bottom w:val="none" w:sz="0" w:space="0" w:color="auto"/>
        <w:right w:val="none" w:sz="0" w:space="0" w:color="auto"/>
      </w:divBdr>
    </w:div>
    <w:div w:id="459541438">
      <w:bodyDiv w:val="1"/>
      <w:marLeft w:val="0"/>
      <w:marRight w:val="0"/>
      <w:marTop w:val="0"/>
      <w:marBottom w:val="0"/>
      <w:divBdr>
        <w:top w:val="none" w:sz="0" w:space="0" w:color="auto"/>
        <w:left w:val="none" w:sz="0" w:space="0" w:color="auto"/>
        <w:bottom w:val="none" w:sz="0" w:space="0" w:color="auto"/>
        <w:right w:val="none" w:sz="0" w:space="0" w:color="auto"/>
      </w:divBdr>
    </w:div>
    <w:div w:id="460854223">
      <w:bodyDiv w:val="1"/>
      <w:marLeft w:val="0"/>
      <w:marRight w:val="0"/>
      <w:marTop w:val="0"/>
      <w:marBottom w:val="0"/>
      <w:divBdr>
        <w:top w:val="none" w:sz="0" w:space="0" w:color="auto"/>
        <w:left w:val="none" w:sz="0" w:space="0" w:color="auto"/>
        <w:bottom w:val="none" w:sz="0" w:space="0" w:color="auto"/>
        <w:right w:val="none" w:sz="0" w:space="0" w:color="auto"/>
      </w:divBdr>
    </w:div>
    <w:div w:id="460997467">
      <w:bodyDiv w:val="1"/>
      <w:marLeft w:val="0"/>
      <w:marRight w:val="0"/>
      <w:marTop w:val="0"/>
      <w:marBottom w:val="0"/>
      <w:divBdr>
        <w:top w:val="none" w:sz="0" w:space="0" w:color="auto"/>
        <w:left w:val="none" w:sz="0" w:space="0" w:color="auto"/>
        <w:bottom w:val="none" w:sz="0" w:space="0" w:color="auto"/>
        <w:right w:val="none" w:sz="0" w:space="0" w:color="auto"/>
      </w:divBdr>
    </w:div>
    <w:div w:id="461118438">
      <w:bodyDiv w:val="1"/>
      <w:marLeft w:val="0"/>
      <w:marRight w:val="0"/>
      <w:marTop w:val="0"/>
      <w:marBottom w:val="0"/>
      <w:divBdr>
        <w:top w:val="none" w:sz="0" w:space="0" w:color="auto"/>
        <w:left w:val="none" w:sz="0" w:space="0" w:color="auto"/>
        <w:bottom w:val="none" w:sz="0" w:space="0" w:color="auto"/>
        <w:right w:val="none" w:sz="0" w:space="0" w:color="auto"/>
      </w:divBdr>
    </w:div>
    <w:div w:id="461728937">
      <w:bodyDiv w:val="1"/>
      <w:marLeft w:val="0"/>
      <w:marRight w:val="0"/>
      <w:marTop w:val="0"/>
      <w:marBottom w:val="0"/>
      <w:divBdr>
        <w:top w:val="none" w:sz="0" w:space="0" w:color="auto"/>
        <w:left w:val="none" w:sz="0" w:space="0" w:color="auto"/>
        <w:bottom w:val="none" w:sz="0" w:space="0" w:color="auto"/>
        <w:right w:val="none" w:sz="0" w:space="0" w:color="auto"/>
      </w:divBdr>
    </w:div>
    <w:div w:id="462191455">
      <w:bodyDiv w:val="1"/>
      <w:marLeft w:val="0"/>
      <w:marRight w:val="0"/>
      <w:marTop w:val="0"/>
      <w:marBottom w:val="0"/>
      <w:divBdr>
        <w:top w:val="none" w:sz="0" w:space="0" w:color="auto"/>
        <w:left w:val="none" w:sz="0" w:space="0" w:color="auto"/>
        <w:bottom w:val="none" w:sz="0" w:space="0" w:color="auto"/>
        <w:right w:val="none" w:sz="0" w:space="0" w:color="auto"/>
      </w:divBdr>
    </w:div>
    <w:div w:id="462651328">
      <w:bodyDiv w:val="1"/>
      <w:marLeft w:val="0"/>
      <w:marRight w:val="0"/>
      <w:marTop w:val="0"/>
      <w:marBottom w:val="0"/>
      <w:divBdr>
        <w:top w:val="none" w:sz="0" w:space="0" w:color="auto"/>
        <w:left w:val="none" w:sz="0" w:space="0" w:color="auto"/>
        <w:bottom w:val="none" w:sz="0" w:space="0" w:color="auto"/>
        <w:right w:val="none" w:sz="0" w:space="0" w:color="auto"/>
      </w:divBdr>
    </w:div>
    <w:div w:id="463042280">
      <w:bodyDiv w:val="1"/>
      <w:marLeft w:val="0"/>
      <w:marRight w:val="0"/>
      <w:marTop w:val="0"/>
      <w:marBottom w:val="0"/>
      <w:divBdr>
        <w:top w:val="none" w:sz="0" w:space="0" w:color="auto"/>
        <w:left w:val="none" w:sz="0" w:space="0" w:color="auto"/>
        <w:bottom w:val="none" w:sz="0" w:space="0" w:color="auto"/>
        <w:right w:val="none" w:sz="0" w:space="0" w:color="auto"/>
      </w:divBdr>
    </w:div>
    <w:div w:id="463279733">
      <w:bodyDiv w:val="1"/>
      <w:marLeft w:val="0"/>
      <w:marRight w:val="0"/>
      <w:marTop w:val="0"/>
      <w:marBottom w:val="0"/>
      <w:divBdr>
        <w:top w:val="none" w:sz="0" w:space="0" w:color="auto"/>
        <w:left w:val="none" w:sz="0" w:space="0" w:color="auto"/>
        <w:bottom w:val="none" w:sz="0" w:space="0" w:color="auto"/>
        <w:right w:val="none" w:sz="0" w:space="0" w:color="auto"/>
      </w:divBdr>
    </w:div>
    <w:div w:id="463501392">
      <w:bodyDiv w:val="1"/>
      <w:marLeft w:val="0"/>
      <w:marRight w:val="0"/>
      <w:marTop w:val="0"/>
      <w:marBottom w:val="0"/>
      <w:divBdr>
        <w:top w:val="none" w:sz="0" w:space="0" w:color="auto"/>
        <w:left w:val="none" w:sz="0" w:space="0" w:color="auto"/>
        <w:bottom w:val="none" w:sz="0" w:space="0" w:color="auto"/>
        <w:right w:val="none" w:sz="0" w:space="0" w:color="auto"/>
      </w:divBdr>
    </w:div>
    <w:div w:id="463811182">
      <w:bodyDiv w:val="1"/>
      <w:marLeft w:val="0"/>
      <w:marRight w:val="0"/>
      <w:marTop w:val="0"/>
      <w:marBottom w:val="0"/>
      <w:divBdr>
        <w:top w:val="none" w:sz="0" w:space="0" w:color="auto"/>
        <w:left w:val="none" w:sz="0" w:space="0" w:color="auto"/>
        <w:bottom w:val="none" w:sz="0" w:space="0" w:color="auto"/>
        <w:right w:val="none" w:sz="0" w:space="0" w:color="auto"/>
      </w:divBdr>
    </w:div>
    <w:div w:id="463961044">
      <w:bodyDiv w:val="1"/>
      <w:marLeft w:val="0"/>
      <w:marRight w:val="0"/>
      <w:marTop w:val="0"/>
      <w:marBottom w:val="0"/>
      <w:divBdr>
        <w:top w:val="none" w:sz="0" w:space="0" w:color="auto"/>
        <w:left w:val="none" w:sz="0" w:space="0" w:color="auto"/>
        <w:bottom w:val="none" w:sz="0" w:space="0" w:color="auto"/>
        <w:right w:val="none" w:sz="0" w:space="0" w:color="auto"/>
      </w:divBdr>
    </w:div>
    <w:div w:id="464078742">
      <w:bodyDiv w:val="1"/>
      <w:marLeft w:val="0"/>
      <w:marRight w:val="0"/>
      <w:marTop w:val="0"/>
      <w:marBottom w:val="0"/>
      <w:divBdr>
        <w:top w:val="none" w:sz="0" w:space="0" w:color="auto"/>
        <w:left w:val="none" w:sz="0" w:space="0" w:color="auto"/>
        <w:bottom w:val="none" w:sz="0" w:space="0" w:color="auto"/>
        <w:right w:val="none" w:sz="0" w:space="0" w:color="auto"/>
      </w:divBdr>
    </w:div>
    <w:div w:id="464738190">
      <w:bodyDiv w:val="1"/>
      <w:marLeft w:val="0"/>
      <w:marRight w:val="0"/>
      <w:marTop w:val="0"/>
      <w:marBottom w:val="0"/>
      <w:divBdr>
        <w:top w:val="none" w:sz="0" w:space="0" w:color="auto"/>
        <w:left w:val="none" w:sz="0" w:space="0" w:color="auto"/>
        <w:bottom w:val="none" w:sz="0" w:space="0" w:color="auto"/>
        <w:right w:val="none" w:sz="0" w:space="0" w:color="auto"/>
      </w:divBdr>
    </w:div>
    <w:div w:id="464860412">
      <w:bodyDiv w:val="1"/>
      <w:marLeft w:val="0"/>
      <w:marRight w:val="0"/>
      <w:marTop w:val="0"/>
      <w:marBottom w:val="0"/>
      <w:divBdr>
        <w:top w:val="none" w:sz="0" w:space="0" w:color="auto"/>
        <w:left w:val="none" w:sz="0" w:space="0" w:color="auto"/>
        <w:bottom w:val="none" w:sz="0" w:space="0" w:color="auto"/>
        <w:right w:val="none" w:sz="0" w:space="0" w:color="auto"/>
      </w:divBdr>
    </w:div>
    <w:div w:id="464934105">
      <w:bodyDiv w:val="1"/>
      <w:marLeft w:val="0"/>
      <w:marRight w:val="0"/>
      <w:marTop w:val="0"/>
      <w:marBottom w:val="0"/>
      <w:divBdr>
        <w:top w:val="none" w:sz="0" w:space="0" w:color="auto"/>
        <w:left w:val="none" w:sz="0" w:space="0" w:color="auto"/>
        <w:bottom w:val="none" w:sz="0" w:space="0" w:color="auto"/>
        <w:right w:val="none" w:sz="0" w:space="0" w:color="auto"/>
      </w:divBdr>
    </w:div>
    <w:div w:id="465052143">
      <w:bodyDiv w:val="1"/>
      <w:marLeft w:val="0"/>
      <w:marRight w:val="0"/>
      <w:marTop w:val="0"/>
      <w:marBottom w:val="0"/>
      <w:divBdr>
        <w:top w:val="none" w:sz="0" w:space="0" w:color="auto"/>
        <w:left w:val="none" w:sz="0" w:space="0" w:color="auto"/>
        <w:bottom w:val="none" w:sz="0" w:space="0" w:color="auto"/>
        <w:right w:val="none" w:sz="0" w:space="0" w:color="auto"/>
      </w:divBdr>
    </w:div>
    <w:div w:id="465665787">
      <w:bodyDiv w:val="1"/>
      <w:marLeft w:val="0"/>
      <w:marRight w:val="0"/>
      <w:marTop w:val="0"/>
      <w:marBottom w:val="0"/>
      <w:divBdr>
        <w:top w:val="none" w:sz="0" w:space="0" w:color="auto"/>
        <w:left w:val="none" w:sz="0" w:space="0" w:color="auto"/>
        <w:bottom w:val="none" w:sz="0" w:space="0" w:color="auto"/>
        <w:right w:val="none" w:sz="0" w:space="0" w:color="auto"/>
      </w:divBdr>
    </w:div>
    <w:div w:id="466507567">
      <w:bodyDiv w:val="1"/>
      <w:marLeft w:val="0"/>
      <w:marRight w:val="0"/>
      <w:marTop w:val="0"/>
      <w:marBottom w:val="0"/>
      <w:divBdr>
        <w:top w:val="none" w:sz="0" w:space="0" w:color="auto"/>
        <w:left w:val="none" w:sz="0" w:space="0" w:color="auto"/>
        <w:bottom w:val="none" w:sz="0" w:space="0" w:color="auto"/>
        <w:right w:val="none" w:sz="0" w:space="0" w:color="auto"/>
      </w:divBdr>
    </w:div>
    <w:div w:id="467356965">
      <w:bodyDiv w:val="1"/>
      <w:marLeft w:val="0"/>
      <w:marRight w:val="0"/>
      <w:marTop w:val="0"/>
      <w:marBottom w:val="0"/>
      <w:divBdr>
        <w:top w:val="none" w:sz="0" w:space="0" w:color="auto"/>
        <w:left w:val="none" w:sz="0" w:space="0" w:color="auto"/>
        <w:bottom w:val="none" w:sz="0" w:space="0" w:color="auto"/>
        <w:right w:val="none" w:sz="0" w:space="0" w:color="auto"/>
      </w:divBdr>
    </w:div>
    <w:div w:id="469442463">
      <w:bodyDiv w:val="1"/>
      <w:marLeft w:val="0"/>
      <w:marRight w:val="0"/>
      <w:marTop w:val="0"/>
      <w:marBottom w:val="0"/>
      <w:divBdr>
        <w:top w:val="none" w:sz="0" w:space="0" w:color="auto"/>
        <w:left w:val="none" w:sz="0" w:space="0" w:color="auto"/>
        <w:bottom w:val="none" w:sz="0" w:space="0" w:color="auto"/>
        <w:right w:val="none" w:sz="0" w:space="0" w:color="auto"/>
      </w:divBdr>
    </w:div>
    <w:div w:id="469520746">
      <w:bodyDiv w:val="1"/>
      <w:marLeft w:val="0"/>
      <w:marRight w:val="0"/>
      <w:marTop w:val="0"/>
      <w:marBottom w:val="0"/>
      <w:divBdr>
        <w:top w:val="none" w:sz="0" w:space="0" w:color="auto"/>
        <w:left w:val="none" w:sz="0" w:space="0" w:color="auto"/>
        <w:bottom w:val="none" w:sz="0" w:space="0" w:color="auto"/>
        <w:right w:val="none" w:sz="0" w:space="0" w:color="auto"/>
      </w:divBdr>
    </w:div>
    <w:div w:id="471096276">
      <w:bodyDiv w:val="1"/>
      <w:marLeft w:val="0"/>
      <w:marRight w:val="0"/>
      <w:marTop w:val="0"/>
      <w:marBottom w:val="0"/>
      <w:divBdr>
        <w:top w:val="none" w:sz="0" w:space="0" w:color="auto"/>
        <w:left w:val="none" w:sz="0" w:space="0" w:color="auto"/>
        <w:bottom w:val="none" w:sz="0" w:space="0" w:color="auto"/>
        <w:right w:val="none" w:sz="0" w:space="0" w:color="auto"/>
      </w:divBdr>
    </w:div>
    <w:div w:id="472455045">
      <w:bodyDiv w:val="1"/>
      <w:marLeft w:val="0"/>
      <w:marRight w:val="0"/>
      <w:marTop w:val="0"/>
      <w:marBottom w:val="0"/>
      <w:divBdr>
        <w:top w:val="none" w:sz="0" w:space="0" w:color="auto"/>
        <w:left w:val="none" w:sz="0" w:space="0" w:color="auto"/>
        <w:bottom w:val="none" w:sz="0" w:space="0" w:color="auto"/>
        <w:right w:val="none" w:sz="0" w:space="0" w:color="auto"/>
      </w:divBdr>
    </w:div>
    <w:div w:id="473135923">
      <w:bodyDiv w:val="1"/>
      <w:marLeft w:val="0"/>
      <w:marRight w:val="0"/>
      <w:marTop w:val="0"/>
      <w:marBottom w:val="0"/>
      <w:divBdr>
        <w:top w:val="none" w:sz="0" w:space="0" w:color="auto"/>
        <w:left w:val="none" w:sz="0" w:space="0" w:color="auto"/>
        <w:bottom w:val="none" w:sz="0" w:space="0" w:color="auto"/>
        <w:right w:val="none" w:sz="0" w:space="0" w:color="auto"/>
      </w:divBdr>
      <w:divsChild>
        <w:div w:id="910233471">
          <w:marLeft w:val="547"/>
          <w:marRight w:val="0"/>
          <w:marTop w:val="0"/>
          <w:marBottom w:val="240"/>
          <w:divBdr>
            <w:top w:val="none" w:sz="0" w:space="0" w:color="auto"/>
            <w:left w:val="none" w:sz="0" w:space="0" w:color="auto"/>
            <w:bottom w:val="none" w:sz="0" w:space="0" w:color="auto"/>
            <w:right w:val="none" w:sz="0" w:space="0" w:color="auto"/>
          </w:divBdr>
        </w:div>
        <w:div w:id="1034425453">
          <w:marLeft w:val="547"/>
          <w:marRight w:val="0"/>
          <w:marTop w:val="0"/>
          <w:marBottom w:val="240"/>
          <w:divBdr>
            <w:top w:val="none" w:sz="0" w:space="0" w:color="auto"/>
            <w:left w:val="none" w:sz="0" w:space="0" w:color="auto"/>
            <w:bottom w:val="none" w:sz="0" w:space="0" w:color="auto"/>
            <w:right w:val="none" w:sz="0" w:space="0" w:color="auto"/>
          </w:divBdr>
        </w:div>
        <w:div w:id="1322809994">
          <w:marLeft w:val="547"/>
          <w:marRight w:val="0"/>
          <w:marTop w:val="0"/>
          <w:marBottom w:val="240"/>
          <w:divBdr>
            <w:top w:val="none" w:sz="0" w:space="0" w:color="auto"/>
            <w:left w:val="none" w:sz="0" w:space="0" w:color="auto"/>
            <w:bottom w:val="none" w:sz="0" w:space="0" w:color="auto"/>
            <w:right w:val="none" w:sz="0" w:space="0" w:color="auto"/>
          </w:divBdr>
        </w:div>
        <w:div w:id="1926986588">
          <w:marLeft w:val="547"/>
          <w:marRight w:val="0"/>
          <w:marTop w:val="0"/>
          <w:marBottom w:val="240"/>
          <w:divBdr>
            <w:top w:val="none" w:sz="0" w:space="0" w:color="auto"/>
            <w:left w:val="none" w:sz="0" w:space="0" w:color="auto"/>
            <w:bottom w:val="none" w:sz="0" w:space="0" w:color="auto"/>
            <w:right w:val="none" w:sz="0" w:space="0" w:color="auto"/>
          </w:divBdr>
        </w:div>
        <w:div w:id="2024429754">
          <w:marLeft w:val="547"/>
          <w:marRight w:val="0"/>
          <w:marTop w:val="0"/>
          <w:marBottom w:val="240"/>
          <w:divBdr>
            <w:top w:val="none" w:sz="0" w:space="0" w:color="auto"/>
            <w:left w:val="none" w:sz="0" w:space="0" w:color="auto"/>
            <w:bottom w:val="none" w:sz="0" w:space="0" w:color="auto"/>
            <w:right w:val="none" w:sz="0" w:space="0" w:color="auto"/>
          </w:divBdr>
        </w:div>
      </w:divsChild>
    </w:div>
    <w:div w:id="473455131">
      <w:bodyDiv w:val="1"/>
      <w:marLeft w:val="0"/>
      <w:marRight w:val="0"/>
      <w:marTop w:val="0"/>
      <w:marBottom w:val="0"/>
      <w:divBdr>
        <w:top w:val="none" w:sz="0" w:space="0" w:color="auto"/>
        <w:left w:val="none" w:sz="0" w:space="0" w:color="auto"/>
        <w:bottom w:val="none" w:sz="0" w:space="0" w:color="auto"/>
        <w:right w:val="none" w:sz="0" w:space="0" w:color="auto"/>
      </w:divBdr>
    </w:div>
    <w:div w:id="474562791">
      <w:bodyDiv w:val="1"/>
      <w:marLeft w:val="0"/>
      <w:marRight w:val="0"/>
      <w:marTop w:val="0"/>
      <w:marBottom w:val="0"/>
      <w:divBdr>
        <w:top w:val="none" w:sz="0" w:space="0" w:color="auto"/>
        <w:left w:val="none" w:sz="0" w:space="0" w:color="auto"/>
        <w:bottom w:val="none" w:sz="0" w:space="0" w:color="auto"/>
        <w:right w:val="none" w:sz="0" w:space="0" w:color="auto"/>
      </w:divBdr>
    </w:div>
    <w:div w:id="474568339">
      <w:bodyDiv w:val="1"/>
      <w:marLeft w:val="0"/>
      <w:marRight w:val="0"/>
      <w:marTop w:val="0"/>
      <w:marBottom w:val="0"/>
      <w:divBdr>
        <w:top w:val="none" w:sz="0" w:space="0" w:color="auto"/>
        <w:left w:val="none" w:sz="0" w:space="0" w:color="auto"/>
        <w:bottom w:val="none" w:sz="0" w:space="0" w:color="auto"/>
        <w:right w:val="none" w:sz="0" w:space="0" w:color="auto"/>
      </w:divBdr>
    </w:div>
    <w:div w:id="474572126">
      <w:bodyDiv w:val="1"/>
      <w:marLeft w:val="0"/>
      <w:marRight w:val="0"/>
      <w:marTop w:val="0"/>
      <w:marBottom w:val="0"/>
      <w:divBdr>
        <w:top w:val="none" w:sz="0" w:space="0" w:color="auto"/>
        <w:left w:val="none" w:sz="0" w:space="0" w:color="auto"/>
        <w:bottom w:val="none" w:sz="0" w:space="0" w:color="auto"/>
        <w:right w:val="none" w:sz="0" w:space="0" w:color="auto"/>
      </w:divBdr>
    </w:div>
    <w:div w:id="475222082">
      <w:bodyDiv w:val="1"/>
      <w:marLeft w:val="0"/>
      <w:marRight w:val="0"/>
      <w:marTop w:val="0"/>
      <w:marBottom w:val="0"/>
      <w:divBdr>
        <w:top w:val="none" w:sz="0" w:space="0" w:color="auto"/>
        <w:left w:val="none" w:sz="0" w:space="0" w:color="auto"/>
        <w:bottom w:val="none" w:sz="0" w:space="0" w:color="auto"/>
        <w:right w:val="none" w:sz="0" w:space="0" w:color="auto"/>
      </w:divBdr>
    </w:div>
    <w:div w:id="476606335">
      <w:bodyDiv w:val="1"/>
      <w:marLeft w:val="0"/>
      <w:marRight w:val="0"/>
      <w:marTop w:val="0"/>
      <w:marBottom w:val="0"/>
      <w:divBdr>
        <w:top w:val="none" w:sz="0" w:space="0" w:color="auto"/>
        <w:left w:val="none" w:sz="0" w:space="0" w:color="auto"/>
        <w:bottom w:val="none" w:sz="0" w:space="0" w:color="auto"/>
        <w:right w:val="none" w:sz="0" w:space="0" w:color="auto"/>
      </w:divBdr>
    </w:div>
    <w:div w:id="476797301">
      <w:bodyDiv w:val="1"/>
      <w:marLeft w:val="0"/>
      <w:marRight w:val="0"/>
      <w:marTop w:val="0"/>
      <w:marBottom w:val="0"/>
      <w:divBdr>
        <w:top w:val="none" w:sz="0" w:space="0" w:color="auto"/>
        <w:left w:val="none" w:sz="0" w:space="0" w:color="auto"/>
        <w:bottom w:val="none" w:sz="0" w:space="0" w:color="auto"/>
        <w:right w:val="none" w:sz="0" w:space="0" w:color="auto"/>
      </w:divBdr>
    </w:div>
    <w:div w:id="477042650">
      <w:bodyDiv w:val="1"/>
      <w:marLeft w:val="0"/>
      <w:marRight w:val="0"/>
      <w:marTop w:val="0"/>
      <w:marBottom w:val="0"/>
      <w:divBdr>
        <w:top w:val="none" w:sz="0" w:space="0" w:color="auto"/>
        <w:left w:val="none" w:sz="0" w:space="0" w:color="auto"/>
        <w:bottom w:val="none" w:sz="0" w:space="0" w:color="auto"/>
        <w:right w:val="none" w:sz="0" w:space="0" w:color="auto"/>
      </w:divBdr>
    </w:div>
    <w:div w:id="477068912">
      <w:bodyDiv w:val="1"/>
      <w:marLeft w:val="0"/>
      <w:marRight w:val="0"/>
      <w:marTop w:val="0"/>
      <w:marBottom w:val="0"/>
      <w:divBdr>
        <w:top w:val="none" w:sz="0" w:space="0" w:color="auto"/>
        <w:left w:val="none" w:sz="0" w:space="0" w:color="auto"/>
        <w:bottom w:val="none" w:sz="0" w:space="0" w:color="auto"/>
        <w:right w:val="none" w:sz="0" w:space="0" w:color="auto"/>
      </w:divBdr>
    </w:div>
    <w:div w:id="477497481">
      <w:bodyDiv w:val="1"/>
      <w:marLeft w:val="0"/>
      <w:marRight w:val="0"/>
      <w:marTop w:val="0"/>
      <w:marBottom w:val="0"/>
      <w:divBdr>
        <w:top w:val="none" w:sz="0" w:space="0" w:color="auto"/>
        <w:left w:val="none" w:sz="0" w:space="0" w:color="auto"/>
        <w:bottom w:val="none" w:sz="0" w:space="0" w:color="auto"/>
        <w:right w:val="none" w:sz="0" w:space="0" w:color="auto"/>
      </w:divBdr>
    </w:div>
    <w:div w:id="477842478">
      <w:bodyDiv w:val="1"/>
      <w:marLeft w:val="0"/>
      <w:marRight w:val="0"/>
      <w:marTop w:val="0"/>
      <w:marBottom w:val="0"/>
      <w:divBdr>
        <w:top w:val="none" w:sz="0" w:space="0" w:color="auto"/>
        <w:left w:val="none" w:sz="0" w:space="0" w:color="auto"/>
        <w:bottom w:val="none" w:sz="0" w:space="0" w:color="auto"/>
        <w:right w:val="none" w:sz="0" w:space="0" w:color="auto"/>
      </w:divBdr>
    </w:div>
    <w:div w:id="477920411">
      <w:bodyDiv w:val="1"/>
      <w:marLeft w:val="0"/>
      <w:marRight w:val="0"/>
      <w:marTop w:val="0"/>
      <w:marBottom w:val="0"/>
      <w:divBdr>
        <w:top w:val="none" w:sz="0" w:space="0" w:color="auto"/>
        <w:left w:val="none" w:sz="0" w:space="0" w:color="auto"/>
        <w:bottom w:val="none" w:sz="0" w:space="0" w:color="auto"/>
        <w:right w:val="none" w:sz="0" w:space="0" w:color="auto"/>
      </w:divBdr>
    </w:div>
    <w:div w:id="478377592">
      <w:bodyDiv w:val="1"/>
      <w:marLeft w:val="0"/>
      <w:marRight w:val="0"/>
      <w:marTop w:val="0"/>
      <w:marBottom w:val="0"/>
      <w:divBdr>
        <w:top w:val="none" w:sz="0" w:space="0" w:color="auto"/>
        <w:left w:val="none" w:sz="0" w:space="0" w:color="auto"/>
        <w:bottom w:val="none" w:sz="0" w:space="0" w:color="auto"/>
        <w:right w:val="none" w:sz="0" w:space="0" w:color="auto"/>
      </w:divBdr>
    </w:div>
    <w:div w:id="480658626">
      <w:bodyDiv w:val="1"/>
      <w:marLeft w:val="0"/>
      <w:marRight w:val="0"/>
      <w:marTop w:val="0"/>
      <w:marBottom w:val="0"/>
      <w:divBdr>
        <w:top w:val="none" w:sz="0" w:space="0" w:color="auto"/>
        <w:left w:val="none" w:sz="0" w:space="0" w:color="auto"/>
        <w:bottom w:val="none" w:sz="0" w:space="0" w:color="auto"/>
        <w:right w:val="none" w:sz="0" w:space="0" w:color="auto"/>
      </w:divBdr>
    </w:div>
    <w:div w:id="480661177">
      <w:bodyDiv w:val="1"/>
      <w:marLeft w:val="0"/>
      <w:marRight w:val="0"/>
      <w:marTop w:val="0"/>
      <w:marBottom w:val="0"/>
      <w:divBdr>
        <w:top w:val="none" w:sz="0" w:space="0" w:color="auto"/>
        <w:left w:val="none" w:sz="0" w:space="0" w:color="auto"/>
        <w:bottom w:val="none" w:sz="0" w:space="0" w:color="auto"/>
        <w:right w:val="none" w:sz="0" w:space="0" w:color="auto"/>
      </w:divBdr>
    </w:div>
    <w:div w:id="481117547">
      <w:bodyDiv w:val="1"/>
      <w:marLeft w:val="0"/>
      <w:marRight w:val="0"/>
      <w:marTop w:val="0"/>
      <w:marBottom w:val="0"/>
      <w:divBdr>
        <w:top w:val="none" w:sz="0" w:space="0" w:color="auto"/>
        <w:left w:val="none" w:sz="0" w:space="0" w:color="auto"/>
        <w:bottom w:val="none" w:sz="0" w:space="0" w:color="auto"/>
        <w:right w:val="none" w:sz="0" w:space="0" w:color="auto"/>
      </w:divBdr>
    </w:div>
    <w:div w:id="481435793">
      <w:bodyDiv w:val="1"/>
      <w:marLeft w:val="0"/>
      <w:marRight w:val="0"/>
      <w:marTop w:val="0"/>
      <w:marBottom w:val="0"/>
      <w:divBdr>
        <w:top w:val="none" w:sz="0" w:space="0" w:color="auto"/>
        <w:left w:val="none" w:sz="0" w:space="0" w:color="auto"/>
        <w:bottom w:val="none" w:sz="0" w:space="0" w:color="auto"/>
        <w:right w:val="none" w:sz="0" w:space="0" w:color="auto"/>
      </w:divBdr>
    </w:div>
    <w:div w:id="481654215">
      <w:bodyDiv w:val="1"/>
      <w:marLeft w:val="0"/>
      <w:marRight w:val="0"/>
      <w:marTop w:val="0"/>
      <w:marBottom w:val="0"/>
      <w:divBdr>
        <w:top w:val="none" w:sz="0" w:space="0" w:color="auto"/>
        <w:left w:val="none" w:sz="0" w:space="0" w:color="auto"/>
        <w:bottom w:val="none" w:sz="0" w:space="0" w:color="auto"/>
        <w:right w:val="none" w:sz="0" w:space="0" w:color="auto"/>
      </w:divBdr>
    </w:div>
    <w:div w:id="482360241">
      <w:bodyDiv w:val="1"/>
      <w:marLeft w:val="0"/>
      <w:marRight w:val="0"/>
      <w:marTop w:val="0"/>
      <w:marBottom w:val="0"/>
      <w:divBdr>
        <w:top w:val="none" w:sz="0" w:space="0" w:color="auto"/>
        <w:left w:val="none" w:sz="0" w:space="0" w:color="auto"/>
        <w:bottom w:val="none" w:sz="0" w:space="0" w:color="auto"/>
        <w:right w:val="none" w:sz="0" w:space="0" w:color="auto"/>
      </w:divBdr>
    </w:div>
    <w:div w:id="482503500">
      <w:bodyDiv w:val="1"/>
      <w:marLeft w:val="0"/>
      <w:marRight w:val="0"/>
      <w:marTop w:val="0"/>
      <w:marBottom w:val="0"/>
      <w:divBdr>
        <w:top w:val="none" w:sz="0" w:space="0" w:color="auto"/>
        <w:left w:val="none" w:sz="0" w:space="0" w:color="auto"/>
        <w:bottom w:val="none" w:sz="0" w:space="0" w:color="auto"/>
        <w:right w:val="none" w:sz="0" w:space="0" w:color="auto"/>
      </w:divBdr>
    </w:div>
    <w:div w:id="483083872">
      <w:bodyDiv w:val="1"/>
      <w:marLeft w:val="0"/>
      <w:marRight w:val="0"/>
      <w:marTop w:val="0"/>
      <w:marBottom w:val="0"/>
      <w:divBdr>
        <w:top w:val="none" w:sz="0" w:space="0" w:color="auto"/>
        <w:left w:val="none" w:sz="0" w:space="0" w:color="auto"/>
        <w:bottom w:val="none" w:sz="0" w:space="0" w:color="auto"/>
        <w:right w:val="none" w:sz="0" w:space="0" w:color="auto"/>
      </w:divBdr>
    </w:div>
    <w:div w:id="483475140">
      <w:bodyDiv w:val="1"/>
      <w:marLeft w:val="0"/>
      <w:marRight w:val="0"/>
      <w:marTop w:val="0"/>
      <w:marBottom w:val="0"/>
      <w:divBdr>
        <w:top w:val="none" w:sz="0" w:space="0" w:color="auto"/>
        <w:left w:val="none" w:sz="0" w:space="0" w:color="auto"/>
        <w:bottom w:val="none" w:sz="0" w:space="0" w:color="auto"/>
        <w:right w:val="none" w:sz="0" w:space="0" w:color="auto"/>
      </w:divBdr>
    </w:div>
    <w:div w:id="484205645">
      <w:bodyDiv w:val="1"/>
      <w:marLeft w:val="0"/>
      <w:marRight w:val="0"/>
      <w:marTop w:val="0"/>
      <w:marBottom w:val="0"/>
      <w:divBdr>
        <w:top w:val="none" w:sz="0" w:space="0" w:color="auto"/>
        <w:left w:val="none" w:sz="0" w:space="0" w:color="auto"/>
        <w:bottom w:val="none" w:sz="0" w:space="0" w:color="auto"/>
        <w:right w:val="none" w:sz="0" w:space="0" w:color="auto"/>
      </w:divBdr>
    </w:div>
    <w:div w:id="484392592">
      <w:bodyDiv w:val="1"/>
      <w:marLeft w:val="0"/>
      <w:marRight w:val="0"/>
      <w:marTop w:val="0"/>
      <w:marBottom w:val="0"/>
      <w:divBdr>
        <w:top w:val="none" w:sz="0" w:space="0" w:color="auto"/>
        <w:left w:val="none" w:sz="0" w:space="0" w:color="auto"/>
        <w:bottom w:val="none" w:sz="0" w:space="0" w:color="auto"/>
        <w:right w:val="none" w:sz="0" w:space="0" w:color="auto"/>
      </w:divBdr>
    </w:div>
    <w:div w:id="484856503">
      <w:bodyDiv w:val="1"/>
      <w:marLeft w:val="0"/>
      <w:marRight w:val="0"/>
      <w:marTop w:val="0"/>
      <w:marBottom w:val="0"/>
      <w:divBdr>
        <w:top w:val="none" w:sz="0" w:space="0" w:color="auto"/>
        <w:left w:val="none" w:sz="0" w:space="0" w:color="auto"/>
        <w:bottom w:val="none" w:sz="0" w:space="0" w:color="auto"/>
        <w:right w:val="none" w:sz="0" w:space="0" w:color="auto"/>
      </w:divBdr>
    </w:div>
    <w:div w:id="486019970">
      <w:bodyDiv w:val="1"/>
      <w:marLeft w:val="0"/>
      <w:marRight w:val="0"/>
      <w:marTop w:val="0"/>
      <w:marBottom w:val="0"/>
      <w:divBdr>
        <w:top w:val="none" w:sz="0" w:space="0" w:color="auto"/>
        <w:left w:val="none" w:sz="0" w:space="0" w:color="auto"/>
        <w:bottom w:val="none" w:sz="0" w:space="0" w:color="auto"/>
        <w:right w:val="none" w:sz="0" w:space="0" w:color="auto"/>
      </w:divBdr>
    </w:div>
    <w:div w:id="486480114">
      <w:bodyDiv w:val="1"/>
      <w:marLeft w:val="0"/>
      <w:marRight w:val="0"/>
      <w:marTop w:val="0"/>
      <w:marBottom w:val="0"/>
      <w:divBdr>
        <w:top w:val="none" w:sz="0" w:space="0" w:color="auto"/>
        <w:left w:val="none" w:sz="0" w:space="0" w:color="auto"/>
        <w:bottom w:val="none" w:sz="0" w:space="0" w:color="auto"/>
        <w:right w:val="none" w:sz="0" w:space="0" w:color="auto"/>
      </w:divBdr>
    </w:div>
    <w:div w:id="486940683">
      <w:bodyDiv w:val="1"/>
      <w:marLeft w:val="0"/>
      <w:marRight w:val="0"/>
      <w:marTop w:val="0"/>
      <w:marBottom w:val="0"/>
      <w:divBdr>
        <w:top w:val="none" w:sz="0" w:space="0" w:color="auto"/>
        <w:left w:val="none" w:sz="0" w:space="0" w:color="auto"/>
        <w:bottom w:val="none" w:sz="0" w:space="0" w:color="auto"/>
        <w:right w:val="none" w:sz="0" w:space="0" w:color="auto"/>
      </w:divBdr>
    </w:div>
    <w:div w:id="487747019">
      <w:bodyDiv w:val="1"/>
      <w:marLeft w:val="0"/>
      <w:marRight w:val="0"/>
      <w:marTop w:val="0"/>
      <w:marBottom w:val="0"/>
      <w:divBdr>
        <w:top w:val="none" w:sz="0" w:space="0" w:color="auto"/>
        <w:left w:val="none" w:sz="0" w:space="0" w:color="auto"/>
        <w:bottom w:val="none" w:sz="0" w:space="0" w:color="auto"/>
        <w:right w:val="none" w:sz="0" w:space="0" w:color="auto"/>
      </w:divBdr>
    </w:div>
    <w:div w:id="487794193">
      <w:bodyDiv w:val="1"/>
      <w:marLeft w:val="0"/>
      <w:marRight w:val="0"/>
      <w:marTop w:val="0"/>
      <w:marBottom w:val="0"/>
      <w:divBdr>
        <w:top w:val="none" w:sz="0" w:space="0" w:color="auto"/>
        <w:left w:val="none" w:sz="0" w:space="0" w:color="auto"/>
        <w:bottom w:val="none" w:sz="0" w:space="0" w:color="auto"/>
        <w:right w:val="none" w:sz="0" w:space="0" w:color="auto"/>
      </w:divBdr>
    </w:div>
    <w:div w:id="488714339">
      <w:bodyDiv w:val="1"/>
      <w:marLeft w:val="0"/>
      <w:marRight w:val="0"/>
      <w:marTop w:val="0"/>
      <w:marBottom w:val="0"/>
      <w:divBdr>
        <w:top w:val="none" w:sz="0" w:space="0" w:color="auto"/>
        <w:left w:val="none" w:sz="0" w:space="0" w:color="auto"/>
        <w:bottom w:val="none" w:sz="0" w:space="0" w:color="auto"/>
        <w:right w:val="none" w:sz="0" w:space="0" w:color="auto"/>
      </w:divBdr>
    </w:div>
    <w:div w:id="489710108">
      <w:bodyDiv w:val="1"/>
      <w:marLeft w:val="0"/>
      <w:marRight w:val="0"/>
      <w:marTop w:val="0"/>
      <w:marBottom w:val="0"/>
      <w:divBdr>
        <w:top w:val="none" w:sz="0" w:space="0" w:color="auto"/>
        <w:left w:val="none" w:sz="0" w:space="0" w:color="auto"/>
        <w:bottom w:val="none" w:sz="0" w:space="0" w:color="auto"/>
        <w:right w:val="none" w:sz="0" w:space="0" w:color="auto"/>
      </w:divBdr>
    </w:div>
    <w:div w:id="490677659">
      <w:bodyDiv w:val="1"/>
      <w:marLeft w:val="0"/>
      <w:marRight w:val="0"/>
      <w:marTop w:val="0"/>
      <w:marBottom w:val="0"/>
      <w:divBdr>
        <w:top w:val="none" w:sz="0" w:space="0" w:color="auto"/>
        <w:left w:val="none" w:sz="0" w:space="0" w:color="auto"/>
        <w:bottom w:val="none" w:sz="0" w:space="0" w:color="auto"/>
        <w:right w:val="none" w:sz="0" w:space="0" w:color="auto"/>
      </w:divBdr>
    </w:div>
    <w:div w:id="490873353">
      <w:bodyDiv w:val="1"/>
      <w:marLeft w:val="0"/>
      <w:marRight w:val="0"/>
      <w:marTop w:val="0"/>
      <w:marBottom w:val="0"/>
      <w:divBdr>
        <w:top w:val="none" w:sz="0" w:space="0" w:color="auto"/>
        <w:left w:val="none" w:sz="0" w:space="0" w:color="auto"/>
        <w:bottom w:val="none" w:sz="0" w:space="0" w:color="auto"/>
        <w:right w:val="none" w:sz="0" w:space="0" w:color="auto"/>
      </w:divBdr>
    </w:div>
    <w:div w:id="491338620">
      <w:bodyDiv w:val="1"/>
      <w:marLeft w:val="0"/>
      <w:marRight w:val="0"/>
      <w:marTop w:val="0"/>
      <w:marBottom w:val="0"/>
      <w:divBdr>
        <w:top w:val="none" w:sz="0" w:space="0" w:color="auto"/>
        <w:left w:val="none" w:sz="0" w:space="0" w:color="auto"/>
        <w:bottom w:val="none" w:sz="0" w:space="0" w:color="auto"/>
        <w:right w:val="none" w:sz="0" w:space="0" w:color="auto"/>
      </w:divBdr>
    </w:div>
    <w:div w:id="492182070">
      <w:bodyDiv w:val="1"/>
      <w:marLeft w:val="0"/>
      <w:marRight w:val="0"/>
      <w:marTop w:val="0"/>
      <w:marBottom w:val="0"/>
      <w:divBdr>
        <w:top w:val="none" w:sz="0" w:space="0" w:color="auto"/>
        <w:left w:val="none" w:sz="0" w:space="0" w:color="auto"/>
        <w:bottom w:val="none" w:sz="0" w:space="0" w:color="auto"/>
        <w:right w:val="none" w:sz="0" w:space="0" w:color="auto"/>
      </w:divBdr>
    </w:div>
    <w:div w:id="492257717">
      <w:bodyDiv w:val="1"/>
      <w:marLeft w:val="0"/>
      <w:marRight w:val="0"/>
      <w:marTop w:val="0"/>
      <w:marBottom w:val="0"/>
      <w:divBdr>
        <w:top w:val="none" w:sz="0" w:space="0" w:color="auto"/>
        <w:left w:val="none" w:sz="0" w:space="0" w:color="auto"/>
        <w:bottom w:val="none" w:sz="0" w:space="0" w:color="auto"/>
        <w:right w:val="none" w:sz="0" w:space="0" w:color="auto"/>
      </w:divBdr>
    </w:div>
    <w:div w:id="492382552">
      <w:bodyDiv w:val="1"/>
      <w:marLeft w:val="0"/>
      <w:marRight w:val="0"/>
      <w:marTop w:val="0"/>
      <w:marBottom w:val="0"/>
      <w:divBdr>
        <w:top w:val="none" w:sz="0" w:space="0" w:color="auto"/>
        <w:left w:val="none" w:sz="0" w:space="0" w:color="auto"/>
        <w:bottom w:val="none" w:sz="0" w:space="0" w:color="auto"/>
        <w:right w:val="none" w:sz="0" w:space="0" w:color="auto"/>
      </w:divBdr>
    </w:div>
    <w:div w:id="493766829">
      <w:bodyDiv w:val="1"/>
      <w:marLeft w:val="0"/>
      <w:marRight w:val="0"/>
      <w:marTop w:val="0"/>
      <w:marBottom w:val="0"/>
      <w:divBdr>
        <w:top w:val="none" w:sz="0" w:space="0" w:color="auto"/>
        <w:left w:val="none" w:sz="0" w:space="0" w:color="auto"/>
        <w:bottom w:val="none" w:sz="0" w:space="0" w:color="auto"/>
        <w:right w:val="none" w:sz="0" w:space="0" w:color="auto"/>
      </w:divBdr>
    </w:div>
    <w:div w:id="494343945">
      <w:bodyDiv w:val="1"/>
      <w:marLeft w:val="0"/>
      <w:marRight w:val="0"/>
      <w:marTop w:val="0"/>
      <w:marBottom w:val="0"/>
      <w:divBdr>
        <w:top w:val="none" w:sz="0" w:space="0" w:color="auto"/>
        <w:left w:val="none" w:sz="0" w:space="0" w:color="auto"/>
        <w:bottom w:val="none" w:sz="0" w:space="0" w:color="auto"/>
        <w:right w:val="none" w:sz="0" w:space="0" w:color="auto"/>
      </w:divBdr>
    </w:div>
    <w:div w:id="495876631">
      <w:bodyDiv w:val="1"/>
      <w:marLeft w:val="0"/>
      <w:marRight w:val="0"/>
      <w:marTop w:val="0"/>
      <w:marBottom w:val="0"/>
      <w:divBdr>
        <w:top w:val="none" w:sz="0" w:space="0" w:color="auto"/>
        <w:left w:val="none" w:sz="0" w:space="0" w:color="auto"/>
        <w:bottom w:val="none" w:sz="0" w:space="0" w:color="auto"/>
        <w:right w:val="none" w:sz="0" w:space="0" w:color="auto"/>
      </w:divBdr>
    </w:div>
    <w:div w:id="496043149">
      <w:bodyDiv w:val="1"/>
      <w:marLeft w:val="0"/>
      <w:marRight w:val="0"/>
      <w:marTop w:val="0"/>
      <w:marBottom w:val="0"/>
      <w:divBdr>
        <w:top w:val="none" w:sz="0" w:space="0" w:color="auto"/>
        <w:left w:val="none" w:sz="0" w:space="0" w:color="auto"/>
        <w:bottom w:val="none" w:sz="0" w:space="0" w:color="auto"/>
        <w:right w:val="none" w:sz="0" w:space="0" w:color="auto"/>
      </w:divBdr>
    </w:div>
    <w:div w:id="496044399">
      <w:bodyDiv w:val="1"/>
      <w:marLeft w:val="0"/>
      <w:marRight w:val="0"/>
      <w:marTop w:val="0"/>
      <w:marBottom w:val="0"/>
      <w:divBdr>
        <w:top w:val="none" w:sz="0" w:space="0" w:color="auto"/>
        <w:left w:val="none" w:sz="0" w:space="0" w:color="auto"/>
        <w:bottom w:val="none" w:sz="0" w:space="0" w:color="auto"/>
        <w:right w:val="none" w:sz="0" w:space="0" w:color="auto"/>
      </w:divBdr>
    </w:div>
    <w:div w:id="497114090">
      <w:bodyDiv w:val="1"/>
      <w:marLeft w:val="0"/>
      <w:marRight w:val="0"/>
      <w:marTop w:val="0"/>
      <w:marBottom w:val="0"/>
      <w:divBdr>
        <w:top w:val="none" w:sz="0" w:space="0" w:color="auto"/>
        <w:left w:val="none" w:sz="0" w:space="0" w:color="auto"/>
        <w:bottom w:val="none" w:sz="0" w:space="0" w:color="auto"/>
        <w:right w:val="none" w:sz="0" w:space="0" w:color="auto"/>
      </w:divBdr>
    </w:div>
    <w:div w:id="497892758">
      <w:bodyDiv w:val="1"/>
      <w:marLeft w:val="0"/>
      <w:marRight w:val="0"/>
      <w:marTop w:val="0"/>
      <w:marBottom w:val="0"/>
      <w:divBdr>
        <w:top w:val="none" w:sz="0" w:space="0" w:color="auto"/>
        <w:left w:val="none" w:sz="0" w:space="0" w:color="auto"/>
        <w:bottom w:val="none" w:sz="0" w:space="0" w:color="auto"/>
        <w:right w:val="none" w:sz="0" w:space="0" w:color="auto"/>
      </w:divBdr>
    </w:div>
    <w:div w:id="498159094">
      <w:bodyDiv w:val="1"/>
      <w:marLeft w:val="0"/>
      <w:marRight w:val="0"/>
      <w:marTop w:val="0"/>
      <w:marBottom w:val="0"/>
      <w:divBdr>
        <w:top w:val="none" w:sz="0" w:space="0" w:color="auto"/>
        <w:left w:val="none" w:sz="0" w:space="0" w:color="auto"/>
        <w:bottom w:val="none" w:sz="0" w:space="0" w:color="auto"/>
        <w:right w:val="none" w:sz="0" w:space="0" w:color="auto"/>
      </w:divBdr>
    </w:div>
    <w:div w:id="498227726">
      <w:bodyDiv w:val="1"/>
      <w:marLeft w:val="0"/>
      <w:marRight w:val="0"/>
      <w:marTop w:val="0"/>
      <w:marBottom w:val="0"/>
      <w:divBdr>
        <w:top w:val="none" w:sz="0" w:space="0" w:color="auto"/>
        <w:left w:val="none" w:sz="0" w:space="0" w:color="auto"/>
        <w:bottom w:val="none" w:sz="0" w:space="0" w:color="auto"/>
        <w:right w:val="none" w:sz="0" w:space="0" w:color="auto"/>
      </w:divBdr>
    </w:div>
    <w:div w:id="498807802">
      <w:bodyDiv w:val="1"/>
      <w:marLeft w:val="0"/>
      <w:marRight w:val="0"/>
      <w:marTop w:val="0"/>
      <w:marBottom w:val="0"/>
      <w:divBdr>
        <w:top w:val="none" w:sz="0" w:space="0" w:color="auto"/>
        <w:left w:val="none" w:sz="0" w:space="0" w:color="auto"/>
        <w:bottom w:val="none" w:sz="0" w:space="0" w:color="auto"/>
        <w:right w:val="none" w:sz="0" w:space="0" w:color="auto"/>
      </w:divBdr>
    </w:div>
    <w:div w:id="498929572">
      <w:bodyDiv w:val="1"/>
      <w:marLeft w:val="0"/>
      <w:marRight w:val="0"/>
      <w:marTop w:val="0"/>
      <w:marBottom w:val="0"/>
      <w:divBdr>
        <w:top w:val="none" w:sz="0" w:space="0" w:color="auto"/>
        <w:left w:val="none" w:sz="0" w:space="0" w:color="auto"/>
        <w:bottom w:val="none" w:sz="0" w:space="0" w:color="auto"/>
        <w:right w:val="none" w:sz="0" w:space="0" w:color="auto"/>
      </w:divBdr>
    </w:div>
    <w:div w:id="499153171">
      <w:bodyDiv w:val="1"/>
      <w:marLeft w:val="0"/>
      <w:marRight w:val="0"/>
      <w:marTop w:val="0"/>
      <w:marBottom w:val="0"/>
      <w:divBdr>
        <w:top w:val="none" w:sz="0" w:space="0" w:color="auto"/>
        <w:left w:val="none" w:sz="0" w:space="0" w:color="auto"/>
        <w:bottom w:val="none" w:sz="0" w:space="0" w:color="auto"/>
        <w:right w:val="none" w:sz="0" w:space="0" w:color="auto"/>
      </w:divBdr>
    </w:div>
    <w:div w:id="499464380">
      <w:bodyDiv w:val="1"/>
      <w:marLeft w:val="0"/>
      <w:marRight w:val="0"/>
      <w:marTop w:val="0"/>
      <w:marBottom w:val="0"/>
      <w:divBdr>
        <w:top w:val="none" w:sz="0" w:space="0" w:color="auto"/>
        <w:left w:val="none" w:sz="0" w:space="0" w:color="auto"/>
        <w:bottom w:val="none" w:sz="0" w:space="0" w:color="auto"/>
        <w:right w:val="none" w:sz="0" w:space="0" w:color="auto"/>
      </w:divBdr>
    </w:div>
    <w:div w:id="499928834">
      <w:bodyDiv w:val="1"/>
      <w:marLeft w:val="0"/>
      <w:marRight w:val="0"/>
      <w:marTop w:val="0"/>
      <w:marBottom w:val="0"/>
      <w:divBdr>
        <w:top w:val="none" w:sz="0" w:space="0" w:color="auto"/>
        <w:left w:val="none" w:sz="0" w:space="0" w:color="auto"/>
        <w:bottom w:val="none" w:sz="0" w:space="0" w:color="auto"/>
        <w:right w:val="none" w:sz="0" w:space="0" w:color="auto"/>
      </w:divBdr>
    </w:div>
    <w:div w:id="500044310">
      <w:bodyDiv w:val="1"/>
      <w:marLeft w:val="0"/>
      <w:marRight w:val="0"/>
      <w:marTop w:val="0"/>
      <w:marBottom w:val="0"/>
      <w:divBdr>
        <w:top w:val="none" w:sz="0" w:space="0" w:color="auto"/>
        <w:left w:val="none" w:sz="0" w:space="0" w:color="auto"/>
        <w:bottom w:val="none" w:sz="0" w:space="0" w:color="auto"/>
        <w:right w:val="none" w:sz="0" w:space="0" w:color="auto"/>
      </w:divBdr>
    </w:div>
    <w:div w:id="500243574">
      <w:bodyDiv w:val="1"/>
      <w:marLeft w:val="0"/>
      <w:marRight w:val="0"/>
      <w:marTop w:val="0"/>
      <w:marBottom w:val="0"/>
      <w:divBdr>
        <w:top w:val="none" w:sz="0" w:space="0" w:color="auto"/>
        <w:left w:val="none" w:sz="0" w:space="0" w:color="auto"/>
        <w:bottom w:val="none" w:sz="0" w:space="0" w:color="auto"/>
        <w:right w:val="none" w:sz="0" w:space="0" w:color="auto"/>
      </w:divBdr>
    </w:div>
    <w:div w:id="500245144">
      <w:bodyDiv w:val="1"/>
      <w:marLeft w:val="0"/>
      <w:marRight w:val="0"/>
      <w:marTop w:val="0"/>
      <w:marBottom w:val="0"/>
      <w:divBdr>
        <w:top w:val="none" w:sz="0" w:space="0" w:color="auto"/>
        <w:left w:val="none" w:sz="0" w:space="0" w:color="auto"/>
        <w:bottom w:val="none" w:sz="0" w:space="0" w:color="auto"/>
        <w:right w:val="none" w:sz="0" w:space="0" w:color="auto"/>
      </w:divBdr>
    </w:div>
    <w:div w:id="501241837">
      <w:bodyDiv w:val="1"/>
      <w:marLeft w:val="0"/>
      <w:marRight w:val="0"/>
      <w:marTop w:val="0"/>
      <w:marBottom w:val="0"/>
      <w:divBdr>
        <w:top w:val="none" w:sz="0" w:space="0" w:color="auto"/>
        <w:left w:val="none" w:sz="0" w:space="0" w:color="auto"/>
        <w:bottom w:val="none" w:sz="0" w:space="0" w:color="auto"/>
        <w:right w:val="none" w:sz="0" w:space="0" w:color="auto"/>
      </w:divBdr>
    </w:div>
    <w:div w:id="501898464">
      <w:bodyDiv w:val="1"/>
      <w:marLeft w:val="0"/>
      <w:marRight w:val="0"/>
      <w:marTop w:val="0"/>
      <w:marBottom w:val="0"/>
      <w:divBdr>
        <w:top w:val="none" w:sz="0" w:space="0" w:color="auto"/>
        <w:left w:val="none" w:sz="0" w:space="0" w:color="auto"/>
        <w:bottom w:val="none" w:sz="0" w:space="0" w:color="auto"/>
        <w:right w:val="none" w:sz="0" w:space="0" w:color="auto"/>
      </w:divBdr>
    </w:div>
    <w:div w:id="502087512">
      <w:bodyDiv w:val="1"/>
      <w:marLeft w:val="0"/>
      <w:marRight w:val="0"/>
      <w:marTop w:val="0"/>
      <w:marBottom w:val="0"/>
      <w:divBdr>
        <w:top w:val="none" w:sz="0" w:space="0" w:color="auto"/>
        <w:left w:val="none" w:sz="0" w:space="0" w:color="auto"/>
        <w:bottom w:val="none" w:sz="0" w:space="0" w:color="auto"/>
        <w:right w:val="none" w:sz="0" w:space="0" w:color="auto"/>
      </w:divBdr>
    </w:div>
    <w:div w:id="502283149">
      <w:bodyDiv w:val="1"/>
      <w:marLeft w:val="0"/>
      <w:marRight w:val="0"/>
      <w:marTop w:val="0"/>
      <w:marBottom w:val="0"/>
      <w:divBdr>
        <w:top w:val="none" w:sz="0" w:space="0" w:color="auto"/>
        <w:left w:val="none" w:sz="0" w:space="0" w:color="auto"/>
        <w:bottom w:val="none" w:sz="0" w:space="0" w:color="auto"/>
        <w:right w:val="none" w:sz="0" w:space="0" w:color="auto"/>
      </w:divBdr>
    </w:div>
    <w:div w:id="502821934">
      <w:bodyDiv w:val="1"/>
      <w:marLeft w:val="0"/>
      <w:marRight w:val="0"/>
      <w:marTop w:val="0"/>
      <w:marBottom w:val="0"/>
      <w:divBdr>
        <w:top w:val="none" w:sz="0" w:space="0" w:color="auto"/>
        <w:left w:val="none" w:sz="0" w:space="0" w:color="auto"/>
        <w:bottom w:val="none" w:sz="0" w:space="0" w:color="auto"/>
        <w:right w:val="none" w:sz="0" w:space="0" w:color="auto"/>
      </w:divBdr>
    </w:div>
    <w:div w:id="504635824">
      <w:bodyDiv w:val="1"/>
      <w:marLeft w:val="0"/>
      <w:marRight w:val="0"/>
      <w:marTop w:val="0"/>
      <w:marBottom w:val="0"/>
      <w:divBdr>
        <w:top w:val="none" w:sz="0" w:space="0" w:color="auto"/>
        <w:left w:val="none" w:sz="0" w:space="0" w:color="auto"/>
        <w:bottom w:val="none" w:sz="0" w:space="0" w:color="auto"/>
        <w:right w:val="none" w:sz="0" w:space="0" w:color="auto"/>
      </w:divBdr>
    </w:div>
    <w:div w:id="504710995">
      <w:bodyDiv w:val="1"/>
      <w:marLeft w:val="0"/>
      <w:marRight w:val="0"/>
      <w:marTop w:val="0"/>
      <w:marBottom w:val="0"/>
      <w:divBdr>
        <w:top w:val="none" w:sz="0" w:space="0" w:color="auto"/>
        <w:left w:val="none" w:sz="0" w:space="0" w:color="auto"/>
        <w:bottom w:val="none" w:sz="0" w:space="0" w:color="auto"/>
        <w:right w:val="none" w:sz="0" w:space="0" w:color="auto"/>
      </w:divBdr>
    </w:div>
    <w:div w:id="504907761">
      <w:bodyDiv w:val="1"/>
      <w:marLeft w:val="0"/>
      <w:marRight w:val="0"/>
      <w:marTop w:val="0"/>
      <w:marBottom w:val="0"/>
      <w:divBdr>
        <w:top w:val="none" w:sz="0" w:space="0" w:color="auto"/>
        <w:left w:val="none" w:sz="0" w:space="0" w:color="auto"/>
        <w:bottom w:val="none" w:sz="0" w:space="0" w:color="auto"/>
        <w:right w:val="none" w:sz="0" w:space="0" w:color="auto"/>
      </w:divBdr>
    </w:div>
    <w:div w:id="504983166">
      <w:bodyDiv w:val="1"/>
      <w:marLeft w:val="0"/>
      <w:marRight w:val="0"/>
      <w:marTop w:val="0"/>
      <w:marBottom w:val="0"/>
      <w:divBdr>
        <w:top w:val="none" w:sz="0" w:space="0" w:color="auto"/>
        <w:left w:val="none" w:sz="0" w:space="0" w:color="auto"/>
        <w:bottom w:val="none" w:sz="0" w:space="0" w:color="auto"/>
        <w:right w:val="none" w:sz="0" w:space="0" w:color="auto"/>
      </w:divBdr>
    </w:div>
    <w:div w:id="506403335">
      <w:bodyDiv w:val="1"/>
      <w:marLeft w:val="0"/>
      <w:marRight w:val="0"/>
      <w:marTop w:val="0"/>
      <w:marBottom w:val="0"/>
      <w:divBdr>
        <w:top w:val="none" w:sz="0" w:space="0" w:color="auto"/>
        <w:left w:val="none" w:sz="0" w:space="0" w:color="auto"/>
        <w:bottom w:val="none" w:sz="0" w:space="0" w:color="auto"/>
        <w:right w:val="none" w:sz="0" w:space="0" w:color="auto"/>
      </w:divBdr>
    </w:div>
    <w:div w:id="507184290">
      <w:bodyDiv w:val="1"/>
      <w:marLeft w:val="0"/>
      <w:marRight w:val="0"/>
      <w:marTop w:val="0"/>
      <w:marBottom w:val="0"/>
      <w:divBdr>
        <w:top w:val="none" w:sz="0" w:space="0" w:color="auto"/>
        <w:left w:val="none" w:sz="0" w:space="0" w:color="auto"/>
        <w:bottom w:val="none" w:sz="0" w:space="0" w:color="auto"/>
        <w:right w:val="none" w:sz="0" w:space="0" w:color="auto"/>
      </w:divBdr>
    </w:div>
    <w:div w:id="507215848">
      <w:bodyDiv w:val="1"/>
      <w:marLeft w:val="0"/>
      <w:marRight w:val="0"/>
      <w:marTop w:val="0"/>
      <w:marBottom w:val="0"/>
      <w:divBdr>
        <w:top w:val="none" w:sz="0" w:space="0" w:color="auto"/>
        <w:left w:val="none" w:sz="0" w:space="0" w:color="auto"/>
        <w:bottom w:val="none" w:sz="0" w:space="0" w:color="auto"/>
        <w:right w:val="none" w:sz="0" w:space="0" w:color="auto"/>
      </w:divBdr>
    </w:div>
    <w:div w:id="507450468">
      <w:bodyDiv w:val="1"/>
      <w:marLeft w:val="0"/>
      <w:marRight w:val="0"/>
      <w:marTop w:val="0"/>
      <w:marBottom w:val="0"/>
      <w:divBdr>
        <w:top w:val="none" w:sz="0" w:space="0" w:color="auto"/>
        <w:left w:val="none" w:sz="0" w:space="0" w:color="auto"/>
        <w:bottom w:val="none" w:sz="0" w:space="0" w:color="auto"/>
        <w:right w:val="none" w:sz="0" w:space="0" w:color="auto"/>
      </w:divBdr>
    </w:div>
    <w:div w:id="507670795">
      <w:bodyDiv w:val="1"/>
      <w:marLeft w:val="0"/>
      <w:marRight w:val="0"/>
      <w:marTop w:val="0"/>
      <w:marBottom w:val="0"/>
      <w:divBdr>
        <w:top w:val="none" w:sz="0" w:space="0" w:color="auto"/>
        <w:left w:val="none" w:sz="0" w:space="0" w:color="auto"/>
        <w:bottom w:val="none" w:sz="0" w:space="0" w:color="auto"/>
        <w:right w:val="none" w:sz="0" w:space="0" w:color="auto"/>
      </w:divBdr>
    </w:div>
    <w:div w:id="508836263">
      <w:bodyDiv w:val="1"/>
      <w:marLeft w:val="0"/>
      <w:marRight w:val="0"/>
      <w:marTop w:val="0"/>
      <w:marBottom w:val="0"/>
      <w:divBdr>
        <w:top w:val="none" w:sz="0" w:space="0" w:color="auto"/>
        <w:left w:val="none" w:sz="0" w:space="0" w:color="auto"/>
        <w:bottom w:val="none" w:sz="0" w:space="0" w:color="auto"/>
        <w:right w:val="none" w:sz="0" w:space="0" w:color="auto"/>
      </w:divBdr>
    </w:div>
    <w:div w:id="509025555">
      <w:bodyDiv w:val="1"/>
      <w:marLeft w:val="0"/>
      <w:marRight w:val="0"/>
      <w:marTop w:val="0"/>
      <w:marBottom w:val="0"/>
      <w:divBdr>
        <w:top w:val="none" w:sz="0" w:space="0" w:color="auto"/>
        <w:left w:val="none" w:sz="0" w:space="0" w:color="auto"/>
        <w:bottom w:val="none" w:sz="0" w:space="0" w:color="auto"/>
        <w:right w:val="none" w:sz="0" w:space="0" w:color="auto"/>
      </w:divBdr>
    </w:div>
    <w:div w:id="509485941">
      <w:bodyDiv w:val="1"/>
      <w:marLeft w:val="0"/>
      <w:marRight w:val="0"/>
      <w:marTop w:val="0"/>
      <w:marBottom w:val="0"/>
      <w:divBdr>
        <w:top w:val="none" w:sz="0" w:space="0" w:color="auto"/>
        <w:left w:val="none" w:sz="0" w:space="0" w:color="auto"/>
        <w:bottom w:val="none" w:sz="0" w:space="0" w:color="auto"/>
        <w:right w:val="none" w:sz="0" w:space="0" w:color="auto"/>
      </w:divBdr>
    </w:div>
    <w:div w:id="509955151">
      <w:bodyDiv w:val="1"/>
      <w:marLeft w:val="0"/>
      <w:marRight w:val="0"/>
      <w:marTop w:val="0"/>
      <w:marBottom w:val="0"/>
      <w:divBdr>
        <w:top w:val="none" w:sz="0" w:space="0" w:color="auto"/>
        <w:left w:val="none" w:sz="0" w:space="0" w:color="auto"/>
        <w:bottom w:val="none" w:sz="0" w:space="0" w:color="auto"/>
        <w:right w:val="none" w:sz="0" w:space="0" w:color="auto"/>
      </w:divBdr>
    </w:div>
    <w:div w:id="510800042">
      <w:bodyDiv w:val="1"/>
      <w:marLeft w:val="0"/>
      <w:marRight w:val="0"/>
      <w:marTop w:val="0"/>
      <w:marBottom w:val="0"/>
      <w:divBdr>
        <w:top w:val="none" w:sz="0" w:space="0" w:color="auto"/>
        <w:left w:val="none" w:sz="0" w:space="0" w:color="auto"/>
        <w:bottom w:val="none" w:sz="0" w:space="0" w:color="auto"/>
        <w:right w:val="none" w:sz="0" w:space="0" w:color="auto"/>
      </w:divBdr>
    </w:div>
    <w:div w:id="511189021">
      <w:bodyDiv w:val="1"/>
      <w:marLeft w:val="0"/>
      <w:marRight w:val="0"/>
      <w:marTop w:val="0"/>
      <w:marBottom w:val="0"/>
      <w:divBdr>
        <w:top w:val="none" w:sz="0" w:space="0" w:color="auto"/>
        <w:left w:val="none" w:sz="0" w:space="0" w:color="auto"/>
        <w:bottom w:val="none" w:sz="0" w:space="0" w:color="auto"/>
        <w:right w:val="none" w:sz="0" w:space="0" w:color="auto"/>
      </w:divBdr>
    </w:div>
    <w:div w:id="511333277">
      <w:bodyDiv w:val="1"/>
      <w:marLeft w:val="0"/>
      <w:marRight w:val="0"/>
      <w:marTop w:val="0"/>
      <w:marBottom w:val="0"/>
      <w:divBdr>
        <w:top w:val="none" w:sz="0" w:space="0" w:color="auto"/>
        <w:left w:val="none" w:sz="0" w:space="0" w:color="auto"/>
        <w:bottom w:val="none" w:sz="0" w:space="0" w:color="auto"/>
        <w:right w:val="none" w:sz="0" w:space="0" w:color="auto"/>
      </w:divBdr>
    </w:div>
    <w:div w:id="511382039">
      <w:bodyDiv w:val="1"/>
      <w:marLeft w:val="0"/>
      <w:marRight w:val="0"/>
      <w:marTop w:val="0"/>
      <w:marBottom w:val="0"/>
      <w:divBdr>
        <w:top w:val="none" w:sz="0" w:space="0" w:color="auto"/>
        <w:left w:val="none" w:sz="0" w:space="0" w:color="auto"/>
        <w:bottom w:val="none" w:sz="0" w:space="0" w:color="auto"/>
        <w:right w:val="none" w:sz="0" w:space="0" w:color="auto"/>
      </w:divBdr>
    </w:div>
    <w:div w:id="512040602">
      <w:bodyDiv w:val="1"/>
      <w:marLeft w:val="0"/>
      <w:marRight w:val="0"/>
      <w:marTop w:val="0"/>
      <w:marBottom w:val="0"/>
      <w:divBdr>
        <w:top w:val="none" w:sz="0" w:space="0" w:color="auto"/>
        <w:left w:val="none" w:sz="0" w:space="0" w:color="auto"/>
        <w:bottom w:val="none" w:sz="0" w:space="0" w:color="auto"/>
        <w:right w:val="none" w:sz="0" w:space="0" w:color="auto"/>
      </w:divBdr>
    </w:div>
    <w:div w:id="512109745">
      <w:bodyDiv w:val="1"/>
      <w:marLeft w:val="0"/>
      <w:marRight w:val="0"/>
      <w:marTop w:val="0"/>
      <w:marBottom w:val="0"/>
      <w:divBdr>
        <w:top w:val="none" w:sz="0" w:space="0" w:color="auto"/>
        <w:left w:val="none" w:sz="0" w:space="0" w:color="auto"/>
        <w:bottom w:val="none" w:sz="0" w:space="0" w:color="auto"/>
        <w:right w:val="none" w:sz="0" w:space="0" w:color="auto"/>
      </w:divBdr>
    </w:div>
    <w:div w:id="512110834">
      <w:bodyDiv w:val="1"/>
      <w:marLeft w:val="0"/>
      <w:marRight w:val="0"/>
      <w:marTop w:val="0"/>
      <w:marBottom w:val="0"/>
      <w:divBdr>
        <w:top w:val="none" w:sz="0" w:space="0" w:color="auto"/>
        <w:left w:val="none" w:sz="0" w:space="0" w:color="auto"/>
        <w:bottom w:val="none" w:sz="0" w:space="0" w:color="auto"/>
        <w:right w:val="none" w:sz="0" w:space="0" w:color="auto"/>
      </w:divBdr>
    </w:div>
    <w:div w:id="513110823">
      <w:bodyDiv w:val="1"/>
      <w:marLeft w:val="0"/>
      <w:marRight w:val="0"/>
      <w:marTop w:val="0"/>
      <w:marBottom w:val="0"/>
      <w:divBdr>
        <w:top w:val="none" w:sz="0" w:space="0" w:color="auto"/>
        <w:left w:val="none" w:sz="0" w:space="0" w:color="auto"/>
        <w:bottom w:val="none" w:sz="0" w:space="0" w:color="auto"/>
        <w:right w:val="none" w:sz="0" w:space="0" w:color="auto"/>
      </w:divBdr>
    </w:div>
    <w:div w:id="513156013">
      <w:bodyDiv w:val="1"/>
      <w:marLeft w:val="0"/>
      <w:marRight w:val="0"/>
      <w:marTop w:val="0"/>
      <w:marBottom w:val="0"/>
      <w:divBdr>
        <w:top w:val="none" w:sz="0" w:space="0" w:color="auto"/>
        <w:left w:val="none" w:sz="0" w:space="0" w:color="auto"/>
        <w:bottom w:val="none" w:sz="0" w:space="0" w:color="auto"/>
        <w:right w:val="none" w:sz="0" w:space="0" w:color="auto"/>
      </w:divBdr>
    </w:div>
    <w:div w:id="513765306">
      <w:bodyDiv w:val="1"/>
      <w:marLeft w:val="0"/>
      <w:marRight w:val="0"/>
      <w:marTop w:val="0"/>
      <w:marBottom w:val="0"/>
      <w:divBdr>
        <w:top w:val="none" w:sz="0" w:space="0" w:color="auto"/>
        <w:left w:val="none" w:sz="0" w:space="0" w:color="auto"/>
        <w:bottom w:val="none" w:sz="0" w:space="0" w:color="auto"/>
        <w:right w:val="none" w:sz="0" w:space="0" w:color="auto"/>
      </w:divBdr>
    </w:div>
    <w:div w:id="514269870">
      <w:bodyDiv w:val="1"/>
      <w:marLeft w:val="0"/>
      <w:marRight w:val="0"/>
      <w:marTop w:val="0"/>
      <w:marBottom w:val="0"/>
      <w:divBdr>
        <w:top w:val="none" w:sz="0" w:space="0" w:color="auto"/>
        <w:left w:val="none" w:sz="0" w:space="0" w:color="auto"/>
        <w:bottom w:val="none" w:sz="0" w:space="0" w:color="auto"/>
        <w:right w:val="none" w:sz="0" w:space="0" w:color="auto"/>
      </w:divBdr>
    </w:div>
    <w:div w:id="515458524">
      <w:bodyDiv w:val="1"/>
      <w:marLeft w:val="0"/>
      <w:marRight w:val="0"/>
      <w:marTop w:val="0"/>
      <w:marBottom w:val="0"/>
      <w:divBdr>
        <w:top w:val="none" w:sz="0" w:space="0" w:color="auto"/>
        <w:left w:val="none" w:sz="0" w:space="0" w:color="auto"/>
        <w:bottom w:val="none" w:sz="0" w:space="0" w:color="auto"/>
        <w:right w:val="none" w:sz="0" w:space="0" w:color="auto"/>
      </w:divBdr>
    </w:div>
    <w:div w:id="516231590">
      <w:bodyDiv w:val="1"/>
      <w:marLeft w:val="0"/>
      <w:marRight w:val="0"/>
      <w:marTop w:val="0"/>
      <w:marBottom w:val="0"/>
      <w:divBdr>
        <w:top w:val="none" w:sz="0" w:space="0" w:color="auto"/>
        <w:left w:val="none" w:sz="0" w:space="0" w:color="auto"/>
        <w:bottom w:val="none" w:sz="0" w:space="0" w:color="auto"/>
        <w:right w:val="none" w:sz="0" w:space="0" w:color="auto"/>
      </w:divBdr>
    </w:div>
    <w:div w:id="516383656">
      <w:bodyDiv w:val="1"/>
      <w:marLeft w:val="0"/>
      <w:marRight w:val="0"/>
      <w:marTop w:val="0"/>
      <w:marBottom w:val="0"/>
      <w:divBdr>
        <w:top w:val="none" w:sz="0" w:space="0" w:color="auto"/>
        <w:left w:val="none" w:sz="0" w:space="0" w:color="auto"/>
        <w:bottom w:val="none" w:sz="0" w:space="0" w:color="auto"/>
        <w:right w:val="none" w:sz="0" w:space="0" w:color="auto"/>
      </w:divBdr>
    </w:div>
    <w:div w:id="516774423">
      <w:bodyDiv w:val="1"/>
      <w:marLeft w:val="0"/>
      <w:marRight w:val="0"/>
      <w:marTop w:val="0"/>
      <w:marBottom w:val="0"/>
      <w:divBdr>
        <w:top w:val="none" w:sz="0" w:space="0" w:color="auto"/>
        <w:left w:val="none" w:sz="0" w:space="0" w:color="auto"/>
        <w:bottom w:val="none" w:sz="0" w:space="0" w:color="auto"/>
        <w:right w:val="none" w:sz="0" w:space="0" w:color="auto"/>
      </w:divBdr>
    </w:div>
    <w:div w:id="516888550">
      <w:bodyDiv w:val="1"/>
      <w:marLeft w:val="0"/>
      <w:marRight w:val="0"/>
      <w:marTop w:val="0"/>
      <w:marBottom w:val="0"/>
      <w:divBdr>
        <w:top w:val="none" w:sz="0" w:space="0" w:color="auto"/>
        <w:left w:val="none" w:sz="0" w:space="0" w:color="auto"/>
        <w:bottom w:val="none" w:sz="0" w:space="0" w:color="auto"/>
        <w:right w:val="none" w:sz="0" w:space="0" w:color="auto"/>
      </w:divBdr>
    </w:div>
    <w:div w:id="517037438">
      <w:bodyDiv w:val="1"/>
      <w:marLeft w:val="0"/>
      <w:marRight w:val="0"/>
      <w:marTop w:val="0"/>
      <w:marBottom w:val="0"/>
      <w:divBdr>
        <w:top w:val="none" w:sz="0" w:space="0" w:color="auto"/>
        <w:left w:val="none" w:sz="0" w:space="0" w:color="auto"/>
        <w:bottom w:val="none" w:sz="0" w:space="0" w:color="auto"/>
        <w:right w:val="none" w:sz="0" w:space="0" w:color="auto"/>
      </w:divBdr>
    </w:div>
    <w:div w:id="517546216">
      <w:bodyDiv w:val="1"/>
      <w:marLeft w:val="0"/>
      <w:marRight w:val="0"/>
      <w:marTop w:val="0"/>
      <w:marBottom w:val="0"/>
      <w:divBdr>
        <w:top w:val="none" w:sz="0" w:space="0" w:color="auto"/>
        <w:left w:val="none" w:sz="0" w:space="0" w:color="auto"/>
        <w:bottom w:val="none" w:sz="0" w:space="0" w:color="auto"/>
        <w:right w:val="none" w:sz="0" w:space="0" w:color="auto"/>
      </w:divBdr>
    </w:div>
    <w:div w:id="517548733">
      <w:bodyDiv w:val="1"/>
      <w:marLeft w:val="0"/>
      <w:marRight w:val="0"/>
      <w:marTop w:val="0"/>
      <w:marBottom w:val="0"/>
      <w:divBdr>
        <w:top w:val="none" w:sz="0" w:space="0" w:color="auto"/>
        <w:left w:val="none" w:sz="0" w:space="0" w:color="auto"/>
        <w:bottom w:val="none" w:sz="0" w:space="0" w:color="auto"/>
        <w:right w:val="none" w:sz="0" w:space="0" w:color="auto"/>
      </w:divBdr>
    </w:div>
    <w:div w:id="517893293">
      <w:bodyDiv w:val="1"/>
      <w:marLeft w:val="0"/>
      <w:marRight w:val="0"/>
      <w:marTop w:val="0"/>
      <w:marBottom w:val="0"/>
      <w:divBdr>
        <w:top w:val="none" w:sz="0" w:space="0" w:color="auto"/>
        <w:left w:val="none" w:sz="0" w:space="0" w:color="auto"/>
        <w:bottom w:val="none" w:sz="0" w:space="0" w:color="auto"/>
        <w:right w:val="none" w:sz="0" w:space="0" w:color="auto"/>
      </w:divBdr>
    </w:div>
    <w:div w:id="519855153">
      <w:bodyDiv w:val="1"/>
      <w:marLeft w:val="0"/>
      <w:marRight w:val="0"/>
      <w:marTop w:val="0"/>
      <w:marBottom w:val="0"/>
      <w:divBdr>
        <w:top w:val="none" w:sz="0" w:space="0" w:color="auto"/>
        <w:left w:val="none" w:sz="0" w:space="0" w:color="auto"/>
        <w:bottom w:val="none" w:sz="0" w:space="0" w:color="auto"/>
        <w:right w:val="none" w:sz="0" w:space="0" w:color="auto"/>
      </w:divBdr>
    </w:div>
    <w:div w:id="520318810">
      <w:bodyDiv w:val="1"/>
      <w:marLeft w:val="0"/>
      <w:marRight w:val="0"/>
      <w:marTop w:val="0"/>
      <w:marBottom w:val="0"/>
      <w:divBdr>
        <w:top w:val="none" w:sz="0" w:space="0" w:color="auto"/>
        <w:left w:val="none" w:sz="0" w:space="0" w:color="auto"/>
        <w:bottom w:val="none" w:sz="0" w:space="0" w:color="auto"/>
        <w:right w:val="none" w:sz="0" w:space="0" w:color="auto"/>
      </w:divBdr>
    </w:div>
    <w:div w:id="521361121">
      <w:bodyDiv w:val="1"/>
      <w:marLeft w:val="0"/>
      <w:marRight w:val="0"/>
      <w:marTop w:val="0"/>
      <w:marBottom w:val="0"/>
      <w:divBdr>
        <w:top w:val="none" w:sz="0" w:space="0" w:color="auto"/>
        <w:left w:val="none" w:sz="0" w:space="0" w:color="auto"/>
        <w:bottom w:val="none" w:sz="0" w:space="0" w:color="auto"/>
        <w:right w:val="none" w:sz="0" w:space="0" w:color="auto"/>
      </w:divBdr>
    </w:div>
    <w:div w:id="521670303">
      <w:bodyDiv w:val="1"/>
      <w:marLeft w:val="0"/>
      <w:marRight w:val="0"/>
      <w:marTop w:val="0"/>
      <w:marBottom w:val="0"/>
      <w:divBdr>
        <w:top w:val="none" w:sz="0" w:space="0" w:color="auto"/>
        <w:left w:val="none" w:sz="0" w:space="0" w:color="auto"/>
        <w:bottom w:val="none" w:sz="0" w:space="0" w:color="auto"/>
        <w:right w:val="none" w:sz="0" w:space="0" w:color="auto"/>
      </w:divBdr>
    </w:div>
    <w:div w:id="522329509">
      <w:bodyDiv w:val="1"/>
      <w:marLeft w:val="0"/>
      <w:marRight w:val="0"/>
      <w:marTop w:val="0"/>
      <w:marBottom w:val="0"/>
      <w:divBdr>
        <w:top w:val="none" w:sz="0" w:space="0" w:color="auto"/>
        <w:left w:val="none" w:sz="0" w:space="0" w:color="auto"/>
        <w:bottom w:val="none" w:sz="0" w:space="0" w:color="auto"/>
        <w:right w:val="none" w:sz="0" w:space="0" w:color="auto"/>
      </w:divBdr>
    </w:div>
    <w:div w:id="522742105">
      <w:bodyDiv w:val="1"/>
      <w:marLeft w:val="0"/>
      <w:marRight w:val="0"/>
      <w:marTop w:val="0"/>
      <w:marBottom w:val="0"/>
      <w:divBdr>
        <w:top w:val="none" w:sz="0" w:space="0" w:color="auto"/>
        <w:left w:val="none" w:sz="0" w:space="0" w:color="auto"/>
        <w:bottom w:val="none" w:sz="0" w:space="0" w:color="auto"/>
        <w:right w:val="none" w:sz="0" w:space="0" w:color="auto"/>
      </w:divBdr>
    </w:div>
    <w:div w:id="523520682">
      <w:bodyDiv w:val="1"/>
      <w:marLeft w:val="0"/>
      <w:marRight w:val="0"/>
      <w:marTop w:val="0"/>
      <w:marBottom w:val="0"/>
      <w:divBdr>
        <w:top w:val="none" w:sz="0" w:space="0" w:color="auto"/>
        <w:left w:val="none" w:sz="0" w:space="0" w:color="auto"/>
        <w:bottom w:val="none" w:sz="0" w:space="0" w:color="auto"/>
        <w:right w:val="none" w:sz="0" w:space="0" w:color="auto"/>
      </w:divBdr>
    </w:div>
    <w:div w:id="523715124">
      <w:bodyDiv w:val="1"/>
      <w:marLeft w:val="0"/>
      <w:marRight w:val="0"/>
      <w:marTop w:val="0"/>
      <w:marBottom w:val="0"/>
      <w:divBdr>
        <w:top w:val="none" w:sz="0" w:space="0" w:color="auto"/>
        <w:left w:val="none" w:sz="0" w:space="0" w:color="auto"/>
        <w:bottom w:val="none" w:sz="0" w:space="0" w:color="auto"/>
        <w:right w:val="none" w:sz="0" w:space="0" w:color="auto"/>
      </w:divBdr>
    </w:div>
    <w:div w:id="524442559">
      <w:bodyDiv w:val="1"/>
      <w:marLeft w:val="0"/>
      <w:marRight w:val="0"/>
      <w:marTop w:val="0"/>
      <w:marBottom w:val="0"/>
      <w:divBdr>
        <w:top w:val="none" w:sz="0" w:space="0" w:color="auto"/>
        <w:left w:val="none" w:sz="0" w:space="0" w:color="auto"/>
        <w:bottom w:val="none" w:sz="0" w:space="0" w:color="auto"/>
        <w:right w:val="none" w:sz="0" w:space="0" w:color="auto"/>
      </w:divBdr>
    </w:div>
    <w:div w:id="524900501">
      <w:bodyDiv w:val="1"/>
      <w:marLeft w:val="0"/>
      <w:marRight w:val="0"/>
      <w:marTop w:val="0"/>
      <w:marBottom w:val="0"/>
      <w:divBdr>
        <w:top w:val="none" w:sz="0" w:space="0" w:color="auto"/>
        <w:left w:val="none" w:sz="0" w:space="0" w:color="auto"/>
        <w:bottom w:val="none" w:sz="0" w:space="0" w:color="auto"/>
        <w:right w:val="none" w:sz="0" w:space="0" w:color="auto"/>
      </w:divBdr>
    </w:div>
    <w:div w:id="525482667">
      <w:bodyDiv w:val="1"/>
      <w:marLeft w:val="0"/>
      <w:marRight w:val="0"/>
      <w:marTop w:val="0"/>
      <w:marBottom w:val="0"/>
      <w:divBdr>
        <w:top w:val="none" w:sz="0" w:space="0" w:color="auto"/>
        <w:left w:val="none" w:sz="0" w:space="0" w:color="auto"/>
        <w:bottom w:val="none" w:sz="0" w:space="0" w:color="auto"/>
        <w:right w:val="none" w:sz="0" w:space="0" w:color="auto"/>
      </w:divBdr>
    </w:div>
    <w:div w:id="526721073">
      <w:bodyDiv w:val="1"/>
      <w:marLeft w:val="0"/>
      <w:marRight w:val="0"/>
      <w:marTop w:val="0"/>
      <w:marBottom w:val="0"/>
      <w:divBdr>
        <w:top w:val="none" w:sz="0" w:space="0" w:color="auto"/>
        <w:left w:val="none" w:sz="0" w:space="0" w:color="auto"/>
        <w:bottom w:val="none" w:sz="0" w:space="0" w:color="auto"/>
        <w:right w:val="none" w:sz="0" w:space="0" w:color="auto"/>
      </w:divBdr>
    </w:div>
    <w:div w:id="526992739">
      <w:bodyDiv w:val="1"/>
      <w:marLeft w:val="0"/>
      <w:marRight w:val="0"/>
      <w:marTop w:val="0"/>
      <w:marBottom w:val="0"/>
      <w:divBdr>
        <w:top w:val="none" w:sz="0" w:space="0" w:color="auto"/>
        <w:left w:val="none" w:sz="0" w:space="0" w:color="auto"/>
        <w:bottom w:val="none" w:sz="0" w:space="0" w:color="auto"/>
        <w:right w:val="none" w:sz="0" w:space="0" w:color="auto"/>
      </w:divBdr>
    </w:div>
    <w:div w:id="527913434">
      <w:bodyDiv w:val="1"/>
      <w:marLeft w:val="0"/>
      <w:marRight w:val="0"/>
      <w:marTop w:val="0"/>
      <w:marBottom w:val="0"/>
      <w:divBdr>
        <w:top w:val="none" w:sz="0" w:space="0" w:color="auto"/>
        <w:left w:val="none" w:sz="0" w:space="0" w:color="auto"/>
        <w:bottom w:val="none" w:sz="0" w:space="0" w:color="auto"/>
        <w:right w:val="none" w:sz="0" w:space="0" w:color="auto"/>
      </w:divBdr>
    </w:div>
    <w:div w:id="528028725">
      <w:bodyDiv w:val="1"/>
      <w:marLeft w:val="0"/>
      <w:marRight w:val="0"/>
      <w:marTop w:val="0"/>
      <w:marBottom w:val="0"/>
      <w:divBdr>
        <w:top w:val="none" w:sz="0" w:space="0" w:color="auto"/>
        <w:left w:val="none" w:sz="0" w:space="0" w:color="auto"/>
        <w:bottom w:val="none" w:sz="0" w:space="0" w:color="auto"/>
        <w:right w:val="none" w:sz="0" w:space="0" w:color="auto"/>
      </w:divBdr>
    </w:div>
    <w:div w:id="528225738">
      <w:bodyDiv w:val="1"/>
      <w:marLeft w:val="0"/>
      <w:marRight w:val="0"/>
      <w:marTop w:val="0"/>
      <w:marBottom w:val="0"/>
      <w:divBdr>
        <w:top w:val="none" w:sz="0" w:space="0" w:color="auto"/>
        <w:left w:val="none" w:sz="0" w:space="0" w:color="auto"/>
        <w:bottom w:val="none" w:sz="0" w:space="0" w:color="auto"/>
        <w:right w:val="none" w:sz="0" w:space="0" w:color="auto"/>
      </w:divBdr>
    </w:div>
    <w:div w:id="528226003">
      <w:bodyDiv w:val="1"/>
      <w:marLeft w:val="0"/>
      <w:marRight w:val="0"/>
      <w:marTop w:val="0"/>
      <w:marBottom w:val="0"/>
      <w:divBdr>
        <w:top w:val="none" w:sz="0" w:space="0" w:color="auto"/>
        <w:left w:val="none" w:sz="0" w:space="0" w:color="auto"/>
        <w:bottom w:val="none" w:sz="0" w:space="0" w:color="auto"/>
        <w:right w:val="none" w:sz="0" w:space="0" w:color="auto"/>
      </w:divBdr>
    </w:div>
    <w:div w:id="528614401">
      <w:bodyDiv w:val="1"/>
      <w:marLeft w:val="0"/>
      <w:marRight w:val="0"/>
      <w:marTop w:val="0"/>
      <w:marBottom w:val="0"/>
      <w:divBdr>
        <w:top w:val="none" w:sz="0" w:space="0" w:color="auto"/>
        <w:left w:val="none" w:sz="0" w:space="0" w:color="auto"/>
        <w:bottom w:val="none" w:sz="0" w:space="0" w:color="auto"/>
        <w:right w:val="none" w:sz="0" w:space="0" w:color="auto"/>
      </w:divBdr>
    </w:div>
    <w:div w:id="528879627">
      <w:bodyDiv w:val="1"/>
      <w:marLeft w:val="0"/>
      <w:marRight w:val="0"/>
      <w:marTop w:val="0"/>
      <w:marBottom w:val="0"/>
      <w:divBdr>
        <w:top w:val="none" w:sz="0" w:space="0" w:color="auto"/>
        <w:left w:val="none" w:sz="0" w:space="0" w:color="auto"/>
        <w:bottom w:val="none" w:sz="0" w:space="0" w:color="auto"/>
        <w:right w:val="none" w:sz="0" w:space="0" w:color="auto"/>
      </w:divBdr>
    </w:div>
    <w:div w:id="530337871">
      <w:bodyDiv w:val="1"/>
      <w:marLeft w:val="0"/>
      <w:marRight w:val="0"/>
      <w:marTop w:val="0"/>
      <w:marBottom w:val="0"/>
      <w:divBdr>
        <w:top w:val="none" w:sz="0" w:space="0" w:color="auto"/>
        <w:left w:val="none" w:sz="0" w:space="0" w:color="auto"/>
        <w:bottom w:val="none" w:sz="0" w:space="0" w:color="auto"/>
        <w:right w:val="none" w:sz="0" w:space="0" w:color="auto"/>
      </w:divBdr>
    </w:div>
    <w:div w:id="530995487">
      <w:bodyDiv w:val="1"/>
      <w:marLeft w:val="0"/>
      <w:marRight w:val="0"/>
      <w:marTop w:val="0"/>
      <w:marBottom w:val="0"/>
      <w:divBdr>
        <w:top w:val="none" w:sz="0" w:space="0" w:color="auto"/>
        <w:left w:val="none" w:sz="0" w:space="0" w:color="auto"/>
        <w:bottom w:val="none" w:sz="0" w:space="0" w:color="auto"/>
        <w:right w:val="none" w:sz="0" w:space="0" w:color="auto"/>
      </w:divBdr>
    </w:div>
    <w:div w:id="531577688">
      <w:bodyDiv w:val="1"/>
      <w:marLeft w:val="0"/>
      <w:marRight w:val="0"/>
      <w:marTop w:val="0"/>
      <w:marBottom w:val="0"/>
      <w:divBdr>
        <w:top w:val="none" w:sz="0" w:space="0" w:color="auto"/>
        <w:left w:val="none" w:sz="0" w:space="0" w:color="auto"/>
        <w:bottom w:val="none" w:sz="0" w:space="0" w:color="auto"/>
        <w:right w:val="none" w:sz="0" w:space="0" w:color="auto"/>
      </w:divBdr>
    </w:div>
    <w:div w:id="531920294">
      <w:bodyDiv w:val="1"/>
      <w:marLeft w:val="0"/>
      <w:marRight w:val="0"/>
      <w:marTop w:val="0"/>
      <w:marBottom w:val="0"/>
      <w:divBdr>
        <w:top w:val="none" w:sz="0" w:space="0" w:color="auto"/>
        <w:left w:val="none" w:sz="0" w:space="0" w:color="auto"/>
        <w:bottom w:val="none" w:sz="0" w:space="0" w:color="auto"/>
        <w:right w:val="none" w:sz="0" w:space="0" w:color="auto"/>
      </w:divBdr>
    </w:div>
    <w:div w:id="532689747">
      <w:bodyDiv w:val="1"/>
      <w:marLeft w:val="0"/>
      <w:marRight w:val="0"/>
      <w:marTop w:val="0"/>
      <w:marBottom w:val="0"/>
      <w:divBdr>
        <w:top w:val="none" w:sz="0" w:space="0" w:color="auto"/>
        <w:left w:val="none" w:sz="0" w:space="0" w:color="auto"/>
        <w:bottom w:val="none" w:sz="0" w:space="0" w:color="auto"/>
        <w:right w:val="none" w:sz="0" w:space="0" w:color="auto"/>
      </w:divBdr>
    </w:div>
    <w:div w:id="533074890">
      <w:bodyDiv w:val="1"/>
      <w:marLeft w:val="0"/>
      <w:marRight w:val="0"/>
      <w:marTop w:val="0"/>
      <w:marBottom w:val="0"/>
      <w:divBdr>
        <w:top w:val="none" w:sz="0" w:space="0" w:color="auto"/>
        <w:left w:val="none" w:sz="0" w:space="0" w:color="auto"/>
        <w:bottom w:val="none" w:sz="0" w:space="0" w:color="auto"/>
        <w:right w:val="none" w:sz="0" w:space="0" w:color="auto"/>
      </w:divBdr>
    </w:div>
    <w:div w:id="533154435">
      <w:bodyDiv w:val="1"/>
      <w:marLeft w:val="0"/>
      <w:marRight w:val="0"/>
      <w:marTop w:val="0"/>
      <w:marBottom w:val="0"/>
      <w:divBdr>
        <w:top w:val="none" w:sz="0" w:space="0" w:color="auto"/>
        <w:left w:val="none" w:sz="0" w:space="0" w:color="auto"/>
        <w:bottom w:val="none" w:sz="0" w:space="0" w:color="auto"/>
        <w:right w:val="none" w:sz="0" w:space="0" w:color="auto"/>
      </w:divBdr>
    </w:div>
    <w:div w:id="533270277">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3930646">
      <w:bodyDiv w:val="1"/>
      <w:marLeft w:val="0"/>
      <w:marRight w:val="0"/>
      <w:marTop w:val="0"/>
      <w:marBottom w:val="0"/>
      <w:divBdr>
        <w:top w:val="none" w:sz="0" w:space="0" w:color="auto"/>
        <w:left w:val="none" w:sz="0" w:space="0" w:color="auto"/>
        <w:bottom w:val="none" w:sz="0" w:space="0" w:color="auto"/>
        <w:right w:val="none" w:sz="0" w:space="0" w:color="auto"/>
      </w:divBdr>
    </w:div>
    <w:div w:id="534731367">
      <w:bodyDiv w:val="1"/>
      <w:marLeft w:val="0"/>
      <w:marRight w:val="0"/>
      <w:marTop w:val="0"/>
      <w:marBottom w:val="0"/>
      <w:divBdr>
        <w:top w:val="none" w:sz="0" w:space="0" w:color="auto"/>
        <w:left w:val="none" w:sz="0" w:space="0" w:color="auto"/>
        <w:bottom w:val="none" w:sz="0" w:space="0" w:color="auto"/>
        <w:right w:val="none" w:sz="0" w:space="0" w:color="auto"/>
      </w:divBdr>
    </w:div>
    <w:div w:id="535125104">
      <w:bodyDiv w:val="1"/>
      <w:marLeft w:val="0"/>
      <w:marRight w:val="0"/>
      <w:marTop w:val="0"/>
      <w:marBottom w:val="0"/>
      <w:divBdr>
        <w:top w:val="none" w:sz="0" w:space="0" w:color="auto"/>
        <w:left w:val="none" w:sz="0" w:space="0" w:color="auto"/>
        <w:bottom w:val="none" w:sz="0" w:space="0" w:color="auto"/>
        <w:right w:val="none" w:sz="0" w:space="0" w:color="auto"/>
      </w:divBdr>
    </w:div>
    <w:div w:id="536889822">
      <w:bodyDiv w:val="1"/>
      <w:marLeft w:val="0"/>
      <w:marRight w:val="0"/>
      <w:marTop w:val="0"/>
      <w:marBottom w:val="0"/>
      <w:divBdr>
        <w:top w:val="none" w:sz="0" w:space="0" w:color="auto"/>
        <w:left w:val="none" w:sz="0" w:space="0" w:color="auto"/>
        <w:bottom w:val="none" w:sz="0" w:space="0" w:color="auto"/>
        <w:right w:val="none" w:sz="0" w:space="0" w:color="auto"/>
      </w:divBdr>
    </w:div>
    <w:div w:id="538320385">
      <w:bodyDiv w:val="1"/>
      <w:marLeft w:val="0"/>
      <w:marRight w:val="0"/>
      <w:marTop w:val="0"/>
      <w:marBottom w:val="0"/>
      <w:divBdr>
        <w:top w:val="none" w:sz="0" w:space="0" w:color="auto"/>
        <w:left w:val="none" w:sz="0" w:space="0" w:color="auto"/>
        <w:bottom w:val="none" w:sz="0" w:space="0" w:color="auto"/>
        <w:right w:val="none" w:sz="0" w:space="0" w:color="auto"/>
      </w:divBdr>
    </w:div>
    <w:div w:id="539781568">
      <w:bodyDiv w:val="1"/>
      <w:marLeft w:val="0"/>
      <w:marRight w:val="0"/>
      <w:marTop w:val="0"/>
      <w:marBottom w:val="0"/>
      <w:divBdr>
        <w:top w:val="none" w:sz="0" w:space="0" w:color="auto"/>
        <w:left w:val="none" w:sz="0" w:space="0" w:color="auto"/>
        <w:bottom w:val="none" w:sz="0" w:space="0" w:color="auto"/>
        <w:right w:val="none" w:sz="0" w:space="0" w:color="auto"/>
      </w:divBdr>
    </w:div>
    <w:div w:id="540442614">
      <w:bodyDiv w:val="1"/>
      <w:marLeft w:val="0"/>
      <w:marRight w:val="0"/>
      <w:marTop w:val="0"/>
      <w:marBottom w:val="0"/>
      <w:divBdr>
        <w:top w:val="none" w:sz="0" w:space="0" w:color="auto"/>
        <w:left w:val="none" w:sz="0" w:space="0" w:color="auto"/>
        <w:bottom w:val="none" w:sz="0" w:space="0" w:color="auto"/>
        <w:right w:val="none" w:sz="0" w:space="0" w:color="auto"/>
      </w:divBdr>
    </w:div>
    <w:div w:id="542139938">
      <w:bodyDiv w:val="1"/>
      <w:marLeft w:val="0"/>
      <w:marRight w:val="0"/>
      <w:marTop w:val="0"/>
      <w:marBottom w:val="0"/>
      <w:divBdr>
        <w:top w:val="none" w:sz="0" w:space="0" w:color="auto"/>
        <w:left w:val="none" w:sz="0" w:space="0" w:color="auto"/>
        <w:bottom w:val="none" w:sz="0" w:space="0" w:color="auto"/>
        <w:right w:val="none" w:sz="0" w:space="0" w:color="auto"/>
      </w:divBdr>
    </w:div>
    <w:div w:id="543517433">
      <w:bodyDiv w:val="1"/>
      <w:marLeft w:val="0"/>
      <w:marRight w:val="0"/>
      <w:marTop w:val="0"/>
      <w:marBottom w:val="0"/>
      <w:divBdr>
        <w:top w:val="none" w:sz="0" w:space="0" w:color="auto"/>
        <w:left w:val="none" w:sz="0" w:space="0" w:color="auto"/>
        <w:bottom w:val="none" w:sz="0" w:space="0" w:color="auto"/>
        <w:right w:val="none" w:sz="0" w:space="0" w:color="auto"/>
      </w:divBdr>
    </w:div>
    <w:div w:id="544366300">
      <w:bodyDiv w:val="1"/>
      <w:marLeft w:val="0"/>
      <w:marRight w:val="0"/>
      <w:marTop w:val="0"/>
      <w:marBottom w:val="0"/>
      <w:divBdr>
        <w:top w:val="none" w:sz="0" w:space="0" w:color="auto"/>
        <w:left w:val="none" w:sz="0" w:space="0" w:color="auto"/>
        <w:bottom w:val="none" w:sz="0" w:space="0" w:color="auto"/>
        <w:right w:val="none" w:sz="0" w:space="0" w:color="auto"/>
      </w:divBdr>
    </w:div>
    <w:div w:id="544412795">
      <w:bodyDiv w:val="1"/>
      <w:marLeft w:val="0"/>
      <w:marRight w:val="0"/>
      <w:marTop w:val="0"/>
      <w:marBottom w:val="0"/>
      <w:divBdr>
        <w:top w:val="none" w:sz="0" w:space="0" w:color="auto"/>
        <w:left w:val="none" w:sz="0" w:space="0" w:color="auto"/>
        <w:bottom w:val="none" w:sz="0" w:space="0" w:color="auto"/>
        <w:right w:val="none" w:sz="0" w:space="0" w:color="auto"/>
      </w:divBdr>
    </w:div>
    <w:div w:id="545261912">
      <w:bodyDiv w:val="1"/>
      <w:marLeft w:val="0"/>
      <w:marRight w:val="0"/>
      <w:marTop w:val="0"/>
      <w:marBottom w:val="0"/>
      <w:divBdr>
        <w:top w:val="none" w:sz="0" w:space="0" w:color="auto"/>
        <w:left w:val="none" w:sz="0" w:space="0" w:color="auto"/>
        <w:bottom w:val="none" w:sz="0" w:space="0" w:color="auto"/>
        <w:right w:val="none" w:sz="0" w:space="0" w:color="auto"/>
      </w:divBdr>
    </w:div>
    <w:div w:id="545680943">
      <w:bodyDiv w:val="1"/>
      <w:marLeft w:val="0"/>
      <w:marRight w:val="0"/>
      <w:marTop w:val="0"/>
      <w:marBottom w:val="0"/>
      <w:divBdr>
        <w:top w:val="none" w:sz="0" w:space="0" w:color="auto"/>
        <w:left w:val="none" w:sz="0" w:space="0" w:color="auto"/>
        <w:bottom w:val="none" w:sz="0" w:space="0" w:color="auto"/>
        <w:right w:val="none" w:sz="0" w:space="0" w:color="auto"/>
      </w:divBdr>
    </w:div>
    <w:div w:id="545875040">
      <w:bodyDiv w:val="1"/>
      <w:marLeft w:val="0"/>
      <w:marRight w:val="0"/>
      <w:marTop w:val="0"/>
      <w:marBottom w:val="0"/>
      <w:divBdr>
        <w:top w:val="none" w:sz="0" w:space="0" w:color="auto"/>
        <w:left w:val="none" w:sz="0" w:space="0" w:color="auto"/>
        <w:bottom w:val="none" w:sz="0" w:space="0" w:color="auto"/>
        <w:right w:val="none" w:sz="0" w:space="0" w:color="auto"/>
      </w:divBdr>
    </w:div>
    <w:div w:id="546143986">
      <w:bodyDiv w:val="1"/>
      <w:marLeft w:val="0"/>
      <w:marRight w:val="0"/>
      <w:marTop w:val="0"/>
      <w:marBottom w:val="0"/>
      <w:divBdr>
        <w:top w:val="none" w:sz="0" w:space="0" w:color="auto"/>
        <w:left w:val="none" w:sz="0" w:space="0" w:color="auto"/>
        <w:bottom w:val="none" w:sz="0" w:space="0" w:color="auto"/>
        <w:right w:val="none" w:sz="0" w:space="0" w:color="auto"/>
      </w:divBdr>
    </w:div>
    <w:div w:id="546189370">
      <w:bodyDiv w:val="1"/>
      <w:marLeft w:val="0"/>
      <w:marRight w:val="0"/>
      <w:marTop w:val="0"/>
      <w:marBottom w:val="0"/>
      <w:divBdr>
        <w:top w:val="none" w:sz="0" w:space="0" w:color="auto"/>
        <w:left w:val="none" w:sz="0" w:space="0" w:color="auto"/>
        <w:bottom w:val="none" w:sz="0" w:space="0" w:color="auto"/>
        <w:right w:val="none" w:sz="0" w:space="0" w:color="auto"/>
      </w:divBdr>
    </w:div>
    <w:div w:id="546532650">
      <w:bodyDiv w:val="1"/>
      <w:marLeft w:val="0"/>
      <w:marRight w:val="0"/>
      <w:marTop w:val="0"/>
      <w:marBottom w:val="0"/>
      <w:divBdr>
        <w:top w:val="none" w:sz="0" w:space="0" w:color="auto"/>
        <w:left w:val="none" w:sz="0" w:space="0" w:color="auto"/>
        <w:bottom w:val="none" w:sz="0" w:space="0" w:color="auto"/>
        <w:right w:val="none" w:sz="0" w:space="0" w:color="auto"/>
      </w:divBdr>
    </w:div>
    <w:div w:id="546837955">
      <w:bodyDiv w:val="1"/>
      <w:marLeft w:val="0"/>
      <w:marRight w:val="0"/>
      <w:marTop w:val="0"/>
      <w:marBottom w:val="0"/>
      <w:divBdr>
        <w:top w:val="none" w:sz="0" w:space="0" w:color="auto"/>
        <w:left w:val="none" w:sz="0" w:space="0" w:color="auto"/>
        <w:bottom w:val="none" w:sz="0" w:space="0" w:color="auto"/>
        <w:right w:val="none" w:sz="0" w:space="0" w:color="auto"/>
      </w:divBdr>
    </w:div>
    <w:div w:id="547038544">
      <w:bodyDiv w:val="1"/>
      <w:marLeft w:val="0"/>
      <w:marRight w:val="0"/>
      <w:marTop w:val="0"/>
      <w:marBottom w:val="0"/>
      <w:divBdr>
        <w:top w:val="none" w:sz="0" w:space="0" w:color="auto"/>
        <w:left w:val="none" w:sz="0" w:space="0" w:color="auto"/>
        <w:bottom w:val="none" w:sz="0" w:space="0" w:color="auto"/>
        <w:right w:val="none" w:sz="0" w:space="0" w:color="auto"/>
      </w:divBdr>
    </w:div>
    <w:div w:id="547105927">
      <w:bodyDiv w:val="1"/>
      <w:marLeft w:val="0"/>
      <w:marRight w:val="0"/>
      <w:marTop w:val="0"/>
      <w:marBottom w:val="0"/>
      <w:divBdr>
        <w:top w:val="none" w:sz="0" w:space="0" w:color="auto"/>
        <w:left w:val="none" w:sz="0" w:space="0" w:color="auto"/>
        <w:bottom w:val="none" w:sz="0" w:space="0" w:color="auto"/>
        <w:right w:val="none" w:sz="0" w:space="0" w:color="auto"/>
      </w:divBdr>
    </w:div>
    <w:div w:id="549195482">
      <w:bodyDiv w:val="1"/>
      <w:marLeft w:val="0"/>
      <w:marRight w:val="0"/>
      <w:marTop w:val="0"/>
      <w:marBottom w:val="0"/>
      <w:divBdr>
        <w:top w:val="none" w:sz="0" w:space="0" w:color="auto"/>
        <w:left w:val="none" w:sz="0" w:space="0" w:color="auto"/>
        <w:bottom w:val="none" w:sz="0" w:space="0" w:color="auto"/>
        <w:right w:val="none" w:sz="0" w:space="0" w:color="auto"/>
      </w:divBdr>
    </w:div>
    <w:div w:id="550656137">
      <w:bodyDiv w:val="1"/>
      <w:marLeft w:val="0"/>
      <w:marRight w:val="0"/>
      <w:marTop w:val="0"/>
      <w:marBottom w:val="0"/>
      <w:divBdr>
        <w:top w:val="none" w:sz="0" w:space="0" w:color="auto"/>
        <w:left w:val="none" w:sz="0" w:space="0" w:color="auto"/>
        <w:bottom w:val="none" w:sz="0" w:space="0" w:color="auto"/>
        <w:right w:val="none" w:sz="0" w:space="0" w:color="auto"/>
      </w:divBdr>
    </w:div>
    <w:div w:id="551775658">
      <w:bodyDiv w:val="1"/>
      <w:marLeft w:val="0"/>
      <w:marRight w:val="0"/>
      <w:marTop w:val="0"/>
      <w:marBottom w:val="0"/>
      <w:divBdr>
        <w:top w:val="none" w:sz="0" w:space="0" w:color="auto"/>
        <w:left w:val="none" w:sz="0" w:space="0" w:color="auto"/>
        <w:bottom w:val="none" w:sz="0" w:space="0" w:color="auto"/>
        <w:right w:val="none" w:sz="0" w:space="0" w:color="auto"/>
      </w:divBdr>
    </w:div>
    <w:div w:id="551845146">
      <w:bodyDiv w:val="1"/>
      <w:marLeft w:val="0"/>
      <w:marRight w:val="0"/>
      <w:marTop w:val="0"/>
      <w:marBottom w:val="0"/>
      <w:divBdr>
        <w:top w:val="none" w:sz="0" w:space="0" w:color="auto"/>
        <w:left w:val="none" w:sz="0" w:space="0" w:color="auto"/>
        <w:bottom w:val="none" w:sz="0" w:space="0" w:color="auto"/>
        <w:right w:val="none" w:sz="0" w:space="0" w:color="auto"/>
      </w:divBdr>
    </w:div>
    <w:div w:id="553201717">
      <w:bodyDiv w:val="1"/>
      <w:marLeft w:val="0"/>
      <w:marRight w:val="0"/>
      <w:marTop w:val="0"/>
      <w:marBottom w:val="0"/>
      <w:divBdr>
        <w:top w:val="none" w:sz="0" w:space="0" w:color="auto"/>
        <w:left w:val="none" w:sz="0" w:space="0" w:color="auto"/>
        <w:bottom w:val="none" w:sz="0" w:space="0" w:color="auto"/>
        <w:right w:val="none" w:sz="0" w:space="0" w:color="auto"/>
      </w:divBdr>
    </w:div>
    <w:div w:id="553279565">
      <w:bodyDiv w:val="1"/>
      <w:marLeft w:val="0"/>
      <w:marRight w:val="0"/>
      <w:marTop w:val="0"/>
      <w:marBottom w:val="0"/>
      <w:divBdr>
        <w:top w:val="none" w:sz="0" w:space="0" w:color="auto"/>
        <w:left w:val="none" w:sz="0" w:space="0" w:color="auto"/>
        <w:bottom w:val="none" w:sz="0" w:space="0" w:color="auto"/>
        <w:right w:val="none" w:sz="0" w:space="0" w:color="auto"/>
      </w:divBdr>
    </w:div>
    <w:div w:id="553733278">
      <w:bodyDiv w:val="1"/>
      <w:marLeft w:val="0"/>
      <w:marRight w:val="0"/>
      <w:marTop w:val="0"/>
      <w:marBottom w:val="0"/>
      <w:divBdr>
        <w:top w:val="none" w:sz="0" w:space="0" w:color="auto"/>
        <w:left w:val="none" w:sz="0" w:space="0" w:color="auto"/>
        <w:bottom w:val="none" w:sz="0" w:space="0" w:color="auto"/>
        <w:right w:val="none" w:sz="0" w:space="0" w:color="auto"/>
      </w:divBdr>
    </w:div>
    <w:div w:id="553809447">
      <w:bodyDiv w:val="1"/>
      <w:marLeft w:val="0"/>
      <w:marRight w:val="0"/>
      <w:marTop w:val="0"/>
      <w:marBottom w:val="0"/>
      <w:divBdr>
        <w:top w:val="none" w:sz="0" w:space="0" w:color="auto"/>
        <w:left w:val="none" w:sz="0" w:space="0" w:color="auto"/>
        <w:bottom w:val="none" w:sz="0" w:space="0" w:color="auto"/>
        <w:right w:val="none" w:sz="0" w:space="0" w:color="auto"/>
      </w:divBdr>
    </w:div>
    <w:div w:id="554119153">
      <w:bodyDiv w:val="1"/>
      <w:marLeft w:val="0"/>
      <w:marRight w:val="0"/>
      <w:marTop w:val="0"/>
      <w:marBottom w:val="0"/>
      <w:divBdr>
        <w:top w:val="none" w:sz="0" w:space="0" w:color="auto"/>
        <w:left w:val="none" w:sz="0" w:space="0" w:color="auto"/>
        <w:bottom w:val="none" w:sz="0" w:space="0" w:color="auto"/>
        <w:right w:val="none" w:sz="0" w:space="0" w:color="auto"/>
      </w:divBdr>
    </w:div>
    <w:div w:id="554200840">
      <w:bodyDiv w:val="1"/>
      <w:marLeft w:val="0"/>
      <w:marRight w:val="0"/>
      <w:marTop w:val="0"/>
      <w:marBottom w:val="0"/>
      <w:divBdr>
        <w:top w:val="none" w:sz="0" w:space="0" w:color="auto"/>
        <w:left w:val="none" w:sz="0" w:space="0" w:color="auto"/>
        <w:bottom w:val="none" w:sz="0" w:space="0" w:color="auto"/>
        <w:right w:val="none" w:sz="0" w:space="0" w:color="auto"/>
      </w:divBdr>
    </w:div>
    <w:div w:id="555317493">
      <w:bodyDiv w:val="1"/>
      <w:marLeft w:val="0"/>
      <w:marRight w:val="0"/>
      <w:marTop w:val="0"/>
      <w:marBottom w:val="0"/>
      <w:divBdr>
        <w:top w:val="none" w:sz="0" w:space="0" w:color="auto"/>
        <w:left w:val="none" w:sz="0" w:space="0" w:color="auto"/>
        <w:bottom w:val="none" w:sz="0" w:space="0" w:color="auto"/>
        <w:right w:val="none" w:sz="0" w:space="0" w:color="auto"/>
      </w:divBdr>
    </w:div>
    <w:div w:id="556092870">
      <w:bodyDiv w:val="1"/>
      <w:marLeft w:val="0"/>
      <w:marRight w:val="0"/>
      <w:marTop w:val="0"/>
      <w:marBottom w:val="0"/>
      <w:divBdr>
        <w:top w:val="none" w:sz="0" w:space="0" w:color="auto"/>
        <w:left w:val="none" w:sz="0" w:space="0" w:color="auto"/>
        <w:bottom w:val="none" w:sz="0" w:space="0" w:color="auto"/>
        <w:right w:val="none" w:sz="0" w:space="0" w:color="auto"/>
      </w:divBdr>
    </w:div>
    <w:div w:id="556479116">
      <w:bodyDiv w:val="1"/>
      <w:marLeft w:val="0"/>
      <w:marRight w:val="0"/>
      <w:marTop w:val="0"/>
      <w:marBottom w:val="0"/>
      <w:divBdr>
        <w:top w:val="none" w:sz="0" w:space="0" w:color="auto"/>
        <w:left w:val="none" w:sz="0" w:space="0" w:color="auto"/>
        <w:bottom w:val="none" w:sz="0" w:space="0" w:color="auto"/>
        <w:right w:val="none" w:sz="0" w:space="0" w:color="auto"/>
      </w:divBdr>
    </w:div>
    <w:div w:id="557210625">
      <w:bodyDiv w:val="1"/>
      <w:marLeft w:val="0"/>
      <w:marRight w:val="0"/>
      <w:marTop w:val="0"/>
      <w:marBottom w:val="0"/>
      <w:divBdr>
        <w:top w:val="none" w:sz="0" w:space="0" w:color="auto"/>
        <w:left w:val="none" w:sz="0" w:space="0" w:color="auto"/>
        <w:bottom w:val="none" w:sz="0" w:space="0" w:color="auto"/>
        <w:right w:val="none" w:sz="0" w:space="0" w:color="auto"/>
      </w:divBdr>
    </w:div>
    <w:div w:id="557595960">
      <w:bodyDiv w:val="1"/>
      <w:marLeft w:val="0"/>
      <w:marRight w:val="0"/>
      <w:marTop w:val="0"/>
      <w:marBottom w:val="0"/>
      <w:divBdr>
        <w:top w:val="none" w:sz="0" w:space="0" w:color="auto"/>
        <w:left w:val="none" w:sz="0" w:space="0" w:color="auto"/>
        <w:bottom w:val="none" w:sz="0" w:space="0" w:color="auto"/>
        <w:right w:val="none" w:sz="0" w:space="0" w:color="auto"/>
      </w:divBdr>
    </w:div>
    <w:div w:id="558325533">
      <w:bodyDiv w:val="1"/>
      <w:marLeft w:val="0"/>
      <w:marRight w:val="0"/>
      <w:marTop w:val="0"/>
      <w:marBottom w:val="0"/>
      <w:divBdr>
        <w:top w:val="none" w:sz="0" w:space="0" w:color="auto"/>
        <w:left w:val="none" w:sz="0" w:space="0" w:color="auto"/>
        <w:bottom w:val="none" w:sz="0" w:space="0" w:color="auto"/>
        <w:right w:val="none" w:sz="0" w:space="0" w:color="auto"/>
      </w:divBdr>
    </w:div>
    <w:div w:id="559678974">
      <w:bodyDiv w:val="1"/>
      <w:marLeft w:val="0"/>
      <w:marRight w:val="0"/>
      <w:marTop w:val="0"/>
      <w:marBottom w:val="0"/>
      <w:divBdr>
        <w:top w:val="none" w:sz="0" w:space="0" w:color="auto"/>
        <w:left w:val="none" w:sz="0" w:space="0" w:color="auto"/>
        <w:bottom w:val="none" w:sz="0" w:space="0" w:color="auto"/>
        <w:right w:val="none" w:sz="0" w:space="0" w:color="auto"/>
      </w:divBdr>
    </w:div>
    <w:div w:id="559828642">
      <w:bodyDiv w:val="1"/>
      <w:marLeft w:val="0"/>
      <w:marRight w:val="0"/>
      <w:marTop w:val="0"/>
      <w:marBottom w:val="0"/>
      <w:divBdr>
        <w:top w:val="none" w:sz="0" w:space="0" w:color="auto"/>
        <w:left w:val="none" w:sz="0" w:space="0" w:color="auto"/>
        <w:bottom w:val="none" w:sz="0" w:space="0" w:color="auto"/>
        <w:right w:val="none" w:sz="0" w:space="0" w:color="auto"/>
      </w:divBdr>
    </w:div>
    <w:div w:id="560215895">
      <w:bodyDiv w:val="1"/>
      <w:marLeft w:val="0"/>
      <w:marRight w:val="0"/>
      <w:marTop w:val="0"/>
      <w:marBottom w:val="0"/>
      <w:divBdr>
        <w:top w:val="none" w:sz="0" w:space="0" w:color="auto"/>
        <w:left w:val="none" w:sz="0" w:space="0" w:color="auto"/>
        <w:bottom w:val="none" w:sz="0" w:space="0" w:color="auto"/>
        <w:right w:val="none" w:sz="0" w:space="0" w:color="auto"/>
      </w:divBdr>
    </w:div>
    <w:div w:id="560824227">
      <w:bodyDiv w:val="1"/>
      <w:marLeft w:val="0"/>
      <w:marRight w:val="0"/>
      <w:marTop w:val="0"/>
      <w:marBottom w:val="0"/>
      <w:divBdr>
        <w:top w:val="none" w:sz="0" w:space="0" w:color="auto"/>
        <w:left w:val="none" w:sz="0" w:space="0" w:color="auto"/>
        <w:bottom w:val="none" w:sz="0" w:space="0" w:color="auto"/>
        <w:right w:val="none" w:sz="0" w:space="0" w:color="auto"/>
      </w:divBdr>
    </w:div>
    <w:div w:id="561840221">
      <w:bodyDiv w:val="1"/>
      <w:marLeft w:val="0"/>
      <w:marRight w:val="0"/>
      <w:marTop w:val="0"/>
      <w:marBottom w:val="0"/>
      <w:divBdr>
        <w:top w:val="none" w:sz="0" w:space="0" w:color="auto"/>
        <w:left w:val="none" w:sz="0" w:space="0" w:color="auto"/>
        <w:bottom w:val="none" w:sz="0" w:space="0" w:color="auto"/>
        <w:right w:val="none" w:sz="0" w:space="0" w:color="auto"/>
      </w:divBdr>
    </w:div>
    <w:div w:id="561988448">
      <w:bodyDiv w:val="1"/>
      <w:marLeft w:val="0"/>
      <w:marRight w:val="0"/>
      <w:marTop w:val="0"/>
      <w:marBottom w:val="0"/>
      <w:divBdr>
        <w:top w:val="none" w:sz="0" w:space="0" w:color="auto"/>
        <w:left w:val="none" w:sz="0" w:space="0" w:color="auto"/>
        <w:bottom w:val="none" w:sz="0" w:space="0" w:color="auto"/>
        <w:right w:val="none" w:sz="0" w:space="0" w:color="auto"/>
      </w:divBdr>
    </w:div>
    <w:div w:id="562451838">
      <w:bodyDiv w:val="1"/>
      <w:marLeft w:val="0"/>
      <w:marRight w:val="0"/>
      <w:marTop w:val="0"/>
      <w:marBottom w:val="0"/>
      <w:divBdr>
        <w:top w:val="none" w:sz="0" w:space="0" w:color="auto"/>
        <w:left w:val="none" w:sz="0" w:space="0" w:color="auto"/>
        <w:bottom w:val="none" w:sz="0" w:space="0" w:color="auto"/>
        <w:right w:val="none" w:sz="0" w:space="0" w:color="auto"/>
      </w:divBdr>
    </w:div>
    <w:div w:id="562906333">
      <w:bodyDiv w:val="1"/>
      <w:marLeft w:val="0"/>
      <w:marRight w:val="0"/>
      <w:marTop w:val="0"/>
      <w:marBottom w:val="0"/>
      <w:divBdr>
        <w:top w:val="none" w:sz="0" w:space="0" w:color="auto"/>
        <w:left w:val="none" w:sz="0" w:space="0" w:color="auto"/>
        <w:bottom w:val="none" w:sz="0" w:space="0" w:color="auto"/>
        <w:right w:val="none" w:sz="0" w:space="0" w:color="auto"/>
      </w:divBdr>
    </w:div>
    <w:div w:id="563106032">
      <w:bodyDiv w:val="1"/>
      <w:marLeft w:val="0"/>
      <w:marRight w:val="0"/>
      <w:marTop w:val="0"/>
      <w:marBottom w:val="0"/>
      <w:divBdr>
        <w:top w:val="none" w:sz="0" w:space="0" w:color="auto"/>
        <w:left w:val="none" w:sz="0" w:space="0" w:color="auto"/>
        <w:bottom w:val="none" w:sz="0" w:space="0" w:color="auto"/>
        <w:right w:val="none" w:sz="0" w:space="0" w:color="auto"/>
      </w:divBdr>
    </w:div>
    <w:div w:id="563878633">
      <w:bodyDiv w:val="1"/>
      <w:marLeft w:val="0"/>
      <w:marRight w:val="0"/>
      <w:marTop w:val="0"/>
      <w:marBottom w:val="0"/>
      <w:divBdr>
        <w:top w:val="none" w:sz="0" w:space="0" w:color="auto"/>
        <w:left w:val="none" w:sz="0" w:space="0" w:color="auto"/>
        <w:bottom w:val="none" w:sz="0" w:space="0" w:color="auto"/>
        <w:right w:val="none" w:sz="0" w:space="0" w:color="auto"/>
      </w:divBdr>
    </w:div>
    <w:div w:id="563957101">
      <w:bodyDiv w:val="1"/>
      <w:marLeft w:val="0"/>
      <w:marRight w:val="0"/>
      <w:marTop w:val="0"/>
      <w:marBottom w:val="0"/>
      <w:divBdr>
        <w:top w:val="none" w:sz="0" w:space="0" w:color="auto"/>
        <w:left w:val="none" w:sz="0" w:space="0" w:color="auto"/>
        <w:bottom w:val="none" w:sz="0" w:space="0" w:color="auto"/>
        <w:right w:val="none" w:sz="0" w:space="0" w:color="auto"/>
      </w:divBdr>
    </w:div>
    <w:div w:id="564143796">
      <w:bodyDiv w:val="1"/>
      <w:marLeft w:val="0"/>
      <w:marRight w:val="0"/>
      <w:marTop w:val="0"/>
      <w:marBottom w:val="0"/>
      <w:divBdr>
        <w:top w:val="none" w:sz="0" w:space="0" w:color="auto"/>
        <w:left w:val="none" w:sz="0" w:space="0" w:color="auto"/>
        <w:bottom w:val="none" w:sz="0" w:space="0" w:color="auto"/>
        <w:right w:val="none" w:sz="0" w:space="0" w:color="auto"/>
      </w:divBdr>
    </w:div>
    <w:div w:id="564149418">
      <w:bodyDiv w:val="1"/>
      <w:marLeft w:val="0"/>
      <w:marRight w:val="0"/>
      <w:marTop w:val="0"/>
      <w:marBottom w:val="0"/>
      <w:divBdr>
        <w:top w:val="none" w:sz="0" w:space="0" w:color="auto"/>
        <w:left w:val="none" w:sz="0" w:space="0" w:color="auto"/>
        <w:bottom w:val="none" w:sz="0" w:space="0" w:color="auto"/>
        <w:right w:val="none" w:sz="0" w:space="0" w:color="auto"/>
      </w:divBdr>
    </w:div>
    <w:div w:id="564875142">
      <w:bodyDiv w:val="1"/>
      <w:marLeft w:val="0"/>
      <w:marRight w:val="0"/>
      <w:marTop w:val="0"/>
      <w:marBottom w:val="0"/>
      <w:divBdr>
        <w:top w:val="none" w:sz="0" w:space="0" w:color="auto"/>
        <w:left w:val="none" w:sz="0" w:space="0" w:color="auto"/>
        <w:bottom w:val="none" w:sz="0" w:space="0" w:color="auto"/>
        <w:right w:val="none" w:sz="0" w:space="0" w:color="auto"/>
      </w:divBdr>
    </w:div>
    <w:div w:id="566452065">
      <w:bodyDiv w:val="1"/>
      <w:marLeft w:val="0"/>
      <w:marRight w:val="0"/>
      <w:marTop w:val="0"/>
      <w:marBottom w:val="0"/>
      <w:divBdr>
        <w:top w:val="none" w:sz="0" w:space="0" w:color="auto"/>
        <w:left w:val="none" w:sz="0" w:space="0" w:color="auto"/>
        <w:bottom w:val="none" w:sz="0" w:space="0" w:color="auto"/>
        <w:right w:val="none" w:sz="0" w:space="0" w:color="auto"/>
      </w:divBdr>
    </w:div>
    <w:div w:id="567157145">
      <w:bodyDiv w:val="1"/>
      <w:marLeft w:val="0"/>
      <w:marRight w:val="0"/>
      <w:marTop w:val="0"/>
      <w:marBottom w:val="0"/>
      <w:divBdr>
        <w:top w:val="none" w:sz="0" w:space="0" w:color="auto"/>
        <w:left w:val="none" w:sz="0" w:space="0" w:color="auto"/>
        <w:bottom w:val="none" w:sz="0" w:space="0" w:color="auto"/>
        <w:right w:val="none" w:sz="0" w:space="0" w:color="auto"/>
      </w:divBdr>
    </w:div>
    <w:div w:id="567496445">
      <w:bodyDiv w:val="1"/>
      <w:marLeft w:val="0"/>
      <w:marRight w:val="0"/>
      <w:marTop w:val="0"/>
      <w:marBottom w:val="0"/>
      <w:divBdr>
        <w:top w:val="none" w:sz="0" w:space="0" w:color="auto"/>
        <w:left w:val="none" w:sz="0" w:space="0" w:color="auto"/>
        <w:bottom w:val="none" w:sz="0" w:space="0" w:color="auto"/>
        <w:right w:val="none" w:sz="0" w:space="0" w:color="auto"/>
      </w:divBdr>
    </w:div>
    <w:div w:id="571739221">
      <w:bodyDiv w:val="1"/>
      <w:marLeft w:val="0"/>
      <w:marRight w:val="0"/>
      <w:marTop w:val="0"/>
      <w:marBottom w:val="0"/>
      <w:divBdr>
        <w:top w:val="none" w:sz="0" w:space="0" w:color="auto"/>
        <w:left w:val="none" w:sz="0" w:space="0" w:color="auto"/>
        <w:bottom w:val="none" w:sz="0" w:space="0" w:color="auto"/>
        <w:right w:val="none" w:sz="0" w:space="0" w:color="auto"/>
      </w:divBdr>
    </w:div>
    <w:div w:id="571743155">
      <w:bodyDiv w:val="1"/>
      <w:marLeft w:val="0"/>
      <w:marRight w:val="0"/>
      <w:marTop w:val="0"/>
      <w:marBottom w:val="0"/>
      <w:divBdr>
        <w:top w:val="none" w:sz="0" w:space="0" w:color="auto"/>
        <w:left w:val="none" w:sz="0" w:space="0" w:color="auto"/>
        <w:bottom w:val="none" w:sz="0" w:space="0" w:color="auto"/>
        <w:right w:val="none" w:sz="0" w:space="0" w:color="auto"/>
      </w:divBdr>
    </w:div>
    <w:div w:id="571890740">
      <w:bodyDiv w:val="1"/>
      <w:marLeft w:val="0"/>
      <w:marRight w:val="0"/>
      <w:marTop w:val="0"/>
      <w:marBottom w:val="0"/>
      <w:divBdr>
        <w:top w:val="none" w:sz="0" w:space="0" w:color="auto"/>
        <w:left w:val="none" w:sz="0" w:space="0" w:color="auto"/>
        <w:bottom w:val="none" w:sz="0" w:space="0" w:color="auto"/>
        <w:right w:val="none" w:sz="0" w:space="0" w:color="auto"/>
      </w:divBdr>
    </w:div>
    <w:div w:id="571961919">
      <w:bodyDiv w:val="1"/>
      <w:marLeft w:val="0"/>
      <w:marRight w:val="0"/>
      <w:marTop w:val="0"/>
      <w:marBottom w:val="0"/>
      <w:divBdr>
        <w:top w:val="none" w:sz="0" w:space="0" w:color="auto"/>
        <w:left w:val="none" w:sz="0" w:space="0" w:color="auto"/>
        <w:bottom w:val="none" w:sz="0" w:space="0" w:color="auto"/>
        <w:right w:val="none" w:sz="0" w:space="0" w:color="auto"/>
      </w:divBdr>
    </w:div>
    <w:div w:id="572357169">
      <w:bodyDiv w:val="1"/>
      <w:marLeft w:val="0"/>
      <w:marRight w:val="0"/>
      <w:marTop w:val="0"/>
      <w:marBottom w:val="0"/>
      <w:divBdr>
        <w:top w:val="none" w:sz="0" w:space="0" w:color="auto"/>
        <w:left w:val="none" w:sz="0" w:space="0" w:color="auto"/>
        <w:bottom w:val="none" w:sz="0" w:space="0" w:color="auto"/>
        <w:right w:val="none" w:sz="0" w:space="0" w:color="auto"/>
      </w:divBdr>
    </w:div>
    <w:div w:id="572619870">
      <w:bodyDiv w:val="1"/>
      <w:marLeft w:val="0"/>
      <w:marRight w:val="0"/>
      <w:marTop w:val="0"/>
      <w:marBottom w:val="0"/>
      <w:divBdr>
        <w:top w:val="none" w:sz="0" w:space="0" w:color="auto"/>
        <w:left w:val="none" w:sz="0" w:space="0" w:color="auto"/>
        <w:bottom w:val="none" w:sz="0" w:space="0" w:color="auto"/>
        <w:right w:val="none" w:sz="0" w:space="0" w:color="auto"/>
      </w:divBdr>
    </w:div>
    <w:div w:id="572936616">
      <w:bodyDiv w:val="1"/>
      <w:marLeft w:val="0"/>
      <w:marRight w:val="0"/>
      <w:marTop w:val="0"/>
      <w:marBottom w:val="0"/>
      <w:divBdr>
        <w:top w:val="none" w:sz="0" w:space="0" w:color="auto"/>
        <w:left w:val="none" w:sz="0" w:space="0" w:color="auto"/>
        <w:bottom w:val="none" w:sz="0" w:space="0" w:color="auto"/>
        <w:right w:val="none" w:sz="0" w:space="0" w:color="auto"/>
      </w:divBdr>
    </w:div>
    <w:div w:id="573585742">
      <w:bodyDiv w:val="1"/>
      <w:marLeft w:val="0"/>
      <w:marRight w:val="0"/>
      <w:marTop w:val="0"/>
      <w:marBottom w:val="0"/>
      <w:divBdr>
        <w:top w:val="none" w:sz="0" w:space="0" w:color="auto"/>
        <w:left w:val="none" w:sz="0" w:space="0" w:color="auto"/>
        <w:bottom w:val="none" w:sz="0" w:space="0" w:color="auto"/>
        <w:right w:val="none" w:sz="0" w:space="0" w:color="auto"/>
      </w:divBdr>
    </w:div>
    <w:div w:id="575092462">
      <w:bodyDiv w:val="1"/>
      <w:marLeft w:val="0"/>
      <w:marRight w:val="0"/>
      <w:marTop w:val="0"/>
      <w:marBottom w:val="0"/>
      <w:divBdr>
        <w:top w:val="none" w:sz="0" w:space="0" w:color="auto"/>
        <w:left w:val="none" w:sz="0" w:space="0" w:color="auto"/>
        <w:bottom w:val="none" w:sz="0" w:space="0" w:color="auto"/>
        <w:right w:val="none" w:sz="0" w:space="0" w:color="auto"/>
      </w:divBdr>
    </w:div>
    <w:div w:id="576329850">
      <w:bodyDiv w:val="1"/>
      <w:marLeft w:val="0"/>
      <w:marRight w:val="0"/>
      <w:marTop w:val="0"/>
      <w:marBottom w:val="0"/>
      <w:divBdr>
        <w:top w:val="none" w:sz="0" w:space="0" w:color="auto"/>
        <w:left w:val="none" w:sz="0" w:space="0" w:color="auto"/>
        <w:bottom w:val="none" w:sz="0" w:space="0" w:color="auto"/>
        <w:right w:val="none" w:sz="0" w:space="0" w:color="auto"/>
      </w:divBdr>
    </w:div>
    <w:div w:id="576938762">
      <w:bodyDiv w:val="1"/>
      <w:marLeft w:val="0"/>
      <w:marRight w:val="0"/>
      <w:marTop w:val="0"/>
      <w:marBottom w:val="0"/>
      <w:divBdr>
        <w:top w:val="none" w:sz="0" w:space="0" w:color="auto"/>
        <w:left w:val="none" w:sz="0" w:space="0" w:color="auto"/>
        <w:bottom w:val="none" w:sz="0" w:space="0" w:color="auto"/>
        <w:right w:val="none" w:sz="0" w:space="0" w:color="auto"/>
      </w:divBdr>
    </w:div>
    <w:div w:id="577249820">
      <w:bodyDiv w:val="1"/>
      <w:marLeft w:val="0"/>
      <w:marRight w:val="0"/>
      <w:marTop w:val="0"/>
      <w:marBottom w:val="0"/>
      <w:divBdr>
        <w:top w:val="none" w:sz="0" w:space="0" w:color="auto"/>
        <w:left w:val="none" w:sz="0" w:space="0" w:color="auto"/>
        <w:bottom w:val="none" w:sz="0" w:space="0" w:color="auto"/>
        <w:right w:val="none" w:sz="0" w:space="0" w:color="auto"/>
      </w:divBdr>
    </w:div>
    <w:div w:id="577832745">
      <w:bodyDiv w:val="1"/>
      <w:marLeft w:val="0"/>
      <w:marRight w:val="0"/>
      <w:marTop w:val="0"/>
      <w:marBottom w:val="0"/>
      <w:divBdr>
        <w:top w:val="none" w:sz="0" w:space="0" w:color="auto"/>
        <w:left w:val="none" w:sz="0" w:space="0" w:color="auto"/>
        <w:bottom w:val="none" w:sz="0" w:space="0" w:color="auto"/>
        <w:right w:val="none" w:sz="0" w:space="0" w:color="auto"/>
      </w:divBdr>
    </w:div>
    <w:div w:id="578173688">
      <w:bodyDiv w:val="1"/>
      <w:marLeft w:val="0"/>
      <w:marRight w:val="0"/>
      <w:marTop w:val="0"/>
      <w:marBottom w:val="0"/>
      <w:divBdr>
        <w:top w:val="none" w:sz="0" w:space="0" w:color="auto"/>
        <w:left w:val="none" w:sz="0" w:space="0" w:color="auto"/>
        <w:bottom w:val="none" w:sz="0" w:space="0" w:color="auto"/>
        <w:right w:val="none" w:sz="0" w:space="0" w:color="auto"/>
      </w:divBdr>
    </w:div>
    <w:div w:id="578756290">
      <w:bodyDiv w:val="1"/>
      <w:marLeft w:val="0"/>
      <w:marRight w:val="0"/>
      <w:marTop w:val="0"/>
      <w:marBottom w:val="0"/>
      <w:divBdr>
        <w:top w:val="none" w:sz="0" w:space="0" w:color="auto"/>
        <w:left w:val="none" w:sz="0" w:space="0" w:color="auto"/>
        <w:bottom w:val="none" w:sz="0" w:space="0" w:color="auto"/>
        <w:right w:val="none" w:sz="0" w:space="0" w:color="auto"/>
      </w:divBdr>
    </w:div>
    <w:div w:id="578977150">
      <w:bodyDiv w:val="1"/>
      <w:marLeft w:val="0"/>
      <w:marRight w:val="0"/>
      <w:marTop w:val="0"/>
      <w:marBottom w:val="0"/>
      <w:divBdr>
        <w:top w:val="none" w:sz="0" w:space="0" w:color="auto"/>
        <w:left w:val="none" w:sz="0" w:space="0" w:color="auto"/>
        <w:bottom w:val="none" w:sz="0" w:space="0" w:color="auto"/>
        <w:right w:val="none" w:sz="0" w:space="0" w:color="auto"/>
      </w:divBdr>
    </w:div>
    <w:div w:id="579098274">
      <w:bodyDiv w:val="1"/>
      <w:marLeft w:val="0"/>
      <w:marRight w:val="0"/>
      <w:marTop w:val="0"/>
      <w:marBottom w:val="0"/>
      <w:divBdr>
        <w:top w:val="none" w:sz="0" w:space="0" w:color="auto"/>
        <w:left w:val="none" w:sz="0" w:space="0" w:color="auto"/>
        <w:bottom w:val="none" w:sz="0" w:space="0" w:color="auto"/>
        <w:right w:val="none" w:sz="0" w:space="0" w:color="auto"/>
      </w:divBdr>
    </w:div>
    <w:div w:id="579218330">
      <w:bodyDiv w:val="1"/>
      <w:marLeft w:val="0"/>
      <w:marRight w:val="0"/>
      <w:marTop w:val="0"/>
      <w:marBottom w:val="0"/>
      <w:divBdr>
        <w:top w:val="none" w:sz="0" w:space="0" w:color="auto"/>
        <w:left w:val="none" w:sz="0" w:space="0" w:color="auto"/>
        <w:bottom w:val="none" w:sz="0" w:space="0" w:color="auto"/>
        <w:right w:val="none" w:sz="0" w:space="0" w:color="auto"/>
      </w:divBdr>
    </w:div>
    <w:div w:id="580406169">
      <w:bodyDiv w:val="1"/>
      <w:marLeft w:val="0"/>
      <w:marRight w:val="0"/>
      <w:marTop w:val="0"/>
      <w:marBottom w:val="0"/>
      <w:divBdr>
        <w:top w:val="none" w:sz="0" w:space="0" w:color="auto"/>
        <w:left w:val="none" w:sz="0" w:space="0" w:color="auto"/>
        <w:bottom w:val="none" w:sz="0" w:space="0" w:color="auto"/>
        <w:right w:val="none" w:sz="0" w:space="0" w:color="auto"/>
      </w:divBdr>
    </w:div>
    <w:div w:id="580675422">
      <w:bodyDiv w:val="1"/>
      <w:marLeft w:val="0"/>
      <w:marRight w:val="0"/>
      <w:marTop w:val="0"/>
      <w:marBottom w:val="0"/>
      <w:divBdr>
        <w:top w:val="none" w:sz="0" w:space="0" w:color="auto"/>
        <w:left w:val="none" w:sz="0" w:space="0" w:color="auto"/>
        <w:bottom w:val="none" w:sz="0" w:space="0" w:color="auto"/>
        <w:right w:val="none" w:sz="0" w:space="0" w:color="auto"/>
      </w:divBdr>
    </w:div>
    <w:div w:id="580721606">
      <w:bodyDiv w:val="1"/>
      <w:marLeft w:val="0"/>
      <w:marRight w:val="0"/>
      <w:marTop w:val="0"/>
      <w:marBottom w:val="0"/>
      <w:divBdr>
        <w:top w:val="none" w:sz="0" w:space="0" w:color="auto"/>
        <w:left w:val="none" w:sz="0" w:space="0" w:color="auto"/>
        <w:bottom w:val="none" w:sz="0" w:space="0" w:color="auto"/>
        <w:right w:val="none" w:sz="0" w:space="0" w:color="auto"/>
      </w:divBdr>
    </w:div>
    <w:div w:id="580724885">
      <w:bodyDiv w:val="1"/>
      <w:marLeft w:val="0"/>
      <w:marRight w:val="0"/>
      <w:marTop w:val="0"/>
      <w:marBottom w:val="0"/>
      <w:divBdr>
        <w:top w:val="none" w:sz="0" w:space="0" w:color="auto"/>
        <w:left w:val="none" w:sz="0" w:space="0" w:color="auto"/>
        <w:bottom w:val="none" w:sz="0" w:space="0" w:color="auto"/>
        <w:right w:val="none" w:sz="0" w:space="0" w:color="auto"/>
      </w:divBdr>
    </w:div>
    <w:div w:id="580989109">
      <w:bodyDiv w:val="1"/>
      <w:marLeft w:val="0"/>
      <w:marRight w:val="0"/>
      <w:marTop w:val="0"/>
      <w:marBottom w:val="0"/>
      <w:divBdr>
        <w:top w:val="none" w:sz="0" w:space="0" w:color="auto"/>
        <w:left w:val="none" w:sz="0" w:space="0" w:color="auto"/>
        <w:bottom w:val="none" w:sz="0" w:space="0" w:color="auto"/>
        <w:right w:val="none" w:sz="0" w:space="0" w:color="auto"/>
      </w:divBdr>
    </w:div>
    <w:div w:id="581569026">
      <w:bodyDiv w:val="1"/>
      <w:marLeft w:val="0"/>
      <w:marRight w:val="0"/>
      <w:marTop w:val="0"/>
      <w:marBottom w:val="0"/>
      <w:divBdr>
        <w:top w:val="none" w:sz="0" w:space="0" w:color="auto"/>
        <w:left w:val="none" w:sz="0" w:space="0" w:color="auto"/>
        <w:bottom w:val="none" w:sz="0" w:space="0" w:color="auto"/>
        <w:right w:val="none" w:sz="0" w:space="0" w:color="auto"/>
      </w:divBdr>
    </w:div>
    <w:div w:id="581641973">
      <w:bodyDiv w:val="1"/>
      <w:marLeft w:val="0"/>
      <w:marRight w:val="0"/>
      <w:marTop w:val="0"/>
      <w:marBottom w:val="0"/>
      <w:divBdr>
        <w:top w:val="none" w:sz="0" w:space="0" w:color="auto"/>
        <w:left w:val="none" w:sz="0" w:space="0" w:color="auto"/>
        <w:bottom w:val="none" w:sz="0" w:space="0" w:color="auto"/>
        <w:right w:val="none" w:sz="0" w:space="0" w:color="auto"/>
      </w:divBdr>
    </w:div>
    <w:div w:id="582836756">
      <w:bodyDiv w:val="1"/>
      <w:marLeft w:val="0"/>
      <w:marRight w:val="0"/>
      <w:marTop w:val="0"/>
      <w:marBottom w:val="0"/>
      <w:divBdr>
        <w:top w:val="none" w:sz="0" w:space="0" w:color="auto"/>
        <w:left w:val="none" w:sz="0" w:space="0" w:color="auto"/>
        <w:bottom w:val="none" w:sz="0" w:space="0" w:color="auto"/>
        <w:right w:val="none" w:sz="0" w:space="0" w:color="auto"/>
      </w:divBdr>
    </w:div>
    <w:div w:id="584145791">
      <w:bodyDiv w:val="1"/>
      <w:marLeft w:val="0"/>
      <w:marRight w:val="0"/>
      <w:marTop w:val="0"/>
      <w:marBottom w:val="0"/>
      <w:divBdr>
        <w:top w:val="none" w:sz="0" w:space="0" w:color="auto"/>
        <w:left w:val="none" w:sz="0" w:space="0" w:color="auto"/>
        <w:bottom w:val="none" w:sz="0" w:space="0" w:color="auto"/>
        <w:right w:val="none" w:sz="0" w:space="0" w:color="auto"/>
      </w:divBdr>
    </w:div>
    <w:div w:id="584608557">
      <w:bodyDiv w:val="1"/>
      <w:marLeft w:val="0"/>
      <w:marRight w:val="0"/>
      <w:marTop w:val="0"/>
      <w:marBottom w:val="0"/>
      <w:divBdr>
        <w:top w:val="none" w:sz="0" w:space="0" w:color="auto"/>
        <w:left w:val="none" w:sz="0" w:space="0" w:color="auto"/>
        <w:bottom w:val="none" w:sz="0" w:space="0" w:color="auto"/>
        <w:right w:val="none" w:sz="0" w:space="0" w:color="auto"/>
      </w:divBdr>
    </w:div>
    <w:div w:id="585117301">
      <w:bodyDiv w:val="1"/>
      <w:marLeft w:val="0"/>
      <w:marRight w:val="0"/>
      <w:marTop w:val="0"/>
      <w:marBottom w:val="0"/>
      <w:divBdr>
        <w:top w:val="none" w:sz="0" w:space="0" w:color="auto"/>
        <w:left w:val="none" w:sz="0" w:space="0" w:color="auto"/>
        <w:bottom w:val="none" w:sz="0" w:space="0" w:color="auto"/>
        <w:right w:val="none" w:sz="0" w:space="0" w:color="auto"/>
      </w:divBdr>
    </w:div>
    <w:div w:id="585186592">
      <w:bodyDiv w:val="1"/>
      <w:marLeft w:val="0"/>
      <w:marRight w:val="0"/>
      <w:marTop w:val="0"/>
      <w:marBottom w:val="0"/>
      <w:divBdr>
        <w:top w:val="none" w:sz="0" w:space="0" w:color="auto"/>
        <w:left w:val="none" w:sz="0" w:space="0" w:color="auto"/>
        <w:bottom w:val="none" w:sz="0" w:space="0" w:color="auto"/>
        <w:right w:val="none" w:sz="0" w:space="0" w:color="auto"/>
      </w:divBdr>
    </w:div>
    <w:div w:id="586354130">
      <w:bodyDiv w:val="1"/>
      <w:marLeft w:val="0"/>
      <w:marRight w:val="0"/>
      <w:marTop w:val="0"/>
      <w:marBottom w:val="0"/>
      <w:divBdr>
        <w:top w:val="none" w:sz="0" w:space="0" w:color="auto"/>
        <w:left w:val="none" w:sz="0" w:space="0" w:color="auto"/>
        <w:bottom w:val="none" w:sz="0" w:space="0" w:color="auto"/>
        <w:right w:val="none" w:sz="0" w:space="0" w:color="auto"/>
      </w:divBdr>
    </w:div>
    <w:div w:id="586770464">
      <w:bodyDiv w:val="1"/>
      <w:marLeft w:val="0"/>
      <w:marRight w:val="0"/>
      <w:marTop w:val="0"/>
      <w:marBottom w:val="0"/>
      <w:divBdr>
        <w:top w:val="none" w:sz="0" w:space="0" w:color="auto"/>
        <w:left w:val="none" w:sz="0" w:space="0" w:color="auto"/>
        <w:bottom w:val="none" w:sz="0" w:space="0" w:color="auto"/>
        <w:right w:val="none" w:sz="0" w:space="0" w:color="auto"/>
      </w:divBdr>
    </w:div>
    <w:div w:id="586890728">
      <w:bodyDiv w:val="1"/>
      <w:marLeft w:val="0"/>
      <w:marRight w:val="0"/>
      <w:marTop w:val="0"/>
      <w:marBottom w:val="0"/>
      <w:divBdr>
        <w:top w:val="none" w:sz="0" w:space="0" w:color="auto"/>
        <w:left w:val="none" w:sz="0" w:space="0" w:color="auto"/>
        <w:bottom w:val="none" w:sz="0" w:space="0" w:color="auto"/>
        <w:right w:val="none" w:sz="0" w:space="0" w:color="auto"/>
      </w:divBdr>
    </w:div>
    <w:div w:id="588125262">
      <w:bodyDiv w:val="1"/>
      <w:marLeft w:val="0"/>
      <w:marRight w:val="0"/>
      <w:marTop w:val="0"/>
      <w:marBottom w:val="0"/>
      <w:divBdr>
        <w:top w:val="none" w:sz="0" w:space="0" w:color="auto"/>
        <w:left w:val="none" w:sz="0" w:space="0" w:color="auto"/>
        <w:bottom w:val="none" w:sz="0" w:space="0" w:color="auto"/>
        <w:right w:val="none" w:sz="0" w:space="0" w:color="auto"/>
      </w:divBdr>
    </w:div>
    <w:div w:id="588318232">
      <w:bodyDiv w:val="1"/>
      <w:marLeft w:val="0"/>
      <w:marRight w:val="0"/>
      <w:marTop w:val="0"/>
      <w:marBottom w:val="0"/>
      <w:divBdr>
        <w:top w:val="none" w:sz="0" w:space="0" w:color="auto"/>
        <w:left w:val="none" w:sz="0" w:space="0" w:color="auto"/>
        <w:bottom w:val="none" w:sz="0" w:space="0" w:color="auto"/>
        <w:right w:val="none" w:sz="0" w:space="0" w:color="auto"/>
      </w:divBdr>
    </w:div>
    <w:div w:id="589195221">
      <w:bodyDiv w:val="1"/>
      <w:marLeft w:val="0"/>
      <w:marRight w:val="0"/>
      <w:marTop w:val="0"/>
      <w:marBottom w:val="0"/>
      <w:divBdr>
        <w:top w:val="none" w:sz="0" w:space="0" w:color="auto"/>
        <w:left w:val="none" w:sz="0" w:space="0" w:color="auto"/>
        <w:bottom w:val="none" w:sz="0" w:space="0" w:color="auto"/>
        <w:right w:val="none" w:sz="0" w:space="0" w:color="auto"/>
      </w:divBdr>
    </w:div>
    <w:div w:id="589388535">
      <w:bodyDiv w:val="1"/>
      <w:marLeft w:val="0"/>
      <w:marRight w:val="0"/>
      <w:marTop w:val="0"/>
      <w:marBottom w:val="0"/>
      <w:divBdr>
        <w:top w:val="none" w:sz="0" w:space="0" w:color="auto"/>
        <w:left w:val="none" w:sz="0" w:space="0" w:color="auto"/>
        <w:bottom w:val="none" w:sz="0" w:space="0" w:color="auto"/>
        <w:right w:val="none" w:sz="0" w:space="0" w:color="auto"/>
      </w:divBdr>
    </w:div>
    <w:div w:id="589587543">
      <w:bodyDiv w:val="1"/>
      <w:marLeft w:val="0"/>
      <w:marRight w:val="0"/>
      <w:marTop w:val="0"/>
      <w:marBottom w:val="0"/>
      <w:divBdr>
        <w:top w:val="none" w:sz="0" w:space="0" w:color="auto"/>
        <w:left w:val="none" w:sz="0" w:space="0" w:color="auto"/>
        <w:bottom w:val="none" w:sz="0" w:space="0" w:color="auto"/>
        <w:right w:val="none" w:sz="0" w:space="0" w:color="auto"/>
      </w:divBdr>
    </w:div>
    <w:div w:id="590895105">
      <w:bodyDiv w:val="1"/>
      <w:marLeft w:val="0"/>
      <w:marRight w:val="0"/>
      <w:marTop w:val="0"/>
      <w:marBottom w:val="0"/>
      <w:divBdr>
        <w:top w:val="none" w:sz="0" w:space="0" w:color="auto"/>
        <w:left w:val="none" w:sz="0" w:space="0" w:color="auto"/>
        <w:bottom w:val="none" w:sz="0" w:space="0" w:color="auto"/>
        <w:right w:val="none" w:sz="0" w:space="0" w:color="auto"/>
      </w:divBdr>
    </w:div>
    <w:div w:id="591205139">
      <w:bodyDiv w:val="1"/>
      <w:marLeft w:val="0"/>
      <w:marRight w:val="0"/>
      <w:marTop w:val="0"/>
      <w:marBottom w:val="0"/>
      <w:divBdr>
        <w:top w:val="none" w:sz="0" w:space="0" w:color="auto"/>
        <w:left w:val="none" w:sz="0" w:space="0" w:color="auto"/>
        <w:bottom w:val="none" w:sz="0" w:space="0" w:color="auto"/>
        <w:right w:val="none" w:sz="0" w:space="0" w:color="auto"/>
      </w:divBdr>
    </w:div>
    <w:div w:id="592009268">
      <w:bodyDiv w:val="1"/>
      <w:marLeft w:val="0"/>
      <w:marRight w:val="0"/>
      <w:marTop w:val="0"/>
      <w:marBottom w:val="0"/>
      <w:divBdr>
        <w:top w:val="none" w:sz="0" w:space="0" w:color="auto"/>
        <w:left w:val="none" w:sz="0" w:space="0" w:color="auto"/>
        <w:bottom w:val="none" w:sz="0" w:space="0" w:color="auto"/>
        <w:right w:val="none" w:sz="0" w:space="0" w:color="auto"/>
      </w:divBdr>
    </w:div>
    <w:div w:id="592515662">
      <w:bodyDiv w:val="1"/>
      <w:marLeft w:val="0"/>
      <w:marRight w:val="0"/>
      <w:marTop w:val="0"/>
      <w:marBottom w:val="0"/>
      <w:divBdr>
        <w:top w:val="none" w:sz="0" w:space="0" w:color="auto"/>
        <w:left w:val="none" w:sz="0" w:space="0" w:color="auto"/>
        <w:bottom w:val="none" w:sz="0" w:space="0" w:color="auto"/>
        <w:right w:val="none" w:sz="0" w:space="0" w:color="auto"/>
      </w:divBdr>
    </w:div>
    <w:div w:id="592595990">
      <w:bodyDiv w:val="1"/>
      <w:marLeft w:val="0"/>
      <w:marRight w:val="0"/>
      <w:marTop w:val="0"/>
      <w:marBottom w:val="0"/>
      <w:divBdr>
        <w:top w:val="none" w:sz="0" w:space="0" w:color="auto"/>
        <w:left w:val="none" w:sz="0" w:space="0" w:color="auto"/>
        <w:bottom w:val="none" w:sz="0" w:space="0" w:color="auto"/>
        <w:right w:val="none" w:sz="0" w:space="0" w:color="auto"/>
      </w:divBdr>
    </w:div>
    <w:div w:id="592976705">
      <w:bodyDiv w:val="1"/>
      <w:marLeft w:val="0"/>
      <w:marRight w:val="0"/>
      <w:marTop w:val="0"/>
      <w:marBottom w:val="0"/>
      <w:divBdr>
        <w:top w:val="none" w:sz="0" w:space="0" w:color="auto"/>
        <w:left w:val="none" w:sz="0" w:space="0" w:color="auto"/>
        <w:bottom w:val="none" w:sz="0" w:space="0" w:color="auto"/>
        <w:right w:val="none" w:sz="0" w:space="0" w:color="auto"/>
      </w:divBdr>
    </w:div>
    <w:div w:id="594485595">
      <w:bodyDiv w:val="1"/>
      <w:marLeft w:val="0"/>
      <w:marRight w:val="0"/>
      <w:marTop w:val="0"/>
      <w:marBottom w:val="0"/>
      <w:divBdr>
        <w:top w:val="none" w:sz="0" w:space="0" w:color="auto"/>
        <w:left w:val="none" w:sz="0" w:space="0" w:color="auto"/>
        <w:bottom w:val="none" w:sz="0" w:space="0" w:color="auto"/>
        <w:right w:val="none" w:sz="0" w:space="0" w:color="auto"/>
      </w:divBdr>
    </w:div>
    <w:div w:id="594747521">
      <w:bodyDiv w:val="1"/>
      <w:marLeft w:val="0"/>
      <w:marRight w:val="0"/>
      <w:marTop w:val="0"/>
      <w:marBottom w:val="0"/>
      <w:divBdr>
        <w:top w:val="none" w:sz="0" w:space="0" w:color="auto"/>
        <w:left w:val="none" w:sz="0" w:space="0" w:color="auto"/>
        <w:bottom w:val="none" w:sz="0" w:space="0" w:color="auto"/>
        <w:right w:val="none" w:sz="0" w:space="0" w:color="auto"/>
      </w:divBdr>
    </w:div>
    <w:div w:id="594755024">
      <w:bodyDiv w:val="1"/>
      <w:marLeft w:val="0"/>
      <w:marRight w:val="0"/>
      <w:marTop w:val="0"/>
      <w:marBottom w:val="0"/>
      <w:divBdr>
        <w:top w:val="none" w:sz="0" w:space="0" w:color="auto"/>
        <w:left w:val="none" w:sz="0" w:space="0" w:color="auto"/>
        <w:bottom w:val="none" w:sz="0" w:space="0" w:color="auto"/>
        <w:right w:val="none" w:sz="0" w:space="0" w:color="auto"/>
      </w:divBdr>
    </w:div>
    <w:div w:id="595358681">
      <w:bodyDiv w:val="1"/>
      <w:marLeft w:val="0"/>
      <w:marRight w:val="0"/>
      <w:marTop w:val="0"/>
      <w:marBottom w:val="0"/>
      <w:divBdr>
        <w:top w:val="none" w:sz="0" w:space="0" w:color="auto"/>
        <w:left w:val="none" w:sz="0" w:space="0" w:color="auto"/>
        <w:bottom w:val="none" w:sz="0" w:space="0" w:color="auto"/>
        <w:right w:val="none" w:sz="0" w:space="0" w:color="auto"/>
      </w:divBdr>
    </w:div>
    <w:div w:id="595400818">
      <w:bodyDiv w:val="1"/>
      <w:marLeft w:val="0"/>
      <w:marRight w:val="0"/>
      <w:marTop w:val="0"/>
      <w:marBottom w:val="0"/>
      <w:divBdr>
        <w:top w:val="none" w:sz="0" w:space="0" w:color="auto"/>
        <w:left w:val="none" w:sz="0" w:space="0" w:color="auto"/>
        <w:bottom w:val="none" w:sz="0" w:space="0" w:color="auto"/>
        <w:right w:val="none" w:sz="0" w:space="0" w:color="auto"/>
      </w:divBdr>
    </w:div>
    <w:div w:id="595677105">
      <w:bodyDiv w:val="1"/>
      <w:marLeft w:val="0"/>
      <w:marRight w:val="0"/>
      <w:marTop w:val="0"/>
      <w:marBottom w:val="0"/>
      <w:divBdr>
        <w:top w:val="none" w:sz="0" w:space="0" w:color="auto"/>
        <w:left w:val="none" w:sz="0" w:space="0" w:color="auto"/>
        <w:bottom w:val="none" w:sz="0" w:space="0" w:color="auto"/>
        <w:right w:val="none" w:sz="0" w:space="0" w:color="auto"/>
      </w:divBdr>
    </w:div>
    <w:div w:id="595942003">
      <w:bodyDiv w:val="1"/>
      <w:marLeft w:val="0"/>
      <w:marRight w:val="0"/>
      <w:marTop w:val="0"/>
      <w:marBottom w:val="0"/>
      <w:divBdr>
        <w:top w:val="none" w:sz="0" w:space="0" w:color="auto"/>
        <w:left w:val="none" w:sz="0" w:space="0" w:color="auto"/>
        <w:bottom w:val="none" w:sz="0" w:space="0" w:color="auto"/>
        <w:right w:val="none" w:sz="0" w:space="0" w:color="auto"/>
      </w:divBdr>
    </w:div>
    <w:div w:id="595989071">
      <w:bodyDiv w:val="1"/>
      <w:marLeft w:val="0"/>
      <w:marRight w:val="0"/>
      <w:marTop w:val="0"/>
      <w:marBottom w:val="0"/>
      <w:divBdr>
        <w:top w:val="none" w:sz="0" w:space="0" w:color="auto"/>
        <w:left w:val="none" w:sz="0" w:space="0" w:color="auto"/>
        <w:bottom w:val="none" w:sz="0" w:space="0" w:color="auto"/>
        <w:right w:val="none" w:sz="0" w:space="0" w:color="auto"/>
      </w:divBdr>
    </w:div>
    <w:div w:id="596208611">
      <w:bodyDiv w:val="1"/>
      <w:marLeft w:val="0"/>
      <w:marRight w:val="0"/>
      <w:marTop w:val="0"/>
      <w:marBottom w:val="0"/>
      <w:divBdr>
        <w:top w:val="none" w:sz="0" w:space="0" w:color="auto"/>
        <w:left w:val="none" w:sz="0" w:space="0" w:color="auto"/>
        <w:bottom w:val="none" w:sz="0" w:space="0" w:color="auto"/>
        <w:right w:val="none" w:sz="0" w:space="0" w:color="auto"/>
      </w:divBdr>
    </w:div>
    <w:div w:id="596642775">
      <w:bodyDiv w:val="1"/>
      <w:marLeft w:val="0"/>
      <w:marRight w:val="0"/>
      <w:marTop w:val="0"/>
      <w:marBottom w:val="0"/>
      <w:divBdr>
        <w:top w:val="none" w:sz="0" w:space="0" w:color="auto"/>
        <w:left w:val="none" w:sz="0" w:space="0" w:color="auto"/>
        <w:bottom w:val="none" w:sz="0" w:space="0" w:color="auto"/>
        <w:right w:val="none" w:sz="0" w:space="0" w:color="auto"/>
      </w:divBdr>
    </w:div>
    <w:div w:id="596983952">
      <w:bodyDiv w:val="1"/>
      <w:marLeft w:val="0"/>
      <w:marRight w:val="0"/>
      <w:marTop w:val="0"/>
      <w:marBottom w:val="0"/>
      <w:divBdr>
        <w:top w:val="none" w:sz="0" w:space="0" w:color="auto"/>
        <w:left w:val="none" w:sz="0" w:space="0" w:color="auto"/>
        <w:bottom w:val="none" w:sz="0" w:space="0" w:color="auto"/>
        <w:right w:val="none" w:sz="0" w:space="0" w:color="auto"/>
      </w:divBdr>
    </w:div>
    <w:div w:id="598024878">
      <w:bodyDiv w:val="1"/>
      <w:marLeft w:val="0"/>
      <w:marRight w:val="0"/>
      <w:marTop w:val="0"/>
      <w:marBottom w:val="0"/>
      <w:divBdr>
        <w:top w:val="none" w:sz="0" w:space="0" w:color="auto"/>
        <w:left w:val="none" w:sz="0" w:space="0" w:color="auto"/>
        <w:bottom w:val="none" w:sz="0" w:space="0" w:color="auto"/>
        <w:right w:val="none" w:sz="0" w:space="0" w:color="auto"/>
      </w:divBdr>
    </w:div>
    <w:div w:id="598147897">
      <w:bodyDiv w:val="1"/>
      <w:marLeft w:val="0"/>
      <w:marRight w:val="0"/>
      <w:marTop w:val="0"/>
      <w:marBottom w:val="0"/>
      <w:divBdr>
        <w:top w:val="none" w:sz="0" w:space="0" w:color="auto"/>
        <w:left w:val="none" w:sz="0" w:space="0" w:color="auto"/>
        <w:bottom w:val="none" w:sz="0" w:space="0" w:color="auto"/>
        <w:right w:val="none" w:sz="0" w:space="0" w:color="auto"/>
      </w:divBdr>
    </w:div>
    <w:div w:id="599410025">
      <w:bodyDiv w:val="1"/>
      <w:marLeft w:val="0"/>
      <w:marRight w:val="0"/>
      <w:marTop w:val="0"/>
      <w:marBottom w:val="0"/>
      <w:divBdr>
        <w:top w:val="none" w:sz="0" w:space="0" w:color="auto"/>
        <w:left w:val="none" w:sz="0" w:space="0" w:color="auto"/>
        <w:bottom w:val="none" w:sz="0" w:space="0" w:color="auto"/>
        <w:right w:val="none" w:sz="0" w:space="0" w:color="auto"/>
      </w:divBdr>
    </w:div>
    <w:div w:id="600455523">
      <w:bodyDiv w:val="1"/>
      <w:marLeft w:val="0"/>
      <w:marRight w:val="0"/>
      <w:marTop w:val="0"/>
      <w:marBottom w:val="0"/>
      <w:divBdr>
        <w:top w:val="none" w:sz="0" w:space="0" w:color="auto"/>
        <w:left w:val="none" w:sz="0" w:space="0" w:color="auto"/>
        <w:bottom w:val="none" w:sz="0" w:space="0" w:color="auto"/>
        <w:right w:val="none" w:sz="0" w:space="0" w:color="auto"/>
      </w:divBdr>
    </w:div>
    <w:div w:id="600575574">
      <w:bodyDiv w:val="1"/>
      <w:marLeft w:val="0"/>
      <w:marRight w:val="0"/>
      <w:marTop w:val="0"/>
      <w:marBottom w:val="0"/>
      <w:divBdr>
        <w:top w:val="none" w:sz="0" w:space="0" w:color="auto"/>
        <w:left w:val="none" w:sz="0" w:space="0" w:color="auto"/>
        <w:bottom w:val="none" w:sz="0" w:space="0" w:color="auto"/>
        <w:right w:val="none" w:sz="0" w:space="0" w:color="auto"/>
      </w:divBdr>
    </w:div>
    <w:div w:id="600648460">
      <w:bodyDiv w:val="1"/>
      <w:marLeft w:val="0"/>
      <w:marRight w:val="0"/>
      <w:marTop w:val="0"/>
      <w:marBottom w:val="0"/>
      <w:divBdr>
        <w:top w:val="none" w:sz="0" w:space="0" w:color="auto"/>
        <w:left w:val="none" w:sz="0" w:space="0" w:color="auto"/>
        <w:bottom w:val="none" w:sz="0" w:space="0" w:color="auto"/>
        <w:right w:val="none" w:sz="0" w:space="0" w:color="auto"/>
      </w:divBdr>
    </w:div>
    <w:div w:id="602106211">
      <w:bodyDiv w:val="1"/>
      <w:marLeft w:val="0"/>
      <w:marRight w:val="0"/>
      <w:marTop w:val="0"/>
      <w:marBottom w:val="0"/>
      <w:divBdr>
        <w:top w:val="none" w:sz="0" w:space="0" w:color="auto"/>
        <w:left w:val="none" w:sz="0" w:space="0" w:color="auto"/>
        <w:bottom w:val="none" w:sz="0" w:space="0" w:color="auto"/>
        <w:right w:val="none" w:sz="0" w:space="0" w:color="auto"/>
      </w:divBdr>
    </w:div>
    <w:div w:id="602420846">
      <w:bodyDiv w:val="1"/>
      <w:marLeft w:val="0"/>
      <w:marRight w:val="0"/>
      <w:marTop w:val="0"/>
      <w:marBottom w:val="0"/>
      <w:divBdr>
        <w:top w:val="none" w:sz="0" w:space="0" w:color="auto"/>
        <w:left w:val="none" w:sz="0" w:space="0" w:color="auto"/>
        <w:bottom w:val="none" w:sz="0" w:space="0" w:color="auto"/>
        <w:right w:val="none" w:sz="0" w:space="0" w:color="auto"/>
      </w:divBdr>
    </w:div>
    <w:div w:id="602609101">
      <w:bodyDiv w:val="1"/>
      <w:marLeft w:val="0"/>
      <w:marRight w:val="0"/>
      <w:marTop w:val="0"/>
      <w:marBottom w:val="0"/>
      <w:divBdr>
        <w:top w:val="none" w:sz="0" w:space="0" w:color="auto"/>
        <w:left w:val="none" w:sz="0" w:space="0" w:color="auto"/>
        <w:bottom w:val="none" w:sz="0" w:space="0" w:color="auto"/>
        <w:right w:val="none" w:sz="0" w:space="0" w:color="auto"/>
      </w:divBdr>
    </w:div>
    <w:div w:id="602691702">
      <w:bodyDiv w:val="1"/>
      <w:marLeft w:val="0"/>
      <w:marRight w:val="0"/>
      <w:marTop w:val="0"/>
      <w:marBottom w:val="0"/>
      <w:divBdr>
        <w:top w:val="none" w:sz="0" w:space="0" w:color="auto"/>
        <w:left w:val="none" w:sz="0" w:space="0" w:color="auto"/>
        <w:bottom w:val="none" w:sz="0" w:space="0" w:color="auto"/>
        <w:right w:val="none" w:sz="0" w:space="0" w:color="auto"/>
      </w:divBdr>
    </w:div>
    <w:div w:id="602761205">
      <w:bodyDiv w:val="1"/>
      <w:marLeft w:val="0"/>
      <w:marRight w:val="0"/>
      <w:marTop w:val="0"/>
      <w:marBottom w:val="0"/>
      <w:divBdr>
        <w:top w:val="none" w:sz="0" w:space="0" w:color="auto"/>
        <w:left w:val="none" w:sz="0" w:space="0" w:color="auto"/>
        <w:bottom w:val="none" w:sz="0" w:space="0" w:color="auto"/>
        <w:right w:val="none" w:sz="0" w:space="0" w:color="auto"/>
      </w:divBdr>
    </w:div>
    <w:div w:id="602878116">
      <w:bodyDiv w:val="1"/>
      <w:marLeft w:val="0"/>
      <w:marRight w:val="0"/>
      <w:marTop w:val="0"/>
      <w:marBottom w:val="0"/>
      <w:divBdr>
        <w:top w:val="none" w:sz="0" w:space="0" w:color="auto"/>
        <w:left w:val="none" w:sz="0" w:space="0" w:color="auto"/>
        <w:bottom w:val="none" w:sz="0" w:space="0" w:color="auto"/>
        <w:right w:val="none" w:sz="0" w:space="0" w:color="auto"/>
      </w:divBdr>
    </w:div>
    <w:div w:id="603415862">
      <w:bodyDiv w:val="1"/>
      <w:marLeft w:val="0"/>
      <w:marRight w:val="0"/>
      <w:marTop w:val="0"/>
      <w:marBottom w:val="0"/>
      <w:divBdr>
        <w:top w:val="none" w:sz="0" w:space="0" w:color="auto"/>
        <w:left w:val="none" w:sz="0" w:space="0" w:color="auto"/>
        <w:bottom w:val="none" w:sz="0" w:space="0" w:color="auto"/>
        <w:right w:val="none" w:sz="0" w:space="0" w:color="auto"/>
      </w:divBdr>
    </w:div>
    <w:div w:id="603613046">
      <w:bodyDiv w:val="1"/>
      <w:marLeft w:val="0"/>
      <w:marRight w:val="0"/>
      <w:marTop w:val="0"/>
      <w:marBottom w:val="0"/>
      <w:divBdr>
        <w:top w:val="none" w:sz="0" w:space="0" w:color="auto"/>
        <w:left w:val="none" w:sz="0" w:space="0" w:color="auto"/>
        <w:bottom w:val="none" w:sz="0" w:space="0" w:color="auto"/>
        <w:right w:val="none" w:sz="0" w:space="0" w:color="auto"/>
      </w:divBdr>
    </w:div>
    <w:div w:id="604046636">
      <w:bodyDiv w:val="1"/>
      <w:marLeft w:val="0"/>
      <w:marRight w:val="0"/>
      <w:marTop w:val="0"/>
      <w:marBottom w:val="0"/>
      <w:divBdr>
        <w:top w:val="none" w:sz="0" w:space="0" w:color="auto"/>
        <w:left w:val="none" w:sz="0" w:space="0" w:color="auto"/>
        <w:bottom w:val="none" w:sz="0" w:space="0" w:color="auto"/>
        <w:right w:val="none" w:sz="0" w:space="0" w:color="auto"/>
      </w:divBdr>
    </w:div>
    <w:div w:id="606155732">
      <w:bodyDiv w:val="1"/>
      <w:marLeft w:val="0"/>
      <w:marRight w:val="0"/>
      <w:marTop w:val="0"/>
      <w:marBottom w:val="0"/>
      <w:divBdr>
        <w:top w:val="none" w:sz="0" w:space="0" w:color="auto"/>
        <w:left w:val="none" w:sz="0" w:space="0" w:color="auto"/>
        <w:bottom w:val="none" w:sz="0" w:space="0" w:color="auto"/>
        <w:right w:val="none" w:sz="0" w:space="0" w:color="auto"/>
      </w:divBdr>
    </w:div>
    <w:div w:id="607467906">
      <w:bodyDiv w:val="1"/>
      <w:marLeft w:val="0"/>
      <w:marRight w:val="0"/>
      <w:marTop w:val="0"/>
      <w:marBottom w:val="0"/>
      <w:divBdr>
        <w:top w:val="none" w:sz="0" w:space="0" w:color="auto"/>
        <w:left w:val="none" w:sz="0" w:space="0" w:color="auto"/>
        <w:bottom w:val="none" w:sz="0" w:space="0" w:color="auto"/>
        <w:right w:val="none" w:sz="0" w:space="0" w:color="auto"/>
      </w:divBdr>
    </w:div>
    <w:div w:id="607927975">
      <w:bodyDiv w:val="1"/>
      <w:marLeft w:val="0"/>
      <w:marRight w:val="0"/>
      <w:marTop w:val="0"/>
      <w:marBottom w:val="0"/>
      <w:divBdr>
        <w:top w:val="none" w:sz="0" w:space="0" w:color="auto"/>
        <w:left w:val="none" w:sz="0" w:space="0" w:color="auto"/>
        <w:bottom w:val="none" w:sz="0" w:space="0" w:color="auto"/>
        <w:right w:val="none" w:sz="0" w:space="0" w:color="auto"/>
      </w:divBdr>
    </w:div>
    <w:div w:id="608003379">
      <w:bodyDiv w:val="1"/>
      <w:marLeft w:val="0"/>
      <w:marRight w:val="0"/>
      <w:marTop w:val="0"/>
      <w:marBottom w:val="0"/>
      <w:divBdr>
        <w:top w:val="none" w:sz="0" w:space="0" w:color="auto"/>
        <w:left w:val="none" w:sz="0" w:space="0" w:color="auto"/>
        <w:bottom w:val="none" w:sz="0" w:space="0" w:color="auto"/>
        <w:right w:val="none" w:sz="0" w:space="0" w:color="auto"/>
      </w:divBdr>
    </w:div>
    <w:div w:id="608128204">
      <w:bodyDiv w:val="1"/>
      <w:marLeft w:val="0"/>
      <w:marRight w:val="0"/>
      <w:marTop w:val="0"/>
      <w:marBottom w:val="0"/>
      <w:divBdr>
        <w:top w:val="none" w:sz="0" w:space="0" w:color="auto"/>
        <w:left w:val="none" w:sz="0" w:space="0" w:color="auto"/>
        <w:bottom w:val="none" w:sz="0" w:space="0" w:color="auto"/>
        <w:right w:val="none" w:sz="0" w:space="0" w:color="auto"/>
      </w:divBdr>
    </w:div>
    <w:div w:id="608509316">
      <w:bodyDiv w:val="1"/>
      <w:marLeft w:val="0"/>
      <w:marRight w:val="0"/>
      <w:marTop w:val="0"/>
      <w:marBottom w:val="0"/>
      <w:divBdr>
        <w:top w:val="none" w:sz="0" w:space="0" w:color="auto"/>
        <w:left w:val="none" w:sz="0" w:space="0" w:color="auto"/>
        <w:bottom w:val="none" w:sz="0" w:space="0" w:color="auto"/>
        <w:right w:val="none" w:sz="0" w:space="0" w:color="auto"/>
      </w:divBdr>
    </w:div>
    <w:div w:id="608782005">
      <w:bodyDiv w:val="1"/>
      <w:marLeft w:val="0"/>
      <w:marRight w:val="0"/>
      <w:marTop w:val="0"/>
      <w:marBottom w:val="0"/>
      <w:divBdr>
        <w:top w:val="none" w:sz="0" w:space="0" w:color="auto"/>
        <w:left w:val="none" w:sz="0" w:space="0" w:color="auto"/>
        <w:bottom w:val="none" w:sz="0" w:space="0" w:color="auto"/>
        <w:right w:val="none" w:sz="0" w:space="0" w:color="auto"/>
      </w:divBdr>
    </w:div>
    <w:div w:id="610013519">
      <w:bodyDiv w:val="1"/>
      <w:marLeft w:val="0"/>
      <w:marRight w:val="0"/>
      <w:marTop w:val="0"/>
      <w:marBottom w:val="0"/>
      <w:divBdr>
        <w:top w:val="none" w:sz="0" w:space="0" w:color="auto"/>
        <w:left w:val="none" w:sz="0" w:space="0" w:color="auto"/>
        <w:bottom w:val="none" w:sz="0" w:space="0" w:color="auto"/>
        <w:right w:val="none" w:sz="0" w:space="0" w:color="auto"/>
      </w:divBdr>
    </w:div>
    <w:div w:id="610280546">
      <w:bodyDiv w:val="1"/>
      <w:marLeft w:val="0"/>
      <w:marRight w:val="0"/>
      <w:marTop w:val="0"/>
      <w:marBottom w:val="0"/>
      <w:divBdr>
        <w:top w:val="none" w:sz="0" w:space="0" w:color="auto"/>
        <w:left w:val="none" w:sz="0" w:space="0" w:color="auto"/>
        <w:bottom w:val="none" w:sz="0" w:space="0" w:color="auto"/>
        <w:right w:val="none" w:sz="0" w:space="0" w:color="auto"/>
      </w:divBdr>
    </w:div>
    <w:div w:id="610360156">
      <w:bodyDiv w:val="1"/>
      <w:marLeft w:val="0"/>
      <w:marRight w:val="0"/>
      <w:marTop w:val="0"/>
      <w:marBottom w:val="0"/>
      <w:divBdr>
        <w:top w:val="none" w:sz="0" w:space="0" w:color="auto"/>
        <w:left w:val="none" w:sz="0" w:space="0" w:color="auto"/>
        <w:bottom w:val="none" w:sz="0" w:space="0" w:color="auto"/>
        <w:right w:val="none" w:sz="0" w:space="0" w:color="auto"/>
      </w:divBdr>
    </w:div>
    <w:div w:id="610864060">
      <w:bodyDiv w:val="1"/>
      <w:marLeft w:val="0"/>
      <w:marRight w:val="0"/>
      <w:marTop w:val="0"/>
      <w:marBottom w:val="0"/>
      <w:divBdr>
        <w:top w:val="none" w:sz="0" w:space="0" w:color="auto"/>
        <w:left w:val="none" w:sz="0" w:space="0" w:color="auto"/>
        <w:bottom w:val="none" w:sz="0" w:space="0" w:color="auto"/>
        <w:right w:val="none" w:sz="0" w:space="0" w:color="auto"/>
      </w:divBdr>
    </w:div>
    <w:div w:id="611548464">
      <w:bodyDiv w:val="1"/>
      <w:marLeft w:val="0"/>
      <w:marRight w:val="0"/>
      <w:marTop w:val="0"/>
      <w:marBottom w:val="0"/>
      <w:divBdr>
        <w:top w:val="none" w:sz="0" w:space="0" w:color="auto"/>
        <w:left w:val="none" w:sz="0" w:space="0" w:color="auto"/>
        <w:bottom w:val="none" w:sz="0" w:space="0" w:color="auto"/>
        <w:right w:val="none" w:sz="0" w:space="0" w:color="auto"/>
      </w:divBdr>
    </w:div>
    <w:div w:id="611862938">
      <w:bodyDiv w:val="1"/>
      <w:marLeft w:val="0"/>
      <w:marRight w:val="0"/>
      <w:marTop w:val="0"/>
      <w:marBottom w:val="0"/>
      <w:divBdr>
        <w:top w:val="none" w:sz="0" w:space="0" w:color="auto"/>
        <w:left w:val="none" w:sz="0" w:space="0" w:color="auto"/>
        <w:bottom w:val="none" w:sz="0" w:space="0" w:color="auto"/>
        <w:right w:val="none" w:sz="0" w:space="0" w:color="auto"/>
      </w:divBdr>
    </w:div>
    <w:div w:id="612127921">
      <w:bodyDiv w:val="1"/>
      <w:marLeft w:val="0"/>
      <w:marRight w:val="0"/>
      <w:marTop w:val="0"/>
      <w:marBottom w:val="0"/>
      <w:divBdr>
        <w:top w:val="none" w:sz="0" w:space="0" w:color="auto"/>
        <w:left w:val="none" w:sz="0" w:space="0" w:color="auto"/>
        <w:bottom w:val="none" w:sz="0" w:space="0" w:color="auto"/>
        <w:right w:val="none" w:sz="0" w:space="0" w:color="auto"/>
      </w:divBdr>
    </w:div>
    <w:div w:id="612250624">
      <w:bodyDiv w:val="1"/>
      <w:marLeft w:val="0"/>
      <w:marRight w:val="0"/>
      <w:marTop w:val="0"/>
      <w:marBottom w:val="0"/>
      <w:divBdr>
        <w:top w:val="none" w:sz="0" w:space="0" w:color="auto"/>
        <w:left w:val="none" w:sz="0" w:space="0" w:color="auto"/>
        <w:bottom w:val="none" w:sz="0" w:space="0" w:color="auto"/>
        <w:right w:val="none" w:sz="0" w:space="0" w:color="auto"/>
      </w:divBdr>
    </w:div>
    <w:div w:id="612253747">
      <w:bodyDiv w:val="1"/>
      <w:marLeft w:val="0"/>
      <w:marRight w:val="0"/>
      <w:marTop w:val="0"/>
      <w:marBottom w:val="0"/>
      <w:divBdr>
        <w:top w:val="none" w:sz="0" w:space="0" w:color="auto"/>
        <w:left w:val="none" w:sz="0" w:space="0" w:color="auto"/>
        <w:bottom w:val="none" w:sz="0" w:space="0" w:color="auto"/>
        <w:right w:val="none" w:sz="0" w:space="0" w:color="auto"/>
      </w:divBdr>
    </w:div>
    <w:div w:id="612440395">
      <w:bodyDiv w:val="1"/>
      <w:marLeft w:val="0"/>
      <w:marRight w:val="0"/>
      <w:marTop w:val="0"/>
      <w:marBottom w:val="0"/>
      <w:divBdr>
        <w:top w:val="none" w:sz="0" w:space="0" w:color="auto"/>
        <w:left w:val="none" w:sz="0" w:space="0" w:color="auto"/>
        <w:bottom w:val="none" w:sz="0" w:space="0" w:color="auto"/>
        <w:right w:val="none" w:sz="0" w:space="0" w:color="auto"/>
      </w:divBdr>
    </w:div>
    <w:div w:id="613830640">
      <w:bodyDiv w:val="1"/>
      <w:marLeft w:val="0"/>
      <w:marRight w:val="0"/>
      <w:marTop w:val="0"/>
      <w:marBottom w:val="0"/>
      <w:divBdr>
        <w:top w:val="none" w:sz="0" w:space="0" w:color="auto"/>
        <w:left w:val="none" w:sz="0" w:space="0" w:color="auto"/>
        <w:bottom w:val="none" w:sz="0" w:space="0" w:color="auto"/>
        <w:right w:val="none" w:sz="0" w:space="0" w:color="auto"/>
      </w:divBdr>
    </w:div>
    <w:div w:id="614334819">
      <w:bodyDiv w:val="1"/>
      <w:marLeft w:val="0"/>
      <w:marRight w:val="0"/>
      <w:marTop w:val="0"/>
      <w:marBottom w:val="0"/>
      <w:divBdr>
        <w:top w:val="none" w:sz="0" w:space="0" w:color="auto"/>
        <w:left w:val="none" w:sz="0" w:space="0" w:color="auto"/>
        <w:bottom w:val="none" w:sz="0" w:space="0" w:color="auto"/>
        <w:right w:val="none" w:sz="0" w:space="0" w:color="auto"/>
      </w:divBdr>
    </w:div>
    <w:div w:id="615216196">
      <w:bodyDiv w:val="1"/>
      <w:marLeft w:val="0"/>
      <w:marRight w:val="0"/>
      <w:marTop w:val="0"/>
      <w:marBottom w:val="0"/>
      <w:divBdr>
        <w:top w:val="none" w:sz="0" w:space="0" w:color="auto"/>
        <w:left w:val="none" w:sz="0" w:space="0" w:color="auto"/>
        <w:bottom w:val="none" w:sz="0" w:space="0" w:color="auto"/>
        <w:right w:val="none" w:sz="0" w:space="0" w:color="auto"/>
      </w:divBdr>
    </w:div>
    <w:div w:id="615258019">
      <w:bodyDiv w:val="1"/>
      <w:marLeft w:val="0"/>
      <w:marRight w:val="0"/>
      <w:marTop w:val="0"/>
      <w:marBottom w:val="0"/>
      <w:divBdr>
        <w:top w:val="none" w:sz="0" w:space="0" w:color="auto"/>
        <w:left w:val="none" w:sz="0" w:space="0" w:color="auto"/>
        <w:bottom w:val="none" w:sz="0" w:space="0" w:color="auto"/>
        <w:right w:val="none" w:sz="0" w:space="0" w:color="auto"/>
      </w:divBdr>
    </w:div>
    <w:div w:id="615258751">
      <w:bodyDiv w:val="1"/>
      <w:marLeft w:val="0"/>
      <w:marRight w:val="0"/>
      <w:marTop w:val="0"/>
      <w:marBottom w:val="0"/>
      <w:divBdr>
        <w:top w:val="none" w:sz="0" w:space="0" w:color="auto"/>
        <w:left w:val="none" w:sz="0" w:space="0" w:color="auto"/>
        <w:bottom w:val="none" w:sz="0" w:space="0" w:color="auto"/>
        <w:right w:val="none" w:sz="0" w:space="0" w:color="auto"/>
      </w:divBdr>
    </w:div>
    <w:div w:id="615715955">
      <w:bodyDiv w:val="1"/>
      <w:marLeft w:val="0"/>
      <w:marRight w:val="0"/>
      <w:marTop w:val="0"/>
      <w:marBottom w:val="0"/>
      <w:divBdr>
        <w:top w:val="none" w:sz="0" w:space="0" w:color="auto"/>
        <w:left w:val="none" w:sz="0" w:space="0" w:color="auto"/>
        <w:bottom w:val="none" w:sz="0" w:space="0" w:color="auto"/>
        <w:right w:val="none" w:sz="0" w:space="0" w:color="auto"/>
      </w:divBdr>
    </w:div>
    <w:div w:id="615874276">
      <w:bodyDiv w:val="1"/>
      <w:marLeft w:val="0"/>
      <w:marRight w:val="0"/>
      <w:marTop w:val="0"/>
      <w:marBottom w:val="0"/>
      <w:divBdr>
        <w:top w:val="none" w:sz="0" w:space="0" w:color="auto"/>
        <w:left w:val="none" w:sz="0" w:space="0" w:color="auto"/>
        <w:bottom w:val="none" w:sz="0" w:space="0" w:color="auto"/>
        <w:right w:val="none" w:sz="0" w:space="0" w:color="auto"/>
      </w:divBdr>
    </w:div>
    <w:div w:id="616181013">
      <w:bodyDiv w:val="1"/>
      <w:marLeft w:val="0"/>
      <w:marRight w:val="0"/>
      <w:marTop w:val="0"/>
      <w:marBottom w:val="0"/>
      <w:divBdr>
        <w:top w:val="none" w:sz="0" w:space="0" w:color="auto"/>
        <w:left w:val="none" w:sz="0" w:space="0" w:color="auto"/>
        <w:bottom w:val="none" w:sz="0" w:space="0" w:color="auto"/>
        <w:right w:val="none" w:sz="0" w:space="0" w:color="auto"/>
      </w:divBdr>
    </w:div>
    <w:div w:id="616840496">
      <w:bodyDiv w:val="1"/>
      <w:marLeft w:val="0"/>
      <w:marRight w:val="0"/>
      <w:marTop w:val="0"/>
      <w:marBottom w:val="0"/>
      <w:divBdr>
        <w:top w:val="none" w:sz="0" w:space="0" w:color="auto"/>
        <w:left w:val="none" w:sz="0" w:space="0" w:color="auto"/>
        <w:bottom w:val="none" w:sz="0" w:space="0" w:color="auto"/>
        <w:right w:val="none" w:sz="0" w:space="0" w:color="auto"/>
      </w:divBdr>
    </w:div>
    <w:div w:id="616915412">
      <w:bodyDiv w:val="1"/>
      <w:marLeft w:val="0"/>
      <w:marRight w:val="0"/>
      <w:marTop w:val="0"/>
      <w:marBottom w:val="0"/>
      <w:divBdr>
        <w:top w:val="none" w:sz="0" w:space="0" w:color="auto"/>
        <w:left w:val="none" w:sz="0" w:space="0" w:color="auto"/>
        <w:bottom w:val="none" w:sz="0" w:space="0" w:color="auto"/>
        <w:right w:val="none" w:sz="0" w:space="0" w:color="auto"/>
      </w:divBdr>
    </w:div>
    <w:div w:id="617419859">
      <w:bodyDiv w:val="1"/>
      <w:marLeft w:val="0"/>
      <w:marRight w:val="0"/>
      <w:marTop w:val="0"/>
      <w:marBottom w:val="0"/>
      <w:divBdr>
        <w:top w:val="none" w:sz="0" w:space="0" w:color="auto"/>
        <w:left w:val="none" w:sz="0" w:space="0" w:color="auto"/>
        <w:bottom w:val="none" w:sz="0" w:space="0" w:color="auto"/>
        <w:right w:val="none" w:sz="0" w:space="0" w:color="auto"/>
      </w:divBdr>
    </w:div>
    <w:div w:id="617949594">
      <w:bodyDiv w:val="1"/>
      <w:marLeft w:val="0"/>
      <w:marRight w:val="0"/>
      <w:marTop w:val="0"/>
      <w:marBottom w:val="0"/>
      <w:divBdr>
        <w:top w:val="none" w:sz="0" w:space="0" w:color="auto"/>
        <w:left w:val="none" w:sz="0" w:space="0" w:color="auto"/>
        <w:bottom w:val="none" w:sz="0" w:space="0" w:color="auto"/>
        <w:right w:val="none" w:sz="0" w:space="0" w:color="auto"/>
      </w:divBdr>
    </w:div>
    <w:div w:id="618490464">
      <w:bodyDiv w:val="1"/>
      <w:marLeft w:val="0"/>
      <w:marRight w:val="0"/>
      <w:marTop w:val="0"/>
      <w:marBottom w:val="0"/>
      <w:divBdr>
        <w:top w:val="none" w:sz="0" w:space="0" w:color="auto"/>
        <w:left w:val="none" w:sz="0" w:space="0" w:color="auto"/>
        <w:bottom w:val="none" w:sz="0" w:space="0" w:color="auto"/>
        <w:right w:val="none" w:sz="0" w:space="0" w:color="auto"/>
      </w:divBdr>
    </w:div>
    <w:div w:id="618804453">
      <w:bodyDiv w:val="1"/>
      <w:marLeft w:val="0"/>
      <w:marRight w:val="0"/>
      <w:marTop w:val="0"/>
      <w:marBottom w:val="0"/>
      <w:divBdr>
        <w:top w:val="none" w:sz="0" w:space="0" w:color="auto"/>
        <w:left w:val="none" w:sz="0" w:space="0" w:color="auto"/>
        <w:bottom w:val="none" w:sz="0" w:space="0" w:color="auto"/>
        <w:right w:val="none" w:sz="0" w:space="0" w:color="auto"/>
      </w:divBdr>
    </w:div>
    <w:div w:id="620722119">
      <w:bodyDiv w:val="1"/>
      <w:marLeft w:val="0"/>
      <w:marRight w:val="0"/>
      <w:marTop w:val="0"/>
      <w:marBottom w:val="0"/>
      <w:divBdr>
        <w:top w:val="none" w:sz="0" w:space="0" w:color="auto"/>
        <w:left w:val="none" w:sz="0" w:space="0" w:color="auto"/>
        <w:bottom w:val="none" w:sz="0" w:space="0" w:color="auto"/>
        <w:right w:val="none" w:sz="0" w:space="0" w:color="auto"/>
      </w:divBdr>
    </w:div>
    <w:div w:id="621350930">
      <w:bodyDiv w:val="1"/>
      <w:marLeft w:val="0"/>
      <w:marRight w:val="0"/>
      <w:marTop w:val="0"/>
      <w:marBottom w:val="0"/>
      <w:divBdr>
        <w:top w:val="none" w:sz="0" w:space="0" w:color="auto"/>
        <w:left w:val="none" w:sz="0" w:space="0" w:color="auto"/>
        <w:bottom w:val="none" w:sz="0" w:space="0" w:color="auto"/>
        <w:right w:val="none" w:sz="0" w:space="0" w:color="auto"/>
      </w:divBdr>
    </w:div>
    <w:div w:id="621690247">
      <w:bodyDiv w:val="1"/>
      <w:marLeft w:val="0"/>
      <w:marRight w:val="0"/>
      <w:marTop w:val="0"/>
      <w:marBottom w:val="0"/>
      <w:divBdr>
        <w:top w:val="none" w:sz="0" w:space="0" w:color="auto"/>
        <w:left w:val="none" w:sz="0" w:space="0" w:color="auto"/>
        <w:bottom w:val="none" w:sz="0" w:space="0" w:color="auto"/>
        <w:right w:val="none" w:sz="0" w:space="0" w:color="auto"/>
      </w:divBdr>
    </w:div>
    <w:div w:id="621771451">
      <w:bodyDiv w:val="1"/>
      <w:marLeft w:val="0"/>
      <w:marRight w:val="0"/>
      <w:marTop w:val="0"/>
      <w:marBottom w:val="0"/>
      <w:divBdr>
        <w:top w:val="none" w:sz="0" w:space="0" w:color="auto"/>
        <w:left w:val="none" w:sz="0" w:space="0" w:color="auto"/>
        <w:bottom w:val="none" w:sz="0" w:space="0" w:color="auto"/>
        <w:right w:val="none" w:sz="0" w:space="0" w:color="auto"/>
      </w:divBdr>
    </w:div>
    <w:div w:id="622880942">
      <w:bodyDiv w:val="1"/>
      <w:marLeft w:val="0"/>
      <w:marRight w:val="0"/>
      <w:marTop w:val="0"/>
      <w:marBottom w:val="0"/>
      <w:divBdr>
        <w:top w:val="none" w:sz="0" w:space="0" w:color="auto"/>
        <w:left w:val="none" w:sz="0" w:space="0" w:color="auto"/>
        <w:bottom w:val="none" w:sz="0" w:space="0" w:color="auto"/>
        <w:right w:val="none" w:sz="0" w:space="0" w:color="auto"/>
      </w:divBdr>
    </w:div>
    <w:div w:id="623078894">
      <w:bodyDiv w:val="1"/>
      <w:marLeft w:val="0"/>
      <w:marRight w:val="0"/>
      <w:marTop w:val="0"/>
      <w:marBottom w:val="0"/>
      <w:divBdr>
        <w:top w:val="none" w:sz="0" w:space="0" w:color="auto"/>
        <w:left w:val="none" w:sz="0" w:space="0" w:color="auto"/>
        <w:bottom w:val="none" w:sz="0" w:space="0" w:color="auto"/>
        <w:right w:val="none" w:sz="0" w:space="0" w:color="auto"/>
      </w:divBdr>
    </w:div>
    <w:div w:id="624114751">
      <w:bodyDiv w:val="1"/>
      <w:marLeft w:val="0"/>
      <w:marRight w:val="0"/>
      <w:marTop w:val="0"/>
      <w:marBottom w:val="0"/>
      <w:divBdr>
        <w:top w:val="none" w:sz="0" w:space="0" w:color="auto"/>
        <w:left w:val="none" w:sz="0" w:space="0" w:color="auto"/>
        <w:bottom w:val="none" w:sz="0" w:space="0" w:color="auto"/>
        <w:right w:val="none" w:sz="0" w:space="0" w:color="auto"/>
      </w:divBdr>
    </w:div>
    <w:div w:id="624504476">
      <w:bodyDiv w:val="1"/>
      <w:marLeft w:val="0"/>
      <w:marRight w:val="0"/>
      <w:marTop w:val="0"/>
      <w:marBottom w:val="0"/>
      <w:divBdr>
        <w:top w:val="none" w:sz="0" w:space="0" w:color="auto"/>
        <w:left w:val="none" w:sz="0" w:space="0" w:color="auto"/>
        <w:bottom w:val="none" w:sz="0" w:space="0" w:color="auto"/>
        <w:right w:val="none" w:sz="0" w:space="0" w:color="auto"/>
      </w:divBdr>
    </w:div>
    <w:div w:id="624504805">
      <w:bodyDiv w:val="1"/>
      <w:marLeft w:val="0"/>
      <w:marRight w:val="0"/>
      <w:marTop w:val="0"/>
      <w:marBottom w:val="0"/>
      <w:divBdr>
        <w:top w:val="none" w:sz="0" w:space="0" w:color="auto"/>
        <w:left w:val="none" w:sz="0" w:space="0" w:color="auto"/>
        <w:bottom w:val="none" w:sz="0" w:space="0" w:color="auto"/>
        <w:right w:val="none" w:sz="0" w:space="0" w:color="auto"/>
      </w:divBdr>
    </w:div>
    <w:div w:id="624888736">
      <w:bodyDiv w:val="1"/>
      <w:marLeft w:val="0"/>
      <w:marRight w:val="0"/>
      <w:marTop w:val="0"/>
      <w:marBottom w:val="0"/>
      <w:divBdr>
        <w:top w:val="none" w:sz="0" w:space="0" w:color="auto"/>
        <w:left w:val="none" w:sz="0" w:space="0" w:color="auto"/>
        <w:bottom w:val="none" w:sz="0" w:space="0" w:color="auto"/>
        <w:right w:val="none" w:sz="0" w:space="0" w:color="auto"/>
      </w:divBdr>
    </w:div>
    <w:div w:id="625236404">
      <w:bodyDiv w:val="1"/>
      <w:marLeft w:val="0"/>
      <w:marRight w:val="0"/>
      <w:marTop w:val="0"/>
      <w:marBottom w:val="0"/>
      <w:divBdr>
        <w:top w:val="none" w:sz="0" w:space="0" w:color="auto"/>
        <w:left w:val="none" w:sz="0" w:space="0" w:color="auto"/>
        <w:bottom w:val="none" w:sz="0" w:space="0" w:color="auto"/>
        <w:right w:val="none" w:sz="0" w:space="0" w:color="auto"/>
      </w:divBdr>
    </w:div>
    <w:div w:id="626593212">
      <w:bodyDiv w:val="1"/>
      <w:marLeft w:val="0"/>
      <w:marRight w:val="0"/>
      <w:marTop w:val="0"/>
      <w:marBottom w:val="0"/>
      <w:divBdr>
        <w:top w:val="none" w:sz="0" w:space="0" w:color="auto"/>
        <w:left w:val="none" w:sz="0" w:space="0" w:color="auto"/>
        <w:bottom w:val="none" w:sz="0" w:space="0" w:color="auto"/>
        <w:right w:val="none" w:sz="0" w:space="0" w:color="auto"/>
      </w:divBdr>
    </w:div>
    <w:div w:id="627705315">
      <w:bodyDiv w:val="1"/>
      <w:marLeft w:val="0"/>
      <w:marRight w:val="0"/>
      <w:marTop w:val="0"/>
      <w:marBottom w:val="0"/>
      <w:divBdr>
        <w:top w:val="none" w:sz="0" w:space="0" w:color="auto"/>
        <w:left w:val="none" w:sz="0" w:space="0" w:color="auto"/>
        <w:bottom w:val="none" w:sz="0" w:space="0" w:color="auto"/>
        <w:right w:val="none" w:sz="0" w:space="0" w:color="auto"/>
      </w:divBdr>
    </w:div>
    <w:div w:id="628897866">
      <w:bodyDiv w:val="1"/>
      <w:marLeft w:val="0"/>
      <w:marRight w:val="0"/>
      <w:marTop w:val="0"/>
      <w:marBottom w:val="0"/>
      <w:divBdr>
        <w:top w:val="none" w:sz="0" w:space="0" w:color="auto"/>
        <w:left w:val="none" w:sz="0" w:space="0" w:color="auto"/>
        <w:bottom w:val="none" w:sz="0" w:space="0" w:color="auto"/>
        <w:right w:val="none" w:sz="0" w:space="0" w:color="auto"/>
      </w:divBdr>
    </w:div>
    <w:div w:id="628970781">
      <w:bodyDiv w:val="1"/>
      <w:marLeft w:val="0"/>
      <w:marRight w:val="0"/>
      <w:marTop w:val="0"/>
      <w:marBottom w:val="0"/>
      <w:divBdr>
        <w:top w:val="none" w:sz="0" w:space="0" w:color="auto"/>
        <w:left w:val="none" w:sz="0" w:space="0" w:color="auto"/>
        <w:bottom w:val="none" w:sz="0" w:space="0" w:color="auto"/>
        <w:right w:val="none" w:sz="0" w:space="0" w:color="auto"/>
      </w:divBdr>
    </w:div>
    <w:div w:id="629021978">
      <w:bodyDiv w:val="1"/>
      <w:marLeft w:val="0"/>
      <w:marRight w:val="0"/>
      <w:marTop w:val="0"/>
      <w:marBottom w:val="0"/>
      <w:divBdr>
        <w:top w:val="none" w:sz="0" w:space="0" w:color="auto"/>
        <w:left w:val="none" w:sz="0" w:space="0" w:color="auto"/>
        <w:bottom w:val="none" w:sz="0" w:space="0" w:color="auto"/>
        <w:right w:val="none" w:sz="0" w:space="0" w:color="auto"/>
      </w:divBdr>
    </w:div>
    <w:div w:id="629674818">
      <w:bodyDiv w:val="1"/>
      <w:marLeft w:val="0"/>
      <w:marRight w:val="0"/>
      <w:marTop w:val="0"/>
      <w:marBottom w:val="0"/>
      <w:divBdr>
        <w:top w:val="none" w:sz="0" w:space="0" w:color="auto"/>
        <w:left w:val="none" w:sz="0" w:space="0" w:color="auto"/>
        <w:bottom w:val="none" w:sz="0" w:space="0" w:color="auto"/>
        <w:right w:val="none" w:sz="0" w:space="0" w:color="auto"/>
      </w:divBdr>
    </w:div>
    <w:div w:id="629870598">
      <w:bodyDiv w:val="1"/>
      <w:marLeft w:val="0"/>
      <w:marRight w:val="0"/>
      <w:marTop w:val="0"/>
      <w:marBottom w:val="0"/>
      <w:divBdr>
        <w:top w:val="none" w:sz="0" w:space="0" w:color="auto"/>
        <w:left w:val="none" w:sz="0" w:space="0" w:color="auto"/>
        <w:bottom w:val="none" w:sz="0" w:space="0" w:color="auto"/>
        <w:right w:val="none" w:sz="0" w:space="0" w:color="auto"/>
      </w:divBdr>
    </w:div>
    <w:div w:id="630090250">
      <w:bodyDiv w:val="1"/>
      <w:marLeft w:val="0"/>
      <w:marRight w:val="0"/>
      <w:marTop w:val="0"/>
      <w:marBottom w:val="0"/>
      <w:divBdr>
        <w:top w:val="none" w:sz="0" w:space="0" w:color="auto"/>
        <w:left w:val="none" w:sz="0" w:space="0" w:color="auto"/>
        <w:bottom w:val="none" w:sz="0" w:space="0" w:color="auto"/>
        <w:right w:val="none" w:sz="0" w:space="0" w:color="auto"/>
      </w:divBdr>
    </w:div>
    <w:div w:id="630480858">
      <w:bodyDiv w:val="1"/>
      <w:marLeft w:val="0"/>
      <w:marRight w:val="0"/>
      <w:marTop w:val="0"/>
      <w:marBottom w:val="0"/>
      <w:divBdr>
        <w:top w:val="none" w:sz="0" w:space="0" w:color="auto"/>
        <w:left w:val="none" w:sz="0" w:space="0" w:color="auto"/>
        <w:bottom w:val="none" w:sz="0" w:space="0" w:color="auto"/>
        <w:right w:val="none" w:sz="0" w:space="0" w:color="auto"/>
      </w:divBdr>
    </w:div>
    <w:div w:id="630860721">
      <w:bodyDiv w:val="1"/>
      <w:marLeft w:val="0"/>
      <w:marRight w:val="0"/>
      <w:marTop w:val="0"/>
      <w:marBottom w:val="0"/>
      <w:divBdr>
        <w:top w:val="none" w:sz="0" w:space="0" w:color="auto"/>
        <w:left w:val="none" w:sz="0" w:space="0" w:color="auto"/>
        <w:bottom w:val="none" w:sz="0" w:space="0" w:color="auto"/>
        <w:right w:val="none" w:sz="0" w:space="0" w:color="auto"/>
      </w:divBdr>
    </w:div>
    <w:div w:id="630942776">
      <w:bodyDiv w:val="1"/>
      <w:marLeft w:val="0"/>
      <w:marRight w:val="0"/>
      <w:marTop w:val="0"/>
      <w:marBottom w:val="0"/>
      <w:divBdr>
        <w:top w:val="none" w:sz="0" w:space="0" w:color="auto"/>
        <w:left w:val="none" w:sz="0" w:space="0" w:color="auto"/>
        <w:bottom w:val="none" w:sz="0" w:space="0" w:color="auto"/>
        <w:right w:val="none" w:sz="0" w:space="0" w:color="auto"/>
      </w:divBdr>
    </w:div>
    <w:div w:id="631253190">
      <w:bodyDiv w:val="1"/>
      <w:marLeft w:val="0"/>
      <w:marRight w:val="0"/>
      <w:marTop w:val="0"/>
      <w:marBottom w:val="0"/>
      <w:divBdr>
        <w:top w:val="none" w:sz="0" w:space="0" w:color="auto"/>
        <w:left w:val="none" w:sz="0" w:space="0" w:color="auto"/>
        <w:bottom w:val="none" w:sz="0" w:space="0" w:color="auto"/>
        <w:right w:val="none" w:sz="0" w:space="0" w:color="auto"/>
      </w:divBdr>
    </w:div>
    <w:div w:id="631518909">
      <w:bodyDiv w:val="1"/>
      <w:marLeft w:val="0"/>
      <w:marRight w:val="0"/>
      <w:marTop w:val="0"/>
      <w:marBottom w:val="0"/>
      <w:divBdr>
        <w:top w:val="none" w:sz="0" w:space="0" w:color="auto"/>
        <w:left w:val="none" w:sz="0" w:space="0" w:color="auto"/>
        <w:bottom w:val="none" w:sz="0" w:space="0" w:color="auto"/>
        <w:right w:val="none" w:sz="0" w:space="0" w:color="auto"/>
      </w:divBdr>
    </w:div>
    <w:div w:id="631863792">
      <w:bodyDiv w:val="1"/>
      <w:marLeft w:val="0"/>
      <w:marRight w:val="0"/>
      <w:marTop w:val="0"/>
      <w:marBottom w:val="0"/>
      <w:divBdr>
        <w:top w:val="none" w:sz="0" w:space="0" w:color="auto"/>
        <w:left w:val="none" w:sz="0" w:space="0" w:color="auto"/>
        <w:bottom w:val="none" w:sz="0" w:space="0" w:color="auto"/>
        <w:right w:val="none" w:sz="0" w:space="0" w:color="auto"/>
      </w:divBdr>
    </w:div>
    <w:div w:id="632952979">
      <w:bodyDiv w:val="1"/>
      <w:marLeft w:val="0"/>
      <w:marRight w:val="0"/>
      <w:marTop w:val="0"/>
      <w:marBottom w:val="0"/>
      <w:divBdr>
        <w:top w:val="none" w:sz="0" w:space="0" w:color="auto"/>
        <w:left w:val="none" w:sz="0" w:space="0" w:color="auto"/>
        <w:bottom w:val="none" w:sz="0" w:space="0" w:color="auto"/>
        <w:right w:val="none" w:sz="0" w:space="0" w:color="auto"/>
      </w:divBdr>
    </w:div>
    <w:div w:id="633025950">
      <w:bodyDiv w:val="1"/>
      <w:marLeft w:val="0"/>
      <w:marRight w:val="0"/>
      <w:marTop w:val="0"/>
      <w:marBottom w:val="0"/>
      <w:divBdr>
        <w:top w:val="none" w:sz="0" w:space="0" w:color="auto"/>
        <w:left w:val="none" w:sz="0" w:space="0" w:color="auto"/>
        <w:bottom w:val="none" w:sz="0" w:space="0" w:color="auto"/>
        <w:right w:val="none" w:sz="0" w:space="0" w:color="auto"/>
      </w:divBdr>
    </w:div>
    <w:div w:id="633143407">
      <w:bodyDiv w:val="1"/>
      <w:marLeft w:val="0"/>
      <w:marRight w:val="0"/>
      <w:marTop w:val="0"/>
      <w:marBottom w:val="0"/>
      <w:divBdr>
        <w:top w:val="none" w:sz="0" w:space="0" w:color="auto"/>
        <w:left w:val="none" w:sz="0" w:space="0" w:color="auto"/>
        <w:bottom w:val="none" w:sz="0" w:space="0" w:color="auto"/>
        <w:right w:val="none" w:sz="0" w:space="0" w:color="auto"/>
      </w:divBdr>
    </w:div>
    <w:div w:id="633365701">
      <w:bodyDiv w:val="1"/>
      <w:marLeft w:val="0"/>
      <w:marRight w:val="0"/>
      <w:marTop w:val="0"/>
      <w:marBottom w:val="0"/>
      <w:divBdr>
        <w:top w:val="none" w:sz="0" w:space="0" w:color="auto"/>
        <w:left w:val="none" w:sz="0" w:space="0" w:color="auto"/>
        <w:bottom w:val="none" w:sz="0" w:space="0" w:color="auto"/>
        <w:right w:val="none" w:sz="0" w:space="0" w:color="auto"/>
      </w:divBdr>
    </w:div>
    <w:div w:id="636036823">
      <w:bodyDiv w:val="1"/>
      <w:marLeft w:val="0"/>
      <w:marRight w:val="0"/>
      <w:marTop w:val="0"/>
      <w:marBottom w:val="0"/>
      <w:divBdr>
        <w:top w:val="none" w:sz="0" w:space="0" w:color="auto"/>
        <w:left w:val="none" w:sz="0" w:space="0" w:color="auto"/>
        <w:bottom w:val="none" w:sz="0" w:space="0" w:color="auto"/>
        <w:right w:val="none" w:sz="0" w:space="0" w:color="auto"/>
      </w:divBdr>
    </w:div>
    <w:div w:id="636643430">
      <w:bodyDiv w:val="1"/>
      <w:marLeft w:val="0"/>
      <w:marRight w:val="0"/>
      <w:marTop w:val="0"/>
      <w:marBottom w:val="0"/>
      <w:divBdr>
        <w:top w:val="none" w:sz="0" w:space="0" w:color="auto"/>
        <w:left w:val="none" w:sz="0" w:space="0" w:color="auto"/>
        <w:bottom w:val="none" w:sz="0" w:space="0" w:color="auto"/>
        <w:right w:val="none" w:sz="0" w:space="0" w:color="auto"/>
      </w:divBdr>
    </w:div>
    <w:div w:id="637300756">
      <w:bodyDiv w:val="1"/>
      <w:marLeft w:val="0"/>
      <w:marRight w:val="0"/>
      <w:marTop w:val="0"/>
      <w:marBottom w:val="0"/>
      <w:divBdr>
        <w:top w:val="none" w:sz="0" w:space="0" w:color="auto"/>
        <w:left w:val="none" w:sz="0" w:space="0" w:color="auto"/>
        <w:bottom w:val="none" w:sz="0" w:space="0" w:color="auto"/>
        <w:right w:val="none" w:sz="0" w:space="0" w:color="auto"/>
      </w:divBdr>
    </w:div>
    <w:div w:id="637421303">
      <w:bodyDiv w:val="1"/>
      <w:marLeft w:val="0"/>
      <w:marRight w:val="0"/>
      <w:marTop w:val="0"/>
      <w:marBottom w:val="0"/>
      <w:divBdr>
        <w:top w:val="none" w:sz="0" w:space="0" w:color="auto"/>
        <w:left w:val="none" w:sz="0" w:space="0" w:color="auto"/>
        <w:bottom w:val="none" w:sz="0" w:space="0" w:color="auto"/>
        <w:right w:val="none" w:sz="0" w:space="0" w:color="auto"/>
      </w:divBdr>
    </w:div>
    <w:div w:id="637490811">
      <w:bodyDiv w:val="1"/>
      <w:marLeft w:val="0"/>
      <w:marRight w:val="0"/>
      <w:marTop w:val="0"/>
      <w:marBottom w:val="0"/>
      <w:divBdr>
        <w:top w:val="none" w:sz="0" w:space="0" w:color="auto"/>
        <w:left w:val="none" w:sz="0" w:space="0" w:color="auto"/>
        <w:bottom w:val="none" w:sz="0" w:space="0" w:color="auto"/>
        <w:right w:val="none" w:sz="0" w:space="0" w:color="auto"/>
      </w:divBdr>
    </w:div>
    <w:div w:id="637495157">
      <w:bodyDiv w:val="1"/>
      <w:marLeft w:val="0"/>
      <w:marRight w:val="0"/>
      <w:marTop w:val="0"/>
      <w:marBottom w:val="0"/>
      <w:divBdr>
        <w:top w:val="none" w:sz="0" w:space="0" w:color="auto"/>
        <w:left w:val="none" w:sz="0" w:space="0" w:color="auto"/>
        <w:bottom w:val="none" w:sz="0" w:space="0" w:color="auto"/>
        <w:right w:val="none" w:sz="0" w:space="0" w:color="auto"/>
      </w:divBdr>
    </w:div>
    <w:div w:id="637879438">
      <w:bodyDiv w:val="1"/>
      <w:marLeft w:val="0"/>
      <w:marRight w:val="0"/>
      <w:marTop w:val="0"/>
      <w:marBottom w:val="0"/>
      <w:divBdr>
        <w:top w:val="none" w:sz="0" w:space="0" w:color="auto"/>
        <w:left w:val="none" w:sz="0" w:space="0" w:color="auto"/>
        <w:bottom w:val="none" w:sz="0" w:space="0" w:color="auto"/>
        <w:right w:val="none" w:sz="0" w:space="0" w:color="auto"/>
      </w:divBdr>
    </w:div>
    <w:div w:id="637959348">
      <w:bodyDiv w:val="1"/>
      <w:marLeft w:val="0"/>
      <w:marRight w:val="0"/>
      <w:marTop w:val="0"/>
      <w:marBottom w:val="0"/>
      <w:divBdr>
        <w:top w:val="none" w:sz="0" w:space="0" w:color="auto"/>
        <w:left w:val="none" w:sz="0" w:space="0" w:color="auto"/>
        <w:bottom w:val="none" w:sz="0" w:space="0" w:color="auto"/>
        <w:right w:val="none" w:sz="0" w:space="0" w:color="auto"/>
      </w:divBdr>
    </w:div>
    <w:div w:id="638146393">
      <w:bodyDiv w:val="1"/>
      <w:marLeft w:val="0"/>
      <w:marRight w:val="0"/>
      <w:marTop w:val="0"/>
      <w:marBottom w:val="0"/>
      <w:divBdr>
        <w:top w:val="none" w:sz="0" w:space="0" w:color="auto"/>
        <w:left w:val="none" w:sz="0" w:space="0" w:color="auto"/>
        <w:bottom w:val="none" w:sz="0" w:space="0" w:color="auto"/>
        <w:right w:val="none" w:sz="0" w:space="0" w:color="auto"/>
      </w:divBdr>
    </w:div>
    <w:div w:id="638412992">
      <w:bodyDiv w:val="1"/>
      <w:marLeft w:val="0"/>
      <w:marRight w:val="0"/>
      <w:marTop w:val="0"/>
      <w:marBottom w:val="0"/>
      <w:divBdr>
        <w:top w:val="none" w:sz="0" w:space="0" w:color="auto"/>
        <w:left w:val="none" w:sz="0" w:space="0" w:color="auto"/>
        <w:bottom w:val="none" w:sz="0" w:space="0" w:color="auto"/>
        <w:right w:val="none" w:sz="0" w:space="0" w:color="auto"/>
      </w:divBdr>
    </w:div>
    <w:div w:id="638926254">
      <w:bodyDiv w:val="1"/>
      <w:marLeft w:val="0"/>
      <w:marRight w:val="0"/>
      <w:marTop w:val="0"/>
      <w:marBottom w:val="0"/>
      <w:divBdr>
        <w:top w:val="none" w:sz="0" w:space="0" w:color="auto"/>
        <w:left w:val="none" w:sz="0" w:space="0" w:color="auto"/>
        <w:bottom w:val="none" w:sz="0" w:space="0" w:color="auto"/>
        <w:right w:val="none" w:sz="0" w:space="0" w:color="auto"/>
      </w:divBdr>
    </w:div>
    <w:div w:id="639775524">
      <w:bodyDiv w:val="1"/>
      <w:marLeft w:val="0"/>
      <w:marRight w:val="0"/>
      <w:marTop w:val="0"/>
      <w:marBottom w:val="0"/>
      <w:divBdr>
        <w:top w:val="none" w:sz="0" w:space="0" w:color="auto"/>
        <w:left w:val="none" w:sz="0" w:space="0" w:color="auto"/>
        <w:bottom w:val="none" w:sz="0" w:space="0" w:color="auto"/>
        <w:right w:val="none" w:sz="0" w:space="0" w:color="auto"/>
      </w:divBdr>
    </w:div>
    <w:div w:id="640042612">
      <w:bodyDiv w:val="1"/>
      <w:marLeft w:val="0"/>
      <w:marRight w:val="0"/>
      <w:marTop w:val="0"/>
      <w:marBottom w:val="0"/>
      <w:divBdr>
        <w:top w:val="none" w:sz="0" w:space="0" w:color="auto"/>
        <w:left w:val="none" w:sz="0" w:space="0" w:color="auto"/>
        <w:bottom w:val="none" w:sz="0" w:space="0" w:color="auto"/>
        <w:right w:val="none" w:sz="0" w:space="0" w:color="auto"/>
      </w:divBdr>
    </w:div>
    <w:div w:id="640571916">
      <w:bodyDiv w:val="1"/>
      <w:marLeft w:val="0"/>
      <w:marRight w:val="0"/>
      <w:marTop w:val="0"/>
      <w:marBottom w:val="0"/>
      <w:divBdr>
        <w:top w:val="none" w:sz="0" w:space="0" w:color="auto"/>
        <w:left w:val="none" w:sz="0" w:space="0" w:color="auto"/>
        <w:bottom w:val="none" w:sz="0" w:space="0" w:color="auto"/>
        <w:right w:val="none" w:sz="0" w:space="0" w:color="auto"/>
      </w:divBdr>
    </w:div>
    <w:div w:id="640691009">
      <w:bodyDiv w:val="1"/>
      <w:marLeft w:val="0"/>
      <w:marRight w:val="0"/>
      <w:marTop w:val="0"/>
      <w:marBottom w:val="0"/>
      <w:divBdr>
        <w:top w:val="none" w:sz="0" w:space="0" w:color="auto"/>
        <w:left w:val="none" w:sz="0" w:space="0" w:color="auto"/>
        <w:bottom w:val="none" w:sz="0" w:space="0" w:color="auto"/>
        <w:right w:val="none" w:sz="0" w:space="0" w:color="auto"/>
      </w:divBdr>
    </w:div>
    <w:div w:id="641076356">
      <w:bodyDiv w:val="1"/>
      <w:marLeft w:val="0"/>
      <w:marRight w:val="0"/>
      <w:marTop w:val="0"/>
      <w:marBottom w:val="0"/>
      <w:divBdr>
        <w:top w:val="none" w:sz="0" w:space="0" w:color="auto"/>
        <w:left w:val="none" w:sz="0" w:space="0" w:color="auto"/>
        <w:bottom w:val="none" w:sz="0" w:space="0" w:color="auto"/>
        <w:right w:val="none" w:sz="0" w:space="0" w:color="auto"/>
      </w:divBdr>
    </w:div>
    <w:div w:id="641157166">
      <w:bodyDiv w:val="1"/>
      <w:marLeft w:val="0"/>
      <w:marRight w:val="0"/>
      <w:marTop w:val="0"/>
      <w:marBottom w:val="0"/>
      <w:divBdr>
        <w:top w:val="none" w:sz="0" w:space="0" w:color="auto"/>
        <w:left w:val="none" w:sz="0" w:space="0" w:color="auto"/>
        <w:bottom w:val="none" w:sz="0" w:space="0" w:color="auto"/>
        <w:right w:val="none" w:sz="0" w:space="0" w:color="auto"/>
      </w:divBdr>
    </w:div>
    <w:div w:id="641278569">
      <w:bodyDiv w:val="1"/>
      <w:marLeft w:val="0"/>
      <w:marRight w:val="0"/>
      <w:marTop w:val="0"/>
      <w:marBottom w:val="0"/>
      <w:divBdr>
        <w:top w:val="none" w:sz="0" w:space="0" w:color="auto"/>
        <w:left w:val="none" w:sz="0" w:space="0" w:color="auto"/>
        <w:bottom w:val="none" w:sz="0" w:space="0" w:color="auto"/>
        <w:right w:val="none" w:sz="0" w:space="0" w:color="auto"/>
      </w:divBdr>
    </w:div>
    <w:div w:id="641892056">
      <w:bodyDiv w:val="1"/>
      <w:marLeft w:val="0"/>
      <w:marRight w:val="0"/>
      <w:marTop w:val="0"/>
      <w:marBottom w:val="0"/>
      <w:divBdr>
        <w:top w:val="none" w:sz="0" w:space="0" w:color="auto"/>
        <w:left w:val="none" w:sz="0" w:space="0" w:color="auto"/>
        <w:bottom w:val="none" w:sz="0" w:space="0" w:color="auto"/>
        <w:right w:val="none" w:sz="0" w:space="0" w:color="auto"/>
      </w:divBdr>
    </w:div>
    <w:div w:id="642319826">
      <w:bodyDiv w:val="1"/>
      <w:marLeft w:val="0"/>
      <w:marRight w:val="0"/>
      <w:marTop w:val="0"/>
      <w:marBottom w:val="0"/>
      <w:divBdr>
        <w:top w:val="none" w:sz="0" w:space="0" w:color="auto"/>
        <w:left w:val="none" w:sz="0" w:space="0" w:color="auto"/>
        <w:bottom w:val="none" w:sz="0" w:space="0" w:color="auto"/>
        <w:right w:val="none" w:sz="0" w:space="0" w:color="auto"/>
      </w:divBdr>
    </w:div>
    <w:div w:id="642396393">
      <w:bodyDiv w:val="1"/>
      <w:marLeft w:val="0"/>
      <w:marRight w:val="0"/>
      <w:marTop w:val="0"/>
      <w:marBottom w:val="0"/>
      <w:divBdr>
        <w:top w:val="none" w:sz="0" w:space="0" w:color="auto"/>
        <w:left w:val="none" w:sz="0" w:space="0" w:color="auto"/>
        <w:bottom w:val="none" w:sz="0" w:space="0" w:color="auto"/>
        <w:right w:val="none" w:sz="0" w:space="0" w:color="auto"/>
      </w:divBdr>
    </w:div>
    <w:div w:id="643972125">
      <w:bodyDiv w:val="1"/>
      <w:marLeft w:val="0"/>
      <w:marRight w:val="0"/>
      <w:marTop w:val="0"/>
      <w:marBottom w:val="0"/>
      <w:divBdr>
        <w:top w:val="none" w:sz="0" w:space="0" w:color="auto"/>
        <w:left w:val="none" w:sz="0" w:space="0" w:color="auto"/>
        <w:bottom w:val="none" w:sz="0" w:space="0" w:color="auto"/>
        <w:right w:val="none" w:sz="0" w:space="0" w:color="auto"/>
      </w:divBdr>
    </w:div>
    <w:div w:id="644428537">
      <w:bodyDiv w:val="1"/>
      <w:marLeft w:val="0"/>
      <w:marRight w:val="0"/>
      <w:marTop w:val="0"/>
      <w:marBottom w:val="0"/>
      <w:divBdr>
        <w:top w:val="none" w:sz="0" w:space="0" w:color="auto"/>
        <w:left w:val="none" w:sz="0" w:space="0" w:color="auto"/>
        <w:bottom w:val="none" w:sz="0" w:space="0" w:color="auto"/>
        <w:right w:val="none" w:sz="0" w:space="0" w:color="auto"/>
      </w:divBdr>
    </w:div>
    <w:div w:id="644705408">
      <w:bodyDiv w:val="1"/>
      <w:marLeft w:val="0"/>
      <w:marRight w:val="0"/>
      <w:marTop w:val="0"/>
      <w:marBottom w:val="0"/>
      <w:divBdr>
        <w:top w:val="none" w:sz="0" w:space="0" w:color="auto"/>
        <w:left w:val="none" w:sz="0" w:space="0" w:color="auto"/>
        <w:bottom w:val="none" w:sz="0" w:space="0" w:color="auto"/>
        <w:right w:val="none" w:sz="0" w:space="0" w:color="auto"/>
      </w:divBdr>
    </w:div>
    <w:div w:id="644966361">
      <w:bodyDiv w:val="1"/>
      <w:marLeft w:val="0"/>
      <w:marRight w:val="0"/>
      <w:marTop w:val="0"/>
      <w:marBottom w:val="0"/>
      <w:divBdr>
        <w:top w:val="none" w:sz="0" w:space="0" w:color="auto"/>
        <w:left w:val="none" w:sz="0" w:space="0" w:color="auto"/>
        <w:bottom w:val="none" w:sz="0" w:space="0" w:color="auto"/>
        <w:right w:val="none" w:sz="0" w:space="0" w:color="auto"/>
      </w:divBdr>
    </w:div>
    <w:div w:id="646396934">
      <w:bodyDiv w:val="1"/>
      <w:marLeft w:val="0"/>
      <w:marRight w:val="0"/>
      <w:marTop w:val="0"/>
      <w:marBottom w:val="0"/>
      <w:divBdr>
        <w:top w:val="none" w:sz="0" w:space="0" w:color="auto"/>
        <w:left w:val="none" w:sz="0" w:space="0" w:color="auto"/>
        <w:bottom w:val="none" w:sz="0" w:space="0" w:color="auto"/>
        <w:right w:val="none" w:sz="0" w:space="0" w:color="auto"/>
      </w:divBdr>
    </w:div>
    <w:div w:id="646469254">
      <w:bodyDiv w:val="1"/>
      <w:marLeft w:val="0"/>
      <w:marRight w:val="0"/>
      <w:marTop w:val="0"/>
      <w:marBottom w:val="0"/>
      <w:divBdr>
        <w:top w:val="none" w:sz="0" w:space="0" w:color="auto"/>
        <w:left w:val="none" w:sz="0" w:space="0" w:color="auto"/>
        <w:bottom w:val="none" w:sz="0" w:space="0" w:color="auto"/>
        <w:right w:val="none" w:sz="0" w:space="0" w:color="auto"/>
      </w:divBdr>
    </w:div>
    <w:div w:id="646515750">
      <w:bodyDiv w:val="1"/>
      <w:marLeft w:val="0"/>
      <w:marRight w:val="0"/>
      <w:marTop w:val="0"/>
      <w:marBottom w:val="0"/>
      <w:divBdr>
        <w:top w:val="none" w:sz="0" w:space="0" w:color="auto"/>
        <w:left w:val="none" w:sz="0" w:space="0" w:color="auto"/>
        <w:bottom w:val="none" w:sz="0" w:space="0" w:color="auto"/>
        <w:right w:val="none" w:sz="0" w:space="0" w:color="auto"/>
      </w:divBdr>
    </w:div>
    <w:div w:id="649141656">
      <w:bodyDiv w:val="1"/>
      <w:marLeft w:val="0"/>
      <w:marRight w:val="0"/>
      <w:marTop w:val="0"/>
      <w:marBottom w:val="0"/>
      <w:divBdr>
        <w:top w:val="none" w:sz="0" w:space="0" w:color="auto"/>
        <w:left w:val="none" w:sz="0" w:space="0" w:color="auto"/>
        <w:bottom w:val="none" w:sz="0" w:space="0" w:color="auto"/>
        <w:right w:val="none" w:sz="0" w:space="0" w:color="auto"/>
      </w:divBdr>
    </w:div>
    <w:div w:id="649333790">
      <w:bodyDiv w:val="1"/>
      <w:marLeft w:val="0"/>
      <w:marRight w:val="0"/>
      <w:marTop w:val="0"/>
      <w:marBottom w:val="0"/>
      <w:divBdr>
        <w:top w:val="none" w:sz="0" w:space="0" w:color="auto"/>
        <w:left w:val="none" w:sz="0" w:space="0" w:color="auto"/>
        <w:bottom w:val="none" w:sz="0" w:space="0" w:color="auto"/>
        <w:right w:val="none" w:sz="0" w:space="0" w:color="auto"/>
      </w:divBdr>
    </w:div>
    <w:div w:id="650018301">
      <w:bodyDiv w:val="1"/>
      <w:marLeft w:val="0"/>
      <w:marRight w:val="0"/>
      <w:marTop w:val="0"/>
      <w:marBottom w:val="0"/>
      <w:divBdr>
        <w:top w:val="none" w:sz="0" w:space="0" w:color="auto"/>
        <w:left w:val="none" w:sz="0" w:space="0" w:color="auto"/>
        <w:bottom w:val="none" w:sz="0" w:space="0" w:color="auto"/>
        <w:right w:val="none" w:sz="0" w:space="0" w:color="auto"/>
      </w:divBdr>
    </w:div>
    <w:div w:id="651757674">
      <w:bodyDiv w:val="1"/>
      <w:marLeft w:val="0"/>
      <w:marRight w:val="0"/>
      <w:marTop w:val="0"/>
      <w:marBottom w:val="0"/>
      <w:divBdr>
        <w:top w:val="none" w:sz="0" w:space="0" w:color="auto"/>
        <w:left w:val="none" w:sz="0" w:space="0" w:color="auto"/>
        <w:bottom w:val="none" w:sz="0" w:space="0" w:color="auto"/>
        <w:right w:val="none" w:sz="0" w:space="0" w:color="auto"/>
      </w:divBdr>
    </w:div>
    <w:div w:id="651829936">
      <w:bodyDiv w:val="1"/>
      <w:marLeft w:val="0"/>
      <w:marRight w:val="0"/>
      <w:marTop w:val="0"/>
      <w:marBottom w:val="0"/>
      <w:divBdr>
        <w:top w:val="none" w:sz="0" w:space="0" w:color="auto"/>
        <w:left w:val="none" w:sz="0" w:space="0" w:color="auto"/>
        <w:bottom w:val="none" w:sz="0" w:space="0" w:color="auto"/>
        <w:right w:val="none" w:sz="0" w:space="0" w:color="auto"/>
      </w:divBdr>
    </w:div>
    <w:div w:id="651982424">
      <w:bodyDiv w:val="1"/>
      <w:marLeft w:val="0"/>
      <w:marRight w:val="0"/>
      <w:marTop w:val="0"/>
      <w:marBottom w:val="0"/>
      <w:divBdr>
        <w:top w:val="none" w:sz="0" w:space="0" w:color="auto"/>
        <w:left w:val="none" w:sz="0" w:space="0" w:color="auto"/>
        <w:bottom w:val="none" w:sz="0" w:space="0" w:color="auto"/>
        <w:right w:val="none" w:sz="0" w:space="0" w:color="auto"/>
      </w:divBdr>
    </w:div>
    <w:div w:id="652217565">
      <w:bodyDiv w:val="1"/>
      <w:marLeft w:val="0"/>
      <w:marRight w:val="0"/>
      <w:marTop w:val="0"/>
      <w:marBottom w:val="0"/>
      <w:divBdr>
        <w:top w:val="none" w:sz="0" w:space="0" w:color="auto"/>
        <w:left w:val="none" w:sz="0" w:space="0" w:color="auto"/>
        <w:bottom w:val="none" w:sz="0" w:space="0" w:color="auto"/>
        <w:right w:val="none" w:sz="0" w:space="0" w:color="auto"/>
      </w:divBdr>
    </w:div>
    <w:div w:id="652566858">
      <w:bodyDiv w:val="1"/>
      <w:marLeft w:val="0"/>
      <w:marRight w:val="0"/>
      <w:marTop w:val="0"/>
      <w:marBottom w:val="0"/>
      <w:divBdr>
        <w:top w:val="none" w:sz="0" w:space="0" w:color="auto"/>
        <w:left w:val="none" w:sz="0" w:space="0" w:color="auto"/>
        <w:bottom w:val="none" w:sz="0" w:space="0" w:color="auto"/>
        <w:right w:val="none" w:sz="0" w:space="0" w:color="auto"/>
      </w:divBdr>
    </w:div>
    <w:div w:id="652686568">
      <w:bodyDiv w:val="1"/>
      <w:marLeft w:val="0"/>
      <w:marRight w:val="0"/>
      <w:marTop w:val="0"/>
      <w:marBottom w:val="0"/>
      <w:divBdr>
        <w:top w:val="none" w:sz="0" w:space="0" w:color="auto"/>
        <w:left w:val="none" w:sz="0" w:space="0" w:color="auto"/>
        <w:bottom w:val="none" w:sz="0" w:space="0" w:color="auto"/>
        <w:right w:val="none" w:sz="0" w:space="0" w:color="auto"/>
      </w:divBdr>
    </w:div>
    <w:div w:id="653874698">
      <w:bodyDiv w:val="1"/>
      <w:marLeft w:val="0"/>
      <w:marRight w:val="0"/>
      <w:marTop w:val="0"/>
      <w:marBottom w:val="0"/>
      <w:divBdr>
        <w:top w:val="none" w:sz="0" w:space="0" w:color="auto"/>
        <w:left w:val="none" w:sz="0" w:space="0" w:color="auto"/>
        <w:bottom w:val="none" w:sz="0" w:space="0" w:color="auto"/>
        <w:right w:val="none" w:sz="0" w:space="0" w:color="auto"/>
      </w:divBdr>
    </w:div>
    <w:div w:id="656151134">
      <w:bodyDiv w:val="1"/>
      <w:marLeft w:val="0"/>
      <w:marRight w:val="0"/>
      <w:marTop w:val="0"/>
      <w:marBottom w:val="0"/>
      <w:divBdr>
        <w:top w:val="none" w:sz="0" w:space="0" w:color="auto"/>
        <w:left w:val="none" w:sz="0" w:space="0" w:color="auto"/>
        <w:bottom w:val="none" w:sz="0" w:space="0" w:color="auto"/>
        <w:right w:val="none" w:sz="0" w:space="0" w:color="auto"/>
      </w:divBdr>
    </w:div>
    <w:div w:id="656344939">
      <w:bodyDiv w:val="1"/>
      <w:marLeft w:val="0"/>
      <w:marRight w:val="0"/>
      <w:marTop w:val="0"/>
      <w:marBottom w:val="0"/>
      <w:divBdr>
        <w:top w:val="none" w:sz="0" w:space="0" w:color="auto"/>
        <w:left w:val="none" w:sz="0" w:space="0" w:color="auto"/>
        <w:bottom w:val="none" w:sz="0" w:space="0" w:color="auto"/>
        <w:right w:val="none" w:sz="0" w:space="0" w:color="auto"/>
      </w:divBdr>
    </w:div>
    <w:div w:id="656609650">
      <w:bodyDiv w:val="1"/>
      <w:marLeft w:val="0"/>
      <w:marRight w:val="0"/>
      <w:marTop w:val="0"/>
      <w:marBottom w:val="0"/>
      <w:divBdr>
        <w:top w:val="none" w:sz="0" w:space="0" w:color="auto"/>
        <w:left w:val="none" w:sz="0" w:space="0" w:color="auto"/>
        <w:bottom w:val="none" w:sz="0" w:space="0" w:color="auto"/>
        <w:right w:val="none" w:sz="0" w:space="0" w:color="auto"/>
      </w:divBdr>
    </w:div>
    <w:div w:id="656803325">
      <w:bodyDiv w:val="1"/>
      <w:marLeft w:val="0"/>
      <w:marRight w:val="0"/>
      <w:marTop w:val="0"/>
      <w:marBottom w:val="0"/>
      <w:divBdr>
        <w:top w:val="none" w:sz="0" w:space="0" w:color="auto"/>
        <w:left w:val="none" w:sz="0" w:space="0" w:color="auto"/>
        <w:bottom w:val="none" w:sz="0" w:space="0" w:color="auto"/>
        <w:right w:val="none" w:sz="0" w:space="0" w:color="auto"/>
      </w:divBdr>
    </w:div>
    <w:div w:id="657423079">
      <w:bodyDiv w:val="1"/>
      <w:marLeft w:val="0"/>
      <w:marRight w:val="0"/>
      <w:marTop w:val="0"/>
      <w:marBottom w:val="0"/>
      <w:divBdr>
        <w:top w:val="none" w:sz="0" w:space="0" w:color="auto"/>
        <w:left w:val="none" w:sz="0" w:space="0" w:color="auto"/>
        <w:bottom w:val="none" w:sz="0" w:space="0" w:color="auto"/>
        <w:right w:val="none" w:sz="0" w:space="0" w:color="auto"/>
      </w:divBdr>
    </w:div>
    <w:div w:id="658269415">
      <w:bodyDiv w:val="1"/>
      <w:marLeft w:val="0"/>
      <w:marRight w:val="0"/>
      <w:marTop w:val="0"/>
      <w:marBottom w:val="0"/>
      <w:divBdr>
        <w:top w:val="none" w:sz="0" w:space="0" w:color="auto"/>
        <w:left w:val="none" w:sz="0" w:space="0" w:color="auto"/>
        <w:bottom w:val="none" w:sz="0" w:space="0" w:color="auto"/>
        <w:right w:val="none" w:sz="0" w:space="0" w:color="auto"/>
      </w:divBdr>
    </w:div>
    <w:div w:id="658659640">
      <w:bodyDiv w:val="1"/>
      <w:marLeft w:val="0"/>
      <w:marRight w:val="0"/>
      <w:marTop w:val="0"/>
      <w:marBottom w:val="0"/>
      <w:divBdr>
        <w:top w:val="none" w:sz="0" w:space="0" w:color="auto"/>
        <w:left w:val="none" w:sz="0" w:space="0" w:color="auto"/>
        <w:bottom w:val="none" w:sz="0" w:space="0" w:color="auto"/>
        <w:right w:val="none" w:sz="0" w:space="0" w:color="auto"/>
      </w:divBdr>
    </w:div>
    <w:div w:id="659118508">
      <w:bodyDiv w:val="1"/>
      <w:marLeft w:val="0"/>
      <w:marRight w:val="0"/>
      <w:marTop w:val="0"/>
      <w:marBottom w:val="0"/>
      <w:divBdr>
        <w:top w:val="none" w:sz="0" w:space="0" w:color="auto"/>
        <w:left w:val="none" w:sz="0" w:space="0" w:color="auto"/>
        <w:bottom w:val="none" w:sz="0" w:space="0" w:color="auto"/>
        <w:right w:val="none" w:sz="0" w:space="0" w:color="auto"/>
      </w:divBdr>
    </w:div>
    <w:div w:id="659577302">
      <w:bodyDiv w:val="1"/>
      <w:marLeft w:val="0"/>
      <w:marRight w:val="0"/>
      <w:marTop w:val="0"/>
      <w:marBottom w:val="0"/>
      <w:divBdr>
        <w:top w:val="none" w:sz="0" w:space="0" w:color="auto"/>
        <w:left w:val="none" w:sz="0" w:space="0" w:color="auto"/>
        <w:bottom w:val="none" w:sz="0" w:space="0" w:color="auto"/>
        <w:right w:val="none" w:sz="0" w:space="0" w:color="auto"/>
      </w:divBdr>
    </w:div>
    <w:div w:id="659968276">
      <w:bodyDiv w:val="1"/>
      <w:marLeft w:val="0"/>
      <w:marRight w:val="0"/>
      <w:marTop w:val="0"/>
      <w:marBottom w:val="0"/>
      <w:divBdr>
        <w:top w:val="none" w:sz="0" w:space="0" w:color="auto"/>
        <w:left w:val="none" w:sz="0" w:space="0" w:color="auto"/>
        <w:bottom w:val="none" w:sz="0" w:space="0" w:color="auto"/>
        <w:right w:val="none" w:sz="0" w:space="0" w:color="auto"/>
      </w:divBdr>
    </w:div>
    <w:div w:id="661200427">
      <w:bodyDiv w:val="1"/>
      <w:marLeft w:val="0"/>
      <w:marRight w:val="0"/>
      <w:marTop w:val="0"/>
      <w:marBottom w:val="0"/>
      <w:divBdr>
        <w:top w:val="none" w:sz="0" w:space="0" w:color="auto"/>
        <w:left w:val="none" w:sz="0" w:space="0" w:color="auto"/>
        <w:bottom w:val="none" w:sz="0" w:space="0" w:color="auto"/>
        <w:right w:val="none" w:sz="0" w:space="0" w:color="auto"/>
      </w:divBdr>
    </w:div>
    <w:div w:id="661201170">
      <w:bodyDiv w:val="1"/>
      <w:marLeft w:val="0"/>
      <w:marRight w:val="0"/>
      <w:marTop w:val="0"/>
      <w:marBottom w:val="0"/>
      <w:divBdr>
        <w:top w:val="none" w:sz="0" w:space="0" w:color="auto"/>
        <w:left w:val="none" w:sz="0" w:space="0" w:color="auto"/>
        <w:bottom w:val="none" w:sz="0" w:space="0" w:color="auto"/>
        <w:right w:val="none" w:sz="0" w:space="0" w:color="auto"/>
      </w:divBdr>
    </w:div>
    <w:div w:id="661979161">
      <w:bodyDiv w:val="1"/>
      <w:marLeft w:val="0"/>
      <w:marRight w:val="0"/>
      <w:marTop w:val="0"/>
      <w:marBottom w:val="0"/>
      <w:divBdr>
        <w:top w:val="none" w:sz="0" w:space="0" w:color="auto"/>
        <w:left w:val="none" w:sz="0" w:space="0" w:color="auto"/>
        <w:bottom w:val="none" w:sz="0" w:space="0" w:color="auto"/>
        <w:right w:val="none" w:sz="0" w:space="0" w:color="auto"/>
      </w:divBdr>
    </w:div>
    <w:div w:id="662702983">
      <w:bodyDiv w:val="1"/>
      <w:marLeft w:val="0"/>
      <w:marRight w:val="0"/>
      <w:marTop w:val="0"/>
      <w:marBottom w:val="0"/>
      <w:divBdr>
        <w:top w:val="none" w:sz="0" w:space="0" w:color="auto"/>
        <w:left w:val="none" w:sz="0" w:space="0" w:color="auto"/>
        <w:bottom w:val="none" w:sz="0" w:space="0" w:color="auto"/>
        <w:right w:val="none" w:sz="0" w:space="0" w:color="auto"/>
      </w:divBdr>
    </w:div>
    <w:div w:id="662899674">
      <w:bodyDiv w:val="1"/>
      <w:marLeft w:val="0"/>
      <w:marRight w:val="0"/>
      <w:marTop w:val="0"/>
      <w:marBottom w:val="0"/>
      <w:divBdr>
        <w:top w:val="none" w:sz="0" w:space="0" w:color="auto"/>
        <w:left w:val="none" w:sz="0" w:space="0" w:color="auto"/>
        <w:bottom w:val="none" w:sz="0" w:space="0" w:color="auto"/>
        <w:right w:val="none" w:sz="0" w:space="0" w:color="auto"/>
      </w:divBdr>
    </w:div>
    <w:div w:id="663977390">
      <w:bodyDiv w:val="1"/>
      <w:marLeft w:val="0"/>
      <w:marRight w:val="0"/>
      <w:marTop w:val="0"/>
      <w:marBottom w:val="0"/>
      <w:divBdr>
        <w:top w:val="none" w:sz="0" w:space="0" w:color="auto"/>
        <w:left w:val="none" w:sz="0" w:space="0" w:color="auto"/>
        <w:bottom w:val="none" w:sz="0" w:space="0" w:color="auto"/>
        <w:right w:val="none" w:sz="0" w:space="0" w:color="auto"/>
      </w:divBdr>
    </w:div>
    <w:div w:id="664090981">
      <w:bodyDiv w:val="1"/>
      <w:marLeft w:val="0"/>
      <w:marRight w:val="0"/>
      <w:marTop w:val="0"/>
      <w:marBottom w:val="0"/>
      <w:divBdr>
        <w:top w:val="none" w:sz="0" w:space="0" w:color="auto"/>
        <w:left w:val="none" w:sz="0" w:space="0" w:color="auto"/>
        <w:bottom w:val="none" w:sz="0" w:space="0" w:color="auto"/>
        <w:right w:val="none" w:sz="0" w:space="0" w:color="auto"/>
      </w:divBdr>
    </w:div>
    <w:div w:id="664939730">
      <w:bodyDiv w:val="1"/>
      <w:marLeft w:val="0"/>
      <w:marRight w:val="0"/>
      <w:marTop w:val="0"/>
      <w:marBottom w:val="0"/>
      <w:divBdr>
        <w:top w:val="none" w:sz="0" w:space="0" w:color="auto"/>
        <w:left w:val="none" w:sz="0" w:space="0" w:color="auto"/>
        <w:bottom w:val="none" w:sz="0" w:space="0" w:color="auto"/>
        <w:right w:val="none" w:sz="0" w:space="0" w:color="auto"/>
      </w:divBdr>
    </w:div>
    <w:div w:id="665288151">
      <w:bodyDiv w:val="1"/>
      <w:marLeft w:val="0"/>
      <w:marRight w:val="0"/>
      <w:marTop w:val="0"/>
      <w:marBottom w:val="0"/>
      <w:divBdr>
        <w:top w:val="none" w:sz="0" w:space="0" w:color="auto"/>
        <w:left w:val="none" w:sz="0" w:space="0" w:color="auto"/>
        <w:bottom w:val="none" w:sz="0" w:space="0" w:color="auto"/>
        <w:right w:val="none" w:sz="0" w:space="0" w:color="auto"/>
      </w:divBdr>
    </w:div>
    <w:div w:id="666833944">
      <w:bodyDiv w:val="1"/>
      <w:marLeft w:val="0"/>
      <w:marRight w:val="0"/>
      <w:marTop w:val="0"/>
      <w:marBottom w:val="0"/>
      <w:divBdr>
        <w:top w:val="none" w:sz="0" w:space="0" w:color="auto"/>
        <w:left w:val="none" w:sz="0" w:space="0" w:color="auto"/>
        <w:bottom w:val="none" w:sz="0" w:space="0" w:color="auto"/>
        <w:right w:val="none" w:sz="0" w:space="0" w:color="auto"/>
      </w:divBdr>
    </w:div>
    <w:div w:id="667515918">
      <w:bodyDiv w:val="1"/>
      <w:marLeft w:val="0"/>
      <w:marRight w:val="0"/>
      <w:marTop w:val="0"/>
      <w:marBottom w:val="0"/>
      <w:divBdr>
        <w:top w:val="none" w:sz="0" w:space="0" w:color="auto"/>
        <w:left w:val="none" w:sz="0" w:space="0" w:color="auto"/>
        <w:bottom w:val="none" w:sz="0" w:space="0" w:color="auto"/>
        <w:right w:val="none" w:sz="0" w:space="0" w:color="auto"/>
      </w:divBdr>
    </w:div>
    <w:div w:id="667904012">
      <w:bodyDiv w:val="1"/>
      <w:marLeft w:val="0"/>
      <w:marRight w:val="0"/>
      <w:marTop w:val="0"/>
      <w:marBottom w:val="0"/>
      <w:divBdr>
        <w:top w:val="none" w:sz="0" w:space="0" w:color="auto"/>
        <w:left w:val="none" w:sz="0" w:space="0" w:color="auto"/>
        <w:bottom w:val="none" w:sz="0" w:space="0" w:color="auto"/>
        <w:right w:val="none" w:sz="0" w:space="0" w:color="auto"/>
      </w:divBdr>
    </w:div>
    <w:div w:id="668025334">
      <w:bodyDiv w:val="1"/>
      <w:marLeft w:val="0"/>
      <w:marRight w:val="0"/>
      <w:marTop w:val="0"/>
      <w:marBottom w:val="0"/>
      <w:divBdr>
        <w:top w:val="none" w:sz="0" w:space="0" w:color="auto"/>
        <w:left w:val="none" w:sz="0" w:space="0" w:color="auto"/>
        <w:bottom w:val="none" w:sz="0" w:space="0" w:color="auto"/>
        <w:right w:val="none" w:sz="0" w:space="0" w:color="auto"/>
      </w:divBdr>
    </w:div>
    <w:div w:id="668093771">
      <w:bodyDiv w:val="1"/>
      <w:marLeft w:val="0"/>
      <w:marRight w:val="0"/>
      <w:marTop w:val="0"/>
      <w:marBottom w:val="0"/>
      <w:divBdr>
        <w:top w:val="none" w:sz="0" w:space="0" w:color="auto"/>
        <w:left w:val="none" w:sz="0" w:space="0" w:color="auto"/>
        <w:bottom w:val="none" w:sz="0" w:space="0" w:color="auto"/>
        <w:right w:val="none" w:sz="0" w:space="0" w:color="auto"/>
      </w:divBdr>
    </w:div>
    <w:div w:id="668288236">
      <w:bodyDiv w:val="1"/>
      <w:marLeft w:val="0"/>
      <w:marRight w:val="0"/>
      <w:marTop w:val="0"/>
      <w:marBottom w:val="0"/>
      <w:divBdr>
        <w:top w:val="none" w:sz="0" w:space="0" w:color="auto"/>
        <w:left w:val="none" w:sz="0" w:space="0" w:color="auto"/>
        <w:bottom w:val="none" w:sz="0" w:space="0" w:color="auto"/>
        <w:right w:val="none" w:sz="0" w:space="0" w:color="auto"/>
      </w:divBdr>
    </w:div>
    <w:div w:id="668869601">
      <w:bodyDiv w:val="1"/>
      <w:marLeft w:val="0"/>
      <w:marRight w:val="0"/>
      <w:marTop w:val="0"/>
      <w:marBottom w:val="0"/>
      <w:divBdr>
        <w:top w:val="none" w:sz="0" w:space="0" w:color="auto"/>
        <w:left w:val="none" w:sz="0" w:space="0" w:color="auto"/>
        <w:bottom w:val="none" w:sz="0" w:space="0" w:color="auto"/>
        <w:right w:val="none" w:sz="0" w:space="0" w:color="auto"/>
      </w:divBdr>
    </w:div>
    <w:div w:id="669408316">
      <w:bodyDiv w:val="1"/>
      <w:marLeft w:val="0"/>
      <w:marRight w:val="0"/>
      <w:marTop w:val="0"/>
      <w:marBottom w:val="0"/>
      <w:divBdr>
        <w:top w:val="none" w:sz="0" w:space="0" w:color="auto"/>
        <w:left w:val="none" w:sz="0" w:space="0" w:color="auto"/>
        <w:bottom w:val="none" w:sz="0" w:space="0" w:color="auto"/>
        <w:right w:val="none" w:sz="0" w:space="0" w:color="auto"/>
      </w:divBdr>
    </w:div>
    <w:div w:id="670915341">
      <w:bodyDiv w:val="1"/>
      <w:marLeft w:val="0"/>
      <w:marRight w:val="0"/>
      <w:marTop w:val="0"/>
      <w:marBottom w:val="0"/>
      <w:divBdr>
        <w:top w:val="none" w:sz="0" w:space="0" w:color="auto"/>
        <w:left w:val="none" w:sz="0" w:space="0" w:color="auto"/>
        <w:bottom w:val="none" w:sz="0" w:space="0" w:color="auto"/>
        <w:right w:val="none" w:sz="0" w:space="0" w:color="auto"/>
      </w:divBdr>
    </w:div>
    <w:div w:id="671641440">
      <w:bodyDiv w:val="1"/>
      <w:marLeft w:val="0"/>
      <w:marRight w:val="0"/>
      <w:marTop w:val="0"/>
      <w:marBottom w:val="0"/>
      <w:divBdr>
        <w:top w:val="none" w:sz="0" w:space="0" w:color="auto"/>
        <w:left w:val="none" w:sz="0" w:space="0" w:color="auto"/>
        <w:bottom w:val="none" w:sz="0" w:space="0" w:color="auto"/>
        <w:right w:val="none" w:sz="0" w:space="0" w:color="auto"/>
      </w:divBdr>
    </w:div>
    <w:div w:id="671832638">
      <w:bodyDiv w:val="1"/>
      <w:marLeft w:val="0"/>
      <w:marRight w:val="0"/>
      <w:marTop w:val="0"/>
      <w:marBottom w:val="0"/>
      <w:divBdr>
        <w:top w:val="none" w:sz="0" w:space="0" w:color="auto"/>
        <w:left w:val="none" w:sz="0" w:space="0" w:color="auto"/>
        <w:bottom w:val="none" w:sz="0" w:space="0" w:color="auto"/>
        <w:right w:val="none" w:sz="0" w:space="0" w:color="auto"/>
      </w:divBdr>
    </w:div>
    <w:div w:id="673533057">
      <w:bodyDiv w:val="1"/>
      <w:marLeft w:val="0"/>
      <w:marRight w:val="0"/>
      <w:marTop w:val="0"/>
      <w:marBottom w:val="0"/>
      <w:divBdr>
        <w:top w:val="none" w:sz="0" w:space="0" w:color="auto"/>
        <w:left w:val="none" w:sz="0" w:space="0" w:color="auto"/>
        <w:bottom w:val="none" w:sz="0" w:space="0" w:color="auto"/>
        <w:right w:val="none" w:sz="0" w:space="0" w:color="auto"/>
      </w:divBdr>
    </w:div>
    <w:div w:id="675807594">
      <w:bodyDiv w:val="1"/>
      <w:marLeft w:val="0"/>
      <w:marRight w:val="0"/>
      <w:marTop w:val="0"/>
      <w:marBottom w:val="0"/>
      <w:divBdr>
        <w:top w:val="none" w:sz="0" w:space="0" w:color="auto"/>
        <w:left w:val="none" w:sz="0" w:space="0" w:color="auto"/>
        <w:bottom w:val="none" w:sz="0" w:space="0" w:color="auto"/>
        <w:right w:val="none" w:sz="0" w:space="0" w:color="auto"/>
      </w:divBdr>
    </w:div>
    <w:div w:id="676227720">
      <w:bodyDiv w:val="1"/>
      <w:marLeft w:val="0"/>
      <w:marRight w:val="0"/>
      <w:marTop w:val="0"/>
      <w:marBottom w:val="0"/>
      <w:divBdr>
        <w:top w:val="none" w:sz="0" w:space="0" w:color="auto"/>
        <w:left w:val="none" w:sz="0" w:space="0" w:color="auto"/>
        <w:bottom w:val="none" w:sz="0" w:space="0" w:color="auto"/>
        <w:right w:val="none" w:sz="0" w:space="0" w:color="auto"/>
      </w:divBdr>
    </w:div>
    <w:div w:id="676350890">
      <w:bodyDiv w:val="1"/>
      <w:marLeft w:val="0"/>
      <w:marRight w:val="0"/>
      <w:marTop w:val="0"/>
      <w:marBottom w:val="0"/>
      <w:divBdr>
        <w:top w:val="none" w:sz="0" w:space="0" w:color="auto"/>
        <w:left w:val="none" w:sz="0" w:space="0" w:color="auto"/>
        <w:bottom w:val="none" w:sz="0" w:space="0" w:color="auto"/>
        <w:right w:val="none" w:sz="0" w:space="0" w:color="auto"/>
      </w:divBdr>
    </w:div>
    <w:div w:id="676418357">
      <w:bodyDiv w:val="1"/>
      <w:marLeft w:val="0"/>
      <w:marRight w:val="0"/>
      <w:marTop w:val="0"/>
      <w:marBottom w:val="0"/>
      <w:divBdr>
        <w:top w:val="none" w:sz="0" w:space="0" w:color="auto"/>
        <w:left w:val="none" w:sz="0" w:space="0" w:color="auto"/>
        <w:bottom w:val="none" w:sz="0" w:space="0" w:color="auto"/>
        <w:right w:val="none" w:sz="0" w:space="0" w:color="auto"/>
      </w:divBdr>
    </w:div>
    <w:div w:id="676425574">
      <w:bodyDiv w:val="1"/>
      <w:marLeft w:val="0"/>
      <w:marRight w:val="0"/>
      <w:marTop w:val="0"/>
      <w:marBottom w:val="0"/>
      <w:divBdr>
        <w:top w:val="none" w:sz="0" w:space="0" w:color="auto"/>
        <w:left w:val="none" w:sz="0" w:space="0" w:color="auto"/>
        <w:bottom w:val="none" w:sz="0" w:space="0" w:color="auto"/>
        <w:right w:val="none" w:sz="0" w:space="0" w:color="auto"/>
      </w:divBdr>
    </w:div>
    <w:div w:id="676493570">
      <w:bodyDiv w:val="1"/>
      <w:marLeft w:val="0"/>
      <w:marRight w:val="0"/>
      <w:marTop w:val="0"/>
      <w:marBottom w:val="0"/>
      <w:divBdr>
        <w:top w:val="none" w:sz="0" w:space="0" w:color="auto"/>
        <w:left w:val="none" w:sz="0" w:space="0" w:color="auto"/>
        <w:bottom w:val="none" w:sz="0" w:space="0" w:color="auto"/>
        <w:right w:val="none" w:sz="0" w:space="0" w:color="auto"/>
      </w:divBdr>
    </w:div>
    <w:div w:id="676924606">
      <w:bodyDiv w:val="1"/>
      <w:marLeft w:val="0"/>
      <w:marRight w:val="0"/>
      <w:marTop w:val="0"/>
      <w:marBottom w:val="0"/>
      <w:divBdr>
        <w:top w:val="none" w:sz="0" w:space="0" w:color="auto"/>
        <w:left w:val="none" w:sz="0" w:space="0" w:color="auto"/>
        <w:bottom w:val="none" w:sz="0" w:space="0" w:color="auto"/>
        <w:right w:val="none" w:sz="0" w:space="0" w:color="auto"/>
      </w:divBdr>
    </w:div>
    <w:div w:id="677386318">
      <w:bodyDiv w:val="1"/>
      <w:marLeft w:val="0"/>
      <w:marRight w:val="0"/>
      <w:marTop w:val="0"/>
      <w:marBottom w:val="0"/>
      <w:divBdr>
        <w:top w:val="none" w:sz="0" w:space="0" w:color="auto"/>
        <w:left w:val="none" w:sz="0" w:space="0" w:color="auto"/>
        <w:bottom w:val="none" w:sz="0" w:space="0" w:color="auto"/>
        <w:right w:val="none" w:sz="0" w:space="0" w:color="auto"/>
      </w:divBdr>
    </w:div>
    <w:div w:id="678316356">
      <w:bodyDiv w:val="1"/>
      <w:marLeft w:val="0"/>
      <w:marRight w:val="0"/>
      <w:marTop w:val="0"/>
      <w:marBottom w:val="0"/>
      <w:divBdr>
        <w:top w:val="none" w:sz="0" w:space="0" w:color="auto"/>
        <w:left w:val="none" w:sz="0" w:space="0" w:color="auto"/>
        <w:bottom w:val="none" w:sz="0" w:space="0" w:color="auto"/>
        <w:right w:val="none" w:sz="0" w:space="0" w:color="auto"/>
      </w:divBdr>
    </w:div>
    <w:div w:id="678389932">
      <w:bodyDiv w:val="1"/>
      <w:marLeft w:val="0"/>
      <w:marRight w:val="0"/>
      <w:marTop w:val="0"/>
      <w:marBottom w:val="0"/>
      <w:divBdr>
        <w:top w:val="none" w:sz="0" w:space="0" w:color="auto"/>
        <w:left w:val="none" w:sz="0" w:space="0" w:color="auto"/>
        <w:bottom w:val="none" w:sz="0" w:space="0" w:color="auto"/>
        <w:right w:val="none" w:sz="0" w:space="0" w:color="auto"/>
      </w:divBdr>
    </w:div>
    <w:div w:id="679281263">
      <w:bodyDiv w:val="1"/>
      <w:marLeft w:val="0"/>
      <w:marRight w:val="0"/>
      <w:marTop w:val="0"/>
      <w:marBottom w:val="0"/>
      <w:divBdr>
        <w:top w:val="none" w:sz="0" w:space="0" w:color="auto"/>
        <w:left w:val="none" w:sz="0" w:space="0" w:color="auto"/>
        <w:bottom w:val="none" w:sz="0" w:space="0" w:color="auto"/>
        <w:right w:val="none" w:sz="0" w:space="0" w:color="auto"/>
      </w:divBdr>
    </w:div>
    <w:div w:id="679311687">
      <w:bodyDiv w:val="1"/>
      <w:marLeft w:val="0"/>
      <w:marRight w:val="0"/>
      <w:marTop w:val="0"/>
      <w:marBottom w:val="0"/>
      <w:divBdr>
        <w:top w:val="none" w:sz="0" w:space="0" w:color="auto"/>
        <w:left w:val="none" w:sz="0" w:space="0" w:color="auto"/>
        <w:bottom w:val="none" w:sz="0" w:space="0" w:color="auto"/>
        <w:right w:val="none" w:sz="0" w:space="0" w:color="auto"/>
      </w:divBdr>
    </w:div>
    <w:div w:id="680164026">
      <w:bodyDiv w:val="1"/>
      <w:marLeft w:val="0"/>
      <w:marRight w:val="0"/>
      <w:marTop w:val="0"/>
      <w:marBottom w:val="0"/>
      <w:divBdr>
        <w:top w:val="none" w:sz="0" w:space="0" w:color="auto"/>
        <w:left w:val="none" w:sz="0" w:space="0" w:color="auto"/>
        <w:bottom w:val="none" w:sz="0" w:space="0" w:color="auto"/>
        <w:right w:val="none" w:sz="0" w:space="0" w:color="auto"/>
      </w:divBdr>
    </w:div>
    <w:div w:id="680470097">
      <w:bodyDiv w:val="1"/>
      <w:marLeft w:val="0"/>
      <w:marRight w:val="0"/>
      <w:marTop w:val="0"/>
      <w:marBottom w:val="0"/>
      <w:divBdr>
        <w:top w:val="none" w:sz="0" w:space="0" w:color="auto"/>
        <w:left w:val="none" w:sz="0" w:space="0" w:color="auto"/>
        <w:bottom w:val="none" w:sz="0" w:space="0" w:color="auto"/>
        <w:right w:val="none" w:sz="0" w:space="0" w:color="auto"/>
      </w:divBdr>
    </w:div>
    <w:div w:id="680592639">
      <w:bodyDiv w:val="1"/>
      <w:marLeft w:val="0"/>
      <w:marRight w:val="0"/>
      <w:marTop w:val="0"/>
      <w:marBottom w:val="0"/>
      <w:divBdr>
        <w:top w:val="none" w:sz="0" w:space="0" w:color="auto"/>
        <w:left w:val="none" w:sz="0" w:space="0" w:color="auto"/>
        <w:bottom w:val="none" w:sz="0" w:space="0" w:color="auto"/>
        <w:right w:val="none" w:sz="0" w:space="0" w:color="auto"/>
      </w:divBdr>
    </w:div>
    <w:div w:id="680937277">
      <w:bodyDiv w:val="1"/>
      <w:marLeft w:val="0"/>
      <w:marRight w:val="0"/>
      <w:marTop w:val="0"/>
      <w:marBottom w:val="0"/>
      <w:divBdr>
        <w:top w:val="none" w:sz="0" w:space="0" w:color="auto"/>
        <w:left w:val="none" w:sz="0" w:space="0" w:color="auto"/>
        <w:bottom w:val="none" w:sz="0" w:space="0" w:color="auto"/>
        <w:right w:val="none" w:sz="0" w:space="0" w:color="auto"/>
      </w:divBdr>
    </w:div>
    <w:div w:id="681591872">
      <w:bodyDiv w:val="1"/>
      <w:marLeft w:val="0"/>
      <w:marRight w:val="0"/>
      <w:marTop w:val="0"/>
      <w:marBottom w:val="0"/>
      <w:divBdr>
        <w:top w:val="none" w:sz="0" w:space="0" w:color="auto"/>
        <w:left w:val="none" w:sz="0" w:space="0" w:color="auto"/>
        <w:bottom w:val="none" w:sz="0" w:space="0" w:color="auto"/>
        <w:right w:val="none" w:sz="0" w:space="0" w:color="auto"/>
      </w:divBdr>
    </w:div>
    <w:div w:id="682365530">
      <w:bodyDiv w:val="1"/>
      <w:marLeft w:val="0"/>
      <w:marRight w:val="0"/>
      <w:marTop w:val="0"/>
      <w:marBottom w:val="0"/>
      <w:divBdr>
        <w:top w:val="none" w:sz="0" w:space="0" w:color="auto"/>
        <w:left w:val="none" w:sz="0" w:space="0" w:color="auto"/>
        <w:bottom w:val="none" w:sz="0" w:space="0" w:color="auto"/>
        <w:right w:val="none" w:sz="0" w:space="0" w:color="auto"/>
      </w:divBdr>
    </w:div>
    <w:div w:id="682825965">
      <w:bodyDiv w:val="1"/>
      <w:marLeft w:val="0"/>
      <w:marRight w:val="0"/>
      <w:marTop w:val="0"/>
      <w:marBottom w:val="0"/>
      <w:divBdr>
        <w:top w:val="none" w:sz="0" w:space="0" w:color="auto"/>
        <w:left w:val="none" w:sz="0" w:space="0" w:color="auto"/>
        <w:bottom w:val="none" w:sz="0" w:space="0" w:color="auto"/>
        <w:right w:val="none" w:sz="0" w:space="0" w:color="auto"/>
      </w:divBdr>
    </w:div>
    <w:div w:id="683089202">
      <w:bodyDiv w:val="1"/>
      <w:marLeft w:val="0"/>
      <w:marRight w:val="0"/>
      <w:marTop w:val="0"/>
      <w:marBottom w:val="0"/>
      <w:divBdr>
        <w:top w:val="none" w:sz="0" w:space="0" w:color="auto"/>
        <w:left w:val="none" w:sz="0" w:space="0" w:color="auto"/>
        <w:bottom w:val="none" w:sz="0" w:space="0" w:color="auto"/>
        <w:right w:val="none" w:sz="0" w:space="0" w:color="auto"/>
      </w:divBdr>
    </w:div>
    <w:div w:id="683244010">
      <w:bodyDiv w:val="1"/>
      <w:marLeft w:val="0"/>
      <w:marRight w:val="0"/>
      <w:marTop w:val="0"/>
      <w:marBottom w:val="0"/>
      <w:divBdr>
        <w:top w:val="none" w:sz="0" w:space="0" w:color="auto"/>
        <w:left w:val="none" w:sz="0" w:space="0" w:color="auto"/>
        <w:bottom w:val="none" w:sz="0" w:space="0" w:color="auto"/>
        <w:right w:val="none" w:sz="0" w:space="0" w:color="auto"/>
      </w:divBdr>
    </w:div>
    <w:div w:id="686175865">
      <w:bodyDiv w:val="1"/>
      <w:marLeft w:val="0"/>
      <w:marRight w:val="0"/>
      <w:marTop w:val="0"/>
      <w:marBottom w:val="0"/>
      <w:divBdr>
        <w:top w:val="none" w:sz="0" w:space="0" w:color="auto"/>
        <w:left w:val="none" w:sz="0" w:space="0" w:color="auto"/>
        <w:bottom w:val="none" w:sz="0" w:space="0" w:color="auto"/>
        <w:right w:val="none" w:sz="0" w:space="0" w:color="auto"/>
      </w:divBdr>
    </w:div>
    <w:div w:id="686177253">
      <w:bodyDiv w:val="1"/>
      <w:marLeft w:val="0"/>
      <w:marRight w:val="0"/>
      <w:marTop w:val="0"/>
      <w:marBottom w:val="0"/>
      <w:divBdr>
        <w:top w:val="none" w:sz="0" w:space="0" w:color="auto"/>
        <w:left w:val="none" w:sz="0" w:space="0" w:color="auto"/>
        <w:bottom w:val="none" w:sz="0" w:space="0" w:color="auto"/>
        <w:right w:val="none" w:sz="0" w:space="0" w:color="auto"/>
      </w:divBdr>
    </w:div>
    <w:div w:id="686180596">
      <w:bodyDiv w:val="1"/>
      <w:marLeft w:val="0"/>
      <w:marRight w:val="0"/>
      <w:marTop w:val="0"/>
      <w:marBottom w:val="0"/>
      <w:divBdr>
        <w:top w:val="none" w:sz="0" w:space="0" w:color="auto"/>
        <w:left w:val="none" w:sz="0" w:space="0" w:color="auto"/>
        <w:bottom w:val="none" w:sz="0" w:space="0" w:color="auto"/>
        <w:right w:val="none" w:sz="0" w:space="0" w:color="auto"/>
      </w:divBdr>
    </w:div>
    <w:div w:id="686249958">
      <w:bodyDiv w:val="1"/>
      <w:marLeft w:val="0"/>
      <w:marRight w:val="0"/>
      <w:marTop w:val="0"/>
      <w:marBottom w:val="0"/>
      <w:divBdr>
        <w:top w:val="none" w:sz="0" w:space="0" w:color="auto"/>
        <w:left w:val="none" w:sz="0" w:space="0" w:color="auto"/>
        <w:bottom w:val="none" w:sz="0" w:space="0" w:color="auto"/>
        <w:right w:val="none" w:sz="0" w:space="0" w:color="auto"/>
      </w:divBdr>
    </w:div>
    <w:div w:id="687870239">
      <w:bodyDiv w:val="1"/>
      <w:marLeft w:val="0"/>
      <w:marRight w:val="0"/>
      <w:marTop w:val="0"/>
      <w:marBottom w:val="0"/>
      <w:divBdr>
        <w:top w:val="none" w:sz="0" w:space="0" w:color="auto"/>
        <w:left w:val="none" w:sz="0" w:space="0" w:color="auto"/>
        <w:bottom w:val="none" w:sz="0" w:space="0" w:color="auto"/>
        <w:right w:val="none" w:sz="0" w:space="0" w:color="auto"/>
      </w:divBdr>
    </w:div>
    <w:div w:id="688406741">
      <w:bodyDiv w:val="1"/>
      <w:marLeft w:val="0"/>
      <w:marRight w:val="0"/>
      <w:marTop w:val="0"/>
      <w:marBottom w:val="0"/>
      <w:divBdr>
        <w:top w:val="none" w:sz="0" w:space="0" w:color="auto"/>
        <w:left w:val="none" w:sz="0" w:space="0" w:color="auto"/>
        <w:bottom w:val="none" w:sz="0" w:space="0" w:color="auto"/>
        <w:right w:val="none" w:sz="0" w:space="0" w:color="auto"/>
      </w:divBdr>
    </w:div>
    <w:div w:id="688411584">
      <w:bodyDiv w:val="1"/>
      <w:marLeft w:val="0"/>
      <w:marRight w:val="0"/>
      <w:marTop w:val="0"/>
      <w:marBottom w:val="0"/>
      <w:divBdr>
        <w:top w:val="none" w:sz="0" w:space="0" w:color="auto"/>
        <w:left w:val="none" w:sz="0" w:space="0" w:color="auto"/>
        <w:bottom w:val="none" w:sz="0" w:space="0" w:color="auto"/>
        <w:right w:val="none" w:sz="0" w:space="0" w:color="auto"/>
      </w:divBdr>
    </w:div>
    <w:div w:id="688485758">
      <w:bodyDiv w:val="1"/>
      <w:marLeft w:val="0"/>
      <w:marRight w:val="0"/>
      <w:marTop w:val="0"/>
      <w:marBottom w:val="0"/>
      <w:divBdr>
        <w:top w:val="none" w:sz="0" w:space="0" w:color="auto"/>
        <w:left w:val="none" w:sz="0" w:space="0" w:color="auto"/>
        <w:bottom w:val="none" w:sz="0" w:space="0" w:color="auto"/>
        <w:right w:val="none" w:sz="0" w:space="0" w:color="auto"/>
      </w:divBdr>
    </w:div>
    <w:div w:id="689719598">
      <w:bodyDiv w:val="1"/>
      <w:marLeft w:val="0"/>
      <w:marRight w:val="0"/>
      <w:marTop w:val="0"/>
      <w:marBottom w:val="0"/>
      <w:divBdr>
        <w:top w:val="none" w:sz="0" w:space="0" w:color="auto"/>
        <w:left w:val="none" w:sz="0" w:space="0" w:color="auto"/>
        <w:bottom w:val="none" w:sz="0" w:space="0" w:color="auto"/>
        <w:right w:val="none" w:sz="0" w:space="0" w:color="auto"/>
      </w:divBdr>
    </w:div>
    <w:div w:id="689843640">
      <w:bodyDiv w:val="1"/>
      <w:marLeft w:val="0"/>
      <w:marRight w:val="0"/>
      <w:marTop w:val="0"/>
      <w:marBottom w:val="0"/>
      <w:divBdr>
        <w:top w:val="none" w:sz="0" w:space="0" w:color="auto"/>
        <w:left w:val="none" w:sz="0" w:space="0" w:color="auto"/>
        <w:bottom w:val="none" w:sz="0" w:space="0" w:color="auto"/>
        <w:right w:val="none" w:sz="0" w:space="0" w:color="auto"/>
      </w:divBdr>
    </w:div>
    <w:div w:id="691227591">
      <w:bodyDiv w:val="1"/>
      <w:marLeft w:val="0"/>
      <w:marRight w:val="0"/>
      <w:marTop w:val="0"/>
      <w:marBottom w:val="0"/>
      <w:divBdr>
        <w:top w:val="none" w:sz="0" w:space="0" w:color="auto"/>
        <w:left w:val="none" w:sz="0" w:space="0" w:color="auto"/>
        <w:bottom w:val="none" w:sz="0" w:space="0" w:color="auto"/>
        <w:right w:val="none" w:sz="0" w:space="0" w:color="auto"/>
      </w:divBdr>
    </w:div>
    <w:div w:id="692264593">
      <w:bodyDiv w:val="1"/>
      <w:marLeft w:val="0"/>
      <w:marRight w:val="0"/>
      <w:marTop w:val="0"/>
      <w:marBottom w:val="0"/>
      <w:divBdr>
        <w:top w:val="none" w:sz="0" w:space="0" w:color="auto"/>
        <w:left w:val="none" w:sz="0" w:space="0" w:color="auto"/>
        <w:bottom w:val="none" w:sz="0" w:space="0" w:color="auto"/>
        <w:right w:val="none" w:sz="0" w:space="0" w:color="auto"/>
      </w:divBdr>
    </w:div>
    <w:div w:id="692461447">
      <w:bodyDiv w:val="1"/>
      <w:marLeft w:val="0"/>
      <w:marRight w:val="0"/>
      <w:marTop w:val="0"/>
      <w:marBottom w:val="0"/>
      <w:divBdr>
        <w:top w:val="none" w:sz="0" w:space="0" w:color="auto"/>
        <w:left w:val="none" w:sz="0" w:space="0" w:color="auto"/>
        <w:bottom w:val="none" w:sz="0" w:space="0" w:color="auto"/>
        <w:right w:val="none" w:sz="0" w:space="0" w:color="auto"/>
      </w:divBdr>
    </w:div>
    <w:div w:id="692918121">
      <w:bodyDiv w:val="1"/>
      <w:marLeft w:val="0"/>
      <w:marRight w:val="0"/>
      <w:marTop w:val="0"/>
      <w:marBottom w:val="0"/>
      <w:divBdr>
        <w:top w:val="none" w:sz="0" w:space="0" w:color="auto"/>
        <w:left w:val="none" w:sz="0" w:space="0" w:color="auto"/>
        <w:bottom w:val="none" w:sz="0" w:space="0" w:color="auto"/>
        <w:right w:val="none" w:sz="0" w:space="0" w:color="auto"/>
      </w:divBdr>
    </w:div>
    <w:div w:id="693730459">
      <w:bodyDiv w:val="1"/>
      <w:marLeft w:val="0"/>
      <w:marRight w:val="0"/>
      <w:marTop w:val="0"/>
      <w:marBottom w:val="0"/>
      <w:divBdr>
        <w:top w:val="none" w:sz="0" w:space="0" w:color="auto"/>
        <w:left w:val="none" w:sz="0" w:space="0" w:color="auto"/>
        <w:bottom w:val="none" w:sz="0" w:space="0" w:color="auto"/>
        <w:right w:val="none" w:sz="0" w:space="0" w:color="auto"/>
      </w:divBdr>
    </w:div>
    <w:div w:id="694965163">
      <w:bodyDiv w:val="1"/>
      <w:marLeft w:val="0"/>
      <w:marRight w:val="0"/>
      <w:marTop w:val="0"/>
      <w:marBottom w:val="0"/>
      <w:divBdr>
        <w:top w:val="none" w:sz="0" w:space="0" w:color="auto"/>
        <w:left w:val="none" w:sz="0" w:space="0" w:color="auto"/>
        <w:bottom w:val="none" w:sz="0" w:space="0" w:color="auto"/>
        <w:right w:val="none" w:sz="0" w:space="0" w:color="auto"/>
      </w:divBdr>
    </w:div>
    <w:div w:id="695352724">
      <w:bodyDiv w:val="1"/>
      <w:marLeft w:val="0"/>
      <w:marRight w:val="0"/>
      <w:marTop w:val="0"/>
      <w:marBottom w:val="0"/>
      <w:divBdr>
        <w:top w:val="none" w:sz="0" w:space="0" w:color="auto"/>
        <w:left w:val="none" w:sz="0" w:space="0" w:color="auto"/>
        <w:bottom w:val="none" w:sz="0" w:space="0" w:color="auto"/>
        <w:right w:val="none" w:sz="0" w:space="0" w:color="auto"/>
      </w:divBdr>
    </w:div>
    <w:div w:id="695814420">
      <w:bodyDiv w:val="1"/>
      <w:marLeft w:val="0"/>
      <w:marRight w:val="0"/>
      <w:marTop w:val="0"/>
      <w:marBottom w:val="0"/>
      <w:divBdr>
        <w:top w:val="none" w:sz="0" w:space="0" w:color="auto"/>
        <w:left w:val="none" w:sz="0" w:space="0" w:color="auto"/>
        <w:bottom w:val="none" w:sz="0" w:space="0" w:color="auto"/>
        <w:right w:val="none" w:sz="0" w:space="0" w:color="auto"/>
      </w:divBdr>
    </w:div>
    <w:div w:id="695886094">
      <w:bodyDiv w:val="1"/>
      <w:marLeft w:val="0"/>
      <w:marRight w:val="0"/>
      <w:marTop w:val="0"/>
      <w:marBottom w:val="0"/>
      <w:divBdr>
        <w:top w:val="none" w:sz="0" w:space="0" w:color="auto"/>
        <w:left w:val="none" w:sz="0" w:space="0" w:color="auto"/>
        <w:bottom w:val="none" w:sz="0" w:space="0" w:color="auto"/>
        <w:right w:val="none" w:sz="0" w:space="0" w:color="auto"/>
      </w:divBdr>
    </w:div>
    <w:div w:id="696007210">
      <w:bodyDiv w:val="1"/>
      <w:marLeft w:val="0"/>
      <w:marRight w:val="0"/>
      <w:marTop w:val="0"/>
      <w:marBottom w:val="0"/>
      <w:divBdr>
        <w:top w:val="none" w:sz="0" w:space="0" w:color="auto"/>
        <w:left w:val="none" w:sz="0" w:space="0" w:color="auto"/>
        <w:bottom w:val="none" w:sz="0" w:space="0" w:color="auto"/>
        <w:right w:val="none" w:sz="0" w:space="0" w:color="auto"/>
      </w:divBdr>
    </w:div>
    <w:div w:id="696811116">
      <w:bodyDiv w:val="1"/>
      <w:marLeft w:val="0"/>
      <w:marRight w:val="0"/>
      <w:marTop w:val="0"/>
      <w:marBottom w:val="0"/>
      <w:divBdr>
        <w:top w:val="none" w:sz="0" w:space="0" w:color="auto"/>
        <w:left w:val="none" w:sz="0" w:space="0" w:color="auto"/>
        <w:bottom w:val="none" w:sz="0" w:space="0" w:color="auto"/>
        <w:right w:val="none" w:sz="0" w:space="0" w:color="auto"/>
      </w:divBdr>
    </w:div>
    <w:div w:id="696929994">
      <w:bodyDiv w:val="1"/>
      <w:marLeft w:val="0"/>
      <w:marRight w:val="0"/>
      <w:marTop w:val="0"/>
      <w:marBottom w:val="0"/>
      <w:divBdr>
        <w:top w:val="none" w:sz="0" w:space="0" w:color="auto"/>
        <w:left w:val="none" w:sz="0" w:space="0" w:color="auto"/>
        <w:bottom w:val="none" w:sz="0" w:space="0" w:color="auto"/>
        <w:right w:val="none" w:sz="0" w:space="0" w:color="auto"/>
      </w:divBdr>
    </w:div>
    <w:div w:id="697052292">
      <w:bodyDiv w:val="1"/>
      <w:marLeft w:val="0"/>
      <w:marRight w:val="0"/>
      <w:marTop w:val="0"/>
      <w:marBottom w:val="0"/>
      <w:divBdr>
        <w:top w:val="none" w:sz="0" w:space="0" w:color="auto"/>
        <w:left w:val="none" w:sz="0" w:space="0" w:color="auto"/>
        <w:bottom w:val="none" w:sz="0" w:space="0" w:color="auto"/>
        <w:right w:val="none" w:sz="0" w:space="0" w:color="auto"/>
      </w:divBdr>
    </w:div>
    <w:div w:id="697582472">
      <w:bodyDiv w:val="1"/>
      <w:marLeft w:val="0"/>
      <w:marRight w:val="0"/>
      <w:marTop w:val="0"/>
      <w:marBottom w:val="0"/>
      <w:divBdr>
        <w:top w:val="none" w:sz="0" w:space="0" w:color="auto"/>
        <w:left w:val="none" w:sz="0" w:space="0" w:color="auto"/>
        <w:bottom w:val="none" w:sz="0" w:space="0" w:color="auto"/>
        <w:right w:val="none" w:sz="0" w:space="0" w:color="auto"/>
      </w:divBdr>
    </w:div>
    <w:div w:id="699205100">
      <w:bodyDiv w:val="1"/>
      <w:marLeft w:val="0"/>
      <w:marRight w:val="0"/>
      <w:marTop w:val="0"/>
      <w:marBottom w:val="0"/>
      <w:divBdr>
        <w:top w:val="none" w:sz="0" w:space="0" w:color="auto"/>
        <w:left w:val="none" w:sz="0" w:space="0" w:color="auto"/>
        <w:bottom w:val="none" w:sz="0" w:space="0" w:color="auto"/>
        <w:right w:val="none" w:sz="0" w:space="0" w:color="auto"/>
      </w:divBdr>
    </w:div>
    <w:div w:id="700595582">
      <w:bodyDiv w:val="1"/>
      <w:marLeft w:val="0"/>
      <w:marRight w:val="0"/>
      <w:marTop w:val="0"/>
      <w:marBottom w:val="0"/>
      <w:divBdr>
        <w:top w:val="none" w:sz="0" w:space="0" w:color="auto"/>
        <w:left w:val="none" w:sz="0" w:space="0" w:color="auto"/>
        <w:bottom w:val="none" w:sz="0" w:space="0" w:color="auto"/>
        <w:right w:val="none" w:sz="0" w:space="0" w:color="auto"/>
      </w:divBdr>
    </w:div>
    <w:div w:id="700933384">
      <w:bodyDiv w:val="1"/>
      <w:marLeft w:val="0"/>
      <w:marRight w:val="0"/>
      <w:marTop w:val="0"/>
      <w:marBottom w:val="0"/>
      <w:divBdr>
        <w:top w:val="none" w:sz="0" w:space="0" w:color="auto"/>
        <w:left w:val="none" w:sz="0" w:space="0" w:color="auto"/>
        <w:bottom w:val="none" w:sz="0" w:space="0" w:color="auto"/>
        <w:right w:val="none" w:sz="0" w:space="0" w:color="auto"/>
      </w:divBdr>
    </w:div>
    <w:div w:id="702099217">
      <w:bodyDiv w:val="1"/>
      <w:marLeft w:val="0"/>
      <w:marRight w:val="0"/>
      <w:marTop w:val="0"/>
      <w:marBottom w:val="0"/>
      <w:divBdr>
        <w:top w:val="none" w:sz="0" w:space="0" w:color="auto"/>
        <w:left w:val="none" w:sz="0" w:space="0" w:color="auto"/>
        <w:bottom w:val="none" w:sz="0" w:space="0" w:color="auto"/>
        <w:right w:val="none" w:sz="0" w:space="0" w:color="auto"/>
      </w:divBdr>
    </w:div>
    <w:div w:id="702218290">
      <w:bodyDiv w:val="1"/>
      <w:marLeft w:val="0"/>
      <w:marRight w:val="0"/>
      <w:marTop w:val="0"/>
      <w:marBottom w:val="0"/>
      <w:divBdr>
        <w:top w:val="none" w:sz="0" w:space="0" w:color="auto"/>
        <w:left w:val="none" w:sz="0" w:space="0" w:color="auto"/>
        <w:bottom w:val="none" w:sz="0" w:space="0" w:color="auto"/>
        <w:right w:val="none" w:sz="0" w:space="0" w:color="auto"/>
      </w:divBdr>
    </w:div>
    <w:div w:id="702365635">
      <w:bodyDiv w:val="1"/>
      <w:marLeft w:val="0"/>
      <w:marRight w:val="0"/>
      <w:marTop w:val="0"/>
      <w:marBottom w:val="0"/>
      <w:divBdr>
        <w:top w:val="none" w:sz="0" w:space="0" w:color="auto"/>
        <w:left w:val="none" w:sz="0" w:space="0" w:color="auto"/>
        <w:bottom w:val="none" w:sz="0" w:space="0" w:color="auto"/>
        <w:right w:val="none" w:sz="0" w:space="0" w:color="auto"/>
      </w:divBdr>
    </w:div>
    <w:div w:id="703215126">
      <w:bodyDiv w:val="1"/>
      <w:marLeft w:val="0"/>
      <w:marRight w:val="0"/>
      <w:marTop w:val="0"/>
      <w:marBottom w:val="0"/>
      <w:divBdr>
        <w:top w:val="none" w:sz="0" w:space="0" w:color="auto"/>
        <w:left w:val="none" w:sz="0" w:space="0" w:color="auto"/>
        <w:bottom w:val="none" w:sz="0" w:space="0" w:color="auto"/>
        <w:right w:val="none" w:sz="0" w:space="0" w:color="auto"/>
      </w:divBdr>
    </w:div>
    <w:div w:id="703749318">
      <w:bodyDiv w:val="1"/>
      <w:marLeft w:val="0"/>
      <w:marRight w:val="0"/>
      <w:marTop w:val="0"/>
      <w:marBottom w:val="0"/>
      <w:divBdr>
        <w:top w:val="none" w:sz="0" w:space="0" w:color="auto"/>
        <w:left w:val="none" w:sz="0" w:space="0" w:color="auto"/>
        <w:bottom w:val="none" w:sz="0" w:space="0" w:color="auto"/>
        <w:right w:val="none" w:sz="0" w:space="0" w:color="auto"/>
      </w:divBdr>
    </w:div>
    <w:div w:id="703791291">
      <w:bodyDiv w:val="1"/>
      <w:marLeft w:val="0"/>
      <w:marRight w:val="0"/>
      <w:marTop w:val="0"/>
      <w:marBottom w:val="0"/>
      <w:divBdr>
        <w:top w:val="none" w:sz="0" w:space="0" w:color="auto"/>
        <w:left w:val="none" w:sz="0" w:space="0" w:color="auto"/>
        <w:bottom w:val="none" w:sz="0" w:space="0" w:color="auto"/>
        <w:right w:val="none" w:sz="0" w:space="0" w:color="auto"/>
      </w:divBdr>
    </w:div>
    <w:div w:id="703864159">
      <w:bodyDiv w:val="1"/>
      <w:marLeft w:val="0"/>
      <w:marRight w:val="0"/>
      <w:marTop w:val="0"/>
      <w:marBottom w:val="0"/>
      <w:divBdr>
        <w:top w:val="none" w:sz="0" w:space="0" w:color="auto"/>
        <w:left w:val="none" w:sz="0" w:space="0" w:color="auto"/>
        <w:bottom w:val="none" w:sz="0" w:space="0" w:color="auto"/>
        <w:right w:val="none" w:sz="0" w:space="0" w:color="auto"/>
      </w:divBdr>
    </w:div>
    <w:div w:id="704528693">
      <w:bodyDiv w:val="1"/>
      <w:marLeft w:val="0"/>
      <w:marRight w:val="0"/>
      <w:marTop w:val="0"/>
      <w:marBottom w:val="0"/>
      <w:divBdr>
        <w:top w:val="none" w:sz="0" w:space="0" w:color="auto"/>
        <w:left w:val="none" w:sz="0" w:space="0" w:color="auto"/>
        <w:bottom w:val="none" w:sz="0" w:space="0" w:color="auto"/>
        <w:right w:val="none" w:sz="0" w:space="0" w:color="auto"/>
      </w:divBdr>
    </w:div>
    <w:div w:id="704989444">
      <w:bodyDiv w:val="1"/>
      <w:marLeft w:val="0"/>
      <w:marRight w:val="0"/>
      <w:marTop w:val="0"/>
      <w:marBottom w:val="0"/>
      <w:divBdr>
        <w:top w:val="none" w:sz="0" w:space="0" w:color="auto"/>
        <w:left w:val="none" w:sz="0" w:space="0" w:color="auto"/>
        <w:bottom w:val="none" w:sz="0" w:space="0" w:color="auto"/>
        <w:right w:val="none" w:sz="0" w:space="0" w:color="auto"/>
      </w:divBdr>
    </w:div>
    <w:div w:id="705253293">
      <w:bodyDiv w:val="1"/>
      <w:marLeft w:val="0"/>
      <w:marRight w:val="0"/>
      <w:marTop w:val="0"/>
      <w:marBottom w:val="0"/>
      <w:divBdr>
        <w:top w:val="none" w:sz="0" w:space="0" w:color="auto"/>
        <w:left w:val="none" w:sz="0" w:space="0" w:color="auto"/>
        <w:bottom w:val="none" w:sz="0" w:space="0" w:color="auto"/>
        <w:right w:val="none" w:sz="0" w:space="0" w:color="auto"/>
      </w:divBdr>
    </w:div>
    <w:div w:id="705298707">
      <w:bodyDiv w:val="1"/>
      <w:marLeft w:val="0"/>
      <w:marRight w:val="0"/>
      <w:marTop w:val="0"/>
      <w:marBottom w:val="0"/>
      <w:divBdr>
        <w:top w:val="none" w:sz="0" w:space="0" w:color="auto"/>
        <w:left w:val="none" w:sz="0" w:space="0" w:color="auto"/>
        <w:bottom w:val="none" w:sz="0" w:space="0" w:color="auto"/>
        <w:right w:val="none" w:sz="0" w:space="0" w:color="auto"/>
      </w:divBdr>
    </w:div>
    <w:div w:id="705370932">
      <w:bodyDiv w:val="1"/>
      <w:marLeft w:val="0"/>
      <w:marRight w:val="0"/>
      <w:marTop w:val="0"/>
      <w:marBottom w:val="0"/>
      <w:divBdr>
        <w:top w:val="none" w:sz="0" w:space="0" w:color="auto"/>
        <w:left w:val="none" w:sz="0" w:space="0" w:color="auto"/>
        <w:bottom w:val="none" w:sz="0" w:space="0" w:color="auto"/>
        <w:right w:val="none" w:sz="0" w:space="0" w:color="auto"/>
      </w:divBdr>
    </w:div>
    <w:div w:id="705519269">
      <w:bodyDiv w:val="1"/>
      <w:marLeft w:val="0"/>
      <w:marRight w:val="0"/>
      <w:marTop w:val="0"/>
      <w:marBottom w:val="0"/>
      <w:divBdr>
        <w:top w:val="none" w:sz="0" w:space="0" w:color="auto"/>
        <w:left w:val="none" w:sz="0" w:space="0" w:color="auto"/>
        <w:bottom w:val="none" w:sz="0" w:space="0" w:color="auto"/>
        <w:right w:val="none" w:sz="0" w:space="0" w:color="auto"/>
      </w:divBdr>
    </w:div>
    <w:div w:id="706176911">
      <w:bodyDiv w:val="1"/>
      <w:marLeft w:val="0"/>
      <w:marRight w:val="0"/>
      <w:marTop w:val="0"/>
      <w:marBottom w:val="0"/>
      <w:divBdr>
        <w:top w:val="none" w:sz="0" w:space="0" w:color="auto"/>
        <w:left w:val="none" w:sz="0" w:space="0" w:color="auto"/>
        <w:bottom w:val="none" w:sz="0" w:space="0" w:color="auto"/>
        <w:right w:val="none" w:sz="0" w:space="0" w:color="auto"/>
      </w:divBdr>
    </w:div>
    <w:div w:id="706641483">
      <w:bodyDiv w:val="1"/>
      <w:marLeft w:val="0"/>
      <w:marRight w:val="0"/>
      <w:marTop w:val="0"/>
      <w:marBottom w:val="0"/>
      <w:divBdr>
        <w:top w:val="none" w:sz="0" w:space="0" w:color="auto"/>
        <w:left w:val="none" w:sz="0" w:space="0" w:color="auto"/>
        <w:bottom w:val="none" w:sz="0" w:space="0" w:color="auto"/>
        <w:right w:val="none" w:sz="0" w:space="0" w:color="auto"/>
      </w:divBdr>
    </w:div>
    <w:div w:id="707029843">
      <w:bodyDiv w:val="1"/>
      <w:marLeft w:val="0"/>
      <w:marRight w:val="0"/>
      <w:marTop w:val="0"/>
      <w:marBottom w:val="0"/>
      <w:divBdr>
        <w:top w:val="none" w:sz="0" w:space="0" w:color="auto"/>
        <w:left w:val="none" w:sz="0" w:space="0" w:color="auto"/>
        <w:bottom w:val="none" w:sz="0" w:space="0" w:color="auto"/>
        <w:right w:val="none" w:sz="0" w:space="0" w:color="auto"/>
      </w:divBdr>
    </w:div>
    <w:div w:id="707144447">
      <w:bodyDiv w:val="1"/>
      <w:marLeft w:val="0"/>
      <w:marRight w:val="0"/>
      <w:marTop w:val="0"/>
      <w:marBottom w:val="0"/>
      <w:divBdr>
        <w:top w:val="none" w:sz="0" w:space="0" w:color="auto"/>
        <w:left w:val="none" w:sz="0" w:space="0" w:color="auto"/>
        <w:bottom w:val="none" w:sz="0" w:space="0" w:color="auto"/>
        <w:right w:val="none" w:sz="0" w:space="0" w:color="auto"/>
      </w:divBdr>
    </w:div>
    <w:div w:id="707222683">
      <w:bodyDiv w:val="1"/>
      <w:marLeft w:val="0"/>
      <w:marRight w:val="0"/>
      <w:marTop w:val="0"/>
      <w:marBottom w:val="0"/>
      <w:divBdr>
        <w:top w:val="none" w:sz="0" w:space="0" w:color="auto"/>
        <w:left w:val="none" w:sz="0" w:space="0" w:color="auto"/>
        <w:bottom w:val="none" w:sz="0" w:space="0" w:color="auto"/>
        <w:right w:val="none" w:sz="0" w:space="0" w:color="auto"/>
      </w:divBdr>
    </w:div>
    <w:div w:id="708454443">
      <w:bodyDiv w:val="1"/>
      <w:marLeft w:val="0"/>
      <w:marRight w:val="0"/>
      <w:marTop w:val="0"/>
      <w:marBottom w:val="0"/>
      <w:divBdr>
        <w:top w:val="none" w:sz="0" w:space="0" w:color="auto"/>
        <w:left w:val="none" w:sz="0" w:space="0" w:color="auto"/>
        <w:bottom w:val="none" w:sz="0" w:space="0" w:color="auto"/>
        <w:right w:val="none" w:sz="0" w:space="0" w:color="auto"/>
      </w:divBdr>
    </w:div>
    <w:div w:id="708996069">
      <w:bodyDiv w:val="1"/>
      <w:marLeft w:val="0"/>
      <w:marRight w:val="0"/>
      <w:marTop w:val="0"/>
      <w:marBottom w:val="0"/>
      <w:divBdr>
        <w:top w:val="none" w:sz="0" w:space="0" w:color="auto"/>
        <w:left w:val="none" w:sz="0" w:space="0" w:color="auto"/>
        <w:bottom w:val="none" w:sz="0" w:space="0" w:color="auto"/>
        <w:right w:val="none" w:sz="0" w:space="0" w:color="auto"/>
      </w:divBdr>
    </w:div>
    <w:div w:id="709459517">
      <w:bodyDiv w:val="1"/>
      <w:marLeft w:val="0"/>
      <w:marRight w:val="0"/>
      <w:marTop w:val="0"/>
      <w:marBottom w:val="0"/>
      <w:divBdr>
        <w:top w:val="none" w:sz="0" w:space="0" w:color="auto"/>
        <w:left w:val="none" w:sz="0" w:space="0" w:color="auto"/>
        <w:bottom w:val="none" w:sz="0" w:space="0" w:color="auto"/>
        <w:right w:val="none" w:sz="0" w:space="0" w:color="auto"/>
      </w:divBdr>
    </w:div>
    <w:div w:id="709493983">
      <w:bodyDiv w:val="1"/>
      <w:marLeft w:val="0"/>
      <w:marRight w:val="0"/>
      <w:marTop w:val="0"/>
      <w:marBottom w:val="0"/>
      <w:divBdr>
        <w:top w:val="none" w:sz="0" w:space="0" w:color="auto"/>
        <w:left w:val="none" w:sz="0" w:space="0" w:color="auto"/>
        <w:bottom w:val="none" w:sz="0" w:space="0" w:color="auto"/>
        <w:right w:val="none" w:sz="0" w:space="0" w:color="auto"/>
      </w:divBdr>
    </w:div>
    <w:div w:id="709502232">
      <w:bodyDiv w:val="1"/>
      <w:marLeft w:val="0"/>
      <w:marRight w:val="0"/>
      <w:marTop w:val="0"/>
      <w:marBottom w:val="0"/>
      <w:divBdr>
        <w:top w:val="none" w:sz="0" w:space="0" w:color="auto"/>
        <w:left w:val="none" w:sz="0" w:space="0" w:color="auto"/>
        <w:bottom w:val="none" w:sz="0" w:space="0" w:color="auto"/>
        <w:right w:val="none" w:sz="0" w:space="0" w:color="auto"/>
      </w:divBdr>
    </w:div>
    <w:div w:id="711612837">
      <w:bodyDiv w:val="1"/>
      <w:marLeft w:val="0"/>
      <w:marRight w:val="0"/>
      <w:marTop w:val="0"/>
      <w:marBottom w:val="0"/>
      <w:divBdr>
        <w:top w:val="none" w:sz="0" w:space="0" w:color="auto"/>
        <w:left w:val="none" w:sz="0" w:space="0" w:color="auto"/>
        <w:bottom w:val="none" w:sz="0" w:space="0" w:color="auto"/>
        <w:right w:val="none" w:sz="0" w:space="0" w:color="auto"/>
      </w:divBdr>
    </w:div>
    <w:div w:id="712463612">
      <w:bodyDiv w:val="1"/>
      <w:marLeft w:val="0"/>
      <w:marRight w:val="0"/>
      <w:marTop w:val="0"/>
      <w:marBottom w:val="0"/>
      <w:divBdr>
        <w:top w:val="none" w:sz="0" w:space="0" w:color="auto"/>
        <w:left w:val="none" w:sz="0" w:space="0" w:color="auto"/>
        <w:bottom w:val="none" w:sz="0" w:space="0" w:color="auto"/>
        <w:right w:val="none" w:sz="0" w:space="0" w:color="auto"/>
      </w:divBdr>
    </w:div>
    <w:div w:id="712583211">
      <w:bodyDiv w:val="1"/>
      <w:marLeft w:val="0"/>
      <w:marRight w:val="0"/>
      <w:marTop w:val="0"/>
      <w:marBottom w:val="0"/>
      <w:divBdr>
        <w:top w:val="none" w:sz="0" w:space="0" w:color="auto"/>
        <w:left w:val="none" w:sz="0" w:space="0" w:color="auto"/>
        <w:bottom w:val="none" w:sz="0" w:space="0" w:color="auto"/>
        <w:right w:val="none" w:sz="0" w:space="0" w:color="auto"/>
      </w:divBdr>
    </w:div>
    <w:div w:id="713119997">
      <w:bodyDiv w:val="1"/>
      <w:marLeft w:val="0"/>
      <w:marRight w:val="0"/>
      <w:marTop w:val="0"/>
      <w:marBottom w:val="0"/>
      <w:divBdr>
        <w:top w:val="none" w:sz="0" w:space="0" w:color="auto"/>
        <w:left w:val="none" w:sz="0" w:space="0" w:color="auto"/>
        <w:bottom w:val="none" w:sz="0" w:space="0" w:color="auto"/>
        <w:right w:val="none" w:sz="0" w:space="0" w:color="auto"/>
      </w:divBdr>
    </w:div>
    <w:div w:id="713428792">
      <w:bodyDiv w:val="1"/>
      <w:marLeft w:val="0"/>
      <w:marRight w:val="0"/>
      <w:marTop w:val="0"/>
      <w:marBottom w:val="0"/>
      <w:divBdr>
        <w:top w:val="none" w:sz="0" w:space="0" w:color="auto"/>
        <w:left w:val="none" w:sz="0" w:space="0" w:color="auto"/>
        <w:bottom w:val="none" w:sz="0" w:space="0" w:color="auto"/>
        <w:right w:val="none" w:sz="0" w:space="0" w:color="auto"/>
      </w:divBdr>
    </w:div>
    <w:div w:id="714693912">
      <w:bodyDiv w:val="1"/>
      <w:marLeft w:val="0"/>
      <w:marRight w:val="0"/>
      <w:marTop w:val="0"/>
      <w:marBottom w:val="0"/>
      <w:divBdr>
        <w:top w:val="none" w:sz="0" w:space="0" w:color="auto"/>
        <w:left w:val="none" w:sz="0" w:space="0" w:color="auto"/>
        <w:bottom w:val="none" w:sz="0" w:space="0" w:color="auto"/>
        <w:right w:val="none" w:sz="0" w:space="0" w:color="auto"/>
      </w:divBdr>
    </w:div>
    <w:div w:id="717051755">
      <w:bodyDiv w:val="1"/>
      <w:marLeft w:val="0"/>
      <w:marRight w:val="0"/>
      <w:marTop w:val="0"/>
      <w:marBottom w:val="0"/>
      <w:divBdr>
        <w:top w:val="none" w:sz="0" w:space="0" w:color="auto"/>
        <w:left w:val="none" w:sz="0" w:space="0" w:color="auto"/>
        <w:bottom w:val="none" w:sz="0" w:space="0" w:color="auto"/>
        <w:right w:val="none" w:sz="0" w:space="0" w:color="auto"/>
      </w:divBdr>
    </w:div>
    <w:div w:id="717242358">
      <w:bodyDiv w:val="1"/>
      <w:marLeft w:val="0"/>
      <w:marRight w:val="0"/>
      <w:marTop w:val="0"/>
      <w:marBottom w:val="0"/>
      <w:divBdr>
        <w:top w:val="none" w:sz="0" w:space="0" w:color="auto"/>
        <w:left w:val="none" w:sz="0" w:space="0" w:color="auto"/>
        <w:bottom w:val="none" w:sz="0" w:space="0" w:color="auto"/>
        <w:right w:val="none" w:sz="0" w:space="0" w:color="auto"/>
      </w:divBdr>
    </w:div>
    <w:div w:id="717507068">
      <w:bodyDiv w:val="1"/>
      <w:marLeft w:val="0"/>
      <w:marRight w:val="0"/>
      <w:marTop w:val="0"/>
      <w:marBottom w:val="0"/>
      <w:divBdr>
        <w:top w:val="none" w:sz="0" w:space="0" w:color="auto"/>
        <w:left w:val="none" w:sz="0" w:space="0" w:color="auto"/>
        <w:bottom w:val="none" w:sz="0" w:space="0" w:color="auto"/>
        <w:right w:val="none" w:sz="0" w:space="0" w:color="auto"/>
      </w:divBdr>
    </w:div>
    <w:div w:id="718168541">
      <w:bodyDiv w:val="1"/>
      <w:marLeft w:val="0"/>
      <w:marRight w:val="0"/>
      <w:marTop w:val="0"/>
      <w:marBottom w:val="0"/>
      <w:divBdr>
        <w:top w:val="none" w:sz="0" w:space="0" w:color="auto"/>
        <w:left w:val="none" w:sz="0" w:space="0" w:color="auto"/>
        <w:bottom w:val="none" w:sz="0" w:space="0" w:color="auto"/>
        <w:right w:val="none" w:sz="0" w:space="0" w:color="auto"/>
      </w:divBdr>
    </w:div>
    <w:div w:id="721177407">
      <w:bodyDiv w:val="1"/>
      <w:marLeft w:val="0"/>
      <w:marRight w:val="0"/>
      <w:marTop w:val="0"/>
      <w:marBottom w:val="0"/>
      <w:divBdr>
        <w:top w:val="none" w:sz="0" w:space="0" w:color="auto"/>
        <w:left w:val="none" w:sz="0" w:space="0" w:color="auto"/>
        <w:bottom w:val="none" w:sz="0" w:space="0" w:color="auto"/>
        <w:right w:val="none" w:sz="0" w:space="0" w:color="auto"/>
      </w:divBdr>
    </w:div>
    <w:div w:id="721561408">
      <w:bodyDiv w:val="1"/>
      <w:marLeft w:val="0"/>
      <w:marRight w:val="0"/>
      <w:marTop w:val="0"/>
      <w:marBottom w:val="0"/>
      <w:divBdr>
        <w:top w:val="none" w:sz="0" w:space="0" w:color="auto"/>
        <w:left w:val="none" w:sz="0" w:space="0" w:color="auto"/>
        <w:bottom w:val="none" w:sz="0" w:space="0" w:color="auto"/>
        <w:right w:val="none" w:sz="0" w:space="0" w:color="auto"/>
      </w:divBdr>
    </w:div>
    <w:div w:id="721713566">
      <w:bodyDiv w:val="1"/>
      <w:marLeft w:val="0"/>
      <w:marRight w:val="0"/>
      <w:marTop w:val="0"/>
      <w:marBottom w:val="0"/>
      <w:divBdr>
        <w:top w:val="none" w:sz="0" w:space="0" w:color="auto"/>
        <w:left w:val="none" w:sz="0" w:space="0" w:color="auto"/>
        <w:bottom w:val="none" w:sz="0" w:space="0" w:color="auto"/>
        <w:right w:val="none" w:sz="0" w:space="0" w:color="auto"/>
      </w:divBdr>
    </w:div>
    <w:div w:id="722557015">
      <w:bodyDiv w:val="1"/>
      <w:marLeft w:val="0"/>
      <w:marRight w:val="0"/>
      <w:marTop w:val="0"/>
      <w:marBottom w:val="0"/>
      <w:divBdr>
        <w:top w:val="none" w:sz="0" w:space="0" w:color="auto"/>
        <w:left w:val="none" w:sz="0" w:space="0" w:color="auto"/>
        <w:bottom w:val="none" w:sz="0" w:space="0" w:color="auto"/>
        <w:right w:val="none" w:sz="0" w:space="0" w:color="auto"/>
      </w:divBdr>
    </w:div>
    <w:div w:id="723453706">
      <w:bodyDiv w:val="1"/>
      <w:marLeft w:val="0"/>
      <w:marRight w:val="0"/>
      <w:marTop w:val="0"/>
      <w:marBottom w:val="0"/>
      <w:divBdr>
        <w:top w:val="none" w:sz="0" w:space="0" w:color="auto"/>
        <w:left w:val="none" w:sz="0" w:space="0" w:color="auto"/>
        <w:bottom w:val="none" w:sz="0" w:space="0" w:color="auto"/>
        <w:right w:val="none" w:sz="0" w:space="0" w:color="auto"/>
      </w:divBdr>
    </w:div>
    <w:div w:id="723793545">
      <w:bodyDiv w:val="1"/>
      <w:marLeft w:val="0"/>
      <w:marRight w:val="0"/>
      <w:marTop w:val="0"/>
      <w:marBottom w:val="0"/>
      <w:divBdr>
        <w:top w:val="none" w:sz="0" w:space="0" w:color="auto"/>
        <w:left w:val="none" w:sz="0" w:space="0" w:color="auto"/>
        <w:bottom w:val="none" w:sz="0" w:space="0" w:color="auto"/>
        <w:right w:val="none" w:sz="0" w:space="0" w:color="auto"/>
      </w:divBdr>
    </w:div>
    <w:div w:id="723989434">
      <w:bodyDiv w:val="1"/>
      <w:marLeft w:val="0"/>
      <w:marRight w:val="0"/>
      <w:marTop w:val="0"/>
      <w:marBottom w:val="0"/>
      <w:divBdr>
        <w:top w:val="none" w:sz="0" w:space="0" w:color="auto"/>
        <w:left w:val="none" w:sz="0" w:space="0" w:color="auto"/>
        <w:bottom w:val="none" w:sz="0" w:space="0" w:color="auto"/>
        <w:right w:val="none" w:sz="0" w:space="0" w:color="auto"/>
      </w:divBdr>
    </w:div>
    <w:div w:id="724061490">
      <w:bodyDiv w:val="1"/>
      <w:marLeft w:val="0"/>
      <w:marRight w:val="0"/>
      <w:marTop w:val="0"/>
      <w:marBottom w:val="0"/>
      <w:divBdr>
        <w:top w:val="none" w:sz="0" w:space="0" w:color="auto"/>
        <w:left w:val="none" w:sz="0" w:space="0" w:color="auto"/>
        <w:bottom w:val="none" w:sz="0" w:space="0" w:color="auto"/>
        <w:right w:val="none" w:sz="0" w:space="0" w:color="auto"/>
      </w:divBdr>
    </w:div>
    <w:div w:id="724255811">
      <w:bodyDiv w:val="1"/>
      <w:marLeft w:val="0"/>
      <w:marRight w:val="0"/>
      <w:marTop w:val="0"/>
      <w:marBottom w:val="0"/>
      <w:divBdr>
        <w:top w:val="none" w:sz="0" w:space="0" w:color="auto"/>
        <w:left w:val="none" w:sz="0" w:space="0" w:color="auto"/>
        <w:bottom w:val="none" w:sz="0" w:space="0" w:color="auto"/>
        <w:right w:val="none" w:sz="0" w:space="0" w:color="auto"/>
      </w:divBdr>
    </w:div>
    <w:div w:id="724371418">
      <w:bodyDiv w:val="1"/>
      <w:marLeft w:val="0"/>
      <w:marRight w:val="0"/>
      <w:marTop w:val="0"/>
      <w:marBottom w:val="0"/>
      <w:divBdr>
        <w:top w:val="none" w:sz="0" w:space="0" w:color="auto"/>
        <w:left w:val="none" w:sz="0" w:space="0" w:color="auto"/>
        <w:bottom w:val="none" w:sz="0" w:space="0" w:color="auto"/>
        <w:right w:val="none" w:sz="0" w:space="0" w:color="auto"/>
      </w:divBdr>
    </w:div>
    <w:div w:id="724526348">
      <w:bodyDiv w:val="1"/>
      <w:marLeft w:val="0"/>
      <w:marRight w:val="0"/>
      <w:marTop w:val="0"/>
      <w:marBottom w:val="0"/>
      <w:divBdr>
        <w:top w:val="none" w:sz="0" w:space="0" w:color="auto"/>
        <w:left w:val="none" w:sz="0" w:space="0" w:color="auto"/>
        <w:bottom w:val="none" w:sz="0" w:space="0" w:color="auto"/>
        <w:right w:val="none" w:sz="0" w:space="0" w:color="auto"/>
      </w:divBdr>
    </w:div>
    <w:div w:id="724988535">
      <w:bodyDiv w:val="1"/>
      <w:marLeft w:val="0"/>
      <w:marRight w:val="0"/>
      <w:marTop w:val="0"/>
      <w:marBottom w:val="0"/>
      <w:divBdr>
        <w:top w:val="none" w:sz="0" w:space="0" w:color="auto"/>
        <w:left w:val="none" w:sz="0" w:space="0" w:color="auto"/>
        <w:bottom w:val="none" w:sz="0" w:space="0" w:color="auto"/>
        <w:right w:val="none" w:sz="0" w:space="0" w:color="auto"/>
      </w:divBdr>
    </w:div>
    <w:div w:id="725377932">
      <w:bodyDiv w:val="1"/>
      <w:marLeft w:val="0"/>
      <w:marRight w:val="0"/>
      <w:marTop w:val="0"/>
      <w:marBottom w:val="0"/>
      <w:divBdr>
        <w:top w:val="none" w:sz="0" w:space="0" w:color="auto"/>
        <w:left w:val="none" w:sz="0" w:space="0" w:color="auto"/>
        <w:bottom w:val="none" w:sz="0" w:space="0" w:color="auto"/>
        <w:right w:val="none" w:sz="0" w:space="0" w:color="auto"/>
      </w:divBdr>
    </w:div>
    <w:div w:id="728576346">
      <w:bodyDiv w:val="1"/>
      <w:marLeft w:val="0"/>
      <w:marRight w:val="0"/>
      <w:marTop w:val="0"/>
      <w:marBottom w:val="0"/>
      <w:divBdr>
        <w:top w:val="none" w:sz="0" w:space="0" w:color="auto"/>
        <w:left w:val="none" w:sz="0" w:space="0" w:color="auto"/>
        <w:bottom w:val="none" w:sz="0" w:space="0" w:color="auto"/>
        <w:right w:val="none" w:sz="0" w:space="0" w:color="auto"/>
      </w:divBdr>
    </w:div>
    <w:div w:id="728847861">
      <w:bodyDiv w:val="1"/>
      <w:marLeft w:val="0"/>
      <w:marRight w:val="0"/>
      <w:marTop w:val="0"/>
      <w:marBottom w:val="0"/>
      <w:divBdr>
        <w:top w:val="none" w:sz="0" w:space="0" w:color="auto"/>
        <w:left w:val="none" w:sz="0" w:space="0" w:color="auto"/>
        <w:bottom w:val="none" w:sz="0" w:space="0" w:color="auto"/>
        <w:right w:val="none" w:sz="0" w:space="0" w:color="auto"/>
      </w:divBdr>
    </w:div>
    <w:div w:id="729157623">
      <w:bodyDiv w:val="1"/>
      <w:marLeft w:val="0"/>
      <w:marRight w:val="0"/>
      <w:marTop w:val="0"/>
      <w:marBottom w:val="0"/>
      <w:divBdr>
        <w:top w:val="none" w:sz="0" w:space="0" w:color="auto"/>
        <w:left w:val="none" w:sz="0" w:space="0" w:color="auto"/>
        <w:bottom w:val="none" w:sz="0" w:space="0" w:color="auto"/>
        <w:right w:val="none" w:sz="0" w:space="0" w:color="auto"/>
      </w:divBdr>
    </w:div>
    <w:div w:id="729380168">
      <w:bodyDiv w:val="1"/>
      <w:marLeft w:val="0"/>
      <w:marRight w:val="0"/>
      <w:marTop w:val="0"/>
      <w:marBottom w:val="0"/>
      <w:divBdr>
        <w:top w:val="none" w:sz="0" w:space="0" w:color="auto"/>
        <w:left w:val="none" w:sz="0" w:space="0" w:color="auto"/>
        <w:bottom w:val="none" w:sz="0" w:space="0" w:color="auto"/>
        <w:right w:val="none" w:sz="0" w:space="0" w:color="auto"/>
      </w:divBdr>
    </w:div>
    <w:div w:id="730007148">
      <w:bodyDiv w:val="1"/>
      <w:marLeft w:val="0"/>
      <w:marRight w:val="0"/>
      <w:marTop w:val="0"/>
      <w:marBottom w:val="0"/>
      <w:divBdr>
        <w:top w:val="none" w:sz="0" w:space="0" w:color="auto"/>
        <w:left w:val="none" w:sz="0" w:space="0" w:color="auto"/>
        <w:bottom w:val="none" w:sz="0" w:space="0" w:color="auto"/>
        <w:right w:val="none" w:sz="0" w:space="0" w:color="auto"/>
      </w:divBdr>
    </w:div>
    <w:div w:id="730083523">
      <w:bodyDiv w:val="1"/>
      <w:marLeft w:val="0"/>
      <w:marRight w:val="0"/>
      <w:marTop w:val="0"/>
      <w:marBottom w:val="0"/>
      <w:divBdr>
        <w:top w:val="none" w:sz="0" w:space="0" w:color="auto"/>
        <w:left w:val="none" w:sz="0" w:space="0" w:color="auto"/>
        <w:bottom w:val="none" w:sz="0" w:space="0" w:color="auto"/>
        <w:right w:val="none" w:sz="0" w:space="0" w:color="auto"/>
      </w:divBdr>
    </w:div>
    <w:div w:id="730230894">
      <w:bodyDiv w:val="1"/>
      <w:marLeft w:val="0"/>
      <w:marRight w:val="0"/>
      <w:marTop w:val="0"/>
      <w:marBottom w:val="0"/>
      <w:divBdr>
        <w:top w:val="none" w:sz="0" w:space="0" w:color="auto"/>
        <w:left w:val="none" w:sz="0" w:space="0" w:color="auto"/>
        <w:bottom w:val="none" w:sz="0" w:space="0" w:color="auto"/>
        <w:right w:val="none" w:sz="0" w:space="0" w:color="auto"/>
      </w:divBdr>
    </w:div>
    <w:div w:id="730738512">
      <w:bodyDiv w:val="1"/>
      <w:marLeft w:val="0"/>
      <w:marRight w:val="0"/>
      <w:marTop w:val="0"/>
      <w:marBottom w:val="0"/>
      <w:divBdr>
        <w:top w:val="none" w:sz="0" w:space="0" w:color="auto"/>
        <w:left w:val="none" w:sz="0" w:space="0" w:color="auto"/>
        <w:bottom w:val="none" w:sz="0" w:space="0" w:color="auto"/>
        <w:right w:val="none" w:sz="0" w:space="0" w:color="auto"/>
      </w:divBdr>
    </w:div>
    <w:div w:id="731201593">
      <w:bodyDiv w:val="1"/>
      <w:marLeft w:val="0"/>
      <w:marRight w:val="0"/>
      <w:marTop w:val="0"/>
      <w:marBottom w:val="0"/>
      <w:divBdr>
        <w:top w:val="none" w:sz="0" w:space="0" w:color="auto"/>
        <w:left w:val="none" w:sz="0" w:space="0" w:color="auto"/>
        <w:bottom w:val="none" w:sz="0" w:space="0" w:color="auto"/>
        <w:right w:val="none" w:sz="0" w:space="0" w:color="auto"/>
      </w:divBdr>
    </w:div>
    <w:div w:id="732193471">
      <w:bodyDiv w:val="1"/>
      <w:marLeft w:val="0"/>
      <w:marRight w:val="0"/>
      <w:marTop w:val="0"/>
      <w:marBottom w:val="0"/>
      <w:divBdr>
        <w:top w:val="none" w:sz="0" w:space="0" w:color="auto"/>
        <w:left w:val="none" w:sz="0" w:space="0" w:color="auto"/>
        <w:bottom w:val="none" w:sz="0" w:space="0" w:color="auto"/>
        <w:right w:val="none" w:sz="0" w:space="0" w:color="auto"/>
      </w:divBdr>
    </w:div>
    <w:div w:id="732586479">
      <w:bodyDiv w:val="1"/>
      <w:marLeft w:val="0"/>
      <w:marRight w:val="0"/>
      <w:marTop w:val="0"/>
      <w:marBottom w:val="0"/>
      <w:divBdr>
        <w:top w:val="none" w:sz="0" w:space="0" w:color="auto"/>
        <w:left w:val="none" w:sz="0" w:space="0" w:color="auto"/>
        <w:bottom w:val="none" w:sz="0" w:space="0" w:color="auto"/>
        <w:right w:val="none" w:sz="0" w:space="0" w:color="auto"/>
      </w:divBdr>
    </w:div>
    <w:div w:id="733628324">
      <w:bodyDiv w:val="1"/>
      <w:marLeft w:val="0"/>
      <w:marRight w:val="0"/>
      <w:marTop w:val="0"/>
      <w:marBottom w:val="0"/>
      <w:divBdr>
        <w:top w:val="none" w:sz="0" w:space="0" w:color="auto"/>
        <w:left w:val="none" w:sz="0" w:space="0" w:color="auto"/>
        <w:bottom w:val="none" w:sz="0" w:space="0" w:color="auto"/>
        <w:right w:val="none" w:sz="0" w:space="0" w:color="auto"/>
      </w:divBdr>
    </w:div>
    <w:div w:id="733967089">
      <w:bodyDiv w:val="1"/>
      <w:marLeft w:val="0"/>
      <w:marRight w:val="0"/>
      <w:marTop w:val="0"/>
      <w:marBottom w:val="0"/>
      <w:divBdr>
        <w:top w:val="none" w:sz="0" w:space="0" w:color="auto"/>
        <w:left w:val="none" w:sz="0" w:space="0" w:color="auto"/>
        <w:bottom w:val="none" w:sz="0" w:space="0" w:color="auto"/>
        <w:right w:val="none" w:sz="0" w:space="0" w:color="auto"/>
      </w:divBdr>
    </w:div>
    <w:div w:id="734355988">
      <w:bodyDiv w:val="1"/>
      <w:marLeft w:val="0"/>
      <w:marRight w:val="0"/>
      <w:marTop w:val="0"/>
      <w:marBottom w:val="0"/>
      <w:divBdr>
        <w:top w:val="none" w:sz="0" w:space="0" w:color="auto"/>
        <w:left w:val="none" w:sz="0" w:space="0" w:color="auto"/>
        <w:bottom w:val="none" w:sz="0" w:space="0" w:color="auto"/>
        <w:right w:val="none" w:sz="0" w:space="0" w:color="auto"/>
      </w:divBdr>
    </w:div>
    <w:div w:id="734472736">
      <w:bodyDiv w:val="1"/>
      <w:marLeft w:val="0"/>
      <w:marRight w:val="0"/>
      <w:marTop w:val="0"/>
      <w:marBottom w:val="0"/>
      <w:divBdr>
        <w:top w:val="none" w:sz="0" w:space="0" w:color="auto"/>
        <w:left w:val="none" w:sz="0" w:space="0" w:color="auto"/>
        <w:bottom w:val="none" w:sz="0" w:space="0" w:color="auto"/>
        <w:right w:val="none" w:sz="0" w:space="0" w:color="auto"/>
      </w:divBdr>
    </w:div>
    <w:div w:id="735199707">
      <w:bodyDiv w:val="1"/>
      <w:marLeft w:val="0"/>
      <w:marRight w:val="0"/>
      <w:marTop w:val="0"/>
      <w:marBottom w:val="0"/>
      <w:divBdr>
        <w:top w:val="none" w:sz="0" w:space="0" w:color="auto"/>
        <w:left w:val="none" w:sz="0" w:space="0" w:color="auto"/>
        <w:bottom w:val="none" w:sz="0" w:space="0" w:color="auto"/>
        <w:right w:val="none" w:sz="0" w:space="0" w:color="auto"/>
      </w:divBdr>
    </w:div>
    <w:div w:id="735585856">
      <w:bodyDiv w:val="1"/>
      <w:marLeft w:val="0"/>
      <w:marRight w:val="0"/>
      <w:marTop w:val="0"/>
      <w:marBottom w:val="0"/>
      <w:divBdr>
        <w:top w:val="none" w:sz="0" w:space="0" w:color="auto"/>
        <w:left w:val="none" w:sz="0" w:space="0" w:color="auto"/>
        <w:bottom w:val="none" w:sz="0" w:space="0" w:color="auto"/>
        <w:right w:val="none" w:sz="0" w:space="0" w:color="auto"/>
      </w:divBdr>
    </w:div>
    <w:div w:id="735933197">
      <w:bodyDiv w:val="1"/>
      <w:marLeft w:val="0"/>
      <w:marRight w:val="0"/>
      <w:marTop w:val="0"/>
      <w:marBottom w:val="0"/>
      <w:divBdr>
        <w:top w:val="none" w:sz="0" w:space="0" w:color="auto"/>
        <w:left w:val="none" w:sz="0" w:space="0" w:color="auto"/>
        <w:bottom w:val="none" w:sz="0" w:space="0" w:color="auto"/>
        <w:right w:val="none" w:sz="0" w:space="0" w:color="auto"/>
      </w:divBdr>
    </w:div>
    <w:div w:id="736362836">
      <w:bodyDiv w:val="1"/>
      <w:marLeft w:val="0"/>
      <w:marRight w:val="0"/>
      <w:marTop w:val="0"/>
      <w:marBottom w:val="0"/>
      <w:divBdr>
        <w:top w:val="none" w:sz="0" w:space="0" w:color="auto"/>
        <w:left w:val="none" w:sz="0" w:space="0" w:color="auto"/>
        <w:bottom w:val="none" w:sz="0" w:space="0" w:color="auto"/>
        <w:right w:val="none" w:sz="0" w:space="0" w:color="auto"/>
      </w:divBdr>
    </w:div>
    <w:div w:id="736363979">
      <w:bodyDiv w:val="1"/>
      <w:marLeft w:val="0"/>
      <w:marRight w:val="0"/>
      <w:marTop w:val="0"/>
      <w:marBottom w:val="0"/>
      <w:divBdr>
        <w:top w:val="none" w:sz="0" w:space="0" w:color="auto"/>
        <w:left w:val="none" w:sz="0" w:space="0" w:color="auto"/>
        <w:bottom w:val="none" w:sz="0" w:space="0" w:color="auto"/>
        <w:right w:val="none" w:sz="0" w:space="0" w:color="auto"/>
      </w:divBdr>
    </w:div>
    <w:div w:id="736435214">
      <w:bodyDiv w:val="1"/>
      <w:marLeft w:val="0"/>
      <w:marRight w:val="0"/>
      <w:marTop w:val="0"/>
      <w:marBottom w:val="0"/>
      <w:divBdr>
        <w:top w:val="none" w:sz="0" w:space="0" w:color="auto"/>
        <w:left w:val="none" w:sz="0" w:space="0" w:color="auto"/>
        <w:bottom w:val="none" w:sz="0" w:space="0" w:color="auto"/>
        <w:right w:val="none" w:sz="0" w:space="0" w:color="auto"/>
      </w:divBdr>
    </w:div>
    <w:div w:id="736632494">
      <w:bodyDiv w:val="1"/>
      <w:marLeft w:val="0"/>
      <w:marRight w:val="0"/>
      <w:marTop w:val="0"/>
      <w:marBottom w:val="0"/>
      <w:divBdr>
        <w:top w:val="none" w:sz="0" w:space="0" w:color="auto"/>
        <w:left w:val="none" w:sz="0" w:space="0" w:color="auto"/>
        <w:bottom w:val="none" w:sz="0" w:space="0" w:color="auto"/>
        <w:right w:val="none" w:sz="0" w:space="0" w:color="auto"/>
      </w:divBdr>
    </w:div>
    <w:div w:id="738214436">
      <w:bodyDiv w:val="1"/>
      <w:marLeft w:val="0"/>
      <w:marRight w:val="0"/>
      <w:marTop w:val="0"/>
      <w:marBottom w:val="0"/>
      <w:divBdr>
        <w:top w:val="none" w:sz="0" w:space="0" w:color="auto"/>
        <w:left w:val="none" w:sz="0" w:space="0" w:color="auto"/>
        <w:bottom w:val="none" w:sz="0" w:space="0" w:color="auto"/>
        <w:right w:val="none" w:sz="0" w:space="0" w:color="auto"/>
      </w:divBdr>
    </w:div>
    <w:div w:id="738289526">
      <w:bodyDiv w:val="1"/>
      <w:marLeft w:val="0"/>
      <w:marRight w:val="0"/>
      <w:marTop w:val="0"/>
      <w:marBottom w:val="0"/>
      <w:divBdr>
        <w:top w:val="none" w:sz="0" w:space="0" w:color="auto"/>
        <w:left w:val="none" w:sz="0" w:space="0" w:color="auto"/>
        <w:bottom w:val="none" w:sz="0" w:space="0" w:color="auto"/>
        <w:right w:val="none" w:sz="0" w:space="0" w:color="auto"/>
      </w:divBdr>
    </w:div>
    <w:div w:id="738551668">
      <w:bodyDiv w:val="1"/>
      <w:marLeft w:val="0"/>
      <w:marRight w:val="0"/>
      <w:marTop w:val="0"/>
      <w:marBottom w:val="0"/>
      <w:divBdr>
        <w:top w:val="none" w:sz="0" w:space="0" w:color="auto"/>
        <w:left w:val="none" w:sz="0" w:space="0" w:color="auto"/>
        <w:bottom w:val="none" w:sz="0" w:space="0" w:color="auto"/>
        <w:right w:val="none" w:sz="0" w:space="0" w:color="auto"/>
      </w:divBdr>
    </w:div>
    <w:div w:id="740296448">
      <w:bodyDiv w:val="1"/>
      <w:marLeft w:val="0"/>
      <w:marRight w:val="0"/>
      <w:marTop w:val="0"/>
      <w:marBottom w:val="0"/>
      <w:divBdr>
        <w:top w:val="none" w:sz="0" w:space="0" w:color="auto"/>
        <w:left w:val="none" w:sz="0" w:space="0" w:color="auto"/>
        <w:bottom w:val="none" w:sz="0" w:space="0" w:color="auto"/>
        <w:right w:val="none" w:sz="0" w:space="0" w:color="auto"/>
      </w:divBdr>
    </w:div>
    <w:div w:id="740643511">
      <w:bodyDiv w:val="1"/>
      <w:marLeft w:val="0"/>
      <w:marRight w:val="0"/>
      <w:marTop w:val="0"/>
      <w:marBottom w:val="0"/>
      <w:divBdr>
        <w:top w:val="none" w:sz="0" w:space="0" w:color="auto"/>
        <w:left w:val="none" w:sz="0" w:space="0" w:color="auto"/>
        <w:bottom w:val="none" w:sz="0" w:space="0" w:color="auto"/>
        <w:right w:val="none" w:sz="0" w:space="0" w:color="auto"/>
      </w:divBdr>
    </w:div>
    <w:div w:id="740756188">
      <w:bodyDiv w:val="1"/>
      <w:marLeft w:val="0"/>
      <w:marRight w:val="0"/>
      <w:marTop w:val="0"/>
      <w:marBottom w:val="0"/>
      <w:divBdr>
        <w:top w:val="none" w:sz="0" w:space="0" w:color="auto"/>
        <w:left w:val="none" w:sz="0" w:space="0" w:color="auto"/>
        <w:bottom w:val="none" w:sz="0" w:space="0" w:color="auto"/>
        <w:right w:val="none" w:sz="0" w:space="0" w:color="auto"/>
      </w:divBdr>
    </w:div>
    <w:div w:id="740756368">
      <w:bodyDiv w:val="1"/>
      <w:marLeft w:val="0"/>
      <w:marRight w:val="0"/>
      <w:marTop w:val="0"/>
      <w:marBottom w:val="0"/>
      <w:divBdr>
        <w:top w:val="none" w:sz="0" w:space="0" w:color="auto"/>
        <w:left w:val="none" w:sz="0" w:space="0" w:color="auto"/>
        <w:bottom w:val="none" w:sz="0" w:space="0" w:color="auto"/>
        <w:right w:val="none" w:sz="0" w:space="0" w:color="auto"/>
      </w:divBdr>
    </w:div>
    <w:div w:id="742601702">
      <w:bodyDiv w:val="1"/>
      <w:marLeft w:val="0"/>
      <w:marRight w:val="0"/>
      <w:marTop w:val="0"/>
      <w:marBottom w:val="0"/>
      <w:divBdr>
        <w:top w:val="none" w:sz="0" w:space="0" w:color="auto"/>
        <w:left w:val="none" w:sz="0" w:space="0" w:color="auto"/>
        <w:bottom w:val="none" w:sz="0" w:space="0" w:color="auto"/>
        <w:right w:val="none" w:sz="0" w:space="0" w:color="auto"/>
      </w:divBdr>
    </w:div>
    <w:div w:id="742606227">
      <w:bodyDiv w:val="1"/>
      <w:marLeft w:val="0"/>
      <w:marRight w:val="0"/>
      <w:marTop w:val="0"/>
      <w:marBottom w:val="0"/>
      <w:divBdr>
        <w:top w:val="none" w:sz="0" w:space="0" w:color="auto"/>
        <w:left w:val="none" w:sz="0" w:space="0" w:color="auto"/>
        <w:bottom w:val="none" w:sz="0" w:space="0" w:color="auto"/>
        <w:right w:val="none" w:sz="0" w:space="0" w:color="auto"/>
      </w:divBdr>
    </w:div>
    <w:div w:id="743265212">
      <w:bodyDiv w:val="1"/>
      <w:marLeft w:val="0"/>
      <w:marRight w:val="0"/>
      <w:marTop w:val="0"/>
      <w:marBottom w:val="0"/>
      <w:divBdr>
        <w:top w:val="none" w:sz="0" w:space="0" w:color="auto"/>
        <w:left w:val="none" w:sz="0" w:space="0" w:color="auto"/>
        <w:bottom w:val="none" w:sz="0" w:space="0" w:color="auto"/>
        <w:right w:val="none" w:sz="0" w:space="0" w:color="auto"/>
      </w:divBdr>
    </w:div>
    <w:div w:id="744373986">
      <w:bodyDiv w:val="1"/>
      <w:marLeft w:val="0"/>
      <w:marRight w:val="0"/>
      <w:marTop w:val="0"/>
      <w:marBottom w:val="0"/>
      <w:divBdr>
        <w:top w:val="none" w:sz="0" w:space="0" w:color="auto"/>
        <w:left w:val="none" w:sz="0" w:space="0" w:color="auto"/>
        <w:bottom w:val="none" w:sz="0" w:space="0" w:color="auto"/>
        <w:right w:val="none" w:sz="0" w:space="0" w:color="auto"/>
      </w:divBdr>
    </w:div>
    <w:div w:id="744381966">
      <w:bodyDiv w:val="1"/>
      <w:marLeft w:val="0"/>
      <w:marRight w:val="0"/>
      <w:marTop w:val="0"/>
      <w:marBottom w:val="0"/>
      <w:divBdr>
        <w:top w:val="none" w:sz="0" w:space="0" w:color="auto"/>
        <w:left w:val="none" w:sz="0" w:space="0" w:color="auto"/>
        <w:bottom w:val="none" w:sz="0" w:space="0" w:color="auto"/>
        <w:right w:val="none" w:sz="0" w:space="0" w:color="auto"/>
      </w:divBdr>
    </w:div>
    <w:div w:id="744648111">
      <w:bodyDiv w:val="1"/>
      <w:marLeft w:val="0"/>
      <w:marRight w:val="0"/>
      <w:marTop w:val="0"/>
      <w:marBottom w:val="0"/>
      <w:divBdr>
        <w:top w:val="none" w:sz="0" w:space="0" w:color="auto"/>
        <w:left w:val="none" w:sz="0" w:space="0" w:color="auto"/>
        <w:bottom w:val="none" w:sz="0" w:space="0" w:color="auto"/>
        <w:right w:val="none" w:sz="0" w:space="0" w:color="auto"/>
      </w:divBdr>
    </w:div>
    <w:div w:id="744912118">
      <w:bodyDiv w:val="1"/>
      <w:marLeft w:val="0"/>
      <w:marRight w:val="0"/>
      <w:marTop w:val="0"/>
      <w:marBottom w:val="0"/>
      <w:divBdr>
        <w:top w:val="none" w:sz="0" w:space="0" w:color="auto"/>
        <w:left w:val="none" w:sz="0" w:space="0" w:color="auto"/>
        <w:bottom w:val="none" w:sz="0" w:space="0" w:color="auto"/>
        <w:right w:val="none" w:sz="0" w:space="0" w:color="auto"/>
      </w:divBdr>
    </w:div>
    <w:div w:id="746223265">
      <w:bodyDiv w:val="1"/>
      <w:marLeft w:val="0"/>
      <w:marRight w:val="0"/>
      <w:marTop w:val="0"/>
      <w:marBottom w:val="0"/>
      <w:divBdr>
        <w:top w:val="none" w:sz="0" w:space="0" w:color="auto"/>
        <w:left w:val="none" w:sz="0" w:space="0" w:color="auto"/>
        <w:bottom w:val="none" w:sz="0" w:space="0" w:color="auto"/>
        <w:right w:val="none" w:sz="0" w:space="0" w:color="auto"/>
      </w:divBdr>
    </w:div>
    <w:div w:id="746653297">
      <w:bodyDiv w:val="1"/>
      <w:marLeft w:val="0"/>
      <w:marRight w:val="0"/>
      <w:marTop w:val="0"/>
      <w:marBottom w:val="0"/>
      <w:divBdr>
        <w:top w:val="none" w:sz="0" w:space="0" w:color="auto"/>
        <w:left w:val="none" w:sz="0" w:space="0" w:color="auto"/>
        <w:bottom w:val="none" w:sz="0" w:space="0" w:color="auto"/>
        <w:right w:val="none" w:sz="0" w:space="0" w:color="auto"/>
      </w:divBdr>
    </w:div>
    <w:div w:id="747459538">
      <w:bodyDiv w:val="1"/>
      <w:marLeft w:val="0"/>
      <w:marRight w:val="0"/>
      <w:marTop w:val="0"/>
      <w:marBottom w:val="0"/>
      <w:divBdr>
        <w:top w:val="none" w:sz="0" w:space="0" w:color="auto"/>
        <w:left w:val="none" w:sz="0" w:space="0" w:color="auto"/>
        <w:bottom w:val="none" w:sz="0" w:space="0" w:color="auto"/>
        <w:right w:val="none" w:sz="0" w:space="0" w:color="auto"/>
      </w:divBdr>
    </w:div>
    <w:div w:id="749742579">
      <w:bodyDiv w:val="1"/>
      <w:marLeft w:val="0"/>
      <w:marRight w:val="0"/>
      <w:marTop w:val="0"/>
      <w:marBottom w:val="0"/>
      <w:divBdr>
        <w:top w:val="none" w:sz="0" w:space="0" w:color="auto"/>
        <w:left w:val="none" w:sz="0" w:space="0" w:color="auto"/>
        <w:bottom w:val="none" w:sz="0" w:space="0" w:color="auto"/>
        <w:right w:val="none" w:sz="0" w:space="0" w:color="auto"/>
      </w:divBdr>
    </w:div>
    <w:div w:id="750009060">
      <w:bodyDiv w:val="1"/>
      <w:marLeft w:val="0"/>
      <w:marRight w:val="0"/>
      <w:marTop w:val="0"/>
      <w:marBottom w:val="0"/>
      <w:divBdr>
        <w:top w:val="none" w:sz="0" w:space="0" w:color="auto"/>
        <w:left w:val="none" w:sz="0" w:space="0" w:color="auto"/>
        <w:bottom w:val="none" w:sz="0" w:space="0" w:color="auto"/>
        <w:right w:val="none" w:sz="0" w:space="0" w:color="auto"/>
      </w:divBdr>
    </w:div>
    <w:div w:id="750466099">
      <w:bodyDiv w:val="1"/>
      <w:marLeft w:val="0"/>
      <w:marRight w:val="0"/>
      <w:marTop w:val="0"/>
      <w:marBottom w:val="0"/>
      <w:divBdr>
        <w:top w:val="none" w:sz="0" w:space="0" w:color="auto"/>
        <w:left w:val="none" w:sz="0" w:space="0" w:color="auto"/>
        <w:bottom w:val="none" w:sz="0" w:space="0" w:color="auto"/>
        <w:right w:val="none" w:sz="0" w:space="0" w:color="auto"/>
      </w:divBdr>
    </w:div>
    <w:div w:id="750781887">
      <w:bodyDiv w:val="1"/>
      <w:marLeft w:val="0"/>
      <w:marRight w:val="0"/>
      <w:marTop w:val="0"/>
      <w:marBottom w:val="0"/>
      <w:divBdr>
        <w:top w:val="none" w:sz="0" w:space="0" w:color="auto"/>
        <w:left w:val="none" w:sz="0" w:space="0" w:color="auto"/>
        <w:bottom w:val="none" w:sz="0" w:space="0" w:color="auto"/>
        <w:right w:val="none" w:sz="0" w:space="0" w:color="auto"/>
      </w:divBdr>
    </w:div>
    <w:div w:id="751044647">
      <w:bodyDiv w:val="1"/>
      <w:marLeft w:val="0"/>
      <w:marRight w:val="0"/>
      <w:marTop w:val="0"/>
      <w:marBottom w:val="0"/>
      <w:divBdr>
        <w:top w:val="none" w:sz="0" w:space="0" w:color="auto"/>
        <w:left w:val="none" w:sz="0" w:space="0" w:color="auto"/>
        <w:bottom w:val="none" w:sz="0" w:space="0" w:color="auto"/>
        <w:right w:val="none" w:sz="0" w:space="0" w:color="auto"/>
      </w:divBdr>
    </w:div>
    <w:div w:id="751197465">
      <w:bodyDiv w:val="1"/>
      <w:marLeft w:val="0"/>
      <w:marRight w:val="0"/>
      <w:marTop w:val="0"/>
      <w:marBottom w:val="0"/>
      <w:divBdr>
        <w:top w:val="none" w:sz="0" w:space="0" w:color="auto"/>
        <w:left w:val="none" w:sz="0" w:space="0" w:color="auto"/>
        <w:bottom w:val="none" w:sz="0" w:space="0" w:color="auto"/>
        <w:right w:val="none" w:sz="0" w:space="0" w:color="auto"/>
      </w:divBdr>
    </w:div>
    <w:div w:id="751320141">
      <w:bodyDiv w:val="1"/>
      <w:marLeft w:val="0"/>
      <w:marRight w:val="0"/>
      <w:marTop w:val="0"/>
      <w:marBottom w:val="0"/>
      <w:divBdr>
        <w:top w:val="none" w:sz="0" w:space="0" w:color="auto"/>
        <w:left w:val="none" w:sz="0" w:space="0" w:color="auto"/>
        <w:bottom w:val="none" w:sz="0" w:space="0" w:color="auto"/>
        <w:right w:val="none" w:sz="0" w:space="0" w:color="auto"/>
      </w:divBdr>
    </w:div>
    <w:div w:id="751465623">
      <w:bodyDiv w:val="1"/>
      <w:marLeft w:val="0"/>
      <w:marRight w:val="0"/>
      <w:marTop w:val="0"/>
      <w:marBottom w:val="0"/>
      <w:divBdr>
        <w:top w:val="none" w:sz="0" w:space="0" w:color="auto"/>
        <w:left w:val="none" w:sz="0" w:space="0" w:color="auto"/>
        <w:bottom w:val="none" w:sz="0" w:space="0" w:color="auto"/>
        <w:right w:val="none" w:sz="0" w:space="0" w:color="auto"/>
      </w:divBdr>
    </w:div>
    <w:div w:id="751855763">
      <w:bodyDiv w:val="1"/>
      <w:marLeft w:val="0"/>
      <w:marRight w:val="0"/>
      <w:marTop w:val="0"/>
      <w:marBottom w:val="0"/>
      <w:divBdr>
        <w:top w:val="none" w:sz="0" w:space="0" w:color="auto"/>
        <w:left w:val="none" w:sz="0" w:space="0" w:color="auto"/>
        <w:bottom w:val="none" w:sz="0" w:space="0" w:color="auto"/>
        <w:right w:val="none" w:sz="0" w:space="0" w:color="auto"/>
      </w:divBdr>
    </w:div>
    <w:div w:id="753431555">
      <w:bodyDiv w:val="1"/>
      <w:marLeft w:val="0"/>
      <w:marRight w:val="0"/>
      <w:marTop w:val="0"/>
      <w:marBottom w:val="0"/>
      <w:divBdr>
        <w:top w:val="none" w:sz="0" w:space="0" w:color="auto"/>
        <w:left w:val="none" w:sz="0" w:space="0" w:color="auto"/>
        <w:bottom w:val="none" w:sz="0" w:space="0" w:color="auto"/>
        <w:right w:val="none" w:sz="0" w:space="0" w:color="auto"/>
      </w:divBdr>
    </w:div>
    <w:div w:id="753747892">
      <w:bodyDiv w:val="1"/>
      <w:marLeft w:val="0"/>
      <w:marRight w:val="0"/>
      <w:marTop w:val="0"/>
      <w:marBottom w:val="0"/>
      <w:divBdr>
        <w:top w:val="none" w:sz="0" w:space="0" w:color="auto"/>
        <w:left w:val="none" w:sz="0" w:space="0" w:color="auto"/>
        <w:bottom w:val="none" w:sz="0" w:space="0" w:color="auto"/>
        <w:right w:val="none" w:sz="0" w:space="0" w:color="auto"/>
      </w:divBdr>
    </w:div>
    <w:div w:id="755178067">
      <w:bodyDiv w:val="1"/>
      <w:marLeft w:val="0"/>
      <w:marRight w:val="0"/>
      <w:marTop w:val="0"/>
      <w:marBottom w:val="0"/>
      <w:divBdr>
        <w:top w:val="none" w:sz="0" w:space="0" w:color="auto"/>
        <w:left w:val="none" w:sz="0" w:space="0" w:color="auto"/>
        <w:bottom w:val="none" w:sz="0" w:space="0" w:color="auto"/>
        <w:right w:val="none" w:sz="0" w:space="0" w:color="auto"/>
      </w:divBdr>
    </w:div>
    <w:div w:id="755201791">
      <w:bodyDiv w:val="1"/>
      <w:marLeft w:val="0"/>
      <w:marRight w:val="0"/>
      <w:marTop w:val="0"/>
      <w:marBottom w:val="0"/>
      <w:divBdr>
        <w:top w:val="none" w:sz="0" w:space="0" w:color="auto"/>
        <w:left w:val="none" w:sz="0" w:space="0" w:color="auto"/>
        <w:bottom w:val="none" w:sz="0" w:space="0" w:color="auto"/>
        <w:right w:val="none" w:sz="0" w:space="0" w:color="auto"/>
      </w:divBdr>
    </w:div>
    <w:div w:id="755901103">
      <w:bodyDiv w:val="1"/>
      <w:marLeft w:val="0"/>
      <w:marRight w:val="0"/>
      <w:marTop w:val="0"/>
      <w:marBottom w:val="0"/>
      <w:divBdr>
        <w:top w:val="none" w:sz="0" w:space="0" w:color="auto"/>
        <w:left w:val="none" w:sz="0" w:space="0" w:color="auto"/>
        <w:bottom w:val="none" w:sz="0" w:space="0" w:color="auto"/>
        <w:right w:val="none" w:sz="0" w:space="0" w:color="auto"/>
      </w:divBdr>
    </w:div>
    <w:div w:id="757292973">
      <w:bodyDiv w:val="1"/>
      <w:marLeft w:val="0"/>
      <w:marRight w:val="0"/>
      <w:marTop w:val="0"/>
      <w:marBottom w:val="0"/>
      <w:divBdr>
        <w:top w:val="none" w:sz="0" w:space="0" w:color="auto"/>
        <w:left w:val="none" w:sz="0" w:space="0" w:color="auto"/>
        <w:bottom w:val="none" w:sz="0" w:space="0" w:color="auto"/>
        <w:right w:val="none" w:sz="0" w:space="0" w:color="auto"/>
      </w:divBdr>
    </w:div>
    <w:div w:id="757750596">
      <w:bodyDiv w:val="1"/>
      <w:marLeft w:val="0"/>
      <w:marRight w:val="0"/>
      <w:marTop w:val="0"/>
      <w:marBottom w:val="0"/>
      <w:divBdr>
        <w:top w:val="none" w:sz="0" w:space="0" w:color="auto"/>
        <w:left w:val="none" w:sz="0" w:space="0" w:color="auto"/>
        <w:bottom w:val="none" w:sz="0" w:space="0" w:color="auto"/>
        <w:right w:val="none" w:sz="0" w:space="0" w:color="auto"/>
      </w:divBdr>
    </w:div>
    <w:div w:id="758409970">
      <w:bodyDiv w:val="1"/>
      <w:marLeft w:val="0"/>
      <w:marRight w:val="0"/>
      <w:marTop w:val="0"/>
      <w:marBottom w:val="0"/>
      <w:divBdr>
        <w:top w:val="none" w:sz="0" w:space="0" w:color="auto"/>
        <w:left w:val="none" w:sz="0" w:space="0" w:color="auto"/>
        <w:bottom w:val="none" w:sz="0" w:space="0" w:color="auto"/>
        <w:right w:val="none" w:sz="0" w:space="0" w:color="auto"/>
      </w:divBdr>
    </w:div>
    <w:div w:id="758520726">
      <w:bodyDiv w:val="1"/>
      <w:marLeft w:val="0"/>
      <w:marRight w:val="0"/>
      <w:marTop w:val="0"/>
      <w:marBottom w:val="0"/>
      <w:divBdr>
        <w:top w:val="none" w:sz="0" w:space="0" w:color="auto"/>
        <w:left w:val="none" w:sz="0" w:space="0" w:color="auto"/>
        <w:bottom w:val="none" w:sz="0" w:space="0" w:color="auto"/>
        <w:right w:val="none" w:sz="0" w:space="0" w:color="auto"/>
      </w:divBdr>
    </w:div>
    <w:div w:id="759328273">
      <w:bodyDiv w:val="1"/>
      <w:marLeft w:val="0"/>
      <w:marRight w:val="0"/>
      <w:marTop w:val="0"/>
      <w:marBottom w:val="0"/>
      <w:divBdr>
        <w:top w:val="none" w:sz="0" w:space="0" w:color="auto"/>
        <w:left w:val="none" w:sz="0" w:space="0" w:color="auto"/>
        <w:bottom w:val="none" w:sz="0" w:space="0" w:color="auto"/>
        <w:right w:val="none" w:sz="0" w:space="0" w:color="auto"/>
      </w:divBdr>
    </w:div>
    <w:div w:id="760025082">
      <w:bodyDiv w:val="1"/>
      <w:marLeft w:val="0"/>
      <w:marRight w:val="0"/>
      <w:marTop w:val="0"/>
      <w:marBottom w:val="0"/>
      <w:divBdr>
        <w:top w:val="none" w:sz="0" w:space="0" w:color="auto"/>
        <w:left w:val="none" w:sz="0" w:space="0" w:color="auto"/>
        <w:bottom w:val="none" w:sz="0" w:space="0" w:color="auto"/>
        <w:right w:val="none" w:sz="0" w:space="0" w:color="auto"/>
      </w:divBdr>
    </w:div>
    <w:div w:id="760102246">
      <w:bodyDiv w:val="1"/>
      <w:marLeft w:val="0"/>
      <w:marRight w:val="0"/>
      <w:marTop w:val="0"/>
      <w:marBottom w:val="0"/>
      <w:divBdr>
        <w:top w:val="none" w:sz="0" w:space="0" w:color="auto"/>
        <w:left w:val="none" w:sz="0" w:space="0" w:color="auto"/>
        <w:bottom w:val="none" w:sz="0" w:space="0" w:color="auto"/>
        <w:right w:val="none" w:sz="0" w:space="0" w:color="auto"/>
      </w:divBdr>
    </w:div>
    <w:div w:id="760415133">
      <w:bodyDiv w:val="1"/>
      <w:marLeft w:val="0"/>
      <w:marRight w:val="0"/>
      <w:marTop w:val="0"/>
      <w:marBottom w:val="0"/>
      <w:divBdr>
        <w:top w:val="none" w:sz="0" w:space="0" w:color="auto"/>
        <w:left w:val="none" w:sz="0" w:space="0" w:color="auto"/>
        <w:bottom w:val="none" w:sz="0" w:space="0" w:color="auto"/>
        <w:right w:val="none" w:sz="0" w:space="0" w:color="auto"/>
      </w:divBdr>
    </w:div>
    <w:div w:id="762381029">
      <w:bodyDiv w:val="1"/>
      <w:marLeft w:val="0"/>
      <w:marRight w:val="0"/>
      <w:marTop w:val="0"/>
      <w:marBottom w:val="0"/>
      <w:divBdr>
        <w:top w:val="none" w:sz="0" w:space="0" w:color="auto"/>
        <w:left w:val="none" w:sz="0" w:space="0" w:color="auto"/>
        <w:bottom w:val="none" w:sz="0" w:space="0" w:color="auto"/>
        <w:right w:val="none" w:sz="0" w:space="0" w:color="auto"/>
      </w:divBdr>
    </w:div>
    <w:div w:id="763960942">
      <w:bodyDiv w:val="1"/>
      <w:marLeft w:val="0"/>
      <w:marRight w:val="0"/>
      <w:marTop w:val="0"/>
      <w:marBottom w:val="0"/>
      <w:divBdr>
        <w:top w:val="none" w:sz="0" w:space="0" w:color="auto"/>
        <w:left w:val="none" w:sz="0" w:space="0" w:color="auto"/>
        <w:bottom w:val="none" w:sz="0" w:space="0" w:color="auto"/>
        <w:right w:val="none" w:sz="0" w:space="0" w:color="auto"/>
      </w:divBdr>
    </w:div>
    <w:div w:id="764033390">
      <w:bodyDiv w:val="1"/>
      <w:marLeft w:val="0"/>
      <w:marRight w:val="0"/>
      <w:marTop w:val="0"/>
      <w:marBottom w:val="0"/>
      <w:divBdr>
        <w:top w:val="none" w:sz="0" w:space="0" w:color="auto"/>
        <w:left w:val="none" w:sz="0" w:space="0" w:color="auto"/>
        <w:bottom w:val="none" w:sz="0" w:space="0" w:color="auto"/>
        <w:right w:val="none" w:sz="0" w:space="0" w:color="auto"/>
      </w:divBdr>
    </w:div>
    <w:div w:id="764770281">
      <w:bodyDiv w:val="1"/>
      <w:marLeft w:val="0"/>
      <w:marRight w:val="0"/>
      <w:marTop w:val="0"/>
      <w:marBottom w:val="0"/>
      <w:divBdr>
        <w:top w:val="none" w:sz="0" w:space="0" w:color="auto"/>
        <w:left w:val="none" w:sz="0" w:space="0" w:color="auto"/>
        <w:bottom w:val="none" w:sz="0" w:space="0" w:color="auto"/>
        <w:right w:val="none" w:sz="0" w:space="0" w:color="auto"/>
      </w:divBdr>
    </w:div>
    <w:div w:id="765930511">
      <w:bodyDiv w:val="1"/>
      <w:marLeft w:val="0"/>
      <w:marRight w:val="0"/>
      <w:marTop w:val="0"/>
      <w:marBottom w:val="0"/>
      <w:divBdr>
        <w:top w:val="none" w:sz="0" w:space="0" w:color="auto"/>
        <w:left w:val="none" w:sz="0" w:space="0" w:color="auto"/>
        <w:bottom w:val="none" w:sz="0" w:space="0" w:color="auto"/>
        <w:right w:val="none" w:sz="0" w:space="0" w:color="auto"/>
      </w:divBdr>
    </w:div>
    <w:div w:id="766467632">
      <w:bodyDiv w:val="1"/>
      <w:marLeft w:val="0"/>
      <w:marRight w:val="0"/>
      <w:marTop w:val="0"/>
      <w:marBottom w:val="0"/>
      <w:divBdr>
        <w:top w:val="none" w:sz="0" w:space="0" w:color="auto"/>
        <w:left w:val="none" w:sz="0" w:space="0" w:color="auto"/>
        <w:bottom w:val="none" w:sz="0" w:space="0" w:color="auto"/>
        <w:right w:val="none" w:sz="0" w:space="0" w:color="auto"/>
      </w:divBdr>
    </w:div>
    <w:div w:id="766509123">
      <w:bodyDiv w:val="1"/>
      <w:marLeft w:val="0"/>
      <w:marRight w:val="0"/>
      <w:marTop w:val="0"/>
      <w:marBottom w:val="0"/>
      <w:divBdr>
        <w:top w:val="none" w:sz="0" w:space="0" w:color="auto"/>
        <w:left w:val="none" w:sz="0" w:space="0" w:color="auto"/>
        <w:bottom w:val="none" w:sz="0" w:space="0" w:color="auto"/>
        <w:right w:val="none" w:sz="0" w:space="0" w:color="auto"/>
      </w:divBdr>
    </w:div>
    <w:div w:id="766967887">
      <w:bodyDiv w:val="1"/>
      <w:marLeft w:val="0"/>
      <w:marRight w:val="0"/>
      <w:marTop w:val="0"/>
      <w:marBottom w:val="0"/>
      <w:divBdr>
        <w:top w:val="none" w:sz="0" w:space="0" w:color="auto"/>
        <w:left w:val="none" w:sz="0" w:space="0" w:color="auto"/>
        <w:bottom w:val="none" w:sz="0" w:space="0" w:color="auto"/>
        <w:right w:val="none" w:sz="0" w:space="0" w:color="auto"/>
      </w:divBdr>
    </w:div>
    <w:div w:id="767427635">
      <w:bodyDiv w:val="1"/>
      <w:marLeft w:val="0"/>
      <w:marRight w:val="0"/>
      <w:marTop w:val="0"/>
      <w:marBottom w:val="0"/>
      <w:divBdr>
        <w:top w:val="none" w:sz="0" w:space="0" w:color="auto"/>
        <w:left w:val="none" w:sz="0" w:space="0" w:color="auto"/>
        <w:bottom w:val="none" w:sz="0" w:space="0" w:color="auto"/>
        <w:right w:val="none" w:sz="0" w:space="0" w:color="auto"/>
      </w:divBdr>
    </w:div>
    <w:div w:id="768504050">
      <w:bodyDiv w:val="1"/>
      <w:marLeft w:val="0"/>
      <w:marRight w:val="0"/>
      <w:marTop w:val="0"/>
      <w:marBottom w:val="0"/>
      <w:divBdr>
        <w:top w:val="none" w:sz="0" w:space="0" w:color="auto"/>
        <w:left w:val="none" w:sz="0" w:space="0" w:color="auto"/>
        <w:bottom w:val="none" w:sz="0" w:space="0" w:color="auto"/>
        <w:right w:val="none" w:sz="0" w:space="0" w:color="auto"/>
      </w:divBdr>
    </w:div>
    <w:div w:id="770049902">
      <w:bodyDiv w:val="1"/>
      <w:marLeft w:val="0"/>
      <w:marRight w:val="0"/>
      <w:marTop w:val="0"/>
      <w:marBottom w:val="0"/>
      <w:divBdr>
        <w:top w:val="none" w:sz="0" w:space="0" w:color="auto"/>
        <w:left w:val="none" w:sz="0" w:space="0" w:color="auto"/>
        <w:bottom w:val="none" w:sz="0" w:space="0" w:color="auto"/>
        <w:right w:val="none" w:sz="0" w:space="0" w:color="auto"/>
      </w:divBdr>
    </w:div>
    <w:div w:id="770248695">
      <w:bodyDiv w:val="1"/>
      <w:marLeft w:val="0"/>
      <w:marRight w:val="0"/>
      <w:marTop w:val="0"/>
      <w:marBottom w:val="0"/>
      <w:divBdr>
        <w:top w:val="none" w:sz="0" w:space="0" w:color="auto"/>
        <w:left w:val="none" w:sz="0" w:space="0" w:color="auto"/>
        <w:bottom w:val="none" w:sz="0" w:space="0" w:color="auto"/>
        <w:right w:val="none" w:sz="0" w:space="0" w:color="auto"/>
      </w:divBdr>
    </w:div>
    <w:div w:id="770277075">
      <w:bodyDiv w:val="1"/>
      <w:marLeft w:val="0"/>
      <w:marRight w:val="0"/>
      <w:marTop w:val="0"/>
      <w:marBottom w:val="0"/>
      <w:divBdr>
        <w:top w:val="none" w:sz="0" w:space="0" w:color="auto"/>
        <w:left w:val="none" w:sz="0" w:space="0" w:color="auto"/>
        <w:bottom w:val="none" w:sz="0" w:space="0" w:color="auto"/>
        <w:right w:val="none" w:sz="0" w:space="0" w:color="auto"/>
      </w:divBdr>
    </w:div>
    <w:div w:id="771630444">
      <w:bodyDiv w:val="1"/>
      <w:marLeft w:val="0"/>
      <w:marRight w:val="0"/>
      <w:marTop w:val="0"/>
      <w:marBottom w:val="0"/>
      <w:divBdr>
        <w:top w:val="none" w:sz="0" w:space="0" w:color="auto"/>
        <w:left w:val="none" w:sz="0" w:space="0" w:color="auto"/>
        <w:bottom w:val="none" w:sz="0" w:space="0" w:color="auto"/>
        <w:right w:val="none" w:sz="0" w:space="0" w:color="auto"/>
      </w:divBdr>
    </w:div>
    <w:div w:id="772282062">
      <w:bodyDiv w:val="1"/>
      <w:marLeft w:val="0"/>
      <w:marRight w:val="0"/>
      <w:marTop w:val="0"/>
      <w:marBottom w:val="0"/>
      <w:divBdr>
        <w:top w:val="none" w:sz="0" w:space="0" w:color="auto"/>
        <w:left w:val="none" w:sz="0" w:space="0" w:color="auto"/>
        <w:bottom w:val="none" w:sz="0" w:space="0" w:color="auto"/>
        <w:right w:val="none" w:sz="0" w:space="0" w:color="auto"/>
      </w:divBdr>
    </w:div>
    <w:div w:id="772823494">
      <w:bodyDiv w:val="1"/>
      <w:marLeft w:val="0"/>
      <w:marRight w:val="0"/>
      <w:marTop w:val="0"/>
      <w:marBottom w:val="0"/>
      <w:divBdr>
        <w:top w:val="none" w:sz="0" w:space="0" w:color="auto"/>
        <w:left w:val="none" w:sz="0" w:space="0" w:color="auto"/>
        <w:bottom w:val="none" w:sz="0" w:space="0" w:color="auto"/>
        <w:right w:val="none" w:sz="0" w:space="0" w:color="auto"/>
      </w:divBdr>
    </w:div>
    <w:div w:id="773131574">
      <w:bodyDiv w:val="1"/>
      <w:marLeft w:val="0"/>
      <w:marRight w:val="0"/>
      <w:marTop w:val="0"/>
      <w:marBottom w:val="0"/>
      <w:divBdr>
        <w:top w:val="none" w:sz="0" w:space="0" w:color="auto"/>
        <w:left w:val="none" w:sz="0" w:space="0" w:color="auto"/>
        <w:bottom w:val="none" w:sz="0" w:space="0" w:color="auto"/>
        <w:right w:val="none" w:sz="0" w:space="0" w:color="auto"/>
      </w:divBdr>
    </w:div>
    <w:div w:id="774640359">
      <w:bodyDiv w:val="1"/>
      <w:marLeft w:val="0"/>
      <w:marRight w:val="0"/>
      <w:marTop w:val="0"/>
      <w:marBottom w:val="0"/>
      <w:divBdr>
        <w:top w:val="none" w:sz="0" w:space="0" w:color="auto"/>
        <w:left w:val="none" w:sz="0" w:space="0" w:color="auto"/>
        <w:bottom w:val="none" w:sz="0" w:space="0" w:color="auto"/>
        <w:right w:val="none" w:sz="0" w:space="0" w:color="auto"/>
      </w:divBdr>
    </w:div>
    <w:div w:id="774835762">
      <w:bodyDiv w:val="1"/>
      <w:marLeft w:val="0"/>
      <w:marRight w:val="0"/>
      <w:marTop w:val="0"/>
      <w:marBottom w:val="0"/>
      <w:divBdr>
        <w:top w:val="none" w:sz="0" w:space="0" w:color="auto"/>
        <w:left w:val="none" w:sz="0" w:space="0" w:color="auto"/>
        <w:bottom w:val="none" w:sz="0" w:space="0" w:color="auto"/>
        <w:right w:val="none" w:sz="0" w:space="0" w:color="auto"/>
      </w:divBdr>
    </w:div>
    <w:div w:id="774981794">
      <w:bodyDiv w:val="1"/>
      <w:marLeft w:val="0"/>
      <w:marRight w:val="0"/>
      <w:marTop w:val="0"/>
      <w:marBottom w:val="0"/>
      <w:divBdr>
        <w:top w:val="none" w:sz="0" w:space="0" w:color="auto"/>
        <w:left w:val="none" w:sz="0" w:space="0" w:color="auto"/>
        <w:bottom w:val="none" w:sz="0" w:space="0" w:color="auto"/>
        <w:right w:val="none" w:sz="0" w:space="0" w:color="auto"/>
      </w:divBdr>
    </w:div>
    <w:div w:id="775291505">
      <w:bodyDiv w:val="1"/>
      <w:marLeft w:val="0"/>
      <w:marRight w:val="0"/>
      <w:marTop w:val="0"/>
      <w:marBottom w:val="0"/>
      <w:divBdr>
        <w:top w:val="none" w:sz="0" w:space="0" w:color="auto"/>
        <w:left w:val="none" w:sz="0" w:space="0" w:color="auto"/>
        <w:bottom w:val="none" w:sz="0" w:space="0" w:color="auto"/>
        <w:right w:val="none" w:sz="0" w:space="0" w:color="auto"/>
      </w:divBdr>
    </w:div>
    <w:div w:id="776025083">
      <w:bodyDiv w:val="1"/>
      <w:marLeft w:val="0"/>
      <w:marRight w:val="0"/>
      <w:marTop w:val="0"/>
      <w:marBottom w:val="0"/>
      <w:divBdr>
        <w:top w:val="none" w:sz="0" w:space="0" w:color="auto"/>
        <w:left w:val="none" w:sz="0" w:space="0" w:color="auto"/>
        <w:bottom w:val="none" w:sz="0" w:space="0" w:color="auto"/>
        <w:right w:val="none" w:sz="0" w:space="0" w:color="auto"/>
      </w:divBdr>
    </w:div>
    <w:div w:id="776800126">
      <w:bodyDiv w:val="1"/>
      <w:marLeft w:val="0"/>
      <w:marRight w:val="0"/>
      <w:marTop w:val="0"/>
      <w:marBottom w:val="0"/>
      <w:divBdr>
        <w:top w:val="none" w:sz="0" w:space="0" w:color="auto"/>
        <w:left w:val="none" w:sz="0" w:space="0" w:color="auto"/>
        <w:bottom w:val="none" w:sz="0" w:space="0" w:color="auto"/>
        <w:right w:val="none" w:sz="0" w:space="0" w:color="auto"/>
      </w:divBdr>
    </w:div>
    <w:div w:id="776877267">
      <w:bodyDiv w:val="1"/>
      <w:marLeft w:val="0"/>
      <w:marRight w:val="0"/>
      <w:marTop w:val="0"/>
      <w:marBottom w:val="0"/>
      <w:divBdr>
        <w:top w:val="none" w:sz="0" w:space="0" w:color="auto"/>
        <w:left w:val="none" w:sz="0" w:space="0" w:color="auto"/>
        <w:bottom w:val="none" w:sz="0" w:space="0" w:color="auto"/>
        <w:right w:val="none" w:sz="0" w:space="0" w:color="auto"/>
      </w:divBdr>
    </w:div>
    <w:div w:id="778067160">
      <w:bodyDiv w:val="1"/>
      <w:marLeft w:val="0"/>
      <w:marRight w:val="0"/>
      <w:marTop w:val="0"/>
      <w:marBottom w:val="0"/>
      <w:divBdr>
        <w:top w:val="none" w:sz="0" w:space="0" w:color="auto"/>
        <w:left w:val="none" w:sz="0" w:space="0" w:color="auto"/>
        <w:bottom w:val="none" w:sz="0" w:space="0" w:color="auto"/>
        <w:right w:val="none" w:sz="0" w:space="0" w:color="auto"/>
      </w:divBdr>
    </w:div>
    <w:div w:id="779029638">
      <w:bodyDiv w:val="1"/>
      <w:marLeft w:val="0"/>
      <w:marRight w:val="0"/>
      <w:marTop w:val="0"/>
      <w:marBottom w:val="0"/>
      <w:divBdr>
        <w:top w:val="none" w:sz="0" w:space="0" w:color="auto"/>
        <w:left w:val="none" w:sz="0" w:space="0" w:color="auto"/>
        <w:bottom w:val="none" w:sz="0" w:space="0" w:color="auto"/>
        <w:right w:val="none" w:sz="0" w:space="0" w:color="auto"/>
      </w:divBdr>
    </w:div>
    <w:div w:id="779302245">
      <w:bodyDiv w:val="1"/>
      <w:marLeft w:val="0"/>
      <w:marRight w:val="0"/>
      <w:marTop w:val="0"/>
      <w:marBottom w:val="0"/>
      <w:divBdr>
        <w:top w:val="none" w:sz="0" w:space="0" w:color="auto"/>
        <w:left w:val="none" w:sz="0" w:space="0" w:color="auto"/>
        <w:bottom w:val="none" w:sz="0" w:space="0" w:color="auto"/>
        <w:right w:val="none" w:sz="0" w:space="0" w:color="auto"/>
      </w:divBdr>
    </w:div>
    <w:div w:id="779879829">
      <w:bodyDiv w:val="1"/>
      <w:marLeft w:val="0"/>
      <w:marRight w:val="0"/>
      <w:marTop w:val="0"/>
      <w:marBottom w:val="0"/>
      <w:divBdr>
        <w:top w:val="none" w:sz="0" w:space="0" w:color="auto"/>
        <w:left w:val="none" w:sz="0" w:space="0" w:color="auto"/>
        <w:bottom w:val="none" w:sz="0" w:space="0" w:color="auto"/>
        <w:right w:val="none" w:sz="0" w:space="0" w:color="auto"/>
      </w:divBdr>
    </w:div>
    <w:div w:id="780341768">
      <w:bodyDiv w:val="1"/>
      <w:marLeft w:val="0"/>
      <w:marRight w:val="0"/>
      <w:marTop w:val="0"/>
      <w:marBottom w:val="0"/>
      <w:divBdr>
        <w:top w:val="none" w:sz="0" w:space="0" w:color="auto"/>
        <w:left w:val="none" w:sz="0" w:space="0" w:color="auto"/>
        <w:bottom w:val="none" w:sz="0" w:space="0" w:color="auto"/>
        <w:right w:val="none" w:sz="0" w:space="0" w:color="auto"/>
      </w:divBdr>
    </w:div>
    <w:div w:id="780344493">
      <w:bodyDiv w:val="1"/>
      <w:marLeft w:val="0"/>
      <w:marRight w:val="0"/>
      <w:marTop w:val="0"/>
      <w:marBottom w:val="0"/>
      <w:divBdr>
        <w:top w:val="none" w:sz="0" w:space="0" w:color="auto"/>
        <w:left w:val="none" w:sz="0" w:space="0" w:color="auto"/>
        <w:bottom w:val="none" w:sz="0" w:space="0" w:color="auto"/>
        <w:right w:val="none" w:sz="0" w:space="0" w:color="auto"/>
      </w:divBdr>
    </w:div>
    <w:div w:id="780997505">
      <w:bodyDiv w:val="1"/>
      <w:marLeft w:val="0"/>
      <w:marRight w:val="0"/>
      <w:marTop w:val="0"/>
      <w:marBottom w:val="0"/>
      <w:divBdr>
        <w:top w:val="none" w:sz="0" w:space="0" w:color="auto"/>
        <w:left w:val="none" w:sz="0" w:space="0" w:color="auto"/>
        <w:bottom w:val="none" w:sz="0" w:space="0" w:color="auto"/>
        <w:right w:val="none" w:sz="0" w:space="0" w:color="auto"/>
      </w:divBdr>
    </w:div>
    <w:div w:id="781606165">
      <w:bodyDiv w:val="1"/>
      <w:marLeft w:val="0"/>
      <w:marRight w:val="0"/>
      <w:marTop w:val="0"/>
      <w:marBottom w:val="0"/>
      <w:divBdr>
        <w:top w:val="none" w:sz="0" w:space="0" w:color="auto"/>
        <w:left w:val="none" w:sz="0" w:space="0" w:color="auto"/>
        <w:bottom w:val="none" w:sz="0" w:space="0" w:color="auto"/>
        <w:right w:val="none" w:sz="0" w:space="0" w:color="auto"/>
      </w:divBdr>
    </w:div>
    <w:div w:id="781649822">
      <w:bodyDiv w:val="1"/>
      <w:marLeft w:val="0"/>
      <w:marRight w:val="0"/>
      <w:marTop w:val="0"/>
      <w:marBottom w:val="0"/>
      <w:divBdr>
        <w:top w:val="none" w:sz="0" w:space="0" w:color="auto"/>
        <w:left w:val="none" w:sz="0" w:space="0" w:color="auto"/>
        <w:bottom w:val="none" w:sz="0" w:space="0" w:color="auto"/>
        <w:right w:val="none" w:sz="0" w:space="0" w:color="auto"/>
      </w:divBdr>
    </w:div>
    <w:div w:id="782310354">
      <w:bodyDiv w:val="1"/>
      <w:marLeft w:val="0"/>
      <w:marRight w:val="0"/>
      <w:marTop w:val="0"/>
      <w:marBottom w:val="0"/>
      <w:divBdr>
        <w:top w:val="none" w:sz="0" w:space="0" w:color="auto"/>
        <w:left w:val="none" w:sz="0" w:space="0" w:color="auto"/>
        <w:bottom w:val="none" w:sz="0" w:space="0" w:color="auto"/>
        <w:right w:val="none" w:sz="0" w:space="0" w:color="auto"/>
      </w:divBdr>
    </w:div>
    <w:div w:id="782577453">
      <w:bodyDiv w:val="1"/>
      <w:marLeft w:val="0"/>
      <w:marRight w:val="0"/>
      <w:marTop w:val="0"/>
      <w:marBottom w:val="0"/>
      <w:divBdr>
        <w:top w:val="none" w:sz="0" w:space="0" w:color="auto"/>
        <w:left w:val="none" w:sz="0" w:space="0" w:color="auto"/>
        <w:bottom w:val="none" w:sz="0" w:space="0" w:color="auto"/>
        <w:right w:val="none" w:sz="0" w:space="0" w:color="auto"/>
      </w:divBdr>
    </w:div>
    <w:div w:id="782647508">
      <w:bodyDiv w:val="1"/>
      <w:marLeft w:val="0"/>
      <w:marRight w:val="0"/>
      <w:marTop w:val="0"/>
      <w:marBottom w:val="0"/>
      <w:divBdr>
        <w:top w:val="none" w:sz="0" w:space="0" w:color="auto"/>
        <w:left w:val="none" w:sz="0" w:space="0" w:color="auto"/>
        <w:bottom w:val="none" w:sz="0" w:space="0" w:color="auto"/>
        <w:right w:val="none" w:sz="0" w:space="0" w:color="auto"/>
      </w:divBdr>
    </w:div>
    <w:div w:id="783160223">
      <w:bodyDiv w:val="1"/>
      <w:marLeft w:val="0"/>
      <w:marRight w:val="0"/>
      <w:marTop w:val="0"/>
      <w:marBottom w:val="0"/>
      <w:divBdr>
        <w:top w:val="none" w:sz="0" w:space="0" w:color="auto"/>
        <w:left w:val="none" w:sz="0" w:space="0" w:color="auto"/>
        <w:bottom w:val="none" w:sz="0" w:space="0" w:color="auto"/>
        <w:right w:val="none" w:sz="0" w:space="0" w:color="auto"/>
      </w:divBdr>
    </w:div>
    <w:div w:id="783426518">
      <w:bodyDiv w:val="1"/>
      <w:marLeft w:val="0"/>
      <w:marRight w:val="0"/>
      <w:marTop w:val="0"/>
      <w:marBottom w:val="0"/>
      <w:divBdr>
        <w:top w:val="none" w:sz="0" w:space="0" w:color="auto"/>
        <w:left w:val="none" w:sz="0" w:space="0" w:color="auto"/>
        <w:bottom w:val="none" w:sz="0" w:space="0" w:color="auto"/>
        <w:right w:val="none" w:sz="0" w:space="0" w:color="auto"/>
      </w:divBdr>
    </w:div>
    <w:div w:id="783571683">
      <w:bodyDiv w:val="1"/>
      <w:marLeft w:val="0"/>
      <w:marRight w:val="0"/>
      <w:marTop w:val="0"/>
      <w:marBottom w:val="0"/>
      <w:divBdr>
        <w:top w:val="none" w:sz="0" w:space="0" w:color="auto"/>
        <w:left w:val="none" w:sz="0" w:space="0" w:color="auto"/>
        <w:bottom w:val="none" w:sz="0" w:space="0" w:color="auto"/>
        <w:right w:val="none" w:sz="0" w:space="0" w:color="auto"/>
      </w:divBdr>
    </w:div>
    <w:div w:id="783618942">
      <w:bodyDiv w:val="1"/>
      <w:marLeft w:val="0"/>
      <w:marRight w:val="0"/>
      <w:marTop w:val="0"/>
      <w:marBottom w:val="0"/>
      <w:divBdr>
        <w:top w:val="none" w:sz="0" w:space="0" w:color="auto"/>
        <w:left w:val="none" w:sz="0" w:space="0" w:color="auto"/>
        <w:bottom w:val="none" w:sz="0" w:space="0" w:color="auto"/>
        <w:right w:val="none" w:sz="0" w:space="0" w:color="auto"/>
      </w:divBdr>
    </w:div>
    <w:div w:id="784695290">
      <w:bodyDiv w:val="1"/>
      <w:marLeft w:val="0"/>
      <w:marRight w:val="0"/>
      <w:marTop w:val="0"/>
      <w:marBottom w:val="0"/>
      <w:divBdr>
        <w:top w:val="none" w:sz="0" w:space="0" w:color="auto"/>
        <w:left w:val="none" w:sz="0" w:space="0" w:color="auto"/>
        <w:bottom w:val="none" w:sz="0" w:space="0" w:color="auto"/>
        <w:right w:val="none" w:sz="0" w:space="0" w:color="auto"/>
      </w:divBdr>
    </w:div>
    <w:div w:id="785084400">
      <w:bodyDiv w:val="1"/>
      <w:marLeft w:val="0"/>
      <w:marRight w:val="0"/>
      <w:marTop w:val="0"/>
      <w:marBottom w:val="0"/>
      <w:divBdr>
        <w:top w:val="none" w:sz="0" w:space="0" w:color="auto"/>
        <w:left w:val="none" w:sz="0" w:space="0" w:color="auto"/>
        <w:bottom w:val="none" w:sz="0" w:space="0" w:color="auto"/>
        <w:right w:val="none" w:sz="0" w:space="0" w:color="auto"/>
      </w:divBdr>
    </w:div>
    <w:div w:id="786773843">
      <w:bodyDiv w:val="1"/>
      <w:marLeft w:val="0"/>
      <w:marRight w:val="0"/>
      <w:marTop w:val="0"/>
      <w:marBottom w:val="0"/>
      <w:divBdr>
        <w:top w:val="none" w:sz="0" w:space="0" w:color="auto"/>
        <w:left w:val="none" w:sz="0" w:space="0" w:color="auto"/>
        <w:bottom w:val="none" w:sz="0" w:space="0" w:color="auto"/>
        <w:right w:val="none" w:sz="0" w:space="0" w:color="auto"/>
      </w:divBdr>
    </w:div>
    <w:div w:id="786849932">
      <w:bodyDiv w:val="1"/>
      <w:marLeft w:val="0"/>
      <w:marRight w:val="0"/>
      <w:marTop w:val="0"/>
      <w:marBottom w:val="0"/>
      <w:divBdr>
        <w:top w:val="none" w:sz="0" w:space="0" w:color="auto"/>
        <w:left w:val="none" w:sz="0" w:space="0" w:color="auto"/>
        <w:bottom w:val="none" w:sz="0" w:space="0" w:color="auto"/>
        <w:right w:val="none" w:sz="0" w:space="0" w:color="auto"/>
      </w:divBdr>
    </w:div>
    <w:div w:id="787630234">
      <w:bodyDiv w:val="1"/>
      <w:marLeft w:val="0"/>
      <w:marRight w:val="0"/>
      <w:marTop w:val="0"/>
      <w:marBottom w:val="0"/>
      <w:divBdr>
        <w:top w:val="none" w:sz="0" w:space="0" w:color="auto"/>
        <w:left w:val="none" w:sz="0" w:space="0" w:color="auto"/>
        <w:bottom w:val="none" w:sz="0" w:space="0" w:color="auto"/>
        <w:right w:val="none" w:sz="0" w:space="0" w:color="auto"/>
      </w:divBdr>
    </w:div>
    <w:div w:id="787817676">
      <w:bodyDiv w:val="1"/>
      <w:marLeft w:val="0"/>
      <w:marRight w:val="0"/>
      <w:marTop w:val="0"/>
      <w:marBottom w:val="0"/>
      <w:divBdr>
        <w:top w:val="none" w:sz="0" w:space="0" w:color="auto"/>
        <w:left w:val="none" w:sz="0" w:space="0" w:color="auto"/>
        <w:bottom w:val="none" w:sz="0" w:space="0" w:color="auto"/>
        <w:right w:val="none" w:sz="0" w:space="0" w:color="auto"/>
      </w:divBdr>
    </w:div>
    <w:div w:id="788161564">
      <w:bodyDiv w:val="1"/>
      <w:marLeft w:val="0"/>
      <w:marRight w:val="0"/>
      <w:marTop w:val="0"/>
      <w:marBottom w:val="0"/>
      <w:divBdr>
        <w:top w:val="none" w:sz="0" w:space="0" w:color="auto"/>
        <w:left w:val="none" w:sz="0" w:space="0" w:color="auto"/>
        <w:bottom w:val="none" w:sz="0" w:space="0" w:color="auto"/>
        <w:right w:val="none" w:sz="0" w:space="0" w:color="auto"/>
      </w:divBdr>
    </w:div>
    <w:div w:id="789857968">
      <w:bodyDiv w:val="1"/>
      <w:marLeft w:val="0"/>
      <w:marRight w:val="0"/>
      <w:marTop w:val="0"/>
      <w:marBottom w:val="0"/>
      <w:divBdr>
        <w:top w:val="none" w:sz="0" w:space="0" w:color="auto"/>
        <w:left w:val="none" w:sz="0" w:space="0" w:color="auto"/>
        <w:bottom w:val="none" w:sz="0" w:space="0" w:color="auto"/>
        <w:right w:val="none" w:sz="0" w:space="0" w:color="auto"/>
      </w:divBdr>
    </w:div>
    <w:div w:id="790787883">
      <w:bodyDiv w:val="1"/>
      <w:marLeft w:val="0"/>
      <w:marRight w:val="0"/>
      <w:marTop w:val="0"/>
      <w:marBottom w:val="0"/>
      <w:divBdr>
        <w:top w:val="none" w:sz="0" w:space="0" w:color="auto"/>
        <w:left w:val="none" w:sz="0" w:space="0" w:color="auto"/>
        <w:bottom w:val="none" w:sz="0" w:space="0" w:color="auto"/>
        <w:right w:val="none" w:sz="0" w:space="0" w:color="auto"/>
      </w:divBdr>
    </w:div>
    <w:div w:id="791095086">
      <w:bodyDiv w:val="1"/>
      <w:marLeft w:val="0"/>
      <w:marRight w:val="0"/>
      <w:marTop w:val="0"/>
      <w:marBottom w:val="0"/>
      <w:divBdr>
        <w:top w:val="none" w:sz="0" w:space="0" w:color="auto"/>
        <w:left w:val="none" w:sz="0" w:space="0" w:color="auto"/>
        <w:bottom w:val="none" w:sz="0" w:space="0" w:color="auto"/>
        <w:right w:val="none" w:sz="0" w:space="0" w:color="auto"/>
      </w:divBdr>
    </w:div>
    <w:div w:id="792211325">
      <w:bodyDiv w:val="1"/>
      <w:marLeft w:val="0"/>
      <w:marRight w:val="0"/>
      <w:marTop w:val="0"/>
      <w:marBottom w:val="0"/>
      <w:divBdr>
        <w:top w:val="none" w:sz="0" w:space="0" w:color="auto"/>
        <w:left w:val="none" w:sz="0" w:space="0" w:color="auto"/>
        <w:bottom w:val="none" w:sz="0" w:space="0" w:color="auto"/>
        <w:right w:val="none" w:sz="0" w:space="0" w:color="auto"/>
      </w:divBdr>
    </w:div>
    <w:div w:id="792603120">
      <w:bodyDiv w:val="1"/>
      <w:marLeft w:val="0"/>
      <w:marRight w:val="0"/>
      <w:marTop w:val="0"/>
      <w:marBottom w:val="0"/>
      <w:divBdr>
        <w:top w:val="none" w:sz="0" w:space="0" w:color="auto"/>
        <w:left w:val="none" w:sz="0" w:space="0" w:color="auto"/>
        <w:bottom w:val="none" w:sz="0" w:space="0" w:color="auto"/>
        <w:right w:val="none" w:sz="0" w:space="0" w:color="auto"/>
      </w:divBdr>
    </w:div>
    <w:div w:id="792868388">
      <w:bodyDiv w:val="1"/>
      <w:marLeft w:val="0"/>
      <w:marRight w:val="0"/>
      <w:marTop w:val="0"/>
      <w:marBottom w:val="0"/>
      <w:divBdr>
        <w:top w:val="none" w:sz="0" w:space="0" w:color="auto"/>
        <w:left w:val="none" w:sz="0" w:space="0" w:color="auto"/>
        <w:bottom w:val="none" w:sz="0" w:space="0" w:color="auto"/>
        <w:right w:val="none" w:sz="0" w:space="0" w:color="auto"/>
      </w:divBdr>
    </w:div>
    <w:div w:id="793209329">
      <w:bodyDiv w:val="1"/>
      <w:marLeft w:val="0"/>
      <w:marRight w:val="0"/>
      <w:marTop w:val="0"/>
      <w:marBottom w:val="0"/>
      <w:divBdr>
        <w:top w:val="none" w:sz="0" w:space="0" w:color="auto"/>
        <w:left w:val="none" w:sz="0" w:space="0" w:color="auto"/>
        <w:bottom w:val="none" w:sz="0" w:space="0" w:color="auto"/>
        <w:right w:val="none" w:sz="0" w:space="0" w:color="auto"/>
      </w:divBdr>
    </w:div>
    <w:div w:id="794956092">
      <w:bodyDiv w:val="1"/>
      <w:marLeft w:val="0"/>
      <w:marRight w:val="0"/>
      <w:marTop w:val="0"/>
      <w:marBottom w:val="0"/>
      <w:divBdr>
        <w:top w:val="none" w:sz="0" w:space="0" w:color="auto"/>
        <w:left w:val="none" w:sz="0" w:space="0" w:color="auto"/>
        <w:bottom w:val="none" w:sz="0" w:space="0" w:color="auto"/>
        <w:right w:val="none" w:sz="0" w:space="0" w:color="auto"/>
      </w:divBdr>
    </w:div>
    <w:div w:id="795295722">
      <w:bodyDiv w:val="1"/>
      <w:marLeft w:val="0"/>
      <w:marRight w:val="0"/>
      <w:marTop w:val="0"/>
      <w:marBottom w:val="0"/>
      <w:divBdr>
        <w:top w:val="none" w:sz="0" w:space="0" w:color="auto"/>
        <w:left w:val="none" w:sz="0" w:space="0" w:color="auto"/>
        <w:bottom w:val="none" w:sz="0" w:space="0" w:color="auto"/>
        <w:right w:val="none" w:sz="0" w:space="0" w:color="auto"/>
      </w:divBdr>
    </w:div>
    <w:div w:id="795566047">
      <w:bodyDiv w:val="1"/>
      <w:marLeft w:val="0"/>
      <w:marRight w:val="0"/>
      <w:marTop w:val="0"/>
      <w:marBottom w:val="0"/>
      <w:divBdr>
        <w:top w:val="none" w:sz="0" w:space="0" w:color="auto"/>
        <w:left w:val="none" w:sz="0" w:space="0" w:color="auto"/>
        <w:bottom w:val="none" w:sz="0" w:space="0" w:color="auto"/>
        <w:right w:val="none" w:sz="0" w:space="0" w:color="auto"/>
      </w:divBdr>
    </w:div>
    <w:div w:id="795638477">
      <w:bodyDiv w:val="1"/>
      <w:marLeft w:val="0"/>
      <w:marRight w:val="0"/>
      <w:marTop w:val="0"/>
      <w:marBottom w:val="0"/>
      <w:divBdr>
        <w:top w:val="none" w:sz="0" w:space="0" w:color="auto"/>
        <w:left w:val="none" w:sz="0" w:space="0" w:color="auto"/>
        <w:bottom w:val="none" w:sz="0" w:space="0" w:color="auto"/>
        <w:right w:val="none" w:sz="0" w:space="0" w:color="auto"/>
      </w:divBdr>
    </w:div>
    <w:div w:id="796265097">
      <w:bodyDiv w:val="1"/>
      <w:marLeft w:val="0"/>
      <w:marRight w:val="0"/>
      <w:marTop w:val="0"/>
      <w:marBottom w:val="0"/>
      <w:divBdr>
        <w:top w:val="none" w:sz="0" w:space="0" w:color="auto"/>
        <w:left w:val="none" w:sz="0" w:space="0" w:color="auto"/>
        <w:bottom w:val="none" w:sz="0" w:space="0" w:color="auto"/>
        <w:right w:val="none" w:sz="0" w:space="0" w:color="auto"/>
      </w:divBdr>
    </w:div>
    <w:div w:id="796797836">
      <w:bodyDiv w:val="1"/>
      <w:marLeft w:val="0"/>
      <w:marRight w:val="0"/>
      <w:marTop w:val="0"/>
      <w:marBottom w:val="0"/>
      <w:divBdr>
        <w:top w:val="none" w:sz="0" w:space="0" w:color="auto"/>
        <w:left w:val="none" w:sz="0" w:space="0" w:color="auto"/>
        <w:bottom w:val="none" w:sz="0" w:space="0" w:color="auto"/>
        <w:right w:val="none" w:sz="0" w:space="0" w:color="auto"/>
      </w:divBdr>
    </w:div>
    <w:div w:id="797378999">
      <w:bodyDiv w:val="1"/>
      <w:marLeft w:val="0"/>
      <w:marRight w:val="0"/>
      <w:marTop w:val="0"/>
      <w:marBottom w:val="0"/>
      <w:divBdr>
        <w:top w:val="none" w:sz="0" w:space="0" w:color="auto"/>
        <w:left w:val="none" w:sz="0" w:space="0" w:color="auto"/>
        <w:bottom w:val="none" w:sz="0" w:space="0" w:color="auto"/>
        <w:right w:val="none" w:sz="0" w:space="0" w:color="auto"/>
      </w:divBdr>
    </w:div>
    <w:div w:id="798189439">
      <w:bodyDiv w:val="1"/>
      <w:marLeft w:val="0"/>
      <w:marRight w:val="0"/>
      <w:marTop w:val="0"/>
      <w:marBottom w:val="0"/>
      <w:divBdr>
        <w:top w:val="none" w:sz="0" w:space="0" w:color="auto"/>
        <w:left w:val="none" w:sz="0" w:space="0" w:color="auto"/>
        <w:bottom w:val="none" w:sz="0" w:space="0" w:color="auto"/>
        <w:right w:val="none" w:sz="0" w:space="0" w:color="auto"/>
      </w:divBdr>
    </w:div>
    <w:div w:id="798495104">
      <w:bodyDiv w:val="1"/>
      <w:marLeft w:val="0"/>
      <w:marRight w:val="0"/>
      <w:marTop w:val="0"/>
      <w:marBottom w:val="0"/>
      <w:divBdr>
        <w:top w:val="none" w:sz="0" w:space="0" w:color="auto"/>
        <w:left w:val="none" w:sz="0" w:space="0" w:color="auto"/>
        <w:bottom w:val="none" w:sz="0" w:space="0" w:color="auto"/>
        <w:right w:val="none" w:sz="0" w:space="0" w:color="auto"/>
      </w:divBdr>
    </w:div>
    <w:div w:id="798761158">
      <w:bodyDiv w:val="1"/>
      <w:marLeft w:val="0"/>
      <w:marRight w:val="0"/>
      <w:marTop w:val="0"/>
      <w:marBottom w:val="0"/>
      <w:divBdr>
        <w:top w:val="none" w:sz="0" w:space="0" w:color="auto"/>
        <w:left w:val="none" w:sz="0" w:space="0" w:color="auto"/>
        <w:bottom w:val="none" w:sz="0" w:space="0" w:color="auto"/>
        <w:right w:val="none" w:sz="0" w:space="0" w:color="auto"/>
      </w:divBdr>
    </w:div>
    <w:div w:id="798963298">
      <w:bodyDiv w:val="1"/>
      <w:marLeft w:val="0"/>
      <w:marRight w:val="0"/>
      <w:marTop w:val="0"/>
      <w:marBottom w:val="0"/>
      <w:divBdr>
        <w:top w:val="none" w:sz="0" w:space="0" w:color="auto"/>
        <w:left w:val="none" w:sz="0" w:space="0" w:color="auto"/>
        <w:bottom w:val="none" w:sz="0" w:space="0" w:color="auto"/>
        <w:right w:val="none" w:sz="0" w:space="0" w:color="auto"/>
      </w:divBdr>
    </w:div>
    <w:div w:id="799496151">
      <w:bodyDiv w:val="1"/>
      <w:marLeft w:val="0"/>
      <w:marRight w:val="0"/>
      <w:marTop w:val="0"/>
      <w:marBottom w:val="0"/>
      <w:divBdr>
        <w:top w:val="none" w:sz="0" w:space="0" w:color="auto"/>
        <w:left w:val="none" w:sz="0" w:space="0" w:color="auto"/>
        <w:bottom w:val="none" w:sz="0" w:space="0" w:color="auto"/>
        <w:right w:val="none" w:sz="0" w:space="0" w:color="auto"/>
      </w:divBdr>
    </w:div>
    <w:div w:id="800004412">
      <w:bodyDiv w:val="1"/>
      <w:marLeft w:val="0"/>
      <w:marRight w:val="0"/>
      <w:marTop w:val="0"/>
      <w:marBottom w:val="0"/>
      <w:divBdr>
        <w:top w:val="none" w:sz="0" w:space="0" w:color="auto"/>
        <w:left w:val="none" w:sz="0" w:space="0" w:color="auto"/>
        <w:bottom w:val="none" w:sz="0" w:space="0" w:color="auto"/>
        <w:right w:val="none" w:sz="0" w:space="0" w:color="auto"/>
      </w:divBdr>
    </w:div>
    <w:div w:id="800195515">
      <w:bodyDiv w:val="1"/>
      <w:marLeft w:val="0"/>
      <w:marRight w:val="0"/>
      <w:marTop w:val="0"/>
      <w:marBottom w:val="0"/>
      <w:divBdr>
        <w:top w:val="none" w:sz="0" w:space="0" w:color="auto"/>
        <w:left w:val="none" w:sz="0" w:space="0" w:color="auto"/>
        <w:bottom w:val="none" w:sz="0" w:space="0" w:color="auto"/>
        <w:right w:val="none" w:sz="0" w:space="0" w:color="auto"/>
      </w:divBdr>
    </w:div>
    <w:div w:id="800881376">
      <w:bodyDiv w:val="1"/>
      <w:marLeft w:val="0"/>
      <w:marRight w:val="0"/>
      <w:marTop w:val="0"/>
      <w:marBottom w:val="0"/>
      <w:divBdr>
        <w:top w:val="none" w:sz="0" w:space="0" w:color="auto"/>
        <w:left w:val="none" w:sz="0" w:space="0" w:color="auto"/>
        <w:bottom w:val="none" w:sz="0" w:space="0" w:color="auto"/>
        <w:right w:val="none" w:sz="0" w:space="0" w:color="auto"/>
      </w:divBdr>
    </w:div>
    <w:div w:id="800995087">
      <w:bodyDiv w:val="1"/>
      <w:marLeft w:val="0"/>
      <w:marRight w:val="0"/>
      <w:marTop w:val="0"/>
      <w:marBottom w:val="0"/>
      <w:divBdr>
        <w:top w:val="none" w:sz="0" w:space="0" w:color="auto"/>
        <w:left w:val="none" w:sz="0" w:space="0" w:color="auto"/>
        <w:bottom w:val="none" w:sz="0" w:space="0" w:color="auto"/>
        <w:right w:val="none" w:sz="0" w:space="0" w:color="auto"/>
      </w:divBdr>
    </w:div>
    <w:div w:id="801313420">
      <w:bodyDiv w:val="1"/>
      <w:marLeft w:val="0"/>
      <w:marRight w:val="0"/>
      <w:marTop w:val="0"/>
      <w:marBottom w:val="0"/>
      <w:divBdr>
        <w:top w:val="none" w:sz="0" w:space="0" w:color="auto"/>
        <w:left w:val="none" w:sz="0" w:space="0" w:color="auto"/>
        <w:bottom w:val="none" w:sz="0" w:space="0" w:color="auto"/>
        <w:right w:val="none" w:sz="0" w:space="0" w:color="auto"/>
      </w:divBdr>
    </w:div>
    <w:div w:id="803157982">
      <w:bodyDiv w:val="1"/>
      <w:marLeft w:val="0"/>
      <w:marRight w:val="0"/>
      <w:marTop w:val="0"/>
      <w:marBottom w:val="0"/>
      <w:divBdr>
        <w:top w:val="none" w:sz="0" w:space="0" w:color="auto"/>
        <w:left w:val="none" w:sz="0" w:space="0" w:color="auto"/>
        <w:bottom w:val="none" w:sz="0" w:space="0" w:color="auto"/>
        <w:right w:val="none" w:sz="0" w:space="0" w:color="auto"/>
      </w:divBdr>
    </w:div>
    <w:div w:id="803817681">
      <w:bodyDiv w:val="1"/>
      <w:marLeft w:val="0"/>
      <w:marRight w:val="0"/>
      <w:marTop w:val="0"/>
      <w:marBottom w:val="0"/>
      <w:divBdr>
        <w:top w:val="none" w:sz="0" w:space="0" w:color="auto"/>
        <w:left w:val="none" w:sz="0" w:space="0" w:color="auto"/>
        <w:bottom w:val="none" w:sz="0" w:space="0" w:color="auto"/>
        <w:right w:val="none" w:sz="0" w:space="0" w:color="auto"/>
      </w:divBdr>
    </w:div>
    <w:div w:id="804003528">
      <w:bodyDiv w:val="1"/>
      <w:marLeft w:val="0"/>
      <w:marRight w:val="0"/>
      <w:marTop w:val="0"/>
      <w:marBottom w:val="0"/>
      <w:divBdr>
        <w:top w:val="none" w:sz="0" w:space="0" w:color="auto"/>
        <w:left w:val="none" w:sz="0" w:space="0" w:color="auto"/>
        <w:bottom w:val="none" w:sz="0" w:space="0" w:color="auto"/>
        <w:right w:val="none" w:sz="0" w:space="0" w:color="auto"/>
      </w:divBdr>
    </w:div>
    <w:div w:id="805271630">
      <w:bodyDiv w:val="1"/>
      <w:marLeft w:val="0"/>
      <w:marRight w:val="0"/>
      <w:marTop w:val="0"/>
      <w:marBottom w:val="0"/>
      <w:divBdr>
        <w:top w:val="none" w:sz="0" w:space="0" w:color="auto"/>
        <w:left w:val="none" w:sz="0" w:space="0" w:color="auto"/>
        <w:bottom w:val="none" w:sz="0" w:space="0" w:color="auto"/>
        <w:right w:val="none" w:sz="0" w:space="0" w:color="auto"/>
      </w:divBdr>
    </w:div>
    <w:div w:id="806514965">
      <w:bodyDiv w:val="1"/>
      <w:marLeft w:val="0"/>
      <w:marRight w:val="0"/>
      <w:marTop w:val="0"/>
      <w:marBottom w:val="0"/>
      <w:divBdr>
        <w:top w:val="none" w:sz="0" w:space="0" w:color="auto"/>
        <w:left w:val="none" w:sz="0" w:space="0" w:color="auto"/>
        <w:bottom w:val="none" w:sz="0" w:space="0" w:color="auto"/>
        <w:right w:val="none" w:sz="0" w:space="0" w:color="auto"/>
      </w:divBdr>
    </w:div>
    <w:div w:id="807162925">
      <w:bodyDiv w:val="1"/>
      <w:marLeft w:val="0"/>
      <w:marRight w:val="0"/>
      <w:marTop w:val="0"/>
      <w:marBottom w:val="0"/>
      <w:divBdr>
        <w:top w:val="none" w:sz="0" w:space="0" w:color="auto"/>
        <w:left w:val="none" w:sz="0" w:space="0" w:color="auto"/>
        <w:bottom w:val="none" w:sz="0" w:space="0" w:color="auto"/>
        <w:right w:val="none" w:sz="0" w:space="0" w:color="auto"/>
      </w:divBdr>
    </w:div>
    <w:div w:id="808936930">
      <w:bodyDiv w:val="1"/>
      <w:marLeft w:val="0"/>
      <w:marRight w:val="0"/>
      <w:marTop w:val="0"/>
      <w:marBottom w:val="0"/>
      <w:divBdr>
        <w:top w:val="none" w:sz="0" w:space="0" w:color="auto"/>
        <w:left w:val="none" w:sz="0" w:space="0" w:color="auto"/>
        <w:bottom w:val="none" w:sz="0" w:space="0" w:color="auto"/>
        <w:right w:val="none" w:sz="0" w:space="0" w:color="auto"/>
      </w:divBdr>
    </w:div>
    <w:div w:id="810025151">
      <w:bodyDiv w:val="1"/>
      <w:marLeft w:val="0"/>
      <w:marRight w:val="0"/>
      <w:marTop w:val="0"/>
      <w:marBottom w:val="0"/>
      <w:divBdr>
        <w:top w:val="none" w:sz="0" w:space="0" w:color="auto"/>
        <w:left w:val="none" w:sz="0" w:space="0" w:color="auto"/>
        <w:bottom w:val="none" w:sz="0" w:space="0" w:color="auto"/>
        <w:right w:val="none" w:sz="0" w:space="0" w:color="auto"/>
      </w:divBdr>
    </w:div>
    <w:div w:id="810564166">
      <w:bodyDiv w:val="1"/>
      <w:marLeft w:val="0"/>
      <w:marRight w:val="0"/>
      <w:marTop w:val="0"/>
      <w:marBottom w:val="0"/>
      <w:divBdr>
        <w:top w:val="none" w:sz="0" w:space="0" w:color="auto"/>
        <w:left w:val="none" w:sz="0" w:space="0" w:color="auto"/>
        <w:bottom w:val="none" w:sz="0" w:space="0" w:color="auto"/>
        <w:right w:val="none" w:sz="0" w:space="0" w:color="auto"/>
      </w:divBdr>
    </w:div>
    <w:div w:id="811604084">
      <w:bodyDiv w:val="1"/>
      <w:marLeft w:val="0"/>
      <w:marRight w:val="0"/>
      <w:marTop w:val="0"/>
      <w:marBottom w:val="0"/>
      <w:divBdr>
        <w:top w:val="none" w:sz="0" w:space="0" w:color="auto"/>
        <w:left w:val="none" w:sz="0" w:space="0" w:color="auto"/>
        <w:bottom w:val="none" w:sz="0" w:space="0" w:color="auto"/>
        <w:right w:val="none" w:sz="0" w:space="0" w:color="auto"/>
      </w:divBdr>
    </w:div>
    <w:div w:id="811794990">
      <w:bodyDiv w:val="1"/>
      <w:marLeft w:val="0"/>
      <w:marRight w:val="0"/>
      <w:marTop w:val="0"/>
      <w:marBottom w:val="0"/>
      <w:divBdr>
        <w:top w:val="none" w:sz="0" w:space="0" w:color="auto"/>
        <w:left w:val="none" w:sz="0" w:space="0" w:color="auto"/>
        <w:bottom w:val="none" w:sz="0" w:space="0" w:color="auto"/>
        <w:right w:val="none" w:sz="0" w:space="0" w:color="auto"/>
      </w:divBdr>
    </w:div>
    <w:div w:id="811824385">
      <w:bodyDiv w:val="1"/>
      <w:marLeft w:val="0"/>
      <w:marRight w:val="0"/>
      <w:marTop w:val="0"/>
      <w:marBottom w:val="0"/>
      <w:divBdr>
        <w:top w:val="none" w:sz="0" w:space="0" w:color="auto"/>
        <w:left w:val="none" w:sz="0" w:space="0" w:color="auto"/>
        <w:bottom w:val="none" w:sz="0" w:space="0" w:color="auto"/>
        <w:right w:val="none" w:sz="0" w:space="0" w:color="auto"/>
      </w:divBdr>
    </w:div>
    <w:div w:id="811944599">
      <w:bodyDiv w:val="1"/>
      <w:marLeft w:val="0"/>
      <w:marRight w:val="0"/>
      <w:marTop w:val="0"/>
      <w:marBottom w:val="0"/>
      <w:divBdr>
        <w:top w:val="none" w:sz="0" w:space="0" w:color="auto"/>
        <w:left w:val="none" w:sz="0" w:space="0" w:color="auto"/>
        <w:bottom w:val="none" w:sz="0" w:space="0" w:color="auto"/>
        <w:right w:val="none" w:sz="0" w:space="0" w:color="auto"/>
      </w:divBdr>
    </w:div>
    <w:div w:id="812019305">
      <w:bodyDiv w:val="1"/>
      <w:marLeft w:val="0"/>
      <w:marRight w:val="0"/>
      <w:marTop w:val="0"/>
      <w:marBottom w:val="0"/>
      <w:divBdr>
        <w:top w:val="none" w:sz="0" w:space="0" w:color="auto"/>
        <w:left w:val="none" w:sz="0" w:space="0" w:color="auto"/>
        <w:bottom w:val="none" w:sz="0" w:space="0" w:color="auto"/>
        <w:right w:val="none" w:sz="0" w:space="0" w:color="auto"/>
      </w:divBdr>
    </w:div>
    <w:div w:id="812410678">
      <w:bodyDiv w:val="1"/>
      <w:marLeft w:val="0"/>
      <w:marRight w:val="0"/>
      <w:marTop w:val="0"/>
      <w:marBottom w:val="0"/>
      <w:divBdr>
        <w:top w:val="none" w:sz="0" w:space="0" w:color="auto"/>
        <w:left w:val="none" w:sz="0" w:space="0" w:color="auto"/>
        <w:bottom w:val="none" w:sz="0" w:space="0" w:color="auto"/>
        <w:right w:val="none" w:sz="0" w:space="0" w:color="auto"/>
      </w:divBdr>
    </w:div>
    <w:div w:id="812716143">
      <w:bodyDiv w:val="1"/>
      <w:marLeft w:val="0"/>
      <w:marRight w:val="0"/>
      <w:marTop w:val="0"/>
      <w:marBottom w:val="0"/>
      <w:divBdr>
        <w:top w:val="none" w:sz="0" w:space="0" w:color="auto"/>
        <w:left w:val="none" w:sz="0" w:space="0" w:color="auto"/>
        <w:bottom w:val="none" w:sz="0" w:space="0" w:color="auto"/>
        <w:right w:val="none" w:sz="0" w:space="0" w:color="auto"/>
      </w:divBdr>
    </w:div>
    <w:div w:id="814416858">
      <w:bodyDiv w:val="1"/>
      <w:marLeft w:val="0"/>
      <w:marRight w:val="0"/>
      <w:marTop w:val="0"/>
      <w:marBottom w:val="0"/>
      <w:divBdr>
        <w:top w:val="none" w:sz="0" w:space="0" w:color="auto"/>
        <w:left w:val="none" w:sz="0" w:space="0" w:color="auto"/>
        <w:bottom w:val="none" w:sz="0" w:space="0" w:color="auto"/>
        <w:right w:val="none" w:sz="0" w:space="0" w:color="auto"/>
      </w:divBdr>
    </w:div>
    <w:div w:id="814761578">
      <w:bodyDiv w:val="1"/>
      <w:marLeft w:val="0"/>
      <w:marRight w:val="0"/>
      <w:marTop w:val="0"/>
      <w:marBottom w:val="0"/>
      <w:divBdr>
        <w:top w:val="none" w:sz="0" w:space="0" w:color="auto"/>
        <w:left w:val="none" w:sz="0" w:space="0" w:color="auto"/>
        <w:bottom w:val="none" w:sz="0" w:space="0" w:color="auto"/>
        <w:right w:val="none" w:sz="0" w:space="0" w:color="auto"/>
      </w:divBdr>
    </w:div>
    <w:div w:id="814949416">
      <w:bodyDiv w:val="1"/>
      <w:marLeft w:val="0"/>
      <w:marRight w:val="0"/>
      <w:marTop w:val="0"/>
      <w:marBottom w:val="0"/>
      <w:divBdr>
        <w:top w:val="none" w:sz="0" w:space="0" w:color="auto"/>
        <w:left w:val="none" w:sz="0" w:space="0" w:color="auto"/>
        <w:bottom w:val="none" w:sz="0" w:space="0" w:color="auto"/>
        <w:right w:val="none" w:sz="0" w:space="0" w:color="auto"/>
      </w:divBdr>
    </w:div>
    <w:div w:id="815101043">
      <w:bodyDiv w:val="1"/>
      <w:marLeft w:val="0"/>
      <w:marRight w:val="0"/>
      <w:marTop w:val="0"/>
      <w:marBottom w:val="0"/>
      <w:divBdr>
        <w:top w:val="none" w:sz="0" w:space="0" w:color="auto"/>
        <w:left w:val="none" w:sz="0" w:space="0" w:color="auto"/>
        <w:bottom w:val="none" w:sz="0" w:space="0" w:color="auto"/>
        <w:right w:val="none" w:sz="0" w:space="0" w:color="auto"/>
      </w:divBdr>
    </w:div>
    <w:div w:id="815878266">
      <w:bodyDiv w:val="1"/>
      <w:marLeft w:val="0"/>
      <w:marRight w:val="0"/>
      <w:marTop w:val="0"/>
      <w:marBottom w:val="0"/>
      <w:divBdr>
        <w:top w:val="none" w:sz="0" w:space="0" w:color="auto"/>
        <w:left w:val="none" w:sz="0" w:space="0" w:color="auto"/>
        <w:bottom w:val="none" w:sz="0" w:space="0" w:color="auto"/>
        <w:right w:val="none" w:sz="0" w:space="0" w:color="auto"/>
      </w:divBdr>
    </w:div>
    <w:div w:id="816453988">
      <w:bodyDiv w:val="1"/>
      <w:marLeft w:val="0"/>
      <w:marRight w:val="0"/>
      <w:marTop w:val="0"/>
      <w:marBottom w:val="0"/>
      <w:divBdr>
        <w:top w:val="none" w:sz="0" w:space="0" w:color="auto"/>
        <w:left w:val="none" w:sz="0" w:space="0" w:color="auto"/>
        <w:bottom w:val="none" w:sz="0" w:space="0" w:color="auto"/>
        <w:right w:val="none" w:sz="0" w:space="0" w:color="auto"/>
      </w:divBdr>
    </w:div>
    <w:div w:id="818156056">
      <w:bodyDiv w:val="1"/>
      <w:marLeft w:val="0"/>
      <w:marRight w:val="0"/>
      <w:marTop w:val="0"/>
      <w:marBottom w:val="0"/>
      <w:divBdr>
        <w:top w:val="none" w:sz="0" w:space="0" w:color="auto"/>
        <w:left w:val="none" w:sz="0" w:space="0" w:color="auto"/>
        <w:bottom w:val="none" w:sz="0" w:space="0" w:color="auto"/>
        <w:right w:val="none" w:sz="0" w:space="0" w:color="auto"/>
      </w:divBdr>
    </w:div>
    <w:div w:id="818501280">
      <w:bodyDiv w:val="1"/>
      <w:marLeft w:val="0"/>
      <w:marRight w:val="0"/>
      <w:marTop w:val="0"/>
      <w:marBottom w:val="0"/>
      <w:divBdr>
        <w:top w:val="none" w:sz="0" w:space="0" w:color="auto"/>
        <w:left w:val="none" w:sz="0" w:space="0" w:color="auto"/>
        <w:bottom w:val="none" w:sz="0" w:space="0" w:color="auto"/>
        <w:right w:val="none" w:sz="0" w:space="0" w:color="auto"/>
      </w:divBdr>
    </w:div>
    <w:div w:id="818576235">
      <w:bodyDiv w:val="1"/>
      <w:marLeft w:val="0"/>
      <w:marRight w:val="0"/>
      <w:marTop w:val="0"/>
      <w:marBottom w:val="0"/>
      <w:divBdr>
        <w:top w:val="none" w:sz="0" w:space="0" w:color="auto"/>
        <w:left w:val="none" w:sz="0" w:space="0" w:color="auto"/>
        <w:bottom w:val="none" w:sz="0" w:space="0" w:color="auto"/>
        <w:right w:val="none" w:sz="0" w:space="0" w:color="auto"/>
      </w:divBdr>
    </w:div>
    <w:div w:id="819267392">
      <w:bodyDiv w:val="1"/>
      <w:marLeft w:val="0"/>
      <w:marRight w:val="0"/>
      <w:marTop w:val="0"/>
      <w:marBottom w:val="0"/>
      <w:divBdr>
        <w:top w:val="none" w:sz="0" w:space="0" w:color="auto"/>
        <w:left w:val="none" w:sz="0" w:space="0" w:color="auto"/>
        <w:bottom w:val="none" w:sz="0" w:space="0" w:color="auto"/>
        <w:right w:val="none" w:sz="0" w:space="0" w:color="auto"/>
      </w:divBdr>
    </w:div>
    <w:div w:id="820002912">
      <w:bodyDiv w:val="1"/>
      <w:marLeft w:val="0"/>
      <w:marRight w:val="0"/>
      <w:marTop w:val="0"/>
      <w:marBottom w:val="0"/>
      <w:divBdr>
        <w:top w:val="none" w:sz="0" w:space="0" w:color="auto"/>
        <w:left w:val="none" w:sz="0" w:space="0" w:color="auto"/>
        <w:bottom w:val="none" w:sz="0" w:space="0" w:color="auto"/>
        <w:right w:val="none" w:sz="0" w:space="0" w:color="auto"/>
      </w:divBdr>
    </w:div>
    <w:div w:id="820192731">
      <w:bodyDiv w:val="1"/>
      <w:marLeft w:val="0"/>
      <w:marRight w:val="0"/>
      <w:marTop w:val="0"/>
      <w:marBottom w:val="0"/>
      <w:divBdr>
        <w:top w:val="none" w:sz="0" w:space="0" w:color="auto"/>
        <w:left w:val="none" w:sz="0" w:space="0" w:color="auto"/>
        <w:bottom w:val="none" w:sz="0" w:space="0" w:color="auto"/>
        <w:right w:val="none" w:sz="0" w:space="0" w:color="auto"/>
      </w:divBdr>
    </w:div>
    <w:div w:id="820198726">
      <w:bodyDiv w:val="1"/>
      <w:marLeft w:val="0"/>
      <w:marRight w:val="0"/>
      <w:marTop w:val="0"/>
      <w:marBottom w:val="0"/>
      <w:divBdr>
        <w:top w:val="none" w:sz="0" w:space="0" w:color="auto"/>
        <w:left w:val="none" w:sz="0" w:space="0" w:color="auto"/>
        <w:bottom w:val="none" w:sz="0" w:space="0" w:color="auto"/>
        <w:right w:val="none" w:sz="0" w:space="0" w:color="auto"/>
      </w:divBdr>
    </w:div>
    <w:div w:id="820659347">
      <w:bodyDiv w:val="1"/>
      <w:marLeft w:val="0"/>
      <w:marRight w:val="0"/>
      <w:marTop w:val="0"/>
      <w:marBottom w:val="0"/>
      <w:divBdr>
        <w:top w:val="none" w:sz="0" w:space="0" w:color="auto"/>
        <w:left w:val="none" w:sz="0" w:space="0" w:color="auto"/>
        <w:bottom w:val="none" w:sz="0" w:space="0" w:color="auto"/>
        <w:right w:val="none" w:sz="0" w:space="0" w:color="auto"/>
      </w:divBdr>
    </w:div>
    <w:div w:id="820804389">
      <w:bodyDiv w:val="1"/>
      <w:marLeft w:val="0"/>
      <w:marRight w:val="0"/>
      <w:marTop w:val="0"/>
      <w:marBottom w:val="0"/>
      <w:divBdr>
        <w:top w:val="none" w:sz="0" w:space="0" w:color="auto"/>
        <w:left w:val="none" w:sz="0" w:space="0" w:color="auto"/>
        <w:bottom w:val="none" w:sz="0" w:space="0" w:color="auto"/>
        <w:right w:val="none" w:sz="0" w:space="0" w:color="auto"/>
      </w:divBdr>
    </w:div>
    <w:div w:id="820970028">
      <w:bodyDiv w:val="1"/>
      <w:marLeft w:val="0"/>
      <w:marRight w:val="0"/>
      <w:marTop w:val="0"/>
      <w:marBottom w:val="0"/>
      <w:divBdr>
        <w:top w:val="none" w:sz="0" w:space="0" w:color="auto"/>
        <w:left w:val="none" w:sz="0" w:space="0" w:color="auto"/>
        <w:bottom w:val="none" w:sz="0" w:space="0" w:color="auto"/>
        <w:right w:val="none" w:sz="0" w:space="0" w:color="auto"/>
      </w:divBdr>
    </w:div>
    <w:div w:id="821778633">
      <w:bodyDiv w:val="1"/>
      <w:marLeft w:val="0"/>
      <w:marRight w:val="0"/>
      <w:marTop w:val="0"/>
      <w:marBottom w:val="0"/>
      <w:divBdr>
        <w:top w:val="none" w:sz="0" w:space="0" w:color="auto"/>
        <w:left w:val="none" w:sz="0" w:space="0" w:color="auto"/>
        <w:bottom w:val="none" w:sz="0" w:space="0" w:color="auto"/>
        <w:right w:val="none" w:sz="0" w:space="0" w:color="auto"/>
      </w:divBdr>
    </w:div>
    <w:div w:id="822086295">
      <w:bodyDiv w:val="1"/>
      <w:marLeft w:val="0"/>
      <w:marRight w:val="0"/>
      <w:marTop w:val="0"/>
      <w:marBottom w:val="0"/>
      <w:divBdr>
        <w:top w:val="none" w:sz="0" w:space="0" w:color="auto"/>
        <w:left w:val="none" w:sz="0" w:space="0" w:color="auto"/>
        <w:bottom w:val="none" w:sz="0" w:space="0" w:color="auto"/>
        <w:right w:val="none" w:sz="0" w:space="0" w:color="auto"/>
      </w:divBdr>
    </w:div>
    <w:div w:id="822159990">
      <w:bodyDiv w:val="1"/>
      <w:marLeft w:val="0"/>
      <w:marRight w:val="0"/>
      <w:marTop w:val="0"/>
      <w:marBottom w:val="0"/>
      <w:divBdr>
        <w:top w:val="none" w:sz="0" w:space="0" w:color="auto"/>
        <w:left w:val="none" w:sz="0" w:space="0" w:color="auto"/>
        <w:bottom w:val="none" w:sz="0" w:space="0" w:color="auto"/>
        <w:right w:val="none" w:sz="0" w:space="0" w:color="auto"/>
      </w:divBdr>
    </w:div>
    <w:div w:id="822235760">
      <w:bodyDiv w:val="1"/>
      <w:marLeft w:val="0"/>
      <w:marRight w:val="0"/>
      <w:marTop w:val="0"/>
      <w:marBottom w:val="0"/>
      <w:divBdr>
        <w:top w:val="none" w:sz="0" w:space="0" w:color="auto"/>
        <w:left w:val="none" w:sz="0" w:space="0" w:color="auto"/>
        <w:bottom w:val="none" w:sz="0" w:space="0" w:color="auto"/>
        <w:right w:val="none" w:sz="0" w:space="0" w:color="auto"/>
      </w:divBdr>
    </w:div>
    <w:div w:id="822815376">
      <w:bodyDiv w:val="1"/>
      <w:marLeft w:val="0"/>
      <w:marRight w:val="0"/>
      <w:marTop w:val="0"/>
      <w:marBottom w:val="0"/>
      <w:divBdr>
        <w:top w:val="none" w:sz="0" w:space="0" w:color="auto"/>
        <w:left w:val="none" w:sz="0" w:space="0" w:color="auto"/>
        <w:bottom w:val="none" w:sz="0" w:space="0" w:color="auto"/>
        <w:right w:val="none" w:sz="0" w:space="0" w:color="auto"/>
      </w:divBdr>
    </w:div>
    <w:div w:id="822893082">
      <w:bodyDiv w:val="1"/>
      <w:marLeft w:val="0"/>
      <w:marRight w:val="0"/>
      <w:marTop w:val="0"/>
      <w:marBottom w:val="0"/>
      <w:divBdr>
        <w:top w:val="none" w:sz="0" w:space="0" w:color="auto"/>
        <w:left w:val="none" w:sz="0" w:space="0" w:color="auto"/>
        <w:bottom w:val="none" w:sz="0" w:space="0" w:color="auto"/>
        <w:right w:val="none" w:sz="0" w:space="0" w:color="auto"/>
      </w:divBdr>
    </w:div>
    <w:div w:id="823013054">
      <w:bodyDiv w:val="1"/>
      <w:marLeft w:val="0"/>
      <w:marRight w:val="0"/>
      <w:marTop w:val="0"/>
      <w:marBottom w:val="0"/>
      <w:divBdr>
        <w:top w:val="none" w:sz="0" w:space="0" w:color="auto"/>
        <w:left w:val="none" w:sz="0" w:space="0" w:color="auto"/>
        <w:bottom w:val="none" w:sz="0" w:space="0" w:color="auto"/>
        <w:right w:val="none" w:sz="0" w:space="0" w:color="auto"/>
      </w:divBdr>
    </w:div>
    <w:div w:id="823203326">
      <w:bodyDiv w:val="1"/>
      <w:marLeft w:val="0"/>
      <w:marRight w:val="0"/>
      <w:marTop w:val="0"/>
      <w:marBottom w:val="0"/>
      <w:divBdr>
        <w:top w:val="none" w:sz="0" w:space="0" w:color="auto"/>
        <w:left w:val="none" w:sz="0" w:space="0" w:color="auto"/>
        <w:bottom w:val="none" w:sz="0" w:space="0" w:color="auto"/>
        <w:right w:val="none" w:sz="0" w:space="0" w:color="auto"/>
      </w:divBdr>
    </w:div>
    <w:div w:id="823350058">
      <w:bodyDiv w:val="1"/>
      <w:marLeft w:val="0"/>
      <w:marRight w:val="0"/>
      <w:marTop w:val="0"/>
      <w:marBottom w:val="0"/>
      <w:divBdr>
        <w:top w:val="none" w:sz="0" w:space="0" w:color="auto"/>
        <w:left w:val="none" w:sz="0" w:space="0" w:color="auto"/>
        <w:bottom w:val="none" w:sz="0" w:space="0" w:color="auto"/>
        <w:right w:val="none" w:sz="0" w:space="0" w:color="auto"/>
      </w:divBdr>
    </w:div>
    <w:div w:id="823929973">
      <w:bodyDiv w:val="1"/>
      <w:marLeft w:val="0"/>
      <w:marRight w:val="0"/>
      <w:marTop w:val="0"/>
      <w:marBottom w:val="0"/>
      <w:divBdr>
        <w:top w:val="none" w:sz="0" w:space="0" w:color="auto"/>
        <w:left w:val="none" w:sz="0" w:space="0" w:color="auto"/>
        <w:bottom w:val="none" w:sz="0" w:space="0" w:color="auto"/>
        <w:right w:val="none" w:sz="0" w:space="0" w:color="auto"/>
      </w:divBdr>
    </w:div>
    <w:div w:id="823934657">
      <w:bodyDiv w:val="1"/>
      <w:marLeft w:val="0"/>
      <w:marRight w:val="0"/>
      <w:marTop w:val="0"/>
      <w:marBottom w:val="0"/>
      <w:divBdr>
        <w:top w:val="none" w:sz="0" w:space="0" w:color="auto"/>
        <w:left w:val="none" w:sz="0" w:space="0" w:color="auto"/>
        <w:bottom w:val="none" w:sz="0" w:space="0" w:color="auto"/>
        <w:right w:val="none" w:sz="0" w:space="0" w:color="auto"/>
      </w:divBdr>
    </w:div>
    <w:div w:id="824013224">
      <w:bodyDiv w:val="1"/>
      <w:marLeft w:val="0"/>
      <w:marRight w:val="0"/>
      <w:marTop w:val="0"/>
      <w:marBottom w:val="0"/>
      <w:divBdr>
        <w:top w:val="none" w:sz="0" w:space="0" w:color="auto"/>
        <w:left w:val="none" w:sz="0" w:space="0" w:color="auto"/>
        <w:bottom w:val="none" w:sz="0" w:space="0" w:color="auto"/>
        <w:right w:val="none" w:sz="0" w:space="0" w:color="auto"/>
      </w:divBdr>
    </w:div>
    <w:div w:id="825825573">
      <w:bodyDiv w:val="1"/>
      <w:marLeft w:val="0"/>
      <w:marRight w:val="0"/>
      <w:marTop w:val="0"/>
      <w:marBottom w:val="0"/>
      <w:divBdr>
        <w:top w:val="none" w:sz="0" w:space="0" w:color="auto"/>
        <w:left w:val="none" w:sz="0" w:space="0" w:color="auto"/>
        <w:bottom w:val="none" w:sz="0" w:space="0" w:color="auto"/>
        <w:right w:val="none" w:sz="0" w:space="0" w:color="auto"/>
      </w:divBdr>
    </w:div>
    <w:div w:id="825902330">
      <w:bodyDiv w:val="1"/>
      <w:marLeft w:val="0"/>
      <w:marRight w:val="0"/>
      <w:marTop w:val="0"/>
      <w:marBottom w:val="0"/>
      <w:divBdr>
        <w:top w:val="none" w:sz="0" w:space="0" w:color="auto"/>
        <w:left w:val="none" w:sz="0" w:space="0" w:color="auto"/>
        <w:bottom w:val="none" w:sz="0" w:space="0" w:color="auto"/>
        <w:right w:val="none" w:sz="0" w:space="0" w:color="auto"/>
      </w:divBdr>
    </w:div>
    <w:div w:id="825970594">
      <w:bodyDiv w:val="1"/>
      <w:marLeft w:val="0"/>
      <w:marRight w:val="0"/>
      <w:marTop w:val="0"/>
      <w:marBottom w:val="0"/>
      <w:divBdr>
        <w:top w:val="none" w:sz="0" w:space="0" w:color="auto"/>
        <w:left w:val="none" w:sz="0" w:space="0" w:color="auto"/>
        <w:bottom w:val="none" w:sz="0" w:space="0" w:color="auto"/>
        <w:right w:val="none" w:sz="0" w:space="0" w:color="auto"/>
      </w:divBdr>
    </w:div>
    <w:div w:id="826900041">
      <w:bodyDiv w:val="1"/>
      <w:marLeft w:val="0"/>
      <w:marRight w:val="0"/>
      <w:marTop w:val="0"/>
      <w:marBottom w:val="0"/>
      <w:divBdr>
        <w:top w:val="none" w:sz="0" w:space="0" w:color="auto"/>
        <w:left w:val="none" w:sz="0" w:space="0" w:color="auto"/>
        <w:bottom w:val="none" w:sz="0" w:space="0" w:color="auto"/>
        <w:right w:val="none" w:sz="0" w:space="0" w:color="auto"/>
      </w:divBdr>
    </w:div>
    <w:div w:id="828255914">
      <w:bodyDiv w:val="1"/>
      <w:marLeft w:val="0"/>
      <w:marRight w:val="0"/>
      <w:marTop w:val="0"/>
      <w:marBottom w:val="0"/>
      <w:divBdr>
        <w:top w:val="none" w:sz="0" w:space="0" w:color="auto"/>
        <w:left w:val="none" w:sz="0" w:space="0" w:color="auto"/>
        <w:bottom w:val="none" w:sz="0" w:space="0" w:color="auto"/>
        <w:right w:val="none" w:sz="0" w:space="0" w:color="auto"/>
      </w:divBdr>
    </w:div>
    <w:div w:id="829252484">
      <w:bodyDiv w:val="1"/>
      <w:marLeft w:val="0"/>
      <w:marRight w:val="0"/>
      <w:marTop w:val="0"/>
      <w:marBottom w:val="0"/>
      <w:divBdr>
        <w:top w:val="none" w:sz="0" w:space="0" w:color="auto"/>
        <w:left w:val="none" w:sz="0" w:space="0" w:color="auto"/>
        <w:bottom w:val="none" w:sz="0" w:space="0" w:color="auto"/>
        <w:right w:val="none" w:sz="0" w:space="0" w:color="auto"/>
      </w:divBdr>
    </w:div>
    <w:div w:id="830871781">
      <w:bodyDiv w:val="1"/>
      <w:marLeft w:val="0"/>
      <w:marRight w:val="0"/>
      <w:marTop w:val="0"/>
      <w:marBottom w:val="0"/>
      <w:divBdr>
        <w:top w:val="none" w:sz="0" w:space="0" w:color="auto"/>
        <w:left w:val="none" w:sz="0" w:space="0" w:color="auto"/>
        <w:bottom w:val="none" w:sz="0" w:space="0" w:color="auto"/>
        <w:right w:val="none" w:sz="0" w:space="0" w:color="auto"/>
      </w:divBdr>
    </w:div>
    <w:div w:id="830950410">
      <w:bodyDiv w:val="1"/>
      <w:marLeft w:val="0"/>
      <w:marRight w:val="0"/>
      <w:marTop w:val="0"/>
      <w:marBottom w:val="0"/>
      <w:divBdr>
        <w:top w:val="none" w:sz="0" w:space="0" w:color="auto"/>
        <w:left w:val="none" w:sz="0" w:space="0" w:color="auto"/>
        <w:bottom w:val="none" w:sz="0" w:space="0" w:color="auto"/>
        <w:right w:val="none" w:sz="0" w:space="0" w:color="auto"/>
      </w:divBdr>
    </w:div>
    <w:div w:id="831411023">
      <w:bodyDiv w:val="1"/>
      <w:marLeft w:val="0"/>
      <w:marRight w:val="0"/>
      <w:marTop w:val="0"/>
      <w:marBottom w:val="0"/>
      <w:divBdr>
        <w:top w:val="none" w:sz="0" w:space="0" w:color="auto"/>
        <w:left w:val="none" w:sz="0" w:space="0" w:color="auto"/>
        <w:bottom w:val="none" w:sz="0" w:space="0" w:color="auto"/>
        <w:right w:val="none" w:sz="0" w:space="0" w:color="auto"/>
      </w:divBdr>
    </w:div>
    <w:div w:id="831749780">
      <w:bodyDiv w:val="1"/>
      <w:marLeft w:val="0"/>
      <w:marRight w:val="0"/>
      <w:marTop w:val="0"/>
      <w:marBottom w:val="0"/>
      <w:divBdr>
        <w:top w:val="none" w:sz="0" w:space="0" w:color="auto"/>
        <w:left w:val="none" w:sz="0" w:space="0" w:color="auto"/>
        <w:bottom w:val="none" w:sz="0" w:space="0" w:color="auto"/>
        <w:right w:val="none" w:sz="0" w:space="0" w:color="auto"/>
      </w:divBdr>
    </w:div>
    <w:div w:id="831991597">
      <w:bodyDiv w:val="1"/>
      <w:marLeft w:val="0"/>
      <w:marRight w:val="0"/>
      <w:marTop w:val="0"/>
      <w:marBottom w:val="0"/>
      <w:divBdr>
        <w:top w:val="none" w:sz="0" w:space="0" w:color="auto"/>
        <w:left w:val="none" w:sz="0" w:space="0" w:color="auto"/>
        <w:bottom w:val="none" w:sz="0" w:space="0" w:color="auto"/>
        <w:right w:val="none" w:sz="0" w:space="0" w:color="auto"/>
      </w:divBdr>
    </w:div>
    <w:div w:id="832599163">
      <w:bodyDiv w:val="1"/>
      <w:marLeft w:val="0"/>
      <w:marRight w:val="0"/>
      <w:marTop w:val="0"/>
      <w:marBottom w:val="0"/>
      <w:divBdr>
        <w:top w:val="none" w:sz="0" w:space="0" w:color="auto"/>
        <w:left w:val="none" w:sz="0" w:space="0" w:color="auto"/>
        <w:bottom w:val="none" w:sz="0" w:space="0" w:color="auto"/>
        <w:right w:val="none" w:sz="0" w:space="0" w:color="auto"/>
      </w:divBdr>
    </w:div>
    <w:div w:id="833449202">
      <w:bodyDiv w:val="1"/>
      <w:marLeft w:val="0"/>
      <w:marRight w:val="0"/>
      <w:marTop w:val="0"/>
      <w:marBottom w:val="0"/>
      <w:divBdr>
        <w:top w:val="none" w:sz="0" w:space="0" w:color="auto"/>
        <w:left w:val="none" w:sz="0" w:space="0" w:color="auto"/>
        <w:bottom w:val="none" w:sz="0" w:space="0" w:color="auto"/>
        <w:right w:val="none" w:sz="0" w:space="0" w:color="auto"/>
      </w:divBdr>
    </w:div>
    <w:div w:id="833496925">
      <w:bodyDiv w:val="1"/>
      <w:marLeft w:val="0"/>
      <w:marRight w:val="0"/>
      <w:marTop w:val="0"/>
      <w:marBottom w:val="0"/>
      <w:divBdr>
        <w:top w:val="none" w:sz="0" w:space="0" w:color="auto"/>
        <w:left w:val="none" w:sz="0" w:space="0" w:color="auto"/>
        <w:bottom w:val="none" w:sz="0" w:space="0" w:color="auto"/>
        <w:right w:val="none" w:sz="0" w:space="0" w:color="auto"/>
      </w:divBdr>
    </w:div>
    <w:div w:id="835072131">
      <w:bodyDiv w:val="1"/>
      <w:marLeft w:val="0"/>
      <w:marRight w:val="0"/>
      <w:marTop w:val="0"/>
      <w:marBottom w:val="0"/>
      <w:divBdr>
        <w:top w:val="none" w:sz="0" w:space="0" w:color="auto"/>
        <w:left w:val="none" w:sz="0" w:space="0" w:color="auto"/>
        <w:bottom w:val="none" w:sz="0" w:space="0" w:color="auto"/>
        <w:right w:val="none" w:sz="0" w:space="0" w:color="auto"/>
      </w:divBdr>
    </w:div>
    <w:div w:id="836843636">
      <w:bodyDiv w:val="1"/>
      <w:marLeft w:val="0"/>
      <w:marRight w:val="0"/>
      <w:marTop w:val="0"/>
      <w:marBottom w:val="0"/>
      <w:divBdr>
        <w:top w:val="none" w:sz="0" w:space="0" w:color="auto"/>
        <w:left w:val="none" w:sz="0" w:space="0" w:color="auto"/>
        <w:bottom w:val="none" w:sz="0" w:space="0" w:color="auto"/>
        <w:right w:val="none" w:sz="0" w:space="0" w:color="auto"/>
      </w:divBdr>
    </w:div>
    <w:div w:id="836844293">
      <w:bodyDiv w:val="1"/>
      <w:marLeft w:val="0"/>
      <w:marRight w:val="0"/>
      <w:marTop w:val="0"/>
      <w:marBottom w:val="0"/>
      <w:divBdr>
        <w:top w:val="none" w:sz="0" w:space="0" w:color="auto"/>
        <w:left w:val="none" w:sz="0" w:space="0" w:color="auto"/>
        <w:bottom w:val="none" w:sz="0" w:space="0" w:color="auto"/>
        <w:right w:val="none" w:sz="0" w:space="0" w:color="auto"/>
      </w:divBdr>
    </w:div>
    <w:div w:id="836916830">
      <w:bodyDiv w:val="1"/>
      <w:marLeft w:val="0"/>
      <w:marRight w:val="0"/>
      <w:marTop w:val="0"/>
      <w:marBottom w:val="0"/>
      <w:divBdr>
        <w:top w:val="none" w:sz="0" w:space="0" w:color="auto"/>
        <w:left w:val="none" w:sz="0" w:space="0" w:color="auto"/>
        <w:bottom w:val="none" w:sz="0" w:space="0" w:color="auto"/>
        <w:right w:val="none" w:sz="0" w:space="0" w:color="auto"/>
      </w:divBdr>
    </w:div>
    <w:div w:id="837237296">
      <w:bodyDiv w:val="1"/>
      <w:marLeft w:val="0"/>
      <w:marRight w:val="0"/>
      <w:marTop w:val="0"/>
      <w:marBottom w:val="0"/>
      <w:divBdr>
        <w:top w:val="none" w:sz="0" w:space="0" w:color="auto"/>
        <w:left w:val="none" w:sz="0" w:space="0" w:color="auto"/>
        <w:bottom w:val="none" w:sz="0" w:space="0" w:color="auto"/>
        <w:right w:val="none" w:sz="0" w:space="0" w:color="auto"/>
      </w:divBdr>
    </w:div>
    <w:div w:id="838152839">
      <w:bodyDiv w:val="1"/>
      <w:marLeft w:val="0"/>
      <w:marRight w:val="0"/>
      <w:marTop w:val="0"/>
      <w:marBottom w:val="0"/>
      <w:divBdr>
        <w:top w:val="none" w:sz="0" w:space="0" w:color="auto"/>
        <w:left w:val="none" w:sz="0" w:space="0" w:color="auto"/>
        <w:bottom w:val="none" w:sz="0" w:space="0" w:color="auto"/>
        <w:right w:val="none" w:sz="0" w:space="0" w:color="auto"/>
      </w:divBdr>
    </w:div>
    <w:div w:id="838926643">
      <w:bodyDiv w:val="1"/>
      <w:marLeft w:val="0"/>
      <w:marRight w:val="0"/>
      <w:marTop w:val="0"/>
      <w:marBottom w:val="0"/>
      <w:divBdr>
        <w:top w:val="none" w:sz="0" w:space="0" w:color="auto"/>
        <w:left w:val="none" w:sz="0" w:space="0" w:color="auto"/>
        <w:bottom w:val="none" w:sz="0" w:space="0" w:color="auto"/>
        <w:right w:val="none" w:sz="0" w:space="0" w:color="auto"/>
      </w:divBdr>
    </w:div>
    <w:div w:id="839010049">
      <w:bodyDiv w:val="1"/>
      <w:marLeft w:val="0"/>
      <w:marRight w:val="0"/>
      <w:marTop w:val="0"/>
      <w:marBottom w:val="0"/>
      <w:divBdr>
        <w:top w:val="none" w:sz="0" w:space="0" w:color="auto"/>
        <w:left w:val="none" w:sz="0" w:space="0" w:color="auto"/>
        <w:bottom w:val="none" w:sz="0" w:space="0" w:color="auto"/>
        <w:right w:val="none" w:sz="0" w:space="0" w:color="auto"/>
      </w:divBdr>
    </w:div>
    <w:div w:id="839464260">
      <w:bodyDiv w:val="1"/>
      <w:marLeft w:val="0"/>
      <w:marRight w:val="0"/>
      <w:marTop w:val="0"/>
      <w:marBottom w:val="0"/>
      <w:divBdr>
        <w:top w:val="none" w:sz="0" w:space="0" w:color="auto"/>
        <w:left w:val="none" w:sz="0" w:space="0" w:color="auto"/>
        <w:bottom w:val="none" w:sz="0" w:space="0" w:color="auto"/>
        <w:right w:val="none" w:sz="0" w:space="0" w:color="auto"/>
      </w:divBdr>
    </w:div>
    <w:div w:id="840389610">
      <w:bodyDiv w:val="1"/>
      <w:marLeft w:val="0"/>
      <w:marRight w:val="0"/>
      <w:marTop w:val="0"/>
      <w:marBottom w:val="0"/>
      <w:divBdr>
        <w:top w:val="none" w:sz="0" w:space="0" w:color="auto"/>
        <w:left w:val="none" w:sz="0" w:space="0" w:color="auto"/>
        <w:bottom w:val="none" w:sz="0" w:space="0" w:color="auto"/>
        <w:right w:val="none" w:sz="0" w:space="0" w:color="auto"/>
      </w:divBdr>
    </w:div>
    <w:div w:id="840970134">
      <w:bodyDiv w:val="1"/>
      <w:marLeft w:val="0"/>
      <w:marRight w:val="0"/>
      <w:marTop w:val="0"/>
      <w:marBottom w:val="0"/>
      <w:divBdr>
        <w:top w:val="none" w:sz="0" w:space="0" w:color="auto"/>
        <w:left w:val="none" w:sz="0" w:space="0" w:color="auto"/>
        <w:bottom w:val="none" w:sz="0" w:space="0" w:color="auto"/>
        <w:right w:val="none" w:sz="0" w:space="0" w:color="auto"/>
      </w:divBdr>
    </w:div>
    <w:div w:id="841555408">
      <w:bodyDiv w:val="1"/>
      <w:marLeft w:val="0"/>
      <w:marRight w:val="0"/>
      <w:marTop w:val="0"/>
      <w:marBottom w:val="0"/>
      <w:divBdr>
        <w:top w:val="none" w:sz="0" w:space="0" w:color="auto"/>
        <w:left w:val="none" w:sz="0" w:space="0" w:color="auto"/>
        <w:bottom w:val="none" w:sz="0" w:space="0" w:color="auto"/>
        <w:right w:val="none" w:sz="0" w:space="0" w:color="auto"/>
      </w:divBdr>
    </w:div>
    <w:div w:id="841775762">
      <w:bodyDiv w:val="1"/>
      <w:marLeft w:val="0"/>
      <w:marRight w:val="0"/>
      <w:marTop w:val="0"/>
      <w:marBottom w:val="0"/>
      <w:divBdr>
        <w:top w:val="none" w:sz="0" w:space="0" w:color="auto"/>
        <w:left w:val="none" w:sz="0" w:space="0" w:color="auto"/>
        <w:bottom w:val="none" w:sz="0" w:space="0" w:color="auto"/>
        <w:right w:val="none" w:sz="0" w:space="0" w:color="auto"/>
      </w:divBdr>
    </w:div>
    <w:div w:id="841897347">
      <w:bodyDiv w:val="1"/>
      <w:marLeft w:val="0"/>
      <w:marRight w:val="0"/>
      <w:marTop w:val="0"/>
      <w:marBottom w:val="0"/>
      <w:divBdr>
        <w:top w:val="none" w:sz="0" w:space="0" w:color="auto"/>
        <w:left w:val="none" w:sz="0" w:space="0" w:color="auto"/>
        <w:bottom w:val="none" w:sz="0" w:space="0" w:color="auto"/>
        <w:right w:val="none" w:sz="0" w:space="0" w:color="auto"/>
      </w:divBdr>
    </w:div>
    <w:div w:id="842015632">
      <w:bodyDiv w:val="1"/>
      <w:marLeft w:val="0"/>
      <w:marRight w:val="0"/>
      <w:marTop w:val="0"/>
      <w:marBottom w:val="0"/>
      <w:divBdr>
        <w:top w:val="none" w:sz="0" w:space="0" w:color="auto"/>
        <w:left w:val="none" w:sz="0" w:space="0" w:color="auto"/>
        <w:bottom w:val="none" w:sz="0" w:space="0" w:color="auto"/>
        <w:right w:val="none" w:sz="0" w:space="0" w:color="auto"/>
      </w:divBdr>
    </w:div>
    <w:div w:id="842205567">
      <w:bodyDiv w:val="1"/>
      <w:marLeft w:val="0"/>
      <w:marRight w:val="0"/>
      <w:marTop w:val="0"/>
      <w:marBottom w:val="0"/>
      <w:divBdr>
        <w:top w:val="none" w:sz="0" w:space="0" w:color="auto"/>
        <w:left w:val="none" w:sz="0" w:space="0" w:color="auto"/>
        <w:bottom w:val="none" w:sz="0" w:space="0" w:color="auto"/>
        <w:right w:val="none" w:sz="0" w:space="0" w:color="auto"/>
      </w:divBdr>
    </w:div>
    <w:div w:id="842546433">
      <w:bodyDiv w:val="1"/>
      <w:marLeft w:val="0"/>
      <w:marRight w:val="0"/>
      <w:marTop w:val="0"/>
      <w:marBottom w:val="0"/>
      <w:divBdr>
        <w:top w:val="none" w:sz="0" w:space="0" w:color="auto"/>
        <w:left w:val="none" w:sz="0" w:space="0" w:color="auto"/>
        <w:bottom w:val="none" w:sz="0" w:space="0" w:color="auto"/>
        <w:right w:val="none" w:sz="0" w:space="0" w:color="auto"/>
      </w:divBdr>
    </w:div>
    <w:div w:id="842866006">
      <w:bodyDiv w:val="1"/>
      <w:marLeft w:val="0"/>
      <w:marRight w:val="0"/>
      <w:marTop w:val="0"/>
      <w:marBottom w:val="0"/>
      <w:divBdr>
        <w:top w:val="none" w:sz="0" w:space="0" w:color="auto"/>
        <w:left w:val="none" w:sz="0" w:space="0" w:color="auto"/>
        <w:bottom w:val="none" w:sz="0" w:space="0" w:color="auto"/>
        <w:right w:val="none" w:sz="0" w:space="0" w:color="auto"/>
      </w:divBdr>
    </w:div>
    <w:div w:id="843858287">
      <w:bodyDiv w:val="1"/>
      <w:marLeft w:val="0"/>
      <w:marRight w:val="0"/>
      <w:marTop w:val="0"/>
      <w:marBottom w:val="0"/>
      <w:divBdr>
        <w:top w:val="none" w:sz="0" w:space="0" w:color="auto"/>
        <w:left w:val="none" w:sz="0" w:space="0" w:color="auto"/>
        <w:bottom w:val="none" w:sz="0" w:space="0" w:color="auto"/>
        <w:right w:val="none" w:sz="0" w:space="0" w:color="auto"/>
      </w:divBdr>
    </w:div>
    <w:div w:id="844323947">
      <w:bodyDiv w:val="1"/>
      <w:marLeft w:val="0"/>
      <w:marRight w:val="0"/>
      <w:marTop w:val="0"/>
      <w:marBottom w:val="0"/>
      <w:divBdr>
        <w:top w:val="none" w:sz="0" w:space="0" w:color="auto"/>
        <w:left w:val="none" w:sz="0" w:space="0" w:color="auto"/>
        <w:bottom w:val="none" w:sz="0" w:space="0" w:color="auto"/>
        <w:right w:val="none" w:sz="0" w:space="0" w:color="auto"/>
      </w:divBdr>
    </w:div>
    <w:div w:id="844712506">
      <w:bodyDiv w:val="1"/>
      <w:marLeft w:val="0"/>
      <w:marRight w:val="0"/>
      <w:marTop w:val="0"/>
      <w:marBottom w:val="0"/>
      <w:divBdr>
        <w:top w:val="none" w:sz="0" w:space="0" w:color="auto"/>
        <w:left w:val="none" w:sz="0" w:space="0" w:color="auto"/>
        <w:bottom w:val="none" w:sz="0" w:space="0" w:color="auto"/>
        <w:right w:val="none" w:sz="0" w:space="0" w:color="auto"/>
      </w:divBdr>
    </w:div>
    <w:div w:id="845092105">
      <w:bodyDiv w:val="1"/>
      <w:marLeft w:val="0"/>
      <w:marRight w:val="0"/>
      <w:marTop w:val="0"/>
      <w:marBottom w:val="0"/>
      <w:divBdr>
        <w:top w:val="none" w:sz="0" w:space="0" w:color="auto"/>
        <w:left w:val="none" w:sz="0" w:space="0" w:color="auto"/>
        <w:bottom w:val="none" w:sz="0" w:space="0" w:color="auto"/>
        <w:right w:val="none" w:sz="0" w:space="0" w:color="auto"/>
      </w:divBdr>
    </w:div>
    <w:div w:id="845511809">
      <w:bodyDiv w:val="1"/>
      <w:marLeft w:val="0"/>
      <w:marRight w:val="0"/>
      <w:marTop w:val="0"/>
      <w:marBottom w:val="0"/>
      <w:divBdr>
        <w:top w:val="none" w:sz="0" w:space="0" w:color="auto"/>
        <w:left w:val="none" w:sz="0" w:space="0" w:color="auto"/>
        <w:bottom w:val="none" w:sz="0" w:space="0" w:color="auto"/>
        <w:right w:val="none" w:sz="0" w:space="0" w:color="auto"/>
      </w:divBdr>
    </w:div>
    <w:div w:id="846099092">
      <w:bodyDiv w:val="1"/>
      <w:marLeft w:val="0"/>
      <w:marRight w:val="0"/>
      <w:marTop w:val="0"/>
      <w:marBottom w:val="0"/>
      <w:divBdr>
        <w:top w:val="none" w:sz="0" w:space="0" w:color="auto"/>
        <w:left w:val="none" w:sz="0" w:space="0" w:color="auto"/>
        <w:bottom w:val="none" w:sz="0" w:space="0" w:color="auto"/>
        <w:right w:val="none" w:sz="0" w:space="0" w:color="auto"/>
      </w:divBdr>
    </w:div>
    <w:div w:id="846943060">
      <w:bodyDiv w:val="1"/>
      <w:marLeft w:val="0"/>
      <w:marRight w:val="0"/>
      <w:marTop w:val="0"/>
      <w:marBottom w:val="0"/>
      <w:divBdr>
        <w:top w:val="none" w:sz="0" w:space="0" w:color="auto"/>
        <w:left w:val="none" w:sz="0" w:space="0" w:color="auto"/>
        <w:bottom w:val="none" w:sz="0" w:space="0" w:color="auto"/>
        <w:right w:val="none" w:sz="0" w:space="0" w:color="auto"/>
      </w:divBdr>
    </w:div>
    <w:div w:id="847520409">
      <w:bodyDiv w:val="1"/>
      <w:marLeft w:val="0"/>
      <w:marRight w:val="0"/>
      <w:marTop w:val="0"/>
      <w:marBottom w:val="0"/>
      <w:divBdr>
        <w:top w:val="none" w:sz="0" w:space="0" w:color="auto"/>
        <w:left w:val="none" w:sz="0" w:space="0" w:color="auto"/>
        <w:bottom w:val="none" w:sz="0" w:space="0" w:color="auto"/>
        <w:right w:val="none" w:sz="0" w:space="0" w:color="auto"/>
      </w:divBdr>
    </w:div>
    <w:div w:id="847596063">
      <w:bodyDiv w:val="1"/>
      <w:marLeft w:val="0"/>
      <w:marRight w:val="0"/>
      <w:marTop w:val="0"/>
      <w:marBottom w:val="0"/>
      <w:divBdr>
        <w:top w:val="none" w:sz="0" w:space="0" w:color="auto"/>
        <w:left w:val="none" w:sz="0" w:space="0" w:color="auto"/>
        <w:bottom w:val="none" w:sz="0" w:space="0" w:color="auto"/>
        <w:right w:val="none" w:sz="0" w:space="0" w:color="auto"/>
      </w:divBdr>
    </w:div>
    <w:div w:id="847910492">
      <w:bodyDiv w:val="1"/>
      <w:marLeft w:val="0"/>
      <w:marRight w:val="0"/>
      <w:marTop w:val="0"/>
      <w:marBottom w:val="0"/>
      <w:divBdr>
        <w:top w:val="none" w:sz="0" w:space="0" w:color="auto"/>
        <w:left w:val="none" w:sz="0" w:space="0" w:color="auto"/>
        <w:bottom w:val="none" w:sz="0" w:space="0" w:color="auto"/>
        <w:right w:val="none" w:sz="0" w:space="0" w:color="auto"/>
      </w:divBdr>
    </w:div>
    <w:div w:id="848369991">
      <w:bodyDiv w:val="1"/>
      <w:marLeft w:val="0"/>
      <w:marRight w:val="0"/>
      <w:marTop w:val="0"/>
      <w:marBottom w:val="0"/>
      <w:divBdr>
        <w:top w:val="none" w:sz="0" w:space="0" w:color="auto"/>
        <w:left w:val="none" w:sz="0" w:space="0" w:color="auto"/>
        <w:bottom w:val="none" w:sz="0" w:space="0" w:color="auto"/>
        <w:right w:val="none" w:sz="0" w:space="0" w:color="auto"/>
      </w:divBdr>
    </w:div>
    <w:div w:id="848375331">
      <w:bodyDiv w:val="1"/>
      <w:marLeft w:val="0"/>
      <w:marRight w:val="0"/>
      <w:marTop w:val="0"/>
      <w:marBottom w:val="0"/>
      <w:divBdr>
        <w:top w:val="none" w:sz="0" w:space="0" w:color="auto"/>
        <w:left w:val="none" w:sz="0" w:space="0" w:color="auto"/>
        <w:bottom w:val="none" w:sz="0" w:space="0" w:color="auto"/>
        <w:right w:val="none" w:sz="0" w:space="0" w:color="auto"/>
      </w:divBdr>
    </w:div>
    <w:div w:id="849756684">
      <w:bodyDiv w:val="1"/>
      <w:marLeft w:val="0"/>
      <w:marRight w:val="0"/>
      <w:marTop w:val="0"/>
      <w:marBottom w:val="0"/>
      <w:divBdr>
        <w:top w:val="none" w:sz="0" w:space="0" w:color="auto"/>
        <w:left w:val="none" w:sz="0" w:space="0" w:color="auto"/>
        <w:bottom w:val="none" w:sz="0" w:space="0" w:color="auto"/>
        <w:right w:val="none" w:sz="0" w:space="0" w:color="auto"/>
      </w:divBdr>
    </w:div>
    <w:div w:id="850217606">
      <w:bodyDiv w:val="1"/>
      <w:marLeft w:val="0"/>
      <w:marRight w:val="0"/>
      <w:marTop w:val="0"/>
      <w:marBottom w:val="0"/>
      <w:divBdr>
        <w:top w:val="none" w:sz="0" w:space="0" w:color="auto"/>
        <w:left w:val="none" w:sz="0" w:space="0" w:color="auto"/>
        <w:bottom w:val="none" w:sz="0" w:space="0" w:color="auto"/>
        <w:right w:val="none" w:sz="0" w:space="0" w:color="auto"/>
      </w:divBdr>
    </w:div>
    <w:div w:id="851383068">
      <w:bodyDiv w:val="1"/>
      <w:marLeft w:val="0"/>
      <w:marRight w:val="0"/>
      <w:marTop w:val="0"/>
      <w:marBottom w:val="0"/>
      <w:divBdr>
        <w:top w:val="none" w:sz="0" w:space="0" w:color="auto"/>
        <w:left w:val="none" w:sz="0" w:space="0" w:color="auto"/>
        <w:bottom w:val="none" w:sz="0" w:space="0" w:color="auto"/>
        <w:right w:val="none" w:sz="0" w:space="0" w:color="auto"/>
      </w:divBdr>
    </w:div>
    <w:div w:id="853307589">
      <w:bodyDiv w:val="1"/>
      <w:marLeft w:val="0"/>
      <w:marRight w:val="0"/>
      <w:marTop w:val="0"/>
      <w:marBottom w:val="0"/>
      <w:divBdr>
        <w:top w:val="none" w:sz="0" w:space="0" w:color="auto"/>
        <w:left w:val="none" w:sz="0" w:space="0" w:color="auto"/>
        <w:bottom w:val="none" w:sz="0" w:space="0" w:color="auto"/>
        <w:right w:val="none" w:sz="0" w:space="0" w:color="auto"/>
      </w:divBdr>
    </w:div>
    <w:div w:id="854541374">
      <w:bodyDiv w:val="1"/>
      <w:marLeft w:val="0"/>
      <w:marRight w:val="0"/>
      <w:marTop w:val="0"/>
      <w:marBottom w:val="0"/>
      <w:divBdr>
        <w:top w:val="none" w:sz="0" w:space="0" w:color="auto"/>
        <w:left w:val="none" w:sz="0" w:space="0" w:color="auto"/>
        <w:bottom w:val="none" w:sz="0" w:space="0" w:color="auto"/>
        <w:right w:val="none" w:sz="0" w:space="0" w:color="auto"/>
      </w:divBdr>
    </w:div>
    <w:div w:id="854608793">
      <w:bodyDiv w:val="1"/>
      <w:marLeft w:val="0"/>
      <w:marRight w:val="0"/>
      <w:marTop w:val="0"/>
      <w:marBottom w:val="0"/>
      <w:divBdr>
        <w:top w:val="none" w:sz="0" w:space="0" w:color="auto"/>
        <w:left w:val="none" w:sz="0" w:space="0" w:color="auto"/>
        <w:bottom w:val="none" w:sz="0" w:space="0" w:color="auto"/>
        <w:right w:val="none" w:sz="0" w:space="0" w:color="auto"/>
      </w:divBdr>
    </w:div>
    <w:div w:id="855650862">
      <w:bodyDiv w:val="1"/>
      <w:marLeft w:val="0"/>
      <w:marRight w:val="0"/>
      <w:marTop w:val="0"/>
      <w:marBottom w:val="0"/>
      <w:divBdr>
        <w:top w:val="none" w:sz="0" w:space="0" w:color="auto"/>
        <w:left w:val="none" w:sz="0" w:space="0" w:color="auto"/>
        <w:bottom w:val="none" w:sz="0" w:space="0" w:color="auto"/>
        <w:right w:val="none" w:sz="0" w:space="0" w:color="auto"/>
      </w:divBdr>
    </w:div>
    <w:div w:id="856314336">
      <w:bodyDiv w:val="1"/>
      <w:marLeft w:val="0"/>
      <w:marRight w:val="0"/>
      <w:marTop w:val="0"/>
      <w:marBottom w:val="0"/>
      <w:divBdr>
        <w:top w:val="none" w:sz="0" w:space="0" w:color="auto"/>
        <w:left w:val="none" w:sz="0" w:space="0" w:color="auto"/>
        <w:bottom w:val="none" w:sz="0" w:space="0" w:color="auto"/>
        <w:right w:val="none" w:sz="0" w:space="0" w:color="auto"/>
      </w:divBdr>
    </w:div>
    <w:div w:id="857891694">
      <w:bodyDiv w:val="1"/>
      <w:marLeft w:val="0"/>
      <w:marRight w:val="0"/>
      <w:marTop w:val="0"/>
      <w:marBottom w:val="0"/>
      <w:divBdr>
        <w:top w:val="none" w:sz="0" w:space="0" w:color="auto"/>
        <w:left w:val="none" w:sz="0" w:space="0" w:color="auto"/>
        <w:bottom w:val="none" w:sz="0" w:space="0" w:color="auto"/>
        <w:right w:val="none" w:sz="0" w:space="0" w:color="auto"/>
      </w:divBdr>
    </w:div>
    <w:div w:id="858394884">
      <w:bodyDiv w:val="1"/>
      <w:marLeft w:val="0"/>
      <w:marRight w:val="0"/>
      <w:marTop w:val="0"/>
      <w:marBottom w:val="0"/>
      <w:divBdr>
        <w:top w:val="none" w:sz="0" w:space="0" w:color="auto"/>
        <w:left w:val="none" w:sz="0" w:space="0" w:color="auto"/>
        <w:bottom w:val="none" w:sz="0" w:space="0" w:color="auto"/>
        <w:right w:val="none" w:sz="0" w:space="0" w:color="auto"/>
      </w:divBdr>
    </w:div>
    <w:div w:id="858663571">
      <w:bodyDiv w:val="1"/>
      <w:marLeft w:val="0"/>
      <w:marRight w:val="0"/>
      <w:marTop w:val="0"/>
      <w:marBottom w:val="0"/>
      <w:divBdr>
        <w:top w:val="none" w:sz="0" w:space="0" w:color="auto"/>
        <w:left w:val="none" w:sz="0" w:space="0" w:color="auto"/>
        <w:bottom w:val="none" w:sz="0" w:space="0" w:color="auto"/>
        <w:right w:val="none" w:sz="0" w:space="0" w:color="auto"/>
      </w:divBdr>
    </w:div>
    <w:div w:id="858810845">
      <w:bodyDiv w:val="1"/>
      <w:marLeft w:val="0"/>
      <w:marRight w:val="0"/>
      <w:marTop w:val="0"/>
      <w:marBottom w:val="0"/>
      <w:divBdr>
        <w:top w:val="none" w:sz="0" w:space="0" w:color="auto"/>
        <w:left w:val="none" w:sz="0" w:space="0" w:color="auto"/>
        <w:bottom w:val="none" w:sz="0" w:space="0" w:color="auto"/>
        <w:right w:val="none" w:sz="0" w:space="0" w:color="auto"/>
      </w:divBdr>
    </w:div>
    <w:div w:id="859272209">
      <w:bodyDiv w:val="1"/>
      <w:marLeft w:val="0"/>
      <w:marRight w:val="0"/>
      <w:marTop w:val="0"/>
      <w:marBottom w:val="0"/>
      <w:divBdr>
        <w:top w:val="none" w:sz="0" w:space="0" w:color="auto"/>
        <w:left w:val="none" w:sz="0" w:space="0" w:color="auto"/>
        <w:bottom w:val="none" w:sz="0" w:space="0" w:color="auto"/>
        <w:right w:val="none" w:sz="0" w:space="0" w:color="auto"/>
      </w:divBdr>
    </w:div>
    <w:div w:id="859317305">
      <w:bodyDiv w:val="1"/>
      <w:marLeft w:val="0"/>
      <w:marRight w:val="0"/>
      <w:marTop w:val="0"/>
      <w:marBottom w:val="0"/>
      <w:divBdr>
        <w:top w:val="none" w:sz="0" w:space="0" w:color="auto"/>
        <w:left w:val="none" w:sz="0" w:space="0" w:color="auto"/>
        <w:bottom w:val="none" w:sz="0" w:space="0" w:color="auto"/>
        <w:right w:val="none" w:sz="0" w:space="0" w:color="auto"/>
      </w:divBdr>
    </w:div>
    <w:div w:id="859664224">
      <w:bodyDiv w:val="1"/>
      <w:marLeft w:val="0"/>
      <w:marRight w:val="0"/>
      <w:marTop w:val="0"/>
      <w:marBottom w:val="0"/>
      <w:divBdr>
        <w:top w:val="none" w:sz="0" w:space="0" w:color="auto"/>
        <w:left w:val="none" w:sz="0" w:space="0" w:color="auto"/>
        <w:bottom w:val="none" w:sz="0" w:space="0" w:color="auto"/>
        <w:right w:val="none" w:sz="0" w:space="0" w:color="auto"/>
      </w:divBdr>
    </w:div>
    <w:div w:id="860558118">
      <w:bodyDiv w:val="1"/>
      <w:marLeft w:val="0"/>
      <w:marRight w:val="0"/>
      <w:marTop w:val="0"/>
      <w:marBottom w:val="0"/>
      <w:divBdr>
        <w:top w:val="none" w:sz="0" w:space="0" w:color="auto"/>
        <w:left w:val="none" w:sz="0" w:space="0" w:color="auto"/>
        <w:bottom w:val="none" w:sz="0" w:space="0" w:color="auto"/>
        <w:right w:val="none" w:sz="0" w:space="0" w:color="auto"/>
      </w:divBdr>
    </w:div>
    <w:div w:id="860972278">
      <w:bodyDiv w:val="1"/>
      <w:marLeft w:val="0"/>
      <w:marRight w:val="0"/>
      <w:marTop w:val="0"/>
      <w:marBottom w:val="0"/>
      <w:divBdr>
        <w:top w:val="none" w:sz="0" w:space="0" w:color="auto"/>
        <w:left w:val="none" w:sz="0" w:space="0" w:color="auto"/>
        <w:bottom w:val="none" w:sz="0" w:space="0" w:color="auto"/>
        <w:right w:val="none" w:sz="0" w:space="0" w:color="auto"/>
      </w:divBdr>
    </w:div>
    <w:div w:id="861012122">
      <w:bodyDiv w:val="1"/>
      <w:marLeft w:val="0"/>
      <w:marRight w:val="0"/>
      <w:marTop w:val="0"/>
      <w:marBottom w:val="0"/>
      <w:divBdr>
        <w:top w:val="none" w:sz="0" w:space="0" w:color="auto"/>
        <w:left w:val="none" w:sz="0" w:space="0" w:color="auto"/>
        <w:bottom w:val="none" w:sz="0" w:space="0" w:color="auto"/>
        <w:right w:val="none" w:sz="0" w:space="0" w:color="auto"/>
      </w:divBdr>
    </w:div>
    <w:div w:id="862134584">
      <w:bodyDiv w:val="1"/>
      <w:marLeft w:val="0"/>
      <w:marRight w:val="0"/>
      <w:marTop w:val="0"/>
      <w:marBottom w:val="0"/>
      <w:divBdr>
        <w:top w:val="none" w:sz="0" w:space="0" w:color="auto"/>
        <w:left w:val="none" w:sz="0" w:space="0" w:color="auto"/>
        <w:bottom w:val="none" w:sz="0" w:space="0" w:color="auto"/>
        <w:right w:val="none" w:sz="0" w:space="0" w:color="auto"/>
      </w:divBdr>
    </w:div>
    <w:div w:id="862280520">
      <w:bodyDiv w:val="1"/>
      <w:marLeft w:val="0"/>
      <w:marRight w:val="0"/>
      <w:marTop w:val="0"/>
      <w:marBottom w:val="0"/>
      <w:divBdr>
        <w:top w:val="none" w:sz="0" w:space="0" w:color="auto"/>
        <w:left w:val="none" w:sz="0" w:space="0" w:color="auto"/>
        <w:bottom w:val="none" w:sz="0" w:space="0" w:color="auto"/>
        <w:right w:val="none" w:sz="0" w:space="0" w:color="auto"/>
      </w:divBdr>
    </w:div>
    <w:div w:id="862397665">
      <w:bodyDiv w:val="1"/>
      <w:marLeft w:val="0"/>
      <w:marRight w:val="0"/>
      <w:marTop w:val="0"/>
      <w:marBottom w:val="0"/>
      <w:divBdr>
        <w:top w:val="none" w:sz="0" w:space="0" w:color="auto"/>
        <w:left w:val="none" w:sz="0" w:space="0" w:color="auto"/>
        <w:bottom w:val="none" w:sz="0" w:space="0" w:color="auto"/>
        <w:right w:val="none" w:sz="0" w:space="0" w:color="auto"/>
      </w:divBdr>
    </w:div>
    <w:div w:id="863247270">
      <w:bodyDiv w:val="1"/>
      <w:marLeft w:val="0"/>
      <w:marRight w:val="0"/>
      <w:marTop w:val="0"/>
      <w:marBottom w:val="0"/>
      <w:divBdr>
        <w:top w:val="none" w:sz="0" w:space="0" w:color="auto"/>
        <w:left w:val="none" w:sz="0" w:space="0" w:color="auto"/>
        <w:bottom w:val="none" w:sz="0" w:space="0" w:color="auto"/>
        <w:right w:val="none" w:sz="0" w:space="0" w:color="auto"/>
      </w:divBdr>
    </w:div>
    <w:div w:id="863253406">
      <w:bodyDiv w:val="1"/>
      <w:marLeft w:val="0"/>
      <w:marRight w:val="0"/>
      <w:marTop w:val="0"/>
      <w:marBottom w:val="0"/>
      <w:divBdr>
        <w:top w:val="none" w:sz="0" w:space="0" w:color="auto"/>
        <w:left w:val="none" w:sz="0" w:space="0" w:color="auto"/>
        <w:bottom w:val="none" w:sz="0" w:space="0" w:color="auto"/>
        <w:right w:val="none" w:sz="0" w:space="0" w:color="auto"/>
      </w:divBdr>
    </w:div>
    <w:div w:id="863593371">
      <w:bodyDiv w:val="1"/>
      <w:marLeft w:val="0"/>
      <w:marRight w:val="0"/>
      <w:marTop w:val="0"/>
      <w:marBottom w:val="0"/>
      <w:divBdr>
        <w:top w:val="none" w:sz="0" w:space="0" w:color="auto"/>
        <w:left w:val="none" w:sz="0" w:space="0" w:color="auto"/>
        <w:bottom w:val="none" w:sz="0" w:space="0" w:color="auto"/>
        <w:right w:val="none" w:sz="0" w:space="0" w:color="auto"/>
      </w:divBdr>
    </w:div>
    <w:div w:id="863639041">
      <w:bodyDiv w:val="1"/>
      <w:marLeft w:val="0"/>
      <w:marRight w:val="0"/>
      <w:marTop w:val="0"/>
      <w:marBottom w:val="0"/>
      <w:divBdr>
        <w:top w:val="none" w:sz="0" w:space="0" w:color="auto"/>
        <w:left w:val="none" w:sz="0" w:space="0" w:color="auto"/>
        <w:bottom w:val="none" w:sz="0" w:space="0" w:color="auto"/>
        <w:right w:val="none" w:sz="0" w:space="0" w:color="auto"/>
      </w:divBdr>
    </w:div>
    <w:div w:id="865173118">
      <w:bodyDiv w:val="1"/>
      <w:marLeft w:val="0"/>
      <w:marRight w:val="0"/>
      <w:marTop w:val="0"/>
      <w:marBottom w:val="0"/>
      <w:divBdr>
        <w:top w:val="none" w:sz="0" w:space="0" w:color="auto"/>
        <w:left w:val="none" w:sz="0" w:space="0" w:color="auto"/>
        <w:bottom w:val="none" w:sz="0" w:space="0" w:color="auto"/>
        <w:right w:val="none" w:sz="0" w:space="0" w:color="auto"/>
      </w:divBdr>
    </w:div>
    <w:div w:id="865605707">
      <w:bodyDiv w:val="1"/>
      <w:marLeft w:val="0"/>
      <w:marRight w:val="0"/>
      <w:marTop w:val="0"/>
      <w:marBottom w:val="0"/>
      <w:divBdr>
        <w:top w:val="none" w:sz="0" w:space="0" w:color="auto"/>
        <w:left w:val="none" w:sz="0" w:space="0" w:color="auto"/>
        <w:bottom w:val="none" w:sz="0" w:space="0" w:color="auto"/>
        <w:right w:val="none" w:sz="0" w:space="0" w:color="auto"/>
      </w:divBdr>
    </w:div>
    <w:div w:id="865678778">
      <w:bodyDiv w:val="1"/>
      <w:marLeft w:val="0"/>
      <w:marRight w:val="0"/>
      <w:marTop w:val="0"/>
      <w:marBottom w:val="0"/>
      <w:divBdr>
        <w:top w:val="none" w:sz="0" w:space="0" w:color="auto"/>
        <w:left w:val="none" w:sz="0" w:space="0" w:color="auto"/>
        <w:bottom w:val="none" w:sz="0" w:space="0" w:color="auto"/>
        <w:right w:val="none" w:sz="0" w:space="0" w:color="auto"/>
      </w:divBdr>
    </w:div>
    <w:div w:id="866060122">
      <w:bodyDiv w:val="1"/>
      <w:marLeft w:val="0"/>
      <w:marRight w:val="0"/>
      <w:marTop w:val="0"/>
      <w:marBottom w:val="0"/>
      <w:divBdr>
        <w:top w:val="none" w:sz="0" w:space="0" w:color="auto"/>
        <w:left w:val="none" w:sz="0" w:space="0" w:color="auto"/>
        <w:bottom w:val="none" w:sz="0" w:space="0" w:color="auto"/>
        <w:right w:val="none" w:sz="0" w:space="0" w:color="auto"/>
      </w:divBdr>
    </w:div>
    <w:div w:id="867136373">
      <w:bodyDiv w:val="1"/>
      <w:marLeft w:val="0"/>
      <w:marRight w:val="0"/>
      <w:marTop w:val="0"/>
      <w:marBottom w:val="0"/>
      <w:divBdr>
        <w:top w:val="none" w:sz="0" w:space="0" w:color="auto"/>
        <w:left w:val="none" w:sz="0" w:space="0" w:color="auto"/>
        <w:bottom w:val="none" w:sz="0" w:space="0" w:color="auto"/>
        <w:right w:val="none" w:sz="0" w:space="0" w:color="auto"/>
      </w:divBdr>
    </w:div>
    <w:div w:id="868226938">
      <w:bodyDiv w:val="1"/>
      <w:marLeft w:val="0"/>
      <w:marRight w:val="0"/>
      <w:marTop w:val="0"/>
      <w:marBottom w:val="0"/>
      <w:divBdr>
        <w:top w:val="none" w:sz="0" w:space="0" w:color="auto"/>
        <w:left w:val="none" w:sz="0" w:space="0" w:color="auto"/>
        <w:bottom w:val="none" w:sz="0" w:space="0" w:color="auto"/>
        <w:right w:val="none" w:sz="0" w:space="0" w:color="auto"/>
      </w:divBdr>
    </w:div>
    <w:div w:id="869612960">
      <w:bodyDiv w:val="1"/>
      <w:marLeft w:val="0"/>
      <w:marRight w:val="0"/>
      <w:marTop w:val="0"/>
      <w:marBottom w:val="0"/>
      <w:divBdr>
        <w:top w:val="none" w:sz="0" w:space="0" w:color="auto"/>
        <w:left w:val="none" w:sz="0" w:space="0" w:color="auto"/>
        <w:bottom w:val="none" w:sz="0" w:space="0" w:color="auto"/>
        <w:right w:val="none" w:sz="0" w:space="0" w:color="auto"/>
      </w:divBdr>
    </w:div>
    <w:div w:id="870799361">
      <w:bodyDiv w:val="1"/>
      <w:marLeft w:val="0"/>
      <w:marRight w:val="0"/>
      <w:marTop w:val="0"/>
      <w:marBottom w:val="0"/>
      <w:divBdr>
        <w:top w:val="none" w:sz="0" w:space="0" w:color="auto"/>
        <w:left w:val="none" w:sz="0" w:space="0" w:color="auto"/>
        <w:bottom w:val="none" w:sz="0" w:space="0" w:color="auto"/>
        <w:right w:val="none" w:sz="0" w:space="0" w:color="auto"/>
      </w:divBdr>
    </w:div>
    <w:div w:id="871766616">
      <w:bodyDiv w:val="1"/>
      <w:marLeft w:val="0"/>
      <w:marRight w:val="0"/>
      <w:marTop w:val="0"/>
      <w:marBottom w:val="0"/>
      <w:divBdr>
        <w:top w:val="none" w:sz="0" w:space="0" w:color="auto"/>
        <w:left w:val="none" w:sz="0" w:space="0" w:color="auto"/>
        <w:bottom w:val="none" w:sz="0" w:space="0" w:color="auto"/>
        <w:right w:val="none" w:sz="0" w:space="0" w:color="auto"/>
      </w:divBdr>
    </w:div>
    <w:div w:id="871919782">
      <w:bodyDiv w:val="1"/>
      <w:marLeft w:val="0"/>
      <w:marRight w:val="0"/>
      <w:marTop w:val="0"/>
      <w:marBottom w:val="0"/>
      <w:divBdr>
        <w:top w:val="none" w:sz="0" w:space="0" w:color="auto"/>
        <w:left w:val="none" w:sz="0" w:space="0" w:color="auto"/>
        <w:bottom w:val="none" w:sz="0" w:space="0" w:color="auto"/>
        <w:right w:val="none" w:sz="0" w:space="0" w:color="auto"/>
      </w:divBdr>
    </w:div>
    <w:div w:id="872578882">
      <w:bodyDiv w:val="1"/>
      <w:marLeft w:val="0"/>
      <w:marRight w:val="0"/>
      <w:marTop w:val="0"/>
      <w:marBottom w:val="0"/>
      <w:divBdr>
        <w:top w:val="none" w:sz="0" w:space="0" w:color="auto"/>
        <w:left w:val="none" w:sz="0" w:space="0" w:color="auto"/>
        <w:bottom w:val="none" w:sz="0" w:space="0" w:color="auto"/>
        <w:right w:val="none" w:sz="0" w:space="0" w:color="auto"/>
      </w:divBdr>
    </w:div>
    <w:div w:id="873267571">
      <w:bodyDiv w:val="1"/>
      <w:marLeft w:val="0"/>
      <w:marRight w:val="0"/>
      <w:marTop w:val="0"/>
      <w:marBottom w:val="0"/>
      <w:divBdr>
        <w:top w:val="none" w:sz="0" w:space="0" w:color="auto"/>
        <w:left w:val="none" w:sz="0" w:space="0" w:color="auto"/>
        <w:bottom w:val="none" w:sz="0" w:space="0" w:color="auto"/>
        <w:right w:val="none" w:sz="0" w:space="0" w:color="auto"/>
      </w:divBdr>
    </w:div>
    <w:div w:id="873344304">
      <w:bodyDiv w:val="1"/>
      <w:marLeft w:val="0"/>
      <w:marRight w:val="0"/>
      <w:marTop w:val="0"/>
      <w:marBottom w:val="0"/>
      <w:divBdr>
        <w:top w:val="none" w:sz="0" w:space="0" w:color="auto"/>
        <w:left w:val="none" w:sz="0" w:space="0" w:color="auto"/>
        <w:bottom w:val="none" w:sz="0" w:space="0" w:color="auto"/>
        <w:right w:val="none" w:sz="0" w:space="0" w:color="auto"/>
      </w:divBdr>
    </w:div>
    <w:div w:id="873620594">
      <w:bodyDiv w:val="1"/>
      <w:marLeft w:val="0"/>
      <w:marRight w:val="0"/>
      <w:marTop w:val="0"/>
      <w:marBottom w:val="0"/>
      <w:divBdr>
        <w:top w:val="none" w:sz="0" w:space="0" w:color="auto"/>
        <w:left w:val="none" w:sz="0" w:space="0" w:color="auto"/>
        <w:bottom w:val="none" w:sz="0" w:space="0" w:color="auto"/>
        <w:right w:val="none" w:sz="0" w:space="0" w:color="auto"/>
      </w:divBdr>
    </w:div>
    <w:div w:id="874389577">
      <w:bodyDiv w:val="1"/>
      <w:marLeft w:val="0"/>
      <w:marRight w:val="0"/>
      <w:marTop w:val="0"/>
      <w:marBottom w:val="0"/>
      <w:divBdr>
        <w:top w:val="none" w:sz="0" w:space="0" w:color="auto"/>
        <w:left w:val="none" w:sz="0" w:space="0" w:color="auto"/>
        <w:bottom w:val="none" w:sz="0" w:space="0" w:color="auto"/>
        <w:right w:val="none" w:sz="0" w:space="0" w:color="auto"/>
      </w:divBdr>
    </w:div>
    <w:div w:id="874392313">
      <w:bodyDiv w:val="1"/>
      <w:marLeft w:val="0"/>
      <w:marRight w:val="0"/>
      <w:marTop w:val="0"/>
      <w:marBottom w:val="0"/>
      <w:divBdr>
        <w:top w:val="none" w:sz="0" w:space="0" w:color="auto"/>
        <w:left w:val="none" w:sz="0" w:space="0" w:color="auto"/>
        <w:bottom w:val="none" w:sz="0" w:space="0" w:color="auto"/>
        <w:right w:val="none" w:sz="0" w:space="0" w:color="auto"/>
      </w:divBdr>
    </w:div>
    <w:div w:id="874777980">
      <w:bodyDiv w:val="1"/>
      <w:marLeft w:val="0"/>
      <w:marRight w:val="0"/>
      <w:marTop w:val="0"/>
      <w:marBottom w:val="0"/>
      <w:divBdr>
        <w:top w:val="none" w:sz="0" w:space="0" w:color="auto"/>
        <w:left w:val="none" w:sz="0" w:space="0" w:color="auto"/>
        <w:bottom w:val="none" w:sz="0" w:space="0" w:color="auto"/>
        <w:right w:val="none" w:sz="0" w:space="0" w:color="auto"/>
      </w:divBdr>
    </w:div>
    <w:div w:id="874849349">
      <w:bodyDiv w:val="1"/>
      <w:marLeft w:val="0"/>
      <w:marRight w:val="0"/>
      <w:marTop w:val="0"/>
      <w:marBottom w:val="0"/>
      <w:divBdr>
        <w:top w:val="none" w:sz="0" w:space="0" w:color="auto"/>
        <w:left w:val="none" w:sz="0" w:space="0" w:color="auto"/>
        <w:bottom w:val="none" w:sz="0" w:space="0" w:color="auto"/>
        <w:right w:val="none" w:sz="0" w:space="0" w:color="auto"/>
      </w:divBdr>
    </w:div>
    <w:div w:id="875309142">
      <w:bodyDiv w:val="1"/>
      <w:marLeft w:val="0"/>
      <w:marRight w:val="0"/>
      <w:marTop w:val="0"/>
      <w:marBottom w:val="0"/>
      <w:divBdr>
        <w:top w:val="none" w:sz="0" w:space="0" w:color="auto"/>
        <w:left w:val="none" w:sz="0" w:space="0" w:color="auto"/>
        <w:bottom w:val="none" w:sz="0" w:space="0" w:color="auto"/>
        <w:right w:val="none" w:sz="0" w:space="0" w:color="auto"/>
      </w:divBdr>
    </w:div>
    <w:div w:id="876090178">
      <w:bodyDiv w:val="1"/>
      <w:marLeft w:val="0"/>
      <w:marRight w:val="0"/>
      <w:marTop w:val="0"/>
      <w:marBottom w:val="0"/>
      <w:divBdr>
        <w:top w:val="none" w:sz="0" w:space="0" w:color="auto"/>
        <w:left w:val="none" w:sz="0" w:space="0" w:color="auto"/>
        <w:bottom w:val="none" w:sz="0" w:space="0" w:color="auto"/>
        <w:right w:val="none" w:sz="0" w:space="0" w:color="auto"/>
      </w:divBdr>
    </w:div>
    <w:div w:id="876967565">
      <w:bodyDiv w:val="1"/>
      <w:marLeft w:val="0"/>
      <w:marRight w:val="0"/>
      <w:marTop w:val="0"/>
      <w:marBottom w:val="0"/>
      <w:divBdr>
        <w:top w:val="none" w:sz="0" w:space="0" w:color="auto"/>
        <w:left w:val="none" w:sz="0" w:space="0" w:color="auto"/>
        <w:bottom w:val="none" w:sz="0" w:space="0" w:color="auto"/>
        <w:right w:val="none" w:sz="0" w:space="0" w:color="auto"/>
      </w:divBdr>
    </w:div>
    <w:div w:id="876969772">
      <w:bodyDiv w:val="1"/>
      <w:marLeft w:val="0"/>
      <w:marRight w:val="0"/>
      <w:marTop w:val="0"/>
      <w:marBottom w:val="0"/>
      <w:divBdr>
        <w:top w:val="none" w:sz="0" w:space="0" w:color="auto"/>
        <w:left w:val="none" w:sz="0" w:space="0" w:color="auto"/>
        <w:bottom w:val="none" w:sz="0" w:space="0" w:color="auto"/>
        <w:right w:val="none" w:sz="0" w:space="0" w:color="auto"/>
      </w:divBdr>
    </w:div>
    <w:div w:id="880046720">
      <w:bodyDiv w:val="1"/>
      <w:marLeft w:val="0"/>
      <w:marRight w:val="0"/>
      <w:marTop w:val="0"/>
      <w:marBottom w:val="0"/>
      <w:divBdr>
        <w:top w:val="none" w:sz="0" w:space="0" w:color="auto"/>
        <w:left w:val="none" w:sz="0" w:space="0" w:color="auto"/>
        <w:bottom w:val="none" w:sz="0" w:space="0" w:color="auto"/>
        <w:right w:val="none" w:sz="0" w:space="0" w:color="auto"/>
      </w:divBdr>
    </w:div>
    <w:div w:id="880359607">
      <w:bodyDiv w:val="1"/>
      <w:marLeft w:val="0"/>
      <w:marRight w:val="0"/>
      <w:marTop w:val="0"/>
      <w:marBottom w:val="0"/>
      <w:divBdr>
        <w:top w:val="none" w:sz="0" w:space="0" w:color="auto"/>
        <w:left w:val="none" w:sz="0" w:space="0" w:color="auto"/>
        <w:bottom w:val="none" w:sz="0" w:space="0" w:color="auto"/>
        <w:right w:val="none" w:sz="0" w:space="0" w:color="auto"/>
      </w:divBdr>
    </w:div>
    <w:div w:id="880483613">
      <w:bodyDiv w:val="1"/>
      <w:marLeft w:val="0"/>
      <w:marRight w:val="0"/>
      <w:marTop w:val="0"/>
      <w:marBottom w:val="0"/>
      <w:divBdr>
        <w:top w:val="none" w:sz="0" w:space="0" w:color="auto"/>
        <w:left w:val="none" w:sz="0" w:space="0" w:color="auto"/>
        <w:bottom w:val="none" w:sz="0" w:space="0" w:color="auto"/>
        <w:right w:val="none" w:sz="0" w:space="0" w:color="auto"/>
      </w:divBdr>
    </w:div>
    <w:div w:id="880821907">
      <w:bodyDiv w:val="1"/>
      <w:marLeft w:val="0"/>
      <w:marRight w:val="0"/>
      <w:marTop w:val="0"/>
      <w:marBottom w:val="0"/>
      <w:divBdr>
        <w:top w:val="none" w:sz="0" w:space="0" w:color="auto"/>
        <w:left w:val="none" w:sz="0" w:space="0" w:color="auto"/>
        <w:bottom w:val="none" w:sz="0" w:space="0" w:color="auto"/>
        <w:right w:val="none" w:sz="0" w:space="0" w:color="auto"/>
      </w:divBdr>
    </w:div>
    <w:div w:id="880897855">
      <w:bodyDiv w:val="1"/>
      <w:marLeft w:val="0"/>
      <w:marRight w:val="0"/>
      <w:marTop w:val="0"/>
      <w:marBottom w:val="0"/>
      <w:divBdr>
        <w:top w:val="none" w:sz="0" w:space="0" w:color="auto"/>
        <w:left w:val="none" w:sz="0" w:space="0" w:color="auto"/>
        <w:bottom w:val="none" w:sz="0" w:space="0" w:color="auto"/>
        <w:right w:val="none" w:sz="0" w:space="0" w:color="auto"/>
      </w:divBdr>
    </w:div>
    <w:div w:id="884633301">
      <w:bodyDiv w:val="1"/>
      <w:marLeft w:val="0"/>
      <w:marRight w:val="0"/>
      <w:marTop w:val="0"/>
      <w:marBottom w:val="0"/>
      <w:divBdr>
        <w:top w:val="none" w:sz="0" w:space="0" w:color="auto"/>
        <w:left w:val="none" w:sz="0" w:space="0" w:color="auto"/>
        <w:bottom w:val="none" w:sz="0" w:space="0" w:color="auto"/>
        <w:right w:val="none" w:sz="0" w:space="0" w:color="auto"/>
      </w:divBdr>
    </w:div>
    <w:div w:id="884871301">
      <w:bodyDiv w:val="1"/>
      <w:marLeft w:val="0"/>
      <w:marRight w:val="0"/>
      <w:marTop w:val="0"/>
      <w:marBottom w:val="0"/>
      <w:divBdr>
        <w:top w:val="none" w:sz="0" w:space="0" w:color="auto"/>
        <w:left w:val="none" w:sz="0" w:space="0" w:color="auto"/>
        <w:bottom w:val="none" w:sz="0" w:space="0" w:color="auto"/>
        <w:right w:val="none" w:sz="0" w:space="0" w:color="auto"/>
      </w:divBdr>
    </w:div>
    <w:div w:id="885532151">
      <w:bodyDiv w:val="1"/>
      <w:marLeft w:val="0"/>
      <w:marRight w:val="0"/>
      <w:marTop w:val="0"/>
      <w:marBottom w:val="0"/>
      <w:divBdr>
        <w:top w:val="none" w:sz="0" w:space="0" w:color="auto"/>
        <w:left w:val="none" w:sz="0" w:space="0" w:color="auto"/>
        <w:bottom w:val="none" w:sz="0" w:space="0" w:color="auto"/>
        <w:right w:val="none" w:sz="0" w:space="0" w:color="auto"/>
      </w:divBdr>
    </w:div>
    <w:div w:id="886834924">
      <w:bodyDiv w:val="1"/>
      <w:marLeft w:val="0"/>
      <w:marRight w:val="0"/>
      <w:marTop w:val="0"/>
      <w:marBottom w:val="0"/>
      <w:divBdr>
        <w:top w:val="none" w:sz="0" w:space="0" w:color="auto"/>
        <w:left w:val="none" w:sz="0" w:space="0" w:color="auto"/>
        <w:bottom w:val="none" w:sz="0" w:space="0" w:color="auto"/>
        <w:right w:val="none" w:sz="0" w:space="0" w:color="auto"/>
      </w:divBdr>
    </w:div>
    <w:div w:id="887378325">
      <w:bodyDiv w:val="1"/>
      <w:marLeft w:val="0"/>
      <w:marRight w:val="0"/>
      <w:marTop w:val="0"/>
      <w:marBottom w:val="0"/>
      <w:divBdr>
        <w:top w:val="none" w:sz="0" w:space="0" w:color="auto"/>
        <w:left w:val="none" w:sz="0" w:space="0" w:color="auto"/>
        <w:bottom w:val="none" w:sz="0" w:space="0" w:color="auto"/>
        <w:right w:val="none" w:sz="0" w:space="0" w:color="auto"/>
      </w:divBdr>
    </w:div>
    <w:div w:id="890849202">
      <w:bodyDiv w:val="1"/>
      <w:marLeft w:val="0"/>
      <w:marRight w:val="0"/>
      <w:marTop w:val="0"/>
      <w:marBottom w:val="0"/>
      <w:divBdr>
        <w:top w:val="none" w:sz="0" w:space="0" w:color="auto"/>
        <w:left w:val="none" w:sz="0" w:space="0" w:color="auto"/>
        <w:bottom w:val="none" w:sz="0" w:space="0" w:color="auto"/>
        <w:right w:val="none" w:sz="0" w:space="0" w:color="auto"/>
      </w:divBdr>
    </w:div>
    <w:div w:id="890967130">
      <w:bodyDiv w:val="1"/>
      <w:marLeft w:val="0"/>
      <w:marRight w:val="0"/>
      <w:marTop w:val="0"/>
      <w:marBottom w:val="0"/>
      <w:divBdr>
        <w:top w:val="none" w:sz="0" w:space="0" w:color="auto"/>
        <w:left w:val="none" w:sz="0" w:space="0" w:color="auto"/>
        <w:bottom w:val="none" w:sz="0" w:space="0" w:color="auto"/>
        <w:right w:val="none" w:sz="0" w:space="0" w:color="auto"/>
      </w:divBdr>
    </w:div>
    <w:div w:id="891159394">
      <w:bodyDiv w:val="1"/>
      <w:marLeft w:val="0"/>
      <w:marRight w:val="0"/>
      <w:marTop w:val="0"/>
      <w:marBottom w:val="0"/>
      <w:divBdr>
        <w:top w:val="none" w:sz="0" w:space="0" w:color="auto"/>
        <w:left w:val="none" w:sz="0" w:space="0" w:color="auto"/>
        <w:bottom w:val="none" w:sz="0" w:space="0" w:color="auto"/>
        <w:right w:val="none" w:sz="0" w:space="0" w:color="auto"/>
      </w:divBdr>
    </w:div>
    <w:div w:id="892152465">
      <w:bodyDiv w:val="1"/>
      <w:marLeft w:val="0"/>
      <w:marRight w:val="0"/>
      <w:marTop w:val="0"/>
      <w:marBottom w:val="0"/>
      <w:divBdr>
        <w:top w:val="none" w:sz="0" w:space="0" w:color="auto"/>
        <w:left w:val="none" w:sz="0" w:space="0" w:color="auto"/>
        <w:bottom w:val="none" w:sz="0" w:space="0" w:color="auto"/>
        <w:right w:val="none" w:sz="0" w:space="0" w:color="auto"/>
      </w:divBdr>
    </w:div>
    <w:div w:id="892690054">
      <w:bodyDiv w:val="1"/>
      <w:marLeft w:val="0"/>
      <w:marRight w:val="0"/>
      <w:marTop w:val="0"/>
      <w:marBottom w:val="0"/>
      <w:divBdr>
        <w:top w:val="none" w:sz="0" w:space="0" w:color="auto"/>
        <w:left w:val="none" w:sz="0" w:space="0" w:color="auto"/>
        <w:bottom w:val="none" w:sz="0" w:space="0" w:color="auto"/>
        <w:right w:val="none" w:sz="0" w:space="0" w:color="auto"/>
      </w:divBdr>
    </w:div>
    <w:div w:id="892814629">
      <w:bodyDiv w:val="1"/>
      <w:marLeft w:val="0"/>
      <w:marRight w:val="0"/>
      <w:marTop w:val="0"/>
      <w:marBottom w:val="0"/>
      <w:divBdr>
        <w:top w:val="none" w:sz="0" w:space="0" w:color="auto"/>
        <w:left w:val="none" w:sz="0" w:space="0" w:color="auto"/>
        <w:bottom w:val="none" w:sz="0" w:space="0" w:color="auto"/>
        <w:right w:val="none" w:sz="0" w:space="0" w:color="auto"/>
      </w:divBdr>
    </w:div>
    <w:div w:id="893009283">
      <w:bodyDiv w:val="1"/>
      <w:marLeft w:val="0"/>
      <w:marRight w:val="0"/>
      <w:marTop w:val="0"/>
      <w:marBottom w:val="0"/>
      <w:divBdr>
        <w:top w:val="none" w:sz="0" w:space="0" w:color="auto"/>
        <w:left w:val="none" w:sz="0" w:space="0" w:color="auto"/>
        <w:bottom w:val="none" w:sz="0" w:space="0" w:color="auto"/>
        <w:right w:val="none" w:sz="0" w:space="0" w:color="auto"/>
      </w:divBdr>
    </w:div>
    <w:div w:id="893390623">
      <w:bodyDiv w:val="1"/>
      <w:marLeft w:val="0"/>
      <w:marRight w:val="0"/>
      <w:marTop w:val="0"/>
      <w:marBottom w:val="0"/>
      <w:divBdr>
        <w:top w:val="none" w:sz="0" w:space="0" w:color="auto"/>
        <w:left w:val="none" w:sz="0" w:space="0" w:color="auto"/>
        <w:bottom w:val="none" w:sz="0" w:space="0" w:color="auto"/>
        <w:right w:val="none" w:sz="0" w:space="0" w:color="auto"/>
      </w:divBdr>
    </w:div>
    <w:div w:id="894197986">
      <w:bodyDiv w:val="1"/>
      <w:marLeft w:val="0"/>
      <w:marRight w:val="0"/>
      <w:marTop w:val="0"/>
      <w:marBottom w:val="0"/>
      <w:divBdr>
        <w:top w:val="none" w:sz="0" w:space="0" w:color="auto"/>
        <w:left w:val="none" w:sz="0" w:space="0" w:color="auto"/>
        <w:bottom w:val="none" w:sz="0" w:space="0" w:color="auto"/>
        <w:right w:val="none" w:sz="0" w:space="0" w:color="auto"/>
      </w:divBdr>
    </w:div>
    <w:div w:id="894661666">
      <w:bodyDiv w:val="1"/>
      <w:marLeft w:val="0"/>
      <w:marRight w:val="0"/>
      <w:marTop w:val="0"/>
      <w:marBottom w:val="0"/>
      <w:divBdr>
        <w:top w:val="none" w:sz="0" w:space="0" w:color="auto"/>
        <w:left w:val="none" w:sz="0" w:space="0" w:color="auto"/>
        <w:bottom w:val="none" w:sz="0" w:space="0" w:color="auto"/>
        <w:right w:val="none" w:sz="0" w:space="0" w:color="auto"/>
      </w:divBdr>
    </w:div>
    <w:div w:id="895698104">
      <w:bodyDiv w:val="1"/>
      <w:marLeft w:val="0"/>
      <w:marRight w:val="0"/>
      <w:marTop w:val="0"/>
      <w:marBottom w:val="0"/>
      <w:divBdr>
        <w:top w:val="none" w:sz="0" w:space="0" w:color="auto"/>
        <w:left w:val="none" w:sz="0" w:space="0" w:color="auto"/>
        <w:bottom w:val="none" w:sz="0" w:space="0" w:color="auto"/>
        <w:right w:val="none" w:sz="0" w:space="0" w:color="auto"/>
      </w:divBdr>
    </w:div>
    <w:div w:id="896280277">
      <w:bodyDiv w:val="1"/>
      <w:marLeft w:val="0"/>
      <w:marRight w:val="0"/>
      <w:marTop w:val="0"/>
      <w:marBottom w:val="0"/>
      <w:divBdr>
        <w:top w:val="none" w:sz="0" w:space="0" w:color="auto"/>
        <w:left w:val="none" w:sz="0" w:space="0" w:color="auto"/>
        <w:bottom w:val="none" w:sz="0" w:space="0" w:color="auto"/>
        <w:right w:val="none" w:sz="0" w:space="0" w:color="auto"/>
      </w:divBdr>
    </w:div>
    <w:div w:id="897058115">
      <w:bodyDiv w:val="1"/>
      <w:marLeft w:val="0"/>
      <w:marRight w:val="0"/>
      <w:marTop w:val="0"/>
      <w:marBottom w:val="0"/>
      <w:divBdr>
        <w:top w:val="none" w:sz="0" w:space="0" w:color="auto"/>
        <w:left w:val="none" w:sz="0" w:space="0" w:color="auto"/>
        <w:bottom w:val="none" w:sz="0" w:space="0" w:color="auto"/>
        <w:right w:val="none" w:sz="0" w:space="0" w:color="auto"/>
      </w:divBdr>
    </w:div>
    <w:div w:id="899637485">
      <w:bodyDiv w:val="1"/>
      <w:marLeft w:val="0"/>
      <w:marRight w:val="0"/>
      <w:marTop w:val="0"/>
      <w:marBottom w:val="0"/>
      <w:divBdr>
        <w:top w:val="none" w:sz="0" w:space="0" w:color="auto"/>
        <w:left w:val="none" w:sz="0" w:space="0" w:color="auto"/>
        <w:bottom w:val="none" w:sz="0" w:space="0" w:color="auto"/>
        <w:right w:val="none" w:sz="0" w:space="0" w:color="auto"/>
      </w:divBdr>
    </w:div>
    <w:div w:id="900213130">
      <w:bodyDiv w:val="1"/>
      <w:marLeft w:val="0"/>
      <w:marRight w:val="0"/>
      <w:marTop w:val="0"/>
      <w:marBottom w:val="0"/>
      <w:divBdr>
        <w:top w:val="none" w:sz="0" w:space="0" w:color="auto"/>
        <w:left w:val="none" w:sz="0" w:space="0" w:color="auto"/>
        <w:bottom w:val="none" w:sz="0" w:space="0" w:color="auto"/>
        <w:right w:val="none" w:sz="0" w:space="0" w:color="auto"/>
      </w:divBdr>
    </w:div>
    <w:div w:id="900484131">
      <w:bodyDiv w:val="1"/>
      <w:marLeft w:val="0"/>
      <w:marRight w:val="0"/>
      <w:marTop w:val="0"/>
      <w:marBottom w:val="0"/>
      <w:divBdr>
        <w:top w:val="none" w:sz="0" w:space="0" w:color="auto"/>
        <w:left w:val="none" w:sz="0" w:space="0" w:color="auto"/>
        <w:bottom w:val="none" w:sz="0" w:space="0" w:color="auto"/>
        <w:right w:val="none" w:sz="0" w:space="0" w:color="auto"/>
      </w:divBdr>
    </w:div>
    <w:div w:id="902108213">
      <w:bodyDiv w:val="1"/>
      <w:marLeft w:val="0"/>
      <w:marRight w:val="0"/>
      <w:marTop w:val="0"/>
      <w:marBottom w:val="0"/>
      <w:divBdr>
        <w:top w:val="none" w:sz="0" w:space="0" w:color="auto"/>
        <w:left w:val="none" w:sz="0" w:space="0" w:color="auto"/>
        <w:bottom w:val="none" w:sz="0" w:space="0" w:color="auto"/>
        <w:right w:val="none" w:sz="0" w:space="0" w:color="auto"/>
      </w:divBdr>
    </w:div>
    <w:div w:id="902562877">
      <w:bodyDiv w:val="1"/>
      <w:marLeft w:val="0"/>
      <w:marRight w:val="0"/>
      <w:marTop w:val="0"/>
      <w:marBottom w:val="0"/>
      <w:divBdr>
        <w:top w:val="none" w:sz="0" w:space="0" w:color="auto"/>
        <w:left w:val="none" w:sz="0" w:space="0" w:color="auto"/>
        <w:bottom w:val="none" w:sz="0" w:space="0" w:color="auto"/>
        <w:right w:val="none" w:sz="0" w:space="0" w:color="auto"/>
      </w:divBdr>
    </w:div>
    <w:div w:id="903641662">
      <w:bodyDiv w:val="1"/>
      <w:marLeft w:val="0"/>
      <w:marRight w:val="0"/>
      <w:marTop w:val="0"/>
      <w:marBottom w:val="0"/>
      <w:divBdr>
        <w:top w:val="none" w:sz="0" w:space="0" w:color="auto"/>
        <w:left w:val="none" w:sz="0" w:space="0" w:color="auto"/>
        <w:bottom w:val="none" w:sz="0" w:space="0" w:color="auto"/>
        <w:right w:val="none" w:sz="0" w:space="0" w:color="auto"/>
      </w:divBdr>
    </w:div>
    <w:div w:id="903684039">
      <w:bodyDiv w:val="1"/>
      <w:marLeft w:val="0"/>
      <w:marRight w:val="0"/>
      <w:marTop w:val="0"/>
      <w:marBottom w:val="0"/>
      <w:divBdr>
        <w:top w:val="none" w:sz="0" w:space="0" w:color="auto"/>
        <w:left w:val="none" w:sz="0" w:space="0" w:color="auto"/>
        <w:bottom w:val="none" w:sz="0" w:space="0" w:color="auto"/>
        <w:right w:val="none" w:sz="0" w:space="0" w:color="auto"/>
      </w:divBdr>
    </w:div>
    <w:div w:id="904293402">
      <w:bodyDiv w:val="1"/>
      <w:marLeft w:val="0"/>
      <w:marRight w:val="0"/>
      <w:marTop w:val="0"/>
      <w:marBottom w:val="0"/>
      <w:divBdr>
        <w:top w:val="none" w:sz="0" w:space="0" w:color="auto"/>
        <w:left w:val="none" w:sz="0" w:space="0" w:color="auto"/>
        <w:bottom w:val="none" w:sz="0" w:space="0" w:color="auto"/>
        <w:right w:val="none" w:sz="0" w:space="0" w:color="auto"/>
      </w:divBdr>
    </w:div>
    <w:div w:id="904953398">
      <w:bodyDiv w:val="1"/>
      <w:marLeft w:val="0"/>
      <w:marRight w:val="0"/>
      <w:marTop w:val="0"/>
      <w:marBottom w:val="0"/>
      <w:divBdr>
        <w:top w:val="none" w:sz="0" w:space="0" w:color="auto"/>
        <w:left w:val="none" w:sz="0" w:space="0" w:color="auto"/>
        <w:bottom w:val="none" w:sz="0" w:space="0" w:color="auto"/>
        <w:right w:val="none" w:sz="0" w:space="0" w:color="auto"/>
      </w:divBdr>
    </w:div>
    <w:div w:id="905333174">
      <w:bodyDiv w:val="1"/>
      <w:marLeft w:val="0"/>
      <w:marRight w:val="0"/>
      <w:marTop w:val="0"/>
      <w:marBottom w:val="0"/>
      <w:divBdr>
        <w:top w:val="none" w:sz="0" w:space="0" w:color="auto"/>
        <w:left w:val="none" w:sz="0" w:space="0" w:color="auto"/>
        <w:bottom w:val="none" w:sz="0" w:space="0" w:color="auto"/>
        <w:right w:val="none" w:sz="0" w:space="0" w:color="auto"/>
      </w:divBdr>
    </w:div>
    <w:div w:id="905336818">
      <w:bodyDiv w:val="1"/>
      <w:marLeft w:val="0"/>
      <w:marRight w:val="0"/>
      <w:marTop w:val="0"/>
      <w:marBottom w:val="0"/>
      <w:divBdr>
        <w:top w:val="none" w:sz="0" w:space="0" w:color="auto"/>
        <w:left w:val="none" w:sz="0" w:space="0" w:color="auto"/>
        <w:bottom w:val="none" w:sz="0" w:space="0" w:color="auto"/>
        <w:right w:val="none" w:sz="0" w:space="0" w:color="auto"/>
      </w:divBdr>
    </w:div>
    <w:div w:id="905840285">
      <w:bodyDiv w:val="1"/>
      <w:marLeft w:val="0"/>
      <w:marRight w:val="0"/>
      <w:marTop w:val="0"/>
      <w:marBottom w:val="0"/>
      <w:divBdr>
        <w:top w:val="none" w:sz="0" w:space="0" w:color="auto"/>
        <w:left w:val="none" w:sz="0" w:space="0" w:color="auto"/>
        <w:bottom w:val="none" w:sz="0" w:space="0" w:color="auto"/>
        <w:right w:val="none" w:sz="0" w:space="0" w:color="auto"/>
      </w:divBdr>
    </w:div>
    <w:div w:id="906108311">
      <w:bodyDiv w:val="1"/>
      <w:marLeft w:val="0"/>
      <w:marRight w:val="0"/>
      <w:marTop w:val="0"/>
      <w:marBottom w:val="0"/>
      <w:divBdr>
        <w:top w:val="none" w:sz="0" w:space="0" w:color="auto"/>
        <w:left w:val="none" w:sz="0" w:space="0" w:color="auto"/>
        <w:bottom w:val="none" w:sz="0" w:space="0" w:color="auto"/>
        <w:right w:val="none" w:sz="0" w:space="0" w:color="auto"/>
      </w:divBdr>
    </w:div>
    <w:div w:id="906108915">
      <w:bodyDiv w:val="1"/>
      <w:marLeft w:val="0"/>
      <w:marRight w:val="0"/>
      <w:marTop w:val="0"/>
      <w:marBottom w:val="0"/>
      <w:divBdr>
        <w:top w:val="none" w:sz="0" w:space="0" w:color="auto"/>
        <w:left w:val="none" w:sz="0" w:space="0" w:color="auto"/>
        <w:bottom w:val="none" w:sz="0" w:space="0" w:color="auto"/>
        <w:right w:val="none" w:sz="0" w:space="0" w:color="auto"/>
      </w:divBdr>
    </w:div>
    <w:div w:id="906958272">
      <w:bodyDiv w:val="1"/>
      <w:marLeft w:val="0"/>
      <w:marRight w:val="0"/>
      <w:marTop w:val="0"/>
      <w:marBottom w:val="0"/>
      <w:divBdr>
        <w:top w:val="none" w:sz="0" w:space="0" w:color="auto"/>
        <w:left w:val="none" w:sz="0" w:space="0" w:color="auto"/>
        <w:bottom w:val="none" w:sz="0" w:space="0" w:color="auto"/>
        <w:right w:val="none" w:sz="0" w:space="0" w:color="auto"/>
      </w:divBdr>
    </w:div>
    <w:div w:id="907304050">
      <w:bodyDiv w:val="1"/>
      <w:marLeft w:val="0"/>
      <w:marRight w:val="0"/>
      <w:marTop w:val="0"/>
      <w:marBottom w:val="0"/>
      <w:divBdr>
        <w:top w:val="none" w:sz="0" w:space="0" w:color="auto"/>
        <w:left w:val="none" w:sz="0" w:space="0" w:color="auto"/>
        <w:bottom w:val="none" w:sz="0" w:space="0" w:color="auto"/>
        <w:right w:val="none" w:sz="0" w:space="0" w:color="auto"/>
      </w:divBdr>
    </w:div>
    <w:div w:id="908198672">
      <w:bodyDiv w:val="1"/>
      <w:marLeft w:val="0"/>
      <w:marRight w:val="0"/>
      <w:marTop w:val="0"/>
      <w:marBottom w:val="0"/>
      <w:divBdr>
        <w:top w:val="none" w:sz="0" w:space="0" w:color="auto"/>
        <w:left w:val="none" w:sz="0" w:space="0" w:color="auto"/>
        <w:bottom w:val="none" w:sz="0" w:space="0" w:color="auto"/>
        <w:right w:val="none" w:sz="0" w:space="0" w:color="auto"/>
      </w:divBdr>
    </w:div>
    <w:div w:id="908343657">
      <w:bodyDiv w:val="1"/>
      <w:marLeft w:val="0"/>
      <w:marRight w:val="0"/>
      <w:marTop w:val="0"/>
      <w:marBottom w:val="0"/>
      <w:divBdr>
        <w:top w:val="none" w:sz="0" w:space="0" w:color="auto"/>
        <w:left w:val="none" w:sz="0" w:space="0" w:color="auto"/>
        <w:bottom w:val="none" w:sz="0" w:space="0" w:color="auto"/>
        <w:right w:val="none" w:sz="0" w:space="0" w:color="auto"/>
      </w:divBdr>
    </w:div>
    <w:div w:id="909002388">
      <w:bodyDiv w:val="1"/>
      <w:marLeft w:val="0"/>
      <w:marRight w:val="0"/>
      <w:marTop w:val="0"/>
      <w:marBottom w:val="0"/>
      <w:divBdr>
        <w:top w:val="none" w:sz="0" w:space="0" w:color="auto"/>
        <w:left w:val="none" w:sz="0" w:space="0" w:color="auto"/>
        <w:bottom w:val="none" w:sz="0" w:space="0" w:color="auto"/>
        <w:right w:val="none" w:sz="0" w:space="0" w:color="auto"/>
      </w:divBdr>
    </w:div>
    <w:div w:id="909342139">
      <w:bodyDiv w:val="1"/>
      <w:marLeft w:val="0"/>
      <w:marRight w:val="0"/>
      <w:marTop w:val="0"/>
      <w:marBottom w:val="0"/>
      <w:divBdr>
        <w:top w:val="none" w:sz="0" w:space="0" w:color="auto"/>
        <w:left w:val="none" w:sz="0" w:space="0" w:color="auto"/>
        <w:bottom w:val="none" w:sz="0" w:space="0" w:color="auto"/>
        <w:right w:val="none" w:sz="0" w:space="0" w:color="auto"/>
      </w:divBdr>
    </w:div>
    <w:div w:id="909576551">
      <w:bodyDiv w:val="1"/>
      <w:marLeft w:val="0"/>
      <w:marRight w:val="0"/>
      <w:marTop w:val="0"/>
      <w:marBottom w:val="0"/>
      <w:divBdr>
        <w:top w:val="none" w:sz="0" w:space="0" w:color="auto"/>
        <w:left w:val="none" w:sz="0" w:space="0" w:color="auto"/>
        <w:bottom w:val="none" w:sz="0" w:space="0" w:color="auto"/>
        <w:right w:val="none" w:sz="0" w:space="0" w:color="auto"/>
      </w:divBdr>
    </w:div>
    <w:div w:id="910581518">
      <w:bodyDiv w:val="1"/>
      <w:marLeft w:val="0"/>
      <w:marRight w:val="0"/>
      <w:marTop w:val="0"/>
      <w:marBottom w:val="0"/>
      <w:divBdr>
        <w:top w:val="none" w:sz="0" w:space="0" w:color="auto"/>
        <w:left w:val="none" w:sz="0" w:space="0" w:color="auto"/>
        <w:bottom w:val="none" w:sz="0" w:space="0" w:color="auto"/>
        <w:right w:val="none" w:sz="0" w:space="0" w:color="auto"/>
      </w:divBdr>
    </w:div>
    <w:div w:id="911352557">
      <w:bodyDiv w:val="1"/>
      <w:marLeft w:val="0"/>
      <w:marRight w:val="0"/>
      <w:marTop w:val="0"/>
      <w:marBottom w:val="0"/>
      <w:divBdr>
        <w:top w:val="none" w:sz="0" w:space="0" w:color="auto"/>
        <w:left w:val="none" w:sz="0" w:space="0" w:color="auto"/>
        <w:bottom w:val="none" w:sz="0" w:space="0" w:color="auto"/>
        <w:right w:val="none" w:sz="0" w:space="0" w:color="auto"/>
      </w:divBdr>
    </w:div>
    <w:div w:id="912159191">
      <w:bodyDiv w:val="1"/>
      <w:marLeft w:val="0"/>
      <w:marRight w:val="0"/>
      <w:marTop w:val="0"/>
      <w:marBottom w:val="0"/>
      <w:divBdr>
        <w:top w:val="none" w:sz="0" w:space="0" w:color="auto"/>
        <w:left w:val="none" w:sz="0" w:space="0" w:color="auto"/>
        <w:bottom w:val="none" w:sz="0" w:space="0" w:color="auto"/>
        <w:right w:val="none" w:sz="0" w:space="0" w:color="auto"/>
      </w:divBdr>
    </w:div>
    <w:div w:id="912278539">
      <w:bodyDiv w:val="1"/>
      <w:marLeft w:val="0"/>
      <w:marRight w:val="0"/>
      <w:marTop w:val="0"/>
      <w:marBottom w:val="0"/>
      <w:divBdr>
        <w:top w:val="none" w:sz="0" w:space="0" w:color="auto"/>
        <w:left w:val="none" w:sz="0" w:space="0" w:color="auto"/>
        <w:bottom w:val="none" w:sz="0" w:space="0" w:color="auto"/>
        <w:right w:val="none" w:sz="0" w:space="0" w:color="auto"/>
      </w:divBdr>
    </w:div>
    <w:div w:id="913244662">
      <w:bodyDiv w:val="1"/>
      <w:marLeft w:val="0"/>
      <w:marRight w:val="0"/>
      <w:marTop w:val="0"/>
      <w:marBottom w:val="0"/>
      <w:divBdr>
        <w:top w:val="none" w:sz="0" w:space="0" w:color="auto"/>
        <w:left w:val="none" w:sz="0" w:space="0" w:color="auto"/>
        <w:bottom w:val="none" w:sz="0" w:space="0" w:color="auto"/>
        <w:right w:val="none" w:sz="0" w:space="0" w:color="auto"/>
      </w:divBdr>
    </w:div>
    <w:div w:id="915943317">
      <w:bodyDiv w:val="1"/>
      <w:marLeft w:val="0"/>
      <w:marRight w:val="0"/>
      <w:marTop w:val="0"/>
      <w:marBottom w:val="0"/>
      <w:divBdr>
        <w:top w:val="none" w:sz="0" w:space="0" w:color="auto"/>
        <w:left w:val="none" w:sz="0" w:space="0" w:color="auto"/>
        <w:bottom w:val="none" w:sz="0" w:space="0" w:color="auto"/>
        <w:right w:val="none" w:sz="0" w:space="0" w:color="auto"/>
      </w:divBdr>
    </w:div>
    <w:div w:id="916088145">
      <w:bodyDiv w:val="1"/>
      <w:marLeft w:val="0"/>
      <w:marRight w:val="0"/>
      <w:marTop w:val="0"/>
      <w:marBottom w:val="0"/>
      <w:divBdr>
        <w:top w:val="none" w:sz="0" w:space="0" w:color="auto"/>
        <w:left w:val="none" w:sz="0" w:space="0" w:color="auto"/>
        <w:bottom w:val="none" w:sz="0" w:space="0" w:color="auto"/>
        <w:right w:val="none" w:sz="0" w:space="0" w:color="auto"/>
      </w:divBdr>
    </w:div>
    <w:div w:id="916207663">
      <w:bodyDiv w:val="1"/>
      <w:marLeft w:val="0"/>
      <w:marRight w:val="0"/>
      <w:marTop w:val="0"/>
      <w:marBottom w:val="0"/>
      <w:divBdr>
        <w:top w:val="none" w:sz="0" w:space="0" w:color="auto"/>
        <w:left w:val="none" w:sz="0" w:space="0" w:color="auto"/>
        <w:bottom w:val="none" w:sz="0" w:space="0" w:color="auto"/>
        <w:right w:val="none" w:sz="0" w:space="0" w:color="auto"/>
      </w:divBdr>
    </w:div>
    <w:div w:id="917519280">
      <w:bodyDiv w:val="1"/>
      <w:marLeft w:val="0"/>
      <w:marRight w:val="0"/>
      <w:marTop w:val="0"/>
      <w:marBottom w:val="0"/>
      <w:divBdr>
        <w:top w:val="none" w:sz="0" w:space="0" w:color="auto"/>
        <w:left w:val="none" w:sz="0" w:space="0" w:color="auto"/>
        <w:bottom w:val="none" w:sz="0" w:space="0" w:color="auto"/>
        <w:right w:val="none" w:sz="0" w:space="0" w:color="auto"/>
      </w:divBdr>
    </w:div>
    <w:div w:id="918052192">
      <w:bodyDiv w:val="1"/>
      <w:marLeft w:val="0"/>
      <w:marRight w:val="0"/>
      <w:marTop w:val="0"/>
      <w:marBottom w:val="0"/>
      <w:divBdr>
        <w:top w:val="none" w:sz="0" w:space="0" w:color="auto"/>
        <w:left w:val="none" w:sz="0" w:space="0" w:color="auto"/>
        <w:bottom w:val="none" w:sz="0" w:space="0" w:color="auto"/>
        <w:right w:val="none" w:sz="0" w:space="0" w:color="auto"/>
      </w:divBdr>
    </w:div>
    <w:div w:id="918095588">
      <w:bodyDiv w:val="1"/>
      <w:marLeft w:val="0"/>
      <w:marRight w:val="0"/>
      <w:marTop w:val="0"/>
      <w:marBottom w:val="0"/>
      <w:divBdr>
        <w:top w:val="none" w:sz="0" w:space="0" w:color="auto"/>
        <w:left w:val="none" w:sz="0" w:space="0" w:color="auto"/>
        <w:bottom w:val="none" w:sz="0" w:space="0" w:color="auto"/>
        <w:right w:val="none" w:sz="0" w:space="0" w:color="auto"/>
      </w:divBdr>
    </w:div>
    <w:div w:id="918253534">
      <w:bodyDiv w:val="1"/>
      <w:marLeft w:val="0"/>
      <w:marRight w:val="0"/>
      <w:marTop w:val="0"/>
      <w:marBottom w:val="0"/>
      <w:divBdr>
        <w:top w:val="none" w:sz="0" w:space="0" w:color="auto"/>
        <w:left w:val="none" w:sz="0" w:space="0" w:color="auto"/>
        <w:bottom w:val="none" w:sz="0" w:space="0" w:color="auto"/>
        <w:right w:val="none" w:sz="0" w:space="0" w:color="auto"/>
      </w:divBdr>
    </w:div>
    <w:div w:id="919102092">
      <w:bodyDiv w:val="1"/>
      <w:marLeft w:val="0"/>
      <w:marRight w:val="0"/>
      <w:marTop w:val="0"/>
      <w:marBottom w:val="0"/>
      <w:divBdr>
        <w:top w:val="none" w:sz="0" w:space="0" w:color="auto"/>
        <w:left w:val="none" w:sz="0" w:space="0" w:color="auto"/>
        <w:bottom w:val="none" w:sz="0" w:space="0" w:color="auto"/>
        <w:right w:val="none" w:sz="0" w:space="0" w:color="auto"/>
      </w:divBdr>
    </w:div>
    <w:div w:id="919169629">
      <w:bodyDiv w:val="1"/>
      <w:marLeft w:val="0"/>
      <w:marRight w:val="0"/>
      <w:marTop w:val="0"/>
      <w:marBottom w:val="0"/>
      <w:divBdr>
        <w:top w:val="none" w:sz="0" w:space="0" w:color="auto"/>
        <w:left w:val="none" w:sz="0" w:space="0" w:color="auto"/>
        <w:bottom w:val="none" w:sz="0" w:space="0" w:color="auto"/>
        <w:right w:val="none" w:sz="0" w:space="0" w:color="auto"/>
      </w:divBdr>
    </w:div>
    <w:div w:id="919219212">
      <w:bodyDiv w:val="1"/>
      <w:marLeft w:val="0"/>
      <w:marRight w:val="0"/>
      <w:marTop w:val="0"/>
      <w:marBottom w:val="0"/>
      <w:divBdr>
        <w:top w:val="none" w:sz="0" w:space="0" w:color="auto"/>
        <w:left w:val="none" w:sz="0" w:space="0" w:color="auto"/>
        <w:bottom w:val="none" w:sz="0" w:space="0" w:color="auto"/>
        <w:right w:val="none" w:sz="0" w:space="0" w:color="auto"/>
      </w:divBdr>
    </w:div>
    <w:div w:id="919948512">
      <w:bodyDiv w:val="1"/>
      <w:marLeft w:val="0"/>
      <w:marRight w:val="0"/>
      <w:marTop w:val="0"/>
      <w:marBottom w:val="0"/>
      <w:divBdr>
        <w:top w:val="none" w:sz="0" w:space="0" w:color="auto"/>
        <w:left w:val="none" w:sz="0" w:space="0" w:color="auto"/>
        <w:bottom w:val="none" w:sz="0" w:space="0" w:color="auto"/>
        <w:right w:val="none" w:sz="0" w:space="0" w:color="auto"/>
      </w:divBdr>
    </w:div>
    <w:div w:id="920721141">
      <w:bodyDiv w:val="1"/>
      <w:marLeft w:val="0"/>
      <w:marRight w:val="0"/>
      <w:marTop w:val="0"/>
      <w:marBottom w:val="0"/>
      <w:divBdr>
        <w:top w:val="none" w:sz="0" w:space="0" w:color="auto"/>
        <w:left w:val="none" w:sz="0" w:space="0" w:color="auto"/>
        <w:bottom w:val="none" w:sz="0" w:space="0" w:color="auto"/>
        <w:right w:val="none" w:sz="0" w:space="0" w:color="auto"/>
      </w:divBdr>
    </w:div>
    <w:div w:id="921374407">
      <w:bodyDiv w:val="1"/>
      <w:marLeft w:val="0"/>
      <w:marRight w:val="0"/>
      <w:marTop w:val="0"/>
      <w:marBottom w:val="0"/>
      <w:divBdr>
        <w:top w:val="none" w:sz="0" w:space="0" w:color="auto"/>
        <w:left w:val="none" w:sz="0" w:space="0" w:color="auto"/>
        <w:bottom w:val="none" w:sz="0" w:space="0" w:color="auto"/>
        <w:right w:val="none" w:sz="0" w:space="0" w:color="auto"/>
      </w:divBdr>
    </w:div>
    <w:div w:id="921834859">
      <w:bodyDiv w:val="1"/>
      <w:marLeft w:val="0"/>
      <w:marRight w:val="0"/>
      <w:marTop w:val="0"/>
      <w:marBottom w:val="0"/>
      <w:divBdr>
        <w:top w:val="none" w:sz="0" w:space="0" w:color="auto"/>
        <w:left w:val="none" w:sz="0" w:space="0" w:color="auto"/>
        <w:bottom w:val="none" w:sz="0" w:space="0" w:color="auto"/>
        <w:right w:val="none" w:sz="0" w:space="0" w:color="auto"/>
      </w:divBdr>
    </w:div>
    <w:div w:id="922298151">
      <w:bodyDiv w:val="1"/>
      <w:marLeft w:val="0"/>
      <w:marRight w:val="0"/>
      <w:marTop w:val="0"/>
      <w:marBottom w:val="0"/>
      <w:divBdr>
        <w:top w:val="none" w:sz="0" w:space="0" w:color="auto"/>
        <w:left w:val="none" w:sz="0" w:space="0" w:color="auto"/>
        <w:bottom w:val="none" w:sz="0" w:space="0" w:color="auto"/>
        <w:right w:val="none" w:sz="0" w:space="0" w:color="auto"/>
      </w:divBdr>
    </w:div>
    <w:div w:id="922954555">
      <w:bodyDiv w:val="1"/>
      <w:marLeft w:val="0"/>
      <w:marRight w:val="0"/>
      <w:marTop w:val="0"/>
      <w:marBottom w:val="0"/>
      <w:divBdr>
        <w:top w:val="none" w:sz="0" w:space="0" w:color="auto"/>
        <w:left w:val="none" w:sz="0" w:space="0" w:color="auto"/>
        <w:bottom w:val="none" w:sz="0" w:space="0" w:color="auto"/>
        <w:right w:val="none" w:sz="0" w:space="0" w:color="auto"/>
      </w:divBdr>
    </w:div>
    <w:div w:id="923731224">
      <w:bodyDiv w:val="1"/>
      <w:marLeft w:val="0"/>
      <w:marRight w:val="0"/>
      <w:marTop w:val="0"/>
      <w:marBottom w:val="0"/>
      <w:divBdr>
        <w:top w:val="none" w:sz="0" w:space="0" w:color="auto"/>
        <w:left w:val="none" w:sz="0" w:space="0" w:color="auto"/>
        <w:bottom w:val="none" w:sz="0" w:space="0" w:color="auto"/>
        <w:right w:val="none" w:sz="0" w:space="0" w:color="auto"/>
      </w:divBdr>
    </w:div>
    <w:div w:id="924188987">
      <w:bodyDiv w:val="1"/>
      <w:marLeft w:val="0"/>
      <w:marRight w:val="0"/>
      <w:marTop w:val="0"/>
      <w:marBottom w:val="0"/>
      <w:divBdr>
        <w:top w:val="none" w:sz="0" w:space="0" w:color="auto"/>
        <w:left w:val="none" w:sz="0" w:space="0" w:color="auto"/>
        <w:bottom w:val="none" w:sz="0" w:space="0" w:color="auto"/>
        <w:right w:val="none" w:sz="0" w:space="0" w:color="auto"/>
      </w:divBdr>
    </w:div>
    <w:div w:id="924531770">
      <w:bodyDiv w:val="1"/>
      <w:marLeft w:val="0"/>
      <w:marRight w:val="0"/>
      <w:marTop w:val="0"/>
      <w:marBottom w:val="0"/>
      <w:divBdr>
        <w:top w:val="none" w:sz="0" w:space="0" w:color="auto"/>
        <w:left w:val="none" w:sz="0" w:space="0" w:color="auto"/>
        <w:bottom w:val="none" w:sz="0" w:space="0" w:color="auto"/>
        <w:right w:val="none" w:sz="0" w:space="0" w:color="auto"/>
      </w:divBdr>
    </w:div>
    <w:div w:id="924805434">
      <w:bodyDiv w:val="1"/>
      <w:marLeft w:val="0"/>
      <w:marRight w:val="0"/>
      <w:marTop w:val="0"/>
      <w:marBottom w:val="0"/>
      <w:divBdr>
        <w:top w:val="none" w:sz="0" w:space="0" w:color="auto"/>
        <w:left w:val="none" w:sz="0" w:space="0" w:color="auto"/>
        <w:bottom w:val="none" w:sz="0" w:space="0" w:color="auto"/>
        <w:right w:val="none" w:sz="0" w:space="0" w:color="auto"/>
      </w:divBdr>
    </w:div>
    <w:div w:id="925117218">
      <w:bodyDiv w:val="1"/>
      <w:marLeft w:val="0"/>
      <w:marRight w:val="0"/>
      <w:marTop w:val="0"/>
      <w:marBottom w:val="0"/>
      <w:divBdr>
        <w:top w:val="none" w:sz="0" w:space="0" w:color="auto"/>
        <w:left w:val="none" w:sz="0" w:space="0" w:color="auto"/>
        <w:bottom w:val="none" w:sz="0" w:space="0" w:color="auto"/>
        <w:right w:val="none" w:sz="0" w:space="0" w:color="auto"/>
      </w:divBdr>
    </w:div>
    <w:div w:id="927882726">
      <w:bodyDiv w:val="1"/>
      <w:marLeft w:val="0"/>
      <w:marRight w:val="0"/>
      <w:marTop w:val="0"/>
      <w:marBottom w:val="0"/>
      <w:divBdr>
        <w:top w:val="none" w:sz="0" w:space="0" w:color="auto"/>
        <w:left w:val="none" w:sz="0" w:space="0" w:color="auto"/>
        <w:bottom w:val="none" w:sz="0" w:space="0" w:color="auto"/>
        <w:right w:val="none" w:sz="0" w:space="0" w:color="auto"/>
      </w:divBdr>
    </w:div>
    <w:div w:id="928734470">
      <w:bodyDiv w:val="1"/>
      <w:marLeft w:val="0"/>
      <w:marRight w:val="0"/>
      <w:marTop w:val="0"/>
      <w:marBottom w:val="0"/>
      <w:divBdr>
        <w:top w:val="none" w:sz="0" w:space="0" w:color="auto"/>
        <w:left w:val="none" w:sz="0" w:space="0" w:color="auto"/>
        <w:bottom w:val="none" w:sz="0" w:space="0" w:color="auto"/>
        <w:right w:val="none" w:sz="0" w:space="0" w:color="auto"/>
      </w:divBdr>
    </w:div>
    <w:div w:id="928807554">
      <w:bodyDiv w:val="1"/>
      <w:marLeft w:val="0"/>
      <w:marRight w:val="0"/>
      <w:marTop w:val="0"/>
      <w:marBottom w:val="0"/>
      <w:divBdr>
        <w:top w:val="none" w:sz="0" w:space="0" w:color="auto"/>
        <w:left w:val="none" w:sz="0" w:space="0" w:color="auto"/>
        <w:bottom w:val="none" w:sz="0" w:space="0" w:color="auto"/>
        <w:right w:val="none" w:sz="0" w:space="0" w:color="auto"/>
      </w:divBdr>
    </w:div>
    <w:div w:id="929042603">
      <w:bodyDiv w:val="1"/>
      <w:marLeft w:val="0"/>
      <w:marRight w:val="0"/>
      <w:marTop w:val="0"/>
      <w:marBottom w:val="0"/>
      <w:divBdr>
        <w:top w:val="none" w:sz="0" w:space="0" w:color="auto"/>
        <w:left w:val="none" w:sz="0" w:space="0" w:color="auto"/>
        <w:bottom w:val="none" w:sz="0" w:space="0" w:color="auto"/>
        <w:right w:val="none" w:sz="0" w:space="0" w:color="auto"/>
      </w:divBdr>
    </w:div>
    <w:div w:id="929318251">
      <w:bodyDiv w:val="1"/>
      <w:marLeft w:val="0"/>
      <w:marRight w:val="0"/>
      <w:marTop w:val="0"/>
      <w:marBottom w:val="0"/>
      <w:divBdr>
        <w:top w:val="none" w:sz="0" w:space="0" w:color="auto"/>
        <w:left w:val="none" w:sz="0" w:space="0" w:color="auto"/>
        <w:bottom w:val="none" w:sz="0" w:space="0" w:color="auto"/>
        <w:right w:val="none" w:sz="0" w:space="0" w:color="auto"/>
      </w:divBdr>
    </w:div>
    <w:div w:id="929319098">
      <w:bodyDiv w:val="1"/>
      <w:marLeft w:val="0"/>
      <w:marRight w:val="0"/>
      <w:marTop w:val="0"/>
      <w:marBottom w:val="0"/>
      <w:divBdr>
        <w:top w:val="none" w:sz="0" w:space="0" w:color="auto"/>
        <w:left w:val="none" w:sz="0" w:space="0" w:color="auto"/>
        <w:bottom w:val="none" w:sz="0" w:space="0" w:color="auto"/>
        <w:right w:val="none" w:sz="0" w:space="0" w:color="auto"/>
      </w:divBdr>
    </w:div>
    <w:div w:id="929505900">
      <w:bodyDiv w:val="1"/>
      <w:marLeft w:val="0"/>
      <w:marRight w:val="0"/>
      <w:marTop w:val="0"/>
      <w:marBottom w:val="0"/>
      <w:divBdr>
        <w:top w:val="none" w:sz="0" w:space="0" w:color="auto"/>
        <w:left w:val="none" w:sz="0" w:space="0" w:color="auto"/>
        <w:bottom w:val="none" w:sz="0" w:space="0" w:color="auto"/>
        <w:right w:val="none" w:sz="0" w:space="0" w:color="auto"/>
      </w:divBdr>
    </w:div>
    <w:div w:id="929970522">
      <w:bodyDiv w:val="1"/>
      <w:marLeft w:val="0"/>
      <w:marRight w:val="0"/>
      <w:marTop w:val="0"/>
      <w:marBottom w:val="0"/>
      <w:divBdr>
        <w:top w:val="none" w:sz="0" w:space="0" w:color="auto"/>
        <w:left w:val="none" w:sz="0" w:space="0" w:color="auto"/>
        <w:bottom w:val="none" w:sz="0" w:space="0" w:color="auto"/>
        <w:right w:val="none" w:sz="0" w:space="0" w:color="auto"/>
      </w:divBdr>
    </w:div>
    <w:div w:id="930237863">
      <w:bodyDiv w:val="1"/>
      <w:marLeft w:val="0"/>
      <w:marRight w:val="0"/>
      <w:marTop w:val="0"/>
      <w:marBottom w:val="0"/>
      <w:divBdr>
        <w:top w:val="none" w:sz="0" w:space="0" w:color="auto"/>
        <w:left w:val="none" w:sz="0" w:space="0" w:color="auto"/>
        <w:bottom w:val="none" w:sz="0" w:space="0" w:color="auto"/>
        <w:right w:val="none" w:sz="0" w:space="0" w:color="auto"/>
      </w:divBdr>
    </w:div>
    <w:div w:id="930283859">
      <w:bodyDiv w:val="1"/>
      <w:marLeft w:val="0"/>
      <w:marRight w:val="0"/>
      <w:marTop w:val="0"/>
      <w:marBottom w:val="0"/>
      <w:divBdr>
        <w:top w:val="none" w:sz="0" w:space="0" w:color="auto"/>
        <w:left w:val="none" w:sz="0" w:space="0" w:color="auto"/>
        <w:bottom w:val="none" w:sz="0" w:space="0" w:color="auto"/>
        <w:right w:val="none" w:sz="0" w:space="0" w:color="auto"/>
      </w:divBdr>
    </w:div>
    <w:div w:id="931088451">
      <w:bodyDiv w:val="1"/>
      <w:marLeft w:val="0"/>
      <w:marRight w:val="0"/>
      <w:marTop w:val="0"/>
      <w:marBottom w:val="0"/>
      <w:divBdr>
        <w:top w:val="none" w:sz="0" w:space="0" w:color="auto"/>
        <w:left w:val="none" w:sz="0" w:space="0" w:color="auto"/>
        <w:bottom w:val="none" w:sz="0" w:space="0" w:color="auto"/>
        <w:right w:val="none" w:sz="0" w:space="0" w:color="auto"/>
      </w:divBdr>
    </w:div>
    <w:div w:id="931203183">
      <w:bodyDiv w:val="1"/>
      <w:marLeft w:val="0"/>
      <w:marRight w:val="0"/>
      <w:marTop w:val="0"/>
      <w:marBottom w:val="0"/>
      <w:divBdr>
        <w:top w:val="none" w:sz="0" w:space="0" w:color="auto"/>
        <w:left w:val="none" w:sz="0" w:space="0" w:color="auto"/>
        <w:bottom w:val="none" w:sz="0" w:space="0" w:color="auto"/>
        <w:right w:val="none" w:sz="0" w:space="0" w:color="auto"/>
      </w:divBdr>
    </w:div>
    <w:div w:id="931283181">
      <w:bodyDiv w:val="1"/>
      <w:marLeft w:val="0"/>
      <w:marRight w:val="0"/>
      <w:marTop w:val="0"/>
      <w:marBottom w:val="0"/>
      <w:divBdr>
        <w:top w:val="none" w:sz="0" w:space="0" w:color="auto"/>
        <w:left w:val="none" w:sz="0" w:space="0" w:color="auto"/>
        <w:bottom w:val="none" w:sz="0" w:space="0" w:color="auto"/>
        <w:right w:val="none" w:sz="0" w:space="0" w:color="auto"/>
      </w:divBdr>
    </w:div>
    <w:div w:id="932709306">
      <w:bodyDiv w:val="1"/>
      <w:marLeft w:val="0"/>
      <w:marRight w:val="0"/>
      <w:marTop w:val="0"/>
      <w:marBottom w:val="0"/>
      <w:divBdr>
        <w:top w:val="none" w:sz="0" w:space="0" w:color="auto"/>
        <w:left w:val="none" w:sz="0" w:space="0" w:color="auto"/>
        <w:bottom w:val="none" w:sz="0" w:space="0" w:color="auto"/>
        <w:right w:val="none" w:sz="0" w:space="0" w:color="auto"/>
      </w:divBdr>
    </w:div>
    <w:div w:id="933132556">
      <w:bodyDiv w:val="1"/>
      <w:marLeft w:val="0"/>
      <w:marRight w:val="0"/>
      <w:marTop w:val="0"/>
      <w:marBottom w:val="0"/>
      <w:divBdr>
        <w:top w:val="none" w:sz="0" w:space="0" w:color="auto"/>
        <w:left w:val="none" w:sz="0" w:space="0" w:color="auto"/>
        <w:bottom w:val="none" w:sz="0" w:space="0" w:color="auto"/>
        <w:right w:val="none" w:sz="0" w:space="0" w:color="auto"/>
      </w:divBdr>
    </w:div>
    <w:div w:id="934284895">
      <w:bodyDiv w:val="1"/>
      <w:marLeft w:val="0"/>
      <w:marRight w:val="0"/>
      <w:marTop w:val="0"/>
      <w:marBottom w:val="0"/>
      <w:divBdr>
        <w:top w:val="none" w:sz="0" w:space="0" w:color="auto"/>
        <w:left w:val="none" w:sz="0" w:space="0" w:color="auto"/>
        <w:bottom w:val="none" w:sz="0" w:space="0" w:color="auto"/>
        <w:right w:val="none" w:sz="0" w:space="0" w:color="auto"/>
      </w:divBdr>
    </w:div>
    <w:div w:id="934485377">
      <w:bodyDiv w:val="1"/>
      <w:marLeft w:val="0"/>
      <w:marRight w:val="0"/>
      <w:marTop w:val="0"/>
      <w:marBottom w:val="0"/>
      <w:divBdr>
        <w:top w:val="none" w:sz="0" w:space="0" w:color="auto"/>
        <w:left w:val="none" w:sz="0" w:space="0" w:color="auto"/>
        <w:bottom w:val="none" w:sz="0" w:space="0" w:color="auto"/>
        <w:right w:val="none" w:sz="0" w:space="0" w:color="auto"/>
      </w:divBdr>
    </w:div>
    <w:div w:id="934897578">
      <w:bodyDiv w:val="1"/>
      <w:marLeft w:val="0"/>
      <w:marRight w:val="0"/>
      <w:marTop w:val="0"/>
      <w:marBottom w:val="0"/>
      <w:divBdr>
        <w:top w:val="none" w:sz="0" w:space="0" w:color="auto"/>
        <w:left w:val="none" w:sz="0" w:space="0" w:color="auto"/>
        <w:bottom w:val="none" w:sz="0" w:space="0" w:color="auto"/>
        <w:right w:val="none" w:sz="0" w:space="0" w:color="auto"/>
      </w:divBdr>
    </w:div>
    <w:div w:id="934940844">
      <w:bodyDiv w:val="1"/>
      <w:marLeft w:val="0"/>
      <w:marRight w:val="0"/>
      <w:marTop w:val="0"/>
      <w:marBottom w:val="0"/>
      <w:divBdr>
        <w:top w:val="none" w:sz="0" w:space="0" w:color="auto"/>
        <w:left w:val="none" w:sz="0" w:space="0" w:color="auto"/>
        <w:bottom w:val="none" w:sz="0" w:space="0" w:color="auto"/>
        <w:right w:val="none" w:sz="0" w:space="0" w:color="auto"/>
      </w:divBdr>
    </w:div>
    <w:div w:id="935330252">
      <w:bodyDiv w:val="1"/>
      <w:marLeft w:val="0"/>
      <w:marRight w:val="0"/>
      <w:marTop w:val="0"/>
      <w:marBottom w:val="0"/>
      <w:divBdr>
        <w:top w:val="none" w:sz="0" w:space="0" w:color="auto"/>
        <w:left w:val="none" w:sz="0" w:space="0" w:color="auto"/>
        <w:bottom w:val="none" w:sz="0" w:space="0" w:color="auto"/>
        <w:right w:val="none" w:sz="0" w:space="0" w:color="auto"/>
      </w:divBdr>
    </w:div>
    <w:div w:id="935674222">
      <w:bodyDiv w:val="1"/>
      <w:marLeft w:val="0"/>
      <w:marRight w:val="0"/>
      <w:marTop w:val="0"/>
      <w:marBottom w:val="0"/>
      <w:divBdr>
        <w:top w:val="none" w:sz="0" w:space="0" w:color="auto"/>
        <w:left w:val="none" w:sz="0" w:space="0" w:color="auto"/>
        <w:bottom w:val="none" w:sz="0" w:space="0" w:color="auto"/>
        <w:right w:val="none" w:sz="0" w:space="0" w:color="auto"/>
      </w:divBdr>
    </w:div>
    <w:div w:id="935795443">
      <w:bodyDiv w:val="1"/>
      <w:marLeft w:val="0"/>
      <w:marRight w:val="0"/>
      <w:marTop w:val="0"/>
      <w:marBottom w:val="0"/>
      <w:divBdr>
        <w:top w:val="none" w:sz="0" w:space="0" w:color="auto"/>
        <w:left w:val="none" w:sz="0" w:space="0" w:color="auto"/>
        <w:bottom w:val="none" w:sz="0" w:space="0" w:color="auto"/>
        <w:right w:val="none" w:sz="0" w:space="0" w:color="auto"/>
      </w:divBdr>
    </w:div>
    <w:div w:id="936257218">
      <w:bodyDiv w:val="1"/>
      <w:marLeft w:val="0"/>
      <w:marRight w:val="0"/>
      <w:marTop w:val="0"/>
      <w:marBottom w:val="0"/>
      <w:divBdr>
        <w:top w:val="none" w:sz="0" w:space="0" w:color="auto"/>
        <w:left w:val="none" w:sz="0" w:space="0" w:color="auto"/>
        <w:bottom w:val="none" w:sz="0" w:space="0" w:color="auto"/>
        <w:right w:val="none" w:sz="0" w:space="0" w:color="auto"/>
      </w:divBdr>
    </w:div>
    <w:div w:id="937131888">
      <w:bodyDiv w:val="1"/>
      <w:marLeft w:val="0"/>
      <w:marRight w:val="0"/>
      <w:marTop w:val="0"/>
      <w:marBottom w:val="0"/>
      <w:divBdr>
        <w:top w:val="none" w:sz="0" w:space="0" w:color="auto"/>
        <w:left w:val="none" w:sz="0" w:space="0" w:color="auto"/>
        <w:bottom w:val="none" w:sz="0" w:space="0" w:color="auto"/>
        <w:right w:val="none" w:sz="0" w:space="0" w:color="auto"/>
      </w:divBdr>
    </w:div>
    <w:div w:id="937252973">
      <w:bodyDiv w:val="1"/>
      <w:marLeft w:val="0"/>
      <w:marRight w:val="0"/>
      <w:marTop w:val="0"/>
      <w:marBottom w:val="0"/>
      <w:divBdr>
        <w:top w:val="none" w:sz="0" w:space="0" w:color="auto"/>
        <w:left w:val="none" w:sz="0" w:space="0" w:color="auto"/>
        <w:bottom w:val="none" w:sz="0" w:space="0" w:color="auto"/>
        <w:right w:val="none" w:sz="0" w:space="0" w:color="auto"/>
      </w:divBdr>
    </w:div>
    <w:div w:id="937837152">
      <w:bodyDiv w:val="1"/>
      <w:marLeft w:val="0"/>
      <w:marRight w:val="0"/>
      <w:marTop w:val="0"/>
      <w:marBottom w:val="0"/>
      <w:divBdr>
        <w:top w:val="none" w:sz="0" w:space="0" w:color="auto"/>
        <w:left w:val="none" w:sz="0" w:space="0" w:color="auto"/>
        <w:bottom w:val="none" w:sz="0" w:space="0" w:color="auto"/>
        <w:right w:val="none" w:sz="0" w:space="0" w:color="auto"/>
      </w:divBdr>
    </w:div>
    <w:div w:id="938026786">
      <w:bodyDiv w:val="1"/>
      <w:marLeft w:val="0"/>
      <w:marRight w:val="0"/>
      <w:marTop w:val="0"/>
      <w:marBottom w:val="0"/>
      <w:divBdr>
        <w:top w:val="none" w:sz="0" w:space="0" w:color="auto"/>
        <w:left w:val="none" w:sz="0" w:space="0" w:color="auto"/>
        <w:bottom w:val="none" w:sz="0" w:space="0" w:color="auto"/>
        <w:right w:val="none" w:sz="0" w:space="0" w:color="auto"/>
      </w:divBdr>
    </w:div>
    <w:div w:id="938374335">
      <w:bodyDiv w:val="1"/>
      <w:marLeft w:val="0"/>
      <w:marRight w:val="0"/>
      <w:marTop w:val="0"/>
      <w:marBottom w:val="0"/>
      <w:divBdr>
        <w:top w:val="none" w:sz="0" w:space="0" w:color="auto"/>
        <w:left w:val="none" w:sz="0" w:space="0" w:color="auto"/>
        <w:bottom w:val="none" w:sz="0" w:space="0" w:color="auto"/>
        <w:right w:val="none" w:sz="0" w:space="0" w:color="auto"/>
      </w:divBdr>
    </w:div>
    <w:div w:id="938413124">
      <w:bodyDiv w:val="1"/>
      <w:marLeft w:val="0"/>
      <w:marRight w:val="0"/>
      <w:marTop w:val="0"/>
      <w:marBottom w:val="0"/>
      <w:divBdr>
        <w:top w:val="none" w:sz="0" w:space="0" w:color="auto"/>
        <w:left w:val="none" w:sz="0" w:space="0" w:color="auto"/>
        <w:bottom w:val="none" w:sz="0" w:space="0" w:color="auto"/>
        <w:right w:val="none" w:sz="0" w:space="0" w:color="auto"/>
      </w:divBdr>
    </w:div>
    <w:div w:id="938875539">
      <w:bodyDiv w:val="1"/>
      <w:marLeft w:val="0"/>
      <w:marRight w:val="0"/>
      <w:marTop w:val="0"/>
      <w:marBottom w:val="0"/>
      <w:divBdr>
        <w:top w:val="none" w:sz="0" w:space="0" w:color="auto"/>
        <w:left w:val="none" w:sz="0" w:space="0" w:color="auto"/>
        <w:bottom w:val="none" w:sz="0" w:space="0" w:color="auto"/>
        <w:right w:val="none" w:sz="0" w:space="0" w:color="auto"/>
      </w:divBdr>
    </w:div>
    <w:div w:id="939527374">
      <w:bodyDiv w:val="1"/>
      <w:marLeft w:val="0"/>
      <w:marRight w:val="0"/>
      <w:marTop w:val="0"/>
      <w:marBottom w:val="0"/>
      <w:divBdr>
        <w:top w:val="none" w:sz="0" w:space="0" w:color="auto"/>
        <w:left w:val="none" w:sz="0" w:space="0" w:color="auto"/>
        <w:bottom w:val="none" w:sz="0" w:space="0" w:color="auto"/>
        <w:right w:val="none" w:sz="0" w:space="0" w:color="auto"/>
      </w:divBdr>
    </w:div>
    <w:div w:id="939918144">
      <w:bodyDiv w:val="1"/>
      <w:marLeft w:val="0"/>
      <w:marRight w:val="0"/>
      <w:marTop w:val="0"/>
      <w:marBottom w:val="0"/>
      <w:divBdr>
        <w:top w:val="none" w:sz="0" w:space="0" w:color="auto"/>
        <w:left w:val="none" w:sz="0" w:space="0" w:color="auto"/>
        <w:bottom w:val="none" w:sz="0" w:space="0" w:color="auto"/>
        <w:right w:val="none" w:sz="0" w:space="0" w:color="auto"/>
      </w:divBdr>
    </w:div>
    <w:div w:id="940263389">
      <w:bodyDiv w:val="1"/>
      <w:marLeft w:val="0"/>
      <w:marRight w:val="0"/>
      <w:marTop w:val="0"/>
      <w:marBottom w:val="0"/>
      <w:divBdr>
        <w:top w:val="none" w:sz="0" w:space="0" w:color="auto"/>
        <w:left w:val="none" w:sz="0" w:space="0" w:color="auto"/>
        <w:bottom w:val="none" w:sz="0" w:space="0" w:color="auto"/>
        <w:right w:val="none" w:sz="0" w:space="0" w:color="auto"/>
      </w:divBdr>
    </w:div>
    <w:div w:id="940643393">
      <w:bodyDiv w:val="1"/>
      <w:marLeft w:val="0"/>
      <w:marRight w:val="0"/>
      <w:marTop w:val="0"/>
      <w:marBottom w:val="0"/>
      <w:divBdr>
        <w:top w:val="none" w:sz="0" w:space="0" w:color="auto"/>
        <w:left w:val="none" w:sz="0" w:space="0" w:color="auto"/>
        <w:bottom w:val="none" w:sz="0" w:space="0" w:color="auto"/>
        <w:right w:val="none" w:sz="0" w:space="0" w:color="auto"/>
      </w:divBdr>
    </w:div>
    <w:div w:id="940725882">
      <w:bodyDiv w:val="1"/>
      <w:marLeft w:val="0"/>
      <w:marRight w:val="0"/>
      <w:marTop w:val="0"/>
      <w:marBottom w:val="0"/>
      <w:divBdr>
        <w:top w:val="none" w:sz="0" w:space="0" w:color="auto"/>
        <w:left w:val="none" w:sz="0" w:space="0" w:color="auto"/>
        <w:bottom w:val="none" w:sz="0" w:space="0" w:color="auto"/>
        <w:right w:val="none" w:sz="0" w:space="0" w:color="auto"/>
      </w:divBdr>
    </w:div>
    <w:div w:id="941500604">
      <w:bodyDiv w:val="1"/>
      <w:marLeft w:val="0"/>
      <w:marRight w:val="0"/>
      <w:marTop w:val="0"/>
      <w:marBottom w:val="0"/>
      <w:divBdr>
        <w:top w:val="none" w:sz="0" w:space="0" w:color="auto"/>
        <w:left w:val="none" w:sz="0" w:space="0" w:color="auto"/>
        <w:bottom w:val="none" w:sz="0" w:space="0" w:color="auto"/>
        <w:right w:val="none" w:sz="0" w:space="0" w:color="auto"/>
      </w:divBdr>
    </w:div>
    <w:div w:id="941575371">
      <w:bodyDiv w:val="1"/>
      <w:marLeft w:val="0"/>
      <w:marRight w:val="0"/>
      <w:marTop w:val="0"/>
      <w:marBottom w:val="0"/>
      <w:divBdr>
        <w:top w:val="none" w:sz="0" w:space="0" w:color="auto"/>
        <w:left w:val="none" w:sz="0" w:space="0" w:color="auto"/>
        <w:bottom w:val="none" w:sz="0" w:space="0" w:color="auto"/>
        <w:right w:val="none" w:sz="0" w:space="0" w:color="auto"/>
      </w:divBdr>
    </w:div>
    <w:div w:id="942495352">
      <w:bodyDiv w:val="1"/>
      <w:marLeft w:val="0"/>
      <w:marRight w:val="0"/>
      <w:marTop w:val="0"/>
      <w:marBottom w:val="0"/>
      <w:divBdr>
        <w:top w:val="none" w:sz="0" w:space="0" w:color="auto"/>
        <w:left w:val="none" w:sz="0" w:space="0" w:color="auto"/>
        <w:bottom w:val="none" w:sz="0" w:space="0" w:color="auto"/>
        <w:right w:val="none" w:sz="0" w:space="0" w:color="auto"/>
      </w:divBdr>
    </w:div>
    <w:div w:id="942566563">
      <w:bodyDiv w:val="1"/>
      <w:marLeft w:val="0"/>
      <w:marRight w:val="0"/>
      <w:marTop w:val="0"/>
      <w:marBottom w:val="0"/>
      <w:divBdr>
        <w:top w:val="none" w:sz="0" w:space="0" w:color="auto"/>
        <w:left w:val="none" w:sz="0" w:space="0" w:color="auto"/>
        <w:bottom w:val="none" w:sz="0" w:space="0" w:color="auto"/>
        <w:right w:val="none" w:sz="0" w:space="0" w:color="auto"/>
      </w:divBdr>
    </w:div>
    <w:div w:id="942808421">
      <w:bodyDiv w:val="1"/>
      <w:marLeft w:val="0"/>
      <w:marRight w:val="0"/>
      <w:marTop w:val="0"/>
      <w:marBottom w:val="0"/>
      <w:divBdr>
        <w:top w:val="none" w:sz="0" w:space="0" w:color="auto"/>
        <w:left w:val="none" w:sz="0" w:space="0" w:color="auto"/>
        <w:bottom w:val="none" w:sz="0" w:space="0" w:color="auto"/>
        <w:right w:val="none" w:sz="0" w:space="0" w:color="auto"/>
      </w:divBdr>
    </w:div>
    <w:div w:id="943419570">
      <w:bodyDiv w:val="1"/>
      <w:marLeft w:val="0"/>
      <w:marRight w:val="0"/>
      <w:marTop w:val="0"/>
      <w:marBottom w:val="0"/>
      <w:divBdr>
        <w:top w:val="none" w:sz="0" w:space="0" w:color="auto"/>
        <w:left w:val="none" w:sz="0" w:space="0" w:color="auto"/>
        <w:bottom w:val="none" w:sz="0" w:space="0" w:color="auto"/>
        <w:right w:val="none" w:sz="0" w:space="0" w:color="auto"/>
      </w:divBdr>
    </w:div>
    <w:div w:id="944120001">
      <w:bodyDiv w:val="1"/>
      <w:marLeft w:val="0"/>
      <w:marRight w:val="0"/>
      <w:marTop w:val="0"/>
      <w:marBottom w:val="0"/>
      <w:divBdr>
        <w:top w:val="none" w:sz="0" w:space="0" w:color="auto"/>
        <w:left w:val="none" w:sz="0" w:space="0" w:color="auto"/>
        <w:bottom w:val="none" w:sz="0" w:space="0" w:color="auto"/>
        <w:right w:val="none" w:sz="0" w:space="0" w:color="auto"/>
      </w:divBdr>
    </w:div>
    <w:div w:id="944192621">
      <w:bodyDiv w:val="1"/>
      <w:marLeft w:val="0"/>
      <w:marRight w:val="0"/>
      <w:marTop w:val="0"/>
      <w:marBottom w:val="0"/>
      <w:divBdr>
        <w:top w:val="none" w:sz="0" w:space="0" w:color="auto"/>
        <w:left w:val="none" w:sz="0" w:space="0" w:color="auto"/>
        <w:bottom w:val="none" w:sz="0" w:space="0" w:color="auto"/>
        <w:right w:val="none" w:sz="0" w:space="0" w:color="auto"/>
      </w:divBdr>
    </w:div>
    <w:div w:id="944387778">
      <w:bodyDiv w:val="1"/>
      <w:marLeft w:val="0"/>
      <w:marRight w:val="0"/>
      <w:marTop w:val="0"/>
      <w:marBottom w:val="0"/>
      <w:divBdr>
        <w:top w:val="none" w:sz="0" w:space="0" w:color="auto"/>
        <w:left w:val="none" w:sz="0" w:space="0" w:color="auto"/>
        <w:bottom w:val="none" w:sz="0" w:space="0" w:color="auto"/>
        <w:right w:val="none" w:sz="0" w:space="0" w:color="auto"/>
      </w:divBdr>
    </w:div>
    <w:div w:id="944574747">
      <w:bodyDiv w:val="1"/>
      <w:marLeft w:val="0"/>
      <w:marRight w:val="0"/>
      <w:marTop w:val="0"/>
      <w:marBottom w:val="0"/>
      <w:divBdr>
        <w:top w:val="none" w:sz="0" w:space="0" w:color="auto"/>
        <w:left w:val="none" w:sz="0" w:space="0" w:color="auto"/>
        <w:bottom w:val="none" w:sz="0" w:space="0" w:color="auto"/>
        <w:right w:val="none" w:sz="0" w:space="0" w:color="auto"/>
      </w:divBdr>
    </w:div>
    <w:div w:id="945038761">
      <w:bodyDiv w:val="1"/>
      <w:marLeft w:val="0"/>
      <w:marRight w:val="0"/>
      <w:marTop w:val="0"/>
      <w:marBottom w:val="0"/>
      <w:divBdr>
        <w:top w:val="none" w:sz="0" w:space="0" w:color="auto"/>
        <w:left w:val="none" w:sz="0" w:space="0" w:color="auto"/>
        <w:bottom w:val="none" w:sz="0" w:space="0" w:color="auto"/>
        <w:right w:val="none" w:sz="0" w:space="0" w:color="auto"/>
      </w:divBdr>
    </w:div>
    <w:div w:id="945043268">
      <w:bodyDiv w:val="1"/>
      <w:marLeft w:val="0"/>
      <w:marRight w:val="0"/>
      <w:marTop w:val="0"/>
      <w:marBottom w:val="0"/>
      <w:divBdr>
        <w:top w:val="none" w:sz="0" w:space="0" w:color="auto"/>
        <w:left w:val="none" w:sz="0" w:space="0" w:color="auto"/>
        <w:bottom w:val="none" w:sz="0" w:space="0" w:color="auto"/>
        <w:right w:val="none" w:sz="0" w:space="0" w:color="auto"/>
      </w:divBdr>
    </w:div>
    <w:div w:id="945112243">
      <w:bodyDiv w:val="1"/>
      <w:marLeft w:val="0"/>
      <w:marRight w:val="0"/>
      <w:marTop w:val="0"/>
      <w:marBottom w:val="0"/>
      <w:divBdr>
        <w:top w:val="none" w:sz="0" w:space="0" w:color="auto"/>
        <w:left w:val="none" w:sz="0" w:space="0" w:color="auto"/>
        <w:bottom w:val="none" w:sz="0" w:space="0" w:color="auto"/>
        <w:right w:val="none" w:sz="0" w:space="0" w:color="auto"/>
      </w:divBdr>
    </w:div>
    <w:div w:id="945773318">
      <w:bodyDiv w:val="1"/>
      <w:marLeft w:val="0"/>
      <w:marRight w:val="0"/>
      <w:marTop w:val="0"/>
      <w:marBottom w:val="0"/>
      <w:divBdr>
        <w:top w:val="none" w:sz="0" w:space="0" w:color="auto"/>
        <w:left w:val="none" w:sz="0" w:space="0" w:color="auto"/>
        <w:bottom w:val="none" w:sz="0" w:space="0" w:color="auto"/>
        <w:right w:val="none" w:sz="0" w:space="0" w:color="auto"/>
      </w:divBdr>
    </w:div>
    <w:div w:id="946428274">
      <w:bodyDiv w:val="1"/>
      <w:marLeft w:val="0"/>
      <w:marRight w:val="0"/>
      <w:marTop w:val="0"/>
      <w:marBottom w:val="0"/>
      <w:divBdr>
        <w:top w:val="none" w:sz="0" w:space="0" w:color="auto"/>
        <w:left w:val="none" w:sz="0" w:space="0" w:color="auto"/>
        <w:bottom w:val="none" w:sz="0" w:space="0" w:color="auto"/>
        <w:right w:val="none" w:sz="0" w:space="0" w:color="auto"/>
      </w:divBdr>
    </w:div>
    <w:div w:id="946544303">
      <w:bodyDiv w:val="1"/>
      <w:marLeft w:val="0"/>
      <w:marRight w:val="0"/>
      <w:marTop w:val="0"/>
      <w:marBottom w:val="0"/>
      <w:divBdr>
        <w:top w:val="none" w:sz="0" w:space="0" w:color="auto"/>
        <w:left w:val="none" w:sz="0" w:space="0" w:color="auto"/>
        <w:bottom w:val="none" w:sz="0" w:space="0" w:color="auto"/>
        <w:right w:val="none" w:sz="0" w:space="0" w:color="auto"/>
      </w:divBdr>
    </w:div>
    <w:div w:id="946961498">
      <w:bodyDiv w:val="1"/>
      <w:marLeft w:val="0"/>
      <w:marRight w:val="0"/>
      <w:marTop w:val="0"/>
      <w:marBottom w:val="0"/>
      <w:divBdr>
        <w:top w:val="none" w:sz="0" w:space="0" w:color="auto"/>
        <w:left w:val="none" w:sz="0" w:space="0" w:color="auto"/>
        <w:bottom w:val="none" w:sz="0" w:space="0" w:color="auto"/>
        <w:right w:val="none" w:sz="0" w:space="0" w:color="auto"/>
      </w:divBdr>
    </w:div>
    <w:div w:id="947354233">
      <w:bodyDiv w:val="1"/>
      <w:marLeft w:val="0"/>
      <w:marRight w:val="0"/>
      <w:marTop w:val="0"/>
      <w:marBottom w:val="0"/>
      <w:divBdr>
        <w:top w:val="none" w:sz="0" w:space="0" w:color="auto"/>
        <w:left w:val="none" w:sz="0" w:space="0" w:color="auto"/>
        <w:bottom w:val="none" w:sz="0" w:space="0" w:color="auto"/>
        <w:right w:val="none" w:sz="0" w:space="0" w:color="auto"/>
      </w:divBdr>
    </w:div>
    <w:div w:id="948003999">
      <w:bodyDiv w:val="1"/>
      <w:marLeft w:val="0"/>
      <w:marRight w:val="0"/>
      <w:marTop w:val="0"/>
      <w:marBottom w:val="0"/>
      <w:divBdr>
        <w:top w:val="none" w:sz="0" w:space="0" w:color="auto"/>
        <w:left w:val="none" w:sz="0" w:space="0" w:color="auto"/>
        <w:bottom w:val="none" w:sz="0" w:space="0" w:color="auto"/>
        <w:right w:val="none" w:sz="0" w:space="0" w:color="auto"/>
      </w:divBdr>
    </w:div>
    <w:div w:id="948010306">
      <w:bodyDiv w:val="1"/>
      <w:marLeft w:val="0"/>
      <w:marRight w:val="0"/>
      <w:marTop w:val="0"/>
      <w:marBottom w:val="0"/>
      <w:divBdr>
        <w:top w:val="none" w:sz="0" w:space="0" w:color="auto"/>
        <w:left w:val="none" w:sz="0" w:space="0" w:color="auto"/>
        <w:bottom w:val="none" w:sz="0" w:space="0" w:color="auto"/>
        <w:right w:val="none" w:sz="0" w:space="0" w:color="auto"/>
      </w:divBdr>
    </w:div>
    <w:div w:id="948202932">
      <w:bodyDiv w:val="1"/>
      <w:marLeft w:val="0"/>
      <w:marRight w:val="0"/>
      <w:marTop w:val="0"/>
      <w:marBottom w:val="0"/>
      <w:divBdr>
        <w:top w:val="none" w:sz="0" w:space="0" w:color="auto"/>
        <w:left w:val="none" w:sz="0" w:space="0" w:color="auto"/>
        <w:bottom w:val="none" w:sz="0" w:space="0" w:color="auto"/>
        <w:right w:val="none" w:sz="0" w:space="0" w:color="auto"/>
      </w:divBdr>
    </w:div>
    <w:div w:id="949626315">
      <w:bodyDiv w:val="1"/>
      <w:marLeft w:val="0"/>
      <w:marRight w:val="0"/>
      <w:marTop w:val="0"/>
      <w:marBottom w:val="0"/>
      <w:divBdr>
        <w:top w:val="none" w:sz="0" w:space="0" w:color="auto"/>
        <w:left w:val="none" w:sz="0" w:space="0" w:color="auto"/>
        <w:bottom w:val="none" w:sz="0" w:space="0" w:color="auto"/>
        <w:right w:val="none" w:sz="0" w:space="0" w:color="auto"/>
      </w:divBdr>
    </w:div>
    <w:div w:id="949631599">
      <w:bodyDiv w:val="1"/>
      <w:marLeft w:val="0"/>
      <w:marRight w:val="0"/>
      <w:marTop w:val="0"/>
      <w:marBottom w:val="0"/>
      <w:divBdr>
        <w:top w:val="none" w:sz="0" w:space="0" w:color="auto"/>
        <w:left w:val="none" w:sz="0" w:space="0" w:color="auto"/>
        <w:bottom w:val="none" w:sz="0" w:space="0" w:color="auto"/>
        <w:right w:val="none" w:sz="0" w:space="0" w:color="auto"/>
      </w:divBdr>
    </w:div>
    <w:div w:id="950862641">
      <w:bodyDiv w:val="1"/>
      <w:marLeft w:val="0"/>
      <w:marRight w:val="0"/>
      <w:marTop w:val="0"/>
      <w:marBottom w:val="0"/>
      <w:divBdr>
        <w:top w:val="none" w:sz="0" w:space="0" w:color="auto"/>
        <w:left w:val="none" w:sz="0" w:space="0" w:color="auto"/>
        <w:bottom w:val="none" w:sz="0" w:space="0" w:color="auto"/>
        <w:right w:val="none" w:sz="0" w:space="0" w:color="auto"/>
      </w:divBdr>
    </w:div>
    <w:div w:id="951207821">
      <w:bodyDiv w:val="1"/>
      <w:marLeft w:val="0"/>
      <w:marRight w:val="0"/>
      <w:marTop w:val="0"/>
      <w:marBottom w:val="0"/>
      <w:divBdr>
        <w:top w:val="none" w:sz="0" w:space="0" w:color="auto"/>
        <w:left w:val="none" w:sz="0" w:space="0" w:color="auto"/>
        <w:bottom w:val="none" w:sz="0" w:space="0" w:color="auto"/>
        <w:right w:val="none" w:sz="0" w:space="0" w:color="auto"/>
      </w:divBdr>
    </w:div>
    <w:div w:id="953100371">
      <w:bodyDiv w:val="1"/>
      <w:marLeft w:val="0"/>
      <w:marRight w:val="0"/>
      <w:marTop w:val="0"/>
      <w:marBottom w:val="0"/>
      <w:divBdr>
        <w:top w:val="none" w:sz="0" w:space="0" w:color="auto"/>
        <w:left w:val="none" w:sz="0" w:space="0" w:color="auto"/>
        <w:bottom w:val="none" w:sz="0" w:space="0" w:color="auto"/>
        <w:right w:val="none" w:sz="0" w:space="0" w:color="auto"/>
      </w:divBdr>
    </w:div>
    <w:div w:id="953248173">
      <w:bodyDiv w:val="1"/>
      <w:marLeft w:val="0"/>
      <w:marRight w:val="0"/>
      <w:marTop w:val="0"/>
      <w:marBottom w:val="0"/>
      <w:divBdr>
        <w:top w:val="none" w:sz="0" w:space="0" w:color="auto"/>
        <w:left w:val="none" w:sz="0" w:space="0" w:color="auto"/>
        <w:bottom w:val="none" w:sz="0" w:space="0" w:color="auto"/>
        <w:right w:val="none" w:sz="0" w:space="0" w:color="auto"/>
      </w:divBdr>
    </w:div>
    <w:div w:id="953366464">
      <w:bodyDiv w:val="1"/>
      <w:marLeft w:val="0"/>
      <w:marRight w:val="0"/>
      <w:marTop w:val="0"/>
      <w:marBottom w:val="0"/>
      <w:divBdr>
        <w:top w:val="none" w:sz="0" w:space="0" w:color="auto"/>
        <w:left w:val="none" w:sz="0" w:space="0" w:color="auto"/>
        <w:bottom w:val="none" w:sz="0" w:space="0" w:color="auto"/>
        <w:right w:val="none" w:sz="0" w:space="0" w:color="auto"/>
      </w:divBdr>
    </w:div>
    <w:div w:id="953681739">
      <w:bodyDiv w:val="1"/>
      <w:marLeft w:val="0"/>
      <w:marRight w:val="0"/>
      <w:marTop w:val="0"/>
      <w:marBottom w:val="0"/>
      <w:divBdr>
        <w:top w:val="none" w:sz="0" w:space="0" w:color="auto"/>
        <w:left w:val="none" w:sz="0" w:space="0" w:color="auto"/>
        <w:bottom w:val="none" w:sz="0" w:space="0" w:color="auto"/>
        <w:right w:val="none" w:sz="0" w:space="0" w:color="auto"/>
      </w:divBdr>
    </w:div>
    <w:div w:id="954288107">
      <w:bodyDiv w:val="1"/>
      <w:marLeft w:val="0"/>
      <w:marRight w:val="0"/>
      <w:marTop w:val="0"/>
      <w:marBottom w:val="0"/>
      <w:divBdr>
        <w:top w:val="none" w:sz="0" w:space="0" w:color="auto"/>
        <w:left w:val="none" w:sz="0" w:space="0" w:color="auto"/>
        <w:bottom w:val="none" w:sz="0" w:space="0" w:color="auto"/>
        <w:right w:val="none" w:sz="0" w:space="0" w:color="auto"/>
      </w:divBdr>
    </w:div>
    <w:div w:id="955940788">
      <w:bodyDiv w:val="1"/>
      <w:marLeft w:val="0"/>
      <w:marRight w:val="0"/>
      <w:marTop w:val="0"/>
      <w:marBottom w:val="0"/>
      <w:divBdr>
        <w:top w:val="none" w:sz="0" w:space="0" w:color="auto"/>
        <w:left w:val="none" w:sz="0" w:space="0" w:color="auto"/>
        <w:bottom w:val="none" w:sz="0" w:space="0" w:color="auto"/>
        <w:right w:val="none" w:sz="0" w:space="0" w:color="auto"/>
      </w:divBdr>
    </w:div>
    <w:div w:id="956522117">
      <w:bodyDiv w:val="1"/>
      <w:marLeft w:val="0"/>
      <w:marRight w:val="0"/>
      <w:marTop w:val="0"/>
      <w:marBottom w:val="0"/>
      <w:divBdr>
        <w:top w:val="none" w:sz="0" w:space="0" w:color="auto"/>
        <w:left w:val="none" w:sz="0" w:space="0" w:color="auto"/>
        <w:bottom w:val="none" w:sz="0" w:space="0" w:color="auto"/>
        <w:right w:val="none" w:sz="0" w:space="0" w:color="auto"/>
      </w:divBdr>
    </w:div>
    <w:div w:id="956644183">
      <w:bodyDiv w:val="1"/>
      <w:marLeft w:val="0"/>
      <w:marRight w:val="0"/>
      <w:marTop w:val="0"/>
      <w:marBottom w:val="0"/>
      <w:divBdr>
        <w:top w:val="none" w:sz="0" w:space="0" w:color="auto"/>
        <w:left w:val="none" w:sz="0" w:space="0" w:color="auto"/>
        <w:bottom w:val="none" w:sz="0" w:space="0" w:color="auto"/>
        <w:right w:val="none" w:sz="0" w:space="0" w:color="auto"/>
      </w:divBdr>
    </w:div>
    <w:div w:id="956715029">
      <w:bodyDiv w:val="1"/>
      <w:marLeft w:val="0"/>
      <w:marRight w:val="0"/>
      <w:marTop w:val="0"/>
      <w:marBottom w:val="0"/>
      <w:divBdr>
        <w:top w:val="none" w:sz="0" w:space="0" w:color="auto"/>
        <w:left w:val="none" w:sz="0" w:space="0" w:color="auto"/>
        <w:bottom w:val="none" w:sz="0" w:space="0" w:color="auto"/>
        <w:right w:val="none" w:sz="0" w:space="0" w:color="auto"/>
      </w:divBdr>
    </w:div>
    <w:div w:id="957182801">
      <w:bodyDiv w:val="1"/>
      <w:marLeft w:val="0"/>
      <w:marRight w:val="0"/>
      <w:marTop w:val="0"/>
      <w:marBottom w:val="0"/>
      <w:divBdr>
        <w:top w:val="none" w:sz="0" w:space="0" w:color="auto"/>
        <w:left w:val="none" w:sz="0" w:space="0" w:color="auto"/>
        <w:bottom w:val="none" w:sz="0" w:space="0" w:color="auto"/>
        <w:right w:val="none" w:sz="0" w:space="0" w:color="auto"/>
      </w:divBdr>
    </w:div>
    <w:div w:id="957487718">
      <w:bodyDiv w:val="1"/>
      <w:marLeft w:val="0"/>
      <w:marRight w:val="0"/>
      <w:marTop w:val="0"/>
      <w:marBottom w:val="0"/>
      <w:divBdr>
        <w:top w:val="none" w:sz="0" w:space="0" w:color="auto"/>
        <w:left w:val="none" w:sz="0" w:space="0" w:color="auto"/>
        <w:bottom w:val="none" w:sz="0" w:space="0" w:color="auto"/>
        <w:right w:val="none" w:sz="0" w:space="0" w:color="auto"/>
      </w:divBdr>
    </w:div>
    <w:div w:id="957957157">
      <w:bodyDiv w:val="1"/>
      <w:marLeft w:val="0"/>
      <w:marRight w:val="0"/>
      <w:marTop w:val="0"/>
      <w:marBottom w:val="0"/>
      <w:divBdr>
        <w:top w:val="none" w:sz="0" w:space="0" w:color="auto"/>
        <w:left w:val="none" w:sz="0" w:space="0" w:color="auto"/>
        <w:bottom w:val="none" w:sz="0" w:space="0" w:color="auto"/>
        <w:right w:val="none" w:sz="0" w:space="0" w:color="auto"/>
      </w:divBdr>
    </w:div>
    <w:div w:id="958730914">
      <w:bodyDiv w:val="1"/>
      <w:marLeft w:val="0"/>
      <w:marRight w:val="0"/>
      <w:marTop w:val="0"/>
      <w:marBottom w:val="0"/>
      <w:divBdr>
        <w:top w:val="none" w:sz="0" w:space="0" w:color="auto"/>
        <w:left w:val="none" w:sz="0" w:space="0" w:color="auto"/>
        <w:bottom w:val="none" w:sz="0" w:space="0" w:color="auto"/>
        <w:right w:val="none" w:sz="0" w:space="0" w:color="auto"/>
      </w:divBdr>
    </w:div>
    <w:div w:id="959145394">
      <w:bodyDiv w:val="1"/>
      <w:marLeft w:val="0"/>
      <w:marRight w:val="0"/>
      <w:marTop w:val="0"/>
      <w:marBottom w:val="0"/>
      <w:divBdr>
        <w:top w:val="none" w:sz="0" w:space="0" w:color="auto"/>
        <w:left w:val="none" w:sz="0" w:space="0" w:color="auto"/>
        <w:bottom w:val="none" w:sz="0" w:space="0" w:color="auto"/>
        <w:right w:val="none" w:sz="0" w:space="0" w:color="auto"/>
      </w:divBdr>
    </w:div>
    <w:div w:id="959339141">
      <w:bodyDiv w:val="1"/>
      <w:marLeft w:val="0"/>
      <w:marRight w:val="0"/>
      <w:marTop w:val="0"/>
      <w:marBottom w:val="0"/>
      <w:divBdr>
        <w:top w:val="none" w:sz="0" w:space="0" w:color="auto"/>
        <w:left w:val="none" w:sz="0" w:space="0" w:color="auto"/>
        <w:bottom w:val="none" w:sz="0" w:space="0" w:color="auto"/>
        <w:right w:val="none" w:sz="0" w:space="0" w:color="auto"/>
      </w:divBdr>
    </w:div>
    <w:div w:id="960301651">
      <w:bodyDiv w:val="1"/>
      <w:marLeft w:val="0"/>
      <w:marRight w:val="0"/>
      <w:marTop w:val="0"/>
      <w:marBottom w:val="0"/>
      <w:divBdr>
        <w:top w:val="none" w:sz="0" w:space="0" w:color="auto"/>
        <w:left w:val="none" w:sz="0" w:space="0" w:color="auto"/>
        <w:bottom w:val="none" w:sz="0" w:space="0" w:color="auto"/>
        <w:right w:val="none" w:sz="0" w:space="0" w:color="auto"/>
      </w:divBdr>
    </w:div>
    <w:div w:id="960693333">
      <w:bodyDiv w:val="1"/>
      <w:marLeft w:val="0"/>
      <w:marRight w:val="0"/>
      <w:marTop w:val="0"/>
      <w:marBottom w:val="0"/>
      <w:divBdr>
        <w:top w:val="none" w:sz="0" w:space="0" w:color="auto"/>
        <w:left w:val="none" w:sz="0" w:space="0" w:color="auto"/>
        <w:bottom w:val="none" w:sz="0" w:space="0" w:color="auto"/>
        <w:right w:val="none" w:sz="0" w:space="0" w:color="auto"/>
      </w:divBdr>
    </w:div>
    <w:div w:id="961573790">
      <w:bodyDiv w:val="1"/>
      <w:marLeft w:val="0"/>
      <w:marRight w:val="0"/>
      <w:marTop w:val="0"/>
      <w:marBottom w:val="0"/>
      <w:divBdr>
        <w:top w:val="none" w:sz="0" w:space="0" w:color="auto"/>
        <w:left w:val="none" w:sz="0" w:space="0" w:color="auto"/>
        <w:bottom w:val="none" w:sz="0" w:space="0" w:color="auto"/>
        <w:right w:val="none" w:sz="0" w:space="0" w:color="auto"/>
      </w:divBdr>
    </w:div>
    <w:div w:id="962231293">
      <w:bodyDiv w:val="1"/>
      <w:marLeft w:val="0"/>
      <w:marRight w:val="0"/>
      <w:marTop w:val="0"/>
      <w:marBottom w:val="0"/>
      <w:divBdr>
        <w:top w:val="none" w:sz="0" w:space="0" w:color="auto"/>
        <w:left w:val="none" w:sz="0" w:space="0" w:color="auto"/>
        <w:bottom w:val="none" w:sz="0" w:space="0" w:color="auto"/>
        <w:right w:val="none" w:sz="0" w:space="0" w:color="auto"/>
      </w:divBdr>
    </w:div>
    <w:div w:id="962463646">
      <w:bodyDiv w:val="1"/>
      <w:marLeft w:val="0"/>
      <w:marRight w:val="0"/>
      <w:marTop w:val="0"/>
      <w:marBottom w:val="0"/>
      <w:divBdr>
        <w:top w:val="none" w:sz="0" w:space="0" w:color="auto"/>
        <w:left w:val="none" w:sz="0" w:space="0" w:color="auto"/>
        <w:bottom w:val="none" w:sz="0" w:space="0" w:color="auto"/>
        <w:right w:val="none" w:sz="0" w:space="0" w:color="auto"/>
      </w:divBdr>
    </w:div>
    <w:div w:id="962880676">
      <w:bodyDiv w:val="1"/>
      <w:marLeft w:val="0"/>
      <w:marRight w:val="0"/>
      <w:marTop w:val="0"/>
      <w:marBottom w:val="0"/>
      <w:divBdr>
        <w:top w:val="none" w:sz="0" w:space="0" w:color="auto"/>
        <w:left w:val="none" w:sz="0" w:space="0" w:color="auto"/>
        <w:bottom w:val="none" w:sz="0" w:space="0" w:color="auto"/>
        <w:right w:val="none" w:sz="0" w:space="0" w:color="auto"/>
      </w:divBdr>
    </w:div>
    <w:div w:id="963266495">
      <w:bodyDiv w:val="1"/>
      <w:marLeft w:val="0"/>
      <w:marRight w:val="0"/>
      <w:marTop w:val="0"/>
      <w:marBottom w:val="0"/>
      <w:divBdr>
        <w:top w:val="none" w:sz="0" w:space="0" w:color="auto"/>
        <w:left w:val="none" w:sz="0" w:space="0" w:color="auto"/>
        <w:bottom w:val="none" w:sz="0" w:space="0" w:color="auto"/>
        <w:right w:val="none" w:sz="0" w:space="0" w:color="auto"/>
      </w:divBdr>
    </w:div>
    <w:div w:id="963779604">
      <w:bodyDiv w:val="1"/>
      <w:marLeft w:val="0"/>
      <w:marRight w:val="0"/>
      <w:marTop w:val="0"/>
      <w:marBottom w:val="0"/>
      <w:divBdr>
        <w:top w:val="none" w:sz="0" w:space="0" w:color="auto"/>
        <w:left w:val="none" w:sz="0" w:space="0" w:color="auto"/>
        <w:bottom w:val="none" w:sz="0" w:space="0" w:color="auto"/>
        <w:right w:val="none" w:sz="0" w:space="0" w:color="auto"/>
      </w:divBdr>
    </w:div>
    <w:div w:id="963972426">
      <w:bodyDiv w:val="1"/>
      <w:marLeft w:val="0"/>
      <w:marRight w:val="0"/>
      <w:marTop w:val="0"/>
      <w:marBottom w:val="0"/>
      <w:divBdr>
        <w:top w:val="none" w:sz="0" w:space="0" w:color="auto"/>
        <w:left w:val="none" w:sz="0" w:space="0" w:color="auto"/>
        <w:bottom w:val="none" w:sz="0" w:space="0" w:color="auto"/>
        <w:right w:val="none" w:sz="0" w:space="0" w:color="auto"/>
      </w:divBdr>
    </w:div>
    <w:div w:id="964000498">
      <w:bodyDiv w:val="1"/>
      <w:marLeft w:val="0"/>
      <w:marRight w:val="0"/>
      <w:marTop w:val="0"/>
      <w:marBottom w:val="0"/>
      <w:divBdr>
        <w:top w:val="none" w:sz="0" w:space="0" w:color="auto"/>
        <w:left w:val="none" w:sz="0" w:space="0" w:color="auto"/>
        <w:bottom w:val="none" w:sz="0" w:space="0" w:color="auto"/>
        <w:right w:val="none" w:sz="0" w:space="0" w:color="auto"/>
      </w:divBdr>
    </w:div>
    <w:div w:id="964120952">
      <w:bodyDiv w:val="1"/>
      <w:marLeft w:val="0"/>
      <w:marRight w:val="0"/>
      <w:marTop w:val="0"/>
      <w:marBottom w:val="0"/>
      <w:divBdr>
        <w:top w:val="none" w:sz="0" w:space="0" w:color="auto"/>
        <w:left w:val="none" w:sz="0" w:space="0" w:color="auto"/>
        <w:bottom w:val="none" w:sz="0" w:space="0" w:color="auto"/>
        <w:right w:val="none" w:sz="0" w:space="0" w:color="auto"/>
      </w:divBdr>
    </w:div>
    <w:div w:id="964585500">
      <w:bodyDiv w:val="1"/>
      <w:marLeft w:val="0"/>
      <w:marRight w:val="0"/>
      <w:marTop w:val="0"/>
      <w:marBottom w:val="0"/>
      <w:divBdr>
        <w:top w:val="none" w:sz="0" w:space="0" w:color="auto"/>
        <w:left w:val="none" w:sz="0" w:space="0" w:color="auto"/>
        <w:bottom w:val="none" w:sz="0" w:space="0" w:color="auto"/>
        <w:right w:val="none" w:sz="0" w:space="0" w:color="auto"/>
      </w:divBdr>
    </w:div>
    <w:div w:id="964892547">
      <w:bodyDiv w:val="1"/>
      <w:marLeft w:val="0"/>
      <w:marRight w:val="0"/>
      <w:marTop w:val="0"/>
      <w:marBottom w:val="0"/>
      <w:divBdr>
        <w:top w:val="none" w:sz="0" w:space="0" w:color="auto"/>
        <w:left w:val="none" w:sz="0" w:space="0" w:color="auto"/>
        <w:bottom w:val="none" w:sz="0" w:space="0" w:color="auto"/>
        <w:right w:val="none" w:sz="0" w:space="0" w:color="auto"/>
      </w:divBdr>
    </w:div>
    <w:div w:id="964966587">
      <w:bodyDiv w:val="1"/>
      <w:marLeft w:val="0"/>
      <w:marRight w:val="0"/>
      <w:marTop w:val="0"/>
      <w:marBottom w:val="0"/>
      <w:divBdr>
        <w:top w:val="none" w:sz="0" w:space="0" w:color="auto"/>
        <w:left w:val="none" w:sz="0" w:space="0" w:color="auto"/>
        <w:bottom w:val="none" w:sz="0" w:space="0" w:color="auto"/>
        <w:right w:val="none" w:sz="0" w:space="0" w:color="auto"/>
      </w:divBdr>
    </w:div>
    <w:div w:id="969168757">
      <w:bodyDiv w:val="1"/>
      <w:marLeft w:val="0"/>
      <w:marRight w:val="0"/>
      <w:marTop w:val="0"/>
      <w:marBottom w:val="0"/>
      <w:divBdr>
        <w:top w:val="none" w:sz="0" w:space="0" w:color="auto"/>
        <w:left w:val="none" w:sz="0" w:space="0" w:color="auto"/>
        <w:bottom w:val="none" w:sz="0" w:space="0" w:color="auto"/>
        <w:right w:val="none" w:sz="0" w:space="0" w:color="auto"/>
      </w:divBdr>
    </w:div>
    <w:div w:id="970281196">
      <w:bodyDiv w:val="1"/>
      <w:marLeft w:val="0"/>
      <w:marRight w:val="0"/>
      <w:marTop w:val="0"/>
      <w:marBottom w:val="0"/>
      <w:divBdr>
        <w:top w:val="none" w:sz="0" w:space="0" w:color="auto"/>
        <w:left w:val="none" w:sz="0" w:space="0" w:color="auto"/>
        <w:bottom w:val="none" w:sz="0" w:space="0" w:color="auto"/>
        <w:right w:val="none" w:sz="0" w:space="0" w:color="auto"/>
      </w:divBdr>
    </w:div>
    <w:div w:id="970401758">
      <w:bodyDiv w:val="1"/>
      <w:marLeft w:val="0"/>
      <w:marRight w:val="0"/>
      <w:marTop w:val="0"/>
      <w:marBottom w:val="0"/>
      <w:divBdr>
        <w:top w:val="none" w:sz="0" w:space="0" w:color="auto"/>
        <w:left w:val="none" w:sz="0" w:space="0" w:color="auto"/>
        <w:bottom w:val="none" w:sz="0" w:space="0" w:color="auto"/>
        <w:right w:val="none" w:sz="0" w:space="0" w:color="auto"/>
      </w:divBdr>
    </w:div>
    <w:div w:id="971135033">
      <w:bodyDiv w:val="1"/>
      <w:marLeft w:val="0"/>
      <w:marRight w:val="0"/>
      <w:marTop w:val="0"/>
      <w:marBottom w:val="0"/>
      <w:divBdr>
        <w:top w:val="none" w:sz="0" w:space="0" w:color="auto"/>
        <w:left w:val="none" w:sz="0" w:space="0" w:color="auto"/>
        <w:bottom w:val="none" w:sz="0" w:space="0" w:color="auto"/>
        <w:right w:val="none" w:sz="0" w:space="0" w:color="auto"/>
      </w:divBdr>
    </w:div>
    <w:div w:id="972253969">
      <w:bodyDiv w:val="1"/>
      <w:marLeft w:val="0"/>
      <w:marRight w:val="0"/>
      <w:marTop w:val="0"/>
      <w:marBottom w:val="0"/>
      <w:divBdr>
        <w:top w:val="none" w:sz="0" w:space="0" w:color="auto"/>
        <w:left w:val="none" w:sz="0" w:space="0" w:color="auto"/>
        <w:bottom w:val="none" w:sz="0" w:space="0" w:color="auto"/>
        <w:right w:val="none" w:sz="0" w:space="0" w:color="auto"/>
      </w:divBdr>
    </w:div>
    <w:div w:id="972372965">
      <w:bodyDiv w:val="1"/>
      <w:marLeft w:val="0"/>
      <w:marRight w:val="0"/>
      <w:marTop w:val="0"/>
      <w:marBottom w:val="0"/>
      <w:divBdr>
        <w:top w:val="none" w:sz="0" w:space="0" w:color="auto"/>
        <w:left w:val="none" w:sz="0" w:space="0" w:color="auto"/>
        <w:bottom w:val="none" w:sz="0" w:space="0" w:color="auto"/>
        <w:right w:val="none" w:sz="0" w:space="0" w:color="auto"/>
      </w:divBdr>
    </w:div>
    <w:div w:id="972830664">
      <w:bodyDiv w:val="1"/>
      <w:marLeft w:val="0"/>
      <w:marRight w:val="0"/>
      <w:marTop w:val="0"/>
      <w:marBottom w:val="0"/>
      <w:divBdr>
        <w:top w:val="none" w:sz="0" w:space="0" w:color="auto"/>
        <w:left w:val="none" w:sz="0" w:space="0" w:color="auto"/>
        <w:bottom w:val="none" w:sz="0" w:space="0" w:color="auto"/>
        <w:right w:val="none" w:sz="0" w:space="0" w:color="auto"/>
      </w:divBdr>
    </w:div>
    <w:div w:id="972831149">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3102653">
      <w:bodyDiv w:val="1"/>
      <w:marLeft w:val="0"/>
      <w:marRight w:val="0"/>
      <w:marTop w:val="0"/>
      <w:marBottom w:val="0"/>
      <w:divBdr>
        <w:top w:val="none" w:sz="0" w:space="0" w:color="auto"/>
        <w:left w:val="none" w:sz="0" w:space="0" w:color="auto"/>
        <w:bottom w:val="none" w:sz="0" w:space="0" w:color="auto"/>
        <w:right w:val="none" w:sz="0" w:space="0" w:color="auto"/>
      </w:divBdr>
    </w:div>
    <w:div w:id="973483366">
      <w:bodyDiv w:val="1"/>
      <w:marLeft w:val="0"/>
      <w:marRight w:val="0"/>
      <w:marTop w:val="0"/>
      <w:marBottom w:val="0"/>
      <w:divBdr>
        <w:top w:val="none" w:sz="0" w:space="0" w:color="auto"/>
        <w:left w:val="none" w:sz="0" w:space="0" w:color="auto"/>
        <w:bottom w:val="none" w:sz="0" w:space="0" w:color="auto"/>
        <w:right w:val="none" w:sz="0" w:space="0" w:color="auto"/>
      </w:divBdr>
    </w:div>
    <w:div w:id="974483982">
      <w:bodyDiv w:val="1"/>
      <w:marLeft w:val="0"/>
      <w:marRight w:val="0"/>
      <w:marTop w:val="0"/>
      <w:marBottom w:val="0"/>
      <w:divBdr>
        <w:top w:val="none" w:sz="0" w:space="0" w:color="auto"/>
        <w:left w:val="none" w:sz="0" w:space="0" w:color="auto"/>
        <w:bottom w:val="none" w:sz="0" w:space="0" w:color="auto"/>
        <w:right w:val="none" w:sz="0" w:space="0" w:color="auto"/>
      </w:divBdr>
    </w:div>
    <w:div w:id="975258687">
      <w:bodyDiv w:val="1"/>
      <w:marLeft w:val="0"/>
      <w:marRight w:val="0"/>
      <w:marTop w:val="0"/>
      <w:marBottom w:val="0"/>
      <w:divBdr>
        <w:top w:val="none" w:sz="0" w:space="0" w:color="auto"/>
        <w:left w:val="none" w:sz="0" w:space="0" w:color="auto"/>
        <w:bottom w:val="none" w:sz="0" w:space="0" w:color="auto"/>
        <w:right w:val="none" w:sz="0" w:space="0" w:color="auto"/>
      </w:divBdr>
    </w:div>
    <w:div w:id="975373628">
      <w:bodyDiv w:val="1"/>
      <w:marLeft w:val="0"/>
      <w:marRight w:val="0"/>
      <w:marTop w:val="0"/>
      <w:marBottom w:val="0"/>
      <w:divBdr>
        <w:top w:val="none" w:sz="0" w:space="0" w:color="auto"/>
        <w:left w:val="none" w:sz="0" w:space="0" w:color="auto"/>
        <w:bottom w:val="none" w:sz="0" w:space="0" w:color="auto"/>
        <w:right w:val="none" w:sz="0" w:space="0" w:color="auto"/>
      </w:divBdr>
    </w:div>
    <w:div w:id="976374196">
      <w:bodyDiv w:val="1"/>
      <w:marLeft w:val="0"/>
      <w:marRight w:val="0"/>
      <w:marTop w:val="0"/>
      <w:marBottom w:val="0"/>
      <w:divBdr>
        <w:top w:val="none" w:sz="0" w:space="0" w:color="auto"/>
        <w:left w:val="none" w:sz="0" w:space="0" w:color="auto"/>
        <w:bottom w:val="none" w:sz="0" w:space="0" w:color="auto"/>
        <w:right w:val="none" w:sz="0" w:space="0" w:color="auto"/>
      </w:divBdr>
    </w:div>
    <w:div w:id="976451097">
      <w:bodyDiv w:val="1"/>
      <w:marLeft w:val="0"/>
      <w:marRight w:val="0"/>
      <w:marTop w:val="0"/>
      <w:marBottom w:val="0"/>
      <w:divBdr>
        <w:top w:val="none" w:sz="0" w:space="0" w:color="auto"/>
        <w:left w:val="none" w:sz="0" w:space="0" w:color="auto"/>
        <w:bottom w:val="none" w:sz="0" w:space="0" w:color="auto"/>
        <w:right w:val="none" w:sz="0" w:space="0" w:color="auto"/>
      </w:divBdr>
    </w:div>
    <w:div w:id="977108659">
      <w:bodyDiv w:val="1"/>
      <w:marLeft w:val="0"/>
      <w:marRight w:val="0"/>
      <w:marTop w:val="0"/>
      <w:marBottom w:val="0"/>
      <w:divBdr>
        <w:top w:val="none" w:sz="0" w:space="0" w:color="auto"/>
        <w:left w:val="none" w:sz="0" w:space="0" w:color="auto"/>
        <w:bottom w:val="none" w:sz="0" w:space="0" w:color="auto"/>
        <w:right w:val="none" w:sz="0" w:space="0" w:color="auto"/>
      </w:divBdr>
    </w:div>
    <w:div w:id="977302140">
      <w:bodyDiv w:val="1"/>
      <w:marLeft w:val="0"/>
      <w:marRight w:val="0"/>
      <w:marTop w:val="0"/>
      <w:marBottom w:val="0"/>
      <w:divBdr>
        <w:top w:val="none" w:sz="0" w:space="0" w:color="auto"/>
        <w:left w:val="none" w:sz="0" w:space="0" w:color="auto"/>
        <w:bottom w:val="none" w:sz="0" w:space="0" w:color="auto"/>
        <w:right w:val="none" w:sz="0" w:space="0" w:color="auto"/>
      </w:divBdr>
    </w:div>
    <w:div w:id="977494114">
      <w:bodyDiv w:val="1"/>
      <w:marLeft w:val="0"/>
      <w:marRight w:val="0"/>
      <w:marTop w:val="0"/>
      <w:marBottom w:val="0"/>
      <w:divBdr>
        <w:top w:val="none" w:sz="0" w:space="0" w:color="auto"/>
        <w:left w:val="none" w:sz="0" w:space="0" w:color="auto"/>
        <w:bottom w:val="none" w:sz="0" w:space="0" w:color="auto"/>
        <w:right w:val="none" w:sz="0" w:space="0" w:color="auto"/>
      </w:divBdr>
    </w:div>
    <w:div w:id="977683518">
      <w:bodyDiv w:val="1"/>
      <w:marLeft w:val="0"/>
      <w:marRight w:val="0"/>
      <w:marTop w:val="0"/>
      <w:marBottom w:val="0"/>
      <w:divBdr>
        <w:top w:val="none" w:sz="0" w:space="0" w:color="auto"/>
        <w:left w:val="none" w:sz="0" w:space="0" w:color="auto"/>
        <w:bottom w:val="none" w:sz="0" w:space="0" w:color="auto"/>
        <w:right w:val="none" w:sz="0" w:space="0" w:color="auto"/>
      </w:divBdr>
    </w:div>
    <w:div w:id="978649614">
      <w:bodyDiv w:val="1"/>
      <w:marLeft w:val="0"/>
      <w:marRight w:val="0"/>
      <w:marTop w:val="0"/>
      <w:marBottom w:val="0"/>
      <w:divBdr>
        <w:top w:val="none" w:sz="0" w:space="0" w:color="auto"/>
        <w:left w:val="none" w:sz="0" w:space="0" w:color="auto"/>
        <w:bottom w:val="none" w:sz="0" w:space="0" w:color="auto"/>
        <w:right w:val="none" w:sz="0" w:space="0" w:color="auto"/>
      </w:divBdr>
    </w:div>
    <w:div w:id="979722614">
      <w:bodyDiv w:val="1"/>
      <w:marLeft w:val="0"/>
      <w:marRight w:val="0"/>
      <w:marTop w:val="0"/>
      <w:marBottom w:val="0"/>
      <w:divBdr>
        <w:top w:val="none" w:sz="0" w:space="0" w:color="auto"/>
        <w:left w:val="none" w:sz="0" w:space="0" w:color="auto"/>
        <w:bottom w:val="none" w:sz="0" w:space="0" w:color="auto"/>
        <w:right w:val="none" w:sz="0" w:space="0" w:color="auto"/>
      </w:divBdr>
    </w:div>
    <w:div w:id="979729961">
      <w:bodyDiv w:val="1"/>
      <w:marLeft w:val="0"/>
      <w:marRight w:val="0"/>
      <w:marTop w:val="0"/>
      <w:marBottom w:val="0"/>
      <w:divBdr>
        <w:top w:val="none" w:sz="0" w:space="0" w:color="auto"/>
        <w:left w:val="none" w:sz="0" w:space="0" w:color="auto"/>
        <w:bottom w:val="none" w:sz="0" w:space="0" w:color="auto"/>
        <w:right w:val="none" w:sz="0" w:space="0" w:color="auto"/>
      </w:divBdr>
    </w:div>
    <w:div w:id="980501298">
      <w:bodyDiv w:val="1"/>
      <w:marLeft w:val="0"/>
      <w:marRight w:val="0"/>
      <w:marTop w:val="0"/>
      <w:marBottom w:val="0"/>
      <w:divBdr>
        <w:top w:val="none" w:sz="0" w:space="0" w:color="auto"/>
        <w:left w:val="none" w:sz="0" w:space="0" w:color="auto"/>
        <w:bottom w:val="none" w:sz="0" w:space="0" w:color="auto"/>
        <w:right w:val="none" w:sz="0" w:space="0" w:color="auto"/>
      </w:divBdr>
    </w:div>
    <w:div w:id="980573566">
      <w:bodyDiv w:val="1"/>
      <w:marLeft w:val="0"/>
      <w:marRight w:val="0"/>
      <w:marTop w:val="0"/>
      <w:marBottom w:val="0"/>
      <w:divBdr>
        <w:top w:val="none" w:sz="0" w:space="0" w:color="auto"/>
        <w:left w:val="none" w:sz="0" w:space="0" w:color="auto"/>
        <w:bottom w:val="none" w:sz="0" w:space="0" w:color="auto"/>
        <w:right w:val="none" w:sz="0" w:space="0" w:color="auto"/>
      </w:divBdr>
    </w:div>
    <w:div w:id="980698799">
      <w:bodyDiv w:val="1"/>
      <w:marLeft w:val="0"/>
      <w:marRight w:val="0"/>
      <w:marTop w:val="0"/>
      <w:marBottom w:val="0"/>
      <w:divBdr>
        <w:top w:val="none" w:sz="0" w:space="0" w:color="auto"/>
        <w:left w:val="none" w:sz="0" w:space="0" w:color="auto"/>
        <w:bottom w:val="none" w:sz="0" w:space="0" w:color="auto"/>
        <w:right w:val="none" w:sz="0" w:space="0" w:color="auto"/>
      </w:divBdr>
    </w:div>
    <w:div w:id="981302626">
      <w:bodyDiv w:val="1"/>
      <w:marLeft w:val="0"/>
      <w:marRight w:val="0"/>
      <w:marTop w:val="0"/>
      <w:marBottom w:val="0"/>
      <w:divBdr>
        <w:top w:val="none" w:sz="0" w:space="0" w:color="auto"/>
        <w:left w:val="none" w:sz="0" w:space="0" w:color="auto"/>
        <w:bottom w:val="none" w:sz="0" w:space="0" w:color="auto"/>
        <w:right w:val="none" w:sz="0" w:space="0" w:color="auto"/>
      </w:divBdr>
    </w:div>
    <w:div w:id="983585189">
      <w:bodyDiv w:val="1"/>
      <w:marLeft w:val="0"/>
      <w:marRight w:val="0"/>
      <w:marTop w:val="0"/>
      <w:marBottom w:val="0"/>
      <w:divBdr>
        <w:top w:val="none" w:sz="0" w:space="0" w:color="auto"/>
        <w:left w:val="none" w:sz="0" w:space="0" w:color="auto"/>
        <w:bottom w:val="none" w:sz="0" w:space="0" w:color="auto"/>
        <w:right w:val="none" w:sz="0" w:space="0" w:color="auto"/>
      </w:divBdr>
    </w:div>
    <w:div w:id="984119710">
      <w:bodyDiv w:val="1"/>
      <w:marLeft w:val="0"/>
      <w:marRight w:val="0"/>
      <w:marTop w:val="0"/>
      <w:marBottom w:val="0"/>
      <w:divBdr>
        <w:top w:val="none" w:sz="0" w:space="0" w:color="auto"/>
        <w:left w:val="none" w:sz="0" w:space="0" w:color="auto"/>
        <w:bottom w:val="none" w:sz="0" w:space="0" w:color="auto"/>
        <w:right w:val="none" w:sz="0" w:space="0" w:color="auto"/>
      </w:divBdr>
    </w:div>
    <w:div w:id="984819135">
      <w:bodyDiv w:val="1"/>
      <w:marLeft w:val="0"/>
      <w:marRight w:val="0"/>
      <w:marTop w:val="0"/>
      <w:marBottom w:val="0"/>
      <w:divBdr>
        <w:top w:val="none" w:sz="0" w:space="0" w:color="auto"/>
        <w:left w:val="none" w:sz="0" w:space="0" w:color="auto"/>
        <w:bottom w:val="none" w:sz="0" w:space="0" w:color="auto"/>
        <w:right w:val="none" w:sz="0" w:space="0" w:color="auto"/>
      </w:divBdr>
    </w:div>
    <w:div w:id="986126380">
      <w:bodyDiv w:val="1"/>
      <w:marLeft w:val="0"/>
      <w:marRight w:val="0"/>
      <w:marTop w:val="0"/>
      <w:marBottom w:val="0"/>
      <w:divBdr>
        <w:top w:val="none" w:sz="0" w:space="0" w:color="auto"/>
        <w:left w:val="none" w:sz="0" w:space="0" w:color="auto"/>
        <w:bottom w:val="none" w:sz="0" w:space="0" w:color="auto"/>
        <w:right w:val="none" w:sz="0" w:space="0" w:color="auto"/>
      </w:divBdr>
    </w:div>
    <w:div w:id="986398695">
      <w:bodyDiv w:val="1"/>
      <w:marLeft w:val="0"/>
      <w:marRight w:val="0"/>
      <w:marTop w:val="0"/>
      <w:marBottom w:val="0"/>
      <w:divBdr>
        <w:top w:val="none" w:sz="0" w:space="0" w:color="auto"/>
        <w:left w:val="none" w:sz="0" w:space="0" w:color="auto"/>
        <w:bottom w:val="none" w:sz="0" w:space="0" w:color="auto"/>
        <w:right w:val="none" w:sz="0" w:space="0" w:color="auto"/>
      </w:divBdr>
    </w:div>
    <w:div w:id="987057577">
      <w:bodyDiv w:val="1"/>
      <w:marLeft w:val="0"/>
      <w:marRight w:val="0"/>
      <w:marTop w:val="0"/>
      <w:marBottom w:val="0"/>
      <w:divBdr>
        <w:top w:val="none" w:sz="0" w:space="0" w:color="auto"/>
        <w:left w:val="none" w:sz="0" w:space="0" w:color="auto"/>
        <w:bottom w:val="none" w:sz="0" w:space="0" w:color="auto"/>
        <w:right w:val="none" w:sz="0" w:space="0" w:color="auto"/>
      </w:divBdr>
    </w:div>
    <w:div w:id="987856133">
      <w:bodyDiv w:val="1"/>
      <w:marLeft w:val="0"/>
      <w:marRight w:val="0"/>
      <w:marTop w:val="0"/>
      <w:marBottom w:val="0"/>
      <w:divBdr>
        <w:top w:val="none" w:sz="0" w:space="0" w:color="auto"/>
        <w:left w:val="none" w:sz="0" w:space="0" w:color="auto"/>
        <w:bottom w:val="none" w:sz="0" w:space="0" w:color="auto"/>
        <w:right w:val="none" w:sz="0" w:space="0" w:color="auto"/>
      </w:divBdr>
    </w:div>
    <w:div w:id="988022703">
      <w:bodyDiv w:val="1"/>
      <w:marLeft w:val="0"/>
      <w:marRight w:val="0"/>
      <w:marTop w:val="0"/>
      <w:marBottom w:val="0"/>
      <w:divBdr>
        <w:top w:val="none" w:sz="0" w:space="0" w:color="auto"/>
        <w:left w:val="none" w:sz="0" w:space="0" w:color="auto"/>
        <w:bottom w:val="none" w:sz="0" w:space="0" w:color="auto"/>
        <w:right w:val="none" w:sz="0" w:space="0" w:color="auto"/>
      </w:divBdr>
    </w:div>
    <w:div w:id="991518925">
      <w:bodyDiv w:val="1"/>
      <w:marLeft w:val="0"/>
      <w:marRight w:val="0"/>
      <w:marTop w:val="0"/>
      <w:marBottom w:val="0"/>
      <w:divBdr>
        <w:top w:val="none" w:sz="0" w:space="0" w:color="auto"/>
        <w:left w:val="none" w:sz="0" w:space="0" w:color="auto"/>
        <w:bottom w:val="none" w:sz="0" w:space="0" w:color="auto"/>
        <w:right w:val="none" w:sz="0" w:space="0" w:color="auto"/>
      </w:divBdr>
    </w:div>
    <w:div w:id="991641647">
      <w:bodyDiv w:val="1"/>
      <w:marLeft w:val="0"/>
      <w:marRight w:val="0"/>
      <w:marTop w:val="0"/>
      <w:marBottom w:val="0"/>
      <w:divBdr>
        <w:top w:val="none" w:sz="0" w:space="0" w:color="auto"/>
        <w:left w:val="none" w:sz="0" w:space="0" w:color="auto"/>
        <w:bottom w:val="none" w:sz="0" w:space="0" w:color="auto"/>
        <w:right w:val="none" w:sz="0" w:space="0" w:color="auto"/>
      </w:divBdr>
    </w:div>
    <w:div w:id="991714169">
      <w:bodyDiv w:val="1"/>
      <w:marLeft w:val="0"/>
      <w:marRight w:val="0"/>
      <w:marTop w:val="0"/>
      <w:marBottom w:val="0"/>
      <w:divBdr>
        <w:top w:val="none" w:sz="0" w:space="0" w:color="auto"/>
        <w:left w:val="none" w:sz="0" w:space="0" w:color="auto"/>
        <w:bottom w:val="none" w:sz="0" w:space="0" w:color="auto"/>
        <w:right w:val="none" w:sz="0" w:space="0" w:color="auto"/>
      </w:divBdr>
    </w:div>
    <w:div w:id="991985607">
      <w:bodyDiv w:val="1"/>
      <w:marLeft w:val="0"/>
      <w:marRight w:val="0"/>
      <w:marTop w:val="0"/>
      <w:marBottom w:val="0"/>
      <w:divBdr>
        <w:top w:val="none" w:sz="0" w:space="0" w:color="auto"/>
        <w:left w:val="none" w:sz="0" w:space="0" w:color="auto"/>
        <w:bottom w:val="none" w:sz="0" w:space="0" w:color="auto"/>
        <w:right w:val="none" w:sz="0" w:space="0" w:color="auto"/>
      </w:divBdr>
    </w:div>
    <w:div w:id="992610881">
      <w:bodyDiv w:val="1"/>
      <w:marLeft w:val="0"/>
      <w:marRight w:val="0"/>
      <w:marTop w:val="0"/>
      <w:marBottom w:val="0"/>
      <w:divBdr>
        <w:top w:val="none" w:sz="0" w:space="0" w:color="auto"/>
        <w:left w:val="none" w:sz="0" w:space="0" w:color="auto"/>
        <w:bottom w:val="none" w:sz="0" w:space="0" w:color="auto"/>
        <w:right w:val="none" w:sz="0" w:space="0" w:color="auto"/>
      </w:divBdr>
    </w:div>
    <w:div w:id="992756682">
      <w:bodyDiv w:val="1"/>
      <w:marLeft w:val="0"/>
      <w:marRight w:val="0"/>
      <w:marTop w:val="0"/>
      <w:marBottom w:val="0"/>
      <w:divBdr>
        <w:top w:val="none" w:sz="0" w:space="0" w:color="auto"/>
        <w:left w:val="none" w:sz="0" w:space="0" w:color="auto"/>
        <w:bottom w:val="none" w:sz="0" w:space="0" w:color="auto"/>
        <w:right w:val="none" w:sz="0" w:space="0" w:color="auto"/>
      </w:divBdr>
    </w:div>
    <w:div w:id="992946082">
      <w:bodyDiv w:val="1"/>
      <w:marLeft w:val="0"/>
      <w:marRight w:val="0"/>
      <w:marTop w:val="0"/>
      <w:marBottom w:val="0"/>
      <w:divBdr>
        <w:top w:val="none" w:sz="0" w:space="0" w:color="auto"/>
        <w:left w:val="none" w:sz="0" w:space="0" w:color="auto"/>
        <w:bottom w:val="none" w:sz="0" w:space="0" w:color="auto"/>
        <w:right w:val="none" w:sz="0" w:space="0" w:color="auto"/>
      </w:divBdr>
    </w:div>
    <w:div w:id="993338750">
      <w:bodyDiv w:val="1"/>
      <w:marLeft w:val="0"/>
      <w:marRight w:val="0"/>
      <w:marTop w:val="0"/>
      <w:marBottom w:val="0"/>
      <w:divBdr>
        <w:top w:val="none" w:sz="0" w:space="0" w:color="auto"/>
        <w:left w:val="none" w:sz="0" w:space="0" w:color="auto"/>
        <w:bottom w:val="none" w:sz="0" w:space="0" w:color="auto"/>
        <w:right w:val="none" w:sz="0" w:space="0" w:color="auto"/>
      </w:divBdr>
    </w:div>
    <w:div w:id="993488875">
      <w:bodyDiv w:val="1"/>
      <w:marLeft w:val="0"/>
      <w:marRight w:val="0"/>
      <w:marTop w:val="0"/>
      <w:marBottom w:val="0"/>
      <w:divBdr>
        <w:top w:val="none" w:sz="0" w:space="0" w:color="auto"/>
        <w:left w:val="none" w:sz="0" w:space="0" w:color="auto"/>
        <w:bottom w:val="none" w:sz="0" w:space="0" w:color="auto"/>
        <w:right w:val="none" w:sz="0" w:space="0" w:color="auto"/>
      </w:divBdr>
    </w:div>
    <w:div w:id="995455259">
      <w:bodyDiv w:val="1"/>
      <w:marLeft w:val="0"/>
      <w:marRight w:val="0"/>
      <w:marTop w:val="0"/>
      <w:marBottom w:val="0"/>
      <w:divBdr>
        <w:top w:val="none" w:sz="0" w:space="0" w:color="auto"/>
        <w:left w:val="none" w:sz="0" w:space="0" w:color="auto"/>
        <w:bottom w:val="none" w:sz="0" w:space="0" w:color="auto"/>
        <w:right w:val="none" w:sz="0" w:space="0" w:color="auto"/>
      </w:divBdr>
    </w:div>
    <w:div w:id="996765991">
      <w:bodyDiv w:val="1"/>
      <w:marLeft w:val="0"/>
      <w:marRight w:val="0"/>
      <w:marTop w:val="0"/>
      <w:marBottom w:val="0"/>
      <w:divBdr>
        <w:top w:val="none" w:sz="0" w:space="0" w:color="auto"/>
        <w:left w:val="none" w:sz="0" w:space="0" w:color="auto"/>
        <w:bottom w:val="none" w:sz="0" w:space="0" w:color="auto"/>
        <w:right w:val="none" w:sz="0" w:space="0" w:color="auto"/>
      </w:divBdr>
    </w:div>
    <w:div w:id="997535279">
      <w:bodyDiv w:val="1"/>
      <w:marLeft w:val="0"/>
      <w:marRight w:val="0"/>
      <w:marTop w:val="0"/>
      <w:marBottom w:val="0"/>
      <w:divBdr>
        <w:top w:val="none" w:sz="0" w:space="0" w:color="auto"/>
        <w:left w:val="none" w:sz="0" w:space="0" w:color="auto"/>
        <w:bottom w:val="none" w:sz="0" w:space="0" w:color="auto"/>
        <w:right w:val="none" w:sz="0" w:space="0" w:color="auto"/>
      </w:divBdr>
    </w:div>
    <w:div w:id="998534398">
      <w:bodyDiv w:val="1"/>
      <w:marLeft w:val="0"/>
      <w:marRight w:val="0"/>
      <w:marTop w:val="0"/>
      <w:marBottom w:val="0"/>
      <w:divBdr>
        <w:top w:val="none" w:sz="0" w:space="0" w:color="auto"/>
        <w:left w:val="none" w:sz="0" w:space="0" w:color="auto"/>
        <w:bottom w:val="none" w:sz="0" w:space="0" w:color="auto"/>
        <w:right w:val="none" w:sz="0" w:space="0" w:color="auto"/>
      </w:divBdr>
    </w:div>
    <w:div w:id="999382859">
      <w:bodyDiv w:val="1"/>
      <w:marLeft w:val="0"/>
      <w:marRight w:val="0"/>
      <w:marTop w:val="0"/>
      <w:marBottom w:val="0"/>
      <w:divBdr>
        <w:top w:val="none" w:sz="0" w:space="0" w:color="auto"/>
        <w:left w:val="none" w:sz="0" w:space="0" w:color="auto"/>
        <w:bottom w:val="none" w:sz="0" w:space="0" w:color="auto"/>
        <w:right w:val="none" w:sz="0" w:space="0" w:color="auto"/>
      </w:divBdr>
    </w:div>
    <w:div w:id="999504205">
      <w:bodyDiv w:val="1"/>
      <w:marLeft w:val="0"/>
      <w:marRight w:val="0"/>
      <w:marTop w:val="0"/>
      <w:marBottom w:val="0"/>
      <w:divBdr>
        <w:top w:val="none" w:sz="0" w:space="0" w:color="auto"/>
        <w:left w:val="none" w:sz="0" w:space="0" w:color="auto"/>
        <w:bottom w:val="none" w:sz="0" w:space="0" w:color="auto"/>
        <w:right w:val="none" w:sz="0" w:space="0" w:color="auto"/>
      </w:divBdr>
    </w:div>
    <w:div w:id="1000347259">
      <w:bodyDiv w:val="1"/>
      <w:marLeft w:val="0"/>
      <w:marRight w:val="0"/>
      <w:marTop w:val="0"/>
      <w:marBottom w:val="0"/>
      <w:divBdr>
        <w:top w:val="none" w:sz="0" w:space="0" w:color="auto"/>
        <w:left w:val="none" w:sz="0" w:space="0" w:color="auto"/>
        <w:bottom w:val="none" w:sz="0" w:space="0" w:color="auto"/>
        <w:right w:val="none" w:sz="0" w:space="0" w:color="auto"/>
      </w:divBdr>
    </w:div>
    <w:div w:id="1000544796">
      <w:bodyDiv w:val="1"/>
      <w:marLeft w:val="0"/>
      <w:marRight w:val="0"/>
      <w:marTop w:val="0"/>
      <w:marBottom w:val="0"/>
      <w:divBdr>
        <w:top w:val="none" w:sz="0" w:space="0" w:color="auto"/>
        <w:left w:val="none" w:sz="0" w:space="0" w:color="auto"/>
        <w:bottom w:val="none" w:sz="0" w:space="0" w:color="auto"/>
        <w:right w:val="none" w:sz="0" w:space="0" w:color="auto"/>
      </w:divBdr>
    </w:div>
    <w:div w:id="1001473356">
      <w:bodyDiv w:val="1"/>
      <w:marLeft w:val="0"/>
      <w:marRight w:val="0"/>
      <w:marTop w:val="0"/>
      <w:marBottom w:val="0"/>
      <w:divBdr>
        <w:top w:val="none" w:sz="0" w:space="0" w:color="auto"/>
        <w:left w:val="none" w:sz="0" w:space="0" w:color="auto"/>
        <w:bottom w:val="none" w:sz="0" w:space="0" w:color="auto"/>
        <w:right w:val="none" w:sz="0" w:space="0" w:color="auto"/>
      </w:divBdr>
    </w:div>
    <w:div w:id="1001734448">
      <w:bodyDiv w:val="1"/>
      <w:marLeft w:val="0"/>
      <w:marRight w:val="0"/>
      <w:marTop w:val="0"/>
      <w:marBottom w:val="0"/>
      <w:divBdr>
        <w:top w:val="none" w:sz="0" w:space="0" w:color="auto"/>
        <w:left w:val="none" w:sz="0" w:space="0" w:color="auto"/>
        <w:bottom w:val="none" w:sz="0" w:space="0" w:color="auto"/>
        <w:right w:val="none" w:sz="0" w:space="0" w:color="auto"/>
      </w:divBdr>
    </w:div>
    <w:div w:id="1002855401">
      <w:bodyDiv w:val="1"/>
      <w:marLeft w:val="0"/>
      <w:marRight w:val="0"/>
      <w:marTop w:val="0"/>
      <w:marBottom w:val="0"/>
      <w:divBdr>
        <w:top w:val="none" w:sz="0" w:space="0" w:color="auto"/>
        <w:left w:val="none" w:sz="0" w:space="0" w:color="auto"/>
        <w:bottom w:val="none" w:sz="0" w:space="0" w:color="auto"/>
        <w:right w:val="none" w:sz="0" w:space="0" w:color="auto"/>
      </w:divBdr>
    </w:div>
    <w:div w:id="1003824608">
      <w:bodyDiv w:val="1"/>
      <w:marLeft w:val="0"/>
      <w:marRight w:val="0"/>
      <w:marTop w:val="0"/>
      <w:marBottom w:val="0"/>
      <w:divBdr>
        <w:top w:val="none" w:sz="0" w:space="0" w:color="auto"/>
        <w:left w:val="none" w:sz="0" w:space="0" w:color="auto"/>
        <w:bottom w:val="none" w:sz="0" w:space="0" w:color="auto"/>
        <w:right w:val="none" w:sz="0" w:space="0" w:color="auto"/>
      </w:divBdr>
    </w:div>
    <w:div w:id="1005593321">
      <w:bodyDiv w:val="1"/>
      <w:marLeft w:val="0"/>
      <w:marRight w:val="0"/>
      <w:marTop w:val="0"/>
      <w:marBottom w:val="0"/>
      <w:divBdr>
        <w:top w:val="none" w:sz="0" w:space="0" w:color="auto"/>
        <w:left w:val="none" w:sz="0" w:space="0" w:color="auto"/>
        <w:bottom w:val="none" w:sz="0" w:space="0" w:color="auto"/>
        <w:right w:val="none" w:sz="0" w:space="0" w:color="auto"/>
      </w:divBdr>
    </w:div>
    <w:div w:id="1005672327">
      <w:bodyDiv w:val="1"/>
      <w:marLeft w:val="0"/>
      <w:marRight w:val="0"/>
      <w:marTop w:val="0"/>
      <w:marBottom w:val="0"/>
      <w:divBdr>
        <w:top w:val="none" w:sz="0" w:space="0" w:color="auto"/>
        <w:left w:val="none" w:sz="0" w:space="0" w:color="auto"/>
        <w:bottom w:val="none" w:sz="0" w:space="0" w:color="auto"/>
        <w:right w:val="none" w:sz="0" w:space="0" w:color="auto"/>
      </w:divBdr>
    </w:div>
    <w:div w:id="1005716635">
      <w:bodyDiv w:val="1"/>
      <w:marLeft w:val="0"/>
      <w:marRight w:val="0"/>
      <w:marTop w:val="0"/>
      <w:marBottom w:val="0"/>
      <w:divBdr>
        <w:top w:val="none" w:sz="0" w:space="0" w:color="auto"/>
        <w:left w:val="none" w:sz="0" w:space="0" w:color="auto"/>
        <w:bottom w:val="none" w:sz="0" w:space="0" w:color="auto"/>
        <w:right w:val="none" w:sz="0" w:space="0" w:color="auto"/>
      </w:divBdr>
    </w:div>
    <w:div w:id="1006253539">
      <w:bodyDiv w:val="1"/>
      <w:marLeft w:val="0"/>
      <w:marRight w:val="0"/>
      <w:marTop w:val="0"/>
      <w:marBottom w:val="0"/>
      <w:divBdr>
        <w:top w:val="none" w:sz="0" w:space="0" w:color="auto"/>
        <w:left w:val="none" w:sz="0" w:space="0" w:color="auto"/>
        <w:bottom w:val="none" w:sz="0" w:space="0" w:color="auto"/>
        <w:right w:val="none" w:sz="0" w:space="0" w:color="auto"/>
      </w:divBdr>
    </w:div>
    <w:div w:id="1006403069">
      <w:bodyDiv w:val="1"/>
      <w:marLeft w:val="0"/>
      <w:marRight w:val="0"/>
      <w:marTop w:val="0"/>
      <w:marBottom w:val="0"/>
      <w:divBdr>
        <w:top w:val="none" w:sz="0" w:space="0" w:color="auto"/>
        <w:left w:val="none" w:sz="0" w:space="0" w:color="auto"/>
        <w:bottom w:val="none" w:sz="0" w:space="0" w:color="auto"/>
        <w:right w:val="none" w:sz="0" w:space="0" w:color="auto"/>
      </w:divBdr>
    </w:div>
    <w:div w:id="1006709784">
      <w:bodyDiv w:val="1"/>
      <w:marLeft w:val="0"/>
      <w:marRight w:val="0"/>
      <w:marTop w:val="0"/>
      <w:marBottom w:val="0"/>
      <w:divBdr>
        <w:top w:val="none" w:sz="0" w:space="0" w:color="auto"/>
        <w:left w:val="none" w:sz="0" w:space="0" w:color="auto"/>
        <w:bottom w:val="none" w:sz="0" w:space="0" w:color="auto"/>
        <w:right w:val="none" w:sz="0" w:space="0" w:color="auto"/>
      </w:divBdr>
    </w:div>
    <w:div w:id="1007320937">
      <w:bodyDiv w:val="1"/>
      <w:marLeft w:val="0"/>
      <w:marRight w:val="0"/>
      <w:marTop w:val="0"/>
      <w:marBottom w:val="0"/>
      <w:divBdr>
        <w:top w:val="none" w:sz="0" w:space="0" w:color="auto"/>
        <w:left w:val="none" w:sz="0" w:space="0" w:color="auto"/>
        <w:bottom w:val="none" w:sz="0" w:space="0" w:color="auto"/>
        <w:right w:val="none" w:sz="0" w:space="0" w:color="auto"/>
      </w:divBdr>
    </w:div>
    <w:div w:id="1007907668">
      <w:bodyDiv w:val="1"/>
      <w:marLeft w:val="0"/>
      <w:marRight w:val="0"/>
      <w:marTop w:val="0"/>
      <w:marBottom w:val="0"/>
      <w:divBdr>
        <w:top w:val="none" w:sz="0" w:space="0" w:color="auto"/>
        <w:left w:val="none" w:sz="0" w:space="0" w:color="auto"/>
        <w:bottom w:val="none" w:sz="0" w:space="0" w:color="auto"/>
        <w:right w:val="none" w:sz="0" w:space="0" w:color="auto"/>
      </w:divBdr>
    </w:div>
    <w:div w:id="1008482870">
      <w:bodyDiv w:val="1"/>
      <w:marLeft w:val="0"/>
      <w:marRight w:val="0"/>
      <w:marTop w:val="0"/>
      <w:marBottom w:val="0"/>
      <w:divBdr>
        <w:top w:val="none" w:sz="0" w:space="0" w:color="auto"/>
        <w:left w:val="none" w:sz="0" w:space="0" w:color="auto"/>
        <w:bottom w:val="none" w:sz="0" w:space="0" w:color="auto"/>
        <w:right w:val="none" w:sz="0" w:space="0" w:color="auto"/>
      </w:divBdr>
    </w:div>
    <w:div w:id="1008488714">
      <w:bodyDiv w:val="1"/>
      <w:marLeft w:val="0"/>
      <w:marRight w:val="0"/>
      <w:marTop w:val="0"/>
      <w:marBottom w:val="0"/>
      <w:divBdr>
        <w:top w:val="none" w:sz="0" w:space="0" w:color="auto"/>
        <w:left w:val="none" w:sz="0" w:space="0" w:color="auto"/>
        <w:bottom w:val="none" w:sz="0" w:space="0" w:color="auto"/>
        <w:right w:val="none" w:sz="0" w:space="0" w:color="auto"/>
      </w:divBdr>
    </w:div>
    <w:div w:id="1009526444">
      <w:bodyDiv w:val="1"/>
      <w:marLeft w:val="0"/>
      <w:marRight w:val="0"/>
      <w:marTop w:val="0"/>
      <w:marBottom w:val="0"/>
      <w:divBdr>
        <w:top w:val="none" w:sz="0" w:space="0" w:color="auto"/>
        <w:left w:val="none" w:sz="0" w:space="0" w:color="auto"/>
        <w:bottom w:val="none" w:sz="0" w:space="0" w:color="auto"/>
        <w:right w:val="none" w:sz="0" w:space="0" w:color="auto"/>
      </w:divBdr>
    </w:div>
    <w:div w:id="1009869319">
      <w:bodyDiv w:val="1"/>
      <w:marLeft w:val="0"/>
      <w:marRight w:val="0"/>
      <w:marTop w:val="0"/>
      <w:marBottom w:val="0"/>
      <w:divBdr>
        <w:top w:val="none" w:sz="0" w:space="0" w:color="auto"/>
        <w:left w:val="none" w:sz="0" w:space="0" w:color="auto"/>
        <w:bottom w:val="none" w:sz="0" w:space="0" w:color="auto"/>
        <w:right w:val="none" w:sz="0" w:space="0" w:color="auto"/>
      </w:divBdr>
    </w:div>
    <w:div w:id="1010641649">
      <w:bodyDiv w:val="1"/>
      <w:marLeft w:val="0"/>
      <w:marRight w:val="0"/>
      <w:marTop w:val="0"/>
      <w:marBottom w:val="0"/>
      <w:divBdr>
        <w:top w:val="none" w:sz="0" w:space="0" w:color="auto"/>
        <w:left w:val="none" w:sz="0" w:space="0" w:color="auto"/>
        <w:bottom w:val="none" w:sz="0" w:space="0" w:color="auto"/>
        <w:right w:val="none" w:sz="0" w:space="0" w:color="auto"/>
      </w:divBdr>
    </w:div>
    <w:div w:id="1010645490">
      <w:bodyDiv w:val="1"/>
      <w:marLeft w:val="0"/>
      <w:marRight w:val="0"/>
      <w:marTop w:val="0"/>
      <w:marBottom w:val="0"/>
      <w:divBdr>
        <w:top w:val="none" w:sz="0" w:space="0" w:color="auto"/>
        <w:left w:val="none" w:sz="0" w:space="0" w:color="auto"/>
        <w:bottom w:val="none" w:sz="0" w:space="0" w:color="auto"/>
        <w:right w:val="none" w:sz="0" w:space="0" w:color="auto"/>
      </w:divBdr>
    </w:div>
    <w:div w:id="1011105843">
      <w:bodyDiv w:val="1"/>
      <w:marLeft w:val="0"/>
      <w:marRight w:val="0"/>
      <w:marTop w:val="0"/>
      <w:marBottom w:val="0"/>
      <w:divBdr>
        <w:top w:val="none" w:sz="0" w:space="0" w:color="auto"/>
        <w:left w:val="none" w:sz="0" w:space="0" w:color="auto"/>
        <w:bottom w:val="none" w:sz="0" w:space="0" w:color="auto"/>
        <w:right w:val="none" w:sz="0" w:space="0" w:color="auto"/>
      </w:divBdr>
    </w:div>
    <w:div w:id="1011253112">
      <w:bodyDiv w:val="1"/>
      <w:marLeft w:val="0"/>
      <w:marRight w:val="0"/>
      <w:marTop w:val="0"/>
      <w:marBottom w:val="0"/>
      <w:divBdr>
        <w:top w:val="none" w:sz="0" w:space="0" w:color="auto"/>
        <w:left w:val="none" w:sz="0" w:space="0" w:color="auto"/>
        <w:bottom w:val="none" w:sz="0" w:space="0" w:color="auto"/>
        <w:right w:val="none" w:sz="0" w:space="0" w:color="auto"/>
      </w:divBdr>
    </w:div>
    <w:div w:id="1011373110">
      <w:bodyDiv w:val="1"/>
      <w:marLeft w:val="0"/>
      <w:marRight w:val="0"/>
      <w:marTop w:val="0"/>
      <w:marBottom w:val="0"/>
      <w:divBdr>
        <w:top w:val="none" w:sz="0" w:space="0" w:color="auto"/>
        <w:left w:val="none" w:sz="0" w:space="0" w:color="auto"/>
        <w:bottom w:val="none" w:sz="0" w:space="0" w:color="auto"/>
        <w:right w:val="none" w:sz="0" w:space="0" w:color="auto"/>
      </w:divBdr>
    </w:div>
    <w:div w:id="1011565412">
      <w:bodyDiv w:val="1"/>
      <w:marLeft w:val="0"/>
      <w:marRight w:val="0"/>
      <w:marTop w:val="0"/>
      <w:marBottom w:val="0"/>
      <w:divBdr>
        <w:top w:val="none" w:sz="0" w:space="0" w:color="auto"/>
        <w:left w:val="none" w:sz="0" w:space="0" w:color="auto"/>
        <w:bottom w:val="none" w:sz="0" w:space="0" w:color="auto"/>
        <w:right w:val="none" w:sz="0" w:space="0" w:color="auto"/>
      </w:divBdr>
    </w:div>
    <w:div w:id="1013874413">
      <w:bodyDiv w:val="1"/>
      <w:marLeft w:val="0"/>
      <w:marRight w:val="0"/>
      <w:marTop w:val="0"/>
      <w:marBottom w:val="0"/>
      <w:divBdr>
        <w:top w:val="none" w:sz="0" w:space="0" w:color="auto"/>
        <w:left w:val="none" w:sz="0" w:space="0" w:color="auto"/>
        <w:bottom w:val="none" w:sz="0" w:space="0" w:color="auto"/>
        <w:right w:val="none" w:sz="0" w:space="0" w:color="auto"/>
      </w:divBdr>
    </w:div>
    <w:div w:id="1014501506">
      <w:bodyDiv w:val="1"/>
      <w:marLeft w:val="0"/>
      <w:marRight w:val="0"/>
      <w:marTop w:val="0"/>
      <w:marBottom w:val="0"/>
      <w:divBdr>
        <w:top w:val="none" w:sz="0" w:space="0" w:color="auto"/>
        <w:left w:val="none" w:sz="0" w:space="0" w:color="auto"/>
        <w:bottom w:val="none" w:sz="0" w:space="0" w:color="auto"/>
        <w:right w:val="none" w:sz="0" w:space="0" w:color="auto"/>
      </w:divBdr>
    </w:div>
    <w:div w:id="1014958492">
      <w:bodyDiv w:val="1"/>
      <w:marLeft w:val="0"/>
      <w:marRight w:val="0"/>
      <w:marTop w:val="0"/>
      <w:marBottom w:val="0"/>
      <w:divBdr>
        <w:top w:val="none" w:sz="0" w:space="0" w:color="auto"/>
        <w:left w:val="none" w:sz="0" w:space="0" w:color="auto"/>
        <w:bottom w:val="none" w:sz="0" w:space="0" w:color="auto"/>
        <w:right w:val="none" w:sz="0" w:space="0" w:color="auto"/>
      </w:divBdr>
    </w:div>
    <w:div w:id="1015617624">
      <w:bodyDiv w:val="1"/>
      <w:marLeft w:val="0"/>
      <w:marRight w:val="0"/>
      <w:marTop w:val="0"/>
      <w:marBottom w:val="0"/>
      <w:divBdr>
        <w:top w:val="none" w:sz="0" w:space="0" w:color="auto"/>
        <w:left w:val="none" w:sz="0" w:space="0" w:color="auto"/>
        <w:bottom w:val="none" w:sz="0" w:space="0" w:color="auto"/>
        <w:right w:val="none" w:sz="0" w:space="0" w:color="auto"/>
      </w:divBdr>
    </w:div>
    <w:div w:id="1015956504">
      <w:bodyDiv w:val="1"/>
      <w:marLeft w:val="0"/>
      <w:marRight w:val="0"/>
      <w:marTop w:val="0"/>
      <w:marBottom w:val="0"/>
      <w:divBdr>
        <w:top w:val="none" w:sz="0" w:space="0" w:color="auto"/>
        <w:left w:val="none" w:sz="0" w:space="0" w:color="auto"/>
        <w:bottom w:val="none" w:sz="0" w:space="0" w:color="auto"/>
        <w:right w:val="none" w:sz="0" w:space="0" w:color="auto"/>
      </w:divBdr>
    </w:div>
    <w:div w:id="1016075845">
      <w:bodyDiv w:val="1"/>
      <w:marLeft w:val="0"/>
      <w:marRight w:val="0"/>
      <w:marTop w:val="0"/>
      <w:marBottom w:val="0"/>
      <w:divBdr>
        <w:top w:val="none" w:sz="0" w:space="0" w:color="auto"/>
        <w:left w:val="none" w:sz="0" w:space="0" w:color="auto"/>
        <w:bottom w:val="none" w:sz="0" w:space="0" w:color="auto"/>
        <w:right w:val="none" w:sz="0" w:space="0" w:color="auto"/>
      </w:divBdr>
    </w:div>
    <w:div w:id="1016158424">
      <w:bodyDiv w:val="1"/>
      <w:marLeft w:val="0"/>
      <w:marRight w:val="0"/>
      <w:marTop w:val="0"/>
      <w:marBottom w:val="0"/>
      <w:divBdr>
        <w:top w:val="none" w:sz="0" w:space="0" w:color="auto"/>
        <w:left w:val="none" w:sz="0" w:space="0" w:color="auto"/>
        <w:bottom w:val="none" w:sz="0" w:space="0" w:color="auto"/>
        <w:right w:val="none" w:sz="0" w:space="0" w:color="auto"/>
      </w:divBdr>
    </w:div>
    <w:div w:id="1018315815">
      <w:bodyDiv w:val="1"/>
      <w:marLeft w:val="0"/>
      <w:marRight w:val="0"/>
      <w:marTop w:val="0"/>
      <w:marBottom w:val="0"/>
      <w:divBdr>
        <w:top w:val="none" w:sz="0" w:space="0" w:color="auto"/>
        <w:left w:val="none" w:sz="0" w:space="0" w:color="auto"/>
        <w:bottom w:val="none" w:sz="0" w:space="0" w:color="auto"/>
        <w:right w:val="none" w:sz="0" w:space="0" w:color="auto"/>
      </w:divBdr>
    </w:div>
    <w:div w:id="1019353360">
      <w:bodyDiv w:val="1"/>
      <w:marLeft w:val="0"/>
      <w:marRight w:val="0"/>
      <w:marTop w:val="0"/>
      <w:marBottom w:val="0"/>
      <w:divBdr>
        <w:top w:val="none" w:sz="0" w:space="0" w:color="auto"/>
        <w:left w:val="none" w:sz="0" w:space="0" w:color="auto"/>
        <w:bottom w:val="none" w:sz="0" w:space="0" w:color="auto"/>
        <w:right w:val="none" w:sz="0" w:space="0" w:color="auto"/>
      </w:divBdr>
    </w:div>
    <w:div w:id="1019358705">
      <w:bodyDiv w:val="1"/>
      <w:marLeft w:val="0"/>
      <w:marRight w:val="0"/>
      <w:marTop w:val="0"/>
      <w:marBottom w:val="0"/>
      <w:divBdr>
        <w:top w:val="none" w:sz="0" w:space="0" w:color="auto"/>
        <w:left w:val="none" w:sz="0" w:space="0" w:color="auto"/>
        <w:bottom w:val="none" w:sz="0" w:space="0" w:color="auto"/>
        <w:right w:val="none" w:sz="0" w:space="0" w:color="auto"/>
      </w:divBdr>
    </w:div>
    <w:div w:id="1020084852">
      <w:bodyDiv w:val="1"/>
      <w:marLeft w:val="0"/>
      <w:marRight w:val="0"/>
      <w:marTop w:val="0"/>
      <w:marBottom w:val="0"/>
      <w:divBdr>
        <w:top w:val="none" w:sz="0" w:space="0" w:color="auto"/>
        <w:left w:val="none" w:sz="0" w:space="0" w:color="auto"/>
        <w:bottom w:val="none" w:sz="0" w:space="0" w:color="auto"/>
        <w:right w:val="none" w:sz="0" w:space="0" w:color="auto"/>
      </w:divBdr>
    </w:div>
    <w:div w:id="1020203761">
      <w:bodyDiv w:val="1"/>
      <w:marLeft w:val="0"/>
      <w:marRight w:val="0"/>
      <w:marTop w:val="0"/>
      <w:marBottom w:val="0"/>
      <w:divBdr>
        <w:top w:val="none" w:sz="0" w:space="0" w:color="auto"/>
        <w:left w:val="none" w:sz="0" w:space="0" w:color="auto"/>
        <w:bottom w:val="none" w:sz="0" w:space="0" w:color="auto"/>
        <w:right w:val="none" w:sz="0" w:space="0" w:color="auto"/>
      </w:divBdr>
    </w:div>
    <w:div w:id="1020280425">
      <w:bodyDiv w:val="1"/>
      <w:marLeft w:val="0"/>
      <w:marRight w:val="0"/>
      <w:marTop w:val="0"/>
      <w:marBottom w:val="0"/>
      <w:divBdr>
        <w:top w:val="none" w:sz="0" w:space="0" w:color="auto"/>
        <w:left w:val="none" w:sz="0" w:space="0" w:color="auto"/>
        <w:bottom w:val="none" w:sz="0" w:space="0" w:color="auto"/>
        <w:right w:val="none" w:sz="0" w:space="0" w:color="auto"/>
      </w:divBdr>
    </w:div>
    <w:div w:id="1020543063">
      <w:bodyDiv w:val="1"/>
      <w:marLeft w:val="0"/>
      <w:marRight w:val="0"/>
      <w:marTop w:val="0"/>
      <w:marBottom w:val="0"/>
      <w:divBdr>
        <w:top w:val="none" w:sz="0" w:space="0" w:color="auto"/>
        <w:left w:val="none" w:sz="0" w:space="0" w:color="auto"/>
        <w:bottom w:val="none" w:sz="0" w:space="0" w:color="auto"/>
        <w:right w:val="none" w:sz="0" w:space="0" w:color="auto"/>
      </w:divBdr>
    </w:div>
    <w:div w:id="1021122861">
      <w:bodyDiv w:val="1"/>
      <w:marLeft w:val="0"/>
      <w:marRight w:val="0"/>
      <w:marTop w:val="0"/>
      <w:marBottom w:val="0"/>
      <w:divBdr>
        <w:top w:val="none" w:sz="0" w:space="0" w:color="auto"/>
        <w:left w:val="none" w:sz="0" w:space="0" w:color="auto"/>
        <w:bottom w:val="none" w:sz="0" w:space="0" w:color="auto"/>
        <w:right w:val="none" w:sz="0" w:space="0" w:color="auto"/>
      </w:divBdr>
    </w:div>
    <w:div w:id="1021322548">
      <w:bodyDiv w:val="1"/>
      <w:marLeft w:val="0"/>
      <w:marRight w:val="0"/>
      <w:marTop w:val="0"/>
      <w:marBottom w:val="0"/>
      <w:divBdr>
        <w:top w:val="none" w:sz="0" w:space="0" w:color="auto"/>
        <w:left w:val="none" w:sz="0" w:space="0" w:color="auto"/>
        <w:bottom w:val="none" w:sz="0" w:space="0" w:color="auto"/>
        <w:right w:val="none" w:sz="0" w:space="0" w:color="auto"/>
      </w:divBdr>
    </w:div>
    <w:div w:id="1021396605">
      <w:bodyDiv w:val="1"/>
      <w:marLeft w:val="0"/>
      <w:marRight w:val="0"/>
      <w:marTop w:val="0"/>
      <w:marBottom w:val="0"/>
      <w:divBdr>
        <w:top w:val="none" w:sz="0" w:space="0" w:color="auto"/>
        <w:left w:val="none" w:sz="0" w:space="0" w:color="auto"/>
        <w:bottom w:val="none" w:sz="0" w:space="0" w:color="auto"/>
        <w:right w:val="none" w:sz="0" w:space="0" w:color="auto"/>
      </w:divBdr>
    </w:div>
    <w:div w:id="1022510304">
      <w:bodyDiv w:val="1"/>
      <w:marLeft w:val="0"/>
      <w:marRight w:val="0"/>
      <w:marTop w:val="0"/>
      <w:marBottom w:val="0"/>
      <w:divBdr>
        <w:top w:val="none" w:sz="0" w:space="0" w:color="auto"/>
        <w:left w:val="none" w:sz="0" w:space="0" w:color="auto"/>
        <w:bottom w:val="none" w:sz="0" w:space="0" w:color="auto"/>
        <w:right w:val="none" w:sz="0" w:space="0" w:color="auto"/>
      </w:divBdr>
    </w:div>
    <w:div w:id="1024674019">
      <w:bodyDiv w:val="1"/>
      <w:marLeft w:val="0"/>
      <w:marRight w:val="0"/>
      <w:marTop w:val="0"/>
      <w:marBottom w:val="0"/>
      <w:divBdr>
        <w:top w:val="none" w:sz="0" w:space="0" w:color="auto"/>
        <w:left w:val="none" w:sz="0" w:space="0" w:color="auto"/>
        <w:bottom w:val="none" w:sz="0" w:space="0" w:color="auto"/>
        <w:right w:val="none" w:sz="0" w:space="0" w:color="auto"/>
      </w:divBdr>
    </w:div>
    <w:div w:id="1025402989">
      <w:bodyDiv w:val="1"/>
      <w:marLeft w:val="0"/>
      <w:marRight w:val="0"/>
      <w:marTop w:val="0"/>
      <w:marBottom w:val="0"/>
      <w:divBdr>
        <w:top w:val="none" w:sz="0" w:space="0" w:color="auto"/>
        <w:left w:val="none" w:sz="0" w:space="0" w:color="auto"/>
        <w:bottom w:val="none" w:sz="0" w:space="0" w:color="auto"/>
        <w:right w:val="none" w:sz="0" w:space="0" w:color="auto"/>
      </w:divBdr>
    </w:div>
    <w:div w:id="1025517954">
      <w:bodyDiv w:val="1"/>
      <w:marLeft w:val="0"/>
      <w:marRight w:val="0"/>
      <w:marTop w:val="0"/>
      <w:marBottom w:val="0"/>
      <w:divBdr>
        <w:top w:val="none" w:sz="0" w:space="0" w:color="auto"/>
        <w:left w:val="none" w:sz="0" w:space="0" w:color="auto"/>
        <w:bottom w:val="none" w:sz="0" w:space="0" w:color="auto"/>
        <w:right w:val="none" w:sz="0" w:space="0" w:color="auto"/>
      </w:divBdr>
    </w:div>
    <w:div w:id="1025836175">
      <w:bodyDiv w:val="1"/>
      <w:marLeft w:val="0"/>
      <w:marRight w:val="0"/>
      <w:marTop w:val="0"/>
      <w:marBottom w:val="0"/>
      <w:divBdr>
        <w:top w:val="none" w:sz="0" w:space="0" w:color="auto"/>
        <w:left w:val="none" w:sz="0" w:space="0" w:color="auto"/>
        <w:bottom w:val="none" w:sz="0" w:space="0" w:color="auto"/>
        <w:right w:val="none" w:sz="0" w:space="0" w:color="auto"/>
      </w:divBdr>
    </w:div>
    <w:div w:id="1026519309">
      <w:bodyDiv w:val="1"/>
      <w:marLeft w:val="0"/>
      <w:marRight w:val="0"/>
      <w:marTop w:val="0"/>
      <w:marBottom w:val="0"/>
      <w:divBdr>
        <w:top w:val="none" w:sz="0" w:space="0" w:color="auto"/>
        <w:left w:val="none" w:sz="0" w:space="0" w:color="auto"/>
        <w:bottom w:val="none" w:sz="0" w:space="0" w:color="auto"/>
        <w:right w:val="none" w:sz="0" w:space="0" w:color="auto"/>
      </w:divBdr>
    </w:div>
    <w:div w:id="1027490040">
      <w:bodyDiv w:val="1"/>
      <w:marLeft w:val="0"/>
      <w:marRight w:val="0"/>
      <w:marTop w:val="0"/>
      <w:marBottom w:val="0"/>
      <w:divBdr>
        <w:top w:val="none" w:sz="0" w:space="0" w:color="auto"/>
        <w:left w:val="none" w:sz="0" w:space="0" w:color="auto"/>
        <w:bottom w:val="none" w:sz="0" w:space="0" w:color="auto"/>
        <w:right w:val="none" w:sz="0" w:space="0" w:color="auto"/>
      </w:divBdr>
    </w:div>
    <w:div w:id="1028525808">
      <w:bodyDiv w:val="1"/>
      <w:marLeft w:val="0"/>
      <w:marRight w:val="0"/>
      <w:marTop w:val="0"/>
      <w:marBottom w:val="0"/>
      <w:divBdr>
        <w:top w:val="none" w:sz="0" w:space="0" w:color="auto"/>
        <w:left w:val="none" w:sz="0" w:space="0" w:color="auto"/>
        <w:bottom w:val="none" w:sz="0" w:space="0" w:color="auto"/>
        <w:right w:val="none" w:sz="0" w:space="0" w:color="auto"/>
      </w:divBdr>
    </w:div>
    <w:div w:id="1028720641">
      <w:bodyDiv w:val="1"/>
      <w:marLeft w:val="0"/>
      <w:marRight w:val="0"/>
      <w:marTop w:val="0"/>
      <w:marBottom w:val="0"/>
      <w:divBdr>
        <w:top w:val="none" w:sz="0" w:space="0" w:color="auto"/>
        <w:left w:val="none" w:sz="0" w:space="0" w:color="auto"/>
        <w:bottom w:val="none" w:sz="0" w:space="0" w:color="auto"/>
        <w:right w:val="none" w:sz="0" w:space="0" w:color="auto"/>
      </w:divBdr>
    </w:div>
    <w:div w:id="1028872166">
      <w:bodyDiv w:val="1"/>
      <w:marLeft w:val="0"/>
      <w:marRight w:val="0"/>
      <w:marTop w:val="0"/>
      <w:marBottom w:val="0"/>
      <w:divBdr>
        <w:top w:val="none" w:sz="0" w:space="0" w:color="auto"/>
        <w:left w:val="none" w:sz="0" w:space="0" w:color="auto"/>
        <w:bottom w:val="none" w:sz="0" w:space="0" w:color="auto"/>
        <w:right w:val="none" w:sz="0" w:space="0" w:color="auto"/>
      </w:divBdr>
    </w:div>
    <w:div w:id="1028874186">
      <w:bodyDiv w:val="1"/>
      <w:marLeft w:val="0"/>
      <w:marRight w:val="0"/>
      <w:marTop w:val="0"/>
      <w:marBottom w:val="0"/>
      <w:divBdr>
        <w:top w:val="none" w:sz="0" w:space="0" w:color="auto"/>
        <w:left w:val="none" w:sz="0" w:space="0" w:color="auto"/>
        <w:bottom w:val="none" w:sz="0" w:space="0" w:color="auto"/>
        <w:right w:val="none" w:sz="0" w:space="0" w:color="auto"/>
      </w:divBdr>
    </w:div>
    <w:div w:id="1028987800">
      <w:bodyDiv w:val="1"/>
      <w:marLeft w:val="0"/>
      <w:marRight w:val="0"/>
      <w:marTop w:val="0"/>
      <w:marBottom w:val="0"/>
      <w:divBdr>
        <w:top w:val="none" w:sz="0" w:space="0" w:color="auto"/>
        <w:left w:val="none" w:sz="0" w:space="0" w:color="auto"/>
        <w:bottom w:val="none" w:sz="0" w:space="0" w:color="auto"/>
        <w:right w:val="none" w:sz="0" w:space="0" w:color="auto"/>
      </w:divBdr>
    </w:div>
    <w:div w:id="1031565543">
      <w:bodyDiv w:val="1"/>
      <w:marLeft w:val="0"/>
      <w:marRight w:val="0"/>
      <w:marTop w:val="0"/>
      <w:marBottom w:val="0"/>
      <w:divBdr>
        <w:top w:val="none" w:sz="0" w:space="0" w:color="auto"/>
        <w:left w:val="none" w:sz="0" w:space="0" w:color="auto"/>
        <w:bottom w:val="none" w:sz="0" w:space="0" w:color="auto"/>
        <w:right w:val="none" w:sz="0" w:space="0" w:color="auto"/>
      </w:divBdr>
    </w:div>
    <w:div w:id="1031761862">
      <w:bodyDiv w:val="1"/>
      <w:marLeft w:val="0"/>
      <w:marRight w:val="0"/>
      <w:marTop w:val="0"/>
      <w:marBottom w:val="0"/>
      <w:divBdr>
        <w:top w:val="none" w:sz="0" w:space="0" w:color="auto"/>
        <w:left w:val="none" w:sz="0" w:space="0" w:color="auto"/>
        <w:bottom w:val="none" w:sz="0" w:space="0" w:color="auto"/>
        <w:right w:val="none" w:sz="0" w:space="0" w:color="auto"/>
      </w:divBdr>
    </w:div>
    <w:div w:id="1031807187">
      <w:bodyDiv w:val="1"/>
      <w:marLeft w:val="0"/>
      <w:marRight w:val="0"/>
      <w:marTop w:val="0"/>
      <w:marBottom w:val="0"/>
      <w:divBdr>
        <w:top w:val="none" w:sz="0" w:space="0" w:color="auto"/>
        <w:left w:val="none" w:sz="0" w:space="0" w:color="auto"/>
        <w:bottom w:val="none" w:sz="0" w:space="0" w:color="auto"/>
        <w:right w:val="none" w:sz="0" w:space="0" w:color="auto"/>
      </w:divBdr>
    </w:div>
    <w:div w:id="1031996323">
      <w:bodyDiv w:val="1"/>
      <w:marLeft w:val="0"/>
      <w:marRight w:val="0"/>
      <w:marTop w:val="0"/>
      <w:marBottom w:val="0"/>
      <w:divBdr>
        <w:top w:val="none" w:sz="0" w:space="0" w:color="auto"/>
        <w:left w:val="none" w:sz="0" w:space="0" w:color="auto"/>
        <w:bottom w:val="none" w:sz="0" w:space="0" w:color="auto"/>
        <w:right w:val="none" w:sz="0" w:space="0" w:color="auto"/>
      </w:divBdr>
    </w:div>
    <w:div w:id="1033264080">
      <w:bodyDiv w:val="1"/>
      <w:marLeft w:val="0"/>
      <w:marRight w:val="0"/>
      <w:marTop w:val="0"/>
      <w:marBottom w:val="0"/>
      <w:divBdr>
        <w:top w:val="none" w:sz="0" w:space="0" w:color="auto"/>
        <w:left w:val="none" w:sz="0" w:space="0" w:color="auto"/>
        <w:bottom w:val="none" w:sz="0" w:space="0" w:color="auto"/>
        <w:right w:val="none" w:sz="0" w:space="0" w:color="auto"/>
      </w:divBdr>
    </w:div>
    <w:div w:id="1035807240">
      <w:bodyDiv w:val="1"/>
      <w:marLeft w:val="0"/>
      <w:marRight w:val="0"/>
      <w:marTop w:val="0"/>
      <w:marBottom w:val="0"/>
      <w:divBdr>
        <w:top w:val="none" w:sz="0" w:space="0" w:color="auto"/>
        <w:left w:val="none" w:sz="0" w:space="0" w:color="auto"/>
        <w:bottom w:val="none" w:sz="0" w:space="0" w:color="auto"/>
        <w:right w:val="none" w:sz="0" w:space="0" w:color="auto"/>
      </w:divBdr>
    </w:div>
    <w:div w:id="1035933775">
      <w:bodyDiv w:val="1"/>
      <w:marLeft w:val="0"/>
      <w:marRight w:val="0"/>
      <w:marTop w:val="0"/>
      <w:marBottom w:val="0"/>
      <w:divBdr>
        <w:top w:val="none" w:sz="0" w:space="0" w:color="auto"/>
        <w:left w:val="none" w:sz="0" w:space="0" w:color="auto"/>
        <w:bottom w:val="none" w:sz="0" w:space="0" w:color="auto"/>
        <w:right w:val="none" w:sz="0" w:space="0" w:color="auto"/>
      </w:divBdr>
    </w:div>
    <w:div w:id="1036855368">
      <w:bodyDiv w:val="1"/>
      <w:marLeft w:val="0"/>
      <w:marRight w:val="0"/>
      <w:marTop w:val="0"/>
      <w:marBottom w:val="0"/>
      <w:divBdr>
        <w:top w:val="none" w:sz="0" w:space="0" w:color="auto"/>
        <w:left w:val="none" w:sz="0" w:space="0" w:color="auto"/>
        <w:bottom w:val="none" w:sz="0" w:space="0" w:color="auto"/>
        <w:right w:val="none" w:sz="0" w:space="0" w:color="auto"/>
      </w:divBdr>
    </w:div>
    <w:div w:id="1037006445">
      <w:bodyDiv w:val="1"/>
      <w:marLeft w:val="0"/>
      <w:marRight w:val="0"/>
      <w:marTop w:val="0"/>
      <w:marBottom w:val="0"/>
      <w:divBdr>
        <w:top w:val="none" w:sz="0" w:space="0" w:color="auto"/>
        <w:left w:val="none" w:sz="0" w:space="0" w:color="auto"/>
        <w:bottom w:val="none" w:sz="0" w:space="0" w:color="auto"/>
        <w:right w:val="none" w:sz="0" w:space="0" w:color="auto"/>
      </w:divBdr>
    </w:div>
    <w:div w:id="1037050751">
      <w:bodyDiv w:val="1"/>
      <w:marLeft w:val="0"/>
      <w:marRight w:val="0"/>
      <w:marTop w:val="0"/>
      <w:marBottom w:val="0"/>
      <w:divBdr>
        <w:top w:val="none" w:sz="0" w:space="0" w:color="auto"/>
        <w:left w:val="none" w:sz="0" w:space="0" w:color="auto"/>
        <w:bottom w:val="none" w:sz="0" w:space="0" w:color="auto"/>
        <w:right w:val="none" w:sz="0" w:space="0" w:color="auto"/>
      </w:divBdr>
    </w:div>
    <w:div w:id="1037506040">
      <w:bodyDiv w:val="1"/>
      <w:marLeft w:val="0"/>
      <w:marRight w:val="0"/>
      <w:marTop w:val="0"/>
      <w:marBottom w:val="0"/>
      <w:divBdr>
        <w:top w:val="none" w:sz="0" w:space="0" w:color="auto"/>
        <w:left w:val="none" w:sz="0" w:space="0" w:color="auto"/>
        <w:bottom w:val="none" w:sz="0" w:space="0" w:color="auto"/>
        <w:right w:val="none" w:sz="0" w:space="0" w:color="auto"/>
      </w:divBdr>
    </w:div>
    <w:div w:id="1037588878">
      <w:bodyDiv w:val="1"/>
      <w:marLeft w:val="0"/>
      <w:marRight w:val="0"/>
      <w:marTop w:val="0"/>
      <w:marBottom w:val="0"/>
      <w:divBdr>
        <w:top w:val="none" w:sz="0" w:space="0" w:color="auto"/>
        <w:left w:val="none" w:sz="0" w:space="0" w:color="auto"/>
        <w:bottom w:val="none" w:sz="0" w:space="0" w:color="auto"/>
        <w:right w:val="none" w:sz="0" w:space="0" w:color="auto"/>
      </w:divBdr>
    </w:div>
    <w:div w:id="1038553080">
      <w:bodyDiv w:val="1"/>
      <w:marLeft w:val="0"/>
      <w:marRight w:val="0"/>
      <w:marTop w:val="0"/>
      <w:marBottom w:val="0"/>
      <w:divBdr>
        <w:top w:val="none" w:sz="0" w:space="0" w:color="auto"/>
        <w:left w:val="none" w:sz="0" w:space="0" w:color="auto"/>
        <w:bottom w:val="none" w:sz="0" w:space="0" w:color="auto"/>
        <w:right w:val="none" w:sz="0" w:space="0" w:color="auto"/>
      </w:divBdr>
    </w:div>
    <w:div w:id="1040401602">
      <w:bodyDiv w:val="1"/>
      <w:marLeft w:val="0"/>
      <w:marRight w:val="0"/>
      <w:marTop w:val="0"/>
      <w:marBottom w:val="0"/>
      <w:divBdr>
        <w:top w:val="none" w:sz="0" w:space="0" w:color="auto"/>
        <w:left w:val="none" w:sz="0" w:space="0" w:color="auto"/>
        <w:bottom w:val="none" w:sz="0" w:space="0" w:color="auto"/>
        <w:right w:val="none" w:sz="0" w:space="0" w:color="auto"/>
      </w:divBdr>
    </w:div>
    <w:div w:id="1040516503">
      <w:bodyDiv w:val="1"/>
      <w:marLeft w:val="0"/>
      <w:marRight w:val="0"/>
      <w:marTop w:val="0"/>
      <w:marBottom w:val="0"/>
      <w:divBdr>
        <w:top w:val="none" w:sz="0" w:space="0" w:color="auto"/>
        <w:left w:val="none" w:sz="0" w:space="0" w:color="auto"/>
        <w:bottom w:val="none" w:sz="0" w:space="0" w:color="auto"/>
        <w:right w:val="none" w:sz="0" w:space="0" w:color="auto"/>
      </w:divBdr>
    </w:div>
    <w:div w:id="1041591150">
      <w:bodyDiv w:val="1"/>
      <w:marLeft w:val="0"/>
      <w:marRight w:val="0"/>
      <w:marTop w:val="0"/>
      <w:marBottom w:val="0"/>
      <w:divBdr>
        <w:top w:val="none" w:sz="0" w:space="0" w:color="auto"/>
        <w:left w:val="none" w:sz="0" w:space="0" w:color="auto"/>
        <w:bottom w:val="none" w:sz="0" w:space="0" w:color="auto"/>
        <w:right w:val="none" w:sz="0" w:space="0" w:color="auto"/>
      </w:divBdr>
    </w:div>
    <w:div w:id="1041856959">
      <w:bodyDiv w:val="1"/>
      <w:marLeft w:val="0"/>
      <w:marRight w:val="0"/>
      <w:marTop w:val="0"/>
      <w:marBottom w:val="0"/>
      <w:divBdr>
        <w:top w:val="none" w:sz="0" w:space="0" w:color="auto"/>
        <w:left w:val="none" w:sz="0" w:space="0" w:color="auto"/>
        <w:bottom w:val="none" w:sz="0" w:space="0" w:color="auto"/>
        <w:right w:val="none" w:sz="0" w:space="0" w:color="auto"/>
      </w:divBdr>
    </w:div>
    <w:div w:id="1042941244">
      <w:bodyDiv w:val="1"/>
      <w:marLeft w:val="0"/>
      <w:marRight w:val="0"/>
      <w:marTop w:val="0"/>
      <w:marBottom w:val="0"/>
      <w:divBdr>
        <w:top w:val="none" w:sz="0" w:space="0" w:color="auto"/>
        <w:left w:val="none" w:sz="0" w:space="0" w:color="auto"/>
        <w:bottom w:val="none" w:sz="0" w:space="0" w:color="auto"/>
        <w:right w:val="none" w:sz="0" w:space="0" w:color="auto"/>
      </w:divBdr>
    </w:div>
    <w:div w:id="1043214906">
      <w:bodyDiv w:val="1"/>
      <w:marLeft w:val="0"/>
      <w:marRight w:val="0"/>
      <w:marTop w:val="0"/>
      <w:marBottom w:val="0"/>
      <w:divBdr>
        <w:top w:val="none" w:sz="0" w:space="0" w:color="auto"/>
        <w:left w:val="none" w:sz="0" w:space="0" w:color="auto"/>
        <w:bottom w:val="none" w:sz="0" w:space="0" w:color="auto"/>
        <w:right w:val="none" w:sz="0" w:space="0" w:color="auto"/>
      </w:divBdr>
    </w:div>
    <w:div w:id="1043333922">
      <w:bodyDiv w:val="1"/>
      <w:marLeft w:val="0"/>
      <w:marRight w:val="0"/>
      <w:marTop w:val="0"/>
      <w:marBottom w:val="0"/>
      <w:divBdr>
        <w:top w:val="none" w:sz="0" w:space="0" w:color="auto"/>
        <w:left w:val="none" w:sz="0" w:space="0" w:color="auto"/>
        <w:bottom w:val="none" w:sz="0" w:space="0" w:color="auto"/>
        <w:right w:val="none" w:sz="0" w:space="0" w:color="auto"/>
      </w:divBdr>
    </w:div>
    <w:div w:id="1043407782">
      <w:bodyDiv w:val="1"/>
      <w:marLeft w:val="0"/>
      <w:marRight w:val="0"/>
      <w:marTop w:val="0"/>
      <w:marBottom w:val="0"/>
      <w:divBdr>
        <w:top w:val="none" w:sz="0" w:space="0" w:color="auto"/>
        <w:left w:val="none" w:sz="0" w:space="0" w:color="auto"/>
        <w:bottom w:val="none" w:sz="0" w:space="0" w:color="auto"/>
        <w:right w:val="none" w:sz="0" w:space="0" w:color="auto"/>
      </w:divBdr>
    </w:div>
    <w:div w:id="1043595294">
      <w:bodyDiv w:val="1"/>
      <w:marLeft w:val="0"/>
      <w:marRight w:val="0"/>
      <w:marTop w:val="0"/>
      <w:marBottom w:val="0"/>
      <w:divBdr>
        <w:top w:val="none" w:sz="0" w:space="0" w:color="auto"/>
        <w:left w:val="none" w:sz="0" w:space="0" w:color="auto"/>
        <w:bottom w:val="none" w:sz="0" w:space="0" w:color="auto"/>
        <w:right w:val="none" w:sz="0" w:space="0" w:color="auto"/>
      </w:divBdr>
    </w:div>
    <w:div w:id="1044520867">
      <w:bodyDiv w:val="1"/>
      <w:marLeft w:val="0"/>
      <w:marRight w:val="0"/>
      <w:marTop w:val="0"/>
      <w:marBottom w:val="0"/>
      <w:divBdr>
        <w:top w:val="none" w:sz="0" w:space="0" w:color="auto"/>
        <w:left w:val="none" w:sz="0" w:space="0" w:color="auto"/>
        <w:bottom w:val="none" w:sz="0" w:space="0" w:color="auto"/>
        <w:right w:val="none" w:sz="0" w:space="0" w:color="auto"/>
      </w:divBdr>
    </w:div>
    <w:div w:id="1046753462">
      <w:bodyDiv w:val="1"/>
      <w:marLeft w:val="0"/>
      <w:marRight w:val="0"/>
      <w:marTop w:val="0"/>
      <w:marBottom w:val="0"/>
      <w:divBdr>
        <w:top w:val="none" w:sz="0" w:space="0" w:color="auto"/>
        <w:left w:val="none" w:sz="0" w:space="0" w:color="auto"/>
        <w:bottom w:val="none" w:sz="0" w:space="0" w:color="auto"/>
        <w:right w:val="none" w:sz="0" w:space="0" w:color="auto"/>
      </w:divBdr>
    </w:div>
    <w:div w:id="1046877435">
      <w:bodyDiv w:val="1"/>
      <w:marLeft w:val="0"/>
      <w:marRight w:val="0"/>
      <w:marTop w:val="0"/>
      <w:marBottom w:val="0"/>
      <w:divBdr>
        <w:top w:val="none" w:sz="0" w:space="0" w:color="auto"/>
        <w:left w:val="none" w:sz="0" w:space="0" w:color="auto"/>
        <w:bottom w:val="none" w:sz="0" w:space="0" w:color="auto"/>
        <w:right w:val="none" w:sz="0" w:space="0" w:color="auto"/>
      </w:divBdr>
    </w:div>
    <w:div w:id="1048069583">
      <w:bodyDiv w:val="1"/>
      <w:marLeft w:val="0"/>
      <w:marRight w:val="0"/>
      <w:marTop w:val="0"/>
      <w:marBottom w:val="0"/>
      <w:divBdr>
        <w:top w:val="none" w:sz="0" w:space="0" w:color="auto"/>
        <w:left w:val="none" w:sz="0" w:space="0" w:color="auto"/>
        <w:bottom w:val="none" w:sz="0" w:space="0" w:color="auto"/>
        <w:right w:val="none" w:sz="0" w:space="0" w:color="auto"/>
      </w:divBdr>
    </w:div>
    <w:div w:id="1048145207">
      <w:bodyDiv w:val="1"/>
      <w:marLeft w:val="0"/>
      <w:marRight w:val="0"/>
      <w:marTop w:val="0"/>
      <w:marBottom w:val="0"/>
      <w:divBdr>
        <w:top w:val="none" w:sz="0" w:space="0" w:color="auto"/>
        <w:left w:val="none" w:sz="0" w:space="0" w:color="auto"/>
        <w:bottom w:val="none" w:sz="0" w:space="0" w:color="auto"/>
        <w:right w:val="none" w:sz="0" w:space="0" w:color="auto"/>
      </w:divBdr>
    </w:div>
    <w:div w:id="1049111726">
      <w:bodyDiv w:val="1"/>
      <w:marLeft w:val="0"/>
      <w:marRight w:val="0"/>
      <w:marTop w:val="0"/>
      <w:marBottom w:val="0"/>
      <w:divBdr>
        <w:top w:val="none" w:sz="0" w:space="0" w:color="auto"/>
        <w:left w:val="none" w:sz="0" w:space="0" w:color="auto"/>
        <w:bottom w:val="none" w:sz="0" w:space="0" w:color="auto"/>
        <w:right w:val="none" w:sz="0" w:space="0" w:color="auto"/>
      </w:divBdr>
    </w:div>
    <w:div w:id="1050960042">
      <w:bodyDiv w:val="1"/>
      <w:marLeft w:val="0"/>
      <w:marRight w:val="0"/>
      <w:marTop w:val="0"/>
      <w:marBottom w:val="0"/>
      <w:divBdr>
        <w:top w:val="none" w:sz="0" w:space="0" w:color="auto"/>
        <w:left w:val="none" w:sz="0" w:space="0" w:color="auto"/>
        <w:bottom w:val="none" w:sz="0" w:space="0" w:color="auto"/>
        <w:right w:val="none" w:sz="0" w:space="0" w:color="auto"/>
      </w:divBdr>
    </w:div>
    <w:div w:id="1053122003">
      <w:bodyDiv w:val="1"/>
      <w:marLeft w:val="0"/>
      <w:marRight w:val="0"/>
      <w:marTop w:val="0"/>
      <w:marBottom w:val="0"/>
      <w:divBdr>
        <w:top w:val="none" w:sz="0" w:space="0" w:color="auto"/>
        <w:left w:val="none" w:sz="0" w:space="0" w:color="auto"/>
        <w:bottom w:val="none" w:sz="0" w:space="0" w:color="auto"/>
        <w:right w:val="none" w:sz="0" w:space="0" w:color="auto"/>
      </w:divBdr>
    </w:div>
    <w:div w:id="1053502785">
      <w:bodyDiv w:val="1"/>
      <w:marLeft w:val="0"/>
      <w:marRight w:val="0"/>
      <w:marTop w:val="0"/>
      <w:marBottom w:val="0"/>
      <w:divBdr>
        <w:top w:val="none" w:sz="0" w:space="0" w:color="auto"/>
        <w:left w:val="none" w:sz="0" w:space="0" w:color="auto"/>
        <w:bottom w:val="none" w:sz="0" w:space="0" w:color="auto"/>
        <w:right w:val="none" w:sz="0" w:space="0" w:color="auto"/>
      </w:divBdr>
    </w:div>
    <w:div w:id="1054351605">
      <w:bodyDiv w:val="1"/>
      <w:marLeft w:val="0"/>
      <w:marRight w:val="0"/>
      <w:marTop w:val="0"/>
      <w:marBottom w:val="0"/>
      <w:divBdr>
        <w:top w:val="none" w:sz="0" w:space="0" w:color="auto"/>
        <w:left w:val="none" w:sz="0" w:space="0" w:color="auto"/>
        <w:bottom w:val="none" w:sz="0" w:space="0" w:color="auto"/>
        <w:right w:val="none" w:sz="0" w:space="0" w:color="auto"/>
      </w:divBdr>
    </w:div>
    <w:div w:id="1054541843">
      <w:bodyDiv w:val="1"/>
      <w:marLeft w:val="0"/>
      <w:marRight w:val="0"/>
      <w:marTop w:val="0"/>
      <w:marBottom w:val="0"/>
      <w:divBdr>
        <w:top w:val="none" w:sz="0" w:space="0" w:color="auto"/>
        <w:left w:val="none" w:sz="0" w:space="0" w:color="auto"/>
        <w:bottom w:val="none" w:sz="0" w:space="0" w:color="auto"/>
        <w:right w:val="none" w:sz="0" w:space="0" w:color="auto"/>
      </w:divBdr>
    </w:div>
    <w:div w:id="1056009749">
      <w:bodyDiv w:val="1"/>
      <w:marLeft w:val="0"/>
      <w:marRight w:val="0"/>
      <w:marTop w:val="0"/>
      <w:marBottom w:val="0"/>
      <w:divBdr>
        <w:top w:val="none" w:sz="0" w:space="0" w:color="auto"/>
        <w:left w:val="none" w:sz="0" w:space="0" w:color="auto"/>
        <w:bottom w:val="none" w:sz="0" w:space="0" w:color="auto"/>
        <w:right w:val="none" w:sz="0" w:space="0" w:color="auto"/>
      </w:divBdr>
    </w:div>
    <w:div w:id="1056247093">
      <w:bodyDiv w:val="1"/>
      <w:marLeft w:val="0"/>
      <w:marRight w:val="0"/>
      <w:marTop w:val="0"/>
      <w:marBottom w:val="0"/>
      <w:divBdr>
        <w:top w:val="none" w:sz="0" w:space="0" w:color="auto"/>
        <w:left w:val="none" w:sz="0" w:space="0" w:color="auto"/>
        <w:bottom w:val="none" w:sz="0" w:space="0" w:color="auto"/>
        <w:right w:val="none" w:sz="0" w:space="0" w:color="auto"/>
      </w:divBdr>
    </w:div>
    <w:div w:id="1056927037">
      <w:bodyDiv w:val="1"/>
      <w:marLeft w:val="0"/>
      <w:marRight w:val="0"/>
      <w:marTop w:val="0"/>
      <w:marBottom w:val="0"/>
      <w:divBdr>
        <w:top w:val="none" w:sz="0" w:space="0" w:color="auto"/>
        <w:left w:val="none" w:sz="0" w:space="0" w:color="auto"/>
        <w:bottom w:val="none" w:sz="0" w:space="0" w:color="auto"/>
        <w:right w:val="none" w:sz="0" w:space="0" w:color="auto"/>
      </w:divBdr>
    </w:div>
    <w:div w:id="1057171182">
      <w:bodyDiv w:val="1"/>
      <w:marLeft w:val="0"/>
      <w:marRight w:val="0"/>
      <w:marTop w:val="0"/>
      <w:marBottom w:val="0"/>
      <w:divBdr>
        <w:top w:val="none" w:sz="0" w:space="0" w:color="auto"/>
        <w:left w:val="none" w:sz="0" w:space="0" w:color="auto"/>
        <w:bottom w:val="none" w:sz="0" w:space="0" w:color="auto"/>
        <w:right w:val="none" w:sz="0" w:space="0" w:color="auto"/>
      </w:divBdr>
    </w:div>
    <w:div w:id="1057554663">
      <w:bodyDiv w:val="1"/>
      <w:marLeft w:val="0"/>
      <w:marRight w:val="0"/>
      <w:marTop w:val="0"/>
      <w:marBottom w:val="0"/>
      <w:divBdr>
        <w:top w:val="none" w:sz="0" w:space="0" w:color="auto"/>
        <w:left w:val="none" w:sz="0" w:space="0" w:color="auto"/>
        <w:bottom w:val="none" w:sz="0" w:space="0" w:color="auto"/>
        <w:right w:val="none" w:sz="0" w:space="0" w:color="auto"/>
      </w:divBdr>
    </w:div>
    <w:div w:id="1057901325">
      <w:bodyDiv w:val="1"/>
      <w:marLeft w:val="0"/>
      <w:marRight w:val="0"/>
      <w:marTop w:val="0"/>
      <w:marBottom w:val="0"/>
      <w:divBdr>
        <w:top w:val="none" w:sz="0" w:space="0" w:color="auto"/>
        <w:left w:val="none" w:sz="0" w:space="0" w:color="auto"/>
        <w:bottom w:val="none" w:sz="0" w:space="0" w:color="auto"/>
        <w:right w:val="none" w:sz="0" w:space="0" w:color="auto"/>
      </w:divBdr>
    </w:div>
    <w:div w:id="1060176193">
      <w:bodyDiv w:val="1"/>
      <w:marLeft w:val="0"/>
      <w:marRight w:val="0"/>
      <w:marTop w:val="0"/>
      <w:marBottom w:val="0"/>
      <w:divBdr>
        <w:top w:val="none" w:sz="0" w:space="0" w:color="auto"/>
        <w:left w:val="none" w:sz="0" w:space="0" w:color="auto"/>
        <w:bottom w:val="none" w:sz="0" w:space="0" w:color="auto"/>
        <w:right w:val="none" w:sz="0" w:space="0" w:color="auto"/>
      </w:divBdr>
    </w:div>
    <w:div w:id="1061902082">
      <w:bodyDiv w:val="1"/>
      <w:marLeft w:val="0"/>
      <w:marRight w:val="0"/>
      <w:marTop w:val="0"/>
      <w:marBottom w:val="0"/>
      <w:divBdr>
        <w:top w:val="none" w:sz="0" w:space="0" w:color="auto"/>
        <w:left w:val="none" w:sz="0" w:space="0" w:color="auto"/>
        <w:bottom w:val="none" w:sz="0" w:space="0" w:color="auto"/>
        <w:right w:val="none" w:sz="0" w:space="0" w:color="auto"/>
      </w:divBdr>
    </w:div>
    <w:div w:id="1062602081">
      <w:bodyDiv w:val="1"/>
      <w:marLeft w:val="0"/>
      <w:marRight w:val="0"/>
      <w:marTop w:val="0"/>
      <w:marBottom w:val="0"/>
      <w:divBdr>
        <w:top w:val="none" w:sz="0" w:space="0" w:color="auto"/>
        <w:left w:val="none" w:sz="0" w:space="0" w:color="auto"/>
        <w:bottom w:val="none" w:sz="0" w:space="0" w:color="auto"/>
        <w:right w:val="none" w:sz="0" w:space="0" w:color="auto"/>
      </w:divBdr>
    </w:div>
    <w:div w:id="1062946259">
      <w:bodyDiv w:val="1"/>
      <w:marLeft w:val="0"/>
      <w:marRight w:val="0"/>
      <w:marTop w:val="0"/>
      <w:marBottom w:val="0"/>
      <w:divBdr>
        <w:top w:val="none" w:sz="0" w:space="0" w:color="auto"/>
        <w:left w:val="none" w:sz="0" w:space="0" w:color="auto"/>
        <w:bottom w:val="none" w:sz="0" w:space="0" w:color="auto"/>
        <w:right w:val="none" w:sz="0" w:space="0" w:color="auto"/>
      </w:divBdr>
    </w:div>
    <w:div w:id="1063215548">
      <w:bodyDiv w:val="1"/>
      <w:marLeft w:val="0"/>
      <w:marRight w:val="0"/>
      <w:marTop w:val="0"/>
      <w:marBottom w:val="0"/>
      <w:divBdr>
        <w:top w:val="none" w:sz="0" w:space="0" w:color="auto"/>
        <w:left w:val="none" w:sz="0" w:space="0" w:color="auto"/>
        <w:bottom w:val="none" w:sz="0" w:space="0" w:color="auto"/>
        <w:right w:val="none" w:sz="0" w:space="0" w:color="auto"/>
      </w:divBdr>
    </w:div>
    <w:div w:id="1063481785">
      <w:bodyDiv w:val="1"/>
      <w:marLeft w:val="0"/>
      <w:marRight w:val="0"/>
      <w:marTop w:val="0"/>
      <w:marBottom w:val="0"/>
      <w:divBdr>
        <w:top w:val="none" w:sz="0" w:space="0" w:color="auto"/>
        <w:left w:val="none" w:sz="0" w:space="0" w:color="auto"/>
        <w:bottom w:val="none" w:sz="0" w:space="0" w:color="auto"/>
        <w:right w:val="none" w:sz="0" w:space="0" w:color="auto"/>
      </w:divBdr>
    </w:div>
    <w:div w:id="1064108272">
      <w:bodyDiv w:val="1"/>
      <w:marLeft w:val="0"/>
      <w:marRight w:val="0"/>
      <w:marTop w:val="0"/>
      <w:marBottom w:val="0"/>
      <w:divBdr>
        <w:top w:val="none" w:sz="0" w:space="0" w:color="auto"/>
        <w:left w:val="none" w:sz="0" w:space="0" w:color="auto"/>
        <w:bottom w:val="none" w:sz="0" w:space="0" w:color="auto"/>
        <w:right w:val="none" w:sz="0" w:space="0" w:color="auto"/>
      </w:divBdr>
    </w:div>
    <w:div w:id="1064643571">
      <w:bodyDiv w:val="1"/>
      <w:marLeft w:val="0"/>
      <w:marRight w:val="0"/>
      <w:marTop w:val="0"/>
      <w:marBottom w:val="0"/>
      <w:divBdr>
        <w:top w:val="none" w:sz="0" w:space="0" w:color="auto"/>
        <w:left w:val="none" w:sz="0" w:space="0" w:color="auto"/>
        <w:bottom w:val="none" w:sz="0" w:space="0" w:color="auto"/>
        <w:right w:val="none" w:sz="0" w:space="0" w:color="auto"/>
      </w:divBdr>
    </w:div>
    <w:div w:id="1064988979">
      <w:bodyDiv w:val="1"/>
      <w:marLeft w:val="0"/>
      <w:marRight w:val="0"/>
      <w:marTop w:val="0"/>
      <w:marBottom w:val="0"/>
      <w:divBdr>
        <w:top w:val="none" w:sz="0" w:space="0" w:color="auto"/>
        <w:left w:val="none" w:sz="0" w:space="0" w:color="auto"/>
        <w:bottom w:val="none" w:sz="0" w:space="0" w:color="auto"/>
        <w:right w:val="none" w:sz="0" w:space="0" w:color="auto"/>
      </w:divBdr>
    </w:div>
    <w:div w:id="1065253530">
      <w:bodyDiv w:val="1"/>
      <w:marLeft w:val="0"/>
      <w:marRight w:val="0"/>
      <w:marTop w:val="0"/>
      <w:marBottom w:val="0"/>
      <w:divBdr>
        <w:top w:val="none" w:sz="0" w:space="0" w:color="auto"/>
        <w:left w:val="none" w:sz="0" w:space="0" w:color="auto"/>
        <w:bottom w:val="none" w:sz="0" w:space="0" w:color="auto"/>
        <w:right w:val="none" w:sz="0" w:space="0" w:color="auto"/>
      </w:divBdr>
    </w:div>
    <w:div w:id="1065301923">
      <w:bodyDiv w:val="1"/>
      <w:marLeft w:val="0"/>
      <w:marRight w:val="0"/>
      <w:marTop w:val="0"/>
      <w:marBottom w:val="0"/>
      <w:divBdr>
        <w:top w:val="none" w:sz="0" w:space="0" w:color="auto"/>
        <w:left w:val="none" w:sz="0" w:space="0" w:color="auto"/>
        <w:bottom w:val="none" w:sz="0" w:space="0" w:color="auto"/>
        <w:right w:val="none" w:sz="0" w:space="0" w:color="auto"/>
      </w:divBdr>
    </w:div>
    <w:div w:id="1065641982">
      <w:bodyDiv w:val="1"/>
      <w:marLeft w:val="0"/>
      <w:marRight w:val="0"/>
      <w:marTop w:val="0"/>
      <w:marBottom w:val="0"/>
      <w:divBdr>
        <w:top w:val="none" w:sz="0" w:space="0" w:color="auto"/>
        <w:left w:val="none" w:sz="0" w:space="0" w:color="auto"/>
        <w:bottom w:val="none" w:sz="0" w:space="0" w:color="auto"/>
        <w:right w:val="none" w:sz="0" w:space="0" w:color="auto"/>
      </w:divBdr>
    </w:div>
    <w:div w:id="1065757266">
      <w:bodyDiv w:val="1"/>
      <w:marLeft w:val="0"/>
      <w:marRight w:val="0"/>
      <w:marTop w:val="0"/>
      <w:marBottom w:val="0"/>
      <w:divBdr>
        <w:top w:val="none" w:sz="0" w:space="0" w:color="auto"/>
        <w:left w:val="none" w:sz="0" w:space="0" w:color="auto"/>
        <w:bottom w:val="none" w:sz="0" w:space="0" w:color="auto"/>
        <w:right w:val="none" w:sz="0" w:space="0" w:color="auto"/>
      </w:divBdr>
    </w:div>
    <w:div w:id="1067000634">
      <w:bodyDiv w:val="1"/>
      <w:marLeft w:val="0"/>
      <w:marRight w:val="0"/>
      <w:marTop w:val="0"/>
      <w:marBottom w:val="0"/>
      <w:divBdr>
        <w:top w:val="none" w:sz="0" w:space="0" w:color="auto"/>
        <w:left w:val="none" w:sz="0" w:space="0" w:color="auto"/>
        <w:bottom w:val="none" w:sz="0" w:space="0" w:color="auto"/>
        <w:right w:val="none" w:sz="0" w:space="0" w:color="auto"/>
      </w:divBdr>
    </w:div>
    <w:div w:id="1067610195">
      <w:bodyDiv w:val="1"/>
      <w:marLeft w:val="0"/>
      <w:marRight w:val="0"/>
      <w:marTop w:val="0"/>
      <w:marBottom w:val="0"/>
      <w:divBdr>
        <w:top w:val="none" w:sz="0" w:space="0" w:color="auto"/>
        <w:left w:val="none" w:sz="0" w:space="0" w:color="auto"/>
        <w:bottom w:val="none" w:sz="0" w:space="0" w:color="auto"/>
        <w:right w:val="none" w:sz="0" w:space="0" w:color="auto"/>
      </w:divBdr>
    </w:div>
    <w:div w:id="1068379580">
      <w:bodyDiv w:val="1"/>
      <w:marLeft w:val="0"/>
      <w:marRight w:val="0"/>
      <w:marTop w:val="0"/>
      <w:marBottom w:val="0"/>
      <w:divBdr>
        <w:top w:val="none" w:sz="0" w:space="0" w:color="auto"/>
        <w:left w:val="none" w:sz="0" w:space="0" w:color="auto"/>
        <w:bottom w:val="none" w:sz="0" w:space="0" w:color="auto"/>
        <w:right w:val="none" w:sz="0" w:space="0" w:color="auto"/>
      </w:divBdr>
    </w:div>
    <w:div w:id="1068501103">
      <w:bodyDiv w:val="1"/>
      <w:marLeft w:val="0"/>
      <w:marRight w:val="0"/>
      <w:marTop w:val="0"/>
      <w:marBottom w:val="0"/>
      <w:divBdr>
        <w:top w:val="none" w:sz="0" w:space="0" w:color="auto"/>
        <w:left w:val="none" w:sz="0" w:space="0" w:color="auto"/>
        <w:bottom w:val="none" w:sz="0" w:space="0" w:color="auto"/>
        <w:right w:val="none" w:sz="0" w:space="0" w:color="auto"/>
      </w:divBdr>
    </w:div>
    <w:div w:id="1068722811">
      <w:bodyDiv w:val="1"/>
      <w:marLeft w:val="0"/>
      <w:marRight w:val="0"/>
      <w:marTop w:val="0"/>
      <w:marBottom w:val="0"/>
      <w:divBdr>
        <w:top w:val="none" w:sz="0" w:space="0" w:color="auto"/>
        <w:left w:val="none" w:sz="0" w:space="0" w:color="auto"/>
        <w:bottom w:val="none" w:sz="0" w:space="0" w:color="auto"/>
        <w:right w:val="none" w:sz="0" w:space="0" w:color="auto"/>
      </w:divBdr>
    </w:div>
    <w:div w:id="1068839857">
      <w:bodyDiv w:val="1"/>
      <w:marLeft w:val="0"/>
      <w:marRight w:val="0"/>
      <w:marTop w:val="0"/>
      <w:marBottom w:val="0"/>
      <w:divBdr>
        <w:top w:val="none" w:sz="0" w:space="0" w:color="auto"/>
        <w:left w:val="none" w:sz="0" w:space="0" w:color="auto"/>
        <w:bottom w:val="none" w:sz="0" w:space="0" w:color="auto"/>
        <w:right w:val="none" w:sz="0" w:space="0" w:color="auto"/>
      </w:divBdr>
    </w:div>
    <w:div w:id="1069839733">
      <w:bodyDiv w:val="1"/>
      <w:marLeft w:val="0"/>
      <w:marRight w:val="0"/>
      <w:marTop w:val="0"/>
      <w:marBottom w:val="0"/>
      <w:divBdr>
        <w:top w:val="none" w:sz="0" w:space="0" w:color="auto"/>
        <w:left w:val="none" w:sz="0" w:space="0" w:color="auto"/>
        <w:bottom w:val="none" w:sz="0" w:space="0" w:color="auto"/>
        <w:right w:val="none" w:sz="0" w:space="0" w:color="auto"/>
      </w:divBdr>
    </w:div>
    <w:div w:id="1070692532">
      <w:bodyDiv w:val="1"/>
      <w:marLeft w:val="0"/>
      <w:marRight w:val="0"/>
      <w:marTop w:val="0"/>
      <w:marBottom w:val="0"/>
      <w:divBdr>
        <w:top w:val="none" w:sz="0" w:space="0" w:color="auto"/>
        <w:left w:val="none" w:sz="0" w:space="0" w:color="auto"/>
        <w:bottom w:val="none" w:sz="0" w:space="0" w:color="auto"/>
        <w:right w:val="none" w:sz="0" w:space="0" w:color="auto"/>
      </w:divBdr>
    </w:div>
    <w:div w:id="1071388417">
      <w:bodyDiv w:val="1"/>
      <w:marLeft w:val="0"/>
      <w:marRight w:val="0"/>
      <w:marTop w:val="0"/>
      <w:marBottom w:val="0"/>
      <w:divBdr>
        <w:top w:val="none" w:sz="0" w:space="0" w:color="auto"/>
        <w:left w:val="none" w:sz="0" w:space="0" w:color="auto"/>
        <w:bottom w:val="none" w:sz="0" w:space="0" w:color="auto"/>
        <w:right w:val="none" w:sz="0" w:space="0" w:color="auto"/>
      </w:divBdr>
    </w:div>
    <w:div w:id="1071543843">
      <w:bodyDiv w:val="1"/>
      <w:marLeft w:val="0"/>
      <w:marRight w:val="0"/>
      <w:marTop w:val="0"/>
      <w:marBottom w:val="0"/>
      <w:divBdr>
        <w:top w:val="none" w:sz="0" w:space="0" w:color="auto"/>
        <w:left w:val="none" w:sz="0" w:space="0" w:color="auto"/>
        <w:bottom w:val="none" w:sz="0" w:space="0" w:color="auto"/>
        <w:right w:val="none" w:sz="0" w:space="0" w:color="auto"/>
      </w:divBdr>
    </w:div>
    <w:div w:id="1071579406">
      <w:bodyDiv w:val="1"/>
      <w:marLeft w:val="0"/>
      <w:marRight w:val="0"/>
      <w:marTop w:val="0"/>
      <w:marBottom w:val="0"/>
      <w:divBdr>
        <w:top w:val="none" w:sz="0" w:space="0" w:color="auto"/>
        <w:left w:val="none" w:sz="0" w:space="0" w:color="auto"/>
        <w:bottom w:val="none" w:sz="0" w:space="0" w:color="auto"/>
        <w:right w:val="none" w:sz="0" w:space="0" w:color="auto"/>
      </w:divBdr>
    </w:div>
    <w:div w:id="1072119984">
      <w:bodyDiv w:val="1"/>
      <w:marLeft w:val="0"/>
      <w:marRight w:val="0"/>
      <w:marTop w:val="0"/>
      <w:marBottom w:val="0"/>
      <w:divBdr>
        <w:top w:val="none" w:sz="0" w:space="0" w:color="auto"/>
        <w:left w:val="none" w:sz="0" w:space="0" w:color="auto"/>
        <w:bottom w:val="none" w:sz="0" w:space="0" w:color="auto"/>
        <w:right w:val="none" w:sz="0" w:space="0" w:color="auto"/>
      </w:divBdr>
    </w:div>
    <w:div w:id="1072195536">
      <w:bodyDiv w:val="1"/>
      <w:marLeft w:val="0"/>
      <w:marRight w:val="0"/>
      <w:marTop w:val="0"/>
      <w:marBottom w:val="0"/>
      <w:divBdr>
        <w:top w:val="none" w:sz="0" w:space="0" w:color="auto"/>
        <w:left w:val="none" w:sz="0" w:space="0" w:color="auto"/>
        <w:bottom w:val="none" w:sz="0" w:space="0" w:color="auto"/>
        <w:right w:val="none" w:sz="0" w:space="0" w:color="auto"/>
      </w:divBdr>
    </w:div>
    <w:div w:id="1072393599">
      <w:bodyDiv w:val="1"/>
      <w:marLeft w:val="0"/>
      <w:marRight w:val="0"/>
      <w:marTop w:val="0"/>
      <w:marBottom w:val="0"/>
      <w:divBdr>
        <w:top w:val="none" w:sz="0" w:space="0" w:color="auto"/>
        <w:left w:val="none" w:sz="0" w:space="0" w:color="auto"/>
        <w:bottom w:val="none" w:sz="0" w:space="0" w:color="auto"/>
        <w:right w:val="none" w:sz="0" w:space="0" w:color="auto"/>
      </w:divBdr>
    </w:div>
    <w:div w:id="1073352442">
      <w:bodyDiv w:val="1"/>
      <w:marLeft w:val="0"/>
      <w:marRight w:val="0"/>
      <w:marTop w:val="0"/>
      <w:marBottom w:val="0"/>
      <w:divBdr>
        <w:top w:val="none" w:sz="0" w:space="0" w:color="auto"/>
        <w:left w:val="none" w:sz="0" w:space="0" w:color="auto"/>
        <w:bottom w:val="none" w:sz="0" w:space="0" w:color="auto"/>
        <w:right w:val="none" w:sz="0" w:space="0" w:color="auto"/>
      </w:divBdr>
    </w:div>
    <w:div w:id="1073964587">
      <w:bodyDiv w:val="1"/>
      <w:marLeft w:val="0"/>
      <w:marRight w:val="0"/>
      <w:marTop w:val="0"/>
      <w:marBottom w:val="0"/>
      <w:divBdr>
        <w:top w:val="none" w:sz="0" w:space="0" w:color="auto"/>
        <w:left w:val="none" w:sz="0" w:space="0" w:color="auto"/>
        <w:bottom w:val="none" w:sz="0" w:space="0" w:color="auto"/>
        <w:right w:val="none" w:sz="0" w:space="0" w:color="auto"/>
      </w:divBdr>
    </w:div>
    <w:div w:id="1074006121">
      <w:bodyDiv w:val="1"/>
      <w:marLeft w:val="0"/>
      <w:marRight w:val="0"/>
      <w:marTop w:val="0"/>
      <w:marBottom w:val="0"/>
      <w:divBdr>
        <w:top w:val="none" w:sz="0" w:space="0" w:color="auto"/>
        <w:left w:val="none" w:sz="0" w:space="0" w:color="auto"/>
        <w:bottom w:val="none" w:sz="0" w:space="0" w:color="auto"/>
        <w:right w:val="none" w:sz="0" w:space="0" w:color="auto"/>
      </w:divBdr>
    </w:div>
    <w:div w:id="1074428777">
      <w:bodyDiv w:val="1"/>
      <w:marLeft w:val="0"/>
      <w:marRight w:val="0"/>
      <w:marTop w:val="0"/>
      <w:marBottom w:val="0"/>
      <w:divBdr>
        <w:top w:val="none" w:sz="0" w:space="0" w:color="auto"/>
        <w:left w:val="none" w:sz="0" w:space="0" w:color="auto"/>
        <w:bottom w:val="none" w:sz="0" w:space="0" w:color="auto"/>
        <w:right w:val="none" w:sz="0" w:space="0" w:color="auto"/>
      </w:divBdr>
    </w:div>
    <w:div w:id="1075204874">
      <w:bodyDiv w:val="1"/>
      <w:marLeft w:val="0"/>
      <w:marRight w:val="0"/>
      <w:marTop w:val="0"/>
      <w:marBottom w:val="0"/>
      <w:divBdr>
        <w:top w:val="none" w:sz="0" w:space="0" w:color="auto"/>
        <w:left w:val="none" w:sz="0" w:space="0" w:color="auto"/>
        <w:bottom w:val="none" w:sz="0" w:space="0" w:color="auto"/>
        <w:right w:val="none" w:sz="0" w:space="0" w:color="auto"/>
      </w:divBdr>
    </w:div>
    <w:div w:id="1075275131">
      <w:bodyDiv w:val="1"/>
      <w:marLeft w:val="0"/>
      <w:marRight w:val="0"/>
      <w:marTop w:val="0"/>
      <w:marBottom w:val="0"/>
      <w:divBdr>
        <w:top w:val="none" w:sz="0" w:space="0" w:color="auto"/>
        <w:left w:val="none" w:sz="0" w:space="0" w:color="auto"/>
        <w:bottom w:val="none" w:sz="0" w:space="0" w:color="auto"/>
        <w:right w:val="none" w:sz="0" w:space="0" w:color="auto"/>
      </w:divBdr>
    </w:div>
    <w:div w:id="1075396914">
      <w:bodyDiv w:val="1"/>
      <w:marLeft w:val="0"/>
      <w:marRight w:val="0"/>
      <w:marTop w:val="0"/>
      <w:marBottom w:val="0"/>
      <w:divBdr>
        <w:top w:val="none" w:sz="0" w:space="0" w:color="auto"/>
        <w:left w:val="none" w:sz="0" w:space="0" w:color="auto"/>
        <w:bottom w:val="none" w:sz="0" w:space="0" w:color="auto"/>
        <w:right w:val="none" w:sz="0" w:space="0" w:color="auto"/>
      </w:divBdr>
    </w:div>
    <w:div w:id="1075736161">
      <w:bodyDiv w:val="1"/>
      <w:marLeft w:val="0"/>
      <w:marRight w:val="0"/>
      <w:marTop w:val="0"/>
      <w:marBottom w:val="0"/>
      <w:divBdr>
        <w:top w:val="none" w:sz="0" w:space="0" w:color="auto"/>
        <w:left w:val="none" w:sz="0" w:space="0" w:color="auto"/>
        <w:bottom w:val="none" w:sz="0" w:space="0" w:color="auto"/>
        <w:right w:val="none" w:sz="0" w:space="0" w:color="auto"/>
      </w:divBdr>
    </w:div>
    <w:div w:id="1076319088">
      <w:bodyDiv w:val="1"/>
      <w:marLeft w:val="0"/>
      <w:marRight w:val="0"/>
      <w:marTop w:val="0"/>
      <w:marBottom w:val="0"/>
      <w:divBdr>
        <w:top w:val="none" w:sz="0" w:space="0" w:color="auto"/>
        <w:left w:val="none" w:sz="0" w:space="0" w:color="auto"/>
        <w:bottom w:val="none" w:sz="0" w:space="0" w:color="auto"/>
        <w:right w:val="none" w:sz="0" w:space="0" w:color="auto"/>
      </w:divBdr>
    </w:div>
    <w:div w:id="1076633055">
      <w:bodyDiv w:val="1"/>
      <w:marLeft w:val="0"/>
      <w:marRight w:val="0"/>
      <w:marTop w:val="0"/>
      <w:marBottom w:val="0"/>
      <w:divBdr>
        <w:top w:val="none" w:sz="0" w:space="0" w:color="auto"/>
        <w:left w:val="none" w:sz="0" w:space="0" w:color="auto"/>
        <w:bottom w:val="none" w:sz="0" w:space="0" w:color="auto"/>
        <w:right w:val="none" w:sz="0" w:space="0" w:color="auto"/>
      </w:divBdr>
    </w:div>
    <w:div w:id="1078795342">
      <w:bodyDiv w:val="1"/>
      <w:marLeft w:val="0"/>
      <w:marRight w:val="0"/>
      <w:marTop w:val="0"/>
      <w:marBottom w:val="0"/>
      <w:divBdr>
        <w:top w:val="none" w:sz="0" w:space="0" w:color="auto"/>
        <w:left w:val="none" w:sz="0" w:space="0" w:color="auto"/>
        <w:bottom w:val="none" w:sz="0" w:space="0" w:color="auto"/>
        <w:right w:val="none" w:sz="0" w:space="0" w:color="auto"/>
      </w:divBdr>
    </w:div>
    <w:div w:id="1078940574">
      <w:bodyDiv w:val="1"/>
      <w:marLeft w:val="0"/>
      <w:marRight w:val="0"/>
      <w:marTop w:val="0"/>
      <w:marBottom w:val="0"/>
      <w:divBdr>
        <w:top w:val="none" w:sz="0" w:space="0" w:color="auto"/>
        <w:left w:val="none" w:sz="0" w:space="0" w:color="auto"/>
        <w:bottom w:val="none" w:sz="0" w:space="0" w:color="auto"/>
        <w:right w:val="none" w:sz="0" w:space="0" w:color="auto"/>
      </w:divBdr>
    </w:div>
    <w:div w:id="1079255825">
      <w:bodyDiv w:val="1"/>
      <w:marLeft w:val="0"/>
      <w:marRight w:val="0"/>
      <w:marTop w:val="0"/>
      <w:marBottom w:val="0"/>
      <w:divBdr>
        <w:top w:val="none" w:sz="0" w:space="0" w:color="auto"/>
        <w:left w:val="none" w:sz="0" w:space="0" w:color="auto"/>
        <w:bottom w:val="none" w:sz="0" w:space="0" w:color="auto"/>
        <w:right w:val="none" w:sz="0" w:space="0" w:color="auto"/>
      </w:divBdr>
    </w:div>
    <w:div w:id="1079444556">
      <w:bodyDiv w:val="1"/>
      <w:marLeft w:val="0"/>
      <w:marRight w:val="0"/>
      <w:marTop w:val="0"/>
      <w:marBottom w:val="0"/>
      <w:divBdr>
        <w:top w:val="none" w:sz="0" w:space="0" w:color="auto"/>
        <w:left w:val="none" w:sz="0" w:space="0" w:color="auto"/>
        <w:bottom w:val="none" w:sz="0" w:space="0" w:color="auto"/>
        <w:right w:val="none" w:sz="0" w:space="0" w:color="auto"/>
      </w:divBdr>
    </w:div>
    <w:div w:id="1080643045">
      <w:bodyDiv w:val="1"/>
      <w:marLeft w:val="0"/>
      <w:marRight w:val="0"/>
      <w:marTop w:val="0"/>
      <w:marBottom w:val="0"/>
      <w:divBdr>
        <w:top w:val="none" w:sz="0" w:space="0" w:color="auto"/>
        <w:left w:val="none" w:sz="0" w:space="0" w:color="auto"/>
        <w:bottom w:val="none" w:sz="0" w:space="0" w:color="auto"/>
        <w:right w:val="none" w:sz="0" w:space="0" w:color="auto"/>
      </w:divBdr>
    </w:div>
    <w:div w:id="1081483066">
      <w:bodyDiv w:val="1"/>
      <w:marLeft w:val="0"/>
      <w:marRight w:val="0"/>
      <w:marTop w:val="0"/>
      <w:marBottom w:val="0"/>
      <w:divBdr>
        <w:top w:val="none" w:sz="0" w:space="0" w:color="auto"/>
        <w:left w:val="none" w:sz="0" w:space="0" w:color="auto"/>
        <w:bottom w:val="none" w:sz="0" w:space="0" w:color="auto"/>
        <w:right w:val="none" w:sz="0" w:space="0" w:color="auto"/>
      </w:divBdr>
    </w:div>
    <w:div w:id="1082601439">
      <w:bodyDiv w:val="1"/>
      <w:marLeft w:val="0"/>
      <w:marRight w:val="0"/>
      <w:marTop w:val="0"/>
      <w:marBottom w:val="0"/>
      <w:divBdr>
        <w:top w:val="none" w:sz="0" w:space="0" w:color="auto"/>
        <w:left w:val="none" w:sz="0" w:space="0" w:color="auto"/>
        <w:bottom w:val="none" w:sz="0" w:space="0" w:color="auto"/>
        <w:right w:val="none" w:sz="0" w:space="0" w:color="auto"/>
      </w:divBdr>
    </w:div>
    <w:div w:id="1082605406">
      <w:bodyDiv w:val="1"/>
      <w:marLeft w:val="0"/>
      <w:marRight w:val="0"/>
      <w:marTop w:val="0"/>
      <w:marBottom w:val="0"/>
      <w:divBdr>
        <w:top w:val="none" w:sz="0" w:space="0" w:color="auto"/>
        <w:left w:val="none" w:sz="0" w:space="0" w:color="auto"/>
        <w:bottom w:val="none" w:sz="0" w:space="0" w:color="auto"/>
        <w:right w:val="none" w:sz="0" w:space="0" w:color="auto"/>
      </w:divBdr>
    </w:div>
    <w:div w:id="1083261762">
      <w:bodyDiv w:val="1"/>
      <w:marLeft w:val="0"/>
      <w:marRight w:val="0"/>
      <w:marTop w:val="0"/>
      <w:marBottom w:val="0"/>
      <w:divBdr>
        <w:top w:val="none" w:sz="0" w:space="0" w:color="auto"/>
        <w:left w:val="none" w:sz="0" w:space="0" w:color="auto"/>
        <w:bottom w:val="none" w:sz="0" w:space="0" w:color="auto"/>
        <w:right w:val="none" w:sz="0" w:space="0" w:color="auto"/>
      </w:divBdr>
    </w:div>
    <w:div w:id="1083601677">
      <w:bodyDiv w:val="1"/>
      <w:marLeft w:val="0"/>
      <w:marRight w:val="0"/>
      <w:marTop w:val="0"/>
      <w:marBottom w:val="0"/>
      <w:divBdr>
        <w:top w:val="none" w:sz="0" w:space="0" w:color="auto"/>
        <w:left w:val="none" w:sz="0" w:space="0" w:color="auto"/>
        <w:bottom w:val="none" w:sz="0" w:space="0" w:color="auto"/>
        <w:right w:val="none" w:sz="0" w:space="0" w:color="auto"/>
      </w:divBdr>
    </w:div>
    <w:div w:id="1083722408">
      <w:bodyDiv w:val="1"/>
      <w:marLeft w:val="0"/>
      <w:marRight w:val="0"/>
      <w:marTop w:val="0"/>
      <w:marBottom w:val="0"/>
      <w:divBdr>
        <w:top w:val="none" w:sz="0" w:space="0" w:color="auto"/>
        <w:left w:val="none" w:sz="0" w:space="0" w:color="auto"/>
        <w:bottom w:val="none" w:sz="0" w:space="0" w:color="auto"/>
        <w:right w:val="none" w:sz="0" w:space="0" w:color="auto"/>
      </w:divBdr>
    </w:div>
    <w:div w:id="1084498064">
      <w:bodyDiv w:val="1"/>
      <w:marLeft w:val="0"/>
      <w:marRight w:val="0"/>
      <w:marTop w:val="0"/>
      <w:marBottom w:val="0"/>
      <w:divBdr>
        <w:top w:val="none" w:sz="0" w:space="0" w:color="auto"/>
        <w:left w:val="none" w:sz="0" w:space="0" w:color="auto"/>
        <w:bottom w:val="none" w:sz="0" w:space="0" w:color="auto"/>
        <w:right w:val="none" w:sz="0" w:space="0" w:color="auto"/>
      </w:divBdr>
    </w:div>
    <w:div w:id="1084650052">
      <w:bodyDiv w:val="1"/>
      <w:marLeft w:val="0"/>
      <w:marRight w:val="0"/>
      <w:marTop w:val="0"/>
      <w:marBottom w:val="0"/>
      <w:divBdr>
        <w:top w:val="none" w:sz="0" w:space="0" w:color="auto"/>
        <w:left w:val="none" w:sz="0" w:space="0" w:color="auto"/>
        <w:bottom w:val="none" w:sz="0" w:space="0" w:color="auto"/>
        <w:right w:val="none" w:sz="0" w:space="0" w:color="auto"/>
      </w:divBdr>
    </w:div>
    <w:div w:id="1085111071">
      <w:bodyDiv w:val="1"/>
      <w:marLeft w:val="0"/>
      <w:marRight w:val="0"/>
      <w:marTop w:val="0"/>
      <w:marBottom w:val="0"/>
      <w:divBdr>
        <w:top w:val="none" w:sz="0" w:space="0" w:color="auto"/>
        <w:left w:val="none" w:sz="0" w:space="0" w:color="auto"/>
        <w:bottom w:val="none" w:sz="0" w:space="0" w:color="auto"/>
        <w:right w:val="none" w:sz="0" w:space="0" w:color="auto"/>
      </w:divBdr>
    </w:div>
    <w:div w:id="1085808374">
      <w:bodyDiv w:val="1"/>
      <w:marLeft w:val="0"/>
      <w:marRight w:val="0"/>
      <w:marTop w:val="0"/>
      <w:marBottom w:val="0"/>
      <w:divBdr>
        <w:top w:val="none" w:sz="0" w:space="0" w:color="auto"/>
        <w:left w:val="none" w:sz="0" w:space="0" w:color="auto"/>
        <w:bottom w:val="none" w:sz="0" w:space="0" w:color="auto"/>
        <w:right w:val="none" w:sz="0" w:space="0" w:color="auto"/>
      </w:divBdr>
    </w:div>
    <w:div w:id="1086343680">
      <w:bodyDiv w:val="1"/>
      <w:marLeft w:val="0"/>
      <w:marRight w:val="0"/>
      <w:marTop w:val="0"/>
      <w:marBottom w:val="0"/>
      <w:divBdr>
        <w:top w:val="none" w:sz="0" w:space="0" w:color="auto"/>
        <w:left w:val="none" w:sz="0" w:space="0" w:color="auto"/>
        <w:bottom w:val="none" w:sz="0" w:space="0" w:color="auto"/>
        <w:right w:val="none" w:sz="0" w:space="0" w:color="auto"/>
      </w:divBdr>
    </w:div>
    <w:div w:id="1087112413">
      <w:bodyDiv w:val="1"/>
      <w:marLeft w:val="0"/>
      <w:marRight w:val="0"/>
      <w:marTop w:val="0"/>
      <w:marBottom w:val="0"/>
      <w:divBdr>
        <w:top w:val="none" w:sz="0" w:space="0" w:color="auto"/>
        <w:left w:val="none" w:sz="0" w:space="0" w:color="auto"/>
        <w:bottom w:val="none" w:sz="0" w:space="0" w:color="auto"/>
        <w:right w:val="none" w:sz="0" w:space="0" w:color="auto"/>
      </w:divBdr>
    </w:div>
    <w:div w:id="1087262177">
      <w:bodyDiv w:val="1"/>
      <w:marLeft w:val="0"/>
      <w:marRight w:val="0"/>
      <w:marTop w:val="0"/>
      <w:marBottom w:val="0"/>
      <w:divBdr>
        <w:top w:val="none" w:sz="0" w:space="0" w:color="auto"/>
        <w:left w:val="none" w:sz="0" w:space="0" w:color="auto"/>
        <w:bottom w:val="none" w:sz="0" w:space="0" w:color="auto"/>
        <w:right w:val="none" w:sz="0" w:space="0" w:color="auto"/>
      </w:divBdr>
    </w:div>
    <w:div w:id="1087925669">
      <w:bodyDiv w:val="1"/>
      <w:marLeft w:val="0"/>
      <w:marRight w:val="0"/>
      <w:marTop w:val="0"/>
      <w:marBottom w:val="0"/>
      <w:divBdr>
        <w:top w:val="none" w:sz="0" w:space="0" w:color="auto"/>
        <w:left w:val="none" w:sz="0" w:space="0" w:color="auto"/>
        <w:bottom w:val="none" w:sz="0" w:space="0" w:color="auto"/>
        <w:right w:val="none" w:sz="0" w:space="0" w:color="auto"/>
      </w:divBdr>
    </w:div>
    <w:div w:id="1088113110">
      <w:bodyDiv w:val="1"/>
      <w:marLeft w:val="0"/>
      <w:marRight w:val="0"/>
      <w:marTop w:val="0"/>
      <w:marBottom w:val="0"/>
      <w:divBdr>
        <w:top w:val="none" w:sz="0" w:space="0" w:color="auto"/>
        <w:left w:val="none" w:sz="0" w:space="0" w:color="auto"/>
        <w:bottom w:val="none" w:sz="0" w:space="0" w:color="auto"/>
        <w:right w:val="none" w:sz="0" w:space="0" w:color="auto"/>
      </w:divBdr>
    </w:div>
    <w:div w:id="1089161693">
      <w:bodyDiv w:val="1"/>
      <w:marLeft w:val="0"/>
      <w:marRight w:val="0"/>
      <w:marTop w:val="0"/>
      <w:marBottom w:val="0"/>
      <w:divBdr>
        <w:top w:val="none" w:sz="0" w:space="0" w:color="auto"/>
        <w:left w:val="none" w:sz="0" w:space="0" w:color="auto"/>
        <w:bottom w:val="none" w:sz="0" w:space="0" w:color="auto"/>
        <w:right w:val="none" w:sz="0" w:space="0" w:color="auto"/>
      </w:divBdr>
    </w:div>
    <w:div w:id="1091462677">
      <w:bodyDiv w:val="1"/>
      <w:marLeft w:val="0"/>
      <w:marRight w:val="0"/>
      <w:marTop w:val="0"/>
      <w:marBottom w:val="0"/>
      <w:divBdr>
        <w:top w:val="none" w:sz="0" w:space="0" w:color="auto"/>
        <w:left w:val="none" w:sz="0" w:space="0" w:color="auto"/>
        <w:bottom w:val="none" w:sz="0" w:space="0" w:color="auto"/>
        <w:right w:val="none" w:sz="0" w:space="0" w:color="auto"/>
      </w:divBdr>
    </w:div>
    <w:div w:id="1092118529">
      <w:bodyDiv w:val="1"/>
      <w:marLeft w:val="0"/>
      <w:marRight w:val="0"/>
      <w:marTop w:val="0"/>
      <w:marBottom w:val="0"/>
      <w:divBdr>
        <w:top w:val="none" w:sz="0" w:space="0" w:color="auto"/>
        <w:left w:val="none" w:sz="0" w:space="0" w:color="auto"/>
        <w:bottom w:val="none" w:sz="0" w:space="0" w:color="auto"/>
        <w:right w:val="none" w:sz="0" w:space="0" w:color="auto"/>
      </w:divBdr>
    </w:div>
    <w:div w:id="1092509906">
      <w:bodyDiv w:val="1"/>
      <w:marLeft w:val="0"/>
      <w:marRight w:val="0"/>
      <w:marTop w:val="0"/>
      <w:marBottom w:val="0"/>
      <w:divBdr>
        <w:top w:val="none" w:sz="0" w:space="0" w:color="auto"/>
        <w:left w:val="none" w:sz="0" w:space="0" w:color="auto"/>
        <w:bottom w:val="none" w:sz="0" w:space="0" w:color="auto"/>
        <w:right w:val="none" w:sz="0" w:space="0" w:color="auto"/>
      </w:divBdr>
    </w:div>
    <w:div w:id="1092623996">
      <w:bodyDiv w:val="1"/>
      <w:marLeft w:val="0"/>
      <w:marRight w:val="0"/>
      <w:marTop w:val="0"/>
      <w:marBottom w:val="0"/>
      <w:divBdr>
        <w:top w:val="none" w:sz="0" w:space="0" w:color="auto"/>
        <w:left w:val="none" w:sz="0" w:space="0" w:color="auto"/>
        <w:bottom w:val="none" w:sz="0" w:space="0" w:color="auto"/>
        <w:right w:val="none" w:sz="0" w:space="0" w:color="auto"/>
      </w:divBdr>
    </w:div>
    <w:div w:id="1092974215">
      <w:bodyDiv w:val="1"/>
      <w:marLeft w:val="0"/>
      <w:marRight w:val="0"/>
      <w:marTop w:val="0"/>
      <w:marBottom w:val="0"/>
      <w:divBdr>
        <w:top w:val="none" w:sz="0" w:space="0" w:color="auto"/>
        <w:left w:val="none" w:sz="0" w:space="0" w:color="auto"/>
        <w:bottom w:val="none" w:sz="0" w:space="0" w:color="auto"/>
        <w:right w:val="none" w:sz="0" w:space="0" w:color="auto"/>
      </w:divBdr>
    </w:div>
    <w:div w:id="1093628850">
      <w:bodyDiv w:val="1"/>
      <w:marLeft w:val="0"/>
      <w:marRight w:val="0"/>
      <w:marTop w:val="0"/>
      <w:marBottom w:val="0"/>
      <w:divBdr>
        <w:top w:val="none" w:sz="0" w:space="0" w:color="auto"/>
        <w:left w:val="none" w:sz="0" w:space="0" w:color="auto"/>
        <w:bottom w:val="none" w:sz="0" w:space="0" w:color="auto"/>
        <w:right w:val="none" w:sz="0" w:space="0" w:color="auto"/>
      </w:divBdr>
    </w:div>
    <w:div w:id="1093672645">
      <w:bodyDiv w:val="1"/>
      <w:marLeft w:val="0"/>
      <w:marRight w:val="0"/>
      <w:marTop w:val="0"/>
      <w:marBottom w:val="0"/>
      <w:divBdr>
        <w:top w:val="none" w:sz="0" w:space="0" w:color="auto"/>
        <w:left w:val="none" w:sz="0" w:space="0" w:color="auto"/>
        <w:bottom w:val="none" w:sz="0" w:space="0" w:color="auto"/>
        <w:right w:val="none" w:sz="0" w:space="0" w:color="auto"/>
      </w:divBdr>
    </w:div>
    <w:div w:id="1093817712">
      <w:bodyDiv w:val="1"/>
      <w:marLeft w:val="0"/>
      <w:marRight w:val="0"/>
      <w:marTop w:val="0"/>
      <w:marBottom w:val="0"/>
      <w:divBdr>
        <w:top w:val="none" w:sz="0" w:space="0" w:color="auto"/>
        <w:left w:val="none" w:sz="0" w:space="0" w:color="auto"/>
        <w:bottom w:val="none" w:sz="0" w:space="0" w:color="auto"/>
        <w:right w:val="none" w:sz="0" w:space="0" w:color="auto"/>
      </w:divBdr>
    </w:div>
    <w:div w:id="1094284733">
      <w:bodyDiv w:val="1"/>
      <w:marLeft w:val="0"/>
      <w:marRight w:val="0"/>
      <w:marTop w:val="0"/>
      <w:marBottom w:val="0"/>
      <w:divBdr>
        <w:top w:val="none" w:sz="0" w:space="0" w:color="auto"/>
        <w:left w:val="none" w:sz="0" w:space="0" w:color="auto"/>
        <w:bottom w:val="none" w:sz="0" w:space="0" w:color="auto"/>
        <w:right w:val="none" w:sz="0" w:space="0" w:color="auto"/>
      </w:divBdr>
    </w:div>
    <w:div w:id="1094324183">
      <w:bodyDiv w:val="1"/>
      <w:marLeft w:val="0"/>
      <w:marRight w:val="0"/>
      <w:marTop w:val="0"/>
      <w:marBottom w:val="0"/>
      <w:divBdr>
        <w:top w:val="none" w:sz="0" w:space="0" w:color="auto"/>
        <w:left w:val="none" w:sz="0" w:space="0" w:color="auto"/>
        <w:bottom w:val="none" w:sz="0" w:space="0" w:color="auto"/>
        <w:right w:val="none" w:sz="0" w:space="0" w:color="auto"/>
      </w:divBdr>
    </w:div>
    <w:div w:id="1094518076">
      <w:bodyDiv w:val="1"/>
      <w:marLeft w:val="0"/>
      <w:marRight w:val="0"/>
      <w:marTop w:val="0"/>
      <w:marBottom w:val="0"/>
      <w:divBdr>
        <w:top w:val="none" w:sz="0" w:space="0" w:color="auto"/>
        <w:left w:val="none" w:sz="0" w:space="0" w:color="auto"/>
        <w:bottom w:val="none" w:sz="0" w:space="0" w:color="auto"/>
        <w:right w:val="none" w:sz="0" w:space="0" w:color="auto"/>
      </w:divBdr>
    </w:div>
    <w:div w:id="1094866230">
      <w:bodyDiv w:val="1"/>
      <w:marLeft w:val="0"/>
      <w:marRight w:val="0"/>
      <w:marTop w:val="0"/>
      <w:marBottom w:val="0"/>
      <w:divBdr>
        <w:top w:val="none" w:sz="0" w:space="0" w:color="auto"/>
        <w:left w:val="none" w:sz="0" w:space="0" w:color="auto"/>
        <w:bottom w:val="none" w:sz="0" w:space="0" w:color="auto"/>
        <w:right w:val="none" w:sz="0" w:space="0" w:color="auto"/>
      </w:divBdr>
    </w:div>
    <w:div w:id="1095246353">
      <w:bodyDiv w:val="1"/>
      <w:marLeft w:val="0"/>
      <w:marRight w:val="0"/>
      <w:marTop w:val="0"/>
      <w:marBottom w:val="0"/>
      <w:divBdr>
        <w:top w:val="none" w:sz="0" w:space="0" w:color="auto"/>
        <w:left w:val="none" w:sz="0" w:space="0" w:color="auto"/>
        <w:bottom w:val="none" w:sz="0" w:space="0" w:color="auto"/>
        <w:right w:val="none" w:sz="0" w:space="0" w:color="auto"/>
      </w:divBdr>
    </w:div>
    <w:div w:id="1097674400">
      <w:bodyDiv w:val="1"/>
      <w:marLeft w:val="0"/>
      <w:marRight w:val="0"/>
      <w:marTop w:val="0"/>
      <w:marBottom w:val="0"/>
      <w:divBdr>
        <w:top w:val="none" w:sz="0" w:space="0" w:color="auto"/>
        <w:left w:val="none" w:sz="0" w:space="0" w:color="auto"/>
        <w:bottom w:val="none" w:sz="0" w:space="0" w:color="auto"/>
        <w:right w:val="none" w:sz="0" w:space="0" w:color="auto"/>
      </w:divBdr>
    </w:div>
    <w:div w:id="1099257543">
      <w:bodyDiv w:val="1"/>
      <w:marLeft w:val="0"/>
      <w:marRight w:val="0"/>
      <w:marTop w:val="0"/>
      <w:marBottom w:val="0"/>
      <w:divBdr>
        <w:top w:val="none" w:sz="0" w:space="0" w:color="auto"/>
        <w:left w:val="none" w:sz="0" w:space="0" w:color="auto"/>
        <w:bottom w:val="none" w:sz="0" w:space="0" w:color="auto"/>
        <w:right w:val="none" w:sz="0" w:space="0" w:color="auto"/>
      </w:divBdr>
    </w:div>
    <w:div w:id="1099910439">
      <w:bodyDiv w:val="1"/>
      <w:marLeft w:val="0"/>
      <w:marRight w:val="0"/>
      <w:marTop w:val="0"/>
      <w:marBottom w:val="0"/>
      <w:divBdr>
        <w:top w:val="none" w:sz="0" w:space="0" w:color="auto"/>
        <w:left w:val="none" w:sz="0" w:space="0" w:color="auto"/>
        <w:bottom w:val="none" w:sz="0" w:space="0" w:color="auto"/>
        <w:right w:val="none" w:sz="0" w:space="0" w:color="auto"/>
      </w:divBdr>
    </w:div>
    <w:div w:id="1100293410">
      <w:bodyDiv w:val="1"/>
      <w:marLeft w:val="0"/>
      <w:marRight w:val="0"/>
      <w:marTop w:val="0"/>
      <w:marBottom w:val="0"/>
      <w:divBdr>
        <w:top w:val="none" w:sz="0" w:space="0" w:color="auto"/>
        <w:left w:val="none" w:sz="0" w:space="0" w:color="auto"/>
        <w:bottom w:val="none" w:sz="0" w:space="0" w:color="auto"/>
        <w:right w:val="none" w:sz="0" w:space="0" w:color="auto"/>
      </w:divBdr>
    </w:div>
    <w:div w:id="1101950827">
      <w:bodyDiv w:val="1"/>
      <w:marLeft w:val="0"/>
      <w:marRight w:val="0"/>
      <w:marTop w:val="0"/>
      <w:marBottom w:val="0"/>
      <w:divBdr>
        <w:top w:val="none" w:sz="0" w:space="0" w:color="auto"/>
        <w:left w:val="none" w:sz="0" w:space="0" w:color="auto"/>
        <w:bottom w:val="none" w:sz="0" w:space="0" w:color="auto"/>
        <w:right w:val="none" w:sz="0" w:space="0" w:color="auto"/>
      </w:divBdr>
    </w:div>
    <w:div w:id="1102073271">
      <w:bodyDiv w:val="1"/>
      <w:marLeft w:val="0"/>
      <w:marRight w:val="0"/>
      <w:marTop w:val="0"/>
      <w:marBottom w:val="0"/>
      <w:divBdr>
        <w:top w:val="none" w:sz="0" w:space="0" w:color="auto"/>
        <w:left w:val="none" w:sz="0" w:space="0" w:color="auto"/>
        <w:bottom w:val="none" w:sz="0" w:space="0" w:color="auto"/>
        <w:right w:val="none" w:sz="0" w:space="0" w:color="auto"/>
      </w:divBdr>
    </w:div>
    <w:div w:id="1102383759">
      <w:bodyDiv w:val="1"/>
      <w:marLeft w:val="0"/>
      <w:marRight w:val="0"/>
      <w:marTop w:val="0"/>
      <w:marBottom w:val="0"/>
      <w:divBdr>
        <w:top w:val="none" w:sz="0" w:space="0" w:color="auto"/>
        <w:left w:val="none" w:sz="0" w:space="0" w:color="auto"/>
        <w:bottom w:val="none" w:sz="0" w:space="0" w:color="auto"/>
        <w:right w:val="none" w:sz="0" w:space="0" w:color="auto"/>
      </w:divBdr>
    </w:div>
    <w:div w:id="1102726488">
      <w:bodyDiv w:val="1"/>
      <w:marLeft w:val="0"/>
      <w:marRight w:val="0"/>
      <w:marTop w:val="0"/>
      <w:marBottom w:val="0"/>
      <w:divBdr>
        <w:top w:val="none" w:sz="0" w:space="0" w:color="auto"/>
        <w:left w:val="none" w:sz="0" w:space="0" w:color="auto"/>
        <w:bottom w:val="none" w:sz="0" w:space="0" w:color="auto"/>
        <w:right w:val="none" w:sz="0" w:space="0" w:color="auto"/>
      </w:divBdr>
    </w:div>
    <w:div w:id="1103841859">
      <w:bodyDiv w:val="1"/>
      <w:marLeft w:val="0"/>
      <w:marRight w:val="0"/>
      <w:marTop w:val="0"/>
      <w:marBottom w:val="0"/>
      <w:divBdr>
        <w:top w:val="none" w:sz="0" w:space="0" w:color="auto"/>
        <w:left w:val="none" w:sz="0" w:space="0" w:color="auto"/>
        <w:bottom w:val="none" w:sz="0" w:space="0" w:color="auto"/>
        <w:right w:val="none" w:sz="0" w:space="0" w:color="auto"/>
      </w:divBdr>
    </w:div>
    <w:div w:id="1104426338">
      <w:bodyDiv w:val="1"/>
      <w:marLeft w:val="0"/>
      <w:marRight w:val="0"/>
      <w:marTop w:val="0"/>
      <w:marBottom w:val="0"/>
      <w:divBdr>
        <w:top w:val="none" w:sz="0" w:space="0" w:color="auto"/>
        <w:left w:val="none" w:sz="0" w:space="0" w:color="auto"/>
        <w:bottom w:val="none" w:sz="0" w:space="0" w:color="auto"/>
        <w:right w:val="none" w:sz="0" w:space="0" w:color="auto"/>
      </w:divBdr>
    </w:div>
    <w:div w:id="1104567723">
      <w:bodyDiv w:val="1"/>
      <w:marLeft w:val="0"/>
      <w:marRight w:val="0"/>
      <w:marTop w:val="0"/>
      <w:marBottom w:val="0"/>
      <w:divBdr>
        <w:top w:val="none" w:sz="0" w:space="0" w:color="auto"/>
        <w:left w:val="none" w:sz="0" w:space="0" w:color="auto"/>
        <w:bottom w:val="none" w:sz="0" w:space="0" w:color="auto"/>
        <w:right w:val="none" w:sz="0" w:space="0" w:color="auto"/>
      </w:divBdr>
    </w:div>
    <w:div w:id="1106266707">
      <w:bodyDiv w:val="1"/>
      <w:marLeft w:val="0"/>
      <w:marRight w:val="0"/>
      <w:marTop w:val="0"/>
      <w:marBottom w:val="0"/>
      <w:divBdr>
        <w:top w:val="none" w:sz="0" w:space="0" w:color="auto"/>
        <w:left w:val="none" w:sz="0" w:space="0" w:color="auto"/>
        <w:bottom w:val="none" w:sz="0" w:space="0" w:color="auto"/>
        <w:right w:val="none" w:sz="0" w:space="0" w:color="auto"/>
      </w:divBdr>
    </w:div>
    <w:div w:id="1106267034">
      <w:bodyDiv w:val="1"/>
      <w:marLeft w:val="0"/>
      <w:marRight w:val="0"/>
      <w:marTop w:val="0"/>
      <w:marBottom w:val="0"/>
      <w:divBdr>
        <w:top w:val="none" w:sz="0" w:space="0" w:color="auto"/>
        <w:left w:val="none" w:sz="0" w:space="0" w:color="auto"/>
        <w:bottom w:val="none" w:sz="0" w:space="0" w:color="auto"/>
        <w:right w:val="none" w:sz="0" w:space="0" w:color="auto"/>
      </w:divBdr>
    </w:div>
    <w:div w:id="1106388056">
      <w:bodyDiv w:val="1"/>
      <w:marLeft w:val="0"/>
      <w:marRight w:val="0"/>
      <w:marTop w:val="0"/>
      <w:marBottom w:val="0"/>
      <w:divBdr>
        <w:top w:val="none" w:sz="0" w:space="0" w:color="auto"/>
        <w:left w:val="none" w:sz="0" w:space="0" w:color="auto"/>
        <w:bottom w:val="none" w:sz="0" w:space="0" w:color="auto"/>
        <w:right w:val="none" w:sz="0" w:space="0" w:color="auto"/>
      </w:divBdr>
    </w:div>
    <w:div w:id="1106658312">
      <w:bodyDiv w:val="1"/>
      <w:marLeft w:val="0"/>
      <w:marRight w:val="0"/>
      <w:marTop w:val="0"/>
      <w:marBottom w:val="0"/>
      <w:divBdr>
        <w:top w:val="none" w:sz="0" w:space="0" w:color="auto"/>
        <w:left w:val="none" w:sz="0" w:space="0" w:color="auto"/>
        <w:bottom w:val="none" w:sz="0" w:space="0" w:color="auto"/>
        <w:right w:val="none" w:sz="0" w:space="0" w:color="auto"/>
      </w:divBdr>
    </w:div>
    <w:div w:id="1106772858">
      <w:bodyDiv w:val="1"/>
      <w:marLeft w:val="0"/>
      <w:marRight w:val="0"/>
      <w:marTop w:val="0"/>
      <w:marBottom w:val="0"/>
      <w:divBdr>
        <w:top w:val="none" w:sz="0" w:space="0" w:color="auto"/>
        <w:left w:val="none" w:sz="0" w:space="0" w:color="auto"/>
        <w:bottom w:val="none" w:sz="0" w:space="0" w:color="auto"/>
        <w:right w:val="none" w:sz="0" w:space="0" w:color="auto"/>
      </w:divBdr>
    </w:div>
    <w:div w:id="1107120855">
      <w:bodyDiv w:val="1"/>
      <w:marLeft w:val="0"/>
      <w:marRight w:val="0"/>
      <w:marTop w:val="0"/>
      <w:marBottom w:val="0"/>
      <w:divBdr>
        <w:top w:val="none" w:sz="0" w:space="0" w:color="auto"/>
        <w:left w:val="none" w:sz="0" w:space="0" w:color="auto"/>
        <w:bottom w:val="none" w:sz="0" w:space="0" w:color="auto"/>
        <w:right w:val="none" w:sz="0" w:space="0" w:color="auto"/>
      </w:divBdr>
    </w:div>
    <w:div w:id="1107654970">
      <w:bodyDiv w:val="1"/>
      <w:marLeft w:val="0"/>
      <w:marRight w:val="0"/>
      <w:marTop w:val="0"/>
      <w:marBottom w:val="0"/>
      <w:divBdr>
        <w:top w:val="none" w:sz="0" w:space="0" w:color="auto"/>
        <w:left w:val="none" w:sz="0" w:space="0" w:color="auto"/>
        <w:bottom w:val="none" w:sz="0" w:space="0" w:color="auto"/>
        <w:right w:val="none" w:sz="0" w:space="0" w:color="auto"/>
      </w:divBdr>
    </w:div>
    <w:div w:id="1107699261">
      <w:bodyDiv w:val="1"/>
      <w:marLeft w:val="0"/>
      <w:marRight w:val="0"/>
      <w:marTop w:val="0"/>
      <w:marBottom w:val="0"/>
      <w:divBdr>
        <w:top w:val="none" w:sz="0" w:space="0" w:color="auto"/>
        <w:left w:val="none" w:sz="0" w:space="0" w:color="auto"/>
        <w:bottom w:val="none" w:sz="0" w:space="0" w:color="auto"/>
        <w:right w:val="none" w:sz="0" w:space="0" w:color="auto"/>
      </w:divBdr>
    </w:div>
    <w:div w:id="1108084866">
      <w:bodyDiv w:val="1"/>
      <w:marLeft w:val="0"/>
      <w:marRight w:val="0"/>
      <w:marTop w:val="0"/>
      <w:marBottom w:val="0"/>
      <w:divBdr>
        <w:top w:val="none" w:sz="0" w:space="0" w:color="auto"/>
        <w:left w:val="none" w:sz="0" w:space="0" w:color="auto"/>
        <w:bottom w:val="none" w:sz="0" w:space="0" w:color="auto"/>
        <w:right w:val="none" w:sz="0" w:space="0" w:color="auto"/>
      </w:divBdr>
    </w:div>
    <w:div w:id="1110078782">
      <w:bodyDiv w:val="1"/>
      <w:marLeft w:val="0"/>
      <w:marRight w:val="0"/>
      <w:marTop w:val="0"/>
      <w:marBottom w:val="0"/>
      <w:divBdr>
        <w:top w:val="none" w:sz="0" w:space="0" w:color="auto"/>
        <w:left w:val="none" w:sz="0" w:space="0" w:color="auto"/>
        <w:bottom w:val="none" w:sz="0" w:space="0" w:color="auto"/>
        <w:right w:val="none" w:sz="0" w:space="0" w:color="auto"/>
      </w:divBdr>
    </w:div>
    <w:div w:id="1110130469">
      <w:bodyDiv w:val="1"/>
      <w:marLeft w:val="0"/>
      <w:marRight w:val="0"/>
      <w:marTop w:val="0"/>
      <w:marBottom w:val="0"/>
      <w:divBdr>
        <w:top w:val="none" w:sz="0" w:space="0" w:color="auto"/>
        <w:left w:val="none" w:sz="0" w:space="0" w:color="auto"/>
        <w:bottom w:val="none" w:sz="0" w:space="0" w:color="auto"/>
        <w:right w:val="none" w:sz="0" w:space="0" w:color="auto"/>
      </w:divBdr>
    </w:div>
    <w:div w:id="1112240582">
      <w:bodyDiv w:val="1"/>
      <w:marLeft w:val="0"/>
      <w:marRight w:val="0"/>
      <w:marTop w:val="0"/>
      <w:marBottom w:val="0"/>
      <w:divBdr>
        <w:top w:val="none" w:sz="0" w:space="0" w:color="auto"/>
        <w:left w:val="none" w:sz="0" w:space="0" w:color="auto"/>
        <w:bottom w:val="none" w:sz="0" w:space="0" w:color="auto"/>
        <w:right w:val="none" w:sz="0" w:space="0" w:color="auto"/>
      </w:divBdr>
    </w:div>
    <w:div w:id="1112671354">
      <w:bodyDiv w:val="1"/>
      <w:marLeft w:val="0"/>
      <w:marRight w:val="0"/>
      <w:marTop w:val="0"/>
      <w:marBottom w:val="0"/>
      <w:divBdr>
        <w:top w:val="none" w:sz="0" w:space="0" w:color="auto"/>
        <w:left w:val="none" w:sz="0" w:space="0" w:color="auto"/>
        <w:bottom w:val="none" w:sz="0" w:space="0" w:color="auto"/>
        <w:right w:val="none" w:sz="0" w:space="0" w:color="auto"/>
      </w:divBdr>
    </w:div>
    <w:div w:id="1113018800">
      <w:bodyDiv w:val="1"/>
      <w:marLeft w:val="0"/>
      <w:marRight w:val="0"/>
      <w:marTop w:val="0"/>
      <w:marBottom w:val="0"/>
      <w:divBdr>
        <w:top w:val="none" w:sz="0" w:space="0" w:color="auto"/>
        <w:left w:val="none" w:sz="0" w:space="0" w:color="auto"/>
        <w:bottom w:val="none" w:sz="0" w:space="0" w:color="auto"/>
        <w:right w:val="none" w:sz="0" w:space="0" w:color="auto"/>
      </w:divBdr>
    </w:div>
    <w:div w:id="1113550294">
      <w:bodyDiv w:val="1"/>
      <w:marLeft w:val="0"/>
      <w:marRight w:val="0"/>
      <w:marTop w:val="0"/>
      <w:marBottom w:val="0"/>
      <w:divBdr>
        <w:top w:val="none" w:sz="0" w:space="0" w:color="auto"/>
        <w:left w:val="none" w:sz="0" w:space="0" w:color="auto"/>
        <w:bottom w:val="none" w:sz="0" w:space="0" w:color="auto"/>
        <w:right w:val="none" w:sz="0" w:space="0" w:color="auto"/>
      </w:divBdr>
    </w:div>
    <w:div w:id="1113750605">
      <w:bodyDiv w:val="1"/>
      <w:marLeft w:val="0"/>
      <w:marRight w:val="0"/>
      <w:marTop w:val="0"/>
      <w:marBottom w:val="0"/>
      <w:divBdr>
        <w:top w:val="none" w:sz="0" w:space="0" w:color="auto"/>
        <w:left w:val="none" w:sz="0" w:space="0" w:color="auto"/>
        <w:bottom w:val="none" w:sz="0" w:space="0" w:color="auto"/>
        <w:right w:val="none" w:sz="0" w:space="0" w:color="auto"/>
      </w:divBdr>
    </w:div>
    <w:div w:id="1114134418">
      <w:bodyDiv w:val="1"/>
      <w:marLeft w:val="0"/>
      <w:marRight w:val="0"/>
      <w:marTop w:val="0"/>
      <w:marBottom w:val="0"/>
      <w:divBdr>
        <w:top w:val="none" w:sz="0" w:space="0" w:color="auto"/>
        <w:left w:val="none" w:sz="0" w:space="0" w:color="auto"/>
        <w:bottom w:val="none" w:sz="0" w:space="0" w:color="auto"/>
        <w:right w:val="none" w:sz="0" w:space="0" w:color="auto"/>
      </w:divBdr>
    </w:div>
    <w:div w:id="1115248753">
      <w:bodyDiv w:val="1"/>
      <w:marLeft w:val="0"/>
      <w:marRight w:val="0"/>
      <w:marTop w:val="0"/>
      <w:marBottom w:val="0"/>
      <w:divBdr>
        <w:top w:val="none" w:sz="0" w:space="0" w:color="auto"/>
        <w:left w:val="none" w:sz="0" w:space="0" w:color="auto"/>
        <w:bottom w:val="none" w:sz="0" w:space="0" w:color="auto"/>
        <w:right w:val="none" w:sz="0" w:space="0" w:color="auto"/>
      </w:divBdr>
    </w:div>
    <w:div w:id="1115515495">
      <w:bodyDiv w:val="1"/>
      <w:marLeft w:val="0"/>
      <w:marRight w:val="0"/>
      <w:marTop w:val="0"/>
      <w:marBottom w:val="0"/>
      <w:divBdr>
        <w:top w:val="none" w:sz="0" w:space="0" w:color="auto"/>
        <w:left w:val="none" w:sz="0" w:space="0" w:color="auto"/>
        <w:bottom w:val="none" w:sz="0" w:space="0" w:color="auto"/>
        <w:right w:val="none" w:sz="0" w:space="0" w:color="auto"/>
      </w:divBdr>
    </w:div>
    <w:div w:id="1115827615">
      <w:bodyDiv w:val="1"/>
      <w:marLeft w:val="0"/>
      <w:marRight w:val="0"/>
      <w:marTop w:val="0"/>
      <w:marBottom w:val="0"/>
      <w:divBdr>
        <w:top w:val="none" w:sz="0" w:space="0" w:color="auto"/>
        <w:left w:val="none" w:sz="0" w:space="0" w:color="auto"/>
        <w:bottom w:val="none" w:sz="0" w:space="0" w:color="auto"/>
        <w:right w:val="none" w:sz="0" w:space="0" w:color="auto"/>
      </w:divBdr>
    </w:div>
    <w:div w:id="1116291718">
      <w:bodyDiv w:val="1"/>
      <w:marLeft w:val="0"/>
      <w:marRight w:val="0"/>
      <w:marTop w:val="0"/>
      <w:marBottom w:val="0"/>
      <w:divBdr>
        <w:top w:val="none" w:sz="0" w:space="0" w:color="auto"/>
        <w:left w:val="none" w:sz="0" w:space="0" w:color="auto"/>
        <w:bottom w:val="none" w:sz="0" w:space="0" w:color="auto"/>
        <w:right w:val="none" w:sz="0" w:space="0" w:color="auto"/>
      </w:divBdr>
    </w:div>
    <w:div w:id="1116481775">
      <w:bodyDiv w:val="1"/>
      <w:marLeft w:val="0"/>
      <w:marRight w:val="0"/>
      <w:marTop w:val="0"/>
      <w:marBottom w:val="0"/>
      <w:divBdr>
        <w:top w:val="none" w:sz="0" w:space="0" w:color="auto"/>
        <w:left w:val="none" w:sz="0" w:space="0" w:color="auto"/>
        <w:bottom w:val="none" w:sz="0" w:space="0" w:color="auto"/>
        <w:right w:val="none" w:sz="0" w:space="0" w:color="auto"/>
      </w:divBdr>
    </w:div>
    <w:div w:id="1116871451">
      <w:bodyDiv w:val="1"/>
      <w:marLeft w:val="0"/>
      <w:marRight w:val="0"/>
      <w:marTop w:val="0"/>
      <w:marBottom w:val="0"/>
      <w:divBdr>
        <w:top w:val="none" w:sz="0" w:space="0" w:color="auto"/>
        <w:left w:val="none" w:sz="0" w:space="0" w:color="auto"/>
        <w:bottom w:val="none" w:sz="0" w:space="0" w:color="auto"/>
        <w:right w:val="none" w:sz="0" w:space="0" w:color="auto"/>
      </w:divBdr>
    </w:div>
    <w:div w:id="1116946263">
      <w:bodyDiv w:val="1"/>
      <w:marLeft w:val="0"/>
      <w:marRight w:val="0"/>
      <w:marTop w:val="0"/>
      <w:marBottom w:val="0"/>
      <w:divBdr>
        <w:top w:val="none" w:sz="0" w:space="0" w:color="auto"/>
        <w:left w:val="none" w:sz="0" w:space="0" w:color="auto"/>
        <w:bottom w:val="none" w:sz="0" w:space="0" w:color="auto"/>
        <w:right w:val="none" w:sz="0" w:space="0" w:color="auto"/>
      </w:divBdr>
    </w:div>
    <w:div w:id="1118332170">
      <w:bodyDiv w:val="1"/>
      <w:marLeft w:val="0"/>
      <w:marRight w:val="0"/>
      <w:marTop w:val="0"/>
      <w:marBottom w:val="0"/>
      <w:divBdr>
        <w:top w:val="none" w:sz="0" w:space="0" w:color="auto"/>
        <w:left w:val="none" w:sz="0" w:space="0" w:color="auto"/>
        <w:bottom w:val="none" w:sz="0" w:space="0" w:color="auto"/>
        <w:right w:val="none" w:sz="0" w:space="0" w:color="auto"/>
      </w:divBdr>
    </w:div>
    <w:div w:id="1120414836">
      <w:bodyDiv w:val="1"/>
      <w:marLeft w:val="0"/>
      <w:marRight w:val="0"/>
      <w:marTop w:val="0"/>
      <w:marBottom w:val="0"/>
      <w:divBdr>
        <w:top w:val="none" w:sz="0" w:space="0" w:color="auto"/>
        <w:left w:val="none" w:sz="0" w:space="0" w:color="auto"/>
        <w:bottom w:val="none" w:sz="0" w:space="0" w:color="auto"/>
        <w:right w:val="none" w:sz="0" w:space="0" w:color="auto"/>
      </w:divBdr>
    </w:div>
    <w:div w:id="1120419606">
      <w:bodyDiv w:val="1"/>
      <w:marLeft w:val="0"/>
      <w:marRight w:val="0"/>
      <w:marTop w:val="0"/>
      <w:marBottom w:val="0"/>
      <w:divBdr>
        <w:top w:val="none" w:sz="0" w:space="0" w:color="auto"/>
        <w:left w:val="none" w:sz="0" w:space="0" w:color="auto"/>
        <w:bottom w:val="none" w:sz="0" w:space="0" w:color="auto"/>
        <w:right w:val="none" w:sz="0" w:space="0" w:color="auto"/>
      </w:divBdr>
    </w:div>
    <w:div w:id="1120689592">
      <w:bodyDiv w:val="1"/>
      <w:marLeft w:val="0"/>
      <w:marRight w:val="0"/>
      <w:marTop w:val="0"/>
      <w:marBottom w:val="0"/>
      <w:divBdr>
        <w:top w:val="none" w:sz="0" w:space="0" w:color="auto"/>
        <w:left w:val="none" w:sz="0" w:space="0" w:color="auto"/>
        <w:bottom w:val="none" w:sz="0" w:space="0" w:color="auto"/>
        <w:right w:val="none" w:sz="0" w:space="0" w:color="auto"/>
      </w:divBdr>
    </w:div>
    <w:div w:id="1121150679">
      <w:bodyDiv w:val="1"/>
      <w:marLeft w:val="0"/>
      <w:marRight w:val="0"/>
      <w:marTop w:val="0"/>
      <w:marBottom w:val="0"/>
      <w:divBdr>
        <w:top w:val="none" w:sz="0" w:space="0" w:color="auto"/>
        <w:left w:val="none" w:sz="0" w:space="0" w:color="auto"/>
        <w:bottom w:val="none" w:sz="0" w:space="0" w:color="auto"/>
        <w:right w:val="none" w:sz="0" w:space="0" w:color="auto"/>
      </w:divBdr>
    </w:div>
    <w:div w:id="1121262286">
      <w:bodyDiv w:val="1"/>
      <w:marLeft w:val="0"/>
      <w:marRight w:val="0"/>
      <w:marTop w:val="0"/>
      <w:marBottom w:val="0"/>
      <w:divBdr>
        <w:top w:val="none" w:sz="0" w:space="0" w:color="auto"/>
        <w:left w:val="none" w:sz="0" w:space="0" w:color="auto"/>
        <w:bottom w:val="none" w:sz="0" w:space="0" w:color="auto"/>
        <w:right w:val="none" w:sz="0" w:space="0" w:color="auto"/>
      </w:divBdr>
    </w:div>
    <w:div w:id="1121459220">
      <w:bodyDiv w:val="1"/>
      <w:marLeft w:val="0"/>
      <w:marRight w:val="0"/>
      <w:marTop w:val="0"/>
      <w:marBottom w:val="0"/>
      <w:divBdr>
        <w:top w:val="none" w:sz="0" w:space="0" w:color="auto"/>
        <w:left w:val="none" w:sz="0" w:space="0" w:color="auto"/>
        <w:bottom w:val="none" w:sz="0" w:space="0" w:color="auto"/>
        <w:right w:val="none" w:sz="0" w:space="0" w:color="auto"/>
      </w:divBdr>
    </w:div>
    <w:div w:id="1121654707">
      <w:bodyDiv w:val="1"/>
      <w:marLeft w:val="0"/>
      <w:marRight w:val="0"/>
      <w:marTop w:val="0"/>
      <w:marBottom w:val="0"/>
      <w:divBdr>
        <w:top w:val="none" w:sz="0" w:space="0" w:color="auto"/>
        <w:left w:val="none" w:sz="0" w:space="0" w:color="auto"/>
        <w:bottom w:val="none" w:sz="0" w:space="0" w:color="auto"/>
        <w:right w:val="none" w:sz="0" w:space="0" w:color="auto"/>
      </w:divBdr>
    </w:div>
    <w:div w:id="1121723641">
      <w:bodyDiv w:val="1"/>
      <w:marLeft w:val="0"/>
      <w:marRight w:val="0"/>
      <w:marTop w:val="0"/>
      <w:marBottom w:val="0"/>
      <w:divBdr>
        <w:top w:val="none" w:sz="0" w:space="0" w:color="auto"/>
        <w:left w:val="none" w:sz="0" w:space="0" w:color="auto"/>
        <w:bottom w:val="none" w:sz="0" w:space="0" w:color="auto"/>
        <w:right w:val="none" w:sz="0" w:space="0" w:color="auto"/>
      </w:divBdr>
    </w:div>
    <w:div w:id="1121724000">
      <w:bodyDiv w:val="1"/>
      <w:marLeft w:val="0"/>
      <w:marRight w:val="0"/>
      <w:marTop w:val="0"/>
      <w:marBottom w:val="0"/>
      <w:divBdr>
        <w:top w:val="none" w:sz="0" w:space="0" w:color="auto"/>
        <w:left w:val="none" w:sz="0" w:space="0" w:color="auto"/>
        <w:bottom w:val="none" w:sz="0" w:space="0" w:color="auto"/>
        <w:right w:val="none" w:sz="0" w:space="0" w:color="auto"/>
      </w:divBdr>
    </w:div>
    <w:div w:id="1123378858">
      <w:bodyDiv w:val="1"/>
      <w:marLeft w:val="0"/>
      <w:marRight w:val="0"/>
      <w:marTop w:val="0"/>
      <w:marBottom w:val="0"/>
      <w:divBdr>
        <w:top w:val="none" w:sz="0" w:space="0" w:color="auto"/>
        <w:left w:val="none" w:sz="0" w:space="0" w:color="auto"/>
        <w:bottom w:val="none" w:sz="0" w:space="0" w:color="auto"/>
        <w:right w:val="none" w:sz="0" w:space="0" w:color="auto"/>
      </w:divBdr>
    </w:div>
    <w:div w:id="1124272375">
      <w:bodyDiv w:val="1"/>
      <w:marLeft w:val="0"/>
      <w:marRight w:val="0"/>
      <w:marTop w:val="0"/>
      <w:marBottom w:val="0"/>
      <w:divBdr>
        <w:top w:val="none" w:sz="0" w:space="0" w:color="auto"/>
        <w:left w:val="none" w:sz="0" w:space="0" w:color="auto"/>
        <w:bottom w:val="none" w:sz="0" w:space="0" w:color="auto"/>
        <w:right w:val="none" w:sz="0" w:space="0" w:color="auto"/>
      </w:divBdr>
    </w:div>
    <w:div w:id="1124884496">
      <w:bodyDiv w:val="1"/>
      <w:marLeft w:val="0"/>
      <w:marRight w:val="0"/>
      <w:marTop w:val="0"/>
      <w:marBottom w:val="0"/>
      <w:divBdr>
        <w:top w:val="none" w:sz="0" w:space="0" w:color="auto"/>
        <w:left w:val="none" w:sz="0" w:space="0" w:color="auto"/>
        <w:bottom w:val="none" w:sz="0" w:space="0" w:color="auto"/>
        <w:right w:val="none" w:sz="0" w:space="0" w:color="auto"/>
      </w:divBdr>
    </w:div>
    <w:div w:id="1125198734">
      <w:bodyDiv w:val="1"/>
      <w:marLeft w:val="0"/>
      <w:marRight w:val="0"/>
      <w:marTop w:val="0"/>
      <w:marBottom w:val="0"/>
      <w:divBdr>
        <w:top w:val="none" w:sz="0" w:space="0" w:color="auto"/>
        <w:left w:val="none" w:sz="0" w:space="0" w:color="auto"/>
        <w:bottom w:val="none" w:sz="0" w:space="0" w:color="auto"/>
        <w:right w:val="none" w:sz="0" w:space="0" w:color="auto"/>
      </w:divBdr>
    </w:div>
    <w:div w:id="1125541986">
      <w:bodyDiv w:val="1"/>
      <w:marLeft w:val="0"/>
      <w:marRight w:val="0"/>
      <w:marTop w:val="0"/>
      <w:marBottom w:val="0"/>
      <w:divBdr>
        <w:top w:val="none" w:sz="0" w:space="0" w:color="auto"/>
        <w:left w:val="none" w:sz="0" w:space="0" w:color="auto"/>
        <w:bottom w:val="none" w:sz="0" w:space="0" w:color="auto"/>
        <w:right w:val="none" w:sz="0" w:space="0" w:color="auto"/>
      </w:divBdr>
    </w:div>
    <w:div w:id="1126847583">
      <w:bodyDiv w:val="1"/>
      <w:marLeft w:val="0"/>
      <w:marRight w:val="0"/>
      <w:marTop w:val="0"/>
      <w:marBottom w:val="0"/>
      <w:divBdr>
        <w:top w:val="none" w:sz="0" w:space="0" w:color="auto"/>
        <w:left w:val="none" w:sz="0" w:space="0" w:color="auto"/>
        <w:bottom w:val="none" w:sz="0" w:space="0" w:color="auto"/>
        <w:right w:val="none" w:sz="0" w:space="0" w:color="auto"/>
      </w:divBdr>
    </w:div>
    <w:div w:id="1127360297">
      <w:bodyDiv w:val="1"/>
      <w:marLeft w:val="0"/>
      <w:marRight w:val="0"/>
      <w:marTop w:val="0"/>
      <w:marBottom w:val="0"/>
      <w:divBdr>
        <w:top w:val="none" w:sz="0" w:space="0" w:color="auto"/>
        <w:left w:val="none" w:sz="0" w:space="0" w:color="auto"/>
        <w:bottom w:val="none" w:sz="0" w:space="0" w:color="auto"/>
        <w:right w:val="none" w:sz="0" w:space="0" w:color="auto"/>
      </w:divBdr>
    </w:div>
    <w:div w:id="1128625791">
      <w:bodyDiv w:val="1"/>
      <w:marLeft w:val="0"/>
      <w:marRight w:val="0"/>
      <w:marTop w:val="0"/>
      <w:marBottom w:val="0"/>
      <w:divBdr>
        <w:top w:val="none" w:sz="0" w:space="0" w:color="auto"/>
        <w:left w:val="none" w:sz="0" w:space="0" w:color="auto"/>
        <w:bottom w:val="none" w:sz="0" w:space="0" w:color="auto"/>
        <w:right w:val="none" w:sz="0" w:space="0" w:color="auto"/>
      </w:divBdr>
    </w:div>
    <w:div w:id="1130637485">
      <w:bodyDiv w:val="1"/>
      <w:marLeft w:val="0"/>
      <w:marRight w:val="0"/>
      <w:marTop w:val="0"/>
      <w:marBottom w:val="0"/>
      <w:divBdr>
        <w:top w:val="none" w:sz="0" w:space="0" w:color="auto"/>
        <w:left w:val="none" w:sz="0" w:space="0" w:color="auto"/>
        <w:bottom w:val="none" w:sz="0" w:space="0" w:color="auto"/>
        <w:right w:val="none" w:sz="0" w:space="0" w:color="auto"/>
      </w:divBdr>
    </w:div>
    <w:div w:id="1131240634">
      <w:bodyDiv w:val="1"/>
      <w:marLeft w:val="0"/>
      <w:marRight w:val="0"/>
      <w:marTop w:val="0"/>
      <w:marBottom w:val="0"/>
      <w:divBdr>
        <w:top w:val="none" w:sz="0" w:space="0" w:color="auto"/>
        <w:left w:val="none" w:sz="0" w:space="0" w:color="auto"/>
        <w:bottom w:val="none" w:sz="0" w:space="0" w:color="auto"/>
        <w:right w:val="none" w:sz="0" w:space="0" w:color="auto"/>
      </w:divBdr>
    </w:div>
    <w:div w:id="1131363494">
      <w:bodyDiv w:val="1"/>
      <w:marLeft w:val="0"/>
      <w:marRight w:val="0"/>
      <w:marTop w:val="0"/>
      <w:marBottom w:val="0"/>
      <w:divBdr>
        <w:top w:val="none" w:sz="0" w:space="0" w:color="auto"/>
        <w:left w:val="none" w:sz="0" w:space="0" w:color="auto"/>
        <w:bottom w:val="none" w:sz="0" w:space="0" w:color="auto"/>
        <w:right w:val="none" w:sz="0" w:space="0" w:color="auto"/>
      </w:divBdr>
    </w:div>
    <w:div w:id="1133642740">
      <w:bodyDiv w:val="1"/>
      <w:marLeft w:val="0"/>
      <w:marRight w:val="0"/>
      <w:marTop w:val="0"/>
      <w:marBottom w:val="0"/>
      <w:divBdr>
        <w:top w:val="none" w:sz="0" w:space="0" w:color="auto"/>
        <w:left w:val="none" w:sz="0" w:space="0" w:color="auto"/>
        <w:bottom w:val="none" w:sz="0" w:space="0" w:color="auto"/>
        <w:right w:val="none" w:sz="0" w:space="0" w:color="auto"/>
      </w:divBdr>
    </w:div>
    <w:div w:id="1133670871">
      <w:bodyDiv w:val="1"/>
      <w:marLeft w:val="0"/>
      <w:marRight w:val="0"/>
      <w:marTop w:val="0"/>
      <w:marBottom w:val="0"/>
      <w:divBdr>
        <w:top w:val="none" w:sz="0" w:space="0" w:color="auto"/>
        <w:left w:val="none" w:sz="0" w:space="0" w:color="auto"/>
        <w:bottom w:val="none" w:sz="0" w:space="0" w:color="auto"/>
        <w:right w:val="none" w:sz="0" w:space="0" w:color="auto"/>
      </w:divBdr>
    </w:div>
    <w:div w:id="1134518702">
      <w:bodyDiv w:val="1"/>
      <w:marLeft w:val="0"/>
      <w:marRight w:val="0"/>
      <w:marTop w:val="0"/>
      <w:marBottom w:val="0"/>
      <w:divBdr>
        <w:top w:val="none" w:sz="0" w:space="0" w:color="auto"/>
        <w:left w:val="none" w:sz="0" w:space="0" w:color="auto"/>
        <w:bottom w:val="none" w:sz="0" w:space="0" w:color="auto"/>
        <w:right w:val="none" w:sz="0" w:space="0" w:color="auto"/>
      </w:divBdr>
    </w:div>
    <w:div w:id="1135565786">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7184145">
      <w:bodyDiv w:val="1"/>
      <w:marLeft w:val="0"/>
      <w:marRight w:val="0"/>
      <w:marTop w:val="0"/>
      <w:marBottom w:val="0"/>
      <w:divBdr>
        <w:top w:val="none" w:sz="0" w:space="0" w:color="auto"/>
        <w:left w:val="none" w:sz="0" w:space="0" w:color="auto"/>
        <w:bottom w:val="none" w:sz="0" w:space="0" w:color="auto"/>
        <w:right w:val="none" w:sz="0" w:space="0" w:color="auto"/>
      </w:divBdr>
    </w:div>
    <w:div w:id="1137458329">
      <w:bodyDiv w:val="1"/>
      <w:marLeft w:val="0"/>
      <w:marRight w:val="0"/>
      <w:marTop w:val="0"/>
      <w:marBottom w:val="0"/>
      <w:divBdr>
        <w:top w:val="none" w:sz="0" w:space="0" w:color="auto"/>
        <w:left w:val="none" w:sz="0" w:space="0" w:color="auto"/>
        <w:bottom w:val="none" w:sz="0" w:space="0" w:color="auto"/>
        <w:right w:val="none" w:sz="0" w:space="0" w:color="auto"/>
      </w:divBdr>
    </w:div>
    <w:div w:id="1137649259">
      <w:bodyDiv w:val="1"/>
      <w:marLeft w:val="0"/>
      <w:marRight w:val="0"/>
      <w:marTop w:val="0"/>
      <w:marBottom w:val="0"/>
      <w:divBdr>
        <w:top w:val="none" w:sz="0" w:space="0" w:color="auto"/>
        <w:left w:val="none" w:sz="0" w:space="0" w:color="auto"/>
        <w:bottom w:val="none" w:sz="0" w:space="0" w:color="auto"/>
        <w:right w:val="none" w:sz="0" w:space="0" w:color="auto"/>
      </w:divBdr>
    </w:div>
    <w:div w:id="1137794657">
      <w:bodyDiv w:val="1"/>
      <w:marLeft w:val="0"/>
      <w:marRight w:val="0"/>
      <w:marTop w:val="0"/>
      <w:marBottom w:val="0"/>
      <w:divBdr>
        <w:top w:val="none" w:sz="0" w:space="0" w:color="auto"/>
        <w:left w:val="none" w:sz="0" w:space="0" w:color="auto"/>
        <w:bottom w:val="none" w:sz="0" w:space="0" w:color="auto"/>
        <w:right w:val="none" w:sz="0" w:space="0" w:color="auto"/>
      </w:divBdr>
    </w:div>
    <w:div w:id="1137916209">
      <w:bodyDiv w:val="1"/>
      <w:marLeft w:val="0"/>
      <w:marRight w:val="0"/>
      <w:marTop w:val="0"/>
      <w:marBottom w:val="0"/>
      <w:divBdr>
        <w:top w:val="none" w:sz="0" w:space="0" w:color="auto"/>
        <w:left w:val="none" w:sz="0" w:space="0" w:color="auto"/>
        <w:bottom w:val="none" w:sz="0" w:space="0" w:color="auto"/>
        <w:right w:val="none" w:sz="0" w:space="0" w:color="auto"/>
      </w:divBdr>
    </w:div>
    <w:div w:id="1138645398">
      <w:bodyDiv w:val="1"/>
      <w:marLeft w:val="0"/>
      <w:marRight w:val="0"/>
      <w:marTop w:val="0"/>
      <w:marBottom w:val="0"/>
      <w:divBdr>
        <w:top w:val="none" w:sz="0" w:space="0" w:color="auto"/>
        <w:left w:val="none" w:sz="0" w:space="0" w:color="auto"/>
        <w:bottom w:val="none" w:sz="0" w:space="0" w:color="auto"/>
        <w:right w:val="none" w:sz="0" w:space="0" w:color="auto"/>
      </w:divBdr>
    </w:div>
    <w:div w:id="1139150829">
      <w:bodyDiv w:val="1"/>
      <w:marLeft w:val="0"/>
      <w:marRight w:val="0"/>
      <w:marTop w:val="0"/>
      <w:marBottom w:val="0"/>
      <w:divBdr>
        <w:top w:val="none" w:sz="0" w:space="0" w:color="auto"/>
        <w:left w:val="none" w:sz="0" w:space="0" w:color="auto"/>
        <w:bottom w:val="none" w:sz="0" w:space="0" w:color="auto"/>
        <w:right w:val="none" w:sz="0" w:space="0" w:color="auto"/>
      </w:divBdr>
    </w:div>
    <w:div w:id="1139609897">
      <w:bodyDiv w:val="1"/>
      <w:marLeft w:val="0"/>
      <w:marRight w:val="0"/>
      <w:marTop w:val="0"/>
      <w:marBottom w:val="0"/>
      <w:divBdr>
        <w:top w:val="none" w:sz="0" w:space="0" w:color="auto"/>
        <w:left w:val="none" w:sz="0" w:space="0" w:color="auto"/>
        <w:bottom w:val="none" w:sz="0" w:space="0" w:color="auto"/>
        <w:right w:val="none" w:sz="0" w:space="0" w:color="auto"/>
      </w:divBdr>
    </w:div>
    <w:div w:id="1141845504">
      <w:bodyDiv w:val="1"/>
      <w:marLeft w:val="0"/>
      <w:marRight w:val="0"/>
      <w:marTop w:val="0"/>
      <w:marBottom w:val="0"/>
      <w:divBdr>
        <w:top w:val="none" w:sz="0" w:space="0" w:color="auto"/>
        <w:left w:val="none" w:sz="0" w:space="0" w:color="auto"/>
        <w:bottom w:val="none" w:sz="0" w:space="0" w:color="auto"/>
        <w:right w:val="none" w:sz="0" w:space="0" w:color="auto"/>
      </w:divBdr>
    </w:div>
    <w:div w:id="1141848089">
      <w:bodyDiv w:val="1"/>
      <w:marLeft w:val="0"/>
      <w:marRight w:val="0"/>
      <w:marTop w:val="0"/>
      <w:marBottom w:val="0"/>
      <w:divBdr>
        <w:top w:val="none" w:sz="0" w:space="0" w:color="auto"/>
        <w:left w:val="none" w:sz="0" w:space="0" w:color="auto"/>
        <w:bottom w:val="none" w:sz="0" w:space="0" w:color="auto"/>
        <w:right w:val="none" w:sz="0" w:space="0" w:color="auto"/>
      </w:divBdr>
    </w:div>
    <w:div w:id="1142038654">
      <w:bodyDiv w:val="1"/>
      <w:marLeft w:val="0"/>
      <w:marRight w:val="0"/>
      <w:marTop w:val="0"/>
      <w:marBottom w:val="0"/>
      <w:divBdr>
        <w:top w:val="none" w:sz="0" w:space="0" w:color="auto"/>
        <w:left w:val="none" w:sz="0" w:space="0" w:color="auto"/>
        <w:bottom w:val="none" w:sz="0" w:space="0" w:color="auto"/>
        <w:right w:val="none" w:sz="0" w:space="0" w:color="auto"/>
      </w:divBdr>
    </w:div>
    <w:div w:id="1142502421">
      <w:bodyDiv w:val="1"/>
      <w:marLeft w:val="0"/>
      <w:marRight w:val="0"/>
      <w:marTop w:val="0"/>
      <w:marBottom w:val="0"/>
      <w:divBdr>
        <w:top w:val="none" w:sz="0" w:space="0" w:color="auto"/>
        <w:left w:val="none" w:sz="0" w:space="0" w:color="auto"/>
        <w:bottom w:val="none" w:sz="0" w:space="0" w:color="auto"/>
        <w:right w:val="none" w:sz="0" w:space="0" w:color="auto"/>
      </w:divBdr>
    </w:div>
    <w:div w:id="1142700918">
      <w:bodyDiv w:val="1"/>
      <w:marLeft w:val="0"/>
      <w:marRight w:val="0"/>
      <w:marTop w:val="0"/>
      <w:marBottom w:val="0"/>
      <w:divBdr>
        <w:top w:val="none" w:sz="0" w:space="0" w:color="auto"/>
        <w:left w:val="none" w:sz="0" w:space="0" w:color="auto"/>
        <w:bottom w:val="none" w:sz="0" w:space="0" w:color="auto"/>
        <w:right w:val="none" w:sz="0" w:space="0" w:color="auto"/>
      </w:divBdr>
    </w:div>
    <w:div w:id="1142770185">
      <w:bodyDiv w:val="1"/>
      <w:marLeft w:val="0"/>
      <w:marRight w:val="0"/>
      <w:marTop w:val="0"/>
      <w:marBottom w:val="0"/>
      <w:divBdr>
        <w:top w:val="none" w:sz="0" w:space="0" w:color="auto"/>
        <w:left w:val="none" w:sz="0" w:space="0" w:color="auto"/>
        <w:bottom w:val="none" w:sz="0" w:space="0" w:color="auto"/>
        <w:right w:val="none" w:sz="0" w:space="0" w:color="auto"/>
      </w:divBdr>
    </w:div>
    <w:div w:id="1142847941">
      <w:bodyDiv w:val="1"/>
      <w:marLeft w:val="0"/>
      <w:marRight w:val="0"/>
      <w:marTop w:val="0"/>
      <w:marBottom w:val="0"/>
      <w:divBdr>
        <w:top w:val="none" w:sz="0" w:space="0" w:color="auto"/>
        <w:left w:val="none" w:sz="0" w:space="0" w:color="auto"/>
        <w:bottom w:val="none" w:sz="0" w:space="0" w:color="auto"/>
        <w:right w:val="none" w:sz="0" w:space="0" w:color="auto"/>
      </w:divBdr>
    </w:div>
    <w:div w:id="1144272081">
      <w:bodyDiv w:val="1"/>
      <w:marLeft w:val="0"/>
      <w:marRight w:val="0"/>
      <w:marTop w:val="0"/>
      <w:marBottom w:val="0"/>
      <w:divBdr>
        <w:top w:val="none" w:sz="0" w:space="0" w:color="auto"/>
        <w:left w:val="none" w:sz="0" w:space="0" w:color="auto"/>
        <w:bottom w:val="none" w:sz="0" w:space="0" w:color="auto"/>
        <w:right w:val="none" w:sz="0" w:space="0" w:color="auto"/>
      </w:divBdr>
    </w:div>
    <w:div w:id="1144931048">
      <w:bodyDiv w:val="1"/>
      <w:marLeft w:val="0"/>
      <w:marRight w:val="0"/>
      <w:marTop w:val="0"/>
      <w:marBottom w:val="0"/>
      <w:divBdr>
        <w:top w:val="none" w:sz="0" w:space="0" w:color="auto"/>
        <w:left w:val="none" w:sz="0" w:space="0" w:color="auto"/>
        <w:bottom w:val="none" w:sz="0" w:space="0" w:color="auto"/>
        <w:right w:val="none" w:sz="0" w:space="0" w:color="auto"/>
      </w:divBdr>
    </w:div>
    <w:div w:id="1145587313">
      <w:bodyDiv w:val="1"/>
      <w:marLeft w:val="0"/>
      <w:marRight w:val="0"/>
      <w:marTop w:val="0"/>
      <w:marBottom w:val="0"/>
      <w:divBdr>
        <w:top w:val="none" w:sz="0" w:space="0" w:color="auto"/>
        <w:left w:val="none" w:sz="0" w:space="0" w:color="auto"/>
        <w:bottom w:val="none" w:sz="0" w:space="0" w:color="auto"/>
        <w:right w:val="none" w:sz="0" w:space="0" w:color="auto"/>
      </w:divBdr>
    </w:div>
    <w:div w:id="1145664506">
      <w:bodyDiv w:val="1"/>
      <w:marLeft w:val="0"/>
      <w:marRight w:val="0"/>
      <w:marTop w:val="0"/>
      <w:marBottom w:val="0"/>
      <w:divBdr>
        <w:top w:val="none" w:sz="0" w:space="0" w:color="auto"/>
        <w:left w:val="none" w:sz="0" w:space="0" w:color="auto"/>
        <w:bottom w:val="none" w:sz="0" w:space="0" w:color="auto"/>
        <w:right w:val="none" w:sz="0" w:space="0" w:color="auto"/>
      </w:divBdr>
    </w:div>
    <w:div w:id="1146044858">
      <w:bodyDiv w:val="1"/>
      <w:marLeft w:val="0"/>
      <w:marRight w:val="0"/>
      <w:marTop w:val="0"/>
      <w:marBottom w:val="0"/>
      <w:divBdr>
        <w:top w:val="none" w:sz="0" w:space="0" w:color="auto"/>
        <w:left w:val="none" w:sz="0" w:space="0" w:color="auto"/>
        <w:bottom w:val="none" w:sz="0" w:space="0" w:color="auto"/>
        <w:right w:val="none" w:sz="0" w:space="0" w:color="auto"/>
      </w:divBdr>
    </w:div>
    <w:div w:id="1146120645">
      <w:bodyDiv w:val="1"/>
      <w:marLeft w:val="0"/>
      <w:marRight w:val="0"/>
      <w:marTop w:val="0"/>
      <w:marBottom w:val="0"/>
      <w:divBdr>
        <w:top w:val="none" w:sz="0" w:space="0" w:color="auto"/>
        <w:left w:val="none" w:sz="0" w:space="0" w:color="auto"/>
        <w:bottom w:val="none" w:sz="0" w:space="0" w:color="auto"/>
        <w:right w:val="none" w:sz="0" w:space="0" w:color="auto"/>
      </w:divBdr>
    </w:div>
    <w:div w:id="1146355898">
      <w:bodyDiv w:val="1"/>
      <w:marLeft w:val="0"/>
      <w:marRight w:val="0"/>
      <w:marTop w:val="0"/>
      <w:marBottom w:val="0"/>
      <w:divBdr>
        <w:top w:val="none" w:sz="0" w:space="0" w:color="auto"/>
        <w:left w:val="none" w:sz="0" w:space="0" w:color="auto"/>
        <w:bottom w:val="none" w:sz="0" w:space="0" w:color="auto"/>
        <w:right w:val="none" w:sz="0" w:space="0" w:color="auto"/>
      </w:divBdr>
    </w:div>
    <w:div w:id="1146893302">
      <w:bodyDiv w:val="1"/>
      <w:marLeft w:val="0"/>
      <w:marRight w:val="0"/>
      <w:marTop w:val="0"/>
      <w:marBottom w:val="0"/>
      <w:divBdr>
        <w:top w:val="none" w:sz="0" w:space="0" w:color="auto"/>
        <w:left w:val="none" w:sz="0" w:space="0" w:color="auto"/>
        <w:bottom w:val="none" w:sz="0" w:space="0" w:color="auto"/>
        <w:right w:val="none" w:sz="0" w:space="0" w:color="auto"/>
      </w:divBdr>
    </w:div>
    <w:div w:id="1147547505">
      <w:bodyDiv w:val="1"/>
      <w:marLeft w:val="0"/>
      <w:marRight w:val="0"/>
      <w:marTop w:val="0"/>
      <w:marBottom w:val="0"/>
      <w:divBdr>
        <w:top w:val="none" w:sz="0" w:space="0" w:color="auto"/>
        <w:left w:val="none" w:sz="0" w:space="0" w:color="auto"/>
        <w:bottom w:val="none" w:sz="0" w:space="0" w:color="auto"/>
        <w:right w:val="none" w:sz="0" w:space="0" w:color="auto"/>
      </w:divBdr>
    </w:div>
    <w:div w:id="1147820320">
      <w:bodyDiv w:val="1"/>
      <w:marLeft w:val="0"/>
      <w:marRight w:val="0"/>
      <w:marTop w:val="0"/>
      <w:marBottom w:val="0"/>
      <w:divBdr>
        <w:top w:val="none" w:sz="0" w:space="0" w:color="auto"/>
        <w:left w:val="none" w:sz="0" w:space="0" w:color="auto"/>
        <w:bottom w:val="none" w:sz="0" w:space="0" w:color="auto"/>
        <w:right w:val="none" w:sz="0" w:space="0" w:color="auto"/>
      </w:divBdr>
    </w:div>
    <w:div w:id="1148476165">
      <w:bodyDiv w:val="1"/>
      <w:marLeft w:val="0"/>
      <w:marRight w:val="0"/>
      <w:marTop w:val="0"/>
      <w:marBottom w:val="0"/>
      <w:divBdr>
        <w:top w:val="none" w:sz="0" w:space="0" w:color="auto"/>
        <w:left w:val="none" w:sz="0" w:space="0" w:color="auto"/>
        <w:bottom w:val="none" w:sz="0" w:space="0" w:color="auto"/>
        <w:right w:val="none" w:sz="0" w:space="0" w:color="auto"/>
      </w:divBdr>
    </w:div>
    <w:div w:id="1149178142">
      <w:bodyDiv w:val="1"/>
      <w:marLeft w:val="0"/>
      <w:marRight w:val="0"/>
      <w:marTop w:val="0"/>
      <w:marBottom w:val="0"/>
      <w:divBdr>
        <w:top w:val="none" w:sz="0" w:space="0" w:color="auto"/>
        <w:left w:val="none" w:sz="0" w:space="0" w:color="auto"/>
        <w:bottom w:val="none" w:sz="0" w:space="0" w:color="auto"/>
        <w:right w:val="none" w:sz="0" w:space="0" w:color="auto"/>
      </w:divBdr>
    </w:div>
    <w:div w:id="1149251069">
      <w:bodyDiv w:val="1"/>
      <w:marLeft w:val="0"/>
      <w:marRight w:val="0"/>
      <w:marTop w:val="0"/>
      <w:marBottom w:val="0"/>
      <w:divBdr>
        <w:top w:val="none" w:sz="0" w:space="0" w:color="auto"/>
        <w:left w:val="none" w:sz="0" w:space="0" w:color="auto"/>
        <w:bottom w:val="none" w:sz="0" w:space="0" w:color="auto"/>
        <w:right w:val="none" w:sz="0" w:space="0" w:color="auto"/>
      </w:divBdr>
    </w:div>
    <w:div w:id="1149253386">
      <w:bodyDiv w:val="1"/>
      <w:marLeft w:val="0"/>
      <w:marRight w:val="0"/>
      <w:marTop w:val="0"/>
      <w:marBottom w:val="0"/>
      <w:divBdr>
        <w:top w:val="none" w:sz="0" w:space="0" w:color="auto"/>
        <w:left w:val="none" w:sz="0" w:space="0" w:color="auto"/>
        <w:bottom w:val="none" w:sz="0" w:space="0" w:color="auto"/>
        <w:right w:val="none" w:sz="0" w:space="0" w:color="auto"/>
      </w:divBdr>
    </w:div>
    <w:div w:id="1149980889">
      <w:bodyDiv w:val="1"/>
      <w:marLeft w:val="0"/>
      <w:marRight w:val="0"/>
      <w:marTop w:val="0"/>
      <w:marBottom w:val="0"/>
      <w:divBdr>
        <w:top w:val="none" w:sz="0" w:space="0" w:color="auto"/>
        <w:left w:val="none" w:sz="0" w:space="0" w:color="auto"/>
        <w:bottom w:val="none" w:sz="0" w:space="0" w:color="auto"/>
        <w:right w:val="none" w:sz="0" w:space="0" w:color="auto"/>
      </w:divBdr>
    </w:div>
    <w:div w:id="1150026315">
      <w:bodyDiv w:val="1"/>
      <w:marLeft w:val="0"/>
      <w:marRight w:val="0"/>
      <w:marTop w:val="0"/>
      <w:marBottom w:val="0"/>
      <w:divBdr>
        <w:top w:val="none" w:sz="0" w:space="0" w:color="auto"/>
        <w:left w:val="none" w:sz="0" w:space="0" w:color="auto"/>
        <w:bottom w:val="none" w:sz="0" w:space="0" w:color="auto"/>
        <w:right w:val="none" w:sz="0" w:space="0" w:color="auto"/>
      </w:divBdr>
    </w:div>
    <w:div w:id="1150026934">
      <w:bodyDiv w:val="1"/>
      <w:marLeft w:val="0"/>
      <w:marRight w:val="0"/>
      <w:marTop w:val="0"/>
      <w:marBottom w:val="0"/>
      <w:divBdr>
        <w:top w:val="none" w:sz="0" w:space="0" w:color="auto"/>
        <w:left w:val="none" w:sz="0" w:space="0" w:color="auto"/>
        <w:bottom w:val="none" w:sz="0" w:space="0" w:color="auto"/>
        <w:right w:val="none" w:sz="0" w:space="0" w:color="auto"/>
      </w:divBdr>
    </w:div>
    <w:div w:id="1150487260">
      <w:bodyDiv w:val="1"/>
      <w:marLeft w:val="0"/>
      <w:marRight w:val="0"/>
      <w:marTop w:val="0"/>
      <w:marBottom w:val="0"/>
      <w:divBdr>
        <w:top w:val="none" w:sz="0" w:space="0" w:color="auto"/>
        <w:left w:val="none" w:sz="0" w:space="0" w:color="auto"/>
        <w:bottom w:val="none" w:sz="0" w:space="0" w:color="auto"/>
        <w:right w:val="none" w:sz="0" w:space="0" w:color="auto"/>
      </w:divBdr>
    </w:div>
    <w:div w:id="1150563004">
      <w:bodyDiv w:val="1"/>
      <w:marLeft w:val="0"/>
      <w:marRight w:val="0"/>
      <w:marTop w:val="0"/>
      <w:marBottom w:val="0"/>
      <w:divBdr>
        <w:top w:val="none" w:sz="0" w:space="0" w:color="auto"/>
        <w:left w:val="none" w:sz="0" w:space="0" w:color="auto"/>
        <w:bottom w:val="none" w:sz="0" w:space="0" w:color="auto"/>
        <w:right w:val="none" w:sz="0" w:space="0" w:color="auto"/>
      </w:divBdr>
    </w:div>
    <w:div w:id="1151290228">
      <w:bodyDiv w:val="1"/>
      <w:marLeft w:val="0"/>
      <w:marRight w:val="0"/>
      <w:marTop w:val="0"/>
      <w:marBottom w:val="0"/>
      <w:divBdr>
        <w:top w:val="none" w:sz="0" w:space="0" w:color="auto"/>
        <w:left w:val="none" w:sz="0" w:space="0" w:color="auto"/>
        <w:bottom w:val="none" w:sz="0" w:space="0" w:color="auto"/>
        <w:right w:val="none" w:sz="0" w:space="0" w:color="auto"/>
      </w:divBdr>
    </w:div>
    <w:div w:id="1152020333">
      <w:bodyDiv w:val="1"/>
      <w:marLeft w:val="0"/>
      <w:marRight w:val="0"/>
      <w:marTop w:val="0"/>
      <w:marBottom w:val="0"/>
      <w:divBdr>
        <w:top w:val="none" w:sz="0" w:space="0" w:color="auto"/>
        <w:left w:val="none" w:sz="0" w:space="0" w:color="auto"/>
        <w:bottom w:val="none" w:sz="0" w:space="0" w:color="auto"/>
        <w:right w:val="none" w:sz="0" w:space="0" w:color="auto"/>
      </w:divBdr>
    </w:div>
    <w:div w:id="1152719532">
      <w:bodyDiv w:val="1"/>
      <w:marLeft w:val="0"/>
      <w:marRight w:val="0"/>
      <w:marTop w:val="0"/>
      <w:marBottom w:val="0"/>
      <w:divBdr>
        <w:top w:val="none" w:sz="0" w:space="0" w:color="auto"/>
        <w:left w:val="none" w:sz="0" w:space="0" w:color="auto"/>
        <w:bottom w:val="none" w:sz="0" w:space="0" w:color="auto"/>
        <w:right w:val="none" w:sz="0" w:space="0" w:color="auto"/>
      </w:divBdr>
    </w:div>
    <w:div w:id="1153641503">
      <w:bodyDiv w:val="1"/>
      <w:marLeft w:val="0"/>
      <w:marRight w:val="0"/>
      <w:marTop w:val="0"/>
      <w:marBottom w:val="0"/>
      <w:divBdr>
        <w:top w:val="none" w:sz="0" w:space="0" w:color="auto"/>
        <w:left w:val="none" w:sz="0" w:space="0" w:color="auto"/>
        <w:bottom w:val="none" w:sz="0" w:space="0" w:color="auto"/>
        <w:right w:val="none" w:sz="0" w:space="0" w:color="auto"/>
      </w:divBdr>
    </w:div>
    <w:div w:id="1153720439">
      <w:bodyDiv w:val="1"/>
      <w:marLeft w:val="0"/>
      <w:marRight w:val="0"/>
      <w:marTop w:val="0"/>
      <w:marBottom w:val="0"/>
      <w:divBdr>
        <w:top w:val="none" w:sz="0" w:space="0" w:color="auto"/>
        <w:left w:val="none" w:sz="0" w:space="0" w:color="auto"/>
        <w:bottom w:val="none" w:sz="0" w:space="0" w:color="auto"/>
        <w:right w:val="none" w:sz="0" w:space="0" w:color="auto"/>
      </w:divBdr>
    </w:div>
    <w:div w:id="1154298678">
      <w:bodyDiv w:val="1"/>
      <w:marLeft w:val="0"/>
      <w:marRight w:val="0"/>
      <w:marTop w:val="0"/>
      <w:marBottom w:val="0"/>
      <w:divBdr>
        <w:top w:val="none" w:sz="0" w:space="0" w:color="auto"/>
        <w:left w:val="none" w:sz="0" w:space="0" w:color="auto"/>
        <w:bottom w:val="none" w:sz="0" w:space="0" w:color="auto"/>
        <w:right w:val="none" w:sz="0" w:space="0" w:color="auto"/>
      </w:divBdr>
    </w:div>
    <w:div w:id="1154831961">
      <w:bodyDiv w:val="1"/>
      <w:marLeft w:val="0"/>
      <w:marRight w:val="0"/>
      <w:marTop w:val="0"/>
      <w:marBottom w:val="0"/>
      <w:divBdr>
        <w:top w:val="none" w:sz="0" w:space="0" w:color="auto"/>
        <w:left w:val="none" w:sz="0" w:space="0" w:color="auto"/>
        <w:bottom w:val="none" w:sz="0" w:space="0" w:color="auto"/>
        <w:right w:val="none" w:sz="0" w:space="0" w:color="auto"/>
      </w:divBdr>
    </w:div>
    <w:div w:id="1155533170">
      <w:bodyDiv w:val="1"/>
      <w:marLeft w:val="0"/>
      <w:marRight w:val="0"/>
      <w:marTop w:val="0"/>
      <w:marBottom w:val="0"/>
      <w:divBdr>
        <w:top w:val="none" w:sz="0" w:space="0" w:color="auto"/>
        <w:left w:val="none" w:sz="0" w:space="0" w:color="auto"/>
        <w:bottom w:val="none" w:sz="0" w:space="0" w:color="auto"/>
        <w:right w:val="none" w:sz="0" w:space="0" w:color="auto"/>
      </w:divBdr>
    </w:div>
    <w:div w:id="1155561093">
      <w:bodyDiv w:val="1"/>
      <w:marLeft w:val="0"/>
      <w:marRight w:val="0"/>
      <w:marTop w:val="0"/>
      <w:marBottom w:val="0"/>
      <w:divBdr>
        <w:top w:val="none" w:sz="0" w:space="0" w:color="auto"/>
        <w:left w:val="none" w:sz="0" w:space="0" w:color="auto"/>
        <w:bottom w:val="none" w:sz="0" w:space="0" w:color="auto"/>
        <w:right w:val="none" w:sz="0" w:space="0" w:color="auto"/>
      </w:divBdr>
    </w:div>
    <w:div w:id="1155754190">
      <w:bodyDiv w:val="1"/>
      <w:marLeft w:val="0"/>
      <w:marRight w:val="0"/>
      <w:marTop w:val="0"/>
      <w:marBottom w:val="0"/>
      <w:divBdr>
        <w:top w:val="none" w:sz="0" w:space="0" w:color="auto"/>
        <w:left w:val="none" w:sz="0" w:space="0" w:color="auto"/>
        <w:bottom w:val="none" w:sz="0" w:space="0" w:color="auto"/>
        <w:right w:val="none" w:sz="0" w:space="0" w:color="auto"/>
      </w:divBdr>
    </w:div>
    <w:div w:id="1155755537">
      <w:bodyDiv w:val="1"/>
      <w:marLeft w:val="0"/>
      <w:marRight w:val="0"/>
      <w:marTop w:val="0"/>
      <w:marBottom w:val="0"/>
      <w:divBdr>
        <w:top w:val="none" w:sz="0" w:space="0" w:color="auto"/>
        <w:left w:val="none" w:sz="0" w:space="0" w:color="auto"/>
        <w:bottom w:val="none" w:sz="0" w:space="0" w:color="auto"/>
        <w:right w:val="none" w:sz="0" w:space="0" w:color="auto"/>
      </w:divBdr>
    </w:div>
    <w:div w:id="1156723624">
      <w:bodyDiv w:val="1"/>
      <w:marLeft w:val="0"/>
      <w:marRight w:val="0"/>
      <w:marTop w:val="0"/>
      <w:marBottom w:val="0"/>
      <w:divBdr>
        <w:top w:val="none" w:sz="0" w:space="0" w:color="auto"/>
        <w:left w:val="none" w:sz="0" w:space="0" w:color="auto"/>
        <w:bottom w:val="none" w:sz="0" w:space="0" w:color="auto"/>
        <w:right w:val="none" w:sz="0" w:space="0" w:color="auto"/>
      </w:divBdr>
    </w:div>
    <w:div w:id="1157921301">
      <w:bodyDiv w:val="1"/>
      <w:marLeft w:val="0"/>
      <w:marRight w:val="0"/>
      <w:marTop w:val="0"/>
      <w:marBottom w:val="0"/>
      <w:divBdr>
        <w:top w:val="none" w:sz="0" w:space="0" w:color="auto"/>
        <w:left w:val="none" w:sz="0" w:space="0" w:color="auto"/>
        <w:bottom w:val="none" w:sz="0" w:space="0" w:color="auto"/>
        <w:right w:val="none" w:sz="0" w:space="0" w:color="auto"/>
      </w:divBdr>
    </w:div>
    <w:div w:id="1159734836">
      <w:bodyDiv w:val="1"/>
      <w:marLeft w:val="0"/>
      <w:marRight w:val="0"/>
      <w:marTop w:val="0"/>
      <w:marBottom w:val="0"/>
      <w:divBdr>
        <w:top w:val="none" w:sz="0" w:space="0" w:color="auto"/>
        <w:left w:val="none" w:sz="0" w:space="0" w:color="auto"/>
        <w:bottom w:val="none" w:sz="0" w:space="0" w:color="auto"/>
        <w:right w:val="none" w:sz="0" w:space="0" w:color="auto"/>
      </w:divBdr>
    </w:div>
    <w:div w:id="1160269997">
      <w:bodyDiv w:val="1"/>
      <w:marLeft w:val="0"/>
      <w:marRight w:val="0"/>
      <w:marTop w:val="0"/>
      <w:marBottom w:val="0"/>
      <w:divBdr>
        <w:top w:val="none" w:sz="0" w:space="0" w:color="auto"/>
        <w:left w:val="none" w:sz="0" w:space="0" w:color="auto"/>
        <w:bottom w:val="none" w:sz="0" w:space="0" w:color="auto"/>
        <w:right w:val="none" w:sz="0" w:space="0" w:color="auto"/>
      </w:divBdr>
    </w:div>
    <w:div w:id="1160580461">
      <w:bodyDiv w:val="1"/>
      <w:marLeft w:val="0"/>
      <w:marRight w:val="0"/>
      <w:marTop w:val="0"/>
      <w:marBottom w:val="0"/>
      <w:divBdr>
        <w:top w:val="none" w:sz="0" w:space="0" w:color="auto"/>
        <w:left w:val="none" w:sz="0" w:space="0" w:color="auto"/>
        <w:bottom w:val="none" w:sz="0" w:space="0" w:color="auto"/>
        <w:right w:val="none" w:sz="0" w:space="0" w:color="auto"/>
      </w:divBdr>
    </w:div>
    <w:div w:id="1161238243">
      <w:bodyDiv w:val="1"/>
      <w:marLeft w:val="0"/>
      <w:marRight w:val="0"/>
      <w:marTop w:val="0"/>
      <w:marBottom w:val="0"/>
      <w:divBdr>
        <w:top w:val="none" w:sz="0" w:space="0" w:color="auto"/>
        <w:left w:val="none" w:sz="0" w:space="0" w:color="auto"/>
        <w:bottom w:val="none" w:sz="0" w:space="0" w:color="auto"/>
        <w:right w:val="none" w:sz="0" w:space="0" w:color="auto"/>
      </w:divBdr>
    </w:div>
    <w:div w:id="1161384519">
      <w:bodyDiv w:val="1"/>
      <w:marLeft w:val="0"/>
      <w:marRight w:val="0"/>
      <w:marTop w:val="0"/>
      <w:marBottom w:val="0"/>
      <w:divBdr>
        <w:top w:val="none" w:sz="0" w:space="0" w:color="auto"/>
        <w:left w:val="none" w:sz="0" w:space="0" w:color="auto"/>
        <w:bottom w:val="none" w:sz="0" w:space="0" w:color="auto"/>
        <w:right w:val="none" w:sz="0" w:space="0" w:color="auto"/>
      </w:divBdr>
    </w:div>
    <w:div w:id="1161576890">
      <w:bodyDiv w:val="1"/>
      <w:marLeft w:val="0"/>
      <w:marRight w:val="0"/>
      <w:marTop w:val="0"/>
      <w:marBottom w:val="0"/>
      <w:divBdr>
        <w:top w:val="none" w:sz="0" w:space="0" w:color="auto"/>
        <w:left w:val="none" w:sz="0" w:space="0" w:color="auto"/>
        <w:bottom w:val="none" w:sz="0" w:space="0" w:color="auto"/>
        <w:right w:val="none" w:sz="0" w:space="0" w:color="auto"/>
      </w:divBdr>
    </w:div>
    <w:div w:id="1161851375">
      <w:bodyDiv w:val="1"/>
      <w:marLeft w:val="0"/>
      <w:marRight w:val="0"/>
      <w:marTop w:val="0"/>
      <w:marBottom w:val="0"/>
      <w:divBdr>
        <w:top w:val="none" w:sz="0" w:space="0" w:color="auto"/>
        <w:left w:val="none" w:sz="0" w:space="0" w:color="auto"/>
        <w:bottom w:val="none" w:sz="0" w:space="0" w:color="auto"/>
        <w:right w:val="none" w:sz="0" w:space="0" w:color="auto"/>
      </w:divBdr>
    </w:div>
    <w:div w:id="1162085609">
      <w:bodyDiv w:val="1"/>
      <w:marLeft w:val="0"/>
      <w:marRight w:val="0"/>
      <w:marTop w:val="0"/>
      <w:marBottom w:val="0"/>
      <w:divBdr>
        <w:top w:val="none" w:sz="0" w:space="0" w:color="auto"/>
        <w:left w:val="none" w:sz="0" w:space="0" w:color="auto"/>
        <w:bottom w:val="none" w:sz="0" w:space="0" w:color="auto"/>
        <w:right w:val="none" w:sz="0" w:space="0" w:color="auto"/>
      </w:divBdr>
    </w:div>
    <w:div w:id="1162088084">
      <w:bodyDiv w:val="1"/>
      <w:marLeft w:val="0"/>
      <w:marRight w:val="0"/>
      <w:marTop w:val="0"/>
      <w:marBottom w:val="0"/>
      <w:divBdr>
        <w:top w:val="none" w:sz="0" w:space="0" w:color="auto"/>
        <w:left w:val="none" w:sz="0" w:space="0" w:color="auto"/>
        <w:bottom w:val="none" w:sz="0" w:space="0" w:color="auto"/>
        <w:right w:val="none" w:sz="0" w:space="0" w:color="auto"/>
      </w:divBdr>
    </w:div>
    <w:div w:id="1163661345">
      <w:bodyDiv w:val="1"/>
      <w:marLeft w:val="0"/>
      <w:marRight w:val="0"/>
      <w:marTop w:val="0"/>
      <w:marBottom w:val="0"/>
      <w:divBdr>
        <w:top w:val="none" w:sz="0" w:space="0" w:color="auto"/>
        <w:left w:val="none" w:sz="0" w:space="0" w:color="auto"/>
        <w:bottom w:val="none" w:sz="0" w:space="0" w:color="auto"/>
        <w:right w:val="none" w:sz="0" w:space="0" w:color="auto"/>
      </w:divBdr>
    </w:div>
    <w:div w:id="1164513011">
      <w:bodyDiv w:val="1"/>
      <w:marLeft w:val="0"/>
      <w:marRight w:val="0"/>
      <w:marTop w:val="0"/>
      <w:marBottom w:val="0"/>
      <w:divBdr>
        <w:top w:val="none" w:sz="0" w:space="0" w:color="auto"/>
        <w:left w:val="none" w:sz="0" w:space="0" w:color="auto"/>
        <w:bottom w:val="none" w:sz="0" w:space="0" w:color="auto"/>
        <w:right w:val="none" w:sz="0" w:space="0" w:color="auto"/>
      </w:divBdr>
    </w:div>
    <w:div w:id="1164587928">
      <w:bodyDiv w:val="1"/>
      <w:marLeft w:val="0"/>
      <w:marRight w:val="0"/>
      <w:marTop w:val="0"/>
      <w:marBottom w:val="0"/>
      <w:divBdr>
        <w:top w:val="none" w:sz="0" w:space="0" w:color="auto"/>
        <w:left w:val="none" w:sz="0" w:space="0" w:color="auto"/>
        <w:bottom w:val="none" w:sz="0" w:space="0" w:color="auto"/>
        <w:right w:val="none" w:sz="0" w:space="0" w:color="auto"/>
      </w:divBdr>
    </w:div>
    <w:div w:id="1164786653">
      <w:bodyDiv w:val="1"/>
      <w:marLeft w:val="0"/>
      <w:marRight w:val="0"/>
      <w:marTop w:val="0"/>
      <w:marBottom w:val="0"/>
      <w:divBdr>
        <w:top w:val="none" w:sz="0" w:space="0" w:color="auto"/>
        <w:left w:val="none" w:sz="0" w:space="0" w:color="auto"/>
        <w:bottom w:val="none" w:sz="0" w:space="0" w:color="auto"/>
        <w:right w:val="none" w:sz="0" w:space="0" w:color="auto"/>
      </w:divBdr>
    </w:div>
    <w:div w:id="1165242589">
      <w:bodyDiv w:val="1"/>
      <w:marLeft w:val="0"/>
      <w:marRight w:val="0"/>
      <w:marTop w:val="0"/>
      <w:marBottom w:val="0"/>
      <w:divBdr>
        <w:top w:val="none" w:sz="0" w:space="0" w:color="auto"/>
        <w:left w:val="none" w:sz="0" w:space="0" w:color="auto"/>
        <w:bottom w:val="none" w:sz="0" w:space="0" w:color="auto"/>
        <w:right w:val="none" w:sz="0" w:space="0" w:color="auto"/>
      </w:divBdr>
    </w:div>
    <w:div w:id="1165323960">
      <w:bodyDiv w:val="1"/>
      <w:marLeft w:val="0"/>
      <w:marRight w:val="0"/>
      <w:marTop w:val="0"/>
      <w:marBottom w:val="0"/>
      <w:divBdr>
        <w:top w:val="none" w:sz="0" w:space="0" w:color="auto"/>
        <w:left w:val="none" w:sz="0" w:space="0" w:color="auto"/>
        <w:bottom w:val="none" w:sz="0" w:space="0" w:color="auto"/>
        <w:right w:val="none" w:sz="0" w:space="0" w:color="auto"/>
      </w:divBdr>
    </w:div>
    <w:div w:id="1165702000">
      <w:bodyDiv w:val="1"/>
      <w:marLeft w:val="0"/>
      <w:marRight w:val="0"/>
      <w:marTop w:val="0"/>
      <w:marBottom w:val="0"/>
      <w:divBdr>
        <w:top w:val="none" w:sz="0" w:space="0" w:color="auto"/>
        <w:left w:val="none" w:sz="0" w:space="0" w:color="auto"/>
        <w:bottom w:val="none" w:sz="0" w:space="0" w:color="auto"/>
        <w:right w:val="none" w:sz="0" w:space="0" w:color="auto"/>
      </w:divBdr>
    </w:div>
    <w:div w:id="1166438314">
      <w:bodyDiv w:val="1"/>
      <w:marLeft w:val="0"/>
      <w:marRight w:val="0"/>
      <w:marTop w:val="0"/>
      <w:marBottom w:val="0"/>
      <w:divBdr>
        <w:top w:val="none" w:sz="0" w:space="0" w:color="auto"/>
        <w:left w:val="none" w:sz="0" w:space="0" w:color="auto"/>
        <w:bottom w:val="none" w:sz="0" w:space="0" w:color="auto"/>
        <w:right w:val="none" w:sz="0" w:space="0" w:color="auto"/>
      </w:divBdr>
    </w:div>
    <w:div w:id="1166897493">
      <w:bodyDiv w:val="1"/>
      <w:marLeft w:val="0"/>
      <w:marRight w:val="0"/>
      <w:marTop w:val="0"/>
      <w:marBottom w:val="0"/>
      <w:divBdr>
        <w:top w:val="none" w:sz="0" w:space="0" w:color="auto"/>
        <w:left w:val="none" w:sz="0" w:space="0" w:color="auto"/>
        <w:bottom w:val="none" w:sz="0" w:space="0" w:color="auto"/>
        <w:right w:val="none" w:sz="0" w:space="0" w:color="auto"/>
      </w:divBdr>
    </w:div>
    <w:div w:id="1167019146">
      <w:bodyDiv w:val="1"/>
      <w:marLeft w:val="0"/>
      <w:marRight w:val="0"/>
      <w:marTop w:val="0"/>
      <w:marBottom w:val="0"/>
      <w:divBdr>
        <w:top w:val="none" w:sz="0" w:space="0" w:color="auto"/>
        <w:left w:val="none" w:sz="0" w:space="0" w:color="auto"/>
        <w:bottom w:val="none" w:sz="0" w:space="0" w:color="auto"/>
        <w:right w:val="none" w:sz="0" w:space="0" w:color="auto"/>
      </w:divBdr>
    </w:div>
    <w:div w:id="1167477650">
      <w:bodyDiv w:val="1"/>
      <w:marLeft w:val="0"/>
      <w:marRight w:val="0"/>
      <w:marTop w:val="0"/>
      <w:marBottom w:val="0"/>
      <w:divBdr>
        <w:top w:val="none" w:sz="0" w:space="0" w:color="auto"/>
        <w:left w:val="none" w:sz="0" w:space="0" w:color="auto"/>
        <w:bottom w:val="none" w:sz="0" w:space="0" w:color="auto"/>
        <w:right w:val="none" w:sz="0" w:space="0" w:color="auto"/>
      </w:divBdr>
    </w:div>
    <w:div w:id="1167671319">
      <w:bodyDiv w:val="1"/>
      <w:marLeft w:val="0"/>
      <w:marRight w:val="0"/>
      <w:marTop w:val="0"/>
      <w:marBottom w:val="0"/>
      <w:divBdr>
        <w:top w:val="none" w:sz="0" w:space="0" w:color="auto"/>
        <w:left w:val="none" w:sz="0" w:space="0" w:color="auto"/>
        <w:bottom w:val="none" w:sz="0" w:space="0" w:color="auto"/>
        <w:right w:val="none" w:sz="0" w:space="0" w:color="auto"/>
      </w:divBdr>
    </w:div>
    <w:div w:id="1169978059">
      <w:bodyDiv w:val="1"/>
      <w:marLeft w:val="0"/>
      <w:marRight w:val="0"/>
      <w:marTop w:val="0"/>
      <w:marBottom w:val="0"/>
      <w:divBdr>
        <w:top w:val="none" w:sz="0" w:space="0" w:color="auto"/>
        <w:left w:val="none" w:sz="0" w:space="0" w:color="auto"/>
        <w:bottom w:val="none" w:sz="0" w:space="0" w:color="auto"/>
        <w:right w:val="none" w:sz="0" w:space="0" w:color="auto"/>
      </w:divBdr>
    </w:div>
    <w:div w:id="1169980315">
      <w:bodyDiv w:val="1"/>
      <w:marLeft w:val="0"/>
      <w:marRight w:val="0"/>
      <w:marTop w:val="0"/>
      <w:marBottom w:val="0"/>
      <w:divBdr>
        <w:top w:val="none" w:sz="0" w:space="0" w:color="auto"/>
        <w:left w:val="none" w:sz="0" w:space="0" w:color="auto"/>
        <w:bottom w:val="none" w:sz="0" w:space="0" w:color="auto"/>
        <w:right w:val="none" w:sz="0" w:space="0" w:color="auto"/>
      </w:divBdr>
    </w:div>
    <w:div w:id="1170146191">
      <w:bodyDiv w:val="1"/>
      <w:marLeft w:val="0"/>
      <w:marRight w:val="0"/>
      <w:marTop w:val="0"/>
      <w:marBottom w:val="0"/>
      <w:divBdr>
        <w:top w:val="none" w:sz="0" w:space="0" w:color="auto"/>
        <w:left w:val="none" w:sz="0" w:space="0" w:color="auto"/>
        <w:bottom w:val="none" w:sz="0" w:space="0" w:color="auto"/>
        <w:right w:val="none" w:sz="0" w:space="0" w:color="auto"/>
      </w:divBdr>
    </w:div>
    <w:div w:id="1170176647">
      <w:bodyDiv w:val="1"/>
      <w:marLeft w:val="0"/>
      <w:marRight w:val="0"/>
      <w:marTop w:val="0"/>
      <w:marBottom w:val="0"/>
      <w:divBdr>
        <w:top w:val="none" w:sz="0" w:space="0" w:color="auto"/>
        <w:left w:val="none" w:sz="0" w:space="0" w:color="auto"/>
        <w:bottom w:val="none" w:sz="0" w:space="0" w:color="auto"/>
        <w:right w:val="none" w:sz="0" w:space="0" w:color="auto"/>
      </w:divBdr>
    </w:div>
    <w:div w:id="1170826607">
      <w:bodyDiv w:val="1"/>
      <w:marLeft w:val="0"/>
      <w:marRight w:val="0"/>
      <w:marTop w:val="0"/>
      <w:marBottom w:val="0"/>
      <w:divBdr>
        <w:top w:val="none" w:sz="0" w:space="0" w:color="auto"/>
        <w:left w:val="none" w:sz="0" w:space="0" w:color="auto"/>
        <w:bottom w:val="none" w:sz="0" w:space="0" w:color="auto"/>
        <w:right w:val="none" w:sz="0" w:space="0" w:color="auto"/>
      </w:divBdr>
    </w:div>
    <w:div w:id="1171021521">
      <w:bodyDiv w:val="1"/>
      <w:marLeft w:val="0"/>
      <w:marRight w:val="0"/>
      <w:marTop w:val="0"/>
      <w:marBottom w:val="0"/>
      <w:divBdr>
        <w:top w:val="none" w:sz="0" w:space="0" w:color="auto"/>
        <w:left w:val="none" w:sz="0" w:space="0" w:color="auto"/>
        <w:bottom w:val="none" w:sz="0" w:space="0" w:color="auto"/>
        <w:right w:val="none" w:sz="0" w:space="0" w:color="auto"/>
      </w:divBdr>
    </w:div>
    <w:div w:id="1171406100">
      <w:bodyDiv w:val="1"/>
      <w:marLeft w:val="0"/>
      <w:marRight w:val="0"/>
      <w:marTop w:val="0"/>
      <w:marBottom w:val="0"/>
      <w:divBdr>
        <w:top w:val="none" w:sz="0" w:space="0" w:color="auto"/>
        <w:left w:val="none" w:sz="0" w:space="0" w:color="auto"/>
        <w:bottom w:val="none" w:sz="0" w:space="0" w:color="auto"/>
        <w:right w:val="none" w:sz="0" w:space="0" w:color="auto"/>
      </w:divBdr>
    </w:div>
    <w:div w:id="1171408297">
      <w:bodyDiv w:val="1"/>
      <w:marLeft w:val="0"/>
      <w:marRight w:val="0"/>
      <w:marTop w:val="0"/>
      <w:marBottom w:val="0"/>
      <w:divBdr>
        <w:top w:val="none" w:sz="0" w:space="0" w:color="auto"/>
        <w:left w:val="none" w:sz="0" w:space="0" w:color="auto"/>
        <w:bottom w:val="none" w:sz="0" w:space="0" w:color="auto"/>
        <w:right w:val="none" w:sz="0" w:space="0" w:color="auto"/>
      </w:divBdr>
    </w:div>
    <w:div w:id="1171486504">
      <w:bodyDiv w:val="1"/>
      <w:marLeft w:val="0"/>
      <w:marRight w:val="0"/>
      <w:marTop w:val="0"/>
      <w:marBottom w:val="0"/>
      <w:divBdr>
        <w:top w:val="none" w:sz="0" w:space="0" w:color="auto"/>
        <w:left w:val="none" w:sz="0" w:space="0" w:color="auto"/>
        <w:bottom w:val="none" w:sz="0" w:space="0" w:color="auto"/>
        <w:right w:val="none" w:sz="0" w:space="0" w:color="auto"/>
      </w:divBdr>
    </w:div>
    <w:div w:id="1171944929">
      <w:bodyDiv w:val="1"/>
      <w:marLeft w:val="0"/>
      <w:marRight w:val="0"/>
      <w:marTop w:val="0"/>
      <w:marBottom w:val="0"/>
      <w:divBdr>
        <w:top w:val="none" w:sz="0" w:space="0" w:color="auto"/>
        <w:left w:val="none" w:sz="0" w:space="0" w:color="auto"/>
        <w:bottom w:val="none" w:sz="0" w:space="0" w:color="auto"/>
        <w:right w:val="none" w:sz="0" w:space="0" w:color="auto"/>
      </w:divBdr>
    </w:div>
    <w:div w:id="1172262415">
      <w:bodyDiv w:val="1"/>
      <w:marLeft w:val="0"/>
      <w:marRight w:val="0"/>
      <w:marTop w:val="0"/>
      <w:marBottom w:val="0"/>
      <w:divBdr>
        <w:top w:val="none" w:sz="0" w:space="0" w:color="auto"/>
        <w:left w:val="none" w:sz="0" w:space="0" w:color="auto"/>
        <w:bottom w:val="none" w:sz="0" w:space="0" w:color="auto"/>
        <w:right w:val="none" w:sz="0" w:space="0" w:color="auto"/>
      </w:divBdr>
    </w:div>
    <w:div w:id="1174144341">
      <w:bodyDiv w:val="1"/>
      <w:marLeft w:val="0"/>
      <w:marRight w:val="0"/>
      <w:marTop w:val="0"/>
      <w:marBottom w:val="0"/>
      <w:divBdr>
        <w:top w:val="none" w:sz="0" w:space="0" w:color="auto"/>
        <w:left w:val="none" w:sz="0" w:space="0" w:color="auto"/>
        <w:bottom w:val="none" w:sz="0" w:space="0" w:color="auto"/>
        <w:right w:val="none" w:sz="0" w:space="0" w:color="auto"/>
      </w:divBdr>
    </w:div>
    <w:div w:id="1174344053">
      <w:bodyDiv w:val="1"/>
      <w:marLeft w:val="0"/>
      <w:marRight w:val="0"/>
      <w:marTop w:val="0"/>
      <w:marBottom w:val="0"/>
      <w:divBdr>
        <w:top w:val="none" w:sz="0" w:space="0" w:color="auto"/>
        <w:left w:val="none" w:sz="0" w:space="0" w:color="auto"/>
        <w:bottom w:val="none" w:sz="0" w:space="0" w:color="auto"/>
        <w:right w:val="none" w:sz="0" w:space="0" w:color="auto"/>
      </w:divBdr>
    </w:div>
    <w:div w:id="1175876814">
      <w:bodyDiv w:val="1"/>
      <w:marLeft w:val="0"/>
      <w:marRight w:val="0"/>
      <w:marTop w:val="0"/>
      <w:marBottom w:val="0"/>
      <w:divBdr>
        <w:top w:val="none" w:sz="0" w:space="0" w:color="auto"/>
        <w:left w:val="none" w:sz="0" w:space="0" w:color="auto"/>
        <w:bottom w:val="none" w:sz="0" w:space="0" w:color="auto"/>
        <w:right w:val="none" w:sz="0" w:space="0" w:color="auto"/>
      </w:divBdr>
    </w:div>
    <w:div w:id="1177042963">
      <w:bodyDiv w:val="1"/>
      <w:marLeft w:val="0"/>
      <w:marRight w:val="0"/>
      <w:marTop w:val="0"/>
      <w:marBottom w:val="0"/>
      <w:divBdr>
        <w:top w:val="none" w:sz="0" w:space="0" w:color="auto"/>
        <w:left w:val="none" w:sz="0" w:space="0" w:color="auto"/>
        <w:bottom w:val="none" w:sz="0" w:space="0" w:color="auto"/>
        <w:right w:val="none" w:sz="0" w:space="0" w:color="auto"/>
      </w:divBdr>
    </w:div>
    <w:div w:id="1177184808">
      <w:bodyDiv w:val="1"/>
      <w:marLeft w:val="0"/>
      <w:marRight w:val="0"/>
      <w:marTop w:val="0"/>
      <w:marBottom w:val="0"/>
      <w:divBdr>
        <w:top w:val="none" w:sz="0" w:space="0" w:color="auto"/>
        <w:left w:val="none" w:sz="0" w:space="0" w:color="auto"/>
        <w:bottom w:val="none" w:sz="0" w:space="0" w:color="auto"/>
        <w:right w:val="none" w:sz="0" w:space="0" w:color="auto"/>
      </w:divBdr>
    </w:div>
    <w:div w:id="1177579831">
      <w:bodyDiv w:val="1"/>
      <w:marLeft w:val="0"/>
      <w:marRight w:val="0"/>
      <w:marTop w:val="0"/>
      <w:marBottom w:val="0"/>
      <w:divBdr>
        <w:top w:val="none" w:sz="0" w:space="0" w:color="auto"/>
        <w:left w:val="none" w:sz="0" w:space="0" w:color="auto"/>
        <w:bottom w:val="none" w:sz="0" w:space="0" w:color="auto"/>
        <w:right w:val="none" w:sz="0" w:space="0" w:color="auto"/>
      </w:divBdr>
    </w:div>
    <w:div w:id="1177765999">
      <w:bodyDiv w:val="1"/>
      <w:marLeft w:val="0"/>
      <w:marRight w:val="0"/>
      <w:marTop w:val="0"/>
      <w:marBottom w:val="0"/>
      <w:divBdr>
        <w:top w:val="none" w:sz="0" w:space="0" w:color="auto"/>
        <w:left w:val="none" w:sz="0" w:space="0" w:color="auto"/>
        <w:bottom w:val="none" w:sz="0" w:space="0" w:color="auto"/>
        <w:right w:val="none" w:sz="0" w:space="0" w:color="auto"/>
      </w:divBdr>
    </w:div>
    <w:div w:id="1177962656">
      <w:bodyDiv w:val="1"/>
      <w:marLeft w:val="0"/>
      <w:marRight w:val="0"/>
      <w:marTop w:val="0"/>
      <w:marBottom w:val="0"/>
      <w:divBdr>
        <w:top w:val="none" w:sz="0" w:space="0" w:color="auto"/>
        <w:left w:val="none" w:sz="0" w:space="0" w:color="auto"/>
        <w:bottom w:val="none" w:sz="0" w:space="0" w:color="auto"/>
        <w:right w:val="none" w:sz="0" w:space="0" w:color="auto"/>
      </w:divBdr>
    </w:div>
    <w:div w:id="1179734543">
      <w:bodyDiv w:val="1"/>
      <w:marLeft w:val="0"/>
      <w:marRight w:val="0"/>
      <w:marTop w:val="0"/>
      <w:marBottom w:val="0"/>
      <w:divBdr>
        <w:top w:val="none" w:sz="0" w:space="0" w:color="auto"/>
        <w:left w:val="none" w:sz="0" w:space="0" w:color="auto"/>
        <w:bottom w:val="none" w:sz="0" w:space="0" w:color="auto"/>
        <w:right w:val="none" w:sz="0" w:space="0" w:color="auto"/>
      </w:divBdr>
    </w:div>
    <w:div w:id="1179737501">
      <w:bodyDiv w:val="1"/>
      <w:marLeft w:val="0"/>
      <w:marRight w:val="0"/>
      <w:marTop w:val="0"/>
      <w:marBottom w:val="0"/>
      <w:divBdr>
        <w:top w:val="none" w:sz="0" w:space="0" w:color="auto"/>
        <w:left w:val="none" w:sz="0" w:space="0" w:color="auto"/>
        <w:bottom w:val="none" w:sz="0" w:space="0" w:color="auto"/>
        <w:right w:val="none" w:sz="0" w:space="0" w:color="auto"/>
      </w:divBdr>
    </w:div>
    <w:div w:id="1180776590">
      <w:bodyDiv w:val="1"/>
      <w:marLeft w:val="0"/>
      <w:marRight w:val="0"/>
      <w:marTop w:val="0"/>
      <w:marBottom w:val="0"/>
      <w:divBdr>
        <w:top w:val="none" w:sz="0" w:space="0" w:color="auto"/>
        <w:left w:val="none" w:sz="0" w:space="0" w:color="auto"/>
        <w:bottom w:val="none" w:sz="0" w:space="0" w:color="auto"/>
        <w:right w:val="none" w:sz="0" w:space="0" w:color="auto"/>
      </w:divBdr>
    </w:div>
    <w:div w:id="1182473315">
      <w:bodyDiv w:val="1"/>
      <w:marLeft w:val="0"/>
      <w:marRight w:val="0"/>
      <w:marTop w:val="0"/>
      <w:marBottom w:val="0"/>
      <w:divBdr>
        <w:top w:val="none" w:sz="0" w:space="0" w:color="auto"/>
        <w:left w:val="none" w:sz="0" w:space="0" w:color="auto"/>
        <w:bottom w:val="none" w:sz="0" w:space="0" w:color="auto"/>
        <w:right w:val="none" w:sz="0" w:space="0" w:color="auto"/>
      </w:divBdr>
    </w:div>
    <w:div w:id="1182738747">
      <w:bodyDiv w:val="1"/>
      <w:marLeft w:val="0"/>
      <w:marRight w:val="0"/>
      <w:marTop w:val="0"/>
      <w:marBottom w:val="0"/>
      <w:divBdr>
        <w:top w:val="none" w:sz="0" w:space="0" w:color="auto"/>
        <w:left w:val="none" w:sz="0" w:space="0" w:color="auto"/>
        <w:bottom w:val="none" w:sz="0" w:space="0" w:color="auto"/>
        <w:right w:val="none" w:sz="0" w:space="0" w:color="auto"/>
      </w:divBdr>
    </w:div>
    <w:div w:id="1183321662">
      <w:bodyDiv w:val="1"/>
      <w:marLeft w:val="0"/>
      <w:marRight w:val="0"/>
      <w:marTop w:val="0"/>
      <w:marBottom w:val="0"/>
      <w:divBdr>
        <w:top w:val="none" w:sz="0" w:space="0" w:color="auto"/>
        <w:left w:val="none" w:sz="0" w:space="0" w:color="auto"/>
        <w:bottom w:val="none" w:sz="0" w:space="0" w:color="auto"/>
        <w:right w:val="none" w:sz="0" w:space="0" w:color="auto"/>
      </w:divBdr>
    </w:div>
    <w:div w:id="1183547006">
      <w:bodyDiv w:val="1"/>
      <w:marLeft w:val="0"/>
      <w:marRight w:val="0"/>
      <w:marTop w:val="0"/>
      <w:marBottom w:val="0"/>
      <w:divBdr>
        <w:top w:val="none" w:sz="0" w:space="0" w:color="auto"/>
        <w:left w:val="none" w:sz="0" w:space="0" w:color="auto"/>
        <w:bottom w:val="none" w:sz="0" w:space="0" w:color="auto"/>
        <w:right w:val="none" w:sz="0" w:space="0" w:color="auto"/>
      </w:divBdr>
    </w:div>
    <w:div w:id="1183856387">
      <w:bodyDiv w:val="1"/>
      <w:marLeft w:val="0"/>
      <w:marRight w:val="0"/>
      <w:marTop w:val="0"/>
      <w:marBottom w:val="0"/>
      <w:divBdr>
        <w:top w:val="none" w:sz="0" w:space="0" w:color="auto"/>
        <w:left w:val="none" w:sz="0" w:space="0" w:color="auto"/>
        <w:bottom w:val="none" w:sz="0" w:space="0" w:color="auto"/>
        <w:right w:val="none" w:sz="0" w:space="0" w:color="auto"/>
      </w:divBdr>
    </w:div>
    <w:div w:id="1184975036">
      <w:bodyDiv w:val="1"/>
      <w:marLeft w:val="0"/>
      <w:marRight w:val="0"/>
      <w:marTop w:val="0"/>
      <w:marBottom w:val="0"/>
      <w:divBdr>
        <w:top w:val="none" w:sz="0" w:space="0" w:color="auto"/>
        <w:left w:val="none" w:sz="0" w:space="0" w:color="auto"/>
        <w:bottom w:val="none" w:sz="0" w:space="0" w:color="auto"/>
        <w:right w:val="none" w:sz="0" w:space="0" w:color="auto"/>
      </w:divBdr>
    </w:div>
    <w:div w:id="1185165843">
      <w:bodyDiv w:val="1"/>
      <w:marLeft w:val="0"/>
      <w:marRight w:val="0"/>
      <w:marTop w:val="0"/>
      <w:marBottom w:val="0"/>
      <w:divBdr>
        <w:top w:val="none" w:sz="0" w:space="0" w:color="auto"/>
        <w:left w:val="none" w:sz="0" w:space="0" w:color="auto"/>
        <w:bottom w:val="none" w:sz="0" w:space="0" w:color="auto"/>
        <w:right w:val="none" w:sz="0" w:space="0" w:color="auto"/>
      </w:divBdr>
    </w:div>
    <w:div w:id="1185512126">
      <w:bodyDiv w:val="1"/>
      <w:marLeft w:val="0"/>
      <w:marRight w:val="0"/>
      <w:marTop w:val="0"/>
      <w:marBottom w:val="0"/>
      <w:divBdr>
        <w:top w:val="none" w:sz="0" w:space="0" w:color="auto"/>
        <w:left w:val="none" w:sz="0" w:space="0" w:color="auto"/>
        <w:bottom w:val="none" w:sz="0" w:space="0" w:color="auto"/>
        <w:right w:val="none" w:sz="0" w:space="0" w:color="auto"/>
      </w:divBdr>
    </w:div>
    <w:div w:id="1185825109">
      <w:bodyDiv w:val="1"/>
      <w:marLeft w:val="0"/>
      <w:marRight w:val="0"/>
      <w:marTop w:val="0"/>
      <w:marBottom w:val="0"/>
      <w:divBdr>
        <w:top w:val="none" w:sz="0" w:space="0" w:color="auto"/>
        <w:left w:val="none" w:sz="0" w:space="0" w:color="auto"/>
        <w:bottom w:val="none" w:sz="0" w:space="0" w:color="auto"/>
        <w:right w:val="none" w:sz="0" w:space="0" w:color="auto"/>
      </w:divBdr>
    </w:div>
    <w:div w:id="1185901966">
      <w:bodyDiv w:val="1"/>
      <w:marLeft w:val="0"/>
      <w:marRight w:val="0"/>
      <w:marTop w:val="0"/>
      <w:marBottom w:val="0"/>
      <w:divBdr>
        <w:top w:val="none" w:sz="0" w:space="0" w:color="auto"/>
        <w:left w:val="none" w:sz="0" w:space="0" w:color="auto"/>
        <w:bottom w:val="none" w:sz="0" w:space="0" w:color="auto"/>
        <w:right w:val="none" w:sz="0" w:space="0" w:color="auto"/>
      </w:divBdr>
    </w:div>
    <w:div w:id="1188327104">
      <w:bodyDiv w:val="1"/>
      <w:marLeft w:val="0"/>
      <w:marRight w:val="0"/>
      <w:marTop w:val="0"/>
      <w:marBottom w:val="0"/>
      <w:divBdr>
        <w:top w:val="none" w:sz="0" w:space="0" w:color="auto"/>
        <w:left w:val="none" w:sz="0" w:space="0" w:color="auto"/>
        <w:bottom w:val="none" w:sz="0" w:space="0" w:color="auto"/>
        <w:right w:val="none" w:sz="0" w:space="0" w:color="auto"/>
      </w:divBdr>
    </w:div>
    <w:div w:id="1188443278">
      <w:bodyDiv w:val="1"/>
      <w:marLeft w:val="0"/>
      <w:marRight w:val="0"/>
      <w:marTop w:val="0"/>
      <w:marBottom w:val="0"/>
      <w:divBdr>
        <w:top w:val="none" w:sz="0" w:space="0" w:color="auto"/>
        <w:left w:val="none" w:sz="0" w:space="0" w:color="auto"/>
        <w:bottom w:val="none" w:sz="0" w:space="0" w:color="auto"/>
        <w:right w:val="none" w:sz="0" w:space="0" w:color="auto"/>
      </w:divBdr>
    </w:div>
    <w:div w:id="1188836401">
      <w:bodyDiv w:val="1"/>
      <w:marLeft w:val="0"/>
      <w:marRight w:val="0"/>
      <w:marTop w:val="0"/>
      <w:marBottom w:val="0"/>
      <w:divBdr>
        <w:top w:val="none" w:sz="0" w:space="0" w:color="auto"/>
        <w:left w:val="none" w:sz="0" w:space="0" w:color="auto"/>
        <w:bottom w:val="none" w:sz="0" w:space="0" w:color="auto"/>
        <w:right w:val="none" w:sz="0" w:space="0" w:color="auto"/>
      </w:divBdr>
    </w:div>
    <w:div w:id="1189221723">
      <w:bodyDiv w:val="1"/>
      <w:marLeft w:val="0"/>
      <w:marRight w:val="0"/>
      <w:marTop w:val="0"/>
      <w:marBottom w:val="0"/>
      <w:divBdr>
        <w:top w:val="none" w:sz="0" w:space="0" w:color="auto"/>
        <w:left w:val="none" w:sz="0" w:space="0" w:color="auto"/>
        <w:bottom w:val="none" w:sz="0" w:space="0" w:color="auto"/>
        <w:right w:val="none" w:sz="0" w:space="0" w:color="auto"/>
      </w:divBdr>
    </w:div>
    <w:div w:id="1189297498">
      <w:bodyDiv w:val="1"/>
      <w:marLeft w:val="0"/>
      <w:marRight w:val="0"/>
      <w:marTop w:val="0"/>
      <w:marBottom w:val="0"/>
      <w:divBdr>
        <w:top w:val="none" w:sz="0" w:space="0" w:color="auto"/>
        <w:left w:val="none" w:sz="0" w:space="0" w:color="auto"/>
        <w:bottom w:val="none" w:sz="0" w:space="0" w:color="auto"/>
        <w:right w:val="none" w:sz="0" w:space="0" w:color="auto"/>
      </w:divBdr>
    </w:div>
    <w:div w:id="1190533903">
      <w:bodyDiv w:val="1"/>
      <w:marLeft w:val="0"/>
      <w:marRight w:val="0"/>
      <w:marTop w:val="0"/>
      <w:marBottom w:val="0"/>
      <w:divBdr>
        <w:top w:val="none" w:sz="0" w:space="0" w:color="auto"/>
        <w:left w:val="none" w:sz="0" w:space="0" w:color="auto"/>
        <w:bottom w:val="none" w:sz="0" w:space="0" w:color="auto"/>
        <w:right w:val="none" w:sz="0" w:space="0" w:color="auto"/>
      </w:divBdr>
    </w:div>
    <w:div w:id="1190681588">
      <w:bodyDiv w:val="1"/>
      <w:marLeft w:val="0"/>
      <w:marRight w:val="0"/>
      <w:marTop w:val="0"/>
      <w:marBottom w:val="0"/>
      <w:divBdr>
        <w:top w:val="none" w:sz="0" w:space="0" w:color="auto"/>
        <w:left w:val="none" w:sz="0" w:space="0" w:color="auto"/>
        <w:bottom w:val="none" w:sz="0" w:space="0" w:color="auto"/>
        <w:right w:val="none" w:sz="0" w:space="0" w:color="auto"/>
      </w:divBdr>
    </w:div>
    <w:div w:id="1190991579">
      <w:bodyDiv w:val="1"/>
      <w:marLeft w:val="0"/>
      <w:marRight w:val="0"/>
      <w:marTop w:val="0"/>
      <w:marBottom w:val="0"/>
      <w:divBdr>
        <w:top w:val="none" w:sz="0" w:space="0" w:color="auto"/>
        <w:left w:val="none" w:sz="0" w:space="0" w:color="auto"/>
        <w:bottom w:val="none" w:sz="0" w:space="0" w:color="auto"/>
        <w:right w:val="none" w:sz="0" w:space="0" w:color="auto"/>
      </w:divBdr>
    </w:div>
    <w:div w:id="1191142472">
      <w:bodyDiv w:val="1"/>
      <w:marLeft w:val="0"/>
      <w:marRight w:val="0"/>
      <w:marTop w:val="0"/>
      <w:marBottom w:val="0"/>
      <w:divBdr>
        <w:top w:val="none" w:sz="0" w:space="0" w:color="auto"/>
        <w:left w:val="none" w:sz="0" w:space="0" w:color="auto"/>
        <w:bottom w:val="none" w:sz="0" w:space="0" w:color="auto"/>
        <w:right w:val="none" w:sz="0" w:space="0" w:color="auto"/>
      </w:divBdr>
    </w:div>
    <w:div w:id="1191184205">
      <w:bodyDiv w:val="1"/>
      <w:marLeft w:val="0"/>
      <w:marRight w:val="0"/>
      <w:marTop w:val="0"/>
      <w:marBottom w:val="0"/>
      <w:divBdr>
        <w:top w:val="none" w:sz="0" w:space="0" w:color="auto"/>
        <w:left w:val="none" w:sz="0" w:space="0" w:color="auto"/>
        <w:bottom w:val="none" w:sz="0" w:space="0" w:color="auto"/>
        <w:right w:val="none" w:sz="0" w:space="0" w:color="auto"/>
      </w:divBdr>
    </w:div>
    <w:div w:id="1192305314">
      <w:bodyDiv w:val="1"/>
      <w:marLeft w:val="0"/>
      <w:marRight w:val="0"/>
      <w:marTop w:val="0"/>
      <w:marBottom w:val="0"/>
      <w:divBdr>
        <w:top w:val="none" w:sz="0" w:space="0" w:color="auto"/>
        <w:left w:val="none" w:sz="0" w:space="0" w:color="auto"/>
        <w:bottom w:val="none" w:sz="0" w:space="0" w:color="auto"/>
        <w:right w:val="none" w:sz="0" w:space="0" w:color="auto"/>
      </w:divBdr>
    </w:div>
    <w:div w:id="1192576321">
      <w:bodyDiv w:val="1"/>
      <w:marLeft w:val="0"/>
      <w:marRight w:val="0"/>
      <w:marTop w:val="0"/>
      <w:marBottom w:val="0"/>
      <w:divBdr>
        <w:top w:val="none" w:sz="0" w:space="0" w:color="auto"/>
        <w:left w:val="none" w:sz="0" w:space="0" w:color="auto"/>
        <w:bottom w:val="none" w:sz="0" w:space="0" w:color="auto"/>
        <w:right w:val="none" w:sz="0" w:space="0" w:color="auto"/>
      </w:divBdr>
    </w:div>
    <w:div w:id="1194416543">
      <w:bodyDiv w:val="1"/>
      <w:marLeft w:val="0"/>
      <w:marRight w:val="0"/>
      <w:marTop w:val="0"/>
      <w:marBottom w:val="0"/>
      <w:divBdr>
        <w:top w:val="none" w:sz="0" w:space="0" w:color="auto"/>
        <w:left w:val="none" w:sz="0" w:space="0" w:color="auto"/>
        <w:bottom w:val="none" w:sz="0" w:space="0" w:color="auto"/>
        <w:right w:val="none" w:sz="0" w:space="0" w:color="auto"/>
      </w:divBdr>
    </w:div>
    <w:div w:id="1194491343">
      <w:bodyDiv w:val="1"/>
      <w:marLeft w:val="0"/>
      <w:marRight w:val="0"/>
      <w:marTop w:val="0"/>
      <w:marBottom w:val="0"/>
      <w:divBdr>
        <w:top w:val="none" w:sz="0" w:space="0" w:color="auto"/>
        <w:left w:val="none" w:sz="0" w:space="0" w:color="auto"/>
        <w:bottom w:val="none" w:sz="0" w:space="0" w:color="auto"/>
        <w:right w:val="none" w:sz="0" w:space="0" w:color="auto"/>
      </w:divBdr>
    </w:div>
    <w:div w:id="1194805234">
      <w:bodyDiv w:val="1"/>
      <w:marLeft w:val="0"/>
      <w:marRight w:val="0"/>
      <w:marTop w:val="0"/>
      <w:marBottom w:val="0"/>
      <w:divBdr>
        <w:top w:val="none" w:sz="0" w:space="0" w:color="auto"/>
        <w:left w:val="none" w:sz="0" w:space="0" w:color="auto"/>
        <w:bottom w:val="none" w:sz="0" w:space="0" w:color="auto"/>
        <w:right w:val="none" w:sz="0" w:space="0" w:color="auto"/>
      </w:divBdr>
    </w:div>
    <w:div w:id="1195003001">
      <w:bodyDiv w:val="1"/>
      <w:marLeft w:val="0"/>
      <w:marRight w:val="0"/>
      <w:marTop w:val="0"/>
      <w:marBottom w:val="0"/>
      <w:divBdr>
        <w:top w:val="none" w:sz="0" w:space="0" w:color="auto"/>
        <w:left w:val="none" w:sz="0" w:space="0" w:color="auto"/>
        <w:bottom w:val="none" w:sz="0" w:space="0" w:color="auto"/>
        <w:right w:val="none" w:sz="0" w:space="0" w:color="auto"/>
      </w:divBdr>
    </w:div>
    <w:div w:id="1196121797">
      <w:bodyDiv w:val="1"/>
      <w:marLeft w:val="0"/>
      <w:marRight w:val="0"/>
      <w:marTop w:val="0"/>
      <w:marBottom w:val="0"/>
      <w:divBdr>
        <w:top w:val="none" w:sz="0" w:space="0" w:color="auto"/>
        <w:left w:val="none" w:sz="0" w:space="0" w:color="auto"/>
        <w:bottom w:val="none" w:sz="0" w:space="0" w:color="auto"/>
        <w:right w:val="none" w:sz="0" w:space="0" w:color="auto"/>
      </w:divBdr>
    </w:div>
    <w:div w:id="1196189187">
      <w:bodyDiv w:val="1"/>
      <w:marLeft w:val="0"/>
      <w:marRight w:val="0"/>
      <w:marTop w:val="0"/>
      <w:marBottom w:val="0"/>
      <w:divBdr>
        <w:top w:val="none" w:sz="0" w:space="0" w:color="auto"/>
        <w:left w:val="none" w:sz="0" w:space="0" w:color="auto"/>
        <w:bottom w:val="none" w:sz="0" w:space="0" w:color="auto"/>
        <w:right w:val="none" w:sz="0" w:space="0" w:color="auto"/>
      </w:divBdr>
    </w:div>
    <w:div w:id="1196964453">
      <w:bodyDiv w:val="1"/>
      <w:marLeft w:val="0"/>
      <w:marRight w:val="0"/>
      <w:marTop w:val="0"/>
      <w:marBottom w:val="0"/>
      <w:divBdr>
        <w:top w:val="none" w:sz="0" w:space="0" w:color="auto"/>
        <w:left w:val="none" w:sz="0" w:space="0" w:color="auto"/>
        <w:bottom w:val="none" w:sz="0" w:space="0" w:color="auto"/>
        <w:right w:val="none" w:sz="0" w:space="0" w:color="auto"/>
      </w:divBdr>
    </w:div>
    <w:div w:id="1196968100">
      <w:bodyDiv w:val="1"/>
      <w:marLeft w:val="0"/>
      <w:marRight w:val="0"/>
      <w:marTop w:val="0"/>
      <w:marBottom w:val="0"/>
      <w:divBdr>
        <w:top w:val="none" w:sz="0" w:space="0" w:color="auto"/>
        <w:left w:val="none" w:sz="0" w:space="0" w:color="auto"/>
        <w:bottom w:val="none" w:sz="0" w:space="0" w:color="auto"/>
        <w:right w:val="none" w:sz="0" w:space="0" w:color="auto"/>
      </w:divBdr>
    </w:div>
    <w:div w:id="1198002683">
      <w:bodyDiv w:val="1"/>
      <w:marLeft w:val="0"/>
      <w:marRight w:val="0"/>
      <w:marTop w:val="0"/>
      <w:marBottom w:val="0"/>
      <w:divBdr>
        <w:top w:val="none" w:sz="0" w:space="0" w:color="auto"/>
        <w:left w:val="none" w:sz="0" w:space="0" w:color="auto"/>
        <w:bottom w:val="none" w:sz="0" w:space="0" w:color="auto"/>
        <w:right w:val="none" w:sz="0" w:space="0" w:color="auto"/>
      </w:divBdr>
    </w:div>
    <w:div w:id="1198007718">
      <w:bodyDiv w:val="1"/>
      <w:marLeft w:val="0"/>
      <w:marRight w:val="0"/>
      <w:marTop w:val="0"/>
      <w:marBottom w:val="0"/>
      <w:divBdr>
        <w:top w:val="none" w:sz="0" w:space="0" w:color="auto"/>
        <w:left w:val="none" w:sz="0" w:space="0" w:color="auto"/>
        <w:bottom w:val="none" w:sz="0" w:space="0" w:color="auto"/>
        <w:right w:val="none" w:sz="0" w:space="0" w:color="auto"/>
      </w:divBdr>
    </w:div>
    <w:div w:id="1199508015">
      <w:bodyDiv w:val="1"/>
      <w:marLeft w:val="0"/>
      <w:marRight w:val="0"/>
      <w:marTop w:val="0"/>
      <w:marBottom w:val="0"/>
      <w:divBdr>
        <w:top w:val="none" w:sz="0" w:space="0" w:color="auto"/>
        <w:left w:val="none" w:sz="0" w:space="0" w:color="auto"/>
        <w:bottom w:val="none" w:sz="0" w:space="0" w:color="auto"/>
        <w:right w:val="none" w:sz="0" w:space="0" w:color="auto"/>
      </w:divBdr>
    </w:div>
    <w:div w:id="1199662795">
      <w:bodyDiv w:val="1"/>
      <w:marLeft w:val="0"/>
      <w:marRight w:val="0"/>
      <w:marTop w:val="0"/>
      <w:marBottom w:val="0"/>
      <w:divBdr>
        <w:top w:val="none" w:sz="0" w:space="0" w:color="auto"/>
        <w:left w:val="none" w:sz="0" w:space="0" w:color="auto"/>
        <w:bottom w:val="none" w:sz="0" w:space="0" w:color="auto"/>
        <w:right w:val="none" w:sz="0" w:space="0" w:color="auto"/>
      </w:divBdr>
    </w:div>
    <w:div w:id="1199777616">
      <w:bodyDiv w:val="1"/>
      <w:marLeft w:val="0"/>
      <w:marRight w:val="0"/>
      <w:marTop w:val="0"/>
      <w:marBottom w:val="0"/>
      <w:divBdr>
        <w:top w:val="none" w:sz="0" w:space="0" w:color="auto"/>
        <w:left w:val="none" w:sz="0" w:space="0" w:color="auto"/>
        <w:bottom w:val="none" w:sz="0" w:space="0" w:color="auto"/>
        <w:right w:val="none" w:sz="0" w:space="0" w:color="auto"/>
      </w:divBdr>
    </w:div>
    <w:div w:id="1200171261">
      <w:bodyDiv w:val="1"/>
      <w:marLeft w:val="0"/>
      <w:marRight w:val="0"/>
      <w:marTop w:val="0"/>
      <w:marBottom w:val="0"/>
      <w:divBdr>
        <w:top w:val="none" w:sz="0" w:space="0" w:color="auto"/>
        <w:left w:val="none" w:sz="0" w:space="0" w:color="auto"/>
        <w:bottom w:val="none" w:sz="0" w:space="0" w:color="auto"/>
        <w:right w:val="none" w:sz="0" w:space="0" w:color="auto"/>
      </w:divBdr>
    </w:div>
    <w:div w:id="1200243209">
      <w:bodyDiv w:val="1"/>
      <w:marLeft w:val="0"/>
      <w:marRight w:val="0"/>
      <w:marTop w:val="0"/>
      <w:marBottom w:val="0"/>
      <w:divBdr>
        <w:top w:val="none" w:sz="0" w:space="0" w:color="auto"/>
        <w:left w:val="none" w:sz="0" w:space="0" w:color="auto"/>
        <w:bottom w:val="none" w:sz="0" w:space="0" w:color="auto"/>
        <w:right w:val="none" w:sz="0" w:space="0" w:color="auto"/>
      </w:divBdr>
    </w:div>
    <w:div w:id="1200359883">
      <w:bodyDiv w:val="1"/>
      <w:marLeft w:val="0"/>
      <w:marRight w:val="0"/>
      <w:marTop w:val="0"/>
      <w:marBottom w:val="0"/>
      <w:divBdr>
        <w:top w:val="none" w:sz="0" w:space="0" w:color="auto"/>
        <w:left w:val="none" w:sz="0" w:space="0" w:color="auto"/>
        <w:bottom w:val="none" w:sz="0" w:space="0" w:color="auto"/>
        <w:right w:val="none" w:sz="0" w:space="0" w:color="auto"/>
      </w:divBdr>
    </w:div>
    <w:div w:id="1201936737">
      <w:bodyDiv w:val="1"/>
      <w:marLeft w:val="0"/>
      <w:marRight w:val="0"/>
      <w:marTop w:val="0"/>
      <w:marBottom w:val="0"/>
      <w:divBdr>
        <w:top w:val="none" w:sz="0" w:space="0" w:color="auto"/>
        <w:left w:val="none" w:sz="0" w:space="0" w:color="auto"/>
        <w:bottom w:val="none" w:sz="0" w:space="0" w:color="auto"/>
        <w:right w:val="none" w:sz="0" w:space="0" w:color="auto"/>
      </w:divBdr>
    </w:div>
    <w:div w:id="1202010194">
      <w:bodyDiv w:val="1"/>
      <w:marLeft w:val="0"/>
      <w:marRight w:val="0"/>
      <w:marTop w:val="0"/>
      <w:marBottom w:val="0"/>
      <w:divBdr>
        <w:top w:val="none" w:sz="0" w:space="0" w:color="auto"/>
        <w:left w:val="none" w:sz="0" w:space="0" w:color="auto"/>
        <w:bottom w:val="none" w:sz="0" w:space="0" w:color="auto"/>
        <w:right w:val="none" w:sz="0" w:space="0" w:color="auto"/>
      </w:divBdr>
    </w:div>
    <w:div w:id="1202085703">
      <w:bodyDiv w:val="1"/>
      <w:marLeft w:val="0"/>
      <w:marRight w:val="0"/>
      <w:marTop w:val="0"/>
      <w:marBottom w:val="0"/>
      <w:divBdr>
        <w:top w:val="none" w:sz="0" w:space="0" w:color="auto"/>
        <w:left w:val="none" w:sz="0" w:space="0" w:color="auto"/>
        <w:bottom w:val="none" w:sz="0" w:space="0" w:color="auto"/>
        <w:right w:val="none" w:sz="0" w:space="0" w:color="auto"/>
      </w:divBdr>
    </w:div>
    <w:div w:id="1202281097">
      <w:bodyDiv w:val="1"/>
      <w:marLeft w:val="0"/>
      <w:marRight w:val="0"/>
      <w:marTop w:val="0"/>
      <w:marBottom w:val="0"/>
      <w:divBdr>
        <w:top w:val="none" w:sz="0" w:space="0" w:color="auto"/>
        <w:left w:val="none" w:sz="0" w:space="0" w:color="auto"/>
        <w:bottom w:val="none" w:sz="0" w:space="0" w:color="auto"/>
        <w:right w:val="none" w:sz="0" w:space="0" w:color="auto"/>
      </w:divBdr>
    </w:div>
    <w:div w:id="1202597259">
      <w:bodyDiv w:val="1"/>
      <w:marLeft w:val="0"/>
      <w:marRight w:val="0"/>
      <w:marTop w:val="0"/>
      <w:marBottom w:val="0"/>
      <w:divBdr>
        <w:top w:val="none" w:sz="0" w:space="0" w:color="auto"/>
        <w:left w:val="none" w:sz="0" w:space="0" w:color="auto"/>
        <w:bottom w:val="none" w:sz="0" w:space="0" w:color="auto"/>
        <w:right w:val="none" w:sz="0" w:space="0" w:color="auto"/>
      </w:divBdr>
    </w:div>
    <w:div w:id="1202936174">
      <w:bodyDiv w:val="1"/>
      <w:marLeft w:val="0"/>
      <w:marRight w:val="0"/>
      <w:marTop w:val="0"/>
      <w:marBottom w:val="0"/>
      <w:divBdr>
        <w:top w:val="none" w:sz="0" w:space="0" w:color="auto"/>
        <w:left w:val="none" w:sz="0" w:space="0" w:color="auto"/>
        <w:bottom w:val="none" w:sz="0" w:space="0" w:color="auto"/>
        <w:right w:val="none" w:sz="0" w:space="0" w:color="auto"/>
      </w:divBdr>
    </w:div>
    <w:div w:id="1202980072">
      <w:bodyDiv w:val="1"/>
      <w:marLeft w:val="0"/>
      <w:marRight w:val="0"/>
      <w:marTop w:val="0"/>
      <w:marBottom w:val="0"/>
      <w:divBdr>
        <w:top w:val="none" w:sz="0" w:space="0" w:color="auto"/>
        <w:left w:val="none" w:sz="0" w:space="0" w:color="auto"/>
        <w:bottom w:val="none" w:sz="0" w:space="0" w:color="auto"/>
        <w:right w:val="none" w:sz="0" w:space="0" w:color="auto"/>
      </w:divBdr>
    </w:div>
    <w:div w:id="1203057150">
      <w:bodyDiv w:val="1"/>
      <w:marLeft w:val="0"/>
      <w:marRight w:val="0"/>
      <w:marTop w:val="0"/>
      <w:marBottom w:val="0"/>
      <w:divBdr>
        <w:top w:val="none" w:sz="0" w:space="0" w:color="auto"/>
        <w:left w:val="none" w:sz="0" w:space="0" w:color="auto"/>
        <w:bottom w:val="none" w:sz="0" w:space="0" w:color="auto"/>
        <w:right w:val="none" w:sz="0" w:space="0" w:color="auto"/>
      </w:divBdr>
    </w:div>
    <w:div w:id="1203445290">
      <w:bodyDiv w:val="1"/>
      <w:marLeft w:val="0"/>
      <w:marRight w:val="0"/>
      <w:marTop w:val="0"/>
      <w:marBottom w:val="0"/>
      <w:divBdr>
        <w:top w:val="none" w:sz="0" w:space="0" w:color="auto"/>
        <w:left w:val="none" w:sz="0" w:space="0" w:color="auto"/>
        <w:bottom w:val="none" w:sz="0" w:space="0" w:color="auto"/>
        <w:right w:val="none" w:sz="0" w:space="0" w:color="auto"/>
      </w:divBdr>
    </w:div>
    <w:div w:id="1204095034">
      <w:bodyDiv w:val="1"/>
      <w:marLeft w:val="0"/>
      <w:marRight w:val="0"/>
      <w:marTop w:val="0"/>
      <w:marBottom w:val="0"/>
      <w:divBdr>
        <w:top w:val="none" w:sz="0" w:space="0" w:color="auto"/>
        <w:left w:val="none" w:sz="0" w:space="0" w:color="auto"/>
        <w:bottom w:val="none" w:sz="0" w:space="0" w:color="auto"/>
        <w:right w:val="none" w:sz="0" w:space="0" w:color="auto"/>
      </w:divBdr>
    </w:div>
    <w:div w:id="1204101989">
      <w:bodyDiv w:val="1"/>
      <w:marLeft w:val="0"/>
      <w:marRight w:val="0"/>
      <w:marTop w:val="0"/>
      <w:marBottom w:val="0"/>
      <w:divBdr>
        <w:top w:val="none" w:sz="0" w:space="0" w:color="auto"/>
        <w:left w:val="none" w:sz="0" w:space="0" w:color="auto"/>
        <w:bottom w:val="none" w:sz="0" w:space="0" w:color="auto"/>
        <w:right w:val="none" w:sz="0" w:space="0" w:color="auto"/>
      </w:divBdr>
    </w:div>
    <w:div w:id="1204708892">
      <w:bodyDiv w:val="1"/>
      <w:marLeft w:val="0"/>
      <w:marRight w:val="0"/>
      <w:marTop w:val="0"/>
      <w:marBottom w:val="0"/>
      <w:divBdr>
        <w:top w:val="none" w:sz="0" w:space="0" w:color="auto"/>
        <w:left w:val="none" w:sz="0" w:space="0" w:color="auto"/>
        <w:bottom w:val="none" w:sz="0" w:space="0" w:color="auto"/>
        <w:right w:val="none" w:sz="0" w:space="0" w:color="auto"/>
      </w:divBdr>
    </w:div>
    <w:div w:id="1204829939">
      <w:bodyDiv w:val="1"/>
      <w:marLeft w:val="0"/>
      <w:marRight w:val="0"/>
      <w:marTop w:val="0"/>
      <w:marBottom w:val="0"/>
      <w:divBdr>
        <w:top w:val="none" w:sz="0" w:space="0" w:color="auto"/>
        <w:left w:val="none" w:sz="0" w:space="0" w:color="auto"/>
        <w:bottom w:val="none" w:sz="0" w:space="0" w:color="auto"/>
        <w:right w:val="none" w:sz="0" w:space="0" w:color="auto"/>
      </w:divBdr>
    </w:div>
    <w:div w:id="1204833366">
      <w:bodyDiv w:val="1"/>
      <w:marLeft w:val="0"/>
      <w:marRight w:val="0"/>
      <w:marTop w:val="0"/>
      <w:marBottom w:val="0"/>
      <w:divBdr>
        <w:top w:val="none" w:sz="0" w:space="0" w:color="auto"/>
        <w:left w:val="none" w:sz="0" w:space="0" w:color="auto"/>
        <w:bottom w:val="none" w:sz="0" w:space="0" w:color="auto"/>
        <w:right w:val="none" w:sz="0" w:space="0" w:color="auto"/>
      </w:divBdr>
    </w:div>
    <w:div w:id="1204905482">
      <w:bodyDiv w:val="1"/>
      <w:marLeft w:val="0"/>
      <w:marRight w:val="0"/>
      <w:marTop w:val="0"/>
      <w:marBottom w:val="0"/>
      <w:divBdr>
        <w:top w:val="none" w:sz="0" w:space="0" w:color="auto"/>
        <w:left w:val="none" w:sz="0" w:space="0" w:color="auto"/>
        <w:bottom w:val="none" w:sz="0" w:space="0" w:color="auto"/>
        <w:right w:val="none" w:sz="0" w:space="0" w:color="auto"/>
      </w:divBdr>
    </w:div>
    <w:div w:id="1205874981">
      <w:bodyDiv w:val="1"/>
      <w:marLeft w:val="0"/>
      <w:marRight w:val="0"/>
      <w:marTop w:val="0"/>
      <w:marBottom w:val="0"/>
      <w:divBdr>
        <w:top w:val="none" w:sz="0" w:space="0" w:color="auto"/>
        <w:left w:val="none" w:sz="0" w:space="0" w:color="auto"/>
        <w:bottom w:val="none" w:sz="0" w:space="0" w:color="auto"/>
        <w:right w:val="none" w:sz="0" w:space="0" w:color="auto"/>
      </w:divBdr>
    </w:div>
    <w:div w:id="1206025159">
      <w:bodyDiv w:val="1"/>
      <w:marLeft w:val="0"/>
      <w:marRight w:val="0"/>
      <w:marTop w:val="0"/>
      <w:marBottom w:val="0"/>
      <w:divBdr>
        <w:top w:val="none" w:sz="0" w:space="0" w:color="auto"/>
        <w:left w:val="none" w:sz="0" w:space="0" w:color="auto"/>
        <w:bottom w:val="none" w:sz="0" w:space="0" w:color="auto"/>
        <w:right w:val="none" w:sz="0" w:space="0" w:color="auto"/>
      </w:divBdr>
    </w:div>
    <w:div w:id="1206288083">
      <w:bodyDiv w:val="1"/>
      <w:marLeft w:val="0"/>
      <w:marRight w:val="0"/>
      <w:marTop w:val="0"/>
      <w:marBottom w:val="0"/>
      <w:divBdr>
        <w:top w:val="none" w:sz="0" w:space="0" w:color="auto"/>
        <w:left w:val="none" w:sz="0" w:space="0" w:color="auto"/>
        <w:bottom w:val="none" w:sz="0" w:space="0" w:color="auto"/>
        <w:right w:val="none" w:sz="0" w:space="0" w:color="auto"/>
      </w:divBdr>
    </w:div>
    <w:div w:id="1206481162">
      <w:bodyDiv w:val="1"/>
      <w:marLeft w:val="0"/>
      <w:marRight w:val="0"/>
      <w:marTop w:val="0"/>
      <w:marBottom w:val="0"/>
      <w:divBdr>
        <w:top w:val="none" w:sz="0" w:space="0" w:color="auto"/>
        <w:left w:val="none" w:sz="0" w:space="0" w:color="auto"/>
        <w:bottom w:val="none" w:sz="0" w:space="0" w:color="auto"/>
        <w:right w:val="none" w:sz="0" w:space="0" w:color="auto"/>
      </w:divBdr>
    </w:div>
    <w:div w:id="1206865769">
      <w:bodyDiv w:val="1"/>
      <w:marLeft w:val="0"/>
      <w:marRight w:val="0"/>
      <w:marTop w:val="0"/>
      <w:marBottom w:val="0"/>
      <w:divBdr>
        <w:top w:val="none" w:sz="0" w:space="0" w:color="auto"/>
        <w:left w:val="none" w:sz="0" w:space="0" w:color="auto"/>
        <w:bottom w:val="none" w:sz="0" w:space="0" w:color="auto"/>
        <w:right w:val="none" w:sz="0" w:space="0" w:color="auto"/>
      </w:divBdr>
    </w:div>
    <w:div w:id="1207060561">
      <w:bodyDiv w:val="1"/>
      <w:marLeft w:val="0"/>
      <w:marRight w:val="0"/>
      <w:marTop w:val="0"/>
      <w:marBottom w:val="0"/>
      <w:divBdr>
        <w:top w:val="none" w:sz="0" w:space="0" w:color="auto"/>
        <w:left w:val="none" w:sz="0" w:space="0" w:color="auto"/>
        <w:bottom w:val="none" w:sz="0" w:space="0" w:color="auto"/>
        <w:right w:val="none" w:sz="0" w:space="0" w:color="auto"/>
      </w:divBdr>
    </w:div>
    <w:div w:id="1207062876">
      <w:bodyDiv w:val="1"/>
      <w:marLeft w:val="0"/>
      <w:marRight w:val="0"/>
      <w:marTop w:val="0"/>
      <w:marBottom w:val="0"/>
      <w:divBdr>
        <w:top w:val="none" w:sz="0" w:space="0" w:color="auto"/>
        <w:left w:val="none" w:sz="0" w:space="0" w:color="auto"/>
        <w:bottom w:val="none" w:sz="0" w:space="0" w:color="auto"/>
        <w:right w:val="none" w:sz="0" w:space="0" w:color="auto"/>
      </w:divBdr>
    </w:div>
    <w:div w:id="1207449526">
      <w:bodyDiv w:val="1"/>
      <w:marLeft w:val="0"/>
      <w:marRight w:val="0"/>
      <w:marTop w:val="0"/>
      <w:marBottom w:val="0"/>
      <w:divBdr>
        <w:top w:val="none" w:sz="0" w:space="0" w:color="auto"/>
        <w:left w:val="none" w:sz="0" w:space="0" w:color="auto"/>
        <w:bottom w:val="none" w:sz="0" w:space="0" w:color="auto"/>
        <w:right w:val="none" w:sz="0" w:space="0" w:color="auto"/>
      </w:divBdr>
    </w:div>
    <w:div w:id="1208377719">
      <w:bodyDiv w:val="1"/>
      <w:marLeft w:val="0"/>
      <w:marRight w:val="0"/>
      <w:marTop w:val="0"/>
      <w:marBottom w:val="0"/>
      <w:divBdr>
        <w:top w:val="none" w:sz="0" w:space="0" w:color="auto"/>
        <w:left w:val="none" w:sz="0" w:space="0" w:color="auto"/>
        <w:bottom w:val="none" w:sz="0" w:space="0" w:color="auto"/>
        <w:right w:val="none" w:sz="0" w:space="0" w:color="auto"/>
      </w:divBdr>
    </w:div>
    <w:div w:id="1208882091">
      <w:bodyDiv w:val="1"/>
      <w:marLeft w:val="0"/>
      <w:marRight w:val="0"/>
      <w:marTop w:val="0"/>
      <w:marBottom w:val="0"/>
      <w:divBdr>
        <w:top w:val="none" w:sz="0" w:space="0" w:color="auto"/>
        <w:left w:val="none" w:sz="0" w:space="0" w:color="auto"/>
        <w:bottom w:val="none" w:sz="0" w:space="0" w:color="auto"/>
        <w:right w:val="none" w:sz="0" w:space="0" w:color="auto"/>
      </w:divBdr>
    </w:div>
    <w:div w:id="1209996467">
      <w:bodyDiv w:val="1"/>
      <w:marLeft w:val="0"/>
      <w:marRight w:val="0"/>
      <w:marTop w:val="0"/>
      <w:marBottom w:val="0"/>
      <w:divBdr>
        <w:top w:val="none" w:sz="0" w:space="0" w:color="auto"/>
        <w:left w:val="none" w:sz="0" w:space="0" w:color="auto"/>
        <w:bottom w:val="none" w:sz="0" w:space="0" w:color="auto"/>
        <w:right w:val="none" w:sz="0" w:space="0" w:color="auto"/>
      </w:divBdr>
    </w:div>
    <w:div w:id="1211577955">
      <w:bodyDiv w:val="1"/>
      <w:marLeft w:val="0"/>
      <w:marRight w:val="0"/>
      <w:marTop w:val="0"/>
      <w:marBottom w:val="0"/>
      <w:divBdr>
        <w:top w:val="none" w:sz="0" w:space="0" w:color="auto"/>
        <w:left w:val="none" w:sz="0" w:space="0" w:color="auto"/>
        <w:bottom w:val="none" w:sz="0" w:space="0" w:color="auto"/>
        <w:right w:val="none" w:sz="0" w:space="0" w:color="auto"/>
      </w:divBdr>
    </w:div>
    <w:div w:id="1211964782">
      <w:bodyDiv w:val="1"/>
      <w:marLeft w:val="0"/>
      <w:marRight w:val="0"/>
      <w:marTop w:val="0"/>
      <w:marBottom w:val="0"/>
      <w:divBdr>
        <w:top w:val="none" w:sz="0" w:space="0" w:color="auto"/>
        <w:left w:val="none" w:sz="0" w:space="0" w:color="auto"/>
        <w:bottom w:val="none" w:sz="0" w:space="0" w:color="auto"/>
        <w:right w:val="none" w:sz="0" w:space="0" w:color="auto"/>
      </w:divBdr>
    </w:div>
    <w:div w:id="1212813442">
      <w:bodyDiv w:val="1"/>
      <w:marLeft w:val="0"/>
      <w:marRight w:val="0"/>
      <w:marTop w:val="0"/>
      <w:marBottom w:val="0"/>
      <w:divBdr>
        <w:top w:val="none" w:sz="0" w:space="0" w:color="auto"/>
        <w:left w:val="none" w:sz="0" w:space="0" w:color="auto"/>
        <w:bottom w:val="none" w:sz="0" w:space="0" w:color="auto"/>
        <w:right w:val="none" w:sz="0" w:space="0" w:color="auto"/>
      </w:divBdr>
    </w:div>
    <w:div w:id="1214846724">
      <w:bodyDiv w:val="1"/>
      <w:marLeft w:val="0"/>
      <w:marRight w:val="0"/>
      <w:marTop w:val="0"/>
      <w:marBottom w:val="0"/>
      <w:divBdr>
        <w:top w:val="none" w:sz="0" w:space="0" w:color="auto"/>
        <w:left w:val="none" w:sz="0" w:space="0" w:color="auto"/>
        <w:bottom w:val="none" w:sz="0" w:space="0" w:color="auto"/>
        <w:right w:val="none" w:sz="0" w:space="0" w:color="auto"/>
      </w:divBdr>
    </w:div>
    <w:div w:id="1215627488">
      <w:bodyDiv w:val="1"/>
      <w:marLeft w:val="0"/>
      <w:marRight w:val="0"/>
      <w:marTop w:val="0"/>
      <w:marBottom w:val="0"/>
      <w:divBdr>
        <w:top w:val="none" w:sz="0" w:space="0" w:color="auto"/>
        <w:left w:val="none" w:sz="0" w:space="0" w:color="auto"/>
        <w:bottom w:val="none" w:sz="0" w:space="0" w:color="auto"/>
        <w:right w:val="none" w:sz="0" w:space="0" w:color="auto"/>
      </w:divBdr>
    </w:div>
    <w:div w:id="1215897219">
      <w:bodyDiv w:val="1"/>
      <w:marLeft w:val="0"/>
      <w:marRight w:val="0"/>
      <w:marTop w:val="0"/>
      <w:marBottom w:val="0"/>
      <w:divBdr>
        <w:top w:val="none" w:sz="0" w:space="0" w:color="auto"/>
        <w:left w:val="none" w:sz="0" w:space="0" w:color="auto"/>
        <w:bottom w:val="none" w:sz="0" w:space="0" w:color="auto"/>
        <w:right w:val="none" w:sz="0" w:space="0" w:color="auto"/>
      </w:divBdr>
    </w:div>
    <w:div w:id="1215963882">
      <w:bodyDiv w:val="1"/>
      <w:marLeft w:val="0"/>
      <w:marRight w:val="0"/>
      <w:marTop w:val="0"/>
      <w:marBottom w:val="0"/>
      <w:divBdr>
        <w:top w:val="none" w:sz="0" w:space="0" w:color="auto"/>
        <w:left w:val="none" w:sz="0" w:space="0" w:color="auto"/>
        <w:bottom w:val="none" w:sz="0" w:space="0" w:color="auto"/>
        <w:right w:val="none" w:sz="0" w:space="0" w:color="auto"/>
      </w:divBdr>
    </w:div>
    <w:div w:id="1216770211">
      <w:bodyDiv w:val="1"/>
      <w:marLeft w:val="0"/>
      <w:marRight w:val="0"/>
      <w:marTop w:val="0"/>
      <w:marBottom w:val="0"/>
      <w:divBdr>
        <w:top w:val="none" w:sz="0" w:space="0" w:color="auto"/>
        <w:left w:val="none" w:sz="0" w:space="0" w:color="auto"/>
        <w:bottom w:val="none" w:sz="0" w:space="0" w:color="auto"/>
        <w:right w:val="none" w:sz="0" w:space="0" w:color="auto"/>
      </w:divBdr>
    </w:div>
    <w:div w:id="1217743045">
      <w:bodyDiv w:val="1"/>
      <w:marLeft w:val="0"/>
      <w:marRight w:val="0"/>
      <w:marTop w:val="0"/>
      <w:marBottom w:val="0"/>
      <w:divBdr>
        <w:top w:val="none" w:sz="0" w:space="0" w:color="auto"/>
        <w:left w:val="none" w:sz="0" w:space="0" w:color="auto"/>
        <w:bottom w:val="none" w:sz="0" w:space="0" w:color="auto"/>
        <w:right w:val="none" w:sz="0" w:space="0" w:color="auto"/>
      </w:divBdr>
    </w:div>
    <w:div w:id="1217817638">
      <w:bodyDiv w:val="1"/>
      <w:marLeft w:val="0"/>
      <w:marRight w:val="0"/>
      <w:marTop w:val="0"/>
      <w:marBottom w:val="0"/>
      <w:divBdr>
        <w:top w:val="none" w:sz="0" w:space="0" w:color="auto"/>
        <w:left w:val="none" w:sz="0" w:space="0" w:color="auto"/>
        <w:bottom w:val="none" w:sz="0" w:space="0" w:color="auto"/>
        <w:right w:val="none" w:sz="0" w:space="0" w:color="auto"/>
      </w:divBdr>
    </w:div>
    <w:div w:id="1218784651">
      <w:bodyDiv w:val="1"/>
      <w:marLeft w:val="0"/>
      <w:marRight w:val="0"/>
      <w:marTop w:val="0"/>
      <w:marBottom w:val="0"/>
      <w:divBdr>
        <w:top w:val="none" w:sz="0" w:space="0" w:color="auto"/>
        <w:left w:val="none" w:sz="0" w:space="0" w:color="auto"/>
        <w:bottom w:val="none" w:sz="0" w:space="0" w:color="auto"/>
        <w:right w:val="none" w:sz="0" w:space="0" w:color="auto"/>
      </w:divBdr>
    </w:div>
    <w:div w:id="1219390901">
      <w:bodyDiv w:val="1"/>
      <w:marLeft w:val="0"/>
      <w:marRight w:val="0"/>
      <w:marTop w:val="0"/>
      <w:marBottom w:val="0"/>
      <w:divBdr>
        <w:top w:val="none" w:sz="0" w:space="0" w:color="auto"/>
        <w:left w:val="none" w:sz="0" w:space="0" w:color="auto"/>
        <w:bottom w:val="none" w:sz="0" w:space="0" w:color="auto"/>
        <w:right w:val="none" w:sz="0" w:space="0" w:color="auto"/>
      </w:divBdr>
    </w:div>
    <w:div w:id="1219708399">
      <w:bodyDiv w:val="1"/>
      <w:marLeft w:val="0"/>
      <w:marRight w:val="0"/>
      <w:marTop w:val="0"/>
      <w:marBottom w:val="0"/>
      <w:divBdr>
        <w:top w:val="none" w:sz="0" w:space="0" w:color="auto"/>
        <w:left w:val="none" w:sz="0" w:space="0" w:color="auto"/>
        <w:bottom w:val="none" w:sz="0" w:space="0" w:color="auto"/>
        <w:right w:val="none" w:sz="0" w:space="0" w:color="auto"/>
      </w:divBdr>
    </w:div>
    <w:div w:id="1220282222">
      <w:bodyDiv w:val="1"/>
      <w:marLeft w:val="0"/>
      <w:marRight w:val="0"/>
      <w:marTop w:val="0"/>
      <w:marBottom w:val="0"/>
      <w:divBdr>
        <w:top w:val="none" w:sz="0" w:space="0" w:color="auto"/>
        <w:left w:val="none" w:sz="0" w:space="0" w:color="auto"/>
        <w:bottom w:val="none" w:sz="0" w:space="0" w:color="auto"/>
        <w:right w:val="none" w:sz="0" w:space="0" w:color="auto"/>
      </w:divBdr>
    </w:div>
    <w:div w:id="1222404087">
      <w:bodyDiv w:val="1"/>
      <w:marLeft w:val="0"/>
      <w:marRight w:val="0"/>
      <w:marTop w:val="0"/>
      <w:marBottom w:val="0"/>
      <w:divBdr>
        <w:top w:val="none" w:sz="0" w:space="0" w:color="auto"/>
        <w:left w:val="none" w:sz="0" w:space="0" w:color="auto"/>
        <w:bottom w:val="none" w:sz="0" w:space="0" w:color="auto"/>
        <w:right w:val="none" w:sz="0" w:space="0" w:color="auto"/>
      </w:divBdr>
    </w:div>
    <w:div w:id="1223172113">
      <w:bodyDiv w:val="1"/>
      <w:marLeft w:val="0"/>
      <w:marRight w:val="0"/>
      <w:marTop w:val="0"/>
      <w:marBottom w:val="0"/>
      <w:divBdr>
        <w:top w:val="none" w:sz="0" w:space="0" w:color="auto"/>
        <w:left w:val="none" w:sz="0" w:space="0" w:color="auto"/>
        <w:bottom w:val="none" w:sz="0" w:space="0" w:color="auto"/>
        <w:right w:val="none" w:sz="0" w:space="0" w:color="auto"/>
      </w:divBdr>
    </w:div>
    <w:div w:id="1223176785">
      <w:bodyDiv w:val="1"/>
      <w:marLeft w:val="0"/>
      <w:marRight w:val="0"/>
      <w:marTop w:val="0"/>
      <w:marBottom w:val="0"/>
      <w:divBdr>
        <w:top w:val="none" w:sz="0" w:space="0" w:color="auto"/>
        <w:left w:val="none" w:sz="0" w:space="0" w:color="auto"/>
        <w:bottom w:val="none" w:sz="0" w:space="0" w:color="auto"/>
        <w:right w:val="none" w:sz="0" w:space="0" w:color="auto"/>
      </w:divBdr>
    </w:div>
    <w:div w:id="1224413041">
      <w:bodyDiv w:val="1"/>
      <w:marLeft w:val="0"/>
      <w:marRight w:val="0"/>
      <w:marTop w:val="0"/>
      <w:marBottom w:val="0"/>
      <w:divBdr>
        <w:top w:val="none" w:sz="0" w:space="0" w:color="auto"/>
        <w:left w:val="none" w:sz="0" w:space="0" w:color="auto"/>
        <w:bottom w:val="none" w:sz="0" w:space="0" w:color="auto"/>
        <w:right w:val="none" w:sz="0" w:space="0" w:color="auto"/>
      </w:divBdr>
    </w:div>
    <w:div w:id="1226527357">
      <w:bodyDiv w:val="1"/>
      <w:marLeft w:val="0"/>
      <w:marRight w:val="0"/>
      <w:marTop w:val="0"/>
      <w:marBottom w:val="0"/>
      <w:divBdr>
        <w:top w:val="none" w:sz="0" w:space="0" w:color="auto"/>
        <w:left w:val="none" w:sz="0" w:space="0" w:color="auto"/>
        <w:bottom w:val="none" w:sz="0" w:space="0" w:color="auto"/>
        <w:right w:val="none" w:sz="0" w:space="0" w:color="auto"/>
      </w:divBdr>
    </w:div>
    <w:div w:id="1226717638">
      <w:bodyDiv w:val="1"/>
      <w:marLeft w:val="0"/>
      <w:marRight w:val="0"/>
      <w:marTop w:val="0"/>
      <w:marBottom w:val="0"/>
      <w:divBdr>
        <w:top w:val="none" w:sz="0" w:space="0" w:color="auto"/>
        <w:left w:val="none" w:sz="0" w:space="0" w:color="auto"/>
        <w:bottom w:val="none" w:sz="0" w:space="0" w:color="auto"/>
        <w:right w:val="none" w:sz="0" w:space="0" w:color="auto"/>
      </w:divBdr>
    </w:div>
    <w:div w:id="1226834841">
      <w:bodyDiv w:val="1"/>
      <w:marLeft w:val="0"/>
      <w:marRight w:val="0"/>
      <w:marTop w:val="0"/>
      <w:marBottom w:val="0"/>
      <w:divBdr>
        <w:top w:val="none" w:sz="0" w:space="0" w:color="auto"/>
        <w:left w:val="none" w:sz="0" w:space="0" w:color="auto"/>
        <w:bottom w:val="none" w:sz="0" w:space="0" w:color="auto"/>
        <w:right w:val="none" w:sz="0" w:space="0" w:color="auto"/>
      </w:divBdr>
    </w:div>
    <w:div w:id="1227882622">
      <w:bodyDiv w:val="1"/>
      <w:marLeft w:val="0"/>
      <w:marRight w:val="0"/>
      <w:marTop w:val="0"/>
      <w:marBottom w:val="0"/>
      <w:divBdr>
        <w:top w:val="none" w:sz="0" w:space="0" w:color="auto"/>
        <w:left w:val="none" w:sz="0" w:space="0" w:color="auto"/>
        <w:bottom w:val="none" w:sz="0" w:space="0" w:color="auto"/>
        <w:right w:val="none" w:sz="0" w:space="0" w:color="auto"/>
      </w:divBdr>
    </w:div>
    <w:div w:id="1228569675">
      <w:bodyDiv w:val="1"/>
      <w:marLeft w:val="0"/>
      <w:marRight w:val="0"/>
      <w:marTop w:val="0"/>
      <w:marBottom w:val="0"/>
      <w:divBdr>
        <w:top w:val="none" w:sz="0" w:space="0" w:color="auto"/>
        <w:left w:val="none" w:sz="0" w:space="0" w:color="auto"/>
        <w:bottom w:val="none" w:sz="0" w:space="0" w:color="auto"/>
        <w:right w:val="none" w:sz="0" w:space="0" w:color="auto"/>
      </w:divBdr>
    </w:div>
    <w:div w:id="1228767176">
      <w:bodyDiv w:val="1"/>
      <w:marLeft w:val="0"/>
      <w:marRight w:val="0"/>
      <w:marTop w:val="0"/>
      <w:marBottom w:val="0"/>
      <w:divBdr>
        <w:top w:val="none" w:sz="0" w:space="0" w:color="auto"/>
        <w:left w:val="none" w:sz="0" w:space="0" w:color="auto"/>
        <w:bottom w:val="none" w:sz="0" w:space="0" w:color="auto"/>
        <w:right w:val="none" w:sz="0" w:space="0" w:color="auto"/>
      </w:divBdr>
    </w:div>
    <w:div w:id="1229148734">
      <w:bodyDiv w:val="1"/>
      <w:marLeft w:val="0"/>
      <w:marRight w:val="0"/>
      <w:marTop w:val="0"/>
      <w:marBottom w:val="0"/>
      <w:divBdr>
        <w:top w:val="none" w:sz="0" w:space="0" w:color="auto"/>
        <w:left w:val="none" w:sz="0" w:space="0" w:color="auto"/>
        <w:bottom w:val="none" w:sz="0" w:space="0" w:color="auto"/>
        <w:right w:val="none" w:sz="0" w:space="0" w:color="auto"/>
      </w:divBdr>
    </w:div>
    <w:div w:id="1230459035">
      <w:bodyDiv w:val="1"/>
      <w:marLeft w:val="0"/>
      <w:marRight w:val="0"/>
      <w:marTop w:val="0"/>
      <w:marBottom w:val="0"/>
      <w:divBdr>
        <w:top w:val="none" w:sz="0" w:space="0" w:color="auto"/>
        <w:left w:val="none" w:sz="0" w:space="0" w:color="auto"/>
        <w:bottom w:val="none" w:sz="0" w:space="0" w:color="auto"/>
        <w:right w:val="none" w:sz="0" w:space="0" w:color="auto"/>
      </w:divBdr>
    </w:div>
    <w:div w:id="1232042816">
      <w:bodyDiv w:val="1"/>
      <w:marLeft w:val="0"/>
      <w:marRight w:val="0"/>
      <w:marTop w:val="0"/>
      <w:marBottom w:val="0"/>
      <w:divBdr>
        <w:top w:val="none" w:sz="0" w:space="0" w:color="auto"/>
        <w:left w:val="none" w:sz="0" w:space="0" w:color="auto"/>
        <w:bottom w:val="none" w:sz="0" w:space="0" w:color="auto"/>
        <w:right w:val="none" w:sz="0" w:space="0" w:color="auto"/>
      </w:divBdr>
    </w:div>
    <w:div w:id="1232081665">
      <w:bodyDiv w:val="1"/>
      <w:marLeft w:val="0"/>
      <w:marRight w:val="0"/>
      <w:marTop w:val="0"/>
      <w:marBottom w:val="0"/>
      <w:divBdr>
        <w:top w:val="none" w:sz="0" w:space="0" w:color="auto"/>
        <w:left w:val="none" w:sz="0" w:space="0" w:color="auto"/>
        <w:bottom w:val="none" w:sz="0" w:space="0" w:color="auto"/>
        <w:right w:val="none" w:sz="0" w:space="0" w:color="auto"/>
      </w:divBdr>
    </w:div>
    <w:div w:id="1232425942">
      <w:bodyDiv w:val="1"/>
      <w:marLeft w:val="0"/>
      <w:marRight w:val="0"/>
      <w:marTop w:val="0"/>
      <w:marBottom w:val="0"/>
      <w:divBdr>
        <w:top w:val="none" w:sz="0" w:space="0" w:color="auto"/>
        <w:left w:val="none" w:sz="0" w:space="0" w:color="auto"/>
        <w:bottom w:val="none" w:sz="0" w:space="0" w:color="auto"/>
        <w:right w:val="none" w:sz="0" w:space="0" w:color="auto"/>
      </w:divBdr>
    </w:div>
    <w:div w:id="1232931707">
      <w:bodyDiv w:val="1"/>
      <w:marLeft w:val="0"/>
      <w:marRight w:val="0"/>
      <w:marTop w:val="0"/>
      <w:marBottom w:val="0"/>
      <w:divBdr>
        <w:top w:val="none" w:sz="0" w:space="0" w:color="auto"/>
        <w:left w:val="none" w:sz="0" w:space="0" w:color="auto"/>
        <w:bottom w:val="none" w:sz="0" w:space="0" w:color="auto"/>
        <w:right w:val="none" w:sz="0" w:space="0" w:color="auto"/>
      </w:divBdr>
    </w:div>
    <w:div w:id="1233547467">
      <w:bodyDiv w:val="1"/>
      <w:marLeft w:val="0"/>
      <w:marRight w:val="0"/>
      <w:marTop w:val="0"/>
      <w:marBottom w:val="0"/>
      <w:divBdr>
        <w:top w:val="none" w:sz="0" w:space="0" w:color="auto"/>
        <w:left w:val="none" w:sz="0" w:space="0" w:color="auto"/>
        <w:bottom w:val="none" w:sz="0" w:space="0" w:color="auto"/>
        <w:right w:val="none" w:sz="0" w:space="0" w:color="auto"/>
      </w:divBdr>
    </w:div>
    <w:div w:id="1234926073">
      <w:bodyDiv w:val="1"/>
      <w:marLeft w:val="0"/>
      <w:marRight w:val="0"/>
      <w:marTop w:val="0"/>
      <w:marBottom w:val="0"/>
      <w:divBdr>
        <w:top w:val="none" w:sz="0" w:space="0" w:color="auto"/>
        <w:left w:val="none" w:sz="0" w:space="0" w:color="auto"/>
        <w:bottom w:val="none" w:sz="0" w:space="0" w:color="auto"/>
        <w:right w:val="none" w:sz="0" w:space="0" w:color="auto"/>
      </w:divBdr>
    </w:div>
    <w:div w:id="1235093161">
      <w:bodyDiv w:val="1"/>
      <w:marLeft w:val="0"/>
      <w:marRight w:val="0"/>
      <w:marTop w:val="0"/>
      <w:marBottom w:val="0"/>
      <w:divBdr>
        <w:top w:val="none" w:sz="0" w:space="0" w:color="auto"/>
        <w:left w:val="none" w:sz="0" w:space="0" w:color="auto"/>
        <w:bottom w:val="none" w:sz="0" w:space="0" w:color="auto"/>
        <w:right w:val="none" w:sz="0" w:space="0" w:color="auto"/>
      </w:divBdr>
    </w:div>
    <w:div w:id="1236089260">
      <w:bodyDiv w:val="1"/>
      <w:marLeft w:val="0"/>
      <w:marRight w:val="0"/>
      <w:marTop w:val="0"/>
      <w:marBottom w:val="0"/>
      <w:divBdr>
        <w:top w:val="none" w:sz="0" w:space="0" w:color="auto"/>
        <w:left w:val="none" w:sz="0" w:space="0" w:color="auto"/>
        <w:bottom w:val="none" w:sz="0" w:space="0" w:color="auto"/>
        <w:right w:val="none" w:sz="0" w:space="0" w:color="auto"/>
      </w:divBdr>
    </w:div>
    <w:div w:id="1236284041">
      <w:bodyDiv w:val="1"/>
      <w:marLeft w:val="0"/>
      <w:marRight w:val="0"/>
      <w:marTop w:val="0"/>
      <w:marBottom w:val="0"/>
      <w:divBdr>
        <w:top w:val="none" w:sz="0" w:space="0" w:color="auto"/>
        <w:left w:val="none" w:sz="0" w:space="0" w:color="auto"/>
        <w:bottom w:val="none" w:sz="0" w:space="0" w:color="auto"/>
        <w:right w:val="none" w:sz="0" w:space="0" w:color="auto"/>
      </w:divBdr>
    </w:div>
    <w:div w:id="1236861272">
      <w:bodyDiv w:val="1"/>
      <w:marLeft w:val="0"/>
      <w:marRight w:val="0"/>
      <w:marTop w:val="0"/>
      <w:marBottom w:val="0"/>
      <w:divBdr>
        <w:top w:val="none" w:sz="0" w:space="0" w:color="auto"/>
        <w:left w:val="none" w:sz="0" w:space="0" w:color="auto"/>
        <w:bottom w:val="none" w:sz="0" w:space="0" w:color="auto"/>
        <w:right w:val="none" w:sz="0" w:space="0" w:color="auto"/>
      </w:divBdr>
    </w:div>
    <w:div w:id="1237475350">
      <w:bodyDiv w:val="1"/>
      <w:marLeft w:val="0"/>
      <w:marRight w:val="0"/>
      <w:marTop w:val="0"/>
      <w:marBottom w:val="0"/>
      <w:divBdr>
        <w:top w:val="none" w:sz="0" w:space="0" w:color="auto"/>
        <w:left w:val="none" w:sz="0" w:space="0" w:color="auto"/>
        <w:bottom w:val="none" w:sz="0" w:space="0" w:color="auto"/>
        <w:right w:val="none" w:sz="0" w:space="0" w:color="auto"/>
      </w:divBdr>
    </w:div>
    <w:div w:id="1237519887">
      <w:bodyDiv w:val="1"/>
      <w:marLeft w:val="0"/>
      <w:marRight w:val="0"/>
      <w:marTop w:val="0"/>
      <w:marBottom w:val="0"/>
      <w:divBdr>
        <w:top w:val="none" w:sz="0" w:space="0" w:color="auto"/>
        <w:left w:val="none" w:sz="0" w:space="0" w:color="auto"/>
        <w:bottom w:val="none" w:sz="0" w:space="0" w:color="auto"/>
        <w:right w:val="none" w:sz="0" w:space="0" w:color="auto"/>
      </w:divBdr>
    </w:div>
    <w:div w:id="1238511813">
      <w:bodyDiv w:val="1"/>
      <w:marLeft w:val="0"/>
      <w:marRight w:val="0"/>
      <w:marTop w:val="0"/>
      <w:marBottom w:val="0"/>
      <w:divBdr>
        <w:top w:val="none" w:sz="0" w:space="0" w:color="auto"/>
        <w:left w:val="none" w:sz="0" w:space="0" w:color="auto"/>
        <w:bottom w:val="none" w:sz="0" w:space="0" w:color="auto"/>
        <w:right w:val="none" w:sz="0" w:space="0" w:color="auto"/>
      </w:divBdr>
    </w:div>
    <w:div w:id="1239291237">
      <w:bodyDiv w:val="1"/>
      <w:marLeft w:val="0"/>
      <w:marRight w:val="0"/>
      <w:marTop w:val="0"/>
      <w:marBottom w:val="0"/>
      <w:divBdr>
        <w:top w:val="none" w:sz="0" w:space="0" w:color="auto"/>
        <w:left w:val="none" w:sz="0" w:space="0" w:color="auto"/>
        <w:bottom w:val="none" w:sz="0" w:space="0" w:color="auto"/>
        <w:right w:val="none" w:sz="0" w:space="0" w:color="auto"/>
      </w:divBdr>
    </w:div>
    <w:div w:id="1239512947">
      <w:bodyDiv w:val="1"/>
      <w:marLeft w:val="0"/>
      <w:marRight w:val="0"/>
      <w:marTop w:val="0"/>
      <w:marBottom w:val="0"/>
      <w:divBdr>
        <w:top w:val="none" w:sz="0" w:space="0" w:color="auto"/>
        <w:left w:val="none" w:sz="0" w:space="0" w:color="auto"/>
        <w:bottom w:val="none" w:sz="0" w:space="0" w:color="auto"/>
        <w:right w:val="none" w:sz="0" w:space="0" w:color="auto"/>
      </w:divBdr>
    </w:div>
    <w:div w:id="1240095024">
      <w:bodyDiv w:val="1"/>
      <w:marLeft w:val="0"/>
      <w:marRight w:val="0"/>
      <w:marTop w:val="0"/>
      <w:marBottom w:val="0"/>
      <w:divBdr>
        <w:top w:val="none" w:sz="0" w:space="0" w:color="auto"/>
        <w:left w:val="none" w:sz="0" w:space="0" w:color="auto"/>
        <w:bottom w:val="none" w:sz="0" w:space="0" w:color="auto"/>
        <w:right w:val="none" w:sz="0" w:space="0" w:color="auto"/>
      </w:divBdr>
    </w:div>
    <w:div w:id="1240676860">
      <w:bodyDiv w:val="1"/>
      <w:marLeft w:val="0"/>
      <w:marRight w:val="0"/>
      <w:marTop w:val="0"/>
      <w:marBottom w:val="0"/>
      <w:divBdr>
        <w:top w:val="none" w:sz="0" w:space="0" w:color="auto"/>
        <w:left w:val="none" w:sz="0" w:space="0" w:color="auto"/>
        <w:bottom w:val="none" w:sz="0" w:space="0" w:color="auto"/>
        <w:right w:val="none" w:sz="0" w:space="0" w:color="auto"/>
      </w:divBdr>
    </w:div>
    <w:div w:id="1242452330">
      <w:bodyDiv w:val="1"/>
      <w:marLeft w:val="0"/>
      <w:marRight w:val="0"/>
      <w:marTop w:val="0"/>
      <w:marBottom w:val="0"/>
      <w:divBdr>
        <w:top w:val="none" w:sz="0" w:space="0" w:color="auto"/>
        <w:left w:val="none" w:sz="0" w:space="0" w:color="auto"/>
        <w:bottom w:val="none" w:sz="0" w:space="0" w:color="auto"/>
        <w:right w:val="none" w:sz="0" w:space="0" w:color="auto"/>
      </w:divBdr>
    </w:div>
    <w:div w:id="1243249623">
      <w:bodyDiv w:val="1"/>
      <w:marLeft w:val="0"/>
      <w:marRight w:val="0"/>
      <w:marTop w:val="0"/>
      <w:marBottom w:val="0"/>
      <w:divBdr>
        <w:top w:val="none" w:sz="0" w:space="0" w:color="auto"/>
        <w:left w:val="none" w:sz="0" w:space="0" w:color="auto"/>
        <w:bottom w:val="none" w:sz="0" w:space="0" w:color="auto"/>
        <w:right w:val="none" w:sz="0" w:space="0" w:color="auto"/>
      </w:divBdr>
    </w:div>
    <w:div w:id="1243829127">
      <w:bodyDiv w:val="1"/>
      <w:marLeft w:val="0"/>
      <w:marRight w:val="0"/>
      <w:marTop w:val="0"/>
      <w:marBottom w:val="0"/>
      <w:divBdr>
        <w:top w:val="none" w:sz="0" w:space="0" w:color="auto"/>
        <w:left w:val="none" w:sz="0" w:space="0" w:color="auto"/>
        <w:bottom w:val="none" w:sz="0" w:space="0" w:color="auto"/>
        <w:right w:val="none" w:sz="0" w:space="0" w:color="auto"/>
      </w:divBdr>
    </w:div>
    <w:div w:id="1244220579">
      <w:bodyDiv w:val="1"/>
      <w:marLeft w:val="0"/>
      <w:marRight w:val="0"/>
      <w:marTop w:val="0"/>
      <w:marBottom w:val="0"/>
      <w:divBdr>
        <w:top w:val="none" w:sz="0" w:space="0" w:color="auto"/>
        <w:left w:val="none" w:sz="0" w:space="0" w:color="auto"/>
        <w:bottom w:val="none" w:sz="0" w:space="0" w:color="auto"/>
        <w:right w:val="none" w:sz="0" w:space="0" w:color="auto"/>
      </w:divBdr>
    </w:div>
    <w:div w:id="1244685640">
      <w:bodyDiv w:val="1"/>
      <w:marLeft w:val="0"/>
      <w:marRight w:val="0"/>
      <w:marTop w:val="0"/>
      <w:marBottom w:val="0"/>
      <w:divBdr>
        <w:top w:val="none" w:sz="0" w:space="0" w:color="auto"/>
        <w:left w:val="none" w:sz="0" w:space="0" w:color="auto"/>
        <w:bottom w:val="none" w:sz="0" w:space="0" w:color="auto"/>
        <w:right w:val="none" w:sz="0" w:space="0" w:color="auto"/>
      </w:divBdr>
    </w:div>
    <w:div w:id="1246723420">
      <w:bodyDiv w:val="1"/>
      <w:marLeft w:val="0"/>
      <w:marRight w:val="0"/>
      <w:marTop w:val="0"/>
      <w:marBottom w:val="0"/>
      <w:divBdr>
        <w:top w:val="none" w:sz="0" w:space="0" w:color="auto"/>
        <w:left w:val="none" w:sz="0" w:space="0" w:color="auto"/>
        <w:bottom w:val="none" w:sz="0" w:space="0" w:color="auto"/>
        <w:right w:val="none" w:sz="0" w:space="0" w:color="auto"/>
      </w:divBdr>
    </w:div>
    <w:div w:id="1246960805">
      <w:bodyDiv w:val="1"/>
      <w:marLeft w:val="0"/>
      <w:marRight w:val="0"/>
      <w:marTop w:val="0"/>
      <w:marBottom w:val="0"/>
      <w:divBdr>
        <w:top w:val="none" w:sz="0" w:space="0" w:color="auto"/>
        <w:left w:val="none" w:sz="0" w:space="0" w:color="auto"/>
        <w:bottom w:val="none" w:sz="0" w:space="0" w:color="auto"/>
        <w:right w:val="none" w:sz="0" w:space="0" w:color="auto"/>
      </w:divBdr>
    </w:div>
    <w:div w:id="1247957891">
      <w:bodyDiv w:val="1"/>
      <w:marLeft w:val="0"/>
      <w:marRight w:val="0"/>
      <w:marTop w:val="0"/>
      <w:marBottom w:val="0"/>
      <w:divBdr>
        <w:top w:val="none" w:sz="0" w:space="0" w:color="auto"/>
        <w:left w:val="none" w:sz="0" w:space="0" w:color="auto"/>
        <w:bottom w:val="none" w:sz="0" w:space="0" w:color="auto"/>
        <w:right w:val="none" w:sz="0" w:space="0" w:color="auto"/>
      </w:divBdr>
    </w:div>
    <w:div w:id="1249733477">
      <w:bodyDiv w:val="1"/>
      <w:marLeft w:val="0"/>
      <w:marRight w:val="0"/>
      <w:marTop w:val="0"/>
      <w:marBottom w:val="0"/>
      <w:divBdr>
        <w:top w:val="none" w:sz="0" w:space="0" w:color="auto"/>
        <w:left w:val="none" w:sz="0" w:space="0" w:color="auto"/>
        <w:bottom w:val="none" w:sz="0" w:space="0" w:color="auto"/>
        <w:right w:val="none" w:sz="0" w:space="0" w:color="auto"/>
      </w:divBdr>
    </w:div>
    <w:div w:id="1250236766">
      <w:bodyDiv w:val="1"/>
      <w:marLeft w:val="0"/>
      <w:marRight w:val="0"/>
      <w:marTop w:val="0"/>
      <w:marBottom w:val="0"/>
      <w:divBdr>
        <w:top w:val="none" w:sz="0" w:space="0" w:color="auto"/>
        <w:left w:val="none" w:sz="0" w:space="0" w:color="auto"/>
        <w:bottom w:val="none" w:sz="0" w:space="0" w:color="auto"/>
        <w:right w:val="none" w:sz="0" w:space="0" w:color="auto"/>
      </w:divBdr>
    </w:div>
    <w:div w:id="1250890471">
      <w:bodyDiv w:val="1"/>
      <w:marLeft w:val="0"/>
      <w:marRight w:val="0"/>
      <w:marTop w:val="0"/>
      <w:marBottom w:val="0"/>
      <w:divBdr>
        <w:top w:val="none" w:sz="0" w:space="0" w:color="auto"/>
        <w:left w:val="none" w:sz="0" w:space="0" w:color="auto"/>
        <w:bottom w:val="none" w:sz="0" w:space="0" w:color="auto"/>
        <w:right w:val="none" w:sz="0" w:space="0" w:color="auto"/>
      </w:divBdr>
    </w:div>
    <w:div w:id="1252007415">
      <w:bodyDiv w:val="1"/>
      <w:marLeft w:val="0"/>
      <w:marRight w:val="0"/>
      <w:marTop w:val="0"/>
      <w:marBottom w:val="0"/>
      <w:divBdr>
        <w:top w:val="none" w:sz="0" w:space="0" w:color="auto"/>
        <w:left w:val="none" w:sz="0" w:space="0" w:color="auto"/>
        <w:bottom w:val="none" w:sz="0" w:space="0" w:color="auto"/>
        <w:right w:val="none" w:sz="0" w:space="0" w:color="auto"/>
      </w:divBdr>
    </w:div>
    <w:div w:id="1252591463">
      <w:bodyDiv w:val="1"/>
      <w:marLeft w:val="0"/>
      <w:marRight w:val="0"/>
      <w:marTop w:val="0"/>
      <w:marBottom w:val="0"/>
      <w:divBdr>
        <w:top w:val="none" w:sz="0" w:space="0" w:color="auto"/>
        <w:left w:val="none" w:sz="0" w:space="0" w:color="auto"/>
        <w:bottom w:val="none" w:sz="0" w:space="0" w:color="auto"/>
        <w:right w:val="none" w:sz="0" w:space="0" w:color="auto"/>
      </w:divBdr>
    </w:div>
    <w:div w:id="1254049159">
      <w:bodyDiv w:val="1"/>
      <w:marLeft w:val="0"/>
      <w:marRight w:val="0"/>
      <w:marTop w:val="0"/>
      <w:marBottom w:val="0"/>
      <w:divBdr>
        <w:top w:val="none" w:sz="0" w:space="0" w:color="auto"/>
        <w:left w:val="none" w:sz="0" w:space="0" w:color="auto"/>
        <w:bottom w:val="none" w:sz="0" w:space="0" w:color="auto"/>
        <w:right w:val="none" w:sz="0" w:space="0" w:color="auto"/>
      </w:divBdr>
    </w:div>
    <w:div w:id="1254163073">
      <w:bodyDiv w:val="1"/>
      <w:marLeft w:val="0"/>
      <w:marRight w:val="0"/>
      <w:marTop w:val="0"/>
      <w:marBottom w:val="0"/>
      <w:divBdr>
        <w:top w:val="none" w:sz="0" w:space="0" w:color="auto"/>
        <w:left w:val="none" w:sz="0" w:space="0" w:color="auto"/>
        <w:bottom w:val="none" w:sz="0" w:space="0" w:color="auto"/>
        <w:right w:val="none" w:sz="0" w:space="0" w:color="auto"/>
      </w:divBdr>
    </w:div>
    <w:div w:id="1254514056">
      <w:bodyDiv w:val="1"/>
      <w:marLeft w:val="0"/>
      <w:marRight w:val="0"/>
      <w:marTop w:val="0"/>
      <w:marBottom w:val="0"/>
      <w:divBdr>
        <w:top w:val="none" w:sz="0" w:space="0" w:color="auto"/>
        <w:left w:val="none" w:sz="0" w:space="0" w:color="auto"/>
        <w:bottom w:val="none" w:sz="0" w:space="0" w:color="auto"/>
        <w:right w:val="none" w:sz="0" w:space="0" w:color="auto"/>
      </w:divBdr>
    </w:div>
    <w:div w:id="1255699128">
      <w:bodyDiv w:val="1"/>
      <w:marLeft w:val="0"/>
      <w:marRight w:val="0"/>
      <w:marTop w:val="0"/>
      <w:marBottom w:val="0"/>
      <w:divBdr>
        <w:top w:val="none" w:sz="0" w:space="0" w:color="auto"/>
        <w:left w:val="none" w:sz="0" w:space="0" w:color="auto"/>
        <w:bottom w:val="none" w:sz="0" w:space="0" w:color="auto"/>
        <w:right w:val="none" w:sz="0" w:space="0" w:color="auto"/>
      </w:divBdr>
    </w:div>
    <w:div w:id="1255818139">
      <w:bodyDiv w:val="1"/>
      <w:marLeft w:val="0"/>
      <w:marRight w:val="0"/>
      <w:marTop w:val="0"/>
      <w:marBottom w:val="0"/>
      <w:divBdr>
        <w:top w:val="none" w:sz="0" w:space="0" w:color="auto"/>
        <w:left w:val="none" w:sz="0" w:space="0" w:color="auto"/>
        <w:bottom w:val="none" w:sz="0" w:space="0" w:color="auto"/>
        <w:right w:val="none" w:sz="0" w:space="0" w:color="auto"/>
      </w:divBdr>
    </w:div>
    <w:div w:id="1256095237">
      <w:bodyDiv w:val="1"/>
      <w:marLeft w:val="0"/>
      <w:marRight w:val="0"/>
      <w:marTop w:val="0"/>
      <w:marBottom w:val="0"/>
      <w:divBdr>
        <w:top w:val="none" w:sz="0" w:space="0" w:color="auto"/>
        <w:left w:val="none" w:sz="0" w:space="0" w:color="auto"/>
        <w:bottom w:val="none" w:sz="0" w:space="0" w:color="auto"/>
        <w:right w:val="none" w:sz="0" w:space="0" w:color="auto"/>
      </w:divBdr>
    </w:div>
    <w:div w:id="1256590209">
      <w:bodyDiv w:val="1"/>
      <w:marLeft w:val="0"/>
      <w:marRight w:val="0"/>
      <w:marTop w:val="0"/>
      <w:marBottom w:val="0"/>
      <w:divBdr>
        <w:top w:val="none" w:sz="0" w:space="0" w:color="auto"/>
        <w:left w:val="none" w:sz="0" w:space="0" w:color="auto"/>
        <w:bottom w:val="none" w:sz="0" w:space="0" w:color="auto"/>
        <w:right w:val="none" w:sz="0" w:space="0" w:color="auto"/>
      </w:divBdr>
    </w:div>
    <w:div w:id="1257791328">
      <w:bodyDiv w:val="1"/>
      <w:marLeft w:val="0"/>
      <w:marRight w:val="0"/>
      <w:marTop w:val="0"/>
      <w:marBottom w:val="0"/>
      <w:divBdr>
        <w:top w:val="none" w:sz="0" w:space="0" w:color="auto"/>
        <w:left w:val="none" w:sz="0" w:space="0" w:color="auto"/>
        <w:bottom w:val="none" w:sz="0" w:space="0" w:color="auto"/>
        <w:right w:val="none" w:sz="0" w:space="0" w:color="auto"/>
      </w:divBdr>
    </w:div>
    <w:div w:id="1257977123">
      <w:bodyDiv w:val="1"/>
      <w:marLeft w:val="0"/>
      <w:marRight w:val="0"/>
      <w:marTop w:val="0"/>
      <w:marBottom w:val="0"/>
      <w:divBdr>
        <w:top w:val="none" w:sz="0" w:space="0" w:color="auto"/>
        <w:left w:val="none" w:sz="0" w:space="0" w:color="auto"/>
        <w:bottom w:val="none" w:sz="0" w:space="0" w:color="auto"/>
        <w:right w:val="none" w:sz="0" w:space="0" w:color="auto"/>
      </w:divBdr>
    </w:div>
    <w:div w:id="1258364498">
      <w:bodyDiv w:val="1"/>
      <w:marLeft w:val="0"/>
      <w:marRight w:val="0"/>
      <w:marTop w:val="0"/>
      <w:marBottom w:val="0"/>
      <w:divBdr>
        <w:top w:val="none" w:sz="0" w:space="0" w:color="auto"/>
        <w:left w:val="none" w:sz="0" w:space="0" w:color="auto"/>
        <w:bottom w:val="none" w:sz="0" w:space="0" w:color="auto"/>
        <w:right w:val="none" w:sz="0" w:space="0" w:color="auto"/>
      </w:divBdr>
    </w:div>
    <w:div w:id="1259296115">
      <w:bodyDiv w:val="1"/>
      <w:marLeft w:val="0"/>
      <w:marRight w:val="0"/>
      <w:marTop w:val="0"/>
      <w:marBottom w:val="0"/>
      <w:divBdr>
        <w:top w:val="none" w:sz="0" w:space="0" w:color="auto"/>
        <w:left w:val="none" w:sz="0" w:space="0" w:color="auto"/>
        <w:bottom w:val="none" w:sz="0" w:space="0" w:color="auto"/>
        <w:right w:val="none" w:sz="0" w:space="0" w:color="auto"/>
      </w:divBdr>
    </w:div>
    <w:div w:id="1259405930">
      <w:bodyDiv w:val="1"/>
      <w:marLeft w:val="0"/>
      <w:marRight w:val="0"/>
      <w:marTop w:val="0"/>
      <w:marBottom w:val="0"/>
      <w:divBdr>
        <w:top w:val="none" w:sz="0" w:space="0" w:color="auto"/>
        <w:left w:val="none" w:sz="0" w:space="0" w:color="auto"/>
        <w:bottom w:val="none" w:sz="0" w:space="0" w:color="auto"/>
        <w:right w:val="none" w:sz="0" w:space="0" w:color="auto"/>
      </w:divBdr>
    </w:div>
    <w:div w:id="1259557591">
      <w:bodyDiv w:val="1"/>
      <w:marLeft w:val="0"/>
      <w:marRight w:val="0"/>
      <w:marTop w:val="0"/>
      <w:marBottom w:val="0"/>
      <w:divBdr>
        <w:top w:val="none" w:sz="0" w:space="0" w:color="auto"/>
        <w:left w:val="none" w:sz="0" w:space="0" w:color="auto"/>
        <w:bottom w:val="none" w:sz="0" w:space="0" w:color="auto"/>
        <w:right w:val="none" w:sz="0" w:space="0" w:color="auto"/>
      </w:divBdr>
    </w:div>
    <w:div w:id="1260024545">
      <w:bodyDiv w:val="1"/>
      <w:marLeft w:val="0"/>
      <w:marRight w:val="0"/>
      <w:marTop w:val="0"/>
      <w:marBottom w:val="0"/>
      <w:divBdr>
        <w:top w:val="none" w:sz="0" w:space="0" w:color="auto"/>
        <w:left w:val="none" w:sz="0" w:space="0" w:color="auto"/>
        <w:bottom w:val="none" w:sz="0" w:space="0" w:color="auto"/>
        <w:right w:val="none" w:sz="0" w:space="0" w:color="auto"/>
      </w:divBdr>
    </w:div>
    <w:div w:id="1261177080">
      <w:bodyDiv w:val="1"/>
      <w:marLeft w:val="0"/>
      <w:marRight w:val="0"/>
      <w:marTop w:val="0"/>
      <w:marBottom w:val="0"/>
      <w:divBdr>
        <w:top w:val="none" w:sz="0" w:space="0" w:color="auto"/>
        <w:left w:val="none" w:sz="0" w:space="0" w:color="auto"/>
        <w:bottom w:val="none" w:sz="0" w:space="0" w:color="auto"/>
        <w:right w:val="none" w:sz="0" w:space="0" w:color="auto"/>
      </w:divBdr>
    </w:div>
    <w:div w:id="1261445990">
      <w:bodyDiv w:val="1"/>
      <w:marLeft w:val="0"/>
      <w:marRight w:val="0"/>
      <w:marTop w:val="0"/>
      <w:marBottom w:val="0"/>
      <w:divBdr>
        <w:top w:val="none" w:sz="0" w:space="0" w:color="auto"/>
        <w:left w:val="none" w:sz="0" w:space="0" w:color="auto"/>
        <w:bottom w:val="none" w:sz="0" w:space="0" w:color="auto"/>
        <w:right w:val="none" w:sz="0" w:space="0" w:color="auto"/>
      </w:divBdr>
    </w:div>
    <w:div w:id="1261720047">
      <w:bodyDiv w:val="1"/>
      <w:marLeft w:val="0"/>
      <w:marRight w:val="0"/>
      <w:marTop w:val="0"/>
      <w:marBottom w:val="0"/>
      <w:divBdr>
        <w:top w:val="none" w:sz="0" w:space="0" w:color="auto"/>
        <w:left w:val="none" w:sz="0" w:space="0" w:color="auto"/>
        <w:bottom w:val="none" w:sz="0" w:space="0" w:color="auto"/>
        <w:right w:val="none" w:sz="0" w:space="0" w:color="auto"/>
      </w:divBdr>
    </w:div>
    <w:div w:id="1261841588">
      <w:bodyDiv w:val="1"/>
      <w:marLeft w:val="0"/>
      <w:marRight w:val="0"/>
      <w:marTop w:val="0"/>
      <w:marBottom w:val="0"/>
      <w:divBdr>
        <w:top w:val="none" w:sz="0" w:space="0" w:color="auto"/>
        <w:left w:val="none" w:sz="0" w:space="0" w:color="auto"/>
        <w:bottom w:val="none" w:sz="0" w:space="0" w:color="auto"/>
        <w:right w:val="none" w:sz="0" w:space="0" w:color="auto"/>
      </w:divBdr>
    </w:div>
    <w:div w:id="1262301941">
      <w:bodyDiv w:val="1"/>
      <w:marLeft w:val="0"/>
      <w:marRight w:val="0"/>
      <w:marTop w:val="0"/>
      <w:marBottom w:val="0"/>
      <w:divBdr>
        <w:top w:val="none" w:sz="0" w:space="0" w:color="auto"/>
        <w:left w:val="none" w:sz="0" w:space="0" w:color="auto"/>
        <w:bottom w:val="none" w:sz="0" w:space="0" w:color="auto"/>
        <w:right w:val="none" w:sz="0" w:space="0" w:color="auto"/>
      </w:divBdr>
    </w:div>
    <w:div w:id="1262687798">
      <w:bodyDiv w:val="1"/>
      <w:marLeft w:val="0"/>
      <w:marRight w:val="0"/>
      <w:marTop w:val="0"/>
      <w:marBottom w:val="0"/>
      <w:divBdr>
        <w:top w:val="none" w:sz="0" w:space="0" w:color="auto"/>
        <w:left w:val="none" w:sz="0" w:space="0" w:color="auto"/>
        <w:bottom w:val="none" w:sz="0" w:space="0" w:color="auto"/>
        <w:right w:val="none" w:sz="0" w:space="0" w:color="auto"/>
      </w:divBdr>
    </w:div>
    <w:div w:id="1262833205">
      <w:bodyDiv w:val="1"/>
      <w:marLeft w:val="0"/>
      <w:marRight w:val="0"/>
      <w:marTop w:val="0"/>
      <w:marBottom w:val="0"/>
      <w:divBdr>
        <w:top w:val="none" w:sz="0" w:space="0" w:color="auto"/>
        <w:left w:val="none" w:sz="0" w:space="0" w:color="auto"/>
        <w:bottom w:val="none" w:sz="0" w:space="0" w:color="auto"/>
        <w:right w:val="none" w:sz="0" w:space="0" w:color="auto"/>
      </w:divBdr>
    </w:div>
    <w:div w:id="1263612051">
      <w:bodyDiv w:val="1"/>
      <w:marLeft w:val="0"/>
      <w:marRight w:val="0"/>
      <w:marTop w:val="0"/>
      <w:marBottom w:val="0"/>
      <w:divBdr>
        <w:top w:val="none" w:sz="0" w:space="0" w:color="auto"/>
        <w:left w:val="none" w:sz="0" w:space="0" w:color="auto"/>
        <w:bottom w:val="none" w:sz="0" w:space="0" w:color="auto"/>
        <w:right w:val="none" w:sz="0" w:space="0" w:color="auto"/>
      </w:divBdr>
    </w:div>
    <w:div w:id="1263993366">
      <w:bodyDiv w:val="1"/>
      <w:marLeft w:val="0"/>
      <w:marRight w:val="0"/>
      <w:marTop w:val="0"/>
      <w:marBottom w:val="0"/>
      <w:divBdr>
        <w:top w:val="none" w:sz="0" w:space="0" w:color="auto"/>
        <w:left w:val="none" w:sz="0" w:space="0" w:color="auto"/>
        <w:bottom w:val="none" w:sz="0" w:space="0" w:color="auto"/>
        <w:right w:val="none" w:sz="0" w:space="0" w:color="auto"/>
      </w:divBdr>
    </w:div>
    <w:div w:id="1264722447">
      <w:bodyDiv w:val="1"/>
      <w:marLeft w:val="0"/>
      <w:marRight w:val="0"/>
      <w:marTop w:val="0"/>
      <w:marBottom w:val="0"/>
      <w:divBdr>
        <w:top w:val="none" w:sz="0" w:space="0" w:color="auto"/>
        <w:left w:val="none" w:sz="0" w:space="0" w:color="auto"/>
        <w:bottom w:val="none" w:sz="0" w:space="0" w:color="auto"/>
        <w:right w:val="none" w:sz="0" w:space="0" w:color="auto"/>
      </w:divBdr>
    </w:div>
    <w:div w:id="1266038614">
      <w:bodyDiv w:val="1"/>
      <w:marLeft w:val="0"/>
      <w:marRight w:val="0"/>
      <w:marTop w:val="0"/>
      <w:marBottom w:val="0"/>
      <w:divBdr>
        <w:top w:val="none" w:sz="0" w:space="0" w:color="auto"/>
        <w:left w:val="none" w:sz="0" w:space="0" w:color="auto"/>
        <w:bottom w:val="none" w:sz="0" w:space="0" w:color="auto"/>
        <w:right w:val="none" w:sz="0" w:space="0" w:color="auto"/>
      </w:divBdr>
    </w:div>
    <w:div w:id="1268192441">
      <w:bodyDiv w:val="1"/>
      <w:marLeft w:val="0"/>
      <w:marRight w:val="0"/>
      <w:marTop w:val="0"/>
      <w:marBottom w:val="0"/>
      <w:divBdr>
        <w:top w:val="none" w:sz="0" w:space="0" w:color="auto"/>
        <w:left w:val="none" w:sz="0" w:space="0" w:color="auto"/>
        <w:bottom w:val="none" w:sz="0" w:space="0" w:color="auto"/>
        <w:right w:val="none" w:sz="0" w:space="0" w:color="auto"/>
      </w:divBdr>
    </w:div>
    <w:div w:id="1268777498">
      <w:bodyDiv w:val="1"/>
      <w:marLeft w:val="0"/>
      <w:marRight w:val="0"/>
      <w:marTop w:val="0"/>
      <w:marBottom w:val="0"/>
      <w:divBdr>
        <w:top w:val="none" w:sz="0" w:space="0" w:color="auto"/>
        <w:left w:val="none" w:sz="0" w:space="0" w:color="auto"/>
        <w:bottom w:val="none" w:sz="0" w:space="0" w:color="auto"/>
        <w:right w:val="none" w:sz="0" w:space="0" w:color="auto"/>
      </w:divBdr>
    </w:div>
    <w:div w:id="1269047922">
      <w:bodyDiv w:val="1"/>
      <w:marLeft w:val="0"/>
      <w:marRight w:val="0"/>
      <w:marTop w:val="0"/>
      <w:marBottom w:val="0"/>
      <w:divBdr>
        <w:top w:val="none" w:sz="0" w:space="0" w:color="auto"/>
        <w:left w:val="none" w:sz="0" w:space="0" w:color="auto"/>
        <w:bottom w:val="none" w:sz="0" w:space="0" w:color="auto"/>
        <w:right w:val="none" w:sz="0" w:space="0" w:color="auto"/>
      </w:divBdr>
    </w:div>
    <w:div w:id="1269433324">
      <w:bodyDiv w:val="1"/>
      <w:marLeft w:val="0"/>
      <w:marRight w:val="0"/>
      <w:marTop w:val="0"/>
      <w:marBottom w:val="0"/>
      <w:divBdr>
        <w:top w:val="none" w:sz="0" w:space="0" w:color="auto"/>
        <w:left w:val="none" w:sz="0" w:space="0" w:color="auto"/>
        <w:bottom w:val="none" w:sz="0" w:space="0" w:color="auto"/>
        <w:right w:val="none" w:sz="0" w:space="0" w:color="auto"/>
      </w:divBdr>
    </w:div>
    <w:div w:id="1269510486">
      <w:bodyDiv w:val="1"/>
      <w:marLeft w:val="0"/>
      <w:marRight w:val="0"/>
      <w:marTop w:val="0"/>
      <w:marBottom w:val="0"/>
      <w:divBdr>
        <w:top w:val="none" w:sz="0" w:space="0" w:color="auto"/>
        <w:left w:val="none" w:sz="0" w:space="0" w:color="auto"/>
        <w:bottom w:val="none" w:sz="0" w:space="0" w:color="auto"/>
        <w:right w:val="none" w:sz="0" w:space="0" w:color="auto"/>
      </w:divBdr>
    </w:div>
    <w:div w:id="1270046426">
      <w:bodyDiv w:val="1"/>
      <w:marLeft w:val="0"/>
      <w:marRight w:val="0"/>
      <w:marTop w:val="0"/>
      <w:marBottom w:val="0"/>
      <w:divBdr>
        <w:top w:val="none" w:sz="0" w:space="0" w:color="auto"/>
        <w:left w:val="none" w:sz="0" w:space="0" w:color="auto"/>
        <w:bottom w:val="none" w:sz="0" w:space="0" w:color="auto"/>
        <w:right w:val="none" w:sz="0" w:space="0" w:color="auto"/>
      </w:divBdr>
    </w:div>
    <w:div w:id="1270159478">
      <w:bodyDiv w:val="1"/>
      <w:marLeft w:val="0"/>
      <w:marRight w:val="0"/>
      <w:marTop w:val="0"/>
      <w:marBottom w:val="0"/>
      <w:divBdr>
        <w:top w:val="none" w:sz="0" w:space="0" w:color="auto"/>
        <w:left w:val="none" w:sz="0" w:space="0" w:color="auto"/>
        <w:bottom w:val="none" w:sz="0" w:space="0" w:color="auto"/>
        <w:right w:val="none" w:sz="0" w:space="0" w:color="auto"/>
      </w:divBdr>
    </w:div>
    <w:div w:id="1270888792">
      <w:bodyDiv w:val="1"/>
      <w:marLeft w:val="0"/>
      <w:marRight w:val="0"/>
      <w:marTop w:val="0"/>
      <w:marBottom w:val="0"/>
      <w:divBdr>
        <w:top w:val="none" w:sz="0" w:space="0" w:color="auto"/>
        <w:left w:val="none" w:sz="0" w:space="0" w:color="auto"/>
        <w:bottom w:val="none" w:sz="0" w:space="0" w:color="auto"/>
        <w:right w:val="none" w:sz="0" w:space="0" w:color="auto"/>
      </w:divBdr>
    </w:div>
    <w:div w:id="1270964173">
      <w:bodyDiv w:val="1"/>
      <w:marLeft w:val="0"/>
      <w:marRight w:val="0"/>
      <w:marTop w:val="0"/>
      <w:marBottom w:val="0"/>
      <w:divBdr>
        <w:top w:val="none" w:sz="0" w:space="0" w:color="auto"/>
        <w:left w:val="none" w:sz="0" w:space="0" w:color="auto"/>
        <w:bottom w:val="none" w:sz="0" w:space="0" w:color="auto"/>
        <w:right w:val="none" w:sz="0" w:space="0" w:color="auto"/>
      </w:divBdr>
    </w:div>
    <w:div w:id="1271006771">
      <w:bodyDiv w:val="1"/>
      <w:marLeft w:val="0"/>
      <w:marRight w:val="0"/>
      <w:marTop w:val="0"/>
      <w:marBottom w:val="0"/>
      <w:divBdr>
        <w:top w:val="none" w:sz="0" w:space="0" w:color="auto"/>
        <w:left w:val="none" w:sz="0" w:space="0" w:color="auto"/>
        <w:bottom w:val="none" w:sz="0" w:space="0" w:color="auto"/>
        <w:right w:val="none" w:sz="0" w:space="0" w:color="auto"/>
      </w:divBdr>
    </w:div>
    <w:div w:id="1272512789">
      <w:bodyDiv w:val="1"/>
      <w:marLeft w:val="0"/>
      <w:marRight w:val="0"/>
      <w:marTop w:val="0"/>
      <w:marBottom w:val="0"/>
      <w:divBdr>
        <w:top w:val="none" w:sz="0" w:space="0" w:color="auto"/>
        <w:left w:val="none" w:sz="0" w:space="0" w:color="auto"/>
        <w:bottom w:val="none" w:sz="0" w:space="0" w:color="auto"/>
        <w:right w:val="none" w:sz="0" w:space="0" w:color="auto"/>
      </w:divBdr>
    </w:div>
    <w:div w:id="1273323188">
      <w:bodyDiv w:val="1"/>
      <w:marLeft w:val="0"/>
      <w:marRight w:val="0"/>
      <w:marTop w:val="0"/>
      <w:marBottom w:val="0"/>
      <w:divBdr>
        <w:top w:val="none" w:sz="0" w:space="0" w:color="auto"/>
        <w:left w:val="none" w:sz="0" w:space="0" w:color="auto"/>
        <w:bottom w:val="none" w:sz="0" w:space="0" w:color="auto"/>
        <w:right w:val="none" w:sz="0" w:space="0" w:color="auto"/>
      </w:divBdr>
    </w:div>
    <w:div w:id="1273438888">
      <w:bodyDiv w:val="1"/>
      <w:marLeft w:val="0"/>
      <w:marRight w:val="0"/>
      <w:marTop w:val="0"/>
      <w:marBottom w:val="0"/>
      <w:divBdr>
        <w:top w:val="none" w:sz="0" w:space="0" w:color="auto"/>
        <w:left w:val="none" w:sz="0" w:space="0" w:color="auto"/>
        <w:bottom w:val="none" w:sz="0" w:space="0" w:color="auto"/>
        <w:right w:val="none" w:sz="0" w:space="0" w:color="auto"/>
      </w:divBdr>
    </w:div>
    <w:div w:id="1275163806">
      <w:bodyDiv w:val="1"/>
      <w:marLeft w:val="0"/>
      <w:marRight w:val="0"/>
      <w:marTop w:val="0"/>
      <w:marBottom w:val="0"/>
      <w:divBdr>
        <w:top w:val="none" w:sz="0" w:space="0" w:color="auto"/>
        <w:left w:val="none" w:sz="0" w:space="0" w:color="auto"/>
        <w:bottom w:val="none" w:sz="0" w:space="0" w:color="auto"/>
        <w:right w:val="none" w:sz="0" w:space="0" w:color="auto"/>
      </w:divBdr>
    </w:div>
    <w:div w:id="1275165331">
      <w:bodyDiv w:val="1"/>
      <w:marLeft w:val="0"/>
      <w:marRight w:val="0"/>
      <w:marTop w:val="0"/>
      <w:marBottom w:val="0"/>
      <w:divBdr>
        <w:top w:val="none" w:sz="0" w:space="0" w:color="auto"/>
        <w:left w:val="none" w:sz="0" w:space="0" w:color="auto"/>
        <w:bottom w:val="none" w:sz="0" w:space="0" w:color="auto"/>
        <w:right w:val="none" w:sz="0" w:space="0" w:color="auto"/>
      </w:divBdr>
    </w:div>
    <w:div w:id="1275862651">
      <w:bodyDiv w:val="1"/>
      <w:marLeft w:val="0"/>
      <w:marRight w:val="0"/>
      <w:marTop w:val="0"/>
      <w:marBottom w:val="0"/>
      <w:divBdr>
        <w:top w:val="none" w:sz="0" w:space="0" w:color="auto"/>
        <w:left w:val="none" w:sz="0" w:space="0" w:color="auto"/>
        <w:bottom w:val="none" w:sz="0" w:space="0" w:color="auto"/>
        <w:right w:val="none" w:sz="0" w:space="0" w:color="auto"/>
      </w:divBdr>
    </w:div>
    <w:div w:id="1276139694">
      <w:bodyDiv w:val="1"/>
      <w:marLeft w:val="0"/>
      <w:marRight w:val="0"/>
      <w:marTop w:val="0"/>
      <w:marBottom w:val="0"/>
      <w:divBdr>
        <w:top w:val="none" w:sz="0" w:space="0" w:color="auto"/>
        <w:left w:val="none" w:sz="0" w:space="0" w:color="auto"/>
        <w:bottom w:val="none" w:sz="0" w:space="0" w:color="auto"/>
        <w:right w:val="none" w:sz="0" w:space="0" w:color="auto"/>
      </w:divBdr>
    </w:div>
    <w:div w:id="1276207895">
      <w:bodyDiv w:val="1"/>
      <w:marLeft w:val="0"/>
      <w:marRight w:val="0"/>
      <w:marTop w:val="0"/>
      <w:marBottom w:val="0"/>
      <w:divBdr>
        <w:top w:val="none" w:sz="0" w:space="0" w:color="auto"/>
        <w:left w:val="none" w:sz="0" w:space="0" w:color="auto"/>
        <w:bottom w:val="none" w:sz="0" w:space="0" w:color="auto"/>
        <w:right w:val="none" w:sz="0" w:space="0" w:color="auto"/>
      </w:divBdr>
    </w:div>
    <w:div w:id="1278223456">
      <w:bodyDiv w:val="1"/>
      <w:marLeft w:val="0"/>
      <w:marRight w:val="0"/>
      <w:marTop w:val="0"/>
      <w:marBottom w:val="0"/>
      <w:divBdr>
        <w:top w:val="none" w:sz="0" w:space="0" w:color="auto"/>
        <w:left w:val="none" w:sz="0" w:space="0" w:color="auto"/>
        <w:bottom w:val="none" w:sz="0" w:space="0" w:color="auto"/>
        <w:right w:val="none" w:sz="0" w:space="0" w:color="auto"/>
      </w:divBdr>
    </w:div>
    <w:div w:id="1279066585">
      <w:bodyDiv w:val="1"/>
      <w:marLeft w:val="0"/>
      <w:marRight w:val="0"/>
      <w:marTop w:val="0"/>
      <w:marBottom w:val="0"/>
      <w:divBdr>
        <w:top w:val="none" w:sz="0" w:space="0" w:color="auto"/>
        <w:left w:val="none" w:sz="0" w:space="0" w:color="auto"/>
        <w:bottom w:val="none" w:sz="0" w:space="0" w:color="auto"/>
        <w:right w:val="none" w:sz="0" w:space="0" w:color="auto"/>
      </w:divBdr>
    </w:div>
    <w:div w:id="1280189485">
      <w:bodyDiv w:val="1"/>
      <w:marLeft w:val="0"/>
      <w:marRight w:val="0"/>
      <w:marTop w:val="0"/>
      <w:marBottom w:val="0"/>
      <w:divBdr>
        <w:top w:val="none" w:sz="0" w:space="0" w:color="auto"/>
        <w:left w:val="none" w:sz="0" w:space="0" w:color="auto"/>
        <w:bottom w:val="none" w:sz="0" w:space="0" w:color="auto"/>
        <w:right w:val="none" w:sz="0" w:space="0" w:color="auto"/>
      </w:divBdr>
    </w:div>
    <w:div w:id="1281230560">
      <w:bodyDiv w:val="1"/>
      <w:marLeft w:val="0"/>
      <w:marRight w:val="0"/>
      <w:marTop w:val="0"/>
      <w:marBottom w:val="0"/>
      <w:divBdr>
        <w:top w:val="none" w:sz="0" w:space="0" w:color="auto"/>
        <w:left w:val="none" w:sz="0" w:space="0" w:color="auto"/>
        <w:bottom w:val="none" w:sz="0" w:space="0" w:color="auto"/>
        <w:right w:val="none" w:sz="0" w:space="0" w:color="auto"/>
      </w:divBdr>
    </w:div>
    <w:div w:id="1282030710">
      <w:bodyDiv w:val="1"/>
      <w:marLeft w:val="0"/>
      <w:marRight w:val="0"/>
      <w:marTop w:val="0"/>
      <w:marBottom w:val="0"/>
      <w:divBdr>
        <w:top w:val="none" w:sz="0" w:space="0" w:color="auto"/>
        <w:left w:val="none" w:sz="0" w:space="0" w:color="auto"/>
        <w:bottom w:val="none" w:sz="0" w:space="0" w:color="auto"/>
        <w:right w:val="none" w:sz="0" w:space="0" w:color="auto"/>
      </w:divBdr>
    </w:div>
    <w:div w:id="1282492652">
      <w:bodyDiv w:val="1"/>
      <w:marLeft w:val="0"/>
      <w:marRight w:val="0"/>
      <w:marTop w:val="0"/>
      <w:marBottom w:val="0"/>
      <w:divBdr>
        <w:top w:val="none" w:sz="0" w:space="0" w:color="auto"/>
        <w:left w:val="none" w:sz="0" w:space="0" w:color="auto"/>
        <w:bottom w:val="none" w:sz="0" w:space="0" w:color="auto"/>
        <w:right w:val="none" w:sz="0" w:space="0" w:color="auto"/>
      </w:divBdr>
    </w:div>
    <w:div w:id="1282808668">
      <w:bodyDiv w:val="1"/>
      <w:marLeft w:val="0"/>
      <w:marRight w:val="0"/>
      <w:marTop w:val="0"/>
      <w:marBottom w:val="0"/>
      <w:divBdr>
        <w:top w:val="none" w:sz="0" w:space="0" w:color="auto"/>
        <w:left w:val="none" w:sz="0" w:space="0" w:color="auto"/>
        <w:bottom w:val="none" w:sz="0" w:space="0" w:color="auto"/>
        <w:right w:val="none" w:sz="0" w:space="0" w:color="auto"/>
      </w:divBdr>
    </w:div>
    <w:div w:id="1282877591">
      <w:bodyDiv w:val="1"/>
      <w:marLeft w:val="0"/>
      <w:marRight w:val="0"/>
      <w:marTop w:val="0"/>
      <w:marBottom w:val="0"/>
      <w:divBdr>
        <w:top w:val="none" w:sz="0" w:space="0" w:color="auto"/>
        <w:left w:val="none" w:sz="0" w:space="0" w:color="auto"/>
        <w:bottom w:val="none" w:sz="0" w:space="0" w:color="auto"/>
        <w:right w:val="none" w:sz="0" w:space="0" w:color="auto"/>
      </w:divBdr>
    </w:div>
    <w:div w:id="1284311555">
      <w:bodyDiv w:val="1"/>
      <w:marLeft w:val="0"/>
      <w:marRight w:val="0"/>
      <w:marTop w:val="0"/>
      <w:marBottom w:val="0"/>
      <w:divBdr>
        <w:top w:val="none" w:sz="0" w:space="0" w:color="auto"/>
        <w:left w:val="none" w:sz="0" w:space="0" w:color="auto"/>
        <w:bottom w:val="none" w:sz="0" w:space="0" w:color="auto"/>
        <w:right w:val="none" w:sz="0" w:space="0" w:color="auto"/>
      </w:divBdr>
    </w:div>
    <w:div w:id="1285772692">
      <w:bodyDiv w:val="1"/>
      <w:marLeft w:val="0"/>
      <w:marRight w:val="0"/>
      <w:marTop w:val="0"/>
      <w:marBottom w:val="0"/>
      <w:divBdr>
        <w:top w:val="none" w:sz="0" w:space="0" w:color="auto"/>
        <w:left w:val="none" w:sz="0" w:space="0" w:color="auto"/>
        <w:bottom w:val="none" w:sz="0" w:space="0" w:color="auto"/>
        <w:right w:val="none" w:sz="0" w:space="0" w:color="auto"/>
      </w:divBdr>
    </w:div>
    <w:div w:id="1286542511">
      <w:bodyDiv w:val="1"/>
      <w:marLeft w:val="0"/>
      <w:marRight w:val="0"/>
      <w:marTop w:val="0"/>
      <w:marBottom w:val="0"/>
      <w:divBdr>
        <w:top w:val="none" w:sz="0" w:space="0" w:color="auto"/>
        <w:left w:val="none" w:sz="0" w:space="0" w:color="auto"/>
        <w:bottom w:val="none" w:sz="0" w:space="0" w:color="auto"/>
        <w:right w:val="none" w:sz="0" w:space="0" w:color="auto"/>
      </w:divBdr>
    </w:div>
    <w:div w:id="1286736605">
      <w:bodyDiv w:val="1"/>
      <w:marLeft w:val="0"/>
      <w:marRight w:val="0"/>
      <w:marTop w:val="0"/>
      <w:marBottom w:val="0"/>
      <w:divBdr>
        <w:top w:val="none" w:sz="0" w:space="0" w:color="auto"/>
        <w:left w:val="none" w:sz="0" w:space="0" w:color="auto"/>
        <w:bottom w:val="none" w:sz="0" w:space="0" w:color="auto"/>
        <w:right w:val="none" w:sz="0" w:space="0" w:color="auto"/>
      </w:divBdr>
    </w:div>
    <w:div w:id="1286738422">
      <w:bodyDiv w:val="1"/>
      <w:marLeft w:val="0"/>
      <w:marRight w:val="0"/>
      <w:marTop w:val="0"/>
      <w:marBottom w:val="0"/>
      <w:divBdr>
        <w:top w:val="none" w:sz="0" w:space="0" w:color="auto"/>
        <w:left w:val="none" w:sz="0" w:space="0" w:color="auto"/>
        <w:bottom w:val="none" w:sz="0" w:space="0" w:color="auto"/>
        <w:right w:val="none" w:sz="0" w:space="0" w:color="auto"/>
      </w:divBdr>
    </w:div>
    <w:div w:id="1286888312">
      <w:bodyDiv w:val="1"/>
      <w:marLeft w:val="0"/>
      <w:marRight w:val="0"/>
      <w:marTop w:val="0"/>
      <w:marBottom w:val="0"/>
      <w:divBdr>
        <w:top w:val="none" w:sz="0" w:space="0" w:color="auto"/>
        <w:left w:val="none" w:sz="0" w:space="0" w:color="auto"/>
        <w:bottom w:val="none" w:sz="0" w:space="0" w:color="auto"/>
        <w:right w:val="none" w:sz="0" w:space="0" w:color="auto"/>
      </w:divBdr>
    </w:div>
    <w:div w:id="1288200763">
      <w:bodyDiv w:val="1"/>
      <w:marLeft w:val="0"/>
      <w:marRight w:val="0"/>
      <w:marTop w:val="0"/>
      <w:marBottom w:val="0"/>
      <w:divBdr>
        <w:top w:val="none" w:sz="0" w:space="0" w:color="auto"/>
        <w:left w:val="none" w:sz="0" w:space="0" w:color="auto"/>
        <w:bottom w:val="none" w:sz="0" w:space="0" w:color="auto"/>
        <w:right w:val="none" w:sz="0" w:space="0" w:color="auto"/>
      </w:divBdr>
    </w:div>
    <w:div w:id="1290357403">
      <w:bodyDiv w:val="1"/>
      <w:marLeft w:val="0"/>
      <w:marRight w:val="0"/>
      <w:marTop w:val="0"/>
      <w:marBottom w:val="0"/>
      <w:divBdr>
        <w:top w:val="none" w:sz="0" w:space="0" w:color="auto"/>
        <w:left w:val="none" w:sz="0" w:space="0" w:color="auto"/>
        <w:bottom w:val="none" w:sz="0" w:space="0" w:color="auto"/>
        <w:right w:val="none" w:sz="0" w:space="0" w:color="auto"/>
      </w:divBdr>
    </w:div>
    <w:div w:id="1291281398">
      <w:bodyDiv w:val="1"/>
      <w:marLeft w:val="0"/>
      <w:marRight w:val="0"/>
      <w:marTop w:val="0"/>
      <w:marBottom w:val="0"/>
      <w:divBdr>
        <w:top w:val="none" w:sz="0" w:space="0" w:color="auto"/>
        <w:left w:val="none" w:sz="0" w:space="0" w:color="auto"/>
        <w:bottom w:val="none" w:sz="0" w:space="0" w:color="auto"/>
        <w:right w:val="none" w:sz="0" w:space="0" w:color="auto"/>
      </w:divBdr>
    </w:div>
    <w:div w:id="1291861078">
      <w:bodyDiv w:val="1"/>
      <w:marLeft w:val="0"/>
      <w:marRight w:val="0"/>
      <w:marTop w:val="0"/>
      <w:marBottom w:val="0"/>
      <w:divBdr>
        <w:top w:val="none" w:sz="0" w:space="0" w:color="auto"/>
        <w:left w:val="none" w:sz="0" w:space="0" w:color="auto"/>
        <w:bottom w:val="none" w:sz="0" w:space="0" w:color="auto"/>
        <w:right w:val="none" w:sz="0" w:space="0" w:color="auto"/>
      </w:divBdr>
    </w:div>
    <w:div w:id="1292319059">
      <w:bodyDiv w:val="1"/>
      <w:marLeft w:val="0"/>
      <w:marRight w:val="0"/>
      <w:marTop w:val="0"/>
      <w:marBottom w:val="0"/>
      <w:divBdr>
        <w:top w:val="none" w:sz="0" w:space="0" w:color="auto"/>
        <w:left w:val="none" w:sz="0" w:space="0" w:color="auto"/>
        <w:bottom w:val="none" w:sz="0" w:space="0" w:color="auto"/>
        <w:right w:val="none" w:sz="0" w:space="0" w:color="auto"/>
      </w:divBdr>
    </w:div>
    <w:div w:id="1292590983">
      <w:bodyDiv w:val="1"/>
      <w:marLeft w:val="0"/>
      <w:marRight w:val="0"/>
      <w:marTop w:val="0"/>
      <w:marBottom w:val="0"/>
      <w:divBdr>
        <w:top w:val="none" w:sz="0" w:space="0" w:color="auto"/>
        <w:left w:val="none" w:sz="0" w:space="0" w:color="auto"/>
        <w:bottom w:val="none" w:sz="0" w:space="0" w:color="auto"/>
        <w:right w:val="none" w:sz="0" w:space="0" w:color="auto"/>
      </w:divBdr>
    </w:div>
    <w:div w:id="1292591271">
      <w:bodyDiv w:val="1"/>
      <w:marLeft w:val="0"/>
      <w:marRight w:val="0"/>
      <w:marTop w:val="0"/>
      <w:marBottom w:val="0"/>
      <w:divBdr>
        <w:top w:val="none" w:sz="0" w:space="0" w:color="auto"/>
        <w:left w:val="none" w:sz="0" w:space="0" w:color="auto"/>
        <w:bottom w:val="none" w:sz="0" w:space="0" w:color="auto"/>
        <w:right w:val="none" w:sz="0" w:space="0" w:color="auto"/>
      </w:divBdr>
    </w:div>
    <w:div w:id="1292832697">
      <w:bodyDiv w:val="1"/>
      <w:marLeft w:val="0"/>
      <w:marRight w:val="0"/>
      <w:marTop w:val="0"/>
      <w:marBottom w:val="0"/>
      <w:divBdr>
        <w:top w:val="none" w:sz="0" w:space="0" w:color="auto"/>
        <w:left w:val="none" w:sz="0" w:space="0" w:color="auto"/>
        <w:bottom w:val="none" w:sz="0" w:space="0" w:color="auto"/>
        <w:right w:val="none" w:sz="0" w:space="0" w:color="auto"/>
      </w:divBdr>
    </w:div>
    <w:div w:id="1294750525">
      <w:bodyDiv w:val="1"/>
      <w:marLeft w:val="0"/>
      <w:marRight w:val="0"/>
      <w:marTop w:val="0"/>
      <w:marBottom w:val="0"/>
      <w:divBdr>
        <w:top w:val="none" w:sz="0" w:space="0" w:color="auto"/>
        <w:left w:val="none" w:sz="0" w:space="0" w:color="auto"/>
        <w:bottom w:val="none" w:sz="0" w:space="0" w:color="auto"/>
        <w:right w:val="none" w:sz="0" w:space="0" w:color="auto"/>
      </w:divBdr>
    </w:div>
    <w:div w:id="1296837100">
      <w:bodyDiv w:val="1"/>
      <w:marLeft w:val="0"/>
      <w:marRight w:val="0"/>
      <w:marTop w:val="0"/>
      <w:marBottom w:val="0"/>
      <w:divBdr>
        <w:top w:val="none" w:sz="0" w:space="0" w:color="auto"/>
        <w:left w:val="none" w:sz="0" w:space="0" w:color="auto"/>
        <w:bottom w:val="none" w:sz="0" w:space="0" w:color="auto"/>
        <w:right w:val="none" w:sz="0" w:space="0" w:color="auto"/>
      </w:divBdr>
    </w:div>
    <w:div w:id="1297416876">
      <w:bodyDiv w:val="1"/>
      <w:marLeft w:val="0"/>
      <w:marRight w:val="0"/>
      <w:marTop w:val="0"/>
      <w:marBottom w:val="0"/>
      <w:divBdr>
        <w:top w:val="none" w:sz="0" w:space="0" w:color="auto"/>
        <w:left w:val="none" w:sz="0" w:space="0" w:color="auto"/>
        <w:bottom w:val="none" w:sz="0" w:space="0" w:color="auto"/>
        <w:right w:val="none" w:sz="0" w:space="0" w:color="auto"/>
      </w:divBdr>
    </w:div>
    <w:div w:id="1297565458">
      <w:bodyDiv w:val="1"/>
      <w:marLeft w:val="0"/>
      <w:marRight w:val="0"/>
      <w:marTop w:val="0"/>
      <w:marBottom w:val="0"/>
      <w:divBdr>
        <w:top w:val="none" w:sz="0" w:space="0" w:color="auto"/>
        <w:left w:val="none" w:sz="0" w:space="0" w:color="auto"/>
        <w:bottom w:val="none" w:sz="0" w:space="0" w:color="auto"/>
        <w:right w:val="none" w:sz="0" w:space="0" w:color="auto"/>
      </w:divBdr>
    </w:div>
    <w:div w:id="1298413616">
      <w:bodyDiv w:val="1"/>
      <w:marLeft w:val="0"/>
      <w:marRight w:val="0"/>
      <w:marTop w:val="0"/>
      <w:marBottom w:val="0"/>
      <w:divBdr>
        <w:top w:val="none" w:sz="0" w:space="0" w:color="auto"/>
        <w:left w:val="none" w:sz="0" w:space="0" w:color="auto"/>
        <w:bottom w:val="none" w:sz="0" w:space="0" w:color="auto"/>
        <w:right w:val="none" w:sz="0" w:space="0" w:color="auto"/>
      </w:divBdr>
    </w:div>
    <w:div w:id="1298531352">
      <w:bodyDiv w:val="1"/>
      <w:marLeft w:val="0"/>
      <w:marRight w:val="0"/>
      <w:marTop w:val="0"/>
      <w:marBottom w:val="0"/>
      <w:divBdr>
        <w:top w:val="none" w:sz="0" w:space="0" w:color="auto"/>
        <w:left w:val="none" w:sz="0" w:space="0" w:color="auto"/>
        <w:bottom w:val="none" w:sz="0" w:space="0" w:color="auto"/>
        <w:right w:val="none" w:sz="0" w:space="0" w:color="auto"/>
      </w:divBdr>
    </w:div>
    <w:div w:id="1298687006">
      <w:bodyDiv w:val="1"/>
      <w:marLeft w:val="0"/>
      <w:marRight w:val="0"/>
      <w:marTop w:val="0"/>
      <w:marBottom w:val="0"/>
      <w:divBdr>
        <w:top w:val="none" w:sz="0" w:space="0" w:color="auto"/>
        <w:left w:val="none" w:sz="0" w:space="0" w:color="auto"/>
        <w:bottom w:val="none" w:sz="0" w:space="0" w:color="auto"/>
        <w:right w:val="none" w:sz="0" w:space="0" w:color="auto"/>
      </w:divBdr>
    </w:div>
    <w:div w:id="1298797899">
      <w:bodyDiv w:val="1"/>
      <w:marLeft w:val="0"/>
      <w:marRight w:val="0"/>
      <w:marTop w:val="0"/>
      <w:marBottom w:val="0"/>
      <w:divBdr>
        <w:top w:val="none" w:sz="0" w:space="0" w:color="auto"/>
        <w:left w:val="none" w:sz="0" w:space="0" w:color="auto"/>
        <w:bottom w:val="none" w:sz="0" w:space="0" w:color="auto"/>
        <w:right w:val="none" w:sz="0" w:space="0" w:color="auto"/>
      </w:divBdr>
    </w:div>
    <w:div w:id="1299798833">
      <w:bodyDiv w:val="1"/>
      <w:marLeft w:val="0"/>
      <w:marRight w:val="0"/>
      <w:marTop w:val="0"/>
      <w:marBottom w:val="0"/>
      <w:divBdr>
        <w:top w:val="none" w:sz="0" w:space="0" w:color="auto"/>
        <w:left w:val="none" w:sz="0" w:space="0" w:color="auto"/>
        <w:bottom w:val="none" w:sz="0" w:space="0" w:color="auto"/>
        <w:right w:val="none" w:sz="0" w:space="0" w:color="auto"/>
      </w:divBdr>
    </w:div>
    <w:div w:id="1299989532">
      <w:bodyDiv w:val="1"/>
      <w:marLeft w:val="0"/>
      <w:marRight w:val="0"/>
      <w:marTop w:val="0"/>
      <w:marBottom w:val="0"/>
      <w:divBdr>
        <w:top w:val="none" w:sz="0" w:space="0" w:color="auto"/>
        <w:left w:val="none" w:sz="0" w:space="0" w:color="auto"/>
        <w:bottom w:val="none" w:sz="0" w:space="0" w:color="auto"/>
        <w:right w:val="none" w:sz="0" w:space="0" w:color="auto"/>
      </w:divBdr>
    </w:div>
    <w:div w:id="1300763749">
      <w:bodyDiv w:val="1"/>
      <w:marLeft w:val="0"/>
      <w:marRight w:val="0"/>
      <w:marTop w:val="0"/>
      <w:marBottom w:val="0"/>
      <w:divBdr>
        <w:top w:val="none" w:sz="0" w:space="0" w:color="auto"/>
        <w:left w:val="none" w:sz="0" w:space="0" w:color="auto"/>
        <w:bottom w:val="none" w:sz="0" w:space="0" w:color="auto"/>
        <w:right w:val="none" w:sz="0" w:space="0" w:color="auto"/>
      </w:divBdr>
    </w:div>
    <w:div w:id="1301232922">
      <w:bodyDiv w:val="1"/>
      <w:marLeft w:val="0"/>
      <w:marRight w:val="0"/>
      <w:marTop w:val="0"/>
      <w:marBottom w:val="0"/>
      <w:divBdr>
        <w:top w:val="none" w:sz="0" w:space="0" w:color="auto"/>
        <w:left w:val="none" w:sz="0" w:space="0" w:color="auto"/>
        <w:bottom w:val="none" w:sz="0" w:space="0" w:color="auto"/>
        <w:right w:val="none" w:sz="0" w:space="0" w:color="auto"/>
      </w:divBdr>
    </w:div>
    <w:div w:id="1302226227">
      <w:bodyDiv w:val="1"/>
      <w:marLeft w:val="0"/>
      <w:marRight w:val="0"/>
      <w:marTop w:val="0"/>
      <w:marBottom w:val="0"/>
      <w:divBdr>
        <w:top w:val="none" w:sz="0" w:space="0" w:color="auto"/>
        <w:left w:val="none" w:sz="0" w:space="0" w:color="auto"/>
        <w:bottom w:val="none" w:sz="0" w:space="0" w:color="auto"/>
        <w:right w:val="none" w:sz="0" w:space="0" w:color="auto"/>
      </w:divBdr>
    </w:div>
    <w:div w:id="1302420974">
      <w:bodyDiv w:val="1"/>
      <w:marLeft w:val="0"/>
      <w:marRight w:val="0"/>
      <w:marTop w:val="0"/>
      <w:marBottom w:val="0"/>
      <w:divBdr>
        <w:top w:val="none" w:sz="0" w:space="0" w:color="auto"/>
        <w:left w:val="none" w:sz="0" w:space="0" w:color="auto"/>
        <w:bottom w:val="none" w:sz="0" w:space="0" w:color="auto"/>
        <w:right w:val="none" w:sz="0" w:space="0" w:color="auto"/>
      </w:divBdr>
    </w:div>
    <w:div w:id="1302539330">
      <w:bodyDiv w:val="1"/>
      <w:marLeft w:val="0"/>
      <w:marRight w:val="0"/>
      <w:marTop w:val="0"/>
      <w:marBottom w:val="0"/>
      <w:divBdr>
        <w:top w:val="none" w:sz="0" w:space="0" w:color="auto"/>
        <w:left w:val="none" w:sz="0" w:space="0" w:color="auto"/>
        <w:bottom w:val="none" w:sz="0" w:space="0" w:color="auto"/>
        <w:right w:val="none" w:sz="0" w:space="0" w:color="auto"/>
      </w:divBdr>
    </w:div>
    <w:div w:id="1302728396">
      <w:bodyDiv w:val="1"/>
      <w:marLeft w:val="0"/>
      <w:marRight w:val="0"/>
      <w:marTop w:val="0"/>
      <w:marBottom w:val="0"/>
      <w:divBdr>
        <w:top w:val="none" w:sz="0" w:space="0" w:color="auto"/>
        <w:left w:val="none" w:sz="0" w:space="0" w:color="auto"/>
        <w:bottom w:val="none" w:sz="0" w:space="0" w:color="auto"/>
        <w:right w:val="none" w:sz="0" w:space="0" w:color="auto"/>
      </w:divBdr>
    </w:div>
    <w:div w:id="1303847776">
      <w:bodyDiv w:val="1"/>
      <w:marLeft w:val="0"/>
      <w:marRight w:val="0"/>
      <w:marTop w:val="0"/>
      <w:marBottom w:val="0"/>
      <w:divBdr>
        <w:top w:val="none" w:sz="0" w:space="0" w:color="auto"/>
        <w:left w:val="none" w:sz="0" w:space="0" w:color="auto"/>
        <w:bottom w:val="none" w:sz="0" w:space="0" w:color="auto"/>
        <w:right w:val="none" w:sz="0" w:space="0" w:color="auto"/>
      </w:divBdr>
    </w:div>
    <w:div w:id="1304044886">
      <w:bodyDiv w:val="1"/>
      <w:marLeft w:val="0"/>
      <w:marRight w:val="0"/>
      <w:marTop w:val="0"/>
      <w:marBottom w:val="0"/>
      <w:divBdr>
        <w:top w:val="none" w:sz="0" w:space="0" w:color="auto"/>
        <w:left w:val="none" w:sz="0" w:space="0" w:color="auto"/>
        <w:bottom w:val="none" w:sz="0" w:space="0" w:color="auto"/>
        <w:right w:val="none" w:sz="0" w:space="0" w:color="auto"/>
      </w:divBdr>
    </w:div>
    <w:div w:id="1304196713">
      <w:bodyDiv w:val="1"/>
      <w:marLeft w:val="0"/>
      <w:marRight w:val="0"/>
      <w:marTop w:val="0"/>
      <w:marBottom w:val="0"/>
      <w:divBdr>
        <w:top w:val="none" w:sz="0" w:space="0" w:color="auto"/>
        <w:left w:val="none" w:sz="0" w:space="0" w:color="auto"/>
        <w:bottom w:val="none" w:sz="0" w:space="0" w:color="auto"/>
        <w:right w:val="none" w:sz="0" w:space="0" w:color="auto"/>
      </w:divBdr>
    </w:div>
    <w:div w:id="1304461294">
      <w:bodyDiv w:val="1"/>
      <w:marLeft w:val="0"/>
      <w:marRight w:val="0"/>
      <w:marTop w:val="0"/>
      <w:marBottom w:val="0"/>
      <w:divBdr>
        <w:top w:val="none" w:sz="0" w:space="0" w:color="auto"/>
        <w:left w:val="none" w:sz="0" w:space="0" w:color="auto"/>
        <w:bottom w:val="none" w:sz="0" w:space="0" w:color="auto"/>
        <w:right w:val="none" w:sz="0" w:space="0" w:color="auto"/>
      </w:divBdr>
    </w:div>
    <w:div w:id="1304625419">
      <w:bodyDiv w:val="1"/>
      <w:marLeft w:val="0"/>
      <w:marRight w:val="0"/>
      <w:marTop w:val="0"/>
      <w:marBottom w:val="0"/>
      <w:divBdr>
        <w:top w:val="none" w:sz="0" w:space="0" w:color="auto"/>
        <w:left w:val="none" w:sz="0" w:space="0" w:color="auto"/>
        <w:bottom w:val="none" w:sz="0" w:space="0" w:color="auto"/>
        <w:right w:val="none" w:sz="0" w:space="0" w:color="auto"/>
      </w:divBdr>
    </w:div>
    <w:div w:id="1304774312">
      <w:bodyDiv w:val="1"/>
      <w:marLeft w:val="0"/>
      <w:marRight w:val="0"/>
      <w:marTop w:val="0"/>
      <w:marBottom w:val="0"/>
      <w:divBdr>
        <w:top w:val="none" w:sz="0" w:space="0" w:color="auto"/>
        <w:left w:val="none" w:sz="0" w:space="0" w:color="auto"/>
        <w:bottom w:val="none" w:sz="0" w:space="0" w:color="auto"/>
        <w:right w:val="none" w:sz="0" w:space="0" w:color="auto"/>
      </w:divBdr>
    </w:div>
    <w:div w:id="1305621705">
      <w:bodyDiv w:val="1"/>
      <w:marLeft w:val="0"/>
      <w:marRight w:val="0"/>
      <w:marTop w:val="0"/>
      <w:marBottom w:val="0"/>
      <w:divBdr>
        <w:top w:val="none" w:sz="0" w:space="0" w:color="auto"/>
        <w:left w:val="none" w:sz="0" w:space="0" w:color="auto"/>
        <w:bottom w:val="none" w:sz="0" w:space="0" w:color="auto"/>
        <w:right w:val="none" w:sz="0" w:space="0" w:color="auto"/>
      </w:divBdr>
    </w:div>
    <w:div w:id="1305817261">
      <w:bodyDiv w:val="1"/>
      <w:marLeft w:val="0"/>
      <w:marRight w:val="0"/>
      <w:marTop w:val="0"/>
      <w:marBottom w:val="0"/>
      <w:divBdr>
        <w:top w:val="none" w:sz="0" w:space="0" w:color="auto"/>
        <w:left w:val="none" w:sz="0" w:space="0" w:color="auto"/>
        <w:bottom w:val="none" w:sz="0" w:space="0" w:color="auto"/>
        <w:right w:val="none" w:sz="0" w:space="0" w:color="auto"/>
      </w:divBdr>
    </w:div>
    <w:div w:id="1305887049">
      <w:bodyDiv w:val="1"/>
      <w:marLeft w:val="0"/>
      <w:marRight w:val="0"/>
      <w:marTop w:val="0"/>
      <w:marBottom w:val="0"/>
      <w:divBdr>
        <w:top w:val="none" w:sz="0" w:space="0" w:color="auto"/>
        <w:left w:val="none" w:sz="0" w:space="0" w:color="auto"/>
        <w:bottom w:val="none" w:sz="0" w:space="0" w:color="auto"/>
        <w:right w:val="none" w:sz="0" w:space="0" w:color="auto"/>
      </w:divBdr>
    </w:div>
    <w:div w:id="1306160001">
      <w:bodyDiv w:val="1"/>
      <w:marLeft w:val="0"/>
      <w:marRight w:val="0"/>
      <w:marTop w:val="0"/>
      <w:marBottom w:val="0"/>
      <w:divBdr>
        <w:top w:val="none" w:sz="0" w:space="0" w:color="auto"/>
        <w:left w:val="none" w:sz="0" w:space="0" w:color="auto"/>
        <w:bottom w:val="none" w:sz="0" w:space="0" w:color="auto"/>
        <w:right w:val="none" w:sz="0" w:space="0" w:color="auto"/>
      </w:divBdr>
    </w:div>
    <w:div w:id="1306668424">
      <w:bodyDiv w:val="1"/>
      <w:marLeft w:val="0"/>
      <w:marRight w:val="0"/>
      <w:marTop w:val="0"/>
      <w:marBottom w:val="0"/>
      <w:divBdr>
        <w:top w:val="none" w:sz="0" w:space="0" w:color="auto"/>
        <w:left w:val="none" w:sz="0" w:space="0" w:color="auto"/>
        <w:bottom w:val="none" w:sz="0" w:space="0" w:color="auto"/>
        <w:right w:val="none" w:sz="0" w:space="0" w:color="auto"/>
      </w:divBdr>
    </w:div>
    <w:div w:id="1307004523">
      <w:bodyDiv w:val="1"/>
      <w:marLeft w:val="0"/>
      <w:marRight w:val="0"/>
      <w:marTop w:val="0"/>
      <w:marBottom w:val="0"/>
      <w:divBdr>
        <w:top w:val="none" w:sz="0" w:space="0" w:color="auto"/>
        <w:left w:val="none" w:sz="0" w:space="0" w:color="auto"/>
        <w:bottom w:val="none" w:sz="0" w:space="0" w:color="auto"/>
        <w:right w:val="none" w:sz="0" w:space="0" w:color="auto"/>
      </w:divBdr>
    </w:div>
    <w:div w:id="1308516712">
      <w:bodyDiv w:val="1"/>
      <w:marLeft w:val="0"/>
      <w:marRight w:val="0"/>
      <w:marTop w:val="0"/>
      <w:marBottom w:val="0"/>
      <w:divBdr>
        <w:top w:val="none" w:sz="0" w:space="0" w:color="auto"/>
        <w:left w:val="none" w:sz="0" w:space="0" w:color="auto"/>
        <w:bottom w:val="none" w:sz="0" w:space="0" w:color="auto"/>
        <w:right w:val="none" w:sz="0" w:space="0" w:color="auto"/>
      </w:divBdr>
    </w:div>
    <w:div w:id="1310012986">
      <w:bodyDiv w:val="1"/>
      <w:marLeft w:val="0"/>
      <w:marRight w:val="0"/>
      <w:marTop w:val="0"/>
      <w:marBottom w:val="0"/>
      <w:divBdr>
        <w:top w:val="none" w:sz="0" w:space="0" w:color="auto"/>
        <w:left w:val="none" w:sz="0" w:space="0" w:color="auto"/>
        <w:bottom w:val="none" w:sz="0" w:space="0" w:color="auto"/>
        <w:right w:val="none" w:sz="0" w:space="0" w:color="auto"/>
      </w:divBdr>
    </w:div>
    <w:div w:id="1310130397">
      <w:bodyDiv w:val="1"/>
      <w:marLeft w:val="0"/>
      <w:marRight w:val="0"/>
      <w:marTop w:val="0"/>
      <w:marBottom w:val="0"/>
      <w:divBdr>
        <w:top w:val="none" w:sz="0" w:space="0" w:color="auto"/>
        <w:left w:val="none" w:sz="0" w:space="0" w:color="auto"/>
        <w:bottom w:val="none" w:sz="0" w:space="0" w:color="auto"/>
        <w:right w:val="none" w:sz="0" w:space="0" w:color="auto"/>
      </w:divBdr>
    </w:div>
    <w:div w:id="1311667686">
      <w:bodyDiv w:val="1"/>
      <w:marLeft w:val="0"/>
      <w:marRight w:val="0"/>
      <w:marTop w:val="0"/>
      <w:marBottom w:val="0"/>
      <w:divBdr>
        <w:top w:val="none" w:sz="0" w:space="0" w:color="auto"/>
        <w:left w:val="none" w:sz="0" w:space="0" w:color="auto"/>
        <w:bottom w:val="none" w:sz="0" w:space="0" w:color="auto"/>
        <w:right w:val="none" w:sz="0" w:space="0" w:color="auto"/>
      </w:divBdr>
    </w:div>
    <w:div w:id="1312372093">
      <w:bodyDiv w:val="1"/>
      <w:marLeft w:val="0"/>
      <w:marRight w:val="0"/>
      <w:marTop w:val="0"/>
      <w:marBottom w:val="0"/>
      <w:divBdr>
        <w:top w:val="none" w:sz="0" w:space="0" w:color="auto"/>
        <w:left w:val="none" w:sz="0" w:space="0" w:color="auto"/>
        <w:bottom w:val="none" w:sz="0" w:space="0" w:color="auto"/>
        <w:right w:val="none" w:sz="0" w:space="0" w:color="auto"/>
      </w:divBdr>
    </w:div>
    <w:div w:id="1312517634">
      <w:bodyDiv w:val="1"/>
      <w:marLeft w:val="0"/>
      <w:marRight w:val="0"/>
      <w:marTop w:val="0"/>
      <w:marBottom w:val="0"/>
      <w:divBdr>
        <w:top w:val="none" w:sz="0" w:space="0" w:color="auto"/>
        <w:left w:val="none" w:sz="0" w:space="0" w:color="auto"/>
        <w:bottom w:val="none" w:sz="0" w:space="0" w:color="auto"/>
        <w:right w:val="none" w:sz="0" w:space="0" w:color="auto"/>
      </w:divBdr>
    </w:div>
    <w:div w:id="1313020578">
      <w:bodyDiv w:val="1"/>
      <w:marLeft w:val="0"/>
      <w:marRight w:val="0"/>
      <w:marTop w:val="0"/>
      <w:marBottom w:val="0"/>
      <w:divBdr>
        <w:top w:val="none" w:sz="0" w:space="0" w:color="auto"/>
        <w:left w:val="none" w:sz="0" w:space="0" w:color="auto"/>
        <w:bottom w:val="none" w:sz="0" w:space="0" w:color="auto"/>
        <w:right w:val="none" w:sz="0" w:space="0" w:color="auto"/>
      </w:divBdr>
    </w:div>
    <w:div w:id="1316181777">
      <w:bodyDiv w:val="1"/>
      <w:marLeft w:val="0"/>
      <w:marRight w:val="0"/>
      <w:marTop w:val="0"/>
      <w:marBottom w:val="0"/>
      <w:divBdr>
        <w:top w:val="none" w:sz="0" w:space="0" w:color="auto"/>
        <w:left w:val="none" w:sz="0" w:space="0" w:color="auto"/>
        <w:bottom w:val="none" w:sz="0" w:space="0" w:color="auto"/>
        <w:right w:val="none" w:sz="0" w:space="0" w:color="auto"/>
      </w:divBdr>
    </w:div>
    <w:div w:id="1316446966">
      <w:bodyDiv w:val="1"/>
      <w:marLeft w:val="0"/>
      <w:marRight w:val="0"/>
      <w:marTop w:val="0"/>
      <w:marBottom w:val="0"/>
      <w:divBdr>
        <w:top w:val="none" w:sz="0" w:space="0" w:color="auto"/>
        <w:left w:val="none" w:sz="0" w:space="0" w:color="auto"/>
        <w:bottom w:val="none" w:sz="0" w:space="0" w:color="auto"/>
        <w:right w:val="none" w:sz="0" w:space="0" w:color="auto"/>
      </w:divBdr>
    </w:div>
    <w:div w:id="1316884062">
      <w:bodyDiv w:val="1"/>
      <w:marLeft w:val="0"/>
      <w:marRight w:val="0"/>
      <w:marTop w:val="0"/>
      <w:marBottom w:val="0"/>
      <w:divBdr>
        <w:top w:val="none" w:sz="0" w:space="0" w:color="auto"/>
        <w:left w:val="none" w:sz="0" w:space="0" w:color="auto"/>
        <w:bottom w:val="none" w:sz="0" w:space="0" w:color="auto"/>
        <w:right w:val="none" w:sz="0" w:space="0" w:color="auto"/>
      </w:divBdr>
    </w:div>
    <w:div w:id="1318071909">
      <w:bodyDiv w:val="1"/>
      <w:marLeft w:val="0"/>
      <w:marRight w:val="0"/>
      <w:marTop w:val="0"/>
      <w:marBottom w:val="0"/>
      <w:divBdr>
        <w:top w:val="none" w:sz="0" w:space="0" w:color="auto"/>
        <w:left w:val="none" w:sz="0" w:space="0" w:color="auto"/>
        <w:bottom w:val="none" w:sz="0" w:space="0" w:color="auto"/>
        <w:right w:val="none" w:sz="0" w:space="0" w:color="auto"/>
      </w:divBdr>
    </w:div>
    <w:div w:id="1319916831">
      <w:bodyDiv w:val="1"/>
      <w:marLeft w:val="0"/>
      <w:marRight w:val="0"/>
      <w:marTop w:val="0"/>
      <w:marBottom w:val="0"/>
      <w:divBdr>
        <w:top w:val="none" w:sz="0" w:space="0" w:color="auto"/>
        <w:left w:val="none" w:sz="0" w:space="0" w:color="auto"/>
        <w:bottom w:val="none" w:sz="0" w:space="0" w:color="auto"/>
        <w:right w:val="none" w:sz="0" w:space="0" w:color="auto"/>
      </w:divBdr>
    </w:div>
    <w:div w:id="1320883113">
      <w:bodyDiv w:val="1"/>
      <w:marLeft w:val="0"/>
      <w:marRight w:val="0"/>
      <w:marTop w:val="0"/>
      <w:marBottom w:val="0"/>
      <w:divBdr>
        <w:top w:val="none" w:sz="0" w:space="0" w:color="auto"/>
        <w:left w:val="none" w:sz="0" w:space="0" w:color="auto"/>
        <w:bottom w:val="none" w:sz="0" w:space="0" w:color="auto"/>
        <w:right w:val="none" w:sz="0" w:space="0" w:color="auto"/>
      </w:divBdr>
    </w:div>
    <w:div w:id="1322153770">
      <w:bodyDiv w:val="1"/>
      <w:marLeft w:val="0"/>
      <w:marRight w:val="0"/>
      <w:marTop w:val="0"/>
      <w:marBottom w:val="0"/>
      <w:divBdr>
        <w:top w:val="none" w:sz="0" w:space="0" w:color="auto"/>
        <w:left w:val="none" w:sz="0" w:space="0" w:color="auto"/>
        <w:bottom w:val="none" w:sz="0" w:space="0" w:color="auto"/>
        <w:right w:val="none" w:sz="0" w:space="0" w:color="auto"/>
      </w:divBdr>
    </w:div>
    <w:div w:id="1322781512">
      <w:bodyDiv w:val="1"/>
      <w:marLeft w:val="0"/>
      <w:marRight w:val="0"/>
      <w:marTop w:val="0"/>
      <w:marBottom w:val="0"/>
      <w:divBdr>
        <w:top w:val="none" w:sz="0" w:space="0" w:color="auto"/>
        <w:left w:val="none" w:sz="0" w:space="0" w:color="auto"/>
        <w:bottom w:val="none" w:sz="0" w:space="0" w:color="auto"/>
        <w:right w:val="none" w:sz="0" w:space="0" w:color="auto"/>
      </w:divBdr>
    </w:div>
    <w:div w:id="1324121814">
      <w:bodyDiv w:val="1"/>
      <w:marLeft w:val="0"/>
      <w:marRight w:val="0"/>
      <w:marTop w:val="0"/>
      <w:marBottom w:val="0"/>
      <w:divBdr>
        <w:top w:val="none" w:sz="0" w:space="0" w:color="auto"/>
        <w:left w:val="none" w:sz="0" w:space="0" w:color="auto"/>
        <w:bottom w:val="none" w:sz="0" w:space="0" w:color="auto"/>
        <w:right w:val="none" w:sz="0" w:space="0" w:color="auto"/>
      </w:divBdr>
    </w:div>
    <w:div w:id="1324239120">
      <w:bodyDiv w:val="1"/>
      <w:marLeft w:val="0"/>
      <w:marRight w:val="0"/>
      <w:marTop w:val="0"/>
      <w:marBottom w:val="0"/>
      <w:divBdr>
        <w:top w:val="none" w:sz="0" w:space="0" w:color="auto"/>
        <w:left w:val="none" w:sz="0" w:space="0" w:color="auto"/>
        <w:bottom w:val="none" w:sz="0" w:space="0" w:color="auto"/>
        <w:right w:val="none" w:sz="0" w:space="0" w:color="auto"/>
      </w:divBdr>
    </w:div>
    <w:div w:id="1325085418">
      <w:bodyDiv w:val="1"/>
      <w:marLeft w:val="0"/>
      <w:marRight w:val="0"/>
      <w:marTop w:val="0"/>
      <w:marBottom w:val="0"/>
      <w:divBdr>
        <w:top w:val="none" w:sz="0" w:space="0" w:color="auto"/>
        <w:left w:val="none" w:sz="0" w:space="0" w:color="auto"/>
        <w:bottom w:val="none" w:sz="0" w:space="0" w:color="auto"/>
        <w:right w:val="none" w:sz="0" w:space="0" w:color="auto"/>
      </w:divBdr>
    </w:div>
    <w:div w:id="1325090243">
      <w:bodyDiv w:val="1"/>
      <w:marLeft w:val="0"/>
      <w:marRight w:val="0"/>
      <w:marTop w:val="0"/>
      <w:marBottom w:val="0"/>
      <w:divBdr>
        <w:top w:val="none" w:sz="0" w:space="0" w:color="auto"/>
        <w:left w:val="none" w:sz="0" w:space="0" w:color="auto"/>
        <w:bottom w:val="none" w:sz="0" w:space="0" w:color="auto"/>
        <w:right w:val="none" w:sz="0" w:space="0" w:color="auto"/>
      </w:divBdr>
    </w:div>
    <w:div w:id="1325428788">
      <w:bodyDiv w:val="1"/>
      <w:marLeft w:val="0"/>
      <w:marRight w:val="0"/>
      <w:marTop w:val="0"/>
      <w:marBottom w:val="0"/>
      <w:divBdr>
        <w:top w:val="none" w:sz="0" w:space="0" w:color="auto"/>
        <w:left w:val="none" w:sz="0" w:space="0" w:color="auto"/>
        <w:bottom w:val="none" w:sz="0" w:space="0" w:color="auto"/>
        <w:right w:val="none" w:sz="0" w:space="0" w:color="auto"/>
      </w:divBdr>
    </w:div>
    <w:div w:id="1325472528">
      <w:bodyDiv w:val="1"/>
      <w:marLeft w:val="0"/>
      <w:marRight w:val="0"/>
      <w:marTop w:val="0"/>
      <w:marBottom w:val="0"/>
      <w:divBdr>
        <w:top w:val="none" w:sz="0" w:space="0" w:color="auto"/>
        <w:left w:val="none" w:sz="0" w:space="0" w:color="auto"/>
        <w:bottom w:val="none" w:sz="0" w:space="0" w:color="auto"/>
        <w:right w:val="none" w:sz="0" w:space="0" w:color="auto"/>
      </w:divBdr>
    </w:div>
    <w:div w:id="1326206352">
      <w:bodyDiv w:val="1"/>
      <w:marLeft w:val="0"/>
      <w:marRight w:val="0"/>
      <w:marTop w:val="0"/>
      <w:marBottom w:val="0"/>
      <w:divBdr>
        <w:top w:val="none" w:sz="0" w:space="0" w:color="auto"/>
        <w:left w:val="none" w:sz="0" w:space="0" w:color="auto"/>
        <w:bottom w:val="none" w:sz="0" w:space="0" w:color="auto"/>
        <w:right w:val="none" w:sz="0" w:space="0" w:color="auto"/>
      </w:divBdr>
    </w:div>
    <w:div w:id="1326325070">
      <w:bodyDiv w:val="1"/>
      <w:marLeft w:val="0"/>
      <w:marRight w:val="0"/>
      <w:marTop w:val="0"/>
      <w:marBottom w:val="0"/>
      <w:divBdr>
        <w:top w:val="none" w:sz="0" w:space="0" w:color="auto"/>
        <w:left w:val="none" w:sz="0" w:space="0" w:color="auto"/>
        <w:bottom w:val="none" w:sz="0" w:space="0" w:color="auto"/>
        <w:right w:val="none" w:sz="0" w:space="0" w:color="auto"/>
      </w:divBdr>
    </w:div>
    <w:div w:id="1326402031">
      <w:bodyDiv w:val="1"/>
      <w:marLeft w:val="0"/>
      <w:marRight w:val="0"/>
      <w:marTop w:val="0"/>
      <w:marBottom w:val="0"/>
      <w:divBdr>
        <w:top w:val="none" w:sz="0" w:space="0" w:color="auto"/>
        <w:left w:val="none" w:sz="0" w:space="0" w:color="auto"/>
        <w:bottom w:val="none" w:sz="0" w:space="0" w:color="auto"/>
        <w:right w:val="none" w:sz="0" w:space="0" w:color="auto"/>
      </w:divBdr>
    </w:div>
    <w:div w:id="1326859239">
      <w:bodyDiv w:val="1"/>
      <w:marLeft w:val="0"/>
      <w:marRight w:val="0"/>
      <w:marTop w:val="0"/>
      <w:marBottom w:val="0"/>
      <w:divBdr>
        <w:top w:val="none" w:sz="0" w:space="0" w:color="auto"/>
        <w:left w:val="none" w:sz="0" w:space="0" w:color="auto"/>
        <w:bottom w:val="none" w:sz="0" w:space="0" w:color="auto"/>
        <w:right w:val="none" w:sz="0" w:space="0" w:color="auto"/>
      </w:divBdr>
    </w:div>
    <w:div w:id="1327052871">
      <w:bodyDiv w:val="1"/>
      <w:marLeft w:val="0"/>
      <w:marRight w:val="0"/>
      <w:marTop w:val="0"/>
      <w:marBottom w:val="0"/>
      <w:divBdr>
        <w:top w:val="none" w:sz="0" w:space="0" w:color="auto"/>
        <w:left w:val="none" w:sz="0" w:space="0" w:color="auto"/>
        <w:bottom w:val="none" w:sz="0" w:space="0" w:color="auto"/>
        <w:right w:val="none" w:sz="0" w:space="0" w:color="auto"/>
      </w:divBdr>
    </w:div>
    <w:div w:id="1327515837">
      <w:bodyDiv w:val="1"/>
      <w:marLeft w:val="0"/>
      <w:marRight w:val="0"/>
      <w:marTop w:val="0"/>
      <w:marBottom w:val="0"/>
      <w:divBdr>
        <w:top w:val="none" w:sz="0" w:space="0" w:color="auto"/>
        <w:left w:val="none" w:sz="0" w:space="0" w:color="auto"/>
        <w:bottom w:val="none" w:sz="0" w:space="0" w:color="auto"/>
        <w:right w:val="none" w:sz="0" w:space="0" w:color="auto"/>
      </w:divBdr>
    </w:div>
    <w:div w:id="1328051294">
      <w:bodyDiv w:val="1"/>
      <w:marLeft w:val="0"/>
      <w:marRight w:val="0"/>
      <w:marTop w:val="0"/>
      <w:marBottom w:val="0"/>
      <w:divBdr>
        <w:top w:val="none" w:sz="0" w:space="0" w:color="auto"/>
        <w:left w:val="none" w:sz="0" w:space="0" w:color="auto"/>
        <w:bottom w:val="none" w:sz="0" w:space="0" w:color="auto"/>
        <w:right w:val="none" w:sz="0" w:space="0" w:color="auto"/>
      </w:divBdr>
    </w:div>
    <w:div w:id="1328628563">
      <w:bodyDiv w:val="1"/>
      <w:marLeft w:val="0"/>
      <w:marRight w:val="0"/>
      <w:marTop w:val="0"/>
      <w:marBottom w:val="0"/>
      <w:divBdr>
        <w:top w:val="none" w:sz="0" w:space="0" w:color="auto"/>
        <w:left w:val="none" w:sz="0" w:space="0" w:color="auto"/>
        <w:bottom w:val="none" w:sz="0" w:space="0" w:color="auto"/>
        <w:right w:val="none" w:sz="0" w:space="0" w:color="auto"/>
      </w:divBdr>
    </w:div>
    <w:div w:id="1328945852">
      <w:bodyDiv w:val="1"/>
      <w:marLeft w:val="0"/>
      <w:marRight w:val="0"/>
      <w:marTop w:val="0"/>
      <w:marBottom w:val="0"/>
      <w:divBdr>
        <w:top w:val="none" w:sz="0" w:space="0" w:color="auto"/>
        <w:left w:val="none" w:sz="0" w:space="0" w:color="auto"/>
        <w:bottom w:val="none" w:sz="0" w:space="0" w:color="auto"/>
        <w:right w:val="none" w:sz="0" w:space="0" w:color="auto"/>
      </w:divBdr>
    </w:div>
    <w:div w:id="1329017408">
      <w:bodyDiv w:val="1"/>
      <w:marLeft w:val="0"/>
      <w:marRight w:val="0"/>
      <w:marTop w:val="0"/>
      <w:marBottom w:val="0"/>
      <w:divBdr>
        <w:top w:val="none" w:sz="0" w:space="0" w:color="auto"/>
        <w:left w:val="none" w:sz="0" w:space="0" w:color="auto"/>
        <w:bottom w:val="none" w:sz="0" w:space="0" w:color="auto"/>
        <w:right w:val="none" w:sz="0" w:space="0" w:color="auto"/>
      </w:divBdr>
    </w:div>
    <w:div w:id="1329166245">
      <w:bodyDiv w:val="1"/>
      <w:marLeft w:val="0"/>
      <w:marRight w:val="0"/>
      <w:marTop w:val="0"/>
      <w:marBottom w:val="0"/>
      <w:divBdr>
        <w:top w:val="none" w:sz="0" w:space="0" w:color="auto"/>
        <w:left w:val="none" w:sz="0" w:space="0" w:color="auto"/>
        <w:bottom w:val="none" w:sz="0" w:space="0" w:color="auto"/>
        <w:right w:val="none" w:sz="0" w:space="0" w:color="auto"/>
      </w:divBdr>
    </w:div>
    <w:div w:id="1329595149">
      <w:bodyDiv w:val="1"/>
      <w:marLeft w:val="0"/>
      <w:marRight w:val="0"/>
      <w:marTop w:val="0"/>
      <w:marBottom w:val="0"/>
      <w:divBdr>
        <w:top w:val="none" w:sz="0" w:space="0" w:color="auto"/>
        <w:left w:val="none" w:sz="0" w:space="0" w:color="auto"/>
        <w:bottom w:val="none" w:sz="0" w:space="0" w:color="auto"/>
        <w:right w:val="none" w:sz="0" w:space="0" w:color="auto"/>
      </w:divBdr>
    </w:div>
    <w:div w:id="1330477995">
      <w:bodyDiv w:val="1"/>
      <w:marLeft w:val="0"/>
      <w:marRight w:val="0"/>
      <w:marTop w:val="0"/>
      <w:marBottom w:val="0"/>
      <w:divBdr>
        <w:top w:val="none" w:sz="0" w:space="0" w:color="auto"/>
        <w:left w:val="none" w:sz="0" w:space="0" w:color="auto"/>
        <w:bottom w:val="none" w:sz="0" w:space="0" w:color="auto"/>
        <w:right w:val="none" w:sz="0" w:space="0" w:color="auto"/>
      </w:divBdr>
    </w:div>
    <w:div w:id="1331103968">
      <w:bodyDiv w:val="1"/>
      <w:marLeft w:val="0"/>
      <w:marRight w:val="0"/>
      <w:marTop w:val="0"/>
      <w:marBottom w:val="0"/>
      <w:divBdr>
        <w:top w:val="none" w:sz="0" w:space="0" w:color="auto"/>
        <w:left w:val="none" w:sz="0" w:space="0" w:color="auto"/>
        <w:bottom w:val="none" w:sz="0" w:space="0" w:color="auto"/>
        <w:right w:val="none" w:sz="0" w:space="0" w:color="auto"/>
      </w:divBdr>
    </w:div>
    <w:div w:id="1334182468">
      <w:bodyDiv w:val="1"/>
      <w:marLeft w:val="0"/>
      <w:marRight w:val="0"/>
      <w:marTop w:val="0"/>
      <w:marBottom w:val="0"/>
      <w:divBdr>
        <w:top w:val="none" w:sz="0" w:space="0" w:color="auto"/>
        <w:left w:val="none" w:sz="0" w:space="0" w:color="auto"/>
        <w:bottom w:val="none" w:sz="0" w:space="0" w:color="auto"/>
        <w:right w:val="none" w:sz="0" w:space="0" w:color="auto"/>
      </w:divBdr>
    </w:div>
    <w:div w:id="1336492222">
      <w:bodyDiv w:val="1"/>
      <w:marLeft w:val="0"/>
      <w:marRight w:val="0"/>
      <w:marTop w:val="0"/>
      <w:marBottom w:val="0"/>
      <w:divBdr>
        <w:top w:val="none" w:sz="0" w:space="0" w:color="auto"/>
        <w:left w:val="none" w:sz="0" w:space="0" w:color="auto"/>
        <w:bottom w:val="none" w:sz="0" w:space="0" w:color="auto"/>
        <w:right w:val="none" w:sz="0" w:space="0" w:color="auto"/>
      </w:divBdr>
    </w:div>
    <w:div w:id="1336612597">
      <w:bodyDiv w:val="1"/>
      <w:marLeft w:val="0"/>
      <w:marRight w:val="0"/>
      <w:marTop w:val="0"/>
      <w:marBottom w:val="0"/>
      <w:divBdr>
        <w:top w:val="none" w:sz="0" w:space="0" w:color="auto"/>
        <w:left w:val="none" w:sz="0" w:space="0" w:color="auto"/>
        <w:bottom w:val="none" w:sz="0" w:space="0" w:color="auto"/>
        <w:right w:val="none" w:sz="0" w:space="0" w:color="auto"/>
      </w:divBdr>
    </w:div>
    <w:div w:id="1337803279">
      <w:bodyDiv w:val="1"/>
      <w:marLeft w:val="0"/>
      <w:marRight w:val="0"/>
      <w:marTop w:val="0"/>
      <w:marBottom w:val="0"/>
      <w:divBdr>
        <w:top w:val="none" w:sz="0" w:space="0" w:color="auto"/>
        <w:left w:val="none" w:sz="0" w:space="0" w:color="auto"/>
        <w:bottom w:val="none" w:sz="0" w:space="0" w:color="auto"/>
        <w:right w:val="none" w:sz="0" w:space="0" w:color="auto"/>
      </w:divBdr>
    </w:div>
    <w:div w:id="1338921580">
      <w:bodyDiv w:val="1"/>
      <w:marLeft w:val="0"/>
      <w:marRight w:val="0"/>
      <w:marTop w:val="0"/>
      <w:marBottom w:val="0"/>
      <w:divBdr>
        <w:top w:val="none" w:sz="0" w:space="0" w:color="auto"/>
        <w:left w:val="none" w:sz="0" w:space="0" w:color="auto"/>
        <w:bottom w:val="none" w:sz="0" w:space="0" w:color="auto"/>
        <w:right w:val="none" w:sz="0" w:space="0" w:color="auto"/>
      </w:divBdr>
    </w:div>
    <w:div w:id="1339186896">
      <w:bodyDiv w:val="1"/>
      <w:marLeft w:val="0"/>
      <w:marRight w:val="0"/>
      <w:marTop w:val="0"/>
      <w:marBottom w:val="0"/>
      <w:divBdr>
        <w:top w:val="none" w:sz="0" w:space="0" w:color="auto"/>
        <w:left w:val="none" w:sz="0" w:space="0" w:color="auto"/>
        <w:bottom w:val="none" w:sz="0" w:space="0" w:color="auto"/>
        <w:right w:val="none" w:sz="0" w:space="0" w:color="auto"/>
      </w:divBdr>
    </w:div>
    <w:div w:id="1342584499">
      <w:bodyDiv w:val="1"/>
      <w:marLeft w:val="0"/>
      <w:marRight w:val="0"/>
      <w:marTop w:val="0"/>
      <w:marBottom w:val="0"/>
      <w:divBdr>
        <w:top w:val="none" w:sz="0" w:space="0" w:color="auto"/>
        <w:left w:val="none" w:sz="0" w:space="0" w:color="auto"/>
        <w:bottom w:val="none" w:sz="0" w:space="0" w:color="auto"/>
        <w:right w:val="none" w:sz="0" w:space="0" w:color="auto"/>
      </w:divBdr>
    </w:div>
    <w:div w:id="1342658686">
      <w:bodyDiv w:val="1"/>
      <w:marLeft w:val="0"/>
      <w:marRight w:val="0"/>
      <w:marTop w:val="0"/>
      <w:marBottom w:val="0"/>
      <w:divBdr>
        <w:top w:val="none" w:sz="0" w:space="0" w:color="auto"/>
        <w:left w:val="none" w:sz="0" w:space="0" w:color="auto"/>
        <w:bottom w:val="none" w:sz="0" w:space="0" w:color="auto"/>
        <w:right w:val="none" w:sz="0" w:space="0" w:color="auto"/>
      </w:divBdr>
    </w:div>
    <w:div w:id="1342972773">
      <w:bodyDiv w:val="1"/>
      <w:marLeft w:val="0"/>
      <w:marRight w:val="0"/>
      <w:marTop w:val="0"/>
      <w:marBottom w:val="0"/>
      <w:divBdr>
        <w:top w:val="none" w:sz="0" w:space="0" w:color="auto"/>
        <w:left w:val="none" w:sz="0" w:space="0" w:color="auto"/>
        <w:bottom w:val="none" w:sz="0" w:space="0" w:color="auto"/>
        <w:right w:val="none" w:sz="0" w:space="0" w:color="auto"/>
      </w:divBdr>
    </w:div>
    <w:div w:id="1343051167">
      <w:bodyDiv w:val="1"/>
      <w:marLeft w:val="0"/>
      <w:marRight w:val="0"/>
      <w:marTop w:val="0"/>
      <w:marBottom w:val="0"/>
      <w:divBdr>
        <w:top w:val="none" w:sz="0" w:space="0" w:color="auto"/>
        <w:left w:val="none" w:sz="0" w:space="0" w:color="auto"/>
        <w:bottom w:val="none" w:sz="0" w:space="0" w:color="auto"/>
        <w:right w:val="none" w:sz="0" w:space="0" w:color="auto"/>
      </w:divBdr>
    </w:div>
    <w:div w:id="1343236941">
      <w:bodyDiv w:val="1"/>
      <w:marLeft w:val="0"/>
      <w:marRight w:val="0"/>
      <w:marTop w:val="0"/>
      <w:marBottom w:val="0"/>
      <w:divBdr>
        <w:top w:val="none" w:sz="0" w:space="0" w:color="auto"/>
        <w:left w:val="none" w:sz="0" w:space="0" w:color="auto"/>
        <w:bottom w:val="none" w:sz="0" w:space="0" w:color="auto"/>
        <w:right w:val="none" w:sz="0" w:space="0" w:color="auto"/>
      </w:divBdr>
    </w:div>
    <w:div w:id="1343512447">
      <w:bodyDiv w:val="1"/>
      <w:marLeft w:val="0"/>
      <w:marRight w:val="0"/>
      <w:marTop w:val="0"/>
      <w:marBottom w:val="0"/>
      <w:divBdr>
        <w:top w:val="none" w:sz="0" w:space="0" w:color="auto"/>
        <w:left w:val="none" w:sz="0" w:space="0" w:color="auto"/>
        <w:bottom w:val="none" w:sz="0" w:space="0" w:color="auto"/>
        <w:right w:val="none" w:sz="0" w:space="0" w:color="auto"/>
      </w:divBdr>
    </w:div>
    <w:div w:id="1344236838">
      <w:bodyDiv w:val="1"/>
      <w:marLeft w:val="0"/>
      <w:marRight w:val="0"/>
      <w:marTop w:val="0"/>
      <w:marBottom w:val="0"/>
      <w:divBdr>
        <w:top w:val="none" w:sz="0" w:space="0" w:color="auto"/>
        <w:left w:val="none" w:sz="0" w:space="0" w:color="auto"/>
        <w:bottom w:val="none" w:sz="0" w:space="0" w:color="auto"/>
        <w:right w:val="none" w:sz="0" w:space="0" w:color="auto"/>
      </w:divBdr>
    </w:div>
    <w:div w:id="1344475368">
      <w:bodyDiv w:val="1"/>
      <w:marLeft w:val="0"/>
      <w:marRight w:val="0"/>
      <w:marTop w:val="0"/>
      <w:marBottom w:val="0"/>
      <w:divBdr>
        <w:top w:val="none" w:sz="0" w:space="0" w:color="auto"/>
        <w:left w:val="none" w:sz="0" w:space="0" w:color="auto"/>
        <w:bottom w:val="none" w:sz="0" w:space="0" w:color="auto"/>
        <w:right w:val="none" w:sz="0" w:space="0" w:color="auto"/>
      </w:divBdr>
    </w:div>
    <w:div w:id="1344475417">
      <w:bodyDiv w:val="1"/>
      <w:marLeft w:val="0"/>
      <w:marRight w:val="0"/>
      <w:marTop w:val="0"/>
      <w:marBottom w:val="0"/>
      <w:divBdr>
        <w:top w:val="none" w:sz="0" w:space="0" w:color="auto"/>
        <w:left w:val="none" w:sz="0" w:space="0" w:color="auto"/>
        <w:bottom w:val="none" w:sz="0" w:space="0" w:color="auto"/>
        <w:right w:val="none" w:sz="0" w:space="0" w:color="auto"/>
      </w:divBdr>
    </w:div>
    <w:div w:id="1344478353">
      <w:bodyDiv w:val="1"/>
      <w:marLeft w:val="0"/>
      <w:marRight w:val="0"/>
      <w:marTop w:val="0"/>
      <w:marBottom w:val="0"/>
      <w:divBdr>
        <w:top w:val="none" w:sz="0" w:space="0" w:color="auto"/>
        <w:left w:val="none" w:sz="0" w:space="0" w:color="auto"/>
        <w:bottom w:val="none" w:sz="0" w:space="0" w:color="auto"/>
        <w:right w:val="none" w:sz="0" w:space="0" w:color="auto"/>
      </w:divBdr>
    </w:div>
    <w:div w:id="1344671922">
      <w:bodyDiv w:val="1"/>
      <w:marLeft w:val="0"/>
      <w:marRight w:val="0"/>
      <w:marTop w:val="0"/>
      <w:marBottom w:val="0"/>
      <w:divBdr>
        <w:top w:val="none" w:sz="0" w:space="0" w:color="auto"/>
        <w:left w:val="none" w:sz="0" w:space="0" w:color="auto"/>
        <w:bottom w:val="none" w:sz="0" w:space="0" w:color="auto"/>
        <w:right w:val="none" w:sz="0" w:space="0" w:color="auto"/>
      </w:divBdr>
    </w:div>
    <w:div w:id="1345092821">
      <w:bodyDiv w:val="1"/>
      <w:marLeft w:val="0"/>
      <w:marRight w:val="0"/>
      <w:marTop w:val="0"/>
      <w:marBottom w:val="0"/>
      <w:divBdr>
        <w:top w:val="none" w:sz="0" w:space="0" w:color="auto"/>
        <w:left w:val="none" w:sz="0" w:space="0" w:color="auto"/>
        <w:bottom w:val="none" w:sz="0" w:space="0" w:color="auto"/>
        <w:right w:val="none" w:sz="0" w:space="0" w:color="auto"/>
      </w:divBdr>
    </w:div>
    <w:div w:id="1345287280">
      <w:bodyDiv w:val="1"/>
      <w:marLeft w:val="0"/>
      <w:marRight w:val="0"/>
      <w:marTop w:val="0"/>
      <w:marBottom w:val="0"/>
      <w:divBdr>
        <w:top w:val="none" w:sz="0" w:space="0" w:color="auto"/>
        <w:left w:val="none" w:sz="0" w:space="0" w:color="auto"/>
        <w:bottom w:val="none" w:sz="0" w:space="0" w:color="auto"/>
        <w:right w:val="none" w:sz="0" w:space="0" w:color="auto"/>
      </w:divBdr>
    </w:div>
    <w:div w:id="1346396571">
      <w:bodyDiv w:val="1"/>
      <w:marLeft w:val="0"/>
      <w:marRight w:val="0"/>
      <w:marTop w:val="0"/>
      <w:marBottom w:val="0"/>
      <w:divBdr>
        <w:top w:val="none" w:sz="0" w:space="0" w:color="auto"/>
        <w:left w:val="none" w:sz="0" w:space="0" w:color="auto"/>
        <w:bottom w:val="none" w:sz="0" w:space="0" w:color="auto"/>
        <w:right w:val="none" w:sz="0" w:space="0" w:color="auto"/>
      </w:divBdr>
    </w:div>
    <w:div w:id="1346446977">
      <w:bodyDiv w:val="1"/>
      <w:marLeft w:val="0"/>
      <w:marRight w:val="0"/>
      <w:marTop w:val="0"/>
      <w:marBottom w:val="0"/>
      <w:divBdr>
        <w:top w:val="none" w:sz="0" w:space="0" w:color="auto"/>
        <w:left w:val="none" w:sz="0" w:space="0" w:color="auto"/>
        <w:bottom w:val="none" w:sz="0" w:space="0" w:color="auto"/>
        <w:right w:val="none" w:sz="0" w:space="0" w:color="auto"/>
      </w:divBdr>
    </w:div>
    <w:div w:id="1346709262">
      <w:bodyDiv w:val="1"/>
      <w:marLeft w:val="0"/>
      <w:marRight w:val="0"/>
      <w:marTop w:val="0"/>
      <w:marBottom w:val="0"/>
      <w:divBdr>
        <w:top w:val="none" w:sz="0" w:space="0" w:color="auto"/>
        <w:left w:val="none" w:sz="0" w:space="0" w:color="auto"/>
        <w:bottom w:val="none" w:sz="0" w:space="0" w:color="auto"/>
        <w:right w:val="none" w:sz="0" w:space="0" w:color="auto"/>
      </w:divBdr>
    </w:div>
    <w:div w:id="1347170484">
      <w:bodyDiv w:val="1"/>
      <w:marLeft w:val="0"/>
      <w:marRight w:val="0"/>
      <w:marTop w:val="0"/>
      <w:marBottom w:val="0"/>
      <w:divBdr>
        <w:top w:val="none" w:sz="0" w:space="0" w:color="auto"/>
        <w:left w:val="none" w:sz="0" w:space="0" w:color="auto"/>
        <w:bottom w:val="none" w:sz="0" w:space="0" w:color="auto"/>
        <w:right w:val="none" w:sz="0" w:space="0" w:color="auto"/>
      </w:divBdr>
    </w:div>
    <w:div w:id="1347515910">
      <w:bodyDiv w:val="1"/>
      <w:marLeft w:val="0"/>
      <w:marRight w:val="0"/>
      <w:marTop w:val="0"/>
      <w:marBottom w:val="0"/>
      <w:divBdr>
        <w:top w:val="none" w:sz="0" w:space="0" w:color="auto"/>
        <w:left w:val="none" w:sz="0" w:space="0" w:color="auto"/>
        <w:bottom w:val="none" w:sz="0" w:space="0" w:color="auto"/>
        <w:right w:val="none" w:sz="0" w:space="0" w:color="auto"/>
      </w:divBdr>
    </w:div>
    <w:div w:id="1347825562">
      <w:bodyDiv w:val="1"/>
      <w:marLeft w:val="0"/>
      <w:marRight w:val="0"/>
      <w:marTop w:val="0"/>
      <w:marBottom w:val="0"/>
      <w:divBdr>
        <w:top w:val="none" w:sz="0" w:space="0" w:color="auto"/>
        <w:left w:val="none" w:sz="0" w:space="0" w:color="auto"/>
        <w:bottom w:val="none" w:sz="0" w:space="0" w:color="auto"/>
        <w:right w:val="none" w:sz="0" w:space="0" w:color="auto"/>
      </w:divBdr>
    </w:div>
    <w:div w:id="1349261093">
      <w:bodyDiv w:val="1"/>
      <w:marLeft w:val="0"/>
      <w:marRight w:val="0"/>
      <w:marTop w:val="0"/>
      <w:marBottom w:val="0"/>
      <w:divBdr>
        <w:top w:val="none" w:sz="0" w:space="0" w:color="auto"/>
        <w:left w:val="none" w:sz="0" w:space="0" w:color="auto"/>
        <w:bottom w:val="none" w:sz="0" w:space="0" w:color="auto"/>
        <w:right w:val="none" w:sz="0" w:space="0" w:color="auto"/>
      </w:divBdr>
    </w:div>
    <w:div w:id="1349869995">
      <w:bodyDiv w:val="1"/>
      <w:marLeft w:val="0"/>
      <w:marRight w:val="0"/>
      <w:marTop w:val="0"/>
      <w:marBottom w:val="0"/>
      <w:divBdr>
        <w:top w:val="none" w:sz="0" w:space="0" w:color="auto"/>
        <w:left w:val="none" w:sz="0" w:space="0" w:color="auto"/>
        <w:bottom w:val="none" w:sz="0" w:space="0" w:color="auto"/>
        <w:right w:val="none" w:sz="0" w:space="0" w:color="auto"/>
      </w:divBdr>
    </w:div>
    <w:div w:id="1350251115">
      <w:bodyDiv w:val="1"/>
      <w:marLeft w:val="0"/>
      <w:marRight w:val="0"/>
      <w:marTop w:val="0"/>
      <w:marBottom w:val="0"/>
      <w:divBdr>
        <w:top w:val="none" w:sz="0" w:space="0" w:color="auto"/>
        <w:left w:val="none" w:sz="0" w:space="0" w:color="auto"/>
        <w:bottom w:val="none" w:sz="0" w:space="0" w:color="auto"/>
        <w:right w:val="none" w:sz="0" w:space="0" w:color="auto"/>
      </w:divBdr>
    </w:div>
    <w:div w:id="1350763578">
      <w:bodyDiv w:val="1"/>
      <w:marLeft w:val="0"/>
      <w:marRight w:val="0"/>
      <w:marTop w:val="0"/>
      <w:marBottom w:val="0"/>
      <w:divBdr>
        <w:top w:val="none" w:sz="0" w:space="0" w:color="auto"/>
        <w:left w:val="none" w:sz="0" w:space="0" w:color="auto"/>
        <w:bottom w:val="none" w:sz="0" w:space="0" w:color="auto"/>
        <w:right w:val="none" w:sz="0" w:space="0" w:color="auto"/>
      </w:divBdr>
    </w:div>
    <w:div w:id="1351107260">
      <w:bodyDiv w:val="1"/>
      <w:marLeft w:val="0"/>
      <w:marRight w:val="0"/>
      <w:marTop w:val="0"/>
      <w:marBottom w:val="0"/>
      <w:divBdr>
        <w:top w:val="none" w:sz="0" w:space="0" w:color="auto"/>
        <w:left w:val="none" w:sz="0" w:space="0" w:color="auto"/>
        <w:bottom w:val="none" w:sz="0" w:space="0" w:color="auto"/>
        <w:right w:val="none" w:sz="0" w:space="0" w:color="auto"/>
      </w:divBdr>
    </w:div>
    <w:div w:id="1351445329">
      <w:bodyDiv w:val="1"/>
      <w:marLeft w:val="0"/>
      <w:marRight w:val="0"/>
      <w:marTop w:val="0"/>
      <w:marBottom w:val="0"/>
      <w:divBdr>
        <w:top w:val="none" w:sz="0" w:space="0" w:color="auto"/>
        <w:left w:val="none" w:sz="0" w:space="0" w:color="auto"/>
        <w:bottom w:val="none" w:sz="0" w:space="0" w:color="auto"/>
        <w:right w:val="none" w:sz="0" w:space="0" w:color="auto"/>
      </w:divBdr>
    </w:div>
    <w:div w:id="1351687594">
      <w:bodyDiv w:val="1"/>
      <w:marLeft w:val="0"/>
      <w:marRight w:val="0"/>
      <w:marTop w:val="0"/>
      <w:marBottom w:val="0"/>
      <w:divBdr>
        <w:top w:val="none" w:sz="0" w:space="0" w:color="auto"/>
        <w:left w:val="none" w:sz="0" w:space="0" w:color="auto"/>
        <w:bottom w:val="none" w:sz="0" w:space="0" w:color="auto"/>
        <w:right w:val="none" w:sz="0" w:space="0" w:color="auto"/>
      </w:divBdr>
    </w:div>
    <w:div w:id="1351758916">
      <w:bodyDiv w:val="1"/>
      <w:marLeft w:val="0"/>
      <w:marRight w:val="0"/>
      <w:marTop w:val="0"/>
      <w:marBottom w:val="0"/>
      <w:divBdr>
        <w:top w:val="none" w:sz="0" w:space="0" w:color="auto"/>
        <w:left w:val="none" w:sz="0" w:space="0" w:color="auto"/>
        <w:bottom w:val="none" w:sz="0" w:space="0" w:color="auto"/>
        <w:right w:val="none" w:sz="0" w:space="0" w:color="auto"/>
      </w:divBdr>
    </w:div>
    <w:div w:id="1352224852">
      <w:bodyDiv w:val="1"/>
      <w:marLeft w:val="0"/>
      <w:marRight w:val="0"/>
      <w:marTop w:val="0"/>
      <w:marBottom w:val="0"/>
      <w:divBdr>
        <w:top w:val="none" w:sz="0" w:space="0" w:color="auto"/>
        <w:left w:val="none" w:sz="0" w:space="0" w:color="auto"/>
        <w:bottom w:val="none" w:sz="0" w:space="0" w:color="auto"/>
        <w:right w:val="none" w:sz="0" w:space="0" w:color="auto"/>
      </w:divBdr>
    </w:div>
    <w:div w:id="1352491500">
      <w:bodyDiv w:val="1"/>
      <w:marLeft w:val="0"/>
      <w:marRight w:val="0"/>
      <w:marTop w:val="0"/>
      <w:marBottom w:val="0"/>
      <w:divBdr>
        <w:top w:val="none" w:sz="0" w:space="0" w:color="auto"/>
        <w:left w:val="none" w:sz="0" w:space="0" w:color="auto"/>
        <w:bottom w:val="none" w:sz="0" w:space="0" w:color="auto"/>
        <w:right w:val="none" w:sz="0" w:space="0" w:color="auto"/>
      </w:divBdr>
    </w:div>
    <w:div w:id="1352999125">
      <w:bodyDiv w:val="1"/>
      <w:marLeft w:val="0"/>
      <w:marRight w:val="0"/>
      <w:marTop w:val="0"/>
      <w:marBottom w:val="0"/>
      <w:divBdr>
        <w:top w:val="none" w:sz="0" w:space="0" w:color="auto"/>
        <w:left w:val="none" w:sz="0" w:space="0" w:color="auto"/>
        <w:bottom w:val="none" w:sz="0" w:space="0" w:color="auto"/>
        <w:right w:val="none" w:sz="0" w:space="0" w:color="auto"/>
      </w:divBdr>
    </w:div>
    <w:div w:id="1353192537">
      <w:bodyDiv w:val="1"/>
      <w:marLeft w:val="0"/>
      <w:marRight w:val="0"/>
      <w:marTop w:val="0"/>
      <w:marBottom w:val="0"/>
      <w:divBdr>
        <w:top w:val="none" w:sz="0" w:space="0" w:color="auto"/>
        <w:left w:val="none" w:sz="0" w:space="0" w:color="auto"/>
        <w:bottom w:val="none" w:sz="0" w:space="0" w:color="auto"/>
        <w:right w:val="none" w:sz="0" w:space="0" w:color="auto"/>
      </w:divBdr>
    </w:div>
    <w:div w:id="1353261856">
      <w:bodyDiv w:val="1"/>
      <w:marLeft w:val="0"/>
      <w:marRight w:val="0"/>
      <w:marTop w:val="0"/>
      <w:marBottom w:val="0"/>
      <w:divBdr>
        <w:top w:val="none" w:sz="0" w:space="0" w:color="auto"/>
        <w:left w:val="none" w:sz="0" w:space="0" w:color="auto"/>
        <w:bottom w:val="none" w:sz="0" w:space="0" w:color="auto"/>
        <w:right w:val="none" w:sz="0" w:space="0" w:color="auto"/>
      </w:divBdr>
    </w:div>
    <w:div w:id="1353336516">
      <w:bodyDiv w:val="1"/>
      <w:marLeft w:val="0"/>
      <w:marRight w:val="0"/>
      <w:marTop w:val="0"/>
      <w:marBottom w:val="0"/>
      <w:divBdr>
        <w:top w:val="none" w:sz="0" w:space="0" w:color="auto"/>
        <w:left w:val="none" w:sz="0" w:space="0" w:color="auto"/>
        <w:bottom w:val="none" w:sz="0" w:space="0" w:color="auto"/>
        <w:right w:val="none" w:sz="0" w:space="0" w:color="auto"/>
      </w:divBdr>
    </w:div>
    <w:div w:id="1353991670">
      <w:bodyDiv w:val="1"/>
      <w:marLeft w:val="0"/>
      <w:marRight w:val="0"/>
      <w:marTop w:val="0"/>
      <w:marBottom w:val="0"/>
      <w:divBdr>
        <w:top w:val="none" w:sz="0" w:space="0" w:color="auto"/>
        <w:left w:val="none" w:sz="0" w:space="0" w:color="auto"/>
        <w:bottom w:val="none" w:sz="0" w:space="0" w:color="auto"/>
        <w:right w:val="none" w:sz="0" w:space="0" w:color="auto"/>
      </w:divBdr>
    </w:div>
    <w:div w:id="1354260055">
      <w:bodyDiv w:val="1"/>
      <w:marLeft w:val="0"/>
      <w:marRight w:val="0"/>
      <w:marTop w:val="0"/>
      <w:marBottom w:val="0"/>
      <w:divBdr>
        <w:top w:val="none" w:sz="0" w:space="0" w:color="auto"/>
        <w:left w:val="none" w:sz="0" w:space="0" w:color="auto"/>
        <w:bottom w:val="none" w:sz="0" w:space="0" w:color="auto"/>
        <w:right w:val="none" w:sz="0" w:space="0" w:color="auto"/>
      </w:divBdr>
    </w:div>
    <w:div w:id="1354962527">
      <w:bodyDiv w:val="1"/>
      <w:marLeft w:val="0"/>
      <w:marRight w:val="0"/>
      <w:marTop w:val="0"/>
      <w:marBottom w:val="0"/>
      <w:divBdr>
        <w:top w:val="none" w:sz="0" w:space="0" w:color="auto"/>
        <w:left w:val="none" w:sz="0" w:space="0" w:color="auto"/>
        <w:bottom w:val="none" w:sz="0" w:space="0" w:color="auto"/>
        <w:right w:val="none" w:sz="0" w:space="0" w:color="auto"/>
      </w:divBdr>
    </w:div>
    <w:div w:id="1355031604">
      <w:bodyDiv w:val="1"/>
      <w:marLeft w:val="0"/>
      <w:marRight w:val="0"/>
      <w:marTop w:val="0"/>
      <w:marBottom w:val="0"/>
      <w:divBdr>
        <w:top w:val="none" w:sz="0" w:space="0" w:color="auto"/>
        <w:left w:val="none" w:sz="0" w:space="0" w:color="auto"/>
        <w:bottom w:val="none" w:sz="0" w:space="0" w:color="auto"/>
        <w:right w:val="none" w:sz="0" w:space="0" w:color="auto"/>
      </w:divBdr>
    </w:div>
    <w:div w:id="1355771089">
      <w:bodyDiv w:val="1"/>
      <w:marLeft w:val="0"/>
      <w:marRight w:val="0"/>
      <w:marTop w:val="0"/>
      <w:marBottom w:val="0"/>
      <w:divBdr>
        <w:top w:val="none" w:sz="0" w:space="0" w:color="auto"/>
        <w:left w:val="none" w:sz="0" w:space="0" w:color="auto"/>
        <w:bottom w:val="none" w:sz="0" w:space="0" w:color="auto"/>
        <w:right w:val="none" w:sz="0" w:space="0" w:color="auto"/>
      </w:divBdr>
    </w:div>
    <w:div w:id="1356154754">
      <w:bodyDiv w:val="1"/>
      <w:marLeft w:val="0"/>
      <w:marRight w:val="0"/>
      <w:marTop w:val="0"/>
      <w:marBottom w:val="0"/>
      <w:divBdr>
        <w:top w:val="none" w:sz="0" w:space="0" w:color="auto"/>
        <w:left w:val="none" w:sz="0" w:space="0" w:color="auto"/>
        <w:bottom w:val="none" w:sz="0" w:space="0" w:color="auto"/>
        <w:right w:val="none" w:sz="0" w:space="0" w:color="auto"/>
      </w:divBdr>
    </w:div>
    <w:div w:id="1356226511">
      <w:bodyDiv w:val="1"/>
      <w:marLeft w:val="0"/>
      <w:marRight w:val="0"/>
      <w:marTop w:val="0"/>
      <w:marBottom w:val="0"/>
      <w:divBdr>
        <w:top w:val="none" w:sz="0" w:space="0" w:color="auto"/>
        <w:left w:val="none" w:sz="0" w:space="0" w:color="auto"/>
        <w:bottom w:val="none" w:sz="0" w:space="0" w:color="auto"/>
        <w:right w:val="none" w:sz="0" w:space="0" w:color="auto"/>
      </w:divBdr>
    </w:div>
    <w:div w:id="1357151213">
      <w:bodyDiv w:val="1"/>
      <w:marLeft w:val="0"/>
      <w:marRight w:val="0"/>
      <w:marTop w:val="0"/>
      <w:marBottom w:val="0"/>
      <w:divBdr>
        <w:top w:val="none" w:sz="0" w:space="0" w:color="auto"/>
        <w:left w:val="none" w:sz="0" w:space="0" w:color="auto"/>
        <w:bottom w:val="none" w:sz="0" w:space="0" w:color="auto"/>
        <w:right w:val="none" w:sz="0" w:space="0" w:color="auto"/>
      </w:divBdr>
    </w:div>
    <w:div w:id="1358896860">
      <w:bodyDiv w:val="1"/>
      <w:marLeft w:val="0"/>
      <w:marRight w:val="0"/>
      <w:marTop w:val="0"/>
      <w:marBottom w:val="0"/>
      <w:divBdr>
        <w:top w:val="none" w:sz="0" w:space="0" w:color="auto"/>
        <w:left w:val="none" w:sz="0" w:space="0" w:color="auto"/>
        <w:bottom w:val="none" w:sz="0" w:space="0" w:color="auto"/>
        <w:right w:val="none" w:sz="0" w:space="0" w:color="auto"/>
      </w:divBdr>
    </w:div>
    <w:div w:id="1360206842">
      <w:bodyDiv w:val="1"/>
      <w:marLeft w:val="0"/>
      <w:marRight w:val="0"/>
      <w:marTop w:val="0"/>
      <w:marBottom w:val="0"/>
      <w:divBdr>
        <w:top w:val="none" w:sz="0" w:space="0" w:color="auto"/>
        <w:left w:val="none" w:sz="0" w:space="0" w:color="auto"/>
        <w:bottom w:val="none" w:sz="0" w:space="0" w:color="auto"/>
        <w:right w:val="none" w:sz="0" w:space="0" w:color="auto"/>
      </w:divBdr>
    </w:div>
    <w:div w:id="1360667462">
      <w:bodyDiv w:val="1"/>
      <w:marLeft w:val="0"/>
      <w:marRight w:val="0"/>
      <w:marTop w:val="0"/>
      <w:marBottom w:val="0"/>
      <w:divBdr>
        <w:top w:val="none" w:sz="0" w:space="0" w:color="auto"/>
        <w:left w:val="none" w:sz="0" w:space="0" w:color="auto"/>
        <w:bottom w:val="none" w:sz="0" w:space="0" w:color="auto"/>
        <w:right w:val="none" w:sz="0" w:space="0" w:color="auto"/>
      </w:divBdr>
    </w:div>
    <w:div w:id="1361274832">
      <w:bodyDiv w:val="1"/>
      <w:marLeft w:val="0"/>
      <w:marRight w:val="0"/>
      <w:marTop w:val="0"/>
      <w:marBottom w:val="0"/>
      <w:divBdr>
        <w:top w:val="none" w:sz="0" w:space="0" w:color="auto"/>
        <w:left w:val="none" w:sz="0" w:space="0" w:color="auto"/>
        <w:bottom w:val="none" w:sz="0" w:space="0" w:color="auto"/>
        <w:right w:val="none" w:sz="0" w:space="0" w:color="auto"/>
      </w:divBdr>
    </w:div>
    <w:div w:id="1361280873">
      <w:bodyDiv w:val="1"/>
      <w:marLeft w:val="0"/>
      <w:marRight w:val="0"/>
      <w:marTop w:val="0"/>
      <w:marBottom w:val="0"/>
      <w:divBdr>
        <w:top w:val="none" w:sz="0" w:space="0" w:color="auto"/>
        <w:left w:val="none" w:sz="0" w:space="0" w:color="auto"/>
        <w:bottom w:val="none" w:sz="0" w:space="0" w:color="auto"/>
        <w:right w:val="none" w:sz="0" w:space="0" w:color="auto"/>
      </w:divBdr>
    </w:div>
    <w:div w:id="1362633042">
      <w:bodyDiv w:val="1"/>
      <w:marLeft w:val="0"/>
      <w:marRight w:val="0"/>
      <w:marTop w:val="0"/>
      <w:marBottom w:val="0"/>
      <w:divBdr>
        <w:top w:val="none" w:sz="0" w:space="0" w:color="auto"/>
        <w:left w:val="none" w:sz="0" w:space="0" w:color="auto"/>
        <w:bottom w:val="none" w:sz="0" w:space="0" w:color="auto"/>
        <w:right w:val="none" w:sz="0" w:space="0" w:color="auto"/>
      </w:divBdr>
    </w:div>
    <w:div w:id="1362708375">
      <w:bodyDiv w:val="1"/>
      <w:marLeft w:val="0"/>
      <w:marRight w:val="0"/>
      <w:marTop w:val="0"/>
      <w:marBottom w:val="0"/>
      <w:divBdr>
        <w:top w:val="none" w:sz="0" w:space="0" w:color="auto"/>
        <w:left w:val="none" w:sz="0" w:space="0" w:color="auto"/>
        <w:bottom w:val="none" w:sz="0" w:space="0" w:color="auto"/>
        <w:right w:val="none" w:sz="0" w:space="0" w:color="auto"/>
      </w:divBdr>
    </w:div>
    <w:div w:id="1362970135">
      <w:bodyDiv w:val="1"/>
      <w:marLeft w:val="0"/>
      <w:marRight w:val="0"/>
      <w:marTop w:val="0"/>
      <w:marBottom w:val="0"/>
      <w:divBdr>
        <w:top w:val="none" w:sz="0" w:space="0" w:color="auto"/>
        <w:left w:val="none" w:sz="0" w:space="0" w:color="auto"/>
        <w:bottom w:val="none" w:sz="0" w:space="0" w:color="auto"/>
        <w:right w:val="none" w:sz="0" w:space="0" w:color="auto"/>
      </w:divBdr>
    </w:div>
    <w:div w:id="1363554763">
      <w:bodyDiv w:val="1"/>
      <w:marLeft w:val="0"/>
      <w:marRight w:val="0"/>
      <w:marTop w:val="0"/>
      <w:marBottom w:val="0"/>
      <w:divBdr>
        <w:top w:val="none" w:sz="0" w:space="0" w:color="auto"/>
        <w:left w:val="none" w:sz="0" w:space="0" w:color="auto"/>
        <w:bottom w:val="none" w:sz="0" w:space="0" w:color="auto"/>
        <w:right w:val="none" w:sz="0" w:space="0" w:color="auto"/>
      </w:divBdr>
    </w:div>
    <w:div w:id="1364086994">
      <w:bodyDiv w:val="1"/>
      <w:marLeft w:val="0"/>
      <w:marRight w:val="0"/>
      <w:marTop w:val="0"/>
      <w:marBottom w:val="0"/>
      <w:divBdr>
        <w:top w:val="none" w:sz="0" w:space="0" w:color="auto"/>
        <w:left w:val="none" w:sz="0" w:space="0" w:color="auto"/>
        <w:bottom w:val="none" w:sz="0" w:space="0" w:color="auto"/>
        <w:right w:val="none" w:sz="0" w:space="0" w:color="auto"/>
      </w:divBdr>
    </w:div>
    <w:div w:id="1364359603">
      <w:bodyDiv w:val="1"/>
      <w:marLeft w:val="0"/>
      <w:marRight w:val="0"/>
      <w:marTop w:val="0"/>
      <w:marBottom w:val="0"/>
      <w:divBdr>
        <w:top w:val="none" w:sz="0" w:space="0" w:color="auto"/>
        <w:left w:val="none" w:sz="0" w:space="0" w:color="auto"/>
        <w:bottom w:val="none" w:sz="0" w:space="0" w:color="auto"/>
        <w:right w:val="none" w:sz="0" w:space="0" w:color="auto"/>
      </w:divBdr>
    </w:div>
    <w:div w:id="1364474121">
      <w:bodyDiv w:val="1"/>
      <w:marLeft w:val="0"/>
      <w:marRight w:val="0"/>
      <w:marTop w:val="0"/>
      <w:marBottom w:val="0"/>
      <w:divBdr>
        <w:top w:val="none" w:sz="0" w:space="0" w:color="auto"/>
        <w:left w:val="none" w:sz="0" w:space="0" w:color="auto"/>
        <w:bottom w:val="none" w:sz="0" w:space="0" w:color="auto"/>
        <w:right w:val="none" w:sz="0" w:space="0" w:color="auto"/>
      </w:divBdr>
    </w:div>
    <w:div w:id="1364866415">
      <w:bodyDiv w:val="1"/>
      <w:marLeft w:val="0"/>
      <w:marRight w:val="0"/>
      <w:marTop w:val="0"/>
      <w:marBottom w:val="0"/>
      <w:divBdr>
        <w:top w:val="none" w:sz="0" w:space="0" w:color="auto"/>
        <w:left w:val="none" w:sz="0" w:space="0" w:color="auto"/>
        <w:bottom w:val="none" w:sz="0" w:space="0" w:color="auto"/>
        <w:right w:val="none" w:sz="0" w:space="0" w:color="auto"/>
      </w:divBdr>
    </w:div>
    <w:div w:id="1365792781">
      <w:bodyDiv w:val="1"/>
      <w:marLeft w:val="0"/>
      <w:marRight w:val="0"/>
      <w:marTop w:val="0"/>
      <w:marBottom w:val="0"/>
      <w:divBdr>
        <w:top w:val="none" w:sz="0" w:space="0" w:color="auto"/>
        <w:left w:val="none" w:sz="0" w:space="0" w:color="auto"/>
        <w:bottom w:val="none" w:sz="0" w:space="0" w:color="auto"/>
        <w:right w:val="none" w:sz="0" w:space="0" w:color="auto"/>
      </w:divBdr>
    </w:div>
    <w:div w:id="1365909329">
      <w:bodyDiv w:val="1"/>
      <w:marLeft w:val="0"/>
      <w:marRight w:val="0"/>
      <w:marTop w:val="0"/>
      <w:marBottom w:val="0"/>
      <w:divBdr>
        <w:top w:val="none" w:sz="0" w:space="0" w:color="auto"/>
        <w:left w:val="none" w:sz="0" w:space="0" w:color="auto"/>
        <w:bottom w:val="none" w:sz="0" w:space="0" w:color="auto"/>
        <w:right w:val="none" w:sz="0" w:space="0" w:color="auto"/>
      </w:divBdr>
    </w:div>
    <w:div w:id="1365981161">
      <w:bodyDiv w:val="1"/>
      <w:marLeft w:val="0"/>
      <w:marRight w:val="0"/>
      <w:marTop w:val="0"/>
      <w:marBottom w:val="0"/>
      <w:divBdr>
        <w:top w:val="none" w:sz="0" w:space="0" w:color="auto"/>
        <w:left w:val="none" w:sz="0" w:space="0" w:color="auto"/>
        <w:bottom w:val="none" w:sz="0" w:space="0" w:color="auto"/>
        <w:right w:val="none" w:sz="0" w:space="0" w:color="auto"/>
      </w:divBdr>
    </w:div>
    <w:div w:id="1366056502">
      <w:bodyDiv w:val="1"/>
      <w:marLeft w:val="0"/>
      <w:marRight w:val="0"/>
      <w:marTop w:val="0"/>
      <w:marBottom w:val="0"/>
      <w:divBdr>
        <w:top w:val="none" w:sz="0" w:space="0" w:color="auto"/>
        <w:left w:val="none" w:sz="0" w:space="0" w:color="auto"/>
        <w:bottom w:val="none" w:sz="0" w:space="0" w:color="auto"/>
        <w:right w:val="none" w:sz="0" w:space="0" w:color="auto"/>
      </w:divBdr>
    </w:div>
    <w:div w:id="1367217767">
      <w:bodyDiv w:val="1"/>
      <w:marLeft w:val="0"/>
      <w:marRight w:val="0"/>
      <w:marTop w:val="0"/>
      <w:marBottom w:val="0"/>
      <w:divBdr>
        <w:top w:val="none" w:sz="0" w:space="0" w:color="auto"/>
        <w:left w:val="none" w:sz="0" w:space="0" w:color="auto"/>
        <w:bottom w:val="none" w:sz="0" w:space="0" w:color="auto"/>
        <w:right w:val="none" w:sz="0" w:space="0" w:color="auto"/>
      </w:divBdr>
    </w:div>
    <w:div w:id="1368026190">
      <w:bodyDiv w:val="1"/>
      <w:marLeft w:val="0"/>
      <w:marRight w:val="0"/>
      <w:marTop w:val="0"/>
      <w:marBottom w:val="0"/>
      <w:divBdr>
        <w:top w:val="none" w:sz="0" w:space="0" w:color="auto"/>
        <w:left w:val="none" w:sz="0" w:space="0" w:color="auto"/>
        <w:bottom w:val="none" w:sz="0" w:space="0" w:color="auto"/>
        <w:right w:val="none" w:sz="0" w:space="0" w:color="auto"/>
      </w:divBdr>
    </w:div>
    <w:div w:id="1369337974">
      <w:bodyDiv w:val="1"/>
      <w:marLeft w:val="0"/>
      <w:marRight w:val="0"/>
      <w:marTop w:val="0"/>
      <w:marBottom w:val="0"/>
      <w:divBdr>
        <w:top w:val="none" w:sz="0" w:space="0" w:color="auto"/>
        <w:left w:val="none" w:sz="0" w:space="0" w:color="auto"/>
        <w:bottom w:val="none" w:sz="0" w:space="0" w:color="auto"/>
        <w:right w:val="none" w:sz="0" w:space="0" w:color="auto"/>
      </w:divBdr>
    </w:div>
    <w:div w:id="1370304873">
      <w:bodyDiv w:val="1"/>
      <w:marLeft w:val="0"/>
      <w:marRight w:val="0"/>
      <w:marTop w:val="0"/>
      <w:marBottom w:val="0"/>
      <w:divBdr>
        <w:top w:val="none" w:sz="0" w:space="0" w:color="auto"/>
        <w:left w:val="none" w:sz="0" w:space="0" w:color="auto"/>
        <w:bottom w:val="none" w:sz="0" w:space="0" w:color="auto"/>
        <w:right w:val="none" w:sz="0" w:space="0" w:color="auto"/>
      </w:divBdr>
    </w:div>
    <w:div w:id="1370573246">
      <w:bodyDiv w:val="1"/>
      <w:marLeft w:val="0"/>
      <w:marRight w:val="0"/>
      <w:marTop w:val="0"/>
      <w:marBottom w:val="0"/>
      <w:divBdr>
        <w:top w:val="none" w:sz="0" w:space="0" w:color="auto"/>
        <w:left w:val="none" w:sz="0" w:space="0" w:color="auto"/>
        <w:bottom w:val="none" w:sz="0" w:space="0" w:color="auto"/>
        <w:right w:val="none" w:sz="0" w:space="0" w:color="auto"/>
      </w:divBdr>
    </w:div>
    <w:div w:id="1370762097">
      <w:bodyDiv w:val="1"/>
      <w:marLeft w:val="0"/>
      <w:marRight w:val="0"/>
      <w:marTop w:val="0"/>
      <w:marBottom w:val="0"/>
      <w:divBdr>
        <w:top w:val="none" w:sz="0" w:space="0" w:color="auto"/>
        <w:left w:val="none" w:sz="0" w:space="0" w:color="auto"/>
        <w:bottom w:val="none" w:sz="0" w:space="0" w:color="auto"/>
        <w:right w:val="none" w:sz="0" w:space="0" w:color="auto"/>
      </w:divBdr>
    </w:div>
    <w:div w:id="1370913755">
      <w:bodyDiv w:val="1"/>
      <w:marLeft w:val="0"/>
      <w:marRight w:val="0"/>
      <w:marTop w:val="0"/>
      <w:marBottom w:val="0"/>
      <w:divBdr>
        <w:top w:val="none" w:sz="0" w:space="0" w:color="auto"/>
        <w:left w:val="none" w:sz="0" w:space="0" w:color="auto"/>
        <w:bottom w:val="none" w:sz="0" w:space="0" w:color="auto"/>
        <w:right w:val="none" w:sz="0" w:space="0" w:color="auto"/>
      </w:divBdr>
    </w:div>
    <w:div w:id="1372219601">
      <w:bodyDiv w:val="1"/>
      <w:marLeft w:val="0"/>
      <w:marRight w:val="0"/>
      <w:marTop w:val="0"/>
      <w:marBottom w:val="0"/>
      <w:divBdr>
        <w:top w:val="none" w:sz="0" w:space="0" w:color="auto"/>
        <w:left w:val="none" w:sz="0" w:space="0" w:color="auto"/>
        <w:bottom w:val="none" w:sz="0" w:space="0" w:color="auto"/>
        <w:right w:val="none" w:sz="0" w:space="0" w:color="auto"/>
      </w:divBdr>
    </w:div>
    <w:div w:id="1372421205">
      <w:bodyDiv w:val="1"/>
      <w:marLeft w:val="0"/>
      <w:marRight w:val="0"/>
      <w:marTop w:val="0"/>
      <w:marBottom w:val="0"/>
      <w:divBdr>
        <w:top w:val="none" w:sz="0" w:space="0" w:color="auto"/>
        <w:left w:val="none" w:sz="0" w:space="0" w:color="auto"/>
        <w:bottom w:val="none" w:sz="0" w:space="0" w:color="auto"/>
        <w:right w:val="none" w:sz="0" w:space="0" w:color="auto"/>
      </w:divBdr>
    </w:div>
    <w:div w:id="1372457577">
      <w:bodyDiv w:val="1"/>
      <w:marLeft w:val="0"/>
      <w:marRight w:val="0"/>
      <w:marTop w:val="0"/>
      <w:marBottom w:val="0"/>
      <w:divBdr>
        <w:top w:val="none" w:sz="0" w:space="0" w:color="auto"/>
        <w:left w:val="none" w:sz="0" w:space="0" w:color="auto"/>
        <w:bottom w:val="none" w:sz="0" w:space="0" w:color="auto"/>
        <w:right w:val="none" w:sz="0" w:space="0" w:color="auto"/>
      </w:divBdr>
    </w:div>
    <w:div w:id="1373917917">
      <w:bodyDiv w:val="1"/>
      <w:marLeft w:val="0"/>
      <w:marRight w:val="0"/>
      <w:marTop w:val="0"/>
      <w:marBottom w:val="0"/>
      <w:divBdr>
        <w:top w:val="none" w:sz="0" w:space="0" w:color="auto"/>
        <w:left w:val="none" w:sz="0" w:space="0" w:color="auto"/>
        <w:bottom w:val="none" w:sz="0" w:space="0" w:color="auto"/>
        <w:right w:val="none" w:sz="0" w:space="0" w:color="auto"/>
      </w:divBdr>
    </w:div>
    <w:div w:id="1375226666">
      <w:bodyDiv w:val="1"/>
      <w:marLeft w:val="0"/>
      <w:marRight w:val="0"/>
      <w:marTop w:val="0"/>
      <w:marBottom w:val="0"/>
      <w:divBdr>
        <w:top w:val="none" w:sz="0" w:space="0" w:color="auto"/>
        <w:left w:val="none" w:sz="0" w:space="0" w:color="auto"/>
        <w:bottom w:val="none" w:sz="0" w:space="0" w:color="auto"/>
        <w:right w:val="none" w:sz="0" w:space="0" w:color="auto"/>
      </w:divBdr>
    </w:div>
    <w:div w:id="1375229573">
      <w:bodyDiv w:val="1"/>
      <w:marLeft w:val="0"/>
      <w:marRight w:val="0"/>
      <w:marTop w:val="0"/>
      <w:marBottom w:val="0"/>
      <w:divBdr>
        <w:top w:val="none" w:sz="0" w:space="0" w:color="auto"/>
        <w:left w:val="none" w:sz="0" w:space="0" w:color="auto"/>
        <w:bottom w:val="none" w:sz="0" w:space="0" w:color="auto"/>
        <w:right w:val="none" w:sz="0" w:space="0" w:color="auto"/>
      </w:divBdr>
    </w:div>
    <w:div w:id="1375351302">
      <w:bodyDiv w:val="1"/>
      <w:marLeft w:val="0"/>
      <w:marRight w:val="0"/>
      <w:marTop w:val="0"/>
      <w:marBottom w:val="0"/>
      <w:divBdr>
        <w:top w:val="none" w:sz="0" w:space="0" w:color="auto"/>
        <w:left w:val="none" w:sz="0" w:space="0" w:color="auto"/>
        <w:bottom w:val="none" w:sz="0" w:space="0" w:color="auto"/>
        <w:right w:val="none" w:sz="0" w:space="0" w:color="auto"/>
      </w:divBdr>
    </w:div>
    <w:div w:id="1375498789">
      <w:bodyDiv w:val="1"/>
      <w:marLeft w:val="0"/>
      <w:marRight w:val="0"/>
      <w:marTop w:val="0"/>
      <w:marBottom w:val="0"/>
      <w:divBdr>
        <w:top w:val="none" w:sz="0" w:space="0" w:color="auto"/>
        <w:left w:val="none" w:sz="0" w:space="0" w:color="auto"/>
        <w:bottom w:val="none" w:sz="0" w:space="0" w:color="auto"/>
        <w:right w:val="none" w:sz="0" w:space="0" w:color="auto"/>
      </w:divBdr>
    </w:div>
    <w:div w:id="1375739974">
      <w:bodyDiv w:val="1"/>
      <w:marLeft w:val="0"/>
      <w:marRight w:val="0"/>
      <w:marTop w:val="0"/>
      <w:marBottom w:val="0"/>
      <w:divBdr>
        <w:top w:val="none" w:sz="0" w:space="0" w:color="auto"/>
        <w:left w:val="none" w:sz="0" w:space="0" w:color="auto"/>
        <w:bottom w:val="none" w:sz="0" w:space="0" w:color="auto"/>
        <w:right w:val="none" w:sz="0" w:space="0" w:color="auto"/>
      </w:divBdr>
    </w:div>
    <w:div w:id="1376155384">
      <w:bodyDiv w:val="1"/>
      <w:marLeft w:val="0"/>
      <w:marRight w:val="0"/>
      <w:marTop w:val="0"/>
      <w:marBottom w:val="0"/>
      <w:divBdr>
        <w:top w:val="none" w:sz="0" w:space="0" w:color="auto"/>
        <w:left w:val="none" w:sz="0" w:space="0" w:color="auto"/>
        <w:bottom w:val="none" w:sz="0" w:space="0" w:color="auto"/>
        <w:right w:val="none" w:sz="0" w:space="0" w:color="auto"/>
      </w:divBdr>
    </w:div>
    <w:div w:id="1376464710">
      <w:bodyDiv w:val="1"/>
      <w:marLeft w:val="0"/>
      <w:marRight w:val="0"/>
      <w:marTop w:val="0"/>
      <w:marBottom w:val="0"/>
      <w:divBdr>
        <w:top w:val="none" w:sz="0" w:space="0" w:color="auto"/>
        <w:left w:val="none" w:sz="0" w:space="0" w:color="auto"/>
        <w:bottom w:val="none" w:sz="0" w:space="0" w:color="auto"/>
        <w:right w:val="none" w:sz="0" w:space="0" w:color="auto"/>
      </w:divBdr>
    </w:div>
    <w:div w:id="1376539721">
      <w:bodyDiv w:val="1"/>
      <w:marLeft w:val="0"/>
      <w:marRight w:val="0"/>
      <w:marTop w:val="0"/>
      <w:marBottom w:val="0"/>
      <w:divBdr>
        <w:top w:val="none" w:sz="0" w:space="0" w:color="auto"/>
        <w:left w:val="none" w:sz="0" w:space="0" w:color="auto"/>
        <w:bottom w:val="none" w:sz="0" w:space="0" w:color="auto"/>
        <w:right w:val="none" w:sz="0" w:space="0" w:color="auto"/>
      </w:divBdr>
    </w:div>
    <w:div w:id="1376738110">
      <w:bodyDiv w:val="1"/>
      <w:marLeft w:val="0"/>
      <w:marRight w:val="0"/>
      <w:marTop w:val="0"/>
      <w:marBottom w:val="0"/>
      <w:divBdr>
        <w:top w:val="none" w:sz="0" w:space="0" w:color="auto"/>
        <w:left w:val="none" w:sz="0" w:space="0" w:color="auto"/>
        <w:bottom w:val="none" w:sz="0" w:space="0" w:color="auto"/>
        <w:right w:val="none" w:sz="0" w:space="0" w:color="auto"/>
      </w:divBdr>
    </w:div>
    <w:div w:id="1377267838">
      <w:bodyDiv w:val="1"/>
      <w:marLeft w:val="0"/>
      <w:marRight w:val="0"/>
      <w:marTop w:val="0"/>
      <w:marBottom w:val="0"/>
      <w:divBdr>
        <w:top w:val="none" w:sz="0" w:space="0" w:color="auto"/>
        <w:left w:val="none" w:sz="0" w:space="0" w:color="auto"/>
        <w:bottom w:val="none" w:sz="0" w:space="0" w:color="auto"/>
        <w:right w:val="none" w:sz="0" w:space="0" w:color="auto"/>
      </w:divBdr>
    </w:div>
    <w:div w:id="1378310592">
      <w:bodyDiv w:val="1"/>
      <w:marLeft w:val="0"/>
      <w:marRight w:val="0"/>
      <w:marTop w:val="0"/>
      <w:marBottom w:val="0"/>
      <w:divBdr>
        <w:top w:val="none" w:sz="0" w:space="0" w:color="auto"/>
        <w:left w:val="none" w:sz="0" w:space="0" w:color="auto"/>
        <w:bottom w:val="none" w:sz="0" w:space="0" w:color="auto"/>
        <w:right w:val="none" w:sz="0" w:space="0" w:color="auto"/>
      </w:divBdr>
    </w:div>
    <w:div w:id="1378435470">
      <w:bodyDiv w:val="1"/>
      <w:marLeft w:val="0"/>
      <w:marRight w:val="0"/>
      <w:marTop w:val="0"/>
      <w:marBottom w:val="0"/>
      <w:divBdr>
        <w:top w:val="none" w:sz="0" w:space="0" w:color="auto"/>
        <w:left w:val="none" w:sz="0" w:space="0" w:color="auto"/>
        <w:bottom w:val="none" w:sz="0" w:space="0" w:color="auto"/>
        <w:right w:val="none" w:sz="0" w:space="0" w:color="auto"/>
      </w:divBdr>
    </w:div>
    <w:div w:id="1378890751">
      <w:bodyDiv w:val="1"/>
      <w:marLeft w:val="0"/>
      <w:marRight w:val="0"/>
      <w:marTop w:val="0"/>
      <w:marBottom w:val="0"/>
      <w:divBdr>
        <w:top w:val="none" w:sz="0" w:space="0" w:color="auto"/>
        <w:left w:val="none" w:sz="0" w:space="0" w:color="auto"/>
        <w:bottom w:val="none" w:sz="0" w:space="0" w:color="auto"/>
        <w:right w:val="none" w:sz="0" w:space="0" w:color="auto"/>
      </w:divBdr>
    </w:div>
    <w:div w:id="1380088272">
      <w:bodyDiv w:val="1"/>
      <w:marLeft w:val="0"/>
      <w:marRight w:val="0"/>
      <w:marTop w:val="0"/>
      <w:marBottom w:val="0"/>
      <w:divBdr>
        <w:top w:val="none" w:sz="0" w:space="0" w:color="auto"/>
        <w:left w:val="none" w:sz="0" w:space="0" w:color="auto"/>
        <w:bottom w:val="none" w:sz="0" w:space="0" w:color="auto"/>
        <w:right w:val="none" w:sz="0" w:space="0" w:color="auto"/>
      </w:divBdr>
    </w:div>
    <w:div w:id="1380351035">
      <w:bodyDiv w:val="1"/>
      <w:marLeft w:val="0"/>
      <w:marRight w:val="0"/>
      <w:marTop w:val="0"/>
      <w:marBottom w:val="0"/>
      <w:divBdr>
        <w:top w:val="none" w:sz="0" w:space="0" w:color="auto"/>
        <w:left w:val="none" w:sz="0" w:space="0" w:color="auto"/>
        <w:bottom w:val="none" w:sz="0" w:space="0" w:color="auto"/>
        <w:right w:val="none" w:sz="0" w:space="0" w:color="auto"/>
      </w:divBdr>
    </w:div>
    <w:div w:id="1380739331">
      <w:bodyDiv w:val="1"/>
      <w:marLeft w:val="0"/>
      <w:marRight w:val="0"/>
      <w:marTop w:val="0"/>
      <w:marBottom w:val="0"/>
      <w:divBdr>
        <w:top w:val="none" w:sz="0" w:space="0" w:color="auto"/>
        <w:left w:val="none" w:sz="0" w:space="0" w:color="auto"/>
        <w:bottom w:val="none" w:sz="0" w:space="0" w:color="auto"/>
        <w:right w:val="none" w:sz="0" w:space="0" w:color="auto"/>
      </w:divBdr>
    </w:div>
    <w:div w:id="1380786881">
      <w:bodyDiv w:val="1"/>
      <w:marLeft w:val="0"/>
      <w:marRight w:val="0"/>
      <w:marTop w:val="0"/>
      <w:marBottom w:val="0"/>
      <w:divBdr>
        <w:top w:val="none" w:sz="0" w:space="0" w:color="auto"/>
        <w:left w:val="none" w:sz="0" w:space="0" w:color="auto"/>
        <w:bottom w:val="none" w:sz="0" w:space="0" w:color="auto"/>
        <w:right w:val="none" w:sz="0" w:space="0" w:color="auto"/>
      </w:divBdr>
    </w:div>
    <w:div w:id="1380860534">
      <w:bodyDiv w:val="1"/>
      <w:marLeft w:val="0"/>
      <w:marRight w:val="0"/>
      <w:marTop w:val="0"/>
      <w:marBottom w:val="0"/>
      <w:divBdr>
        <w:top w:val="none" w:sz="0" w:space="0" w:color="auto"/>
        <w:left w:val="none" w:sz="0" w:space="0" w:color="auto"/>
        <w:bottom w:val="none" w:sz="0" w:space="0" w:color="auto"/>
        <w:right w:val="none" w:sz="0" w:space="0" w:color="auto"/>
      </w:divBdr>
    </w:div>
    <w:div w:id="1380938624">
      <w:bodyDiv w:val="1"/>
      <w:marLeft w:val="0"/>
      <w:marRight w:val="0"/>
      <w:marTop w:val="0"/>
      <w:marBottom w:val="0"/>
      <w:divBdr>
        <w:top w:val="none" w:sz="0" w:space="0" w:color="auto"/>
        <w:left w:val="none" w:sz="0" w:space="0" w:color="auto"/>
        <w:bottom w:val="none" w:sz="0" w:space="0" w:color="auto"/>
        <w:right w:val="none" w:sz="0" w:space="0" w:color="auto"/>
      </w:divBdr>
    </w:div>
    <w:div w:id="1381779283">
      <w:bodyDiv w:val="1"/>
      <w:marLeft w:val="0"/>
      <w:marRight w:val="0"/>
      <w:marTop w:val="0"/>
      <w:marBottom w:val="0"/>
      <w:divBdr>
        <w:top w:val="none" w:sz="0" w:space="0" w:color="auto"/>
        <w:left w:val="none" w:sz="0" w:space="0" w:color="auto"/>
        <w:bottom w:val="none" w:sz="0" w:space="0" w:color="auto"/>
        <w:right w:val="none" w:sz="0" w:space="0" w:color="auto"/>
      </w:divBdr>
    </w:div>
    <w:div w:id="1382175084">
      <w:bodyDiv w:val="1"/>
      <w:marLeft w:val="0"/>
      <w:marRight w:val="0"/>
      <w:marTop w:val="0"/>
      <w:marBottom w:val="0"/>
      <w:divBdr>
        <w:top w:val="none" w:sz="0" w:space="0" w:color="auto"/>
        <w:left w:val="none" w:sz="0" w:space="0" w:color="auto"/>
        <w:bottom w:val="none" w:sz="0" w:space="0" w:color="auto"/>
        <w:right w:val="none" w:sz="0" w:space="0" w:color="auto"/>
      </w:divBdr>
    </w:div>
    <w:div w:id="1382822276">
      <w:bodyDiv w:val="1"/>
      <w:marLeft w:val="0"/>
      <w:marRight w:val="0"/>
      <w:marTop w:val="0"/>
      <w:marBottom w:val="0"/>
      <w:divBdr>
        <w:top w:val="none" w:sz="0" w:space="0" w:color="auto"/>
        <w:left w:val="none" w:sz="0" w:space="0" w:color="auto"/>
        <w:bottom w:val="none" w:sz="0" w:space="0" w:color="auto"/>
        <w:right w:val="none" w:sz="0" w:space="0" w:color="auto"/>
      </w:divBdr>
    </w:div>
    <w:div w:id="1383555453">
      <w:bodyDiv w:val="1"/>
      <w:marLeft w:val="0"/>
      <w:marRight w:val="0"/>
      <w:marTop w:val="0"/>
      <w:marBottom w:val="0"/>
      <w:divBdr>
        <w:top w:val="none" w:sz="0" w:space="0" w:color="auto"/>
        <w:left w:val="none" w:sz="0" w:space="0" w:color="auto"/>
        <w:bottom w:val="none" w:sz="0" w:space="0" w:color="auto"/>
        <w:right w:val="none" w:sz="0" w:space="0" w:color="auto"/>
      </w:divBdr>
    </w:div>
    <w:div w:id="1383792807">
      <w:bodyDiv w:val="1"/>
      <w:marLeft w:val="0"/>
      <w:marRight w:val="0"/>
      <w:marTop w:val="0"/>
      <w:marBottom w:val="0"/>
      <w:divBdr>
        <w:top w:val="none" w:sz="0" w:space="0" w:color="auto"/>
        <w:left w:val="none" w:sz="0" w:space="0" w:color="auto"/>
        <w:bottom w:val="none" w:sz="0" w:space="0" w:color="auto"/>
        <w:right w:val="none" w:sz="0" w:space="0" w:color="auto"/>
      </w:divBdr>
    </w:div>
    <w:div w:id="1383821778">
      <w:bodyDiv w:val="1"/>
      <w:marLeft w:val="0"/>
      <w:marRight w:val="0"/>
      <w:marTop w:val="0"/>
      <w:marBottom w:val="0"/>
      <w:divBdr>
        <w:top w:val="none" w:sz="0" w:space="0" w:color="auto"/>
        <w:left w:val="none" w:sz="0" w:space="0" w:color="auto"/>
        <w:bottom w:val="none" w:sz="0" w:space="0" w:color="auto"/>
        <w:right w:val="none" w:sz="0" w:space="0" w:color="auto"/>
      </w:divBdr>
    </w:div>
    <w:div w:id="1384256475">
      <w:bodyDiv w:val="1"/>
      <w:marLeft w:val="0"/>
      <w:marRight w:val="0"/>
      <w:marTop w:val="0"/>
      <w:marBottom w:val="0"/>
      <w:divBdr>
        <w:top w:val="none" w:sz="0" w:space="0" w:color="auto"/>
        <w:left w:val="none" w:sz="0" w:space="0" w:color="auto"/>
        <w:bottom w:val="none" w:sz="0" w:space="0" w:color="auto"/>
        <w:right w:val="none" w:sz="0" w:space="0" w:color="auto"/>
      </w:divBdr>
    </w:div>
    <w:div w:id="1384519545">
      <w:bodyDiv w:val="1"/>
      <w:marLeft w:val="0"/>
      <w:marRight w:val="0"/>
      <w:marTop w:val="0"/>
      <w:marBottom w:val="0"/>
      <w:divBdr>
        <w:top w:val="none" w:sz="0" w:space="0" w:color="auto"/>
        <w:left w:val="none" w:sz="0" w:space="0" w:color="auto"/>
        <w:bottom w:val="none" w:sz="0" w:space="0" w:color="auto"/>
        <w:right w:val="none" w:sz="0" w:space="0" w:color="auto"/>
      </w:divBdr>
    </w:div>
    <w:div w:id="1384598998">
      <w:bodyDiv w:val="1"/>
      <w:marLeft w:val="0"/>
      <w:marRight w:val="0"/>
      <w:marTop w:val="0"/>
      <w:marBottom w:val="0"/>
      <w:divBdr>
        <w:top w:val="none" w:sz="0" w:space="0" w:color="auto"/>
        <w:left w:val="none" w:sz="0" w:space="0" w:color="auto"/>
        <w:bottom w:val="none" w:sz="0" w:space="0" w:color="auto"/>
        <w:right w:val="none" w:sz="0" w:space="0" w:color="auto"/>
      </w:divBdr>
    </w:div>
    <w:div w:id="1384911152">
      <w:bodyDiv w:val="1"/>
      <w:marLeft w:val="0"/>
      <w:marRight w:val="0"/>
      <w:marTop w:val="0"/>
      <w:marBottom w:val="0"/>
      <w:divBdr>
        <w:top w:val="none" w:sz="0" w:space="0" w:color="auto"/>
        <w:left w:val="none" w:sz="0" w:space="0" w:color="auto"/>
        <w:bottom w:val="none" w:sz="0" w:space="0" w:color="auto"/>
        <w:right w:val="none" w:sz="0" w:space="0" w:color="auto"/>
      </w:divBdr>
    </w:div>
    <w:div w:id="1385105123">
      <w:bodyDiv w:val="1"/>
      <w:marLeft w:val="0"/>
      <w:marRight w:val="0"/>
      <w:marTop w:val="0"/>
      <w:marBottom w:val="0"/>
      <w:divBdr>
        <w:top w:val="none" w:sz="0" w:space="0" w:color="auto"/>
        <w:left w:val="none" w:sz="0" w:space="0" w:color="auto"/>
        <w:bottom w:val="none" w:sz="0" w:space="0" w:color="auto"/>
        <w:right w:val="none" w:sz="0" w:space="0" w:color="auto"/>
      </w:divBdr>
    </w:div>
    <w:div w:id="1385256213">
      <w:bodyDiv w:val="1"/>
      <w:marLeft w:val="0"/>
      <w:marRight w:val="0"/>
      <w:marTop w:val="0"/>
      <w:marBottom w:val="0"/>
      <w:divBdr>
        <w:top w:val="none" w:sz="0" w:space="0" w:color="auto"/>
        <w:left w:val="none" w:sz="0" w:space="0" w:color="auto"/>
        <w:bottom w:val="none" w:sz="0" w:space="0" w:color="auto"/>
        <w:right w:val="none" w:sz="0" w:space="0" w:color="auto"/>
      </w:divBdr>
    </w:div>
    <w:div w:id="1386560855">
      <w:bodyDiv w:val="1"/>
      <w:marLeft w:val="0"/>
      <w:marRight w:val="0"/>
      <w:marTop w:val="0"/>
      <w:marBottom w:val="0"/>
      <w:divBdr>
        <w:top w:val="none" w:sz="0" w:space="0" w:color="auto"/>
        <w:left w:val="none" w:sz="0" w:space="0" w:color="auto"/>
        <w:bottom w:val="none" w:sz="0" w:space="0" w:color="auto"/>
        <w:right w:val="none" w:sz="0" w:space="0" w:color="auto"/>
      </w:divBdr>
    </w:div>
    <w:div w:id="1388652083">
      <w:bodyDiv w:val="1"/>
      <w:marLeft w:val="0"/>
      <w:marRight w:val="0"/>
      <w:marTop w:val="0"/>
      <w:marBottom w:val="0"/>
      <w:divBdr>
        <w:top w:val="none" w:sz="0" w:space="0" w:color="auto"/>
        <w:left w:val="none" w:sz="0" w:space="0" w:color="auto"/>
        <w:bottom w:val="none" w:sz="0" w:space="0" w:color="auto"/>
        <w:right w:val="none" w:sz="0" w:space="0" w:color="auto"/>
      </w:divBdr>
    </w:div>
    <w:div w:id="1389958845">
      <w:bodyDiv w:val="1"/>
      <w:marLeft w:val="0"/>
      <w:marRight w:val="0"/>
      <w:marTop w:val="0"/>
      <w:marBottom w:val="0"/>
      <w:divBdr>
        <w:top w:val="none" w:sz="0" w:space="0" w:color="auto"/>
        <w:left w:val="none" w:sz="0" w:space="0" w:color="auto"/>
        <w:bottom w:val="none" w:sz="0" w:space="0" w:color="auto"/>
        <w:right w:val="none" w:sz="0" w:space="0" w:color="auto"/>
      </w:divBdr>
    </w:div>
    <w:div w:id="1390224878">
      <w:bodyDiv w:val="1"/>
      <w:marLeft w:val="0"/>
      <w:marRight w:val="0"/>
      <w:marTop w:val="0"/>
      <w:marBottom w:val="0"/>
      <w:divBdr>
        <w:top w:val="none" w:sz="0" w:space="0" w:color="auto"/>
        <w:left w:val="none" w:sz="0" w:space="0" w:color="auto"/>
        <w:bottom w:val="none" w:sz="0" w:space="0" w:color="auto"/>
        <w:right w:val="none" w:sz="0" w:space="0" w:color="auto"/>
      </w:divBdr>
    </w:div>
    <w:div w:id="1390347361">
      <w:bodyDiv w:val="1"/>
      <w:marLeft w:val="0"/>
      <w:marRight w:val="0"/>
      <w:marTop w:val="0"/>
      <w:marBottom w:val="0"/>
      <w:divBdr>
        <w:top w:val="none" w:sz="0" w:space="0" w:color="auto"/>
        <w:left w:val="none" w:sz="0" w:space="0" w:color="auto"/>
        <w:bottom w:val="none" w:sz="0" w:space="0" w:color="auto"/>
        <w:right w:val="none" w:sz="0" w:space="0" w:color="auto"/>
      </w:divBdr>
    </w:div>
    <w:div w:id="1390808271">
      <w:bodyDiv w:val="1"/>
      <w:marLeft w:val="0"/>
      <w:marRight w:val="0"/>
      <w:marTop w:val="0"/>
      <w:marBottom w:val="0"/>
      <w:divBdr>
        <w:top w:val="none" w:sz="0" w:space="0" w:color="auto"/>
        <w:left w:val="none" w:sz="0" w:space="0" w:color="auto"/>
        <w:bottom w:val="none" w:sz="0" w:space="0" w:color="auto"/>
        <w:right w:val="none" w:sz="0" w:space="0" w:color="auto"/>
      </w:divBdr>
    </w:div>
    <w:div w:id="1391029084">
      <w:bodyDiv w:val="1"/>
      <w:marLeft w:val="0"/>
      <w:marRight w:val="0"/>
      <w:marTop w:val="0"/>
      <w:marBottom w:val="0"/>
      <w:divBdr>
        <w:top w:val="none" w:sz="0" w:space="0" w:color="auto"/>
        <w:left w:val="none" w:sz="0" w:space="0" w:color="auto"/>
        <w:bottom w:val="none" w:sz="0" w:space="0" w:color="auto"/>
        <w:right w:val="none" w:sz="0" w:space="0" w:color="auto"/>
      </w:divBdr>
    </w:div>
    <w:div w:id="1391225101">
      <w:bodyDiv w:val="1"/>
      <w:marLeft w:val="0"/>
      <w:marRight w:val="0"/>
      <w:marTop w:val="0"/>
      <w:marBottom w:val="0"/>
      <w:divBdr>
        <w:top w:val="none" w:sz="0" w:space="0" w:color="auto"/>
        <w:left w:val="none" w:sz="0" w:space="0" w:color="auto"/>
        <w:bottom w:val="none" w:sz="0" w:space="0" w:color="auto"/>
        <w:right w:val="none" w:sz="0" w:space="0" w:color="auto"/>
      </w:divBdr>
    </w:div>
    <w:div w:id="1391538294">
      <w:bodyDiv w:val="1"/>
      <w:marLeft w:val="0"/>
      <w:marRight w:val="0"/>
      <w:marTop w:val="0"/>
      <w:marBottom w:val="0"/>
      <w:divBdr>
        <w:top w:val="none" w:sz="0" w:space="0" w:color="auto"/>
        <w:left w:val="none" w:sz="0" w:space="0" w:color="auto"/>
        <w:bottom w:val="none" w:sz="0" w:space="0" w:color="auto"/>
        <w:right w:val="none" w:sz="0" w:space="0" w:color="auto"/>
      </w:divBdr>
    </w:div>
    <w:div w:id="1392263619">
      <w:bodyDiv w:val="1"/>
      <w:marLeft w:val="0"/>
      <w:marRight w:val="0"/>
      <w:marTop w:val="0"/>
      <w:marBottom w:val="0"/>
      <w:divBdr>
        <w:top w:val="none" w:sz="0" w:space="0" w:color="auto"/>
        <w:left w:val="none" w:sz="0" w:space="0" w:color="auto"/>
        <w:bottom w:val="none" w:sz="0" w:space="0" w:color="auto"/>
        <w:right w:val="none" w:sz="0" w:space="0" w:color="auto"/>
      </w:divBdr>
    </w:div>
    <w:div w:id="1392844068">
      <w:bodyDiv w:val="1"/>
      <w:marLeft w:val="0"/>
      <w:marRight w:val="0"/>
      <w:marTop w:val="0"/>
      <w:marBottom w:val="0"/>
      <w:divBdr>
        <w:top w:val="none" w:sz="0" w:space="0" w:color="auto"/>
        <w:left w:val="none" w:sz="0" w:space="0" w:color="auto"/>
        <w:bottom w:val="none" w:sz="0" w:space="0" w:color="auto"/>
        <w:right w:val="none" w:sz="0" w:space="0" w:color="auto"/>
      </w:divBdr>
    </w:div>
    <w:div w:id="1392919047">
      <w:bodyDiv w:val="1"/>
      <w:marLeft w:val="0"/>
      <w:marRight w:val="0"/>
      <w:marTop w:val="0"/>
      <w:marBottom w:val="0"/>
      <w:divBdr>
        <w:top w:val="none" w:sz="0" w:space="0" w:color="auto"/>
        <w:left w:val="none" w:sz="0" w:space="0" w:color="auto"/>
        <w:bottom w:val="none" w:sz="0" w:space="0" w:color="auto"/>
        <w:right w:val="none" w:sz="0" w:space="0" w:color="auto"/>
      </w:divBdr>
    </w:div>
    <w:div w:id="1393499439">
      <w:bodyDiv w:val="1"/>
      <w:marLeft w:val="0"/>
      <w:marRight w:val="0"/>
      <w:marTop w:val="0"/>
      <w:marBottom w:val="0"/>
      <w:divBdr>
        <w:top w:val="none" w:sz="0" w:space="0" w:color="auto"/>
        <w:left w:val="none" w:sz="0" w:space="0" w:color="auto"/>
        <w:bottom w:val="none" w:sz="0" w:space="0" w:color="auto"/>
        <w:right w:val="none" w:sz="0" w:space="0" w:color="auto"/>
      </w:divBdr>
    </w:div>
    <w:div w:id="1394617389">
      <w:bodyDiv w:val="1"/>
      <w:marLeft w:val="0"/>
      <w:marRight w:val="0"/>
      <w:marTop w:val="0"/>
      <w:marBottom w:val="0"/>
      <w:divBdr>
        <w:top w:val="none" w:sz="0" w:space="0" w:color="auto"/>
        <w:left w:val="none" w:sz="0" w:space="0" w:color="auto"/>
        <w:bottom w:val="none" w:sz="0" w:space="0" w:color="auto"/>
        <w:right w:val="none" w:sz="0" w:space="0" w:color="auto"/>
      </w:divBdr>
    </w:div>
    <w:div w:id="1395202246">
      <w:bodyDiv w:val="1"/>
      <w:marLeft w:val="0"/>
      <w:marRight w:val="0"/>
      <w:marTop w:val="0"/>
      <w:marBottom w:val="0"/>
      <w:divBdr>
        <w:top w:val="none" w:sz="0" w:space="0" w:color="auto"/>
        <w:left w:val="none" w:sz="0" w:space="0" w:color="auto"/>
        <w:bottom w:val="none" w:sz="0" w:space="0" w:color="auto"/>
        <w:right w:val="none" w:sz="0" w:space="0" w:color="auto"/>
      </w:divBdr>
    </w:div>
    <w:div w:id="1395465241">
      <w:bodyDiv w:val="1"/>
      <w:marLeft w:val="0"/>
      <w:marRight w:val="0"/>
      <w:marTop w:val="0"/>
      <w:marBottom w:val="0"/>
      <w:divBdr>
        <w:top w:val="none" w:sz="0" w:space="0" w:color="auto"/>
        <w:left w:val="none" w:sz="0" w:space="0" w:color="auto"/>
        <w:bottom w:val="none" w:sz="0" w:space="0" w:color="auto"/>
        <w:right w:val="none" w:sz="0" w:space="0" w:color="auto"/>
      </w:divBdr>
    </w:div>
    <w:div w:id="1396584953">
      <w:bodyDiv w:val="1"/>
      <w:marLeft w:val="0"/>
      <w:marRight w:val="0"/>
      <w:marTop w:val="0"/>
      <w:marBottom w:val="0"/>
      <w:divBdr>
        <w:top w:val="none" w:sz="0" w:space="0" w:color="auto"/>
        <w:left w:val="none" w:sz="0" w:space="0" w:color="auto"/>
        <w:bottom w:val="none" w:sz="0" w:space="0" w:color="auto"/>
        <w:right w:val="none" w:sz="0" w:space="0" w:color="auto"/>
      </w:divBdr>
    </w:div>
    <w:div w:id="1397557949">
      <w:bodyDiv w:val="1"/>
      <w:marLeft w:val="0"/>
      <w:marRight w:val="0"/>
      <w:marTop w:val="0"/>
      <w:marBottom w:val="0"/>
      <w:divBdr>
        <w:top w:val="none" w:sz="0" w:space="0" w:color="auto"/>
        <w:left w:val="none" w:sz="0" w:space="0" w:color="auto"/>
        <w:bottom w:val="none" w:sz="0" w:space="0" w:color="auto"/>
        <w:right w:val="none" w:sz="0" w:space="0" w:color="auto"/>
      </w:divBdr>
    </w:div>
    <w:div w:id="1397825060">
      <w:bodyDiv w:val="1"/>
      <w:marLeft w:val="0"/>
      <w:marRight w:val="0"/>
      <w:marTop w:val="0"/>
      <w:marBottom w:val="0"/>
      <w:divBdr>
        <w:top w:val="none" w:sz="0" w:space="0" w:color="auto"/>
        <w:left w:val="none" w:sz="0" w:space="0" w:color="auto"/>
        <w:bottom w:val="none" w:sz="0" w:space="0" w:color="auto"/>
        <w:right w:val="none" w:sz="0" w:space="0" w:color="auto"/>
      </w:divBdr>
    </w:div>
    <w:div w:id="1398161047">
      <w:bodyDiv w:val="1"/>
      <w:marLeft w:val="0"/>
      <w:marRight w:val="0"/>
      <w:marTop w:val="0"/>
      <w:marBottom w:val="0"/>
      <w:divBdr>
        <w:top w:val="none" w:sz="0" w:space="0" w:color="auto"/>
        <w:left w:val="none" w:sz="0" w:space="0" w:color="auto"/>
        <w:bottom w:val="none" w:sz="0" w:space="0" w:color="auto"/>
        <w:right w:val="none" w:sz="0" w:space="0" w:color="auto"/>
      </w:divBdr>
    </w:div>
    <w:div w:id="1398212125">
      <w:bodyDiv w:val="1"/>
      <w:marLeft w:val="0"/>
      <w:marRight w:val="0"/>
      <w:marTop w:val="0"/>
      <w:marBottom w:val="0"/>
      <w:divBdr>
        <w:top w:val="none" w:sz="0" w:space="0" w:color="auto"/>
        <w:left w:val="none" w:sz="0" w:space="0" w:color="auto"/>
        <w:bottom w:val="none" w:sz="0" w:space="0" w:color="auto"/>
        <w:right w:val="none" w:sz="0" w:space="0" w:color="auto"/>
      </w:divBdr>
    </w:div>
    <w:div w:id="1399129898">
      <w:bodyDiv w:val="1"/>
      <w:marLeft w:val="0"/>
      <w:marRight w:val="0"/>
      <w:marTop w:val="0"/>
      <w:marBottom w:val="0"/>
      <w:divBdr>
        <w:top w:val="none" w:sz="0" w:space="0" w:color="auto"/>
        <w:left w:val="none" w:sz="0" w:space="0" w:color="auto"/>
        <w:bottom w:val="none" w:sz="0" w:space="0" w:color="auto"/>
        <w:right w:val="none" w:sz="0" w:space="0" w:color="auto"/>
      </w:divBdr>
    </w:div>
    <w:div w:id="1399208892">
      <w:bodyDiv w:val="1"/>
      <w:marLeft w:val="0"/>
      <w:marRight w:val="0"/>
      <w:marTop w:val="0"/>
      <w:marBottom w:val="0"/>
      <w:divBdr>
        <w:top w:val="none" w:sz="0" w:space="0" w:color="auto"/>
        <w:left w:val="none" w:sz="0" w:space="0" w:color="auto"/>
        <w:bottom w:val="none" w:sz="0" w:space="0" w:color="auto"/>
        <w:right w:val="none" w:sz="0" w:space="0" w:color="auto"/>
      </w:divBdr>
    </w:div>
    <w:div w:id="1399404848">
      <w:bodyDiv w:val="1"/>
      <w:marLeft w:val="0"/>
      <w:marRight w:val="0"/>
      <w:marTop w:val="0"/>
      <w:marBottom w:val="0"/>
      <w:divBdr>
        <w:top w:val="none" w:sz="0" w:space="0" w:color="auto"/>
        <w:left w:val="none" w:sz="0" w:space="0" w:color="auto"/>
        <w:bottom w:val="none" w:sz="0" w:space="0" w:color="auto"/>
        <w:right w:val="none" w:sz="0" w:space="0" w:color="auto"/>
      </w:divBdr>
    </w:div>
    <w:div w:id="1399671652">
      <w:bodyDiv w:val="1"/>
      <w:marLeft w:val="0"/>
      <w:marRight w:val="0"/>
      <w:marTop w:val="0"/>
      <w:marBottom w:val="0"/>
      <w:divBdr>
        <w:top w:val="none" w:sz="0" w:space="0" w:color="auto"/>
        <w:left w:val="none" w:sz="0" w:space="0" w:color="auto"/>
        <w:bottom w:val="none" w:sz="0" w:space="0" w:color="auto"/>
        <w:right w:val="none" w:sz="0" w:space="0" w:color="auto"/>
      </w:divBdr>
    </w:div>
    <w:div w:id="1400329645">
      <w:bodyDiv w:val="1"/>
      <w:marLeft w:val="0"/>
      <w:marRight w:val="0"/>
      <w:marTop w:val="0"/>
      <w:marBottom w:val="0"/>
      <w:divBdr>
        <w:top w:val="none" w:sz="0" w:space="0" w:color="auto"/>
        <w:left w:val="none" w:sz="0" w:space="0" w:color="auto"/>
        <w:bottom w:val="none" w:sz="0" w:space="0" w:color="auto"/>
        <w:right w:val="none" w:sz="0" w:space="0" w:color="auto"/>
      </w:divBdr>
    </w:div>
    <w:div w:id="1400641005">
      <w:bodyDiv w:val="1"/>
      <w:marLeft w:val="0"/>
      <w:marRight w:val="0"/>
      <w:marTop w:val="0"/>
      <w:marBottom w:val="0"/>
      <w:divBdr>
        <w:top w:val="none" w:sz="0" w:space="0" w:color="auto"/>
        <w:left w:val="none" w:sz="0" w:space="0" w:color="auto"/>
        <w:bottom w:val="none" w:sz="0" w:space="0" w:color="auto"/>
        <w:right w:val="none" w:sz="0" w:space="0" w:color="auto"/>
      </w:divBdr>
    </w:div>
    <w:div w:id="1401249670">
      <w:bodyDiv w:val="1"/>
      <w:marLeft w:val="0"/>
      <w:marRight w:val="0"/>
      <w:marTop w:val="0"/>
      <w:marBottom w:val="0"/>
      <w:divBdr>
        <w:top w:val="none" w:sz="0" w:space="0" w:color="auto"/>
        <w:left w:val="none" w:sz="0" w:space="0" w:color="auto"/>
        <w:bottom w:val="none" w:sz="0" w:space="0" w:color="auto"/>
        <w:right w:val="none" w:sz="0" w:space="0" w:color="auto"/>
      </w:divBdr>
    </w:div>
    <w:div w:id="1401561687">
      <w:bodyDiv w:val="1"/>
      <w:marLeft w:val="0"/>
      <w:marRight w:val="0"/>
      <w:marTop w:val="0"/>
      <w:marBottom w:val="0"/>
      <w:divBdr>
        <w:top w:val="none" w:sz="0" w:space="0" w:color="auto"/>
        <w:left w:val="none" w:sz="0" w:space="0" w:color="auto"/>
        <w:bottom w:val="none" w:sz="0" w:space="0" w:color="auto"/>
        <w:right w:val="none" w:sz="0" w:space="0" w:color="auto"/>
      </w:divBdr>
    </w:div>
    <w:div w:id="1402867814">
      <w:bodyDiv w:val="1"/>
      <w:marLeft w:val="0"/>
      <w:marRight w:val="0"/>
      <w:marTop w:val="0"/>
      <w:marBottom w:val="0"/>
      <w:divBdr>
        <w:top w:val="none" w:sz="0" w:space="0" w:color="auto"/>
        <w:left w:val="none" w:sz="0" w:space="0" w:color="auto"/>
        <w:bottom w:val="none" w:sz="0" w:space="0" w:color="auto"/>
        <w:right w:val="none" w:sz="0" w:space="0" w:color="auto"/>
      </w:divBdr>
    </w:div>
    <w:div w:id="1404182803">
      <w:bodyDiv w:val="1"/>
      <w:marLeft w:val="0"/>
      <w:marRight w:val="0"/>
      <w:marTop w:val="0"/>
      <w:marBottom w:val="0"/>
      <w:divBdr>
        <w:top w:val="none" w:sz="0" w:space="0" w:color="auto"/>
        <w:left w:val="none" w:sz="0" w:space="0" w:color="auto"/>
        <w:bottom w:val="none" w:sz="0" w:space="0" w:color="auto"/>
        <w:right w:val="none" w:sz="0" w:space="0" w:color="auto"/>
      </w:divBdr>
    </w:div>
    <w:div w:id="1405906553">
      <w:bodyDiv w:val="1"/>
      <w:marLeft w:val="0"/>
      <w:marRight w:val="0"/>
      <w:marTop w:val="0"/>
      <w:marBottom w:val="0"/>
      <w:divBdr>
        <w:top w:val="none" w:sz="0" w:space="0" w:color="auto"/>
        <w:left w:val="none" w:sz="0" w:space="0" w:color="auto"/>
        <w:bottom w:val="none" w:sz="0" w:space="0" w:color="auto"/>
        <w:right w:val="none" w:sz="0" w:space="0" w:color="auto"/>
      </w:divBdr>
    </w:div>
    <w:div w:id="1406800977">
      <w:bodyDiv w:val="1"/>
      <w:marLeft w:val="0"/>
      <w:marRight w:val="0"/>
      <w:marTop w:val="0"/>
      <w:marBottom w:val="0"/>
      <w:divBdr>
        <w:top w:val="none" w:sz="0" w:space="0" w:color="auto"/>
        <w:left w:val="none" w:sz="0" w:space="0" w:color="auto"/>
        <w:bottom w:val="none" w:sz="0" w:space="0" w:color="auto"/>
        <w:right w:val="none" w:sz="0" w:space="0" w:color="auto"/>
      </w:divBdr>
    </w:div>
    <w:div w:id="1407535952">
      <w:bodyDiv w:val="1"/>
      <w:marLeft w:val="0"/>
      <w:marRight w:val="0"/>
      <w:marTop w:val="0"/>
      <w:marBottom w:val="0"/>
      <w:divBdr>
        <w:top w:val="none" w:sz="0" w:space="0" w:color="auto"/>
        <w:left w:val="none" w:sz="0" w:space="0" w:color="auto"/>
        <w:bottom w:val="none" w:sz="0" w:space="0" w:color="auto"/>
        <w:right w:val="none" w:sz="0" w:space="0" w:color="auto"/>
      </w:divBdr>
    </w:div>
    <w:div w:id="140853092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09116197">
      <w:bodyDiv w:val="1"/>
      <w:marLeft w:val="0"/>
      <w:marRight w:val="0"/>
      <w:marTop w:val="0"/>
      <w:marBottom w:val="0"/>
      <w:divBdr>
        <w:top w:val="none" w:sz="0" w:space="0" w:color="auto"/>
        <w:left w:val="none" w:sz="0" w:space="0" w:color="auto"/>
        <w:bottom w:val="none" w:sz="0" w:space="0" w:color="auto"/>
        <w:right w:val="none" w:sz="0" w:space="0" w:color="auto"/>
      </w:divBdr>
    </w:div>
    <w:div w:id="1409309288">
      <w:bodyDiv w:val="1"/>
      <w:marLeft w:val="0"/>
      <w:marRight w:val="0"/>
      <w:marTop w:val="0"/>
      <w:marBottom w:val="0"/>
      <w:divBdr>
        <w:top w:val="none" w:sz="0" w:space="0" w:color="auto"/>
        <w:left w:val="none" w:sz="0" w:space="0" w:color="auto"/>
        <w:bottom w:val="none" w:sz="0" w:space="0" w:color="auto"/>
        <w:right w:val="none" w:sz="0" w:space="0" w:color="auto"/>
      </w:divBdr>
    </w:div>
    <w:div w:id="1409427823">
      <w:bodyDiv w:val="1"/>
      <w:marLeft w:val="0"/>
      <w:marRight w:val="0"/>
      <w:marTop w:val="0"/>
      <w:marBottom w:val="0"/>
      <w:divBdr>
        <w:top w:val="none" w:sz="0" w:space="0" w:color="auto"/>
        <w:left w:val="none" w:sz="0" w:space="0" w:color="auto"/>
        <w:bottom w:val="none" w:sz="0" w:space="0" w:color="auto"/>
        <w:right w:val="none" w:sz="0" w:space="0" w:color="auto"/>
      </w:divBdr>
    </w:div>
    <w:div w:id="1409618412">
      <w:bodyDiv w:val="1"/>
      <w:marLeft w:val="0"/>
      <w:marRight w:val="0"/>
      <w:marTop w:val="0"/>
      <w:marBottom w:val="0"/>
      <w:divBdr>
        <w:top w:val="none" w:sz="0" w:space="0" w:color="auto"/>
        <w:left w:val="none" w:sz="0" w:space="0" w:color="auto"/>
        <w:bottom w:val="none" w:sz="0" w:space="0" w:color="auto"/>
        <w:right w:val="none" w:sz="0" w:space="0" w:color="auto"/>
      </w:divBdr>
    </w:div>
    <w:div w:id="1412000330">
      <w:bodyDiv w:val="1"/>
      <w:marLeft w:val="0"/>
      <w:marRight w:val="0"/>
      <w:marTop w:val="0"/>
      <w:marBottom w:val="0"/>
      <w:divBdr>
        <w:top w:val="none" w:sz="0" w:space="0" w:color="auto"/>
        <w:left w:val="none" w:sz="0" w:space="0" w:color="auto"/>
        <w:bottom w:val="none" w:sz="0" w:space="0" w:color="auto"/>
        <w:right w:val="none" w:sz="0" w:space="0" w:color="auto"/>
      </w:divBdr>
    </w:div>
    <w:div w:id="1412655167">
      <w:bodyDiv w:val="1"/>
      <w:marLeft w:val="0"/>
      <w:marRight w:val="0"/>
      <w:marTop w:val="0"/>
      <w:marBottom w:val="0"/>
      <w:divBdr>
        <w:top w:val="none" w:sz="0" w:space="0" w:color="auto"/>
        <w:left w:val="none" w:sz="0" w:space="0" w:color="auto"/>
        <w:bottom w:val="none" w:sz="0" w:space="0" w:color="auto"/>
        <w:right w:val="none" w:sz="0" w:space="0" w:color="auto"/>
      </w:divBdr>
    </w:div>
    <w:div w:id="1412921883">
      <w:bodyDiv w:val="1"/>
      <w:marLeft w:val="0"/>
      <w:marRight w:val="0"/>
      <w:marTop w:val="0"/>
      <w:marBottom w:val="0"/>
      <w:divBdr>
        <w:top w:val="none" w:sz="0" w:space="0" w:color="auto"/>
        <w:left w:val="none" w:sz="0" w:space="0" w:color="auto"/>
        <w:bottom w:val="none" w:sz="0" w:space="0" w:color="auto"/>
        <w:right w:val="none" w:sz="0" w:space="0" w:color="auto"/>
      </w:divBdr>
    </w:div>
    <w:div w:id="1414011923">
      <w:bodyDiv w:val="1"/>
      <w:marLeft w:val="0"/>
      <w:marRight w:val="0"/>
      <w:marTop w:val="0"/>
      <w:marBottom w:val="0"/>
      <w:divBdr>
        <w:top w:val="none" w:sz="0" w:space="0" w:color="auto"/>
        <w:left w:val="none" w:sz="0" w:space="0" w:color="auto"/>
        <w:bottom w:val="none" w:sz="0" w:space="0" w:color="auto"/>
        <w:right w:val="none" w:sz="0" w:space="0" w:color="auto"/>
      </w:divBdr>
    </w:div>
    <w:div w:id="1414813723">
      <w:bodyDiv w:val="1"/>
      <w:marLeft w:val="0"/>
      <w:marRight w:val="0"/>
      <w:marTop w:val="0"/>
      <w:marBottom w:val="0"/>
      <w:divBdr>
        <w:top w:val="none" w:sz="0" w:space="0" w:color="auto"/>
        <w:left w:val="none" w:sz="0" w:space="0" w:color="auto"/>
        <w:bottom w:val="none" w:sz="0" w:space="0" w:color="auto"/>
        <w:right w:val="none" w:sz="0" w:space="0" w:color="auto"/>
      </w:divBdr>
    </w:div>
    <w:div w:id="1415080078">
      <w:bodyDiv w:val="1"/>
      <w:marLeft w:val="0"/>
      <w:marRight w:val="0"/>
      <w:marTop w:val="0"/>
      <w:marBottom w:val="0"/>
      <w:divBdr>
        <w:top w:val="none" w:sz="0" w:space="0" w:color="auto"/>
        <w:left w:val="none" w:sz="0" w:space="0" w:color="auto"/>
        <w:bottom w:val="none" w:sz="0" w:space="0" w:color="auto"/>
        <w:right w:val="none" w:sz="0" w:space="0" w:color="auto"/>
      </w:divBdr>
    </w:div>
    <w:div w:id="1415202891">
      <w:bodyDiv w:val="1"/>
      <w:marLeft w:val="0"/>
      <w:marRight w:val="0"/>
      <w:marTop w:val="0"/>
      <w:marBottom w:val="0"/>
      <w:divBdr>
        <w:top w:val="none" w:sz="0" w:space="0" w:color="auto"/>
        <w:left w:val="none" w:sz="0" w:space="0" w:color="auto"/>
        <w:bottom w:val="none" w:sz="0" w:space="0" w:color="auto"/>
        <w:right w:val="none" w:sz="0" w:space="0" w:color="auto"/>
      </w:divBdr>
    </w:div>
    <w:div w:id="1415393831">
      <w:bodyDiv w:val="1"/>
      <w:marLeft w:val="0"/>
      <w:marRight w:val="0"/>
      <w:marTop w:val="0"/>
      <w:marBottom w:val="0"/>
      <w:divBdr>
        <w:top w:val="none" w:sz="0" w:space="0" w:color="auto"/>
        <w:left w:val="none" w:sz="0" w:space="0" w:color="auto"/>
        <w:bottom w:val="none" w:sz="0" w:space="0" w:color="auto"/>
        <w:right w:val="none" w:sz="0" w:space="0" w:color="auto"/>
      </w:divBdr>
    </w:div>
    <w:div w:id="1415588102">
      <w:bodyDiv w:val="1"/>
      <w:marLeft w:val="0"/>
      <w:marRight w:val="0"/>
      <w:marTop w:val="0"/>
      <w:marBottom w:val="0"/>
      <w:divBdr>
        <w:top w:val="none" w:sz="0" w:space="0" w:color="auto"/>
        <w:left w:val="none" w:sz="0" w:space="0" w:color="auto"/>
        <w:bottom w:val="none" w:sz="0" w:space="0" w:color="auto"/>
        <w:right w:val="none" w:sz="0" w:space="0" w:color="auto"/>
      </w:divBdr>
    </w:div>
    <w:div w:id="1416395779">
      <w:bodyDiv w:val="1"/>
      <w:marLeft w:val="0"/>
      <w:marRight w:val="0"/>
      <w:marTop w:val="0"/>
      <w:marBottom w:val="0"/>
      <w:divBdr>
        <w:top w:val="none" w:sz="0" w:space="0" w:color="auto"/>
        <w:left w:val="none" w:sz="0" w:space="0" w:color="auto"/>
        <w:bottom w:val="none" w:sz="0" w:space="0" w:color="auto"/>
        <w:right w:val="none" w:sz="0" w:space="0" w:color="auto"/>
      </w:divBdr>
    </w:div>
    <w:div w:id="1417097924">
      <w:bodyDiv w:val="1"/>
      <w:marLeft w:val="0"/>
      <w:marRight w:val="0"/>
      <w:marTop w:val="0"/>
      <w:marBottom w:val="0"/>
      <w:divBdr>
        <w:top w:val="none" w:sz="0" w:space="0" w:color="auto"/>
        <w:left w:val="none" w:sz="0" w:space="0" w:color="auto"/>
        <w:bottom w:val="none" w:sz="0" w:space="0" w:color="auto"/>
        <w:right w:val="none" w:sz="0" w:space="0" w:color="auto"/>
      </w:divBdr>
    </w:div>
    <w:div w:id="1417168927">
      <w:bodyDiv w:val="1"/>
      <w:marLeft w:val="0"/>
      <w:marRight w:val="0"/>
      <w:marTop w:val="0"/>
      <w:marBottom w:val="0"/>
      <w:divBdr>
        <w:top w:val="none" w:sz="0" w:space="0" w:color="auto"/>
        <w:left w:val="none" w:sz="0" w:space="0" w:color="auto"/>
        <w:bottom w:val="none" w:sz="0" w:space="0" w:color="auto"/>
        <w:right w:val="none" w:sz="0" w:space="0" w:color="auto"/>
      </w:divBdr>
    </w:div>
    <w:div w:id="1418749576">
      <w:bodyDiv w:val="1"/>
      <w:marLeft w:val="0"/>
      <w:marRight w:val="0"/>
      <w:marTop w:val="0"/>
      <w:marBottom w:val="0"/>
      <w:divBdr>
        <w:top w:val="none" w:sz="0" w:space="0" w:color="auto"/>
        <w:left w:val="none" w:sz="0" w:space="0" w:color="auto"/>
        <w:bottom w:val="none" w:sz="0" w:space="0" w:color="auto"/>
        <w:right w:val="none" w:sz="0" w:space="0" w:color="auto"/>
      </w:divBdr>
    </w:div>
    <w:div w:id="1418945483">
      <w:bodyDiv w:val="1"/>
      <w:marLeft w:val="0"/>
      <w:marRight w:val="0"/>
      <w:marTop w:val="0"/>
      <w:marBottom w:val="0"/>
      <w:divBdr>
        <w:top w:val="none" w:sz="0" w:space="0" w:color="auto"/>
        <w:left w:val="none" w:sz="0" w:space="0" w:color="auto"/>
        <w:bottom w:val="none" w:sz="0" w:space="0" w:color="auto"/>
        <w:right w:val="none" w:sz="0" w:space="0" w:color="auto"/>
      </w:divBdr>
    </w:div>
    <w:div w:id="1419405074">
      <w:bodyDiv w:val="1"/>
      <w:marLeft w:val="0"/>
      <w:marRight w:val="0"/>
      <w:marTop w:val="0"/>
      <w:marBottom w:val="0"/>
      <w:divBdr>
        <w:top w:val="none" w:sz="0" w:space="0" w:color="auto"/>
        <w:left w:val="none" w:sz="0" w:space="0" w:color="auto"/>
        <w:bottom w:val="none" w:sz="0" w:space="0" w:color="auto"/>
        <w:right w:val="none" w:sz="0" w:space="0" w:color="auto"/>
      </w:divBdr>
    </w:div>
    <w:div w:id="1420718349">
      <w:bodyDiv w:val="1"/>
      <w:marLeft w:val="0"/>
      <w:marRight w:val="0"/>
      <w:marTop w:val="0"/>
      <w:marBottom w:val="0"/>
      <w:divBdr>
        <w:top w:val="none" w:sz="0" w:space="0" w:color="auto"/>
        <w:left w:val="none" w:sz="0" w:space="0" w:color="auto"/>
        <w:bottom w:val="none" w:sz="0" w:space="0" w:color="auto"/>
        <w:right w:val="none" w:sz="0" w:space="0" w:color="auto"/>
      </w:divBdr>
    </w:div>
    <w:div w:id="1420911364">
      <w:bodyDiv w:val="1"/>
      <w:marLeft w:val="0"/>
      <w:marRight w:val="0"/>
      <w:marTop w:val="0"/>
      <w:marBottom w:val="0"/>
      <w:divBdr>
        <w:top w:val="none" w:sz="0" w:space="0" w:color="auto"/>
        <w:left w:val="none" w:sz="0" w:space="0" w:color="auto"/>
        <w:bottom w:val="none" w:sz="0" w:space="0" w:color="auto"/>
        <w:right w:val="none" w:sz="0" w:space="0" w:color="auto"/>
      </w:divBdr>
    </w:div>
    <w:div w:id="1421294121">
      <w:bodyDiv w:val="1"/>
      <w:marLeft w:val="0"/>
      <w:marRight w:val="0"/>
      <w:marTop w:val="0"/>
      <w:marBottom w:val="0"/>
      <w:divBdr>
        <w:top w:val="none" w:sz="0" w:space="0" w:color="auto"/>
        <w:left w:val="none" w:sz="0" w:space="0" w:color="auto"/>
        <w:bottom w:val="none" w:sz="0" w:space="0" w:color="auto"/>
        <w:right w:val="none" w:sz="0" w:space="0" w:color="auto"/>
      </w:divBdr>
    </w:div>
    <w:div w:id="1422217277">
      <w:bodyDiv w:val="1"/>
      <w:marLeft w:val="0"/>
      <w:marRight w:val="0"/>
      <w:marTop w:val="0"/>
      <w:marBottom w:val="0"/>
      <w:divBdr>
        <w:top w:val="none" w:sz="0" w:space="0" w:color="auto"/>
        <w:left w:val="none" w:sz="0" w:space="0" w:color="auto"/>
        <w:bottom w:val="none" w:sz="0" w:space="0" w:color="auto"/>
        <w:right w:val="none" w:sz="0" w:space="0" w:color="auto"/>
      </w:divBdr>
    </w:div>
    <w:div w:id="1423181394">
      <w:bodyDiv w:val="1"/>
      <w:marLeft w:val="0"/>
      <w:marRight w:val="0"/>
      <w:marTop w:val="0"/>
      <w:marBottom w:val="0"/>
      <w:divBdr>
        <w:top w:val="none" w:sz="0" w:space="0" w:color="auto"/>
        <w:left w:val="none" w:sz="0" w:space="0" w:color="auto"/>
        <w:bottom w:val="none" w:sz="0" w:space="0" w:color="auto"/>
        <w:right w:val="none" w:sz="0" w:space="0" w:color="auto"/>
      </w:divBdr>
    </w:div>
    <w:div w:id="1424648987">
      <w:bodyDiv w:val="1"/>
      <w:marLeft w:val="0"/>
      <w:marRight w:val="0"/>
      <w:marTop w:val="0"/>
      <w:marBottom w:val="0"/>
      <w:divBdr>
        <w:top w:val="none" w:sz="0" w:space="0" w:color="auto"/>
        <w:left w:val="none" w:sz="0" w:space="0" w:color="auto"/>
        <w:bottom w:val="none" w:sz="0" w:space="0" w:color="auto"/>
        <w:right w:val="none" w:sz="0" w:space="0" w:color="auto"/>
      </w:divBdr>
    </w:div>
    <w:div w:id="1424691560">
      <w:bodyDiv w:val="1"/>
      <w:marLeft w:val="0"/>
      <w:marRight w:val="0"/>
      <w:marTop w:val="0"/>
      <w:marBottom w:val="0"/>
      <w:divBdr>
        <w:top w:val="none" w:sz="0" w:space="0" w:color="auto"/>
        <w:left w:val="none" w:sz="0" w:space="0" w:color="auto"/>
        <w:bottom w:val="none" w:sz="0" w:space="0" w:color="auto"/>
        <w:right w:val="none" w:sz="0" w:space="0" w:color="auto"/>
      </w:divBdr>
    </w:div>
    <w:div w:id="1425343176">
      <w:bodyDiv w:val="1"/>
      <w:marLeft w:val="0"/>
      <w:marRight w:val="0"/>
      <w:marTop w:val="0"/>
      <w:marBottom w:val="0"/>
      <w:divBdr>
        <w:top w:val="none" w:sz="0" w:space="0" w:color="auto"/>
        <w:left w:val="none" w:sz="0" w:space="0" w:color="auto"/>
        <w:bottom w:val="none" w:sz="0" w:space="0" w:color="auto"/>
        <w:right w:val="none" w:sz="0" w:space="0" w:color="auto"/>
      </w:divBdr>
    </w:div>
    <w:div w:id="1426880050">
      <w:bodyDiv w:val="1"/>
      <w:marLeft w:val="0"/>
      <w:marRight w:val="0"/>
      <w:marTop w:val="0"/>
      <w:marBottom w:val="0"/>
      <w:divBdr>
        <w:top w:val="none" w:sz="0" w:space="0" w:color="auto"/>
        <w:left w:val="none" w:sz="0" w:space="0" w:color="auto"/>
        <w:bottom w:val="none" w:sz="0" w:space="0" w:color="auto"/>
        <w:right w:val="none" w:sz="0" w:space="0" w:color="auto"/>
      </w:divBdr>
    </w:div>
    <w:div w:id="1427070801">
      <w:bodyDiv w:val="1"/>
      <w:marLeft w:val="0"/>
      <w:marRight w:val="0"/>
      <w:marTop w:val="0"/>
      <w:marBottom w:val="0"/>
      <w:divBdr>
        <w:top w:val="none" w:sz="0" w:space="0" w:color="auto"/>
        <w:left w:val="none" w:sz="0" w:space="0" w:color="auto"/>
        <w:bottom w:val="none" w:sz="0" w:space="0" w:color="auto"/>
        <w:right w:val="none" w:sz="0" w:space="0" w:color="auto"/>
      </w:divBdr>
    </w:div>
    <w:div w:id="1427848109">
      <w:bodyDiv w:val="1"/>
      <w:marLeft w:val="0"/>
      <w:marRight w:val="0"/>
      <w:marTop w:val="0"/>
      <w:marBottom w:val="0"/>
      <w:divBdr>
        <w:top w:val="none" w:sz="0" w:space="0" w:color="auto"/>
        <w:left w:val="none" w:sz="0" w:space="0" w:color="auto"/>
        <w:bottom w:val="none" w:sz="0" w:space="0" w:color="auto"/>
        <w:right w:val="none" w:sz="0" w:space="0" w:color="auto"/>
      </w:divBdr>
    </w:div>
    <w:div w:id="1428192096">
      <w:bodyDiv w:val="1"/>
      <w:marLeft w:val="0"/>
      <w:marRight w:val="0"/>
      <w:marTop w:val="0"/>
      <w:marBottom w:val="0"/>
      <w:divBdr>
        <w:top w:val="none" w:sz="0" w:space="0" w:color="auto"/>
        <w:left w:val="none" w:sz="0" w:space="0" w:color="auto"/>
        <w:bottom w:val="none" w:sz="0" w:space="0" w:color="auto"/>
        <w:right w:val="none" w:sz="0" w:space="0" w:color="auto"/>
      </w:divBdr>
    </w:div>
    <w:div w:id="1428696392">
      <w:bodyDiv w:val="1"/>
      <w:marLeft w:val="0"/>
      <w:marRight w:val="0"/>
      <w:marTop w:val="0"/>
      <w:marBottom w:val="0"/>
      <w:divBdr>
        <w:top w:val="none" w:sz="0" w:space="0" w:color="auto"/>
        <w:left w:val="none" w:sz="0" w:space="0" w:color="auto"/>
        <w:bottom w:val="none" w:sz="0" w:space="0" w:color="auto"/>
        <w:right w:val="none" w:sz="0" w:space="0" w:color="auto"/>
      </w:divBdr>
    </w:div>
    <w:div w:id="1428960690">
      <w:bodyDiv w:val="1"/>
      <w:marLeft w:val="0"/>
      <w:marRight w:val="0"/>
      <w:marTop w:val="0"/>
      <w:marBottom w:val="0"/>
      <w:divBdr>
        <w:top w:val="none" w:sz="0" w:space="0" w:color="auto"/>
        <w:left w:val="none" w:sz="0" w:space="0" w:color="auto"/>
        <w:bottom w:val="none" w:sz="0" w:space="0" w:color="auto"/>
        <w:right w:val="none" w:sz="0" w:space="0" w:color="auto"/>
      </w:divBdr>
    </w:div>
    <w:div w:id="1428964225">
      <w:bodyDiv w:val="1"/>
      <w:marLeft w:val="0"/>
      <w:marRight w:val="0"/>
      <w:marTop w:val="0"/>
      <w:marBottom w:val="0"/>
      <w:divBdr>
        <w:top w:val="none" w:sz="0" w:space="0" w:color="auto"/>
        <w:left w:val="none" w:sz="0" w:space="0" w:color="auto"/>
        <w:bottom w:val="none" w:sz="0" w:space="0" w:color="auto"/>
        <w:right w:val="none" w:sz="0" w:space="0" w:color="auto"/>
      </w:divBdr>
    </w:div>
    <w:div w:id="1429618925">
      <w:bodyDiv w:val="1"/>
      <w:marLeft w:val="0"/>
      <w:marRight w:val="0"/>
      <w:marTop w:val="0"/>
      <w:marBottom w:val="0"/>
      <w:divBdr>
        <w:top w:val="none" w:sz="0" w:space="0" w:color="auto"/>
        <w:left w:val="none" w:sz="0" w:space="0" w:color="auto"/>
        <w:bottom w:val="none" w:sz="0" w:space="0" w:color="auto"/>
        <w:right w:val="none" w:sz="0" w:space="0" w:color="auto"/>
      </w:divBdr>
    </w:div>
    <w:div w:id="1430471329">
      <w:bodyDiv w:val="1"/>
      <w:marLeft w:val="0"/>
      <w:marRight w:val="0"/>
      <w:marTop w:val="0"/>
      <w:marBottom w:val="0"/>
      <w:divBdr>
        <w:top w:val="none" w:sz="0" w:space="0" w:color="auto"/>
        <w:left w:val="none" w:sz="0" w:space="0" w:color="auto"/>
        <w:bottom w:val="none" w:sz="0" w:space="0" w:color="auto"/>
        <w:right w:val="none" w:sz="0" w:space="0" w:color="auto"/>
      </w:divBdr>
    </w:div>
    <w:div w:id="1430733179">
      <w:bodyDiv w:val="1"/>
      <w:marLeft w:val="0"/>
      <w:marRight w:val="0"/>
      <w:marTop w:val="0"/>
      <w:marBottom w:val="0"/>
      <w:divBdr>
        <w:top w:val="none" w:sz="0" w:space="0" w:color="auto"/>
        <w:left w:val="none" w:sz="0" w:space="0" w:color="auto"/>
        <w:bottom w:val="none" w:sz="0" w:space="0" w:color="auto"/>
        <w:right w:val="none" w:sz="0" w:space="0" w:color="auto"/>
      </w:divBdr>
    </w:div>
    <w:div w:id="1432355953">
      <w:bodyDiv w:val="1"/>
      <w:marLeft w:val="0"/>
      <w:marRight w:val="0"/>
      <w:marTop w:val="0"/>
      <w:marBottom w:val="0"/>
      <w:divBdr>
        <w:top w:val="none" w:sz="0" w:space="0" w:color="auto"/>
        <w:left w:val="none" w:sz="0" w:space="0" w:color="auto"/>
        <w:bottom w:val="none" w:sz="0" w:space="0" w:color="auto"/>
        <w:right w:val="none" w:sz="0" w:space="0" w:color="auto"/>
      </w:divBdr>
    </w:div>
    <w:div w:id="1432973288">
      <w:bodyDiv w:val="1"/>
      <w:marLeft w:val="0"/>
      <w:marRight w:val="0"/>
      <w:marTop w:val="0"/>
      <w:marBottom w:val="0"/>
      <w:divBdr>
        <w:top w:val="none" w:sz="0" w:space="0" w:color="auto"/>
        <w:left w:val="none" w:sz="0" w:space="0" w:color="auto"/>
        <w:bottom w:val="none" w:sz="0" w:space="0" w:color="auto"/>
        <w:right w:val="none" w:sz="0" w:space="0" w:color="auto"/>
      </w:divBdr>
    </w:div>
    <w:div w:id="1433890263">
      <w:bodyDiv w:val="1"/>
      <w:marLeft w:val="0"/>
      <w:marRight w:val="0"/>
      <w:marTop w:val="0"/>
      <w:marBottom w:val="0"/>
      <w:divBdr>
        <w:top w:val="none" w:sz="0" w:space="0" w:color="auto"/>
        <w:left w:val="none" w:sz="0" w:space="0" w:color="auto"/>
        <w:bottom w:val="none" w:sz="0" w:space="0" w:color="auto"/>
        <w:right w:val="none" w:sz="0" w:space="0" w:color="auto"/>
      </w:divBdr>
    </w:div>
    <w:div w:id="1434780937">
      <w:bodyDiv w:val="1"/>
      <w:marLeft w:val="0"/>
      <w:marRight w:val="0"/>
      <w:marTop w:val="0"/>
      <w:marBottom w:val="0"/>
      <w:divBdr>
        <w:top w:val="none" w:sz="0" w:space="0" w:color="auto"/>
        <w:left w:val="none" w:sz="0" w:space="0" w:color="auto"/>
        <w:bottom w:val="none" w:sz="0" w:space="0" w:color="auto"/>
        <w:right w:val="none" w:sz="0" w:space="0" w:color="auto"/>
      </w:divBdr>
    </w:div>
    <w:div w:id="1435051518">
      <w:bodyDiv w:val="1"/>
      <w:marLeft w:val="0"/>
      <w:marRight w:val="0"/>
      <w:marTop w:val="0"/>
      <w:marBottom w:val="0"/>
      <w:divBdr>
        <w:top w:val="none" w:sz="0" w:space="0" w:color="auto"/>
        <w:left w:val="none" w:sz="0" w:space="0" w:color="auto"/>
        <w:bottom w:val="none" w:sz="0" w:space="0" w:color="auto"/>
        <w:right w:val="none" w:sz="0" w:space="0" w:color="auto"/>
      </w:divBdr>
    </w:div>
    <w:div w:id="1436290637">
      <w:bodyDiv w:val="1"/>
      <w:marLeft w:val="0"/>
      <w:marRight w:val="0"/>
      <w:marTop w:val="0"/>
      <w:marBottom w:val="0"/>
      <w:divBdr>
        <w:top w:val="none" w:sz="0" w:space="0" w:color="auto"/>
        <w:left w:val="none" w:sz="0" w:space="0" w:color="auto"/>
        <w:bottom w:val="none" w:sz="0" w:space="0" w:color="auto"/>
        <w:right w:val="none" w:sz="0" w:space="0" w:color="auto"/>
      </w:divBdr>
    </w:div>
    <w:div w:id="1436973887">
      <w:bodyDiv w:val="1"/>
      <w:marLeft w:val="0"/>
      <w:marRight w:val="0"/>
      <w:marTop w:val="0"/>
      <w:marBottom w:val="0"/>
      <w:divBdr>
        <w:top w:val="none" w:sz="0" w:space="0" w:color="auto"/>
        <w:left w:val="none" w:sz="0" w:space="0" w:color="auto"/>
        <w:bottom w:val="none" w:sz="0" w:space="0" w:color="auto"/>
        <w:right w:val="none" w:sz="0" w:space="0" w:color="auto"/>
      </w:divBdr>
    </w:div>
    <w:div w:id="1437485725">
      <w:bodyDiv w:val="1"/>
      <w:marLeft w:val="0"/>
      <w:marRight w:val="0"/>
      <w:marTop w:val="0"/>
      <w:marBottom w:val="0"/>
      <w:divBdr>
        <w:top w:val="none" w:sz="0" w:space="0" w:color="auto"/>
        <w:left w:val="none" w:sz="0" w:space="0" w:color="auto"/>
        <w:bottom w:val="none" w:sz="0" w:space="0" w:color="auto"/>
        <w:right w:val="none" w:sz="0" w:space="0" w:color="auto"/>
      </w:divBdr>
    </w:div>
    <w:div w:id="1438717764">
      <w:bodyDiv w:val="1"/>
      <w:marLeft w:val="0"/>
      <w:marRight w:val="0"/>
      <w:marTop w:val="0"/>
      <w:marBottom w:val="0"/>
      <w:divBdr>
        <w:top w:val="none" w:sz="0" w:space="0" w:color="auto"/>
        <w:left w:val="none" w:sz="0" w:space="0" w:color="auto"/>
        <w:bottom w:val="none" w:sz="0" w:space="0" w:color="auto"/>
        <w:right w:val="none" w:sz="0" w:space="0" w:color="auto"/>
      </w:divBdr>
    </w:div>
    <w:div w:id="1439175427">
      <w:bodyDiv w:val="1"/>
      <w:marLeft w:val="0"/>
      <w:marRight w:val="0"/>
      <w:marTop w:val="0"/>
      <w:marBottom w:val="0"/>
      <w:divBdr>
        <w:top w:val="none" w:sz="0" w:space="0" w:color="auto"/>
        <w:left w:val="none" w:sz="0" w:space="0" w:color="auto"/>
        <w:bottom w:val="none" w:sz="0" w:space="0" w:color="auto"/>
        <w:right w:val="none" w:sz="0" w:space="0" w:color="auto"/>
      </w:divBdr>
    </w:div>
    <w:div w:id="1439250410">
      <w:bodyDiv w:val="1"/>
      <w:marLeft w:val="0"/>
      <w:marRight w:val="0"/>
      <w:marTop w:val="0"/>
      <w:marBottom w:val="0"/>
      <w:divBdr>
        <w:top w:val="none" w:sz="0" w:space="0" w:color="auto"/>
        <w:left w:val="none" w:sz="0" w:space="0" w:color="auto"/>
        <w:bottom w:val="none" w:sz="0" w:space="0" w:color="auto"/>
        <w:right w:val="none" w:sz="0" w:space="0" w:color="auto"/>
      </w:divBdr>
    </w:div>
    <w:div w:id="1439442932">
      <w:bodyDiv w:val="1"/>
      <w:marLeft w:val="0"/>
      <w:marRight w:val="0"/>
      <w:marTop w:val="0"/>
      <w:marBottom w:val="0"/>
      <w:divBdr>
        <w:top w:val="none" w:sz="0" w:space="0" w:color="auto"/>
        <w:left w:val="none" w:sz="0" w:space="0" w:color="auto"/>
        <w:bottom w:val="none" w:sz="0" w:space="0" w:color="auto"/>
        <w:right w:val="none" w:sz="0" w:space="0" w:color="auto"/>
      </w:divBdr>
    </w:div>
    <w:div w:id="1439907240">
      <w:bodyDiv w:val="1"/>
      <w:marLeft w:val="0"/>
      <w:marRight w:val="0"/>
      <w:marTop w:val="0"/>
      <w:marBottom w:val="0"/>
      <w:divBdr>
        <w:top w:val="none" w:sz="0" w:space="0" w:color="auto"/>
        <w:left w:val="none" w:sz="0" w:space="0" w:color="auto"/>
        <w:bottom w:val="none" w:sz="0" w:space="0" w:color="auto"/>
        <w:right w:val="none" w:sz="0" w:space="0" w:color="auto"/>
      </w:divBdr>
    </w:div>
    <w:div w:id="1440293812">
      <w:bodyDiv w:val="1"/>
      <w:marLeft w:val="0"/>
      <w:marRight w:val="0"/>
      <w:marTop w:val="0"/>
      <w:marBottom w:val="0"/>
      <w:divBdr>
        <w:top w:val="none" w:sz="0" w:space="0" w:color="auto"/>
        <w:left w:val="none" w:sz="0" w:space="0" w:color="auto"/>
        <w:bottom w:val="none" w:sz="0" w:space="0" w:color="auto"/>
        <w:right w:val="none" w:sz="0" w:space="0" w:color="auto"/>
      </w:divBdr>
    </w:div>
    <w:div w:id="1440678410">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1492606">
      <w:bodyDiv w:val="1"/>
      <w:marLeft w:val="0"/>
      <w:marRight w:val="0"/>
      <w:marTop w:val="0"/>
      <w:marBottom w:val="0"/>
      <w:divBdr>
        <w:top w:val="none" w:sz="0" w:space="0" w:color="auto"/>
        <w:left w:val="none" w:sz="0" w:space="0" w:color="auto"/>
        <w:bottom w:val="none" w:sz="0" w:space="0" w:color="auto"/>
        <w:right w:val="none" w:sz="0" w:space="0" w:color="auto"/>
      </w:divBdr>
    </w:div>
    <w:div w:id="1441990515">
      <w:bodyDiv w:val="1"/>
      <w:marLeft w:val="0"/>
      <w:marRight w:val="0"/>
      <w:marTop w:val="0"/>
      <w:marBottom w:val="0"/>
      <w:divBdr>
        <w:top w:val="none" w:sz="0" w:space="0" w:color="auto"/>
        <w:left w:val="none" w:sz="0" w:space="0" w:color="auto"/>
        <w:bottom w:val="none" w:sz="0" w:space="0" w:color="auto"/>
        <w:right w:val="none" w:sz="0" w:space="0" w:color="auto"/>
      </w:divBdr>
    </w:div>
    <w:div w:id="1442608506">
      <w:bodyDiv w:val="1"/>
      <w:marLeft w:val="0"/>
      <w:marRight w:val="0"/>
      <w:marTop w:val="0"/>
      <w:marBottom w:val="0"/>
      <w:divBdr>
        <w:top w:val="none" w:sz="0" w:space="0" w:color="auto"/>
        <w:left w:val="none" w:sz="0" w:space="0" w:color="auto"/>
        <w:bottom w:val="none" w:sz="0" w:space="0" w:color="auto"/>
        <w:right w:val="none" w:sz="0" w:space="0" w:color="auto"/>
      </w:divBdr>
    </w:div>
    <w:div w:id="1443109824">
      <w:bodyDiv w:val="1"/>
      <w:marLeft w:val="0"/>
      <w:marRight w:val="0"/>
      <w:marTop w:val="0"/>
      <w:marBottom w:val="0"/>
      <w:divBdr>
        <w:top w:val="none" w:sz="0" w:space="0" w:color="auto"/>
        <w:left w:val="none" w:sz="0" w:space="0" w:color="auto"/>
        <w:bottom w:val="none" w:sz="0" w:space="0" w:color="auto"/>
        <w:right w:val="none" w:sz="0" w:space="0" w:color="auto"/>
      </w:divBdr>
    </w:div>
    <w:div w:id="1443261998">
      <w:bodyDiv w:val="1"/>
      <w:marLeft w:val="0"/>
      <w:marRight w:val="0"/>
      <w:marTop w:val="0"/>
      <w:marBottom w:val="0"/>
      <w:divBdr>
        <w:top w:val="none" w:sz="0" w:space="0" w:color="auto"/>
        <w:left w:val="none" w:sz="0" w:space="0" w:color="auto"/>
        <w:bottom w:val="none" w:sz="0" w:space="0" w:color="auto"/>
        <w:right w:val="none" w:sz="0" w:space="0" w:color="auto"/>
      </w:divBdr>
    </w:div>
    <w:div w:id="1443959026">
      <w:bodyDiv w:val="1"/>
      <w:marLeft w:val="0"/>
      <w:marRight w:val="0"/>
      <w:marTop w:val="0"/>
      <w:marBottom w:val="0"/>
      <w:divBdr>
        <w:top w:val="none" w:sz="0" w:space="0" w:color="auto"/>
        <w:left w:val="none" w:sz="0" w:space="0" w:color="auto"/>
        <w:bottom w:val="none" w:sz="0" w:space="0" w:color="auto"/>
        <w:right w:val="none" w:sz="0" w:space="0" w:color="auto"/>
      </w:divBdr>
    </w:div>
    <w:div w:id="1445953305">
      <w:bodyDiv w:val="1"/>
      <w:marLeft w:val="0"/>
      <w:marRight w:val="0"/>
      <w:marTop w:val="0"/>
      <w:marBottom w:val="0"/>
      <w:divBdr>
        <w:top w:val="none" w:sz="0" w:space="0" w:color="auto"/>
        <w:left w:val="none" w:sz="0" w:space="0" w:color="auto"/>
        <w:bottom w:val="none" w:sz="0" w:space="0" w:color="auto"/>
        <w:right w:val="none" w:sz="0" w:space="0" w:color="auto"/>
      </w:divBdr>
    </w:div>
    <w:div w:id="1446385724">
      <w:bodyDiv w:val="1"/>
      <w:marLeft w:val="0"/>
      <w:marRight w:val="0"/>
      <w:marTop w:val="0"/>
      <w:marBottom w:val="0"/>
      <w:divBdr>
        <w:top w:val="none" w:sz="0" w:space="0" w:color="auto"/>
        <w:left w:val="none" w:sz="0" w:space="0" w:color="auto"/>
        <w:bottom w:val="none" w:sz="0" w:space="0" w:color="auto"/>
        <w:right w:val="none" w:sz="0" w:space="0" w:color="auto"/>
      </w:divBdr>
    </w:div>
    <w:div w:id="1446996694">
      <w:bodyDiv w:val="1"/>
      <w:marLeft w:val="0"/>
      <w:marRight w:val="0"/>
      <w:marTop w:val="0"/>
      <w:marBottom w:val="0"/>
      <w:divBdr>
        <w:top w:val="none" w:sz="0" w:space="0" w:color="auto"/>
        <w:left w:val="none" w:sz="0" w:space="0" w:color="auto"/>
        <w:bottom w:val="none" w:sz="0" w:space="0" w:color="auto"/>
        <w:right w:val="none" w:sz="0" w:space="0" w:color="auto"/>
      </w:divBdr>
    </w:div>
    <w:div w:id="1447577427">
      <w:bodyDiv w:val="1"/>
      <w:marLeft w:val="0"/>
      <w:marRight w:val="0"/>
      <w:marTop w:val="0"/>
      <w:marBottom w:val="0"/>
      <w:divBdr>
        <w:top w:val="none" w:sz="0" w:space="0" w:color="auto"/>
        <w:left w:val="none" w:sz="0" w:space="0" w:color="auto"/>
        <w:bottom w:val="none" w:sz="0" w:space="0" w:color="auto"/>
        <w:right w:val="none" w:sz="0" w:space="0" w:color="auto"/>
      </w:divBdr>
    </w:div>
    <w:div w:id="1448280420">
      <w:bodyDiv w:val="1"/>
      <w:marLeft w:val="0"/>
      <w:marRight w:val="0"/>
      <w:marTop w:val="0"/>
      <w:marBottom w:val="0"/>
      <w:divBdr>
        <w:top w:val="none" w:sz="0" w:space="0" w:color="auto"/>
        <w:left w:val="none" w:sz="0" w:space="0" w:color="auto"/>
        <w:bottom w:val="none" w:sz="0" w:space="0" w:color="auto"/>
        <w:right w:val="none" w:sz="0" w:space="0" w:color="auto"/>
      </w:divBdr>
    </w:div>
    <w:div w:id="1448507525">
      <w:bodyDiv w:val="1"/>
      <w:marLeft w:val="0"/>
      <w:marRight w:val="0"/>
      <w:marTop w:val="0"/>
      <w:marBottom w:val="0"/>
      <w:divBdr>
        <w:top w:val="none" w:sz="0" w:space="0" w:color="auto"/>
        <w:left w:val="none" w:sz="0" w:space="0" w:color="auto"/>
        <w:bottom w:val="none" w:sz="0" w:space="0" w:color="auto"/>
        <w:right w:val="none" w:sz="0" w:space="0" w:color="auto"/>
      </w:divBdr>
    </w:div>
    <w:div w:id="1448547482">
      <w:bodyDiv w:val="1"/>
      <w:marLeft w:val="0"/>
      <w:marRight w:val="0"/>
      <w:marTop w:val="0"/>
      <w:marBottom w:val="0"/>
      <w:divBdr>
        <w:top w:val="none" w:sz="0" w:space="0" w:color="auto"/>
        <w:left w:val="none" w:sz="0" w:space="0" w:color="auto"/>
        <w:bottom w:val="none" w:sz="0" w:space="0" w:color="auto"/>
        <w:right w:val="none" w:sz="0" w:space="0" w:color="auto"/>
      </w:divBdr>
    </w:div>
    <w:div w:id="1449356515">
      <w:bodyDiv w:val="1"/>
      <w:marLeft w:val="0"/>
      <w:marRight w:val="0"/>
      <w:marTop w:val="0"/>
      <w:marBottom w:val="0"/>
      <w:divBdr>
        <w:top w:val="none" w:sz="0" w:space="0" w:color="auto"/>
        <w:left w:val="none" w:sz="0" w:space="0" w:color="auto"/>
        <w:bottom w:val="none" w:sz="0" w:space="0" w:color="auto"/>
        <w:right w:val="none" w:sz="0" w:space="0" w:color="auto"/>
      </w:divBdr>
    </w:div>
    <w:div w:id="1449664385">
      <w:bodyDiv w:val="1"/>
      <w:marLeft w:val="0"/>
      <w:marRight w:val="0"/>
      <w:marTop w:val="0"/>
      <w:marBottom w:val="0"/>
      <w:divBdr>
        <w:top w:val="none" w:sz="0" w:space="0" w:color="auto"/>
        <w:left w:val="none" w:sz="0" w:space="0" w:color="auto"/>
        <w:bottom w:val="none" w:sz="0" w:space="0" w:color="auto"/>
        <w:right w:val="none" w:sz="0" w:space="0" w:color="auto"/>
      </w:divBdr>
    </w:div>
    <w:div w:id="1450977637">
      <w:bodyDiv w:val="1"/>
      <w:marLeft w:val="0"/>
      <w:marRight w:val="0"/>
      <w:marTop w:val="0"/>
      <w:marBottom w:val="0"/>
      <w:divBdr>
        <w:top w:val="none" w:sz="0" w:space="0" w:color="auto"/>
        <w:left w:val="none" w:sz="0" w:space="0" w:color="auto"/>
        <w:bottom w:val="none" w:sz="0" w:space="0" w:color="auto"/>
        <w:right w:val="none" w:sz="0" w:space="0" w:color="auto"/>
      </w:divBdr>
    </w:div>
    <w:div w:id="1451780774">
      <w:bodyDiv w:val="1"/>
      <w:marLeft w:val="0"/>
      <w:marRight w:val="0"/>
      <w:marTop w:val="0"/>
      <w:marBottom w:val="0"/>
      <w:divBdr>
        <w:top w:val="none" w:sz="0" w:space="0" w:color="auto"/>
        <w:left w:val="none" w:sz="0" w:space="0" w:color="auto"/>
        <w:bottom w:val="none" w:sz="0" w:space="0" w:color="auto"/>
        <w:right w:val="none" w:sz="0" w:space="0" w:color="auto"/>
      </w:divBdr>
    </w:div>
    <w:div w:id="1451781294">
      <w:bodyDiv w:val="1"/>
      <w:marLeft w:val="0"/>
      <w:marRight w:val="0"/>
      <w:marTop w:val="0"/>
      <w:marBottom w:val="0"/>
      <w:divBdr>
        <w:top w:val="none" w:sz="0" w:space="0" w:color="auto"/>
        <w:left w:val="none" w:sz="0" w:space="0" w:color="auto"/>
        <w:bottom w:val="none" w:sz="0" w:space="0" w:color="auto"/>
        <w:right w:val="none" w:sz="0" w:space="0" w:color="auto"/>
      </w:divBdr>
    </w:div>
    <w:div w:id="1452703079">
      <w:bodyDiv w:val="1"/>
      <w:marLeft w:val="0"/>
      <w:marRight w:val="0"/>
      <w:marTop w:val="0"/>
      <w:marBottom w:val="0"/>
      <w:divBdr>
        <w:top w:val="none" w:sz="0" w:space="0" w:color="auto"/>
        <w:left w:val="none" w:sz="0" w:space="0" w:color="auto"/>
        <w:bottom w:val="none" w:sz="0" w:space="0" w:color="auto"/>
        <w:right w:val="none" w:sz="0" w:space="0" w:color="auto"/>
      </w:divBdr>
    </w:div>
    <w:div w:id="1453982425">
      <w:bodyDiv w:val="1"/>
      <w:marLeft w:val="0"/>
      <w:marRight w:val="0"/>
      <w:marTop w:val="0"/>
      <w:marBottom w:val="0"/>
      <w:divBdr>
        <w:top w:val="none" w:sz="0" w:space="0" w:color="auto"/>
        <w:left w:val="none" w:sz="0" w:space="0" w:color="auto"/>
        <w:bottom w:val="none" w:sz="0" w:space="0" w:color="auto"/>
        <w:right w:val="none" w:sz="0" w:space="0" w:color="auto"/>
      </w:divBdr>
    </w:div>
    <w:div w:id="1453984952">
      <w:bodyDiv w:val="1"/>
      <w:marLeft w:val="0"/>
      <w:marRight w:val="0"/>
      <w:marTop w:val="0"/>
      <w:marBottom w:val="0"/>
      <w:divBdr>
        <w:top w:val="none" w:sz="0" w:space="0" w:color="auto"/>
        <w:left w:val="none" w:sz="0" w:space="0" w:color="auto"/>
        <w:bottom w:val="none" w:sz="0" w:space="0" w:color="auto"/>
        <w:right w:val="none" w:sz="0" w:space="0" w:color="auto"/>
      </w:divBdr>
    </w:div>
    <w:div w:id="1454596797">
      <w:bodyDiv w:val="1"/>
      <w:marLeft w:val="0"/>
      <w:marRight w:val="0"/>
      <w:marTop w:val="0"/>
      <w:marBottom w:val="0"/>
      <w:divBdr>
        <w:top w:val="none" w:sz="0" w:space="0" w:color="auto"/>
        <w:left w:val="none" w:sz="0" w:space="0" w:color="auto"/>
        <w:bottom w:val="none" w:sz="0" w:space="0" w:color="auto"/>
        <w:right w:val="none" w:sz="0" w:space="0" w:color="auto"/>
      </w:divBdr>
    </w:div>
    <w:div w:id="1455058951">
      <w:bodyDiv w:val="1"/>
      <w:marLeft w:val="0"/>
      <w:marRight w:val="0"/>
      <w:marTop w:val="0"/>
      <w:marBottom w:val="0"/>
      <w:divBdr>
        <w:top w:val="none" w:sz="0" w:space="0" w:color="auto"/>
        <w:left w:val="none" w:sz="0" w:space="0" w:color="auto"/>
        <w:bottom w:val="none" w:sz="0" w:space="0" w:color="auto"/>
        <w:right w:val="none" w:sz="0" w:space="0" w:color="auto"/>
      </w:divBdr>
    </w:div>
    <w:div w:id="1456681238">
      <w:bodyDiv w:val="1"/>
      <w:marLeft w:val="0"/>
      <w:marRight w:val="0"/>
      <w:marTop w:val="0"/>
      <w:marBottom w:val="0"/>
      <w:divBdr>
        <w:top w:val="none" w:sz="0" w:space="0" w:color="auto"/>
        <w:left w:val="none" w:sz="0" w:space="0" w:color="auto"/>
        <w:bottom w:val="none" w:sz="0" w:space="0" w:color="auto"/>
        <w:right w:val="none" w:sz="0" w:space="0" w:color="auto"/>
      </w:divBdr>
    </w:div>
    <w:div w:id="1456944067">
      <w:bodyDiv w:val="1"/>
      <w:marLeft w:val="0"/>
      <w:marRight w:val="0"/>
      <w:marTop w:val="0"/>
      <w:marBottom w:val="0"/>
      <w:divBdr>
        <w:top w:val="none" w:sz="0" w:space="0" w:color="auto"/>
        <w:left w:val="none" w:sz="0" w:space="0" w:color="auto"/>
        <w:bottom w:val="none" w:sz="0" w:space="0" w:color="auto"/>
        <w:right w:val="none" w:sz="0" w:space="0" w:color="auto"/>
      </w:divBdr>
    </w:div>
    <w:div w:id="1457211391">
      <w:bodyDiv w:val="1"/>
      <w:marLeft w:val="0"/>
      <w:marRight w:val="0"/>
      <w:marTop w:val="0"/>
      <w:marBottom w:val="0"/>
      <w:divBdr>
        <w:top w:val="none" w:sz="0" w:space="0" w:color="auto"/>
        <w:left w:val="none" w:sz="0" w:space="0" w:color="auto"/>
        <w:bottom w:val="none" w:sz="0" w:space="0" w:color="auto"/>
        <w:right w:val="none" w:sz="0" w:space="0" w:color="auto"/>
      </w:divBdr>
    </w:div>
    <w:div w:id="1457988052">
      <w:bodyDiv w:val="1"/>
      <w:marLeft w:val="0"/>
      <w:marRight w:val="0"/>
      <w:marTop w:val="0"/>
      <w:marBottom w:val="0"/>
      <w:divBdr>
        <w:top w:val="none" w:sz="0" w:space="0" w:color="auto"/>
        <w:left w:val="none" w:sz="0" w:space="0" w:color="auto"/>
        <w:bottom w:val="none" w:sz="0" w:space="0" w:color="auto"/>
        <w:right w:val="none" w:sz="0" w:space="0" w:color="auto"/>
      </w:divBdr>
    </w:div>
    <w:div w:id="1458372851">
      <w:bodyDiv w:val="1"/>
      <w:marLeft w:val="0"/>
      <w:marRight w:val="0"/>
      <w:marTop w:val="0"/>
      <w:marBottom w:val="0"/>
      <w:divBdr>
        <w:top w:val="none" w:sz="0" w:space="0" w:color="auto"/>
        <w:left w:val="none" w:sz="0" w:space="0" w:color="auto"/>
        <w:bottom w:val="none" w:sz="0" w:space="0" w:color="auto"/>
        <w:right w:val="none" w:sz="0" w:space="0" w:color="auto"/>
      </w:divBdr>
    </w:div>
    <w:div w:id="1459638506">
      <w:bodyDiv w:val="1"/>
      <w:marLeft w:val="0"/>
      <w:marRight w:val="0"/>
      <w:marTop w:val="0"/>
      <w:marBottom w:val="0"/>
      <w:divBdr>
        <w:top w:val="none" w:sz="0" w:space="0" w:color="auto"/>
        <w:left w:val="none" w:sz="0" w:space="0" w:color="auto"/>
        <w:bottom w:val="none" w:sz="0" w:space="0" w:color="auto"/>
        <w:right w:val="none" w:sz="0" w:space="0" w:color="auto"/>
      </w:divBdr>
    </w:div>
    <w:div w:id="1459834280">
      <w:bodyDiv w:val="1"/>
      <w:marLeft w:val="0"/>
      <w:marRight w:val="0"/>
      <w:marTop w:val="0"/>
      <w:marBottom w:val="0"/>
      <w:divBdr>
        <w:top w:val="none" w:sz="0" w:space="0" w:color="auto"/>
        <w:left w:val="none" w:sz="0" w:space="0" w:color="auto"/>
        <w:bottom w:val="none" w:sz="0" w:space="0" w:color="auto"/>
        <w:right w:val="none" w:sz="0" w:space="0" w:color="auto"/>
      </w:divBdr>
    </w:div>
    <w:div w:id="1459955561">
      <w:bodyDiv w:val="1"/>
      <w:marLeft w:val="0"/>
      <w:marRight w:val="0"/>
      <w:marTop w:val="0"/>
      <w:marBottom w:val="0"/>
      <w:divBdr>
        <w:top w:val="none" w:sz="0" w:space="0" w:color="auto"/>
        <w:left w:val="none" w:sz="0" w:space="0" w:color="auto"/>
        <w:bottom w:val="none" w:sz="0" w:space="0" w:color="auto"/>
        <w:right w:val="none" w:sz="0" w:space="0" w:color="auto"/>
      </w:divBdr>
    </w:div>
    <w:div w:id="1460492887">
      <w:bodyDiv w:val="1"/>
      <w:marLeft w:val="0"/>
      <w:marRight w:val="0"/>
      <w:marTop w:val="0"/>
      <w:marBottom w:val="0"/>
      <w:divBdr>
        <w:top w:val="none" w:sz="0" w:space="0" w:color="auto"/>
        <w:left w:val="none" w:sz="0" w:space="0" w:color="auto"/>
        <w:bottom w:val="none" w:sz="0" w:space="0" w:color="auto"/>
        <w:right w:val="none" w:sz="0" w:space="0" w:color="auto"/>
      </w:divBdr>
    </w:div>
    <w:div w:id="1462649727">
      <w:bodyDiv w:val="1"/>
      <w:marLeft w:val="0"/>
      <w:marRight w:val="0"/>
      <w:marTop w:val="0"/>
      <w:marBottom w:val="0"/>
      <w:divBdr>
        <w:top w:val="none" w:sz="0" w:space="0" w:color="auto"/>
        <w:left w:val="none" w:sz="0" w:space="0" w:color="auto"/>
        <w:bottom w:val="none" w:sz="0" w:space="0" w:color="auto"/>
        <w:right w:val="none" w:sz="0" w:space="0" w:color="auto"/>
      </w:divBdr>
    </w:div>
    <w:div w:id="1462967007">
      <w:bodyDiv w:val="1"/>
      <w:marLeft w:val="0"/>
      <w:marRight w:val="0"/>
      <w:marTop w:val="0"/>
      <w:marBottom w:val="0"/>
      <w:divBdr>
        <w:top w:val="none" w:sz="0" w:space="0" w:color="auto"/>
        <w:left w:val="none" w:sz="0" w:space="0" w:color="auto"/>
        <w:bottom w:val="none" w:sz="0" w:space="0" w:color="auto"/>
        <w:right w:val="none" w:sz="0" w:space="0" w:color="auto"/>
      </w:divBdr>
    </w:div>
    <w:div w:id="1464078573">
      <w:bodyDiv w:val="1"/>
      <w:marLeft w:val="0"/>
      <w:marRight w:val="0"/>
      <w:marTop w:val="0"/>
      <w:marBottom w:val="0"/>
      <w:divBdr>
        <w:top w:val="none" w:sz="0" w:space="0" w:color="auto"/>
        <w:left w:val="none" w:sz="0" w:space="0" w:color="auto"/>
        <w:bottom w:val="none" w:sz="0" w:space="0" w:color="auto"/>
        <w:right w:val="none" w:sz="0" w:space="0" w:color="auto"/>
      </w:divBdr>
    </w:div>
    <w:div w:id="1465006568">
      <w:bodyDiv w:val="1"/>
      <w:marLeft w:val="0"/>
      <w:marRight w:val="0"/>
      <w:marTop w:val="0"/>
      <w:marBottom w:val="0"/>
      <w:divBdr>
        <w:top w:val="none" w:sz="0" w:space="0" w:color="auto"/>
        <w:left w:val="none" w:sz="0" w:space="0" w:color="auto"/>
        <w:bottom w:val="none" w:sz="0" w:space="0" w:color="auto"/>
        <w:right w:val="none" w:sz="0" w:space="0" w:color="auto"/>
      </w:divBdr>
    </w:div>
    <w:div w:id="1467971714">
      <w:bodyDiv w:val="1"/>
      <w:marLeft w:val="0"/>
      <w:marRight w:val="0"/>
      <w:marTop w:val="0"/>
      <w:marBottom w:val="0"/>
      <w:divBdr>
        <w:top w:val="none" w:sz="0" w:space="0" w:color="auto"/>
        <w:left w:val="none" w:sz="0" w:space="0" w:color="auto"/>
        <w:bottom w:val="none" w:sz="0" w:space="0" w:color="auto"/>
        <w:right w:val="none" w:sz="0" w:space="0" w:color="auto"/>
      </w:divBdr>
    </w:div>
    <w:div w:id="1468425500">
      <w:bodyDiv w:val="1"/>
      <w:marLeft w:val="0"/>
      <w:marRight w:val="0"/>
      <w:marTop w:val="0"/>
      <w:marBottom w:val="0"/>
      <w:divBdr>
        <w:top w:val="none" w:sz="0" w:space="0" w:color="auto"/>
        <w:left w:val="none" w:sz="0" w:space="0" w:color="auto"/>
        <w:bottom w:val="none" w:sz="0" w:space="0" w:color="auto"/>
        <w:right w:val="none" w:sz="0" w:space="0" w:color="auto"/>
      </w:divBdr>
    </w:div>
    <w:div w:id="1469014868">
      <w:bodyDiv w:val="1"/>
      <w:marLeft w:val="0"/>
      <w:marRight w:val="0"/>
      <w:marTop w:val="0"/>
      <w:marBottom w:val="0"/>
      <w:divBdr>
        <w:top w:val="none" w:sz="0" w:space="0" w:color="auto"/>
        <w:left w:val="none" w:sz="0" w:space="0" w:color="auto"/>
        <w:bottom w:val="none" w:sz="0" w:space="0" w:color="auto"/>
        <w:right w:val="none" w:sz="0" w:space="0" w:color="auto"/>
      </w:divBdr>
    </w:div>
    <w:div w:id="1470594163">
      <w:bodyDiv w:val="1"/>
      <w:marLeft w:val="0"/>
      <w:marRight w:val="0"/>
      <w:marTop w:val="0"/>
      <w:marBottom w:val="0"/>
      <w:divBdr>
        <w:top w:val="none" w:sz="0" w:space="0" w:color="auto"/>
        <w:left w:val="none" w:sz="0" w:space="0" w:color="auto"/>
        <w:bottom w:val="none" w:sz="0" w:space="0" w:color="auto"/>
        <w:right w:val="none" w:sz="0" w:space="0" w:color="auto"/>
      </w:divBdr>
    </w:div>
    <w:div w:id="1470710777">
      <w:bodyDiv w:val="1"/>
      <w:marLeft w:val="0"/>
      <w:marRight w:val="0"/>
      <w:marTop w:val="0"/>
      <w:marBottom w:val="0"/>
      <w:divBdr>
        <w:top w:val="none" w:sz="0" w:space="0" w:color="auto"/>
        <w:left w:val="none" w:sz="0" w:space="0" w:color="auto"/>
        <w:bottom w:val="none" w:sz="0" w:space="0" w:color="auto"/>
        <w:right w:val="none" w:sz="0" w:space="0" w:color="auto"/>
      </w:divBdr>
    </w:div>
    <w:div w:id="1471288521">
      <w:bodyDiv w:val="1"/>
      <w:marLeft w:val="0"/>
      <w:marRight w:val="0"/>
      <w:marTop w:val="0"/>
      <w:marBottom w:val="0"/>
      <w:divBdr>
        <w:top w:val="none" w:sz="0" w:space="0" w:color="auto"/>
        <w:left w:val="none" w:sz="0" w:space="0" w:color="auto"/>
        <w:bottom w:val="none" w:sz="0" w:space="0" w:color="auto"/>
        <w:right w:val="none" w:sz="0" w:space="0" w:color="auto"/>
      </w:divBdr>
    </w:div>
    <w:div w:id="1471678645">
      <w:bodyDiv w:val="1"/>
      <w:marLeft w:val="0"/>
      <w:marRight w:val="0"/>
      <w:marTop w:val="0"/>
      <w:marBottom w:val="0"/>
      <w:divBdr>
        <w:top w:val="none" w:sz="0" w:space="0" w:color="auto"/>
        <w:left w:val="none" w:sz="0" w:space="0" w:color="auto"/>
        <w:bottom w:val="none" w:sz="0" w:space="0" w:color="auto"/>
        <w:right w:val="none" w:sz="0" w:space="0" w:color="auto"/>
      </w:divBdr>
    </w:div>
    <w:div w:id="1472092948">
      <w:bodyDiv w:val="1"/>
      <w:marLeft w:val="0"/>
      <w:marRight w:val="0"/>
      <w:marTop w:val="0"/>
      <w:marBottom w:val="0"/>
      <w:divBdr>
        <w:top w:val="none" w:sz="0" w:space="0" w:color="auto"/>
        <w:left w:val="none" w:sz="0" w:space="0" w:color="auto"/>
        <w:bottom w:val="none" w:sz="0" w:space="0" w:color="auto"/>
        <w:right w:val="none" w:sz="0" w:space="0" w:color="auto"/>
      </w:divBdr>
    </w:div>
    <w:div w:id="1472096353">
      <w:bodyDiv w:val="1"/>
      <w:marLeft w:val="0"/>
      <w:marRight w:val="0"/>
      <w:marTop w:val="0"/>
      <w:marBottom w:val="0"/>
      <w:divBdr>
        <w:top w:val="none" w:sz="0" w:space="0" w:color="auto"/>
        <w:left w:val="none" w:sz="0" w:space="0" w:color="auto"/>
        <w:bottom w:val="none" w:sz="0" w:space="0" w:color="auto"/>
        <w:right w:val="none" w:sz="0" w:space="0" w:color="auto"/>
      </w:divBdr>
    </w:div>
    <w:div w:id="1472402354">
      <w:bodyDiv w:val="1"/>
      <w:marLeft w:val="0"/>
      <w:marRight w:val="0"/>
      <w:marTop w:val="0"/>
      <w:marBottom w:val="0"/>
      <w:divBdr>
        <w:top w:val="none" w:sz="0" w:space="0" w:color="auto"/>
        <w:left w:val="none" w:sz="0" w:space="0" w:color="auto"/>
        <w:bottom w:val="none" w:sz="0" w:space="0" w:color="auto"/>
        <w:right w:val="none" w:sz="0" w:space="0" w:color="auto"/>
      </w:divBdr>
    </w:div>
    <w:div w:id="1473326629">
      <w:bodyDiv w:val="1"/>
      <w:marLeft w:val="0"/>
      <w:marRight w:val="0"/>
      <w:marTop w:val="0"/>
      <w:marBottom w:val="0"/>
      <w:divBdr>
        <w:top w:val="none" w:sz="0" w:space="0" w:color="auto"/>
        <w:left w:val="none" w:sz="0" w:space="0" w:color="auto"/>
        <w:bottom w:val="none" w:sz="0" w:space="0" w:color="auto"/>
        <w:right w:val="none" w:sz="0" w:space="0" w:color="auto"/>
      </w:divBdr>
    </w:div>
    <w:div w:id="1473600259">
      <w:bodyDiv w:val="1"/>
      <w:marLeft w:val="0"/>
      <w:marRight w:val="0"/>
      <w:marTop w:val="0"/>
      <w:marBottom w:val="0"/>
      <w:divBdr>
        <w:top w:val="none" w:sz="0" w:space="0" w:color="auto"/>
        <w:left w:val="none" w:sz="0" w:space="0" w:color="auto"/>
        <w:bottom w:val="none" w:sz="0" w:space="0" w:color="auto"/>
        <w:right w:val="none" w:sz="0" w:space="0" w:color="auto"/>
      </w:divBdr>
    </w:div>
    <w:div w:id="1475289927">
      <w:bodyDiv w:val="1"/>
      <w:marLeft w:val="0"/>
      <w:marRight w:val="0"/>
      <w:marTop w:val="0"/>
      <w:marBottom w:val="0"/>
      <w:divBdr>
        <w:top w:val="none" w:sz="0" w:space="0" w:color="auto"/>
        <w:left w:val="none" w:sz="0" w:space="0" w:color="auto"/>
        <w:bottom w:val="none" w:sz="0" w:space="0" w:color="auto"/>
        <w:right w:val="none" w:sz="0" w:space="0" w:color="auto"/>
      </w:divBdr>
    </w:div>
    <w:div w:id="1476140511">
      <w:bodyDiv w:val="1"/>
      <w:marLeft w:val="0"/>
      <w:marRight w:val="0"/>
      <w:marTop w:val="0"/>
      <w:marBottom w:val="0"/>
      <w:divBdr>
        <w:top w:val="none" w:sz="0" w:space="0" w:color="auto"/>
        <w:left w:val="none" w:sz="0" w:space="0" w:color="auto"/>
        <w:bottom w:val="none" w:sz="0" w:space="0" w:color="auto"/>
        <w:right w:val="none" w:sz="0" w:space="0" w:color="auto"/>
      </w:divBdr>
    </w:div>
    <w:div w:id="1476145172">
      <w:bodyDiv w:val="1"/>
      <w:marLeft w:val="0"/>
      <w:marRight w:val="0"/>
      <w:marTop w:val="0"/>
      <w:marBottom w:val="0"/>
      <w:divBdr>
        <w:top w:val="none" w:sz="0" w:space="0" w:color="auto"/>
        <w:left w:val="none" w:sz="0" w:space="0" w:color="auto"/>
        <w:bottom w:val="none" w:sz="0" w:space="0" w:color="auto"/>
        <w:right w:val="none" w:sz="0" w:space="0" w:color="auto"/>
      </w:divBdr>
    </w:div>
    <w:div w:id="1476868783">
      <w:bodyDiv w:val="1"/>
      <w:marLeft w:val="0"/>
      <w:marRight w:val="0"/>
      <w:marTop w:val="0"/>
      <w:marBottom w:val="0"/>
      <w:divBdr>
        <w:top w:val="none" w:sz="0" w:space="0" w:color="auto"/>
        <w:left w:val="none" w:sz="0" w:space="0" w:color="auto"/>
        <w:bottom w:val="none" w:sz="0" w:space="0" w:color="auto"/>
        <w:right w:val="none" w:sz="0" w:space="0" w:color="auto"/>
      </w:divBdr>
    </w:div>
    <w:div w:id="1477262884">
      <w:bodyDiv w:val="1"/>
      <w:marLeft w:val="0"/>
      <w:marRight w:val="0"/>
      <w:marTop w:val="0"/>
      <w:marBottom w:val="0"/>
      <w:divBdr>
        <w:top w:val="none" w:sz="0" w:space="0" w:color="auto"/>
        <w:left w:val="none" w:sz="0" w:space="0" w:color="auto"/>
        <w:bottom w:val="none" w:sz="0" w:space="0" w:color="auto"/>
        <w:right w:val="none" w:sz="0" w:space="0" w:color="auto"/>
      </w:divBdr>
    </w:div>
    <w:div w:id="1477643647">
      <w:bodyDiv w:val="1"/>
      <w:marLeft w:val="0"/>
      <w:marRight w:val="0"/>
      <w:marTop w:val="0"/>
      <w:marBottom w:val="0"/>
      <w:divBdr>
        <w:top w:val="none" w:sz="0" w:space="0" w:color="auto"/>
        <w:left w:val="none" w:sz="0" w:space="0" w:color="auto"/>
        <w:bottom w:val="none" w:sz="0" w:space="0" w:color="auto"/>
        <w:right w:val="none" w:sz="0" w:space="0" w:color="auto"/>
      </w:divBdr>
    </w:div>
    <w:div w:id="1478112618">
      <w:bodyDiv w:val="1"/>
      <w:marLeft w:val="0"/>
      <w:marRight w:val="0"/>
      <w:marTop w:val="0"/>
      <w:marBottom w:val="0"/>
      <w:divBdr>
        <w:top w:val="none" w:sz="0" w:space="0" w:color="auto"/>
        <w:left w:val="none" w:sz="0" w:space="0" w:color="auto"/>
        <w:bottom w:val="none" w:sz="0" w:space="0" w:color="auto"/>
        <w:right w:val="none" w:sz="0" w:space="0" w:color="auto"/>
      </w:divBdr>
    </w:div>
    <w:div w:id="1478958935">
      <w:bodyDiv w:val="1"/>
      <w:marLeft w:val="0"/>
      <w:marRight w:val="0"/>
      <w:marTop w:val="0"/>
      <w:marBottom w:val="0"/>
      <w:divBdr>
        <w:top w:val="none" w:sz="0" w:space="0" w:color="auto"/>
        <w:left w:val="none" w:sz="0" w:space="0" w:color="auto"/>
        <w:bottom w:val="none" w:sz="0" w:space="0" w:color="auto"/>
        <w:right w:val="none" w:sz="0" w:space="0" w:color="auto"/>
      </w:divBdr>
    </w:div>
    <w:div w:id="1479110814">
      <w:bodyDiv w:val="1"/>
      <w:marLeft w:val="0"/>
      <w:marRight w:val="0"/>
      <w:marTop w:val="0"/>
      <w:marBottom w:val="0"/>
      <w:divBdr>
        <w:top w:val="none" w:sz="0" w:space="0" w:color="auto"/>
        <w:left w:val="none" w:sz="0" w:space="0" w:color="auto"/>
        <w:bottom w:val="none" w:sz="0" w:space="0" w:color="auto"/>
        <w:right w:val="none" w:sz="0" w:space="0" w:color="auto"/>
      </w:divBdr>
    </w:div>
    <w:div w:id="1479422756">
      <w:bodyDiv w:val="1"/>
      <w:marLeft w:val="0"/>
      <w:marRight w:val="0"/>
      <w:marTop w:val="0"/>
      <w:marBottom w:val="0"/>
      <w:divBdr>
        <w:top w:val="none" w:sz="0" w:space="0" w:color="auto"/>
        <w:left w:val="none" w:sz="0" w:space="0" w:color="auto"/>
        <w:bottom w:val="none" w:sz="0" w:space="0" w:color="auto"/>
        <w:right w:val="none" w:sz="0" w:space="0" w:color="auto"/>
      </w:divBdr>
    </w:div>
    <w:div w:id="1479565853">
      <w:bodyDiv w:val="1"/>
      <w:marLeft w:val="0"/>
      <w:marRight w:val="0"/>
      <w:marTop w:val="0"/>
      <w:marBottom w:val="0"/>
      <w:divBdr>
        <w:top w:val="none" w:sz="0" w:space="0" w:color="auto"/>
        <w:left w:val="none" w:sz="0" w:space="0" w:color="auto"/>
        <w:bottom w:val="none" w:sz="0" w:space="0" w:color="auto"/>
        <w:right w:val="none" w:sz="0" w:space="0" w:color="auto"/>
      </w:divBdr>
    </w:div>
    <w:div w:id="1479611682">
      <w:bodyDiv w:val="1"/>
      <w:marLeft w:val="0"/>
      <w:marRight w:val="0"/>
      <w:marTop w:val="0"/>
      <w:marBottom w:val="0"/>
      <w:divBdr>
        <w:top w:val="none" w:sz="0" w:space="0" w:color="auto"/>
        <w:left w:val="none" w:sz="0" w:space="0" w:color="auto"/>
        <w:bottom w:val="none" w:sz="0" w:space="0" w:color="auto"/>
        <w:right w:val="none" w:sz="0" w:space="0" w:color="auto"/>
      </w:divBdr>
    </w:div>
    <w:div w:id="1479758641">
      <w:bodyDiv w:val="1"/>
      <w:marLeft w:val="0"/>
      <w:marRight w:val="0"/>
      <w:marTop w:val="0"/>
      <w:marBottom w:val="0"/>
      <w:divBdr>
        <w:top w:val="none" w:sz="0" w:space="0" w:color="auto"/>
        <w:left w:val="none" w:sz="0" w:space="0" w:color="auto"/>
        <w:bottom w:val="none" w:sz="0" w:space="0" w:color="auto"/>
        <w:right w:val="none" w:sz="0" w:space="0" w:color="auto"/>
      </w:divBdr>
    </w:div>
    <w:div w:id="1480800675">
      <w:bodyDiv w:val="1"/>
      <w:marLeft w:val="0"/>
      <w:marRight w:val="0"/>
      <w:marTop w:val="0"/>
      <w:marBottom w:val="0"/>
      <w:divBdr>
        <w:top w:val="none" w:sz="0" w:space="0" w:color="auto"/>
        <w:left w:val="none" w:sz="0" w:space="0" w:color="auto"/>
        <w:bottom w:val="none" w:sz="0" w:space="0" w:color="auto"/>
        <w:right w:val="none" w:sz="0" w:space="0" w:color="auto"/>
      </w:divBdr>
    </w:div>
    <w:div w:id="1480879280">
      <w:bodyDiv w:val="1"/>
      <w:marLeft w:val="0"/>
      <w:marRight w:val="0"/>
      <w:marTop w:val="0"/>
      <w:marBottom w:val="0"/>
      <w:divBdr>
        <w:top w:val="none" w:sz="0" w:space="0" w:color="auto"/>
        <w:left w:val="none" w:sz="0" w:space="0" w:color="auto"/>
        <w:bottom w:val="none" w:sz="0" w:space="0" w:color="auto"/>
        <w:right w:val="none" w:sz="0" w:space="0" w:color="auto"/>
      </w:divBdr>
    </w:div>
    <w:div w:id="1482041613">
      <w:bodyDiv w:val="1"/>
      <w:marLeft w:val="0"/>
      <w:marRight w:val="0"/>
      <w:marTop w:val="0"/>
      <w:marBottom w:val="0"/>
      <w:divBdr>
        <w:top w:val="none" w:sz="0" w:space="0" w:color="auto"/>
        <w:left w:val="none" w:sz="0" w:space="0" w:color="auto"/>
        <w:bottom w:val="none" w:sz="0" w:space="0" w:color="auto"/>
        <w:right w:val="none" w:sz="0" w:space="0" w:color="auto"/>
      </w:divBdr>
    </w:div>
    <w:div w:id="1482110918">
      <w:bodyDiv w:val="1"/>
      <w:marLeft w:val="0"/>
      <w:marRight w:val="0"/>
      <w:marTop w:val="0"/>
      <w:marBottom w:val="0"/>
      <w:divBdr>
        <w:top w:val="none" w:sz="0" w:space="0" w:color="auto"/>
        <w:left w:val="none" w:sz="0" w:space="0" w:color="auto"/>
        <w:bottom w:val="none" w:sz="0" w:space="0" w:color="auto"/>
        <w:right w:val="none" w:sz="0" w:space="0" w:color="auto"/>
      </w:divBdr>
    </w:div>
    <w:div w:id="1483228923">
      <w:bodyDiv w:val="1"/>
      <w:marLeft w:val="0"/>
      <w:marRight w:val="0"/>
      <w:marTop w:val="0"/>
      <w:marBottom w:val="0"/>
      <w:divBdr>
        <w:top w:val="none" w:sz="0" w:space="0" w:color="auto"/>
        <w:left w:val="none" w:sz="0" w:space="0" w:color="auto"/>
        <w:bottom w:val="none" w:sz="0" w:space="0" w:color="auto"/>
        <w:right w:val="none" w:sz="0" w:space="0" w:color="auto"/>
      </w:divBdr>
    </w:div>
    <w:div w:id="1483934998">
      <w:bodyDiv w:val="1"/>
      <w:marLeft w:val="0"/>
      <w:marRight w:val="0"/>
      <w:marTop w:val="0"/>
      <w:marBottom w:val="0"/>
      <w:divBdr>
        <w:top w:val="none" w:sz="0" w:space="0" w:color="auto"/>
        <w:left w:val="none" w:sz="0" w:space="0" w:color="auto"/>
        <w:bottom w:val="none" w:sz="0" w:space="0" w:color="auto"/>
        <w:right w:val="none" w:sz="0" w:space="0" w:color="auto"/>
      </w:divBdr>
    </w:div>
    <w:div w:id="1485387909">
      <w:bodyDiv w:val="1"/>
      <w:marLeft w:val="0"/>
      <w:marRight w:val="0"/>
      <w:marTop w:val="0"/>
      <w:marBottom w:val="0"/>
      <w:divBdr>
        <w:top w:val="none" w:sz="0" w:space="0" w:color="auto"/>
        <w:left w:val="none" w:sz="0" w:space="0" w:color="auto"/>
        <w:bottom w:val="none" w:sz="0" w:space="0" w:color="auto"/>
        <w:right w:val="none" w:sz="0" w:space="0" w:color="auto"/>
      </w:divBdr>
    </w:div>
    <w:div w:id="1486048677">
      <w:bodyDiv w:val="1"/>
      <w:marLeft w:val="0"/>
      <w:marRight w:val="0"/>
      <w:marTop w:val="0"/>
      <w:marBottom w:val="0"/>
      <w:divBdr>
        <w:top w:val="none" w:sz="0" w:space="0" w:color="auto"/>
        <w:left w:val="none" w:sz="0" w:space="0" w:color="auto"/>
        <w:bottom w:val="none" w:sz="0" w:space="0" w:color="auto"/>
        <w:right w:val="none" w:sz="0" w:space="0" w:color="auto"/>
      </w:divBdr>
    </w:div>
    <w:div w:id="1486387844">
      <w:bodyDiv w:val="1"/>
      <w:marLeft w:val="0"/>
      <w:marRight w:val="0"/>
      <w:marTop w:val="0"/>
      <w:marBottom w:val="0"/>
      <w:divBdr>
        <w:top w:val="none" w:sz="0" w:space="0" w:color="auto"/>
        <w:left w:val="none" w:sz="0" w:space="0" w:color="auto"/>
        <w:bottom w:val="none" w:sz="0" w:space="0" w:color="auto"/>
        <w:right w:val="none" w:sz="0" w:space="0" w:color="auto"/>
      </w:divBdr>
    </w:div>
    <w:div w:id="1487358112">
      <w:bodyDiv w:val="1"/>
      <w:marLeft w:val="0"/>
      <w:marRight w:val="0"/>
      <w:marTop w:val="0"/>
      <w:marBottom w:val="0"/>
      <w:divBdr>
        <w:top w:val="none" w:sz="0" w:space="0" w:color="auto"/>
        <w:left w:val="none" w:sz="0" w:space="0" w:color="auto"/>
        <w:bottom w:val="none" w:sz="0" w:space="0" w:color="auto"/>
        <w:right w:val="none" w:sz="0" w:space="0" w:color="auto"/>
      </w:divBdr>
    </w:div>
    <w:div w:id="1488084092">
      <w:bodyDiv w:val="1"/>
      <w:marLeft w:val="0"/>
      <w:marRight w:val="0"/>
      <w:marTop w:val="0"/>
      <w:marBottom w:val="0"/>
      <w:divBdr>
        <w:top w:val="none" w:sz="0" w:space="0" w:color="auto"/>
        <w:left w:val="none" w:sz="0" w:space="0" w:color="auto"/>
        <w:bottom w:val="none" w:sz="0" w:space="0" w:color="auto"/>
        <w:right w:val="none" w:sz="0" w:space="0" w:color="auto"/>
      </w:divBdr>
    </w:div>
    <w:div w:id="1488280578">
      <w:bodyDiv w:val="1"/>
      <w:marLeft w:val="0"/>
      <w:marRight w:val="0"/>
      <w:marTop w:val="0"/>
      <w:marBottom w:val="0"/>
      <w:divBdr>
        <w:top w:val="none" w:sz="0" w:space="0" w:color="auto"/>
        <w:left w:val="none" w:sz="0" w:space="0" w:color="auto"/>
        <w:bottom w:val="none" w:sz="0" w:space="0" w:color="auto"/>
        <w:right w:val="none" w:sz="0" w:space="0" w:color="auto"/>
      </w:divBdr>
    </w:div>
    <w:div w:id="1488782218">
      <w:bodyDiv w:val="1"/>
      <w:marLeft w:val="0"/>
      <w:marRight w:val="0"/>
      <w:marTop w:val="0"/>
      <w:marBottom w:val="0"/>
      <w:divBdr>
        <w:top w:val="none" w:sz="0" w:space="0" w:color="auto"/>
        <w:left w:val="none" w:sz="0" w:space="0" w:color="auto"/>
        <w:bottom w:val="none" w:sz="0" w:space="0" w:color="auto"/>
        <w:right w:val="none" w:sz="0" w:space="0" w:color="auto"/>
      </w:divBdr>
    </w:div>
    <w:div w:id="1488787752">
      <w:bodyDiv w:val="1"/>
      <w:marLeft w:val="0"/>
      <w:marRight w:val="0"/>
      <w:marTop w:val="0"/>
      <w:marBottom w:val="0"/>
      <w:divBdr>
        <w:top w:val="none" w:sz="0" w:space="0" w:color="auto"/>
        <w:left w:val="none" w:sz="0" w:space="0" w:color="auto"/>
        <w:bottom w:val="none" w:sz="0" w:space="0" w:color="auto"/>
        <w:right w:val="none" w:sz="0" w:space="0" w:color="auto"/>
      </w:divBdr>
    </w:div>
    <w:div w:id="1489053636">
      <w:bodyDiv w:val="1"/>
      <w:marLeft w:val="0"/>
      <w:marRight w:val="0"/>
      <w:marTop w:val="0"/>
      <w:marBottom w:val="0"/>
      <w:divBdr>
        <w:top w:val="none" w:sz="0" w:space="0" w:color="auto"/>
        <w:left w:val="none" w:sz="0" w:space="0" w:color="auto"/>
        <w:bottom w:val="none" w:sz="0" w:space="0" w:color="auto"/>
        <w:right w:val="none" w:sz="0" w:space="0" w:color="auto"/>
      </w:divBdr>
    </w:div>
    <w:div w:id="1489328249">
      <w:bodyDiv w:val="1"/>
      <w:marLeft w:val="0"/>
      <w:marRight w:val="0"/>
      <w:marTop w:val="0"/>
      <w:marBottom w:val="0"/>
      <w:divBdr>
        <w:top w:val="none" w:sz="0" w:space="0" w:color="auto"/>
        <w:left w:val="none" w:sz="0" w:space="0" w:color="auto"/>
        <w:bottom w:val="none" w:sz="0" w:space="0" w:color="auto"/>
        <w:right w:val="none" w:sz="0" w:space="0" w:color="auto"/>
      </w:divBdr>
    </w:div>
    <w:div w:id="1489519613">
      <w:bodyDiv w:val="1"/>
      <w:marLeft w:val="0"/>
      <w:marRight w:val="0"/>
      <w:marTop w:val="0"/>
      <w:marBottom w:val="0"/>
      <w:divBdr>
        <w:top w:val="none" w:sz="0" w:space="0" w:color="auto"/>
        <w:left w:val="none" w:sz="0" w:space="0" w:color="auto"/>
        <w:bottom w:val="none" w:sz="0" w:space="0" w:color="auto"/>
        <w:right w:val="none" w:sz="0" w:space="0" w:color="auto"/>
      </w:divBdr>
    </w:div>
    <w:div w:id="1489781644">
      <w:bodyDiv w:val="1"/>
      <w:marLeft w:val="0"/>
      <w:marRight w:val="0"/>
      <w:marTop w:val="0"/>
      <w:marBottom w:val="0"/>
      <w:divBdr>
        <w:top w:val="none" w:sz="0" w:space="0" w:color="auto"/>
        <w:left w:val="none" w:sz="0" w:space="0" w:color="auto"/>
        <w:bottom w:val="none" w:sz="0" w:space="0" w:color="auto"/>
        <w:right w:val="none" w:sz="0" w:space="0" w:color="auto"/>
      </w:divBdr>
    </w:div>
    <w:div w:id="1490442411">
      <w:bodyDiv w:val="1"/>
      <w:marLeft w:val="0"/>
      <w:marRight w:val="0"/>
      <w:marTop w:val="0"/>
      <w:marBottom w:val="0"/>
      <w:divBdr>
        <w:top w:val="none" w:sz="0" w:space="0" w:color="auto"/>
        <w:left w:val="none" w:sz="0" w:space="0" w:color="auto"/>
        <w:bottom w:val="none" w:sz="0" w:space="0" w:color="auto"/>
        <w:right w:val="none" w:sz="0" w:space="0" w:color="auto"/>
      </w:divBdr>
    </w:div>
    <w:div w:id="1490516601">
      <w:bodyDiv w:val="1"/>
      <w:marLeft w:val="0"/>
      <w:marRight w:val="0"/>
      <w:marTop w:val="0"/>
      <w:marBottom w:val="0"/>
      <w:divBdr>
        <w:top w:val="none" w:sz="0" w:space="0" w:color="auto"/>
        <w:left w:val="none" w:sz="0" w:space="0" w:color="auto"/>
        <w:bottom w:val="none" w:sz="0" w:space="0" w:color="auto"/>
        <w:right w:val="none" w:sz="0" w:space="0" w:color="auto"/>
      </w:divBdr>
    </w:div>
    <w:div w:id="1492216307">
      <w:bodyDiv w:val="1"/>
      <w:marLeft w:val="0"/>
      <w:marRight w:val="0"/>
      <w:marTop w:val="0"/>
      <w:marBottom w:val="0"/>
      <w:divBdr>
        <w:top w:val="none" w:sz="0" w:space="0" w:color="auto"/>
        <w:left w:val="none" w:sz="0" w:space="0" w:color="auto"/>
        <w:bottom w:val="none" w:sz="0" w:space="0" w:color="auto"/>
        <w:right w:val="none" w:sz="0" w:space="0" w:color="auto"/>
      </w:divBdr>
    </w:div>
    <w:div w:id="1492482753">
      <w:bodyDiv w:val="1"/>
      <w:marLeft w:val="0"/>
      <w:marRight w:val="0"/>
      <w:marTop w:val="0"/>
      <w:marBottom w:val="0"/>
      <w:divBdr>
        <w:top w:val="none" w:sz="0" w:space="0" w:color="auto"/>
        <w:left w:val="none" w:sz="0" w:space="0" w:color="auto"/>
        <w:bottom w:val="none" w:sz="0" w:space="0" w:color="auto"/>
        <w:right w:val="none" w:sz="0" w:space="0" w:color="auto"/>
      </w:divBdr>
    </w:div>
    <w:div w:id="1492598290">
      <w:bodyDiv w:val="1"/>
      <w:marLeft w:val="0"/>
      <w:marRight w:val="0"/>
      <w:marTop w:val="0"/>
      <w:marBottom w:val="0"/>
      <w:divBdr>
        <w:top w:val="none" w:sz="0" w:space="0" w:color="auto"/>
        <w:left w:val="none" w:sz="0" w:space="0" w:color="auto"/>
        <w:bottom w:val="none" w:sz="0" w:space="0" w:color="auto"/>
        <w:right w:val="none" w:sz="0" w:space="0" w:color="auto"/>
      </w:divBdr>
    </w:div>
    <w:div w:id="1492983331">
      <w:bodyDiv w:val="1"/>
      <w:marLeft w:val="0"/>
      <w:marRight w:val="0"/>
      <w:marTop w:val="0"/>
      <w:marBottom w:val="0"/>
      <w:divBdr>
        <w:top w:val="none" w:sz="0" w:space="0" w:color="auto"/>
        <w:left w:val="none" w:sz="0" w:space="0" w:color="auto"/>
        <w:bottom w:val="none" w:sz="0" w:space="0" w:color="auto"/>
        <w:right w:val="none" w:sz="0" w:space="0" w:color="auto"/>
      </w:divBdr>
    </w:div>
    <w:div w:id="1493834961">
      <w:bodyDiv w:val="1"/>
      <w:marLeft w:val="0"/>
      <w:marRight w:val="0"/>
      <w:marTop w:val="0"/>
      <w:marBottom w:val="0"/>
      <w:divBdr>
        <w:top w:val="none" w:sz="0" w:space="0" w:color="auto"/>
        <w:left w:val="none" w:sz="0" w:space="0" w:color="auto"/>
        <w:bottom w:val="none" w:sz="0" w:space="0" w:color="auto"/>
        <w:right w:val="none" w:sz="0" w:space="0" w:color="auto"/>
      </w:divBdr>
    </w:div>
    <w:div w:id="1494300005">
      <w:bodyDiv w:val="1"/>
      <w:marLeft w:val="0"/>
      <w:marRight w:val="0"/>
      <w:marTop w:val="0"/>
      <w:marBottom w:val="0"/>
      <w:divBdr>
        <w:top w:val="none" w:sz="0" w:space="0" w:color="auto"/>
        <w:left w:val="none" w:sz="0" w:space="0" w:color="auto"/>
        <w:bottom w:val="none" w:sz="0" w:space="0" w:color="auto"/>
        <w:right w:val="none" w:sz="0" w:space="0" w:color="auto"/>
      </w:divBdr>
    </w:div>
    <w:div w:id="1494878885">
      <w:bodyDiv w:val="1"/>
      <w:marLeft w:val="0"/>
      <w:marRight w:val="0"/>
      <w:marTop w:val="0"/>
      <w:marBottom w:val="0"/>
      <w:divBdr>
        <w:top w:val="none" w:sz="0" w:space="0" w:color="auto"/>
        <w:left w:val="none" w:sz="0" w:space="0" w:color="auto"/>
        <w:bottom w:val="none" w:sz="0" w:space="0" w:color="auto"/>
        <w:right w:val="none" w:sz="0" w:space="0" w:color="auto"/>
      </w:divBdr>
    </w:div>
    <w:div w:id="1494956585">
      <w:bodyDiv w:val="1"/>
      <w:marLeft w:val="0"/>
      <w:marRight w:val="0"/>
      <w:marTop w:val="0"/>
      <w:marBottom w:val="0"/>
      <w:divBdr>
        <w:top w:val="none" w:sz="0" w:space="0" w:color="auto"/>
        <w:left w:val="none" w:sz="0" w:space="0" w:color="auto"/>
        <w:bottom w:val="none" w:sz="0" w:space="0" w:color="auto"/>
        <w:right w:val="none" w:sz="0" w:space="0" w:color="auto"/>
      </w:divBdr>
    </w:div>
    <w:div w:id="1495493618">
      <w:bodyDiv w:val="1"/>
      <w:marLeft w:val="0"/>
      <w:marRight w:val="0"/>
      <w:marTop w:val="0"/>
      <w:marBottom w:val="0"/>
      <w:divBdr>
        <w:top w:val="none" w:sz="0" w:space="0" w:color="auto"/>
        <w:left w:val="none" w:sz="0" w:space="0" w:color="auto"/>
        <w:bottom w:val="none" w:sz="0" w:space="0" w:color="auto"/>
        <w:right w:val="none" w:sz="0" w:space="0" w:color="auto"/>
      </w:divBdr>
    </w:div>
    <w:div w:id="1496337573">
      <w:bodyDiv w:val="1"/>
      <w:marLeft w:val="0"/>
      <w:marRight w:val="0"/>
      <w:marTop w:val="0"/>
      <w:marBottom w:val="0"/>
      <w:divBdr>
        <w:top w:val="none" w:sz="0" w:space="0" w:color="auto"/>
        <w:left w:val="none" w:sz="0" w:space="0" w:color="auto"/>
        <w:bottom w:val="none" w:sz="0" w:space="0" w:color="auto"/>
        <w:right w:val="none" w:sz="0" w:space="0" w:color="auto"/>
      </w:divBdr>
    </w:div>
    <w:div w:id="1496648204">
      <w:bodyDiv w:val="1"/>
      <w:marLeft w:val="0"/>
      <w:marRight w:val="0"/>
      <w:marTop w:val="0"/>
      <w:marBottom w:val="0"/>
      <w:divBdr>
        <w:top w:val="none" w:sz="0" w:space="0" w:color="auto"/>
        <w:left w:val="none" w:sz="0" w:space="0" w:color="auto"/>
        <w:bottom w:val="none" w:sz="0" w:space="0" w:color="auto"/>
        <w:right w:val="none" w:sz="0" w:space="0" w:color="auto"/>
      </w:divBdr>
    </w:div>
    <w:div w:id="1497111220">
      <w:bodyDiv w:val="1"/>
      <w:marLeft w:val="0"/>
      <w:marRight w:val="0"/>
      <w:marTop w:val="0"/>
      <w:marBottom w:val="0"/>
      <w:divBdr>
        <w:top w:val="none" w:sz="0" w:space="0" w:color="auto"/>
        <w:left w:val="none" w:sz="0" w:space="0" w:color="auto"/>
        <w:bottom w:val="none" w:sz="0" w:space="0" w:color="auto"/>
        <w:right w:val="none" w:sz="0" w:space="0" w:color="auto"/>
      </w:divBdr>
    </w:div>
    <w:div w:id="1497262089">
      <w:bodyDiv w:val="1"/>
      <w:marLeft w:val="0"/>
      <w:marRight w:val="0"/>
      <w:marTop w:val="0"/>
      <w:marBottom w:val="0"/>
      <w:divBdr>
        <w:top w:val="none" w:sz="0" w:space="0" w:color="auto"/>
        <w:left w:val="none" w:sz="0" w:space="0" w:color="auto"/>
        <w:bottom w:val="none" w:sz="0" w:space="0" w:color="auto"/>
        <w:right w:val="none" w:sz="0" w:space="0" w:color="auto"/>
      </w:divBdr>
    </w:div>
    <w:div w:id="1497913148">
      <w:bodyDiv w:val="1"/>
      <w:marLeft w:val="0"/>
      <w:marRight w:val="0"/>
      <w:marTop w:val="0"/>
      <w:marBottom w:val="0"/>
      <w:divBdr>
        <w:top w:val="none" w:sz="0" w:space="0" w:color="auto"/>
        <w:left w:val="none" w:sz="0" w:space="0" w:color="auto"/>
        <w:bottom w:val="none" w:sz="0" w:space="0" w:color="auto"/>
        <w:right w:val="none" w:sz="0" w:space="0" w:color="auto"/>
      </w:divBdr>
    </w:div>
    <w:div w:id="1498112846">
      <w:bodyDiv w:val="1"/>
      <w:marLeft w:val="0"/>
      <w:marRight w:val="0"/>
      <w:marTop w:val="0"/>
      <w:marBottom w:val="0"/>
      <w:divBdr>
        <w:top w:val="none" w:sz="0" w:space="0" w:color="auto"/>
        <w:left w:val="none" w:sz="0" w:space="0" w:color="auto"/>
        <w:bottom w:val="none" w:sz="0" w:space="0" w:color="auto"/>
        <w:right w:val="none" w:sz="0" w:space="0" w:color="auto"/>
      </w:divBdr>
    </w:div>
    <w:div w:id="1498764982">
      <w:bodyDiv w:val="1"/>
      <w:marLeft w:val="0"/>
      <w:marRight w:val="0"/>
      <w:marTop w:val="0"/>
      <w:marBottom w:val="0"/>
      <w:divBdr>
        <w:top w:val="none" w:sz="0" w:space="0" w:color="auto"/>
        <w:left w:val="none" w:sz="0" w:space="0" w:color="auto"/>
        <w:bottom w:val="none" w:sz="0" w:space="0" w:color="auto"/>
        <w:right w:val="none" w:sz="0" w:space="0" w:color="auto"/>
      </w:divBdr>
    </w:div>
    <w:div w:id="1500199322">
      <w:bodyDiv w:val="1"/>
      <w:marLeft w:val="0"/>
      <w:marRight w:val="0"/>
      <w:marTop w:val="0"/>
      <w:marBottom w:val="0"/>
      <w:divBdr>
        <w:top w:val="none" w:sz="0" w:space="0" w:color="auto"/>
        <w:left w:val="none" w:sz="0" w:space="0" w:color="auto"/>
        <w:bottom w:val="none" w:sz="0" w:space="0" w:color="auto"/>
        <w:right w:val="none" w:sz="0" w:space="0" w:color="auto"/>
      </w:divBdr>
    </w:div>
    <w:div w:id="1500346867">
      <w:bodyDiv w:val="1"/>
      <w:marLeft w:val="0"/>
      <w:marRight w:val="0"/>
      <w:marTop w:val="0"/>
      <w:marBottom w:val="0"/>
      <w:divBdr>
        <w:top w:val="none" w:sz="0" w:space="0" w:color="auto"/>
        <w:left w:val="none" w:sz="0" w:space="0" w:color="auto"/>
        <w:bottom w:val="none" w:sz="0" w:space="0" w:color="auto"/>
        <w:right w:val="none" w:sz="0" w:space="0" w:color="auto"/>
      </w:divBdr>
    </w:div>
    <w:div w:id="1500656376">
      <w:bodyDiv w:val="1"/>
      <w:marLeft w:val="0"/>
      <w:marRight w:val="0"/>
      <w:marTop w:val="0"/>
      <w:marBottom w:val="0"/>
      <w:divBdr>
        <w:top w:val="none" w:sz="0" w:space="0" w:color="auto"/>
        <w:left w:val="none" w:sz="0" w:space="0" w:color="auto"/>
        <w:bottom w:val="none" w:sz="0" w:space="0" w:color="auto"/>
        <w:right w:val="none" w:sz="0" w:space="0" w:color="auto"/>
      </w:divBdr>
    </w:div>
    <w:div w:id="1500846863">
      <w:bodyDiv w:val="1"/>
      <w:marLeft w:val="0"/>
      <w:marRight w:val="0"/>
      <w:marTop w:val="0"/>
      <w:marBottom w:val="0"/>
      <w:divBdr>
        <w:top w:val="none" w:sz="0" w:space="0" w:color="auto"/>
        <w:left w:val="none" w:sz="0" w:space="0" w:color="auto"/>
        <w:bottom w:val="none" w:sz="0" w:space="0" w:color="auto"/>
        <w:right w:val="none" w:sz="0" w:space="0" w:color="auto"/>
      </w:divBdr>
    </w:div>
    <w:div w:id="1501583757">
      <w:bodyDiv w:val="1"/>
      <w:marLeft w:val="0"/>
      <w:marRight w:val="0"/>
      <w:marTop w:val="0"/>
      <w:marBottom w:val="0"/>
      <w:divBdr>
        <w:top w:val="none" w:sz="0" w:space="0" w:color="auto"/>
        <w:left w:val="none" w:sz="0" w:space="0" w:color="auto"/>
        <w:bottom w:val="none" w:sz="0" w:space="0" w:color="auto"/>
        <w:right w:val="none" w:sz="0" w:space="0" w:color="auto"/>
      </w:divBdr>
    </w:div>
    <w:div w:id="1501920147">
      <w:bodyDiv w:val="1"/>
      <w:marLeft w:val="0"/>
      <w:marRight w:val="0"/>
      <w:marTop w:val="0"/>
      <w:marBottom w:val="0"/>
      <w:divBdr>
        <w:top w:val="none" w:sz="0" w:space="0" w:color="auto"/>
        <w:left w:val="none" w:sz="0" w:space="0" w:color="auto"/>
        <w:bottom w:val="none" w:sz="0" w:space="0" w:color="auto"/>
        <w:right w:val="none" w:sz="0" w:space="0" w:color="auto"/>
      </w:divBdr>
    </w:div>
    <w:div w:id="1502313905">
      <w:bodyDiv w:val="1"/>
      <w:marLeft w:val="0"/>
      <w:marRight w:val="0"/>
      <w:marTop w:val="0"/>
      <w:marBottom w:val="0"/>
      <w:divBdr>
        <w:top w:val="none" w:sz="0" w:space="0" w:color="auto"/>
        <w:left w:val="none" w:sz="0" w:space="0" w:color="auto"/>
        <w:bottom w:val="none" w:sz="0" w:space="0" w:color="auto"/>
        <w:right w:val="none" w:sz="0" w:space="0" w:color="auto"/>
      </w:divBdr>
    </w:div>
    <w:div w:id="1502890838">
      <w:bodyDiv w:val="1"/>
      <w:marLeft w:val="0"/>
      <w:marRight w:val="0"/>
      <w:marTop w:val="0"/>
      <w:marBottom w:val="0"/>
      <w:divBdr>
        <w:top w:val="none" w:sz="0" w:space="0" w:color="auto"/>
        <w:left w:val="none" w:sz="0" w:space="0" w:color="auto"/>
        <w:bottom w:val="none" w:sz="0" w:space="0" w:color="auto"/>
        <w:right w:val="none" w:sz="0" w:space="0" w:color="auto"/>
      </w:divBdr>
    </w:div>
    <w:div w:id="1504126526">
      <w:bodyDiv w:val="1"/>
      <w:marLeft w:val="0"/>
      <w:marRight w:val="0"/>
      <w:marTop w:val="0"/>
      <w:marBottom w:val="0"/>
      <w:divBdr>
        <w:top w:val="none" w:sz="0" w:space="0" w:color="auto"/>
        <w:left w:val="none" w:sz="0" w:space="0" w:color="auto"/>
        <w:bottom w:val="none" w:sz="0" w:space="0" w:color="auto"/>
        <w:right w:val="none" w:sz="0" w:space="0" w:color="auto"/>
      </w:divBdr>
    </w:div>
    <w:div w:id="1504663261">
      <w:bodyDiv w:val="1"/>
      <w:marLeft w:val="0"/>
      <w:marRight w:val="0"/>
      <w:marTop w:val="0"/>
      <w:marBottom w:val="0"/>
      <w:divBdr>
        <w:top w:val="none" w:sz="0" w:space="0" w:color="auto"/>
        <w:left w:val="none" w:sz="0" w:space="0" w:color="auto"/>
        <w:bottom w:val="none" w:sz="0" w:space="0" w:color="auto"/>
        <w:right w:val="none" w:sz="0" w:space="0" w:color="auto"/>
      </w:divBdr>
    </w:div>
    <w:div w:id="1504927856">
      <w:bodyDiv w:val="1"/>
      <w:marLeft w:val="0"/>
      <w:marRight w:val="0"/>
      <w:marTop w:val="0"/>
      <w:marBottom w:val="0"/>
      <w:divBdr>
        <w:top w:val="none" w:sz="0" w:space="0" w:color="auto"/>
        <w:left w:val="none" w:sz="0" w:space="0" w:color="auto"/>
        <w:bottom w:val="none" w:sz="0" w:space="0" w:color="auto"/>
        <w:right w:val="none" w:sz="0" w:space="0" w:color="auto"/>
      </w:divBdr>
    </w:div>
    <w:div w:id="1505247369">
      <w:bodyDiv w:val="1"/>
      <w:marLeft w:val="0"/>
      <w:marRight w:val="0"/>
      <w:marTop w:val="0"/>
      <w:marBottom w:val="0"/>
      <w:divBdr>
        <w:top w:val="none" w:sz="0" w:space="0" w:color="auto"/>
        <w:left w:val="none" w:sz="0" w:space="0" w:color="auto"/>
        <w:bottom w:val="none" w:sz="0" w:space="0" w:color="auto"/>
        <w:right w:val="none" w:sz="0" w:space="0" w:color="auto"/>
      </w:divBdr>
    </w:div>
    <w:div w:id="1505853315">
      <w:bodyDiv w:val="1"/>
      <w:marLeft w:val="0"/>
      <w:marRight w:val="0"/>
      <w:marTop w:val="0"/>
      <w:marBottom w:val="0"/>
      <w:divBdr>
        <w:top w:val="none" w:sz="0" w:space="0" w:color="auto"/>
        <w:left w:val="none" w:sz="0" w:space="0" w:color="auto"/>
        <w:bottom w:val="none" w:sz="0" w:space="0" w:color="auto"/>
        <w:right w:val="none" w:sz="0" w:space="0" w:color="auto"/>
      </w:divBdr>
    </w:div>
    <w:div w:id="1506162514">
      <w:bodyDiv w:val="1"/>
      <w:marLeft w:val="0"/>
      <w:marRight w:val="0"/>
      <w:marTop w:val="0"/>
      <w:marBottom w:val="0"/>
      <w:divBdr>
        <w:top w:val="none" w:sz="0" w:space="0" w:color="auto"/>
        <w:left w:val="none" w:sz="0" w:space="0" w:color="auto"/>
        <w:bottom w:val="none" w:sz="0" w:space="0" w:color="auto"/>
        <w:right w:val="none" w:sz="0" w:space="0" w:color="auto"/>
      </w:divBdr>
    </w:div>
    <w:div w:id="1506439173">
      <w:bodyDiv w:val="1"/>
      <w:marLeft w:val="0"/>
      <w:marRight w:val="0"/>
      <w:marTop w:val="0"/>
      <w:marBottom w:val="0"/>
      <w:divBdr>
        <w:top w:val="none" w:sz="0" w:space="0" w:color="auto"/>
        <w:left w:val="none" w:sz="0" w:space="0" w:color="auto"/>
        <w:bottom w:val="none" w:sz="0" w:space="0" w:color="auto"/>
        <w:right w:val="none" w:sz="0" w:space="0" w:color="auto"/>
      </w:divBdr>
    </w:div>
    <w:div w:id="1507555793">
      <w:bodyDiv w:val="1"/>
      <w:marLeft w:val="0"/>
      <w:marRight w:val="0"/>
      <w:marTop w:val="0"/>
      <w:marBottom w:val="0"/>
      <w:divBdr>
        <w:top w:val="none" w:sz="0" w:space="0" w:color="auto"/>
        <w:left w:val="none" w:sz="0" w:space="0" w:color="auto"/>
        <w:bottom w:val="none" w:sz="0" w:space="0" w:color="auto"/>
        <w:right w:val="none" w:sz="0" w:space="0" w:color="auto"/>
      </w:divBdr>
    </w:div>
    <w:div w:id="1508518628">
      <w:bodyDiv w:val="1"/>
      <w:marLeft w:val="0"/>
      <w:marRight w:val="0"/>
      <w:marTop w:val="0"/>
      <w:marBottom w:val="0"/>
      <w:divBdr>
        <w:top w:val="none" w:sz="0" w:space="0" w:color="auto"/>
        <w:left w:val="none" w:sz="0" w:space="0" w:color="auto"/>
        <w:bottom w:val="none" w:sz="0" w:space="0" w:color="auto"/>
        <w:right w:val="none" w:sz="0" w:space="0" w:color="auto"/>
      </w:divBdr>
    </w:div>
    <w:div w:id="1508524365">
      <w:bodyDiv w:val="1"/>
      <w:marLeft w:val="0"/>
      <w:marRight w:val="0"/>
      <w:marTop w:val="0"/>
      <w:marBottom w:val="0"/>
      <w:divBdr>
        <w:top w:val="none" w:sz="0" w:space="0" w:color="auto"/>
        <w:left w:val="none" w:sz="0" w:space="0" w:color="auto"/>
        <w:bottom w:val="none" w:sz="0" w:space="0" w:color="auto"/>
        <w:right w:val="none" w:sz="0" w:space="0" w:color="auto"/>
      </w:divBdr>
    </w:div>
    <w:div w:id="1509057780">
      <w:bodyDiv w:val="1"/>
      <w:marLeft w:val="0"/>
      <w:marRight w:val="0"/>
      <w:marTop w:val="0"/>
      <w:marBottom w:val="0"/>
      <w:divBdr>
        <w:top w:val="none" w:sz="0" w:space="0" w:color="auto"/>
        <w:left w:val="none" w:sz="0" w:space="0" w:color="auto"/>
        <w:bottom w:val="none" w:sz="0" w:space="0" w:color="auto"/>
        <w:right w:val="none" w:sz="0" w:space="0" w:color="auto"/>
      </w:divBdr>
    </w:div>
    <w:div w:id="1509558061">
      <w:bodyDiv w:val="1"/>
      <w:marLeft w:val="0"/>
      <w:marRight w:val="0"/>
      <w:marTop w:val="0"/>
      <w:marBottom w:val="0"/>
      <w:divBdr>
        <w:top w:val="none" w:sz="0" w:space="0" w:color="auto"/>
        <w:left w:val="none" w:sz="0" w:space="0" w:color="auto"/>
        <w:bottom w:val="none" w:sz="0" w:space="0" w:color="auto"/>
        <w:right w:val="none" w:sz="0" w:space="0" w:color="auto"/>
      </w:divBdr>
    </w:div>
    <w:div w:id="1511676395">
      <w:bodyDiv w:val="1"/>
      <w:marLeft w:val="0"/>
      <w:marRight w:val="0"/>
      <w:marTop w:val="0"/>
      <w:marBottom w:val="0"/>
      <w:divBdr>
        <w:top w:val="none" w:sz="0" w:space="0" w:color="auto"/>
        <w:left w:val="none" w:sz="0" w:space="0" w:color="auto"/>
        <w:bottom w:val="none" w:sz="0" w:space="0" w:color="auto"/>
        <w:right w:val="none" w:sz="0" w:space="0" w:color="auto"/>
      </w:divBdr>
    </w:div>
    <w:div w:id="1512061433">
      <w:bodyDiv w:val="1"/>
      <w:marLeft w:val="0"/>
      <w:marRight w:val="0"/>
      <w:marTop w:val="0"/>
      <w:marBottom w:val="0"/>
      <w:divBdr>
        <w:top w:val="none" w:sz="0" w:space="0" w:color="auto"/>
        <w:left w:val="none" w:sz="0" w:space="0" w:color="auto"/>
        <w:bottom w:val="none" w:sz="0" w:space="0" w:color="auto"/>
        <w:right w:val="none" w:sz="0" w:space="0" w:color="auto"/>
      </w:divBdr>
    </w:div>
    <w:div w:id="1512253663">
      <w:bodyDiv w:val="1"/>
      <w:marLeft w:val="0"/>
      <w:marRight w:val="0"/>
      <w:marTop w:val="0"/>
      <w:marBottom w:val="0"/>
      <w:divBdr>
        <w:top w:val="none" w:sz="0" w:space="0" w:color="auto"/>
        <w:left w:val="none" w:sz="0" w:space="0" w:color="auto"/>
        <w:bottom w:val="none" w:sz="0" w:space="0" w:color="auto"/>
        <w:right w:val="none" w:sz="0" w:space="0" w:color="auto"/>
      </w:divBdr>
    </w:div>
    <w:div w:id="1512983927">
      <w:bodyDiv w:val="1"/>
      <w:marLeft w:val="0"/>
      <w:marRight w:val="0"/>
      <w:marTop w:val="0"/>
      <w:marBottom w:val="0"/>
      <w:divBdr>
        <w:top w:val="none" w:sz="0" w:space="0" w:color="auto"/>
        <w:left w:val="none" w:sz="0" w:space="0" w:color="auto"/>
        <w:bottom w:val="none" w:sz="0" w:space="0" w:color="auto"/>
        <w:right w:val="none" w:sz="0" w:space="0" w:color="auto"/>
      </w:divBdr>
    </w:div>
    <w:div w:id="1512988540">
      <w:bodyDiv w:val="1"/>
      <w:marLeft w:val="0"/>
      <w:marRight w:val="0"/>
      <w:marTop w:val="0"/>
      <w:marBottom w:val="0"/>
      <w:divBdr>
        <w:top w:val="none" w:sz="0" w:space="0" w:color="auto"/>
        <w:left w:val="none" w:sz="0" w:space="0" w:color="auto"/>
        <w:bottom w:val="none" w:sz="0" w:space="0" w:color="auto"/>
        <w:right w:val="none" w:sz="0" w:space="0" w:color="auto"/>
      </w:divBdr>
    </w:div>
    <w:div w:id="1513185564">
      <w:bodyDiv w:val="1"/>
      <w:marLeft w:val="0"/>
      <w:marRight w:val="0"/>
      <w:marTop w:val="0"/>
      <w:marBottom w:val="0"/>
      <w:divBdr>
        <w:top w:val="none" w:sz="0" w:space="0" w:color="auto"/>
        <w:left w:val="none" w:sz="0" w:space="0" w:color="auto"/>
        <w:bottom w:val="none" w:sz="0" w:space="0" w:color="auto"/>
        <w:right w:val="none" w:sz="0" w:space="0" w:color="auto"/>
      </w:divBdr>
    </w:div>
    <w:div w:id="1513953990">
      <w:bodyDiv w:val="1"/>
      <w:marLeft w:val="0"/>
      <w:marRight w:val="0"/>
      <w:marTop w:val="0"/>
      <w:marBottom w:val="0"/>
      <w:divBdr>
        <w:top w:val="none" w:sz="0" w:space="0" w:color="auto"/>
        <w:left w:val="none" w:sz="0" w:space="0" w:color="auto"/>
        <w:bottom w:val="none" w:sz="0" w:space="0" w:color="auto"/>
        <w:right w:val="none" w:sz="0" w:space="0" w:color="auto"/>
      </w:divBdr>
    </w:div>
    <w:div w:id="1514101365">
      <w:bodyDiv w:val="1"/>
      <w:marLeft w:val="0"/>
      <w:marRight w:val="0"/>
      <w:marTop w:val="0"/>
      <w:marBottom w:val="0"/>
      <w:divBdr>
        <w:top w:val="none" w:sz="0" w:space="0" w:color="auto"/>
        <w:left w:val="none" w:sz="0" w:space="0" w:color="auto"/>
        <w:bottom w:val="none" w:sz="0" w:space="0" w:color="auto"/>
        <w:right w:val="none" w:sz="0" w:space="0" w:color="auto"/>
      </w:divBdr>
    </w:div>
    <w:div w:id="1514417083">
      <w:bodyDiv w:val="1"/>
      <w:marLeft w:val="0"/>
      <w:marRight w:val="0"/>
      <w:marTop w:val="0"/>
      <w:marBottom w:val="0"/>
      <w:divBdr>
        <w:top w:val="none" w:sz="0" w:space="0" w:color="auto"/>
        <w:left w:val="none" w:sz="0" w:space="0" w:color="auto"/>
        <w:bottom w:val="none" w:sz="0" w:space="0" w:color="auto"/>
        <w:right w:val="none" w:sz="0" w:space="0" w:color="auto"/>
      </w:divBdr>
    </w:div>
    <w:div w:id="1514954242">
      <w:bodyDiv w:val="1"/>
      <w:marLeft w:val="0"/>
      <w:marRight w:val="0"/>
      <w:marTop w:val="0"/>
      <w:marBottom w:val="0"/>
      <w:divBdr>
        <w:top w:val="none" w:sz="0" w:space="0" w:color="auto"/>
        <w:left w:val="none" w:sz="0" w:space="0" w:color="auto"/>
        <w:bottom w:val="none" w:sz="0" w:space="0" w:color="auto"/>
        <w:right w:val="none" w:sz="0" w:space="0" w:color="auto"/>
      </w:divBdr>
    </w:div>
    <w:div w:id="1516386931">
      <w:bodyDiv w:val="1"/>
      <w:marLeft w:val="0"/>
      <w:marRight w:val="0"/>
      <w:marTop w:val="0"/>
      <w:marBottom w:val="0"/>
      <w:divBdr>
        <w:top w:val="none" w:sz="0" w:space="0" w:color="auto"/>
        <w:left w:val="none" w:sz="0" w:space="0" w:color="auto"/>
        <w:bottom w:val="none" w:sz="0" w:space="0" w:color="auto"/>
        <w:right w:val="none" w:sz="0" w:space="0" w:color="auto"/>
      </w:divBdr>
    </w:div>
    <w:div w:id="1517109578">
      <w:bodyDiv w:val="1"/>
      <w:marLeft w:val="0"/>
      <w:marRight w:val="0"/>
      <w:marTop w:val="0"/>
      <w:marBottom w:val="0"/>
      <w:divBdr>
        <w:top w:val="none" w:sz="0" w:space="0" w:color="auto"/>
        <w:left w:val="none" w:sz="0" w:space="0" w:color="auto"/>
        <w:bottom w:val="none" w:sz="0" w:space="0" w:color="auto"/>
        <w:right w:val="none" w:sz="0" w:space="0" w:color="auto"/>
      </w:divBdr>
    </w:div>
    <w:div w:id="1517839445">
      <w:bodyDiv w:val="1"/>
      <w:marLeft w:val="0"/>
      <w:marRight w:val="0"/>
      <w:marTop w:val="0"/>
      <w:marBottom w:val="0"/>
      <w:divBdr>
        <w:top w:val="none" w:sz="0" w:space="0" w:color="auto"/>
        <w:left w:val="none" w:sz="0" w:space="0" w:color="auto"/>
        <w:bottom w:val="none" w:sz="0" w:space="0" w:color="auto"/>
        <w:right w:val="none" w:sz="0" w:space="0" w:color="auto"/>
      </w:divBdr>
    </w:div>
    <w:div w:id="1517888996">
      <w:bodyDiv w:val="1"/>
      <w:marLeft w:val="0"/>
      <w:marRight w:val="0"/>
      <w:marTop w:val="0"/>
      <w:marBottom w:val="0"/>
      <w:divBdr>
        <w:top w:val="none" w:sz="0" w:space="0" w:color="auto"/>
        <w:left w:val="none" w:sz="0" w:space="0" w:color="auto"/>
        <w:bottom w:val="none" w:sz="0" w:space="0" w:color="auto"/>
        <w:right w:val="none" w:sz="0" w:space="0" w:color="auto"/>
      </w:divBdr>
    </w:div>
    <w:div w:id="1518078078">
      <w:bodyDiv w:val="1"/>
      <w:marLeft w:val="0"/>
      <w:marRight w:val="0"/>
      <w:marTop w:val="0"/>
      <w:marBottom w:val="0"/>
      <w:divBdr>
        <w:top w:val="none" w:sz="0" w:space="0" w:color="auto"/>
        <w:left w:val="none" w:sz="0" w:space="0" w:color="auto"/>
        <w:bottom w:val="none" w:sz="0" w:space="0" w:color="auto"/>
        <w:right w:val="none" w:sz="0" w:space="0" w:color="auto"/>
      </w:divBdr>
    </w:div>
    <w:div w:id="1518544209">
      <w:bodyDiv w:val="1"/>
      <w:marLeft w:val="0"/>
      <w:marRight w:val="0"/>
      <w:marTop w:val="0"/>
      <w:marBottom w:val="0"/>
      <w:divBdr>
        <w:top w:val="none" w:sz="0" w:space="0" w:color="auto"/>
        <w:left w:val="none" w:sz="0" w:space="0" w:color="auto"/>
        <w:bottom w:val="none" w:sz="0" w:space="0" w:color="auto"/>
        <w:right w:val="none" w:sz="0" w:space="0" w:color="auto"/>
      </w:divBdr>
    </w:div>
    <w:div w:id="1518617747">
      <w:bodyDiv w:val="1"/>
      <w:marLeft w:val="0"/>
      <w:marRight w:val="0"/>
      <w:marTop w:val="0"/>
      <w:marBottom w:val="0"/>
      <w:divBdr>
        <w:top w:val="none" w:sz="0" w:space="0" w:color="auto"/>
        <w:left w:val="none" w:sz="0" w:space="0" w:color="auto"/>
        <w:bottom w:val="none" w:sz="0" w:space="0" w:color="auto"/>
        <w:right w:val="none" w:sz="0" w:space="0" w:color="auto"/>
      </w:divBdr>
    </w:div>
    <w:div w:id="1518763543">
      <w:bodyDiv w:val="1"/>
      <w:marLeft w:val="0"/>
      <w:marRight w:val="0"/>
      <w:marTop w:val="0"/>
      <w:marBottom w:val="0"/>
      <w:divBdr>
        <w:top w:val="none" w:sz="0" w:space="0" w:color="auto"/>
        <w:left w:val="none" w:sz="0" w:space="0" w:color="auto"/>
        <w:bottom w:val="none" w:sz="0" w:space="0" w:color="auto"/>
        <w:right w:val="none" w:sz="0" w:space="0" w:color="auto"/>
      </w:divBdr>
    </w:div>
    <w:div w:id="1519074481">
      <w:bodyDiv w:val="1"/>
      <w:marLeft w:val="0"/>
      <w:marRight w:val="0"/>
      <w:marTop w:val="0"/>
      <w:marBottom w:val="0"/>
      <w:divBdr>
        <w:top w:val="none" w:sz="0" w:space="0" w:color="auto"/>
        <w:left w:val="none" w:sz="0" w:space="0" w:color="auto"/>
        <w:bottom w:val="none" w:sz="0" w:space="0" w:color="auto"/>
        <w:right w:val="none" w:sz="0" w:space="0" w:color="auto"/>
      </w:divBdr>
    </w:div>
    <w:div w:id="1523083117">
      <w:bodyDiv w:val="1"/>
      <w:marLeft w:val="0"/>
      <w:marRight w:val="0"/>
      <w:marTop w:val="0"/>
      <w:marBottom w:val="0"/>
      <w:divBdr>
        <w:top w:val="none" w:sz="0" w:space="0" w:color="auto"/>
        <w:left w:val="none" w:sz="0" w:space="0" w:color="auto"/>
        <w:bottom w:val="none" w:sz="0" w:space="0" w:color="auto"/>
        <w:right w:val="none" w:sz="0" w:space="0" w:color="auto"/>
      </w:divBdr>
    </w:div>
    <w:div w:id="1523279582">
      <w:bodyDiv w:val="1"/>
      <w:marLeft w:val="0"/>
      <w:marRight w:val="0"/>
      <w:marTop w:val="0"/>
      <w:marBottom w:val="0"/>
      <w:divBdr>
        <w:top w:val="none" w:sz="0" w:space="0" w:color="auto"/>
        <w:left w:val="none" w:sz="0" w:space="0" w:color="auto"/>
        <w:bottom w:val="none" w:sz="0" w:space="0" w:color="auto"/>
        <w:right w:val="none" w:sz="0" w:space="0" w:color="auto"/>
      </w:divBdr>
    </w:div>
    <w:div w:id="1524897205">
      <w:bodyDiv w:val="1"/>
      <w:marLeft w:val="0"/>
      <w:marRight w:val="0"/>
      <w:marTop w:val="0"/>
      <w:marBottom w:val="0"/>
      <w:divBdr>
        <w:top w:val="none" w:sz="0" w:space="0" w:color="auto"/>
        <w:left w:val="none" w:sz="0" w:space="0" w:color="auto"/>
        <w:bottom w:val="none" w:sz="0" w:space="0" w:color="auto"/>
        <w:right w:val="none" w:sz="0" w:space="0" w:color="auto"/>
      </w:divBdr>
    </w:div>
    <w:div w:id="1525483901">
      <w:bodyDiv w:val="1"/>
      <w:marLeft w:val="0"/>
      <w:marRight w:val="0"/>
      <w:marTop w:val="0"/>
      <w:marBottom w:val="0"/>
      <w:divBdr>
        <w:top w:val="none" w:sz="0" w:space="0" w:color="auto"/>
        <w:left w:val="none" w:sz="0" w:space="0" w:color="auto"/>
        <w:bottom w:val="none" w:sz="0" w:space="0" w:color="auto"/>
        <w:right w:val="none" w:sz="0" w:space="0" w:color="auto"/>
      </w:divBdr>
    </w:div>
    <w:div w:id="1526599595">
      <w:bodyDiv w:val="1"/>
      <w:marLeft w:val="0"/>
      <w:marRight w:val="0"/>
      <w:marTop w:val="0"/>
      <w:marBottom w:val="0"/>
      <w:divBdr>
        <w:top w:val="none" w:sz="0" w:space="0" w:color="auto"/>
        <w:left w:val="none" w:sz="0" w:space="0" w:color="auto"/>
        <w:bottom w:val="none" w:sz="0" w:space="0" w:color="auto"/>
        <w:right w:val="none" w:sz="0" w:space="0" w:color="auto"/>
      </w:divBdr>
    </w:div>
    <w:div w:id="1526671079">
      <w:bodyDiv w:val="1"/>
      <w:marLeft w:val="0"/>
      <w:marRight w:val="0"/>
      <w:marTop w:val="0"/>
      <w:marBottom w:val="0"/>
      <w:divBdr>
        <w:top w:val="none" w:sz="0" w:space="0" w:color="auto"/>
        <w:left w:val="none" w:sz="0" w:space="0" w:color="auto"/>
        <w:bottom w:val="none" w:sz="0" w:space="0" w:color="auto"/>
        <w:right w:val="none" w:sz="0" w:space="0" w:color="auto"/>
      </w:divBdr>
    </w:div>
    <w:div w:id="1527325591">
      <w:bodyDiv w:val="1"/>
      <w:marLeft w:val="0"/>
      <w:marRight w:val="0"/>
      <w:marTop w:val="0"/>
      <w:marBottom w:val="0"/>
      <w:divBdr>
        <w:top w:val="none" w:sz="0" w:space="0" w:color="auto"/>
        <w:left w:val="none" w:sz="0" w:space="0" w:color="auto"/>
        <w:bottom w:val="none" w:sz="0" w:space="0" w:color="auto"/>
        <w:right w:val="none" w:sz="0" w:space="0" w:color="auto"/>
      </w:divBdr>
    </w:div>
    <w:div w:id="1527863600">
      <w:bodyDiv w:val="1"/>
      <w:marLeft w:val="0"/>
      <w:marRight w:val="0"/>
      <w:marTop w:val="0"/>
      <w:marBottom w:val="0"/>
      <w:divBdr>
        <w:top w:val="none" w:sz="0" w:space="0" w:color="auto"/>
        <w:left w:val="none" w:sz="0" w:space="0" w:color="auto"/>
        <w:bottom w:val="none" w:sz="0" w:space="0" w:color="auto"/>
        <w:right w:val="none" w:sz="0" w:space="0" w:color="auto"/>
      </w:divBdr>
    </w:div>
    <w:div w:id="1528714981">
      <w:bodyDiv w:val="1"/>
      <w:marLeft w:val="0"/>
      <w:marRight w:val="0"/>
      <w:marTop w:val="0"/>
      <w:marBottom w:val="0"/>
      <w:divBdr>
        <w:top w:val="none" w:sz="0" w:space="0" w:color="auto"/>
        <w:left w:val="none" w:sz="0" w:space="0" w:color="auto"/>
        <w:bottom w:val="none" w:sz="0" w:space="0" w:color="auto"/>
        <w:right w:val="none" w:sz="0" w:space="0" w:color="auto"/>
      </w:divBdr>
    </w:div>
    <w:div w:id="1528787149">
      <w:bodyDiv w:val="1"/>
      <w:marLeft w:val="0"/>
      <w:marRight w:val="0"/>
      <w:marTop w:val="0"/>
      <w:marBottom w:val="0"/>
      <w:divBdr>
        <w:top w:val="none" w:sz="0" w:space="0" w:color="auto"/>
        <w:left w:val="none" w:sz="0" w:space="0" w:color="auto"/>
        <w:bottom w:val="none" w:sz="0" w:space="0" w:color="auto"/>
        <w:right w:val="none" w:sz="0" w:space="0" w:color="auto"/>
      </w:divBdr>
    </w:div>
    <w:div w:id="1528911990">
      <w:bodyDiv w:val="1"/>
      <w:marLeft w:val="0"/>
      <w:marRight w:val="0"/>
      <w:marTop w:val="0"/>
      <w:marBottom w:val="0"/>
      <w:divBdr>
        <w:top w:val="none" w:sz="0" w:space="0" w:color="auto"/>
        <w:left w:val="none" w:sz="0" w:space="0" w:color="auto"/>
        <w:bottom w:val="none" w:sz="0" w:space="0" w:color="auto"/>
        <w:right w:val="none" w:sz="0" w:space="0" w:color="auto"/>
      </w:divBdr>
    </w:div>
    <w:div w:id="1529296686">
      <w:bodyDiv w:val="1"/>
      <w:marLeft w:val="0"/>
      <w:marRight w:val="0"/>
      <w:marTop w:val="0"/>
      <w:marBottom w:val="0"/>
      <w:divBdr>
        <w:top w:val="none" w:sz="0" w:space="0" w:color="auto"/>
        <w:left w:val="none" w:sz="0" w:space="0" w:color="auto"/>
        <w:bottom w:val="none" w:sz="0" w:space="0" w:color="auto"/>
        <w:right w:val="none" w:sz="0" w:space="0" w:color="auto"/>
      </w:divBdr>
    </w:div>
    <w:div w:id="1529298989">
      <w:bodyDiv w:val="1"/>
      <w:marLeft w:val="0"/>
      <w:marRight w:val="0"/>
      <w:marTop w:val="0"/>
      <w:marBottom w:val="0"/>
      <w:divBdr>
        <w:top w:val="none" w:sz="0" w:space="0" w:color="auto"/>
        <w:left w:val="none" w:sz="0" w:space="0" w:color="auto"/>
        <w:bottom w:val="none" w:sz="0" w:space="0" w:color="auto"/>
        <w:right w:val="none" w:sz="0" w:space="0" w:color="auto"/>
      </w:divBdr>
    </w:div>
    <w:div w:id="1529678897">
      <w:bodyDiv w:val="1"/>
      <w:marLeft w:val="0"/>
      <w:marRight w:val="0"/>
      <w:marTop w:val="0"/>
      <w:marBottom w:val="0"/>
      <w:divBdr>
        <w:top w:val="none" w:sz="0" w:space="0" w:color="auto"/>
        <w:left w:val="none" w:sz="0" w:space="0" w:color="auto"/>
        <w:bottom w:val="none" w:sz="0" w:space="0" w:color="auto"/>
        <w:right w:val="none" w:sz="0" w:space="0" w:color="auto"/>
      </w:divBdr>
    </w:div>
    <w:div w:id="1530293996">
      <w:bodyDiv w:val="1"/>
      <w:marLeft w:val="0"/>
      <w:marRight w:val="0"/>
      <w:marTop w:val="0"/>
      <w:marBottom w:val="0"/>
      <w:divBdr>
        <w:top w:val="none" w:sz="0" w:space="0" w:color="auto"/>
        <w:left w:val="none" w:sz="0" w:space="0" w:color="auto"/>
        <w:bottom w:val="none" w:sz="0" w:space="0" w:color="auto"/>
        <w:right w:val="none" w:sz="0" w:space="0" w:color="auto"/>
      </w:divBdr>
    </w:div>
    <w:div w:id="1530532427">
      <w:bodyDiv w:val="1"/>
      <w:marLeft w:val="0"/>
      <w:marRight w:val="0"/>
      <w:marTop w:val="0"/>
      <w:marBottom w:val="0"/>
      <w:divBdr>
        <w:top w:val="none" w:sz="0" w:space="0" w:color="auto"/>
        <w:left w:val="none" w:sz="0" w:space="0" w:color="auto"/>
        <w:bottom w:val="none" w:sz="0" w:space="0" w:color="auto"/>
        <w:right w:val="none" w:sz="0" w:space="0" w:color="auto"/>
      </w:divBdr>
    </w:div>
    <w:div w:id="1530605409">
      <w:bodyDiv w:val="1"/>
      <w:marLeft w:val="0"/>
      <w:marRight w:val="0"/>
      <w:marTop w:val="0"/>
      <w:marBottom w:val="0"/>
      <w:divBdr>
        <w:top w:val="none" w:sz="0" w:space="0" w:color="auto"/>
        <w:left w:val="none" w:sz="0" w:space="0" w:color="auto"/>
        <w:bottom w:val="none" w:sz="0" w:space="0" w:color="auto"/>
        <w:right w:val="none" w:sz="0" w:space="0" w:color="auto"/>
      </w:divBdr>
    </w:div>
    <w:div w:id="1531383401">
      <w:bodyDiv w:val="1"/>
      <w:marLeft w:val="0"/>
      <w:marRight w:val="0"/>
      <w:marTop w:val="0"/>
      <w:marBottom w:val="0"/>
      <w:divBdr>
        <w:top w:val="none" w:sz="0" w:space="0" w:color="auto"/>
        <w:left w:val="none" w:sz="0" w:space="0" w:color="auto"/>
        <w:bottom w:val="none" w:sz="0" w:space="0" w:color="auto"/>
        <w:right w:val="none" w:sz="0" w:space="0" w:color="auto"/>
      </w:divBdr>
    </w:div>
    <w:div w:id="1532650520">
      <w:bodyDiv w:val="1"/>
      <w:marLeft w:val="0"/>
      <w:marRight w:val="0"/>
      <w:marTop w:val="0"/>
      <w:marBottom w:val="0"/>
      <w:divBdr>
        <w:top w:val="none" w:sz="0" w:space="0" w:color="auto"/>
        <w:left w:val="none" w:sz="0" w:space="0" w:color="auto"/>
        <w:bottom w:val="none" w:sz="0" w:space="0" w:color="auto"/>
        <w:right w:val="none" w:sz="0" w:space="0" w:color="auto"/>
      </w:divBdr>
    </w:div>
    <w:div w:id="1532692001">
      <w:bodyDiv w:val="1"/>
      <w:marLeft w:val="0"/>
      <w:marRight w:val="0"/>
      <w:marTop w:val="0"/>
      <w:marBottom w:val="0"/>
      <w:divBdr>
        <w:top w:val="none" w:sz="0" w:space="0" w:color="auto"/>
        <w:left w:val="none" w:sz="0" w:space="0" w:color="auto"/>
        <w:bottom w:val="none" w:sz="0" w:space="0" w:color="auto"/>
        <w:right w:val="none" w:sz="0" w:space="0" w:color="auto"/>
      </w:divBdr>
    </w:div>
    <w:div w:id="1532914334">
      <w:bodyDiv w:val="1"/>
      <w:marLeft w:val="0"/>
      <w:marRight w:val="0"/>
      <w:marTop w:val="0"/>
      <w:marBottom w:val="0"/>
      <w:divBdr>
        <w:top w:val="none" w:sz="0" w:space="0" w:color="auto"/>
        <w:left w:val="none" w:sz="0" w:space="0" w:color="auto"/>
        <w:bottom w:val="none" w:sz="0" w:space="0" w:color="auto"/>
        <w:right w:val="none" w:sz="0" w:space="0" w:color="auto"/>
      </w:divBdr>
    </w:div>
    <w:div w:id="1532956432">
      <w:bodyDiv w:val="1"/>
      <w:marLeft w:val="0"/>
      <w:marRight w:val="0"/>
      <w:marTop w:val="0"/>
      <w:marBottom w:val="0"/>
      <w:divBdr>
        <w:top w:val="none" w:sz="0" w:space="0" w:color="auto"/>
        <w:left w:val="none" w:sz="0" w:space="0" w:color="auto"/>
        <w:bottom w:val="none" w:sz="0" w:space="0" w:color="auto"/>
        <w:right w:val="none" w:sz="0" w:space="0" w:color="auto"/>
      </w:divBdr>
    </w:div>
    <w:div w:id="1533222540">
      <w:bodyDiv w:val="1"/>
      <w:marLeft w:val="0"/>
      <w:marRight w:val="0"/>
      <w:marTop w:val="0"/>
      <w:marBottom w:val="0"/>
      <w:divBdr>
        <w:top w:val="none" w:sz="0" w:space="0" w:color="auto"/>
        <w:left w:val="none" w:sz="0" w:space="0" w:color="auto"/>
        <w:bottom w:val="none" w:sz="0" w:space="0" w:color="auto"/>
        <w:right w:val="none" w:sz="0" w:space="0" w:color="auto"/>
      </w:divBdr>
    </w:div>
    <w:div w:id="1533231380">
      <w:bodyDiv w:val="1"/>
      <w:marLeft w:val="0"/>
      <w:marRight w:val="0"/>
      <w:marTop w:val="0"/>
      <w:marBottom w:val="0"/>
      <w:divBdr>
        <w:top w:val="none" w:sz="0" w:space="0" w:color="auto"/>
        <w:left w:val="none" w:sz="0" w:space="0" w:color="auto"/>
        <w:bottom w:val="none" w:sz="0" w:space="0" w:color="auto"/>
        <w:right w:val="none" w:sz="0" w:space="0" w:color="auto"/>
      </w:divBdr>
    </w:div>
    <w:div w:id="1533347857">
      <w:bodyDiv w:val="1"/>
      <w:marLeft w:val="0"/>
      <w:marRight w:val="0"/>
      <w:marTop w:val="0"/>
      <w:marBottom w:val="0"/>
      <w:divBdr>
        <w:top w:val="none" w:sz="0" w:space="0" w:color="auto"/>
        <w:left w:val="none" w:sz="0" w:space="0" w:color="auto"/>
        <w:bottom w:val="none" w:sz="0" w:space="0" w:color="auto"/>
        <w:right w:val="none" w:sz="0" w:space="0" w:color="auto"/>
      </w:divBdr>
    </w:div>
    <w:div w:id="1533952575">
      <w:bodyDiv w:val="1"/>
      <w:marLeft w:val="0"/>
      <w:marRight w:val="0"/>
      <w:marTop w:val="0"/>
      <w:marBottom w:val="0"/>
      <w:divBdr>
        <w:top w:val="none" w:sz="0" w:space="0" w:color="auto"/>
        <w:left w:val="none" w:sz="0" w:space="0" w:color="auto"/>
        <w:bottom w:val="none" w:sz="0" w:space="0" w:color="auto"/>
        <w:right w:val="none" w:sz="0" w:space="0" w:color="auto"/>
      </w:divBdr>
    </w:div>
    <w:div w:id="1534028439">
      <w:bodyDiv w:val="1"/>
      <w:marLeft w:val="0"/>
      <w:marRight w:val="0"/>
      <w:marTop w:val="0"/>
      <w:marBottom w:val="0"/>
      <w:divBdr>
        <w:top w:val="none" w:sz="0" w:space="0" w:color="auto"/>
        <w:left w:val="none" w:sz="0" w:space="0" w:color="auto"/>
        <w:bottom w:val="none" w:sz="0" w:space="0" w:color="auto"/>
        <w:right w:val="none" w:sz="0" w:space="0" w:color="auto"/>
      </w:divBdr>
    </w:div>
    <w:div w:id="1534073052">
      <w:bodyDiv w:val="1"/>
      <w:marLeft w:val="0"/>
      <w:marRight w:val="0"/>
      <w:marTop w:val="0"/>
      <w:marBottom w:val="0"/>
      <w:divBdr>
        <w:top w:val="none" w:sz="0" w:space="0" w:color="auto"/>
        <w:left w:val="none" w:sz="0" w:space="0" w:color="auto"/>
        <w:bottom w:val="none" w:sz="0" w:space="0" w:color="auto"/>
        <w:right w:val="none" w:sz="0" w:space="0" w:color="auto"/>
      </w:divBdr>
    </w:div>
    <w:div w:id="1534996841">
      <w:bodyDiv w:val="1"/>
      <w:marLeft w:val="0"/>
      <w:marRight w:val="0"/>
      <w:marTop w:val="0"/>
      <w:marBottom w:val="0"/>
      <w:divBdr>
        <w:top w:val="none" w:sz="0" w:space="0" w:color="auto"/>
        <w:left w:val="none" w:sz="0" w:space="0" w:color="auto"/>
        <w:bottom w:val="none" w:sz="0" w:space="0" w:color="auto"/>
        <w:right w:val="none" w:sz="0" w:space="0" w:color="auto"/>
      </w:divBdr>
    </w:div>
    <w:div w:id="1535003747">
      <w:bodyDiv w:val="1"/>
      <w:marLeft w:val="0"/>
      <w:marRight w:val="0"/>
      <w:marTop w:val="0"/>
      <w:marBottom w:val="0"/>
      <w:divBdr>
        <w:top w:val="none" w:sz="0" w:space="0" w:color="auto"/>
        <w:left w:val="none" w:sz="0" w:space="0" w:color="auto"/>
        <w:bottom w:val="none" w:sz="0" w:space="0" w:color="auto"/>
        <w:right w:val="none" w:sz="0" w:space="0" w:color="auto"/>
      </w:divBdr>
    </w:div>
    <w:div w:id="1536648909">
      <w:bodyDiv w:val="1"/>
      <w:marLeft w:val="0"/>
      <w:marRight w:val="0"/>
      <w:marTop w:val="0"/>
      <w:marBottom w:val="0"/>
      <w:divBdr>
        <w:top w:val="none" w:sz="0" w:space="0" w:color="auto"/>
        <w:left w:val="none" w:sz="0" w:space="0" w:color="auto"/>
        <w:bottom w:val="none" w:sz="0" w:space="0" w:color="auto"/>
        <w:right w:val="none" w:sz="0" w:space="0" w:color="auto"/>
      </w:divBdr>
    </w:div>
    <w:div w:id="1536776210">
      <w:bodyDiv w:val="1"/>
      <w:marLeft w:val="0"/>
      <w:marRight w:val="0"/>
      <w:marTop w:val="0"/>
      <w:marBottom w:val="0"/>
      <w:divBdr>
        <w:top w:val="none" w:sz="0" w:space="0" w:color="auto"/>
        <w:left w:val="none" w:sz="0" w:space="0" w:color="auto"/>
        <w:bottom w:val="none" w:sz="0" w:space="0" w:color="auto"/>
        <w:right w:val="none" w:sz="0" w:space="0" w:color="auto"/>
      </w:divBdr>
    </w:div>
    <w:div w:id="1536847012">
      <w:bodyDiv w:val="1"/>
      <w:marLeft w:val="0"/>
      <w:marRight w:val="0"/>
      <w:marTop w:val="0"/>
      <w:marBottom w:val="0"/>
      <w:divBdr>
        <w:top w:val="none" w:sz="0" w:space="0" w:color="auto"/>
        <w:left w:val="none" w:sz="0" w:space="0" w:color="auto"/>
        <w:bottom w:val="none" w:sz="0" w:space="0" w:color="auto"/>
        <w:right w:val="none" w:sz="0" w:space="0" w:color="auto"/>
      </w:divBdr>
    </w:div>
    <w:div w:id="1536892021">
      <w:bodyDiv w:val="1"/>
      <w:marLeft w:val="0"/>
      <w:marRight w:val="0"/>
      <w:marTop w:val="0"/>
      <w:marBottom w:val="0"/>
      <w:divBdr>
        <w:top w:val="none" w:sz="0" w:space="0" w:color="auto"/>
        <w:left w:val="none" w:sz="0" w:space="0" w:color="auto"/>
        <w:bottom w:val="none" w:sz="0" w:space="0" w:color="auto"/>
        <w:right w:val="none" w:sz="0" w:space="0" w:color="auto"/>
      </w:divBdr>
    </w:div>
    <w:div w:id="1537158966">
      <w:bodyDiv w:val="1"/>
      <w:marLeft w:val="0"/>
      <w:marRight w:val="0"/>
      <w:marTop w:val="0"/>
      <w:marBottom w:val="0"/>
      <w:divBdr>
        <w:top w:val="none" w:sz="0" w:space="0" w:color="auto"/>
        <w:left w:val="none" w:sz="0" w:space="0" w:color="auto"/>
        <w:bottom w:val="none" w:sz="0" w:space="0" w:color="auto"/>
        <w:right w:val="none" w:sz="0" w:space="0" w:color="auto"/>
      </w:divBdr>
    </w:div>
    <w:div w:id="1537234224">
      <w:bodyDiv w:val="1"/>
      <w:marLeft w:val="0"/>
      <w:marRight w:val="0"/>
      <w:marTop w:val="0"/>
      <w:marBottom w:val="0"/>
      <w:divBdr>
        <w:top w:val="none" w:sz="0" w:space="0" w:color="auto"/>
        <w:left w:val="none" w:sz="0" w:space="0" w:color="auto"/>
        <w:bottom w:val="none" w:sz="0" w:space="0" w:color="auto"/>
        <w:right w:val="none" w:sz="0" w:space="0" w:color="auto"/>
      </w:divBdr>
    </w:div>
    <w:div w:id="1538084461">
      <w:bodyDiv w:val="1"/>
      <w:marLeft w:val="0"/>
      <w:marRight w:val="0"/>
      <w:marTop w:val="0"/>
      <w:marBottom w:val="0"/>
      <w:divBdr>
        <w:top w:val="none" w:sz="0" w:space="0" w:color="auto"/>
        <w:left w:val="none" w:sz="0" w:space="0" w:color="auto"/>
        <w:bottom w:val="none" w:sz="0" w:space="0" w:color="auto"/>
        <w:right w:val="none" w:sz="0" w:space="0" w:color="auto"/>
      </w:divBdr>
    </w:div>
    <w:div w:id="1538733167">
      <w:bodyDiv w:val="1"/>
      <w:marLeft w:val="0"/>
      <w:marRight w:val="0"/>
      <w:marTop w:val="0"/>
      <w:marBottom w:val="0"/>
      <w:divBdr>
        <w:top w:val="none" w:sz="0" w:space="0" w:color="auto"/>
        <w:left w:val="none" w:sz="0" w:space="0" w:color="auto"/>
        <w:bottom w:val="none" w:sz="0" w:space="0" w:color="auto"/>
        <w:right w:val="none" w:sz="0" w:space="0" w:color="auto"/>
      </w:divBdr>
    </w:div>
    <w:div w:id="1538814157">
      <w:bodyDiv w:val="1"/>
      <w:marLeft w:val="0"/>
      <w:marRight w:val="0"/>
      <w:marTop w:val="0"/>
      <w:marBottom w:val="0"/>
      <w:divBdr>
        <w:top w:val="none" w:sz="0" w:space="0" w:color="auto"/>
        <w:left w:val="none" w:sz="0" w:space="0" w:color="auto"/>
        <w:bottom w:val="none" w:sz="0" w:space="0" w:color="auto"/>
        <w:right w:val="none" w:sz="0" w:space="0" w:color="auto"/>
      </w:divBdr>
    </w:div>
    <w:div w:id="1539049714">
      <w:bodyDiv w:val="1"/>
      <w:marLeft w:val="0"/>
      <w:marRight w:val="0"/>
      <w:marTop w:val="0"/>
      <w:marBottom w:val="0"/>
      <w:divBdr>
        <w:top w:val="none" w:sz="0" w:space="0" w:color="auto"/>
        <w:left w:val="none" w:sz="0" w:space="0" w:color="auto"/>
        <w:bottom w:val="none" w:sz="0" w:space="0" w:color="auto"/>
        <w:right w:val="none" w:sz="0" w:space="0" w:color="auto"/>
      </w:divBdr>
    </w:div>
    <w:div w:id="1539471069">
      <w:bodyDiv w:val="1"/>
      <w:marLeft w:val="0"/>
      <w:marRight w:val="0"/>
      <w:marTop w:val="0"/>
      <w:marBottom w:val="0"/>
      <w:divBdr>
        <w:top w:val="none" w:sz="0" w:space="0" w:color="auto"/>
        <w:left w:val="none" w:sz="0" w:space="0" w:color="auto"/>
        <w:bottom w:val="none" w:sz="0" w:space="0" w:color="auto"/>
        <w:right w:val="none" w:sz="0" w:space="0" w:color="auto"/>
      </w:divBdr>
    </w:div>
    <w:div w:id="1539664964">
      <w:bodyDiv w:val="1"/>
      <w:marLeft w:val="0"/>
      <w:marRight w:val="0"/>
      <w:marTop w:val="0"/>
      <w:marBottom w:val="0"/>
      <w:divBdr>
        <w:top w:val="none" w:sz="0" w:space="0" w:color="auto"/>
        <w:left w:val="none" w:sz="0" w:space="0" w:color="auto"/>
        <w:bottom w:val="none" w:sz="0" w:space="0" w:color="auto"/>
        <w:right w:val="none" w:sz="0" w:space="0" w:color="auto"/>
      </w:divBdr>
    </w:div>
    <w:div w:id="1540237777">
      <w:bodyDiv w:val="1"/>
      <w:marLeft w:val="0"/>
      <w:marRight w:val="0"/>
      <w:marTop w:val="0"/>
      <w:marBottom w:val="0"/>
      <w:divBdr>
        <w:top w:val="none" w:sz="0" w:space="0" w:color="auto"/>
        <w:left w:val="none" w:sz="0" w:space="0" w:color="auto"/>
        <w:bottom w:val="none" w:sz="0" w:space="0" w:color="auto"/>
        <w:right w:val="none" w:sz="0" w:space="0" w:color="auto"/>
      </w:divBdr>
    </w:div>
    <w:div w:id="1540700990">
      <w:bodyDiv w:val="1"/>
      <w:marLeft w:val="0"/>
      <w:marRight w:val="0"/>
      <w:marTop w:val="0"/>
      <w:marBottom w:val="0"/>
      <w:divBdr>
        <w:top w:val="none" w:sz="0" w:space="0" w:color="auto"/>
        <w:left w:val="none" w:sz="0" w:space="0" w:color="auto"/>
        <w:bottom w:val="none" w:sz="0" w:space="0" w:color="auto"/>
        <w:right w:val="none" w:sz="0" w:space="0" w:color="auto"/>
      </w:divBdr>
    </w:div>
    <w:div w:id="1541089605">
      <w:bodyDiv w:val="1"/>
      <w:marLeft w:val="0"/>
      <w:marRight w:val="0"/>
      <w:marTop w:val="0"/>
      <w:marBottom w:val="0"/>
      <w:divBdr>
        <w:top w:val="none" w:sz="0" w:space="0" w:color="auto"/>
        <w:left w:val="none" w:sz="0" w:space="0" w:color="auto"/>
        <w:bottom w:val="none" w:sz="0" w:space="0" w:color="auto"/>
        <w:right w:val="none" w:sz="0" w:space="0" w:color="auto"/>
      </w:divBdr>
    </w:div>
    <w:div w:id="1541355146">
      <w:bodyDiv w:val="1"/>
      <w:marLeft w:val="0"/>
      <w:marRight w:val="0"/>
      <w:marTop w:val="0"/>
      <w:marBottom w:val="0"/>
      <w:divBdr>
        <w:top w:val="none" w:sz="0" w:space="0" w:color="auto"/>
        <w:left w:val="none" w:sz="0" w:space="0" w:color="auto"/>
        <w:bottom w:val="none" w:sz="0" w:space="0" w:color="auto"/>
        <w:right w:val="none" w:sz="0" w:space="0" w:color="auto"/>
      </w:divBdr>
    </w:div>
    <w:div w:id="1541745668">
      <w:bodyDiv w:val="1"/>
      <w:marLeft w:val="0"/>
      <w:marRight w:val="0"/>
      <w:marTop w:val="0"/>
      <w:marBottom w:val="0"/>
      <w:divBdr>
        <w:top w:val="none" w:sz="0" w:space="0" w:color="auto"/>
        <w:left w:val="none" w:sz="0" w:space="0" w:color="auto"/>
        <w:bottom w:val="none" w:sz="0" w:space="0" w:color="auto"/>
        <w:right w:val="none" w:sz="0" w:space="0" w:color="auto"/>
      </w:divBdr>
    </w:div>
    <w:div w:id="1542134074">
      <w:bodyDiv w:val="1"/>
      <w:marLeft w:val="0"/>
      <w:marRight w:val="0"/>
      <w:marTop w:val="0"/>
      <w:marBottom w:val="0"/>
      <w:divBdr>
        <w:top w:val="none" w:sz="0" w:space="0" w:color="auto"/>
        <w:left w:val="none" w:sz="0" w:space="0" w:color="auto"/>
        <w:bottom w:val="none" w:sz="0" w:space="0" w:color="auto"/>
        <w:right w:val="none" w:sz="0" w:space="0" w:color="auto"/>
      </w:divBdr>
    </w:div>
    <w:div w:id="1542135614">
      <w:bodyDiv w:val="1"/>
      <w:marLeft w:val="0"/>
      <w:marRight w:val="0"/>
      <w:marTop w:val="0"/>
      <w:marBottom w:val="0"/>
      <w:divBdr>
        <w:top w:val="none" w:sz="0" w:space="0" w:color="auto"/>
        <w:left w:val="none" w:sz="0" w:space="0" w:color="auto"/>
        <w:bottom w:val="none" w:sz="0" w:space="0" w:color="auto"/>
        <w:right w:val="none" w:sz="0" w:space="0" w:color="auto"/>
      </w:divBdr>
    </w:div>
    <w:div w:id="1542324234">
      <w:bodyDiv w:val="1"/>
      <w:marLeft w:val="0"/>
      <w:marRight w:val="0"/>
      <w:marTop w:val="0"/>
      <w:marBottom w:val="0"/>
      <w:divBdr>
        <w:top w:val="none" w:sz="0" w:space="0" w:color="auto"/>
        <w:left w:val="none" w:sz="0" w:space="0" w:color="auto"/>
        <w:bottom w:val="none" w:sz="0" w:space="0" w:color="auto"/>
        <w:right w:val="none" w:sz="0" w:space="0" w:color="auto"/>
      </w:divBdr>
    </w:div>
    <w:div w:id="1542329374">
      <w:bodyDiv w:val="1"/>
      <w:marLeft w:val="0"/>
      <w:marRight w:val="0"/>
      <w:marTop w:val="0"/>
      <w:marBottom w:val="0"/>
      <w:divBdr>
        <w:top w:val="none" w:sz="0" w:space="0" w:color="auto"/>
        <w:left w:val="none" w:sz="0" w:space="0" w:color="auto"/>
        <w:bottom w:val="none" w:sz="0" w:space="0" w:color="auto"/>
        <w:right w:val="none" w:sz="0" w:space="0" w:color="auto"/>
      </w:divBdr>
    </w:div>
    <w:div w:id="1542547197">
      <w:bodyDiv w:val="1"/>
      <w:marLeft w:val="0"/>
      <w:marRight w:val="0"/>
      <w:marTop w:val="0"/>
      <w:marBottom w:val="0"/>
      <w:divBdr>
        <w:top w:val="none" w:sz="0" w:space="0" w:color="auto"/>
        <w:left w:val="none" w:sz="0" w:space="0" w:color="auto"/>
        <w:bottom w:val="none" w:sz="0" w:space="0" w:color="auto"/>
        <w:right w:val="none" w:sz="0" w:space="0" w:color="auto"/>
      </w:divBdr>
    </w:div>
    <w:div w:id="1542597997">
      <w:bodyDiv w:val="1"/>
      <w:marLeft w:val="0"/>
      <w:marRight w:val="0"/>
      <w:marTop w:val="0"/>
      <w:marBottom w:val="0"/>
      <w:divBdr>
        <w:top w:val="none" w:sz="0" w:space="0" w:color="auto"/>
        <w:left w:val="none" w:sz="0" w:space="0" w:color="auto"/>
        <w:bottom w:val="none" w:sz="0" w:space="0" w:color="auto"/>
        <w:right w:val="none" w:sz="0" w:space="0" w:color="auto"/>
      </w:divBdr>
    </w:div>
    <w:div w:id="1543058487">
      <w:bodyDiv w:val="1"/>
      <w:marLeft w:val="0"/>
      <w:marRight w:val="0"/>
      <w:marTop w:val="0"/>
      <w:marBottom w:val="0"/>
      <w:divBdr>
        <w:top w:val="none" w:sz="0" w:space="0" w:color="auto"/>
        <w:left w:val="none" w:sz="0" w:space="0" w:color="auto"/>
        <w:bottom w:val="none" w:sz="0" w:space="0" w:color="auto"/>
        <w:right w:val="none" w:sz="0" w:space="0" w:color="auto"/>
      </w:divBdr>
    </w:div>
    <w:div w:id="1543249087">
      <w:bodyDiv w:val="1"/>
      <w:marLeft w:val="0"/>
      <w:marRight w:val="0"/>
      <w:marTop w:val="0"/>
      <w:marBottom w:val="0"/>
      <w:divBdr>
        <w:top w:val="none" w:sz="0" w:space="0" w:color="auto"/>
        <w:left w:val="none" w:sz="0" w:space="0" w:color="auto"/>
        <w:bottom w:val="none" w:sz="0" w:space="0" w:color="auto"/>
        <w:right w:val="none" w:sz="0" w:space="0" w:color="auto"/>
      </w:divBdr>
    </w:div>
    <w:div w:id="1543396202">
      <w:bodyDiv w:val="1"/>
      <w:marLeft w:val="0"/>
      <w:marRight w:val="0"/>
      <w:marTop w:val="0"/>
      <w:marBottom w:val="0"/>
      <w:divBdr>
        <w:top w:val="none" w:sz="0" w:space="0" w:color="auto"/>
        <w:left w:val="none" w:sz="0" w:space="0" w:color="auto"/>
        <w:bottom w:val="none" w:sz="0" w:space="0" w:color="auto"/>
        <w:right w:val="none" w:sz="0" w:space="0" w:color="auto"/>
      </w:divBdr>
    </w:div>
    <w:div w:id="1543979069">
      <w:bodyDiv w:val="1"/>
      <w:marLeft w:val="0"/>
      <w:marRight w:val="0"/>
      <w:marTop w:val="0"/>
      <w:marBottom w:val="0"/>
      <w:divBdr>
        <w:top w:val="none" w:sz="0" w:space="0" w:color="auto"/>
        <w:left w:val="none" w:sz="0" w:space="0" w:color="auto"/>
        <w:bottom w:val="none" w:sz="0" w:space="0" w:color="auto"/>
        <w:right w:val="none" w:sz="0" w:space="0" w:color="auto"/>
      </w:divBdr>
    </w:div>
    <w:div w:id="1544058615">
      <w:bodyDiv w:val="1"/>
      <w:marLeft w:val="0"/>
      <w:marRight w:val="0"/>
      <w:marTop w:val="0"/>
      <w:marBottom w:val="0"/>
      <w:divBdr>
        <w:top w:val="none" w:sz="0" w:space="0" w:color="auto"/>
        <w:left w:val="none" w:sz="0" w:space="0" w:color="auto"/>
        <w:bottom w:val="none" w:sz="0" w:space="0" w:color="auto"/>
        <w:right w:val="none" w:sz="0" w:space="0" w:color="auto"/>
      </w:divBdr>
    </w:div>
    <w:div w:id="1544176504">
      <w:bodyDiv w:val="1"/>
      <w:marLeft w:val="0"/>
      <w:marRight w:val="0"/>
      <w:marTop w:val="0"/>
      <w:marBottom w:val="0"/>
      <w:divBdr>
        <w:top w:val="none" w:sz="0" w:space="0" w:color="auto"/>
        <w:left w:val="none" w:sz="0" w:space="0" w:color="auto"/>
        <w:bottom w:val="none" w:sz="0" w:space="0" w:color="auto"/>
        <w:right w:val="none" w:sz="0" w:space="0" w:color="auto"/>
      </w:divBdr>
    </w:div>
    <w:div w:id="1544292434">
      <w:bodyDiv w:val="1"/>
      <w:marLeft w:val="0"/>
      <w:marRight w:val="0"/>
      <w:marTop w:val="0"/>
      <w:marBottom w:val="0"/>
      <w:divBdr>
        <w:top w:val="none" w:sz="0" w:space="0" w:color="auto"/>
        <w:left w:val="none" w:sz="0" w:space="0" w:color="auto"/>
        <w:bottom w:val="none" w:sz="0" w:space="0" w:color="auto"/>
        <w:right w:val="none" w:sz="0" w:space="0" w:color="auto"/>
      </w:divBdr>
    </w:div>
    <w:div w:id="1546212296">
      <w:bodyDiv w:val="1"/>
      <w:marLeft w:val="0"/>
      <w:marRight w:val="0"/>
      <w:marTop w:val="0"/>
      <w:marBottom w:val="0"/>
      <w:divBdr>
        <w:top w:val="none" w:sz="0" w:space="0" w:color="auto"/>
        <w:left w:val="none" w:sz="0" w:space="0" w:color="auto"/>
        <w:bottom w:val="none" w:sz="0" w:space="0" w:color="auto"/>
        <w:right w:val="none" w:sz="0" w:space="0" w:color="auto"/>
      </w:divBdr>
    </w:div>
    <w:div w:id="1546256526">
      <w:bodyDiv w:val="1"/>
      <w:marLeft w:val="0"/>
      <w:marRight w:val="0"/>
      <w:marTop w:val="0"/>
      <w:marBottom w:val="0"/>
      <w:divBdr>
        <w:top w:val="none" w:sz="0" w:space="0" w:color="auto"/>
        <w:left w:val="none" w:sz="0" w:space="0" w:color="auto"/>
        <w:bottom w:val="none" w:sz="0" w:space="0" w:color="auto"/>
        <w:right w:val="none" w:sz="0" w:space="0" w:color="auto"/>
      </w:divBdr>
    </w:div>
    <w:div w:id="1547453540">
      <w:bodyDiv w:val="1"/>
      <w:marLeft w:val="0"/>
      <w:marRight w:val="0"/>
      <w:marTop w:val="0"/>
      <w:marBottom w:val="0"/>
      <w:divBdr>
        <w:top w:val="none" w:sz="0" w:space="0" w:color="auto"/>
        <w:left w:val="none" w:sz="0" w:space="0" w:color="auto"/>
        <w:bottom w:val="none" w:sz="0" w:space="0" w:color="auto"/>
        <w:right w:val="none" w:sz="0" w:space="0" w:color="auto"/>
      </w:divBdr>
    </w:div>
    <w:div w:id="1547522955">
      <w:bodyDiv w:val="1"/>
      <w:marLeft w:val="0"/>
      <w:marRight w:val="0"/>
      <w:marTop w:val="0"/>
      <w:marBottom w:val="0"/>
      <w:divBdr>
        <w:top w:val="none" w:sz="0" w:space="0" w:color="auto"/>
        <w:left w:val="none" w:sz="0" w:space="0" w:color="auto"/>
        <w:bottom w:val="none" w:sz="0" w:space="0" w:color="auto"/>
        <w:right w:val="none" w:sz="0" w:space="0" w:color="auto"/>
      </w:divBdr>
    </w:div>
    <w:div w:id="1547644086">
      <w:bodyDiv w:val="1"/>
      <w:marLeft w:val="0"/>
      <w:marRight w:val="0"/>
      <w:marTop w:val="0"/>
      <w:marBottom w:val="0"/>
      <w:divBdr>
        <w:top w:val="none" w:sz="0" w:space="0" w:color="auto"/>
        <w:left w:val="none" w:sz="0" w:space="0" w:color="auto"/>
        <w:bottom w:val="none" w:sz="0" w:space="0" w:color="auto"/>
        <w:right w:val="none" w:sz="0" w:space="0" w:color="auto"/>
      </w:divBdr>
    </w:div>
    <w:div w:id="1548102849">
      <w:bodyDiv w:val="1"/>
      <w:marLeft w:val="0"/>
      <w:marRight w:val="0"/>
      <w:marTop w:val="0"/>
      <w:marBottom w:val="0"/>
      <w:divBdr>
        <w:top w:val="none" w:sz="0" w:space="0" w:color="auto"/>
        <w:left w:val="none" w:sz="0" w:space="0" w:color="auto"/>
        <w:bottom w:val="none" w:sz="0" w:space="0" w:color="auto"/>
        <w:right w:val="none" w:sz="0" w:space="0" w:color="auto"/>
      </w:divBdr>
    </w:div>
    <w:div w:id="1548447865">
      <w:bodyDiv w:val="1"/>
      <w:marLeft w:val="0"/>
      <w:marRight w:val="0"/>
      <w:marTop w:val="0"/>
      <w:marBottom w:val="0"/>
      <w:divBdr>
        <w:top w:val="none" w:sz="0" w:space="0" w:color="auto"/>
        <w:left w:val="none" w:sz="0" w:space="0" w:color="auto"/>
        <w:bottom w:val="none" w:sz="0" w:space="0" w:color="auto"/>
        <w:right w:val="none" w:sz="0" w:space="0" w:color="auto"/>
      </w:divBdr>
    </w:div>
    <w:div w:id="1549878113">
      <w:bodyDiv w:val="1"/>
      <w:marLeft w:val="0"/>
      <w:marRight w:val="0"/>
      <w:marTop w:val="0"/>
      <w:marBottom w:val="0"/>
      <w:divBdr>
        <w:top w:val="none" w:sz="0" w:space="0" w:color="auto"/>
        <w:left w:val="none" w:sz="0" w:space="0" w:color="auto"/>
        <w:bottom w:val="none" w:sz="0" w:space="0" w:color="auto"/>
        <w:right w:val="none" w:sz="0" w:space="0" w:color="auto"/>
      </w:divBdr>
    </w:div>
    <w:div w:id="1550260586">
      <w:bodyDiv w:val="1"/>
      <w:marLeft w:val="0"/>
      <w:marRight w:val="0"/>
      <w:marTop w:val="0"/>
      <w:marBottom w:val="0"/>
      <w:divBdr>
        <w:top w:val="none" w:sz="0" w:space="0" w:color="auto"/>
        <w:left w:val="none" w:sz="0" w:space="0" w:color="auto"/>
        <w:bottom w:val="none" w:sz="0" w:space="0" w:color="auto"/>
        <w:right w:val="none" w:sz="0" w:space="0" w:color="auto"/>
      </w:divBdr>
    </w:div>
    <w:div w:id="1550805359">
      <w:bodyDiv w:val="1"/>
      <w:marLeft w:val="0"/>
      <w:marRight w:val="0"/>
      <w:marTop w:val="0"/>
      <w:marBottom w:val="0"/>
      <w:divBdr>
        <w:top w:val="none" w:sz="0" w:space="0" w:color="auto"/>
        <w:left w:val="none" w:sz="0" w:space="0" w:color="auto"/>
        <w:bottom w:val="none" w:sz="0" w:space="0" w:color="auto"/>
        <w:right w:val="none" w:sz="0" w:space="0" w:color="auto"/>
      </w:divBdr>
    </w:div>
    <w:div w:id="1551647777">
      <w:bodyDiv w:val="1"/>
      <w:marLeft w:val="0"/>
      <w:marRight w:val="0"/>
      <w:marTop w:val="0"/>
      <w:marBottom w:val="0"/>
      <w:divBdr>
        <w:top w:val="none" w:sz="0" w:space="0" w:color="auto"/>
        <w:left w:val="none" w:sz="0" w:space="0" w:color="auto"/>
        <w:bottom w:val="none" w:sz="0" w:space="0" w:color="auto"/>
        <w:right w:val="none" w:sz="0" w:space="0" w:color="auto"/>
      </w:divBdr>
    </w:div>
    <w:div w:id="1552687848">
      <w:bodyDiv w:val="1"/>
      <w:marLeft w:val="0"/>
      <w:marRight w:val="0"/>
      <w:marTop w:val="0"/>
      <w:marBottom w:val="0"/>
      <w:divBdr>
        <w:top w:val="none" w:sz="0" w:space="0" w:color="auto"/>
        <w:left w:val="none" w:sz="0" w:space="0" w:color="auto"/>
        <w:bottom w:val="none" w:sz="0" w:space="0" w:color="auto"/>
        <w:right w:val="none" w:sz="0" w:space="0" w:color="auto"/>
      </w:divBdr>
    </w:div>
    <w:div w:id="1553230849">
      <w:bodyDiv w:val="1"/>
      <w:marLeft w:val="0"/>
      <w:marRight w:val="0"/>
      <w:marTop w:val="0"/>
      <w:marBottom w:val="0"/>
      <w:divBdr>
        <w:top w:val="none" w:sz="0" w:space="0" w:color="auto"/>
        <w:left w:val="none" w:sz="0" w:space="0" w:color="auto"/>
        <w:bottom w:val="none" w:sz="0" w:space="0" w:color="auto"/>
        <w:right w:val="none" w:sz="0" w:space="0" w:color="auto"/>
      </w:divBdr>
    </w:div>
    <w:div w:id="1553880563">
      <w:bodyDiv w:val="1"/>
      <w:marLeft w:val="0"/>
      <w:marRight w:val="0"/>
      <w:marTop w:val="0"/>
      <w:marBottom w:val="0"/>
      <w:divBdr>
        <w:top w:val="none" w:sz="0" w:space="0" w:color="auto"/>
        <w:left w:val="none" w:sz="0" w:space="0" w:color="auto"/>
        <w:bottom w:val="none" w:sz="0" w:space="0" w:color="auto"/>
        <w:right w:val="none" w:sz="0" w:space="0" w:color="auto"/>
      </w:divBdr>
    </w:div>
    <w:div w:id="1554389021">
      <w:bodyDiv w:val="1"/>
      <w:marLeft w:val="0"/>
      <w:marRight w:val="0"/>
      <w:marTop w:val="0"/>
      <w:marBottom w:val="0"/>
      <w:divBdr>
        <w:top w:val="none" w:sz="0" w:space="0" w:color="auto"/>
        <w:left w:val="none" w:sz="0" w:space="0" w:color="auto"/>
        <w:bottom w:val="none" w:sz="0" w:space="0" w:color="auto"/>
        <w:right w:val="none" w:sz="0" w:space="0" w:color="auto"/>
      </w:divBdr>
    </w:div>
    <w:div w:id="1554655896">
      <w:bodyDiv w:val="1"/>
      <w:marLeft w:val="0"/>
      <w:marRight w:val="0"/>
      <w:marTop w:val="0"/>
      <w:marBottom w:val="0"/>
      <w:divBdr>
        <w:top w:val="none" w:sz="0" w:space="0" w:color="auto"/>
        <w:left w:val="none" w:sz="0" w:space="0" w:color="auto"/>
        <w:bottom w:val="none" w:sz="0" w:space="0" w:color="auto"/>
        <w:right w:val="none" w:sz="0" w:space="0" w:color="auto"/>
      </w:divBdr>
    </w:div>
    <w:div w:id="1555774791">
      <w:bodyDiv w:val="1"/>
      <w:marLeft w:val="0"/>
      <w:marRight w:val="0"/>
      <w:marTop w:val="0"/>
      <w:marBottom w:val="0"/>
      <w:divBdr>
        <w:top w:val="none" w:sz="0" w:space="0" w:color="auto"/>
        <w:left w:val="none" w:sz="0" w:space="0" w:color="auto"/>
        <w:bottom w:val="none" w:sz="0" w:space="0" w:color="auto"/>
        <w:right w:val="none" w:sz="0" w:space="0" w:color="auto"/>
      </w:divBdr>
    </w:div>
    <w:div w:id="1555921094">
      <w:bodyDiv w:val="1"/>
      <w:marLeft w:val="0"/>
      <w:marRight w:val="0"/>
      <w:marTop w:val="0"/>
      <w:marBottom w:val="0"/>
      <w:divBdr>
        <w:top w:val="none" w:sz="0" w:space="0" w:color="auto"/>
        <w:left w:val="none" w:sz="0" w:space="0" w:color="auto"/>
        <w:bottom w:val="none" w:sz="0" w:space="0" w:color="auto"/>
        <w:right w:val="none" w:sz="0" w:space="0" w:color="auto"/>
      </w:divBdr>
    </w:div>
    <w:div w:id="1557887276">
      <w:bodyDiv w:val="1"/>
      <w:marLeft w:val="0"/>
      <w:marRight w:val="0"/>
      <w:marTop w:val="0"/>
      <w:marBottom w:val="0"/>
      <w:divBdr>
        <w:top w:val="none" w:sz="0" w:space="0" w:color="auto"/>
        <w:left w:val="none" w:sz="0" w:space="0" w:color="auto"/>
        <w:bottom w:val="none" w:sz="0" w:space="0" w:color="auto"/>
        <w:right w:val="none" w:sz="0" w:space="0" w:color="auto"/>
      </w:divBdr>
    </w:div>
    <w:div w:id="1557934085">
      <w:bodyDiv w:val="1"/>
      <w:marLeft w:val="0"/>
      <w:marRight w:val="0"/>
      <w:marTop w:val="0"/>
      <w:marBottom w:val="0"/>
      <w:divBdr>
        <w:top w:val="none" w:sz="0" w:space="0" w:color="auto"/>
        <w:left w:val="none" w:sz="0" w:space="0" w:color="auto"/>
        <w:bottom w:val="none" w:sz="0" w:space="0" w:color="auto"/>
        <w:right w:val="none" w:sz="0" w:space="0" w:color="auto"/>
      </w:divBdr>
    </w:div>
    <w:div w:id="1558392957">
      <w:bodyDiv w:val="1"/>
      <w:marLeft w:val="0"/>
      <w:marRight w:val="0"/>
      <w:marTop w:val="0"/>
      <w:marBottom w:val="0"/>
      <w:divBdr>
        <w:top w:val="none" w:sz="0" w:space="0" w:color="auto"/>
        <w:left w:val="none" w:sz="0" w:space="0" w:color="auto"/>
        <w:bottom w:val="none" w:sz="0" w:space="0" w:color="auto"/>
        <w:right w:val="none" w:sz="0" w:space="0" w:color="auto"/>
      </w:divBdr>
    </w:div>
    <w:div w:id="1558709319">
      <w:bodyDiv w:val="1"/>
      <w:marLeft w:val="0"/>
      <w:marRight w:val="0"/>
      <w:marTop w:val="0"/>
      <w:marBottom w:val="0"/>
      <w:divBdr>
        <w:top w:val="none" w:sz="0" w:space="0" w:color="auto"/>
        <w:left w:val="none" w:sz="0" w:space="0" w:color="auto"/>
        <w:bottom w:val="none" w:sz="0" w:space="0" w:color="auto"/>
        <w:right w:val="none" w:sz="0" w:space="0" w:color="auto"/>
      </w:divBdr>
    </w:div>
    <w:div w:id="1558780894">
      <w:bodyDiv w:val="1"/>
      <w:marLeft w:val="0"/>
      <w:marRight w:val="0"/>
      <w:marTop w:val="0"/>
      <w:marBottom w:val="0"/>
      <w:divBdr>
        <w:top w:val="none" w:sz="0" w:space="0" w:color="auto"/>
        <w:left w:val="none" w:sz="0" w:space="0" w:color="auto"/>
        <w:bottom w:val="none" w:sz="0" w:space="0" w:color="auto"/>
        <w:right w:val="none" w:sz="0" w:space="0" w:color="auto"/>
      </w:divBdr>
    </w:div>
    <w:div w:id="1559779912">
      <w:bodyDiv w:val="1"/>
      <w:marLeft w:val="0"/>
      <w:marRight w:val="0"/>
      <w:marTop w:val="0"/>
      <w:marBottom w:val="0"/>
      <w:divBdr>
        <w:top w:val="none" w:sz="0" w:space="0" w:color="auto"/>
        <w:left w:val="none" w:sz="0" w:space="0" w:color="auto"/>
        <w:bottom w:val="none" w:sz="0" w:space="0" w:color="auto"/>
        <w:right w:val="none" w:sz="0" w:space="0" w:color="auto"/>
      </w:divBdr>
    </w:div>
    <w:div w:id="1559896810">
      <w:bodyDiv w:val="1"/>
      <w:marLeft w:val="0"/>
      <w:marRight w:val="0"/>
      <w:marTop w:val="0"/>
      <w:marBottom w:val="0"/>
      <w:divBdr>
        <w:top w:val="none" w:sz="0" w:space="0" w:color="auto"/>
        <w:left w:val="none" w:sz="0" w:space="0" w:color="auto"/>
        <w:bottom w:val="none" w:sz="0" w:space="0" w:color="auto"/>
        <w:right w:val="none" w:sz="0" w:space="0" w:color="auto"/>
      </w:divBdr>
    </w:div>
    <w:div w:id="1560939300">
      <w:bodyDiv w:val="1"/>
      <w:marLeft w:val="0"/>
      <w:marRight w:val="0"/>
      <w:marTop w:val="0"/>
      <w:marBottom w:val="0"/>
      <w:divBdr>
        <w:top w:val="none" w:sz="0" w:space="0" w:color="auto"/>
        <w:left w:val="none" w:sz="0" w:space="0" w:color="auto"/>
        <w:bottom w:val="none" w:sz="0" w:space="0" w:color="auto"/>
        <w:right w:val="none" w:sz="0" w:space="0" w:color="auto"/>
      </w:divBdr>
    </w:div>
    <w:div w:id="1561162482">
      <w:bodyDiv w:val="1"/>
      <w:marLeft w:val="0"/>
      <w:marRight w:val="0"/>
      <w:marTop w:val="0"/>
      <w:marBottom w:val="0"/>
      <w:divBdr>
        <w:top w:val="none" w:sz="0" w:space="0" w:color="auto"/>
        <w:left w:val="none" w:sz="0" w:space="0" w:color="auto"/>
        <w:bottom w:val="none" w:sz="0" w:space="0" w:color="auto"/>
        <w:right w:val="none" w:sz="0" w:space="0" w:color="auto"/>
      </w:divBdr>
    </w:div>
    <w:div w:id="1561669341">
      <w:bodyDiv w:val="1"/>
      <w:marLeft w:val="0"/>
      <w:marRight w:val="0"/>
      <w:marTop w:val="0"/>
      <w:marBottom w:val="0"/>
      <w:divBdr>
        <w:top w:val="none" w:sz="0" w:space="0" w:color="auto"/>
        <w:left w:val="none" w:sz="0" w:space="0" w:color="auto"/>
        <w:bottom w:val="none" w:sz="0" w:space="0" w:color="auto"/>
        <w:right w:val="none" w:sz="0" w:space="0" w:color="auto"/>
      </w:divBdr>
    </w:div>
    <w:div w:id="1563371804">
      <w:bodyDiv w:val="1"/>
      <w:marLeft w:val="0"/>
      <w:marRight w:val="0"/>
      <w:marTop w:val="0"/>
      <w:marBottom w:val="0"/>
      <w:divBdr>
        <w:top w:val="none" w:sz="0" w:space="0" w:color="auto"/>
        <w:left w:val="none" w:sz="0" w:space="0" w:color="auto"/>
        <w:bottom w:val="none" w:sz="0" w:space="0" w:color="auto"/>
        <w:right w:val="none" w:sz="0" w:space="0" w:color="auto"/>
      </w:divBdr>
    </w:div>
    <w:div w:id="1563977692">
      <w:bodyDiv w:val="1"/>
      <w:marLeft w:val="0"/>
      <w:marRight w:val="0"/>
      <w:marTop w:val="0"/>
      <w:marBottom w:val="0"/>
      <w:divBdr>
        <w:top w:val="none" w:sz="0" w:space="0" w:color="auto"/>
        <w:left w:val="none" w:sz="0" w:space="0" w:color="auto"/>
        <w:bottom w:val="none" w:sz="0" w:space="0" w:color="auto"/>
        <w:right w:val="none" w:sz="0" w:space="0" w:color="auto"/>
      </w:divBdr>
    </w:div>
    <w:div w:id="1565798679">
      <w:bodyDiv w:val="1"/>
      <w:marLeft w:val="0"/>
      <w:marRight w:val="0"/>
      <w:marTop w:val="0"/>
      <w:marBottom w:val="0"/>
      <w:divBdr>
        <w:top w:val="none" w:sz="0" w:space="0" w:color="auto"/>
        <w:left w:val="none" w:sz="0" w:space="0" w:color="auto"/>
        <w:bottom w:val="none" w:sz="0" w:space="0" w:color="auto"/>
        <w:right w:val="none" w:sz="0" w:space="0" w:color="auto"/>
      </w:divBdr>
    </w:div>
    <w:div w:id="1565869453">
      <w:bodyDiv w:val="1"/>
      <w:marLeft w:val="0"/>
      <w:marRight w:val="0"/>
      <w:marTop w:val="0"/>
      <w:marBottom w:val="0"/>
      <w:divBdr>
        <w:top w:val="none" w:sz="0" w:space="0" w:color="auto"/>
        <w:left w:val="none" w:sz="0" w:space="0" w:color="auto"/>
        <w:bottom w:val="none" w:sz="0" w:space="0" w:color="auto"/>
        <w:right w:val="none" w:sz="0" w:space="0" w:color="auto"/>
      </w:divBdr>
    </w:div>
    <w:div w:id="1567455868">
      <w:bodyDiv w:val="1"/>
      <w:marLeft w:val="0"/>
      <w:marRight w:val="0"/>
      <w:marTop w:val="0"/>
      <w:marBottom w:val="0"/>
      <w:divBdr>
        <w:top w:val="none" w:sz="0" w:space="0" w:color="auto"/>
        <w:left w:val="none" w:sz="0" w:space="0" w:color="auto"/>
        <w:bottom w:val="none" w:sz="0" w:space="0" w:color="auto"/>
        <w:right w:val="none" w:sz="0" w:space="0" w:color="auto"/>
      </w:divBdr>
    </w:div>
    <w:div w:id="1567758882">
      <w:bodyDiv w:val="1"/>
      <w:marLeft w:val="0"/>
      <w:marRight w:val="0"/>
      <w:marTop w:val="0"/>
      <w:marBottom w:val="0"/>
      <w:divBdr>
        <w:top w:val="none" w:sz="0" w:space="0" w:color="auto"/>
        <w:left w:val="none" w:sz="0" w:space="0" w:color="auto"/>
        <w:bottom w:val="none" w:sz="0" w:space="0" w:color="auto"/>
        <w:right w:val="none" w:sz="0" w:space="0" w:color="auto"/>
      </w:divBdr>
    </w:div>
    <w:div w:id="1568801588">
      <w:bodyDiv w:val="1"/>
      <w:marLeft w:val="0"/>
      <w:marRight w:val="0"/>
      <w:marTop w:val="0"/>
      <w:marBottom w:val="0"/>
      <w:divBdr>
        <w:top w:val="none" w:sz="0" w:space="0" w:color="auto"/>
        <w:left w:val="none" w:sz="0" w:space="0" w:color="auto"/>
        <w:bottom w:val="none" w:sz="0" w:space="0" w:color="auto"/>
        <w:right w:val="none" w:sz="0" w:space="0" w:color="auto"/>
      </w:divBdr>
    </w:div>
    <w:div w:id="1569878115">
      <w:bodyDiv w:val="1"/>
      <w:marLeft w:val="0"/>
      <w:marRight w:val="0"/>
      <w:marTop w:val="0"/>
      <w:marBottom w:val="0"/>
      <w:divBdr>
        <w:top w:val="none" w:sz="0" w:space="0" w:color="auto"/>
        <w:left w:val="none" w:sz="0" w:space="0" w:color="auto"/>
        <w:bottom w:val="none" w:sz="0" w:space="0" w:color="auto"/>
        <w:right w:val="none" w:sz="0" w:space="0" w:color="auto"/>
      </w:divBdr>
    </w:div>
    <w:div w:id="1570574814">
      <w:bodyDiv w:val="1"/>
      <w:marLeft w:val="0"/>
      <w:marRight w:val="0"/>
      <w:marTop w:val="0"/>
      <w:marBottom w:val="0"/>
      <w:divBdr>
        <w:top w:val="none" w:sz="0" w:space="0" w:color="auto"/>
        <w:left w:val="none" w:sz="0" w:space="0" w:color="auto"/>
        <w:bottom w:val="none" w:sz="0" w:space="0" w:color="auto"/>
        <w:right w:val="none" w:sz="0" w:space="0" w:color="auto"/>
      </w:divBdr>
    </w:div>
    <w:div w:id="1570916401">
      <w:bodyDiv w:val="1"/>
      <w:marLeft w:val="0"/>
      <w:marRight w:val="0"/>
      <w:marTop w:val="0"/>
      <w:marBottom w:val="0"/>
      <w:divBdr>
        <w:top w:val="none" w:sz="0" w:space="0" w:color="auto"/>
        <w:left w:val="none" w:sz="0" w:space="0" w:color="auto"/>
        <w:bottom w:val="none" w:sz="0" w:space="0" w:color="auto"/>
        <w:right w:val="none" w:sz="0" w:space="0" w:color="auto"/>
      </w:divBdr>
    </w:div>
    <w:div w:id="1571575078">
      <w:bodyDiv w:val="1"/>
      <w:marLeft w:val="0"/>
      <w:marRight w:val="0"/>
      <w:marTop w:val="0"/>
      <w:marBottom w:val="0"/>
      <w:divBdr>
        <w:top w:val="none" w:sz="0" w:space="0" w:color="auto"/>
        <w:left w:val="none" w:sz="0" w:space="0" w:color="auto"/>
        <w:bottom w:val="none" w:sz="0" w:space="0" w:color="auto"/>
        <w:right w:val="none" w:sz="0" w:space="0" w:color="auto"/>
      </w:divBdr>
    </w:div>
    <w:div w:id="1572079450">
      <w:bodyDiv w:val="1"/>
      <w:marLeft w:val="0"/>
      <w:marRight w:val="0"/>
      <w:marTop w:val="0"/>
      <w:marBottom w:val="0"/>
      <w:divBdr>
        <w:top w:val="none" w:sz="0" w:space="0" w:color="auto"/>
        <w:left w:val="none" w:sz="0" w:space="0" w:color="auto"/>
        <w:bottom w:val="none" w:sz="0" w:space="0" w:color="auto"/>
        <w:right w:val="none" w:sz="0" w:space="0" w:color="auto"/>
      </w:divBdr>
    </w:div>
    <w:div w:id="1572690627">
      <w:bodyDiv w:val="1"/>
      <w:marLeft w:val="0"/>
      <w:marRight w:val="0"/>
      <w:marTop w:val="0"/>
      <w:marBottom w:val="0"/>
      <w:divBdr>
        <w:top w:val="none" w:sz="0" w:space="0" w:color="auto"/>
        <w:left w:val="none" w:sz="0" w:space="0" w:color="auto"/>
        <w:bottom w:val="none" w:sz="0" w:space="0" w:color="auto"/>
        <w:right w:val="none" w:sz="0" w:space="0" w:color="auto"/>
      </w:divBdr>
    </w:div>
    <w:div w:id="1573735948">
      <w:bodyDiv w:val="1"/>
      <w:marLeft w:val="0"/>
      <w:marRight w:val="0"/>
      <w:marTop w:val="0"/>
      <w:marBottom w:val="0"/>
      <w:divBdr>
        <w:top w:val="none" w:sz="0" w:space="0" w:color="auto"/>
        <w:left w:val="none" w:sz="0" w:space="0" w:color="auto"/>
        <w:bottom w:val="none" w:sz="0" w:space="0" w:color="auto"/>
        <w:right w:val="none" w:sz="0" w:space="0" w:color="auto"/>
      </w:divBdr>
    </w:div>
    <w:div w:id="1574268524">
      <w:bodyDiv w:val="1"/>
      <w:marLeft w:val="0"/>
      <w:marRight w:val="0"/>
      <w:marTop w:val="0"/>
      <w:marBottom w:val="0"/>
      <w:divBdr>
        <w:top w:val="none" w:sz="0" w:space="0" w:color="auto"/>
        <w:left w:val="none" w:sz="0" w:space="0" w:color="auto"/>
        <w:bottom w:val="none" w:sz="0" w:space="0" w:color="auto"/>
        <w:right w:val="none" w:sz="0" w:space="0" w:color="auto"/>
      </w:divBdr>
    </w:div>
    <w:div w:id="1576009787">
      <w:bodyDiv w:val="1"/>
      <w:marLeft w:val="0"/>
      <w:marRight w:val="0"/>
      <w:marTop w:val="0"/>
      <w:marBottom w:val="0"/>
      <w:divBdr>
        <w:top w:val="none" w:sz="0" w:space="0" w:color="auto"/>
        <w:left w:val="none" w:sz="0" w:space="0" w:color="auto"/>
        <w:bottom w:val="none" w:sz="0" w:space="0" w:color="auto"/>
        <w:right w:val="none" w:sz="0" w:space="0" w:color="auto"/>
      </w:divBdr>
    </w:div>
    <w:div w:id="1576236316">
      <w:bodyDiv w:val="1"/>
      <w:marLeft w:val="0"/>
      <w:marRight w:val="0"/>
      <w:marTop w:val="0"/>
      <w:marBottom w:val="0"/>
      <w:divBdr>
        <w:top w:val="none" w:sz="0" w:space="0" w:color="auto"/>
        <w:left w:val="none" w:sz="0" w:space="0" w:color="auto"/>
        <w:bottom w:val="none" w:sz="0" w:space="0" w:color="auto"/>
        <w:right w:val="none" w:sz="0" w:space="0" w:color="auto"/>
      </w:divBdr>
    </w:div>
    <w:div w:id="1576284896">
      <w:bodyDiv w:val="1"/>
      <w:marLeft w:val="0"/>
      <w:marRight w:val="0"/>
      <w:marTop w:val="0"/>
      <w:marBottom w:val="0"/>
      <w:divBdr>
        <w:top w:val="none" w:sz="0" w:space="0" w:color="auto"/>
        <w:left w:val="none" w:sz="0" w:space="0" w:color="auto"/>
        <w:bottom w:val="none" w:sz="0" w:space="0" w:color="auto"/>
        <w:right w:val="none" w:sz="0" w:space="0" w:color="auto"/>
      </w:divBdr>
    </w:div>
    <w:div w:id="1576474385">
      <w:bodyDiv w:val="1"/>
      <w:marLeft w:val="0"/>
      <w:marRight w:val="0"/>
      <w:marTop w:val="0"/>
      <w:marBottom w:val="0"/>
      <w:divBdr>
        <w:top w:val="none" w:sz="0" w:space="0" w:color="auto"/>
        <w:left w:val="none" w:sz="0" w:space="0" w:color="auto"/>
        <w:bottom w:val="none" w:sz="0" w:space="0" w:color="auto"/>
        <w:right w:val="none" w:sz="0" w:space="0" w:color="auto"/>
      </w:divBdr>
    </w:div>
    <w:div w:id="1577353173">
      <w:bodyDiv w:val="1"/>
      <w:marLeft w:val="0"/>
      <w:marRight w:val="0"/>
      <w:marTop w:val="0"/>
      <w:marBottom w:val="0"/>
      <w:divBdr>
        <w:top w:val="none" w:sz="0" w:space="0" w:color="auto"/>
        <w:left w:val="none" w:sz="0" w:space="0" w:color="auto"/>
        <w:bottom w:val="none" w:sz="0" w:space="0" w:color="auto"/>
        <w:right w:val="none" w:sz="0" w:space="0" w:color="auto"/>
      </w:divBdr>
    </w:div>
    <w:div w:id="1578203205">
      <w:bodyDiv w:val="1"/>
      <w:marLeft w:val="0"/>
      <w:marRight w:val="0"/>
      <w:marTop w:val="0"/>
      <w:marBottom w:val="0"/>
      <w:divBdr>
        <w:top w:val="none" w:sz="0" w:space="0" w:color="auto"/>
        <w:left w:val="none" w:sz="0" w:space="0" w:color="auto"/>
        <w:bottom w:val="none" w:sz="0" w:space="0" w:color="auto"/>
        <w:right w:val="none" w:sz="0" w:space="0" w:color="auto"/>
      </w:divBdr>
    </w:div>
    <w:div w:id="1580408654">
      <w:bodyDiv w:val="1"/>
      <w:marLeft w:val="0"/>
      <w:marRight w:val="0"/>
      <w:marTop w:val="0"/>
      <w:marBottom w:val="0"/>
      <w:divBdr>
        <w:top w:val="none" w:sz="0" w:space="0" w:color="auto"/>
        <w:left w:val="none" w:sz="0" w:space="0" w:color="auto"/>
        <w:bottom w:val="none" w:sz="0" w:space="0" w:color="auto"/>
        <w:right w:val="none" w:sz="0" w:space="0" w:color="auto"/>
      </w:divBdr>
    </w:div>
    <w:div w:id="1580863578">
      <w:bodyDiv w:val="1"/>
      <w:marLeft w:val="0"/>
      <w:marRight w:val="0"/>
      <w:marTop w:val="0"/>
      <w:marBottom w:val="0"/>
      <w:divBdr>
        <w:top w:val="none" w:sz="0" w:space="0" w:color="auto"/>
        <w:left w:val="none" w:sz="0" w:space="0" w:color="auto"/>
        <w:bottom w:val="none" w:sz="0" w:space="0" w:color="auto"/>
        <w:right w:val="none" w:sz="0" w:space="0" w:color="auto"/>
      </w:divBdr>
    </w:div>
    <w:div w:id="1582255556">
      <w:bodyDiv w:val="1"/>
      <w:marLeft w:val="0"/>
      <w:marRight w:val="0"/>
      <w:marTop w:val="0"/>
      <w:marBottom w:val="0"/>
      <w:divBdr>
        <w:top w:val="none" w:sz="0" w:space="0" w:color="auto"/>
        <w:left w:val="none" w:sz="0" w:space="0" w:color="auto"/>
        <w:bottom w:val="none" w:sz="0" w:space="0" w:color="auto"/>
        <w:right w:val="none" w:sz="0" w:space="0" w:color="auto"/>
      </w:divBdr>
    </w:div>
    <w:div w:id="1584562137">
      <w:bodyDiv w:val="1"/>
      <w:marLeft w:val="0"/>
      <w:marRight w:val="0"/>
      <w:marTop w:val="0"/>
      <w:marBottom w:val="0"/>
      <w:divBdr>
        <w:top w:val="none" w:sz="0" w:space="0" w:color="auto"/>
        <w:left w:val="none" w:sz="0" w:space="0" w:color="auto"/>
        <w:bottom w:val="none" w:sz="0" w:space="0" w:color="auto"/>
        <w:right w:val="none" w:sz="0" w:space="0" w:color="auto"/>
      </w:divBdr>
    </w:div>
    <w:div w:id="1585800597">
      <w:bodyDiv w:val="1"/>
      <w:marLeft w:val="0"/>
      <w:marRight w:val="0"/>
      <w:marTop w:val="0"/>
      <w:marBottom w:val="0"/>
      <w:divBdr>
        <w:top w:val="none" w:sz="0" w:space="0" w:color="auto"/>
        <w:left w:val="none" w:sz="0" w:space="0" w:color="auto"/>
        <w:bottom w:val="none" w:sz="0" w:space="0" w:color="auto"/>
        <w:right w:val="none" w:sz="0" w:space="0" w:color="auto"/>
      </w:divBdr>
    </w:div>
    <w:div w:id="1586569846">
      <w:bodyDiv w:val="1"/>
      <w:marLeft w:val="0"/>
      <w:marRight w:val="0"/>
      <w:marTop w:val="0"/>
      <w:marBottom w:val="0"/>
      <w:divBdr>
        <w:top w:val="none" w:sz="0" w:space="0" w:color="auto"/>
        <w:left w:val="none" w:sz="0" w:space="0" w:color="auto"/>
        <w:bottom w:val="none" w:sz="0" w:space="0" w:color="auto"/>
        <w:right w:val="none" w:sz="0" w:space="0" w:color="auto"/>
      </w:divBdr>
    </w:div>
    <w:div w:id="1586649697">
      <w:bodyDiv w:val="1"/>
      <w:marLeft w:val="0"/>
      <w:marRight w:val="0"/>
      <w:marTop w:val="0"/>
      <w:marBottom w:val="0"/>
      <w:divBdr>
        <w:top w:val="none" w:sz="0" w:space="0" w:color="auto"/>
        <w:left w:val="none" w:sz="0" w:space="0" w:color="auto"/>
        <w:bottom w:val="none" w:sz="0" w:space="0" w:color="auto"/>
        <w:right w:val="none" w:sz="0" w:space="0" w:color="auto"/>
      </w:divBdr>
    </w:div>
    <w:div w:id="1587105941">
      <w:bodyDiv w:val="1"/>
      <w:marLeft w:val="0"/>
      <w:marRight w:val="0"/>
      <w:marTop w:val="0"/>
      <w:marBottom w:val="0"/>
      <w:divBdr>
        <w:top w:val="none" w:sz="0" w:space="0" w:color="auto"/>
        <w:left w:val="none" w:sz="0" w:space="0" w:color="auto"/>
        <w:bottom w:val="none" w:sz="0" w:space="0" w:color="auto"/>
        <w:right w:val="none" w:sz="0" w:space="0" w:color="auto"/>
      </w:divBdr>
    </w:div>
    <w:div w:id="1587494803">
      <w:bodyDiv w:val="1"/>
      <w:marLeft w:val="0"/>
      <w:marRight w:val="0"/>
      <w:marTop w:val="0"/>
      <w:marBottom w:val="0"/>
      <w:divBdr>
        <w:top w:val="none" w:sz="0" w:space="0" w:color="auto"/>
        <w:left w:val="none" w:sz="0" w:space="0" w:color="auto"/>
        <w:bottom w:val="none" w:sz="0" w:space="0" w:color="auto"/>
        <w:right w:val="none" w:sz="0" w:space="0" w:color="auto"/>
      </w:divBdr>
    </w:div>
    <w:div w:id="1588031258">
      <w:bodyDiv w:val="1"/>
      <w:marLeft w:val="0"/>
      <w:marRight w:val="0"/>
      <w:marTop w:val="0"/>
      <w:marBottom w:val="0"/>
      <w:divBdr>
        <w:top w:val="none" w:sz="0" w:space="0" w:color="auto"/>
        <w:left w:val="none" w:sz="0" w:space="0" w:color="auto"/>
        <w:bottom w:val="none" w:sz="0" w:space="0" w:color="auto"/>
        <w:right w:val="none" w:sz="0" w:space="0" w:color="auto"/>
      </w:divBdr>
    </w:div>
    <w:div w:id="1588810987">
      <w:bodyDiv w:val="1"/>
      <w:marLeft w:val="0"/>
      <w:marRight w:val="0"/>
      <w:marTop w:val="0"/>
      <w:marBottom w:val="0"/>
      <w:divBdr>
        <w:top w:val="none" w:sz="0" w:space="0" w:color="auto"/>
        <w:left w:val="none" w:sz="0" w:space="0" w:color="auto"/>
        <w:bottom w:val="none" w:sz="0" w:space="0" w:color="auto"/>
        <w:right w:val="none" w:sz="0" w:space="0" w:color="auto"/>
      </w:divBdr>
    </w:div>
    <w:div w:id="1589774214">
      <w:bodyDiv w:val="1"/>
      <w:marLeft w:val="0"/>
      <w:marRight w:val="0"/>
      <w:marTop w:val="0"/>
      <w:marBottom w:val="0"/>
      <w:divBdr>
        <w:top w:val="none" w:sz="0" w:space="0" w:color="auto"/>
        <w:left w:val="none" w:sz="0" w:space="0" w:color="auto"/>
        <w:bottom w:val="none" w:sz="0" w:space="0" w:color="auto"/>
        <w:right w:val="none" w:sz="0" w:space="0" w:color="auto"/>
      </w:divBdr>
    </w:div>
    <w:div w:id="1590848234">
      <w:bodyDiv w:val="1"/>
      <w:marLeft w:val="0"/>
      <w:marRight w:val="0"/>
      <w:marTop w:val="0"/>
      <w:marBottom w:val="0"/>
      <w:divBdr>
        <w:top w:val="none" w:sz="0" w:space="0" w:color="auto"/>
        <w:left w:val="none" w:sz="0" w:space="0" w:color="auto"/>
        <w:bottom w:val="none" w:sz="0" w:space="0" w:color="auto"/>
        <w:right w:val="none" w:sz="0" w:space="0" w:color="auto"/>
      </w:divBdr>
    </w:div>
    <w:div w:id="1590894917">
      <w:bodyDiv w:val="1"/>
      <w:marLeft w:val="0"/>
      <w:marRight w:val="0"/>
      <w:marTop w:val="0"/>
      <w:marBottom w:val="0"/>
      <w:divBdr>
        <w:top w:val="none" w:sz="0" w:space="0" w:color="auto"/>
        <w:left w:val="none" w:sz="0" w:space="0" w:color="auto"/>
        <w:bottom w:val="none" w:sz="0" w:space="0" w:color="auto"/>
        <w:right w:val="none" w:sz="0" w:space="0" w:color="auto"/>
      </w:divBdr>
    </w:div>
    <w:div w:id="1592348388">
      <w:bodyDiv w:val="1"/>
      <w:marLeft w:val="0"/>
      <w:marRight w:val="0"/>
      <w:marTop w:val="0"/>
      <w:marBottom w:val="0"/>
      <w:divBdr>
        <w:top w:val="none" w:sz="0" w:space="0" w:color="auto"/>
        <w:left w:val="none" w:sz="0" w:space="0" w:color="auto"/>
        <w:bottom w:val="none" w:sz="0" w:space="0" w:color="auto"/>
        <w:right w:val="none" w:sz="0" w:space="0" w:color="auto"/>
      </w:divBdr>
    </w:div>
    <w:div w:id="1593202271">
      <w:bodyDiv w:val="1"/>
      <w:marLeft w:val="0"/>
      <w:marRight w:val="0"/>
      <w:marTop w:val="0"/>
      <w:marBottom w:val="0"/>
      <w:divBdr>
        <w:top w:val="none" w:sz="0" w:space="0" w:color="auto"/>
        <w:left w:val="none" w:sz="0" w:space="0" w:color="auto"/>
        <w:bottom w:val="none" w:sz="0" w:space="0" w:color="auto"/>
        <w:right w:val="none" w:sz="0" w:space="0" w:color="auto"/>
      </w:divBdr>
    </w:div>
    <w:div w:id="1593247420">
      <w:bodyDiv w:val="1"/>
      <w:marLeft w:val="0"/>
      <w:marRight w:val="0"/>
      <w:marTop w:val="0"/>
      <w:marBottom w:val="0"/>
      <w:divBdr>
        <w:top w:val="none" w:sz="0" w:space="0" w:color="auto"/>
        <w:left w:val="none" w:sz="0" w:space="0" w:color="auto"/>
        <w:bottom w:val="none" w:sz="0" w:space="0" w:color="auto"/>
        <w:right w:val="none" w:sz="0" w:space="0" w:color="auto"/>
      </w:divBdr>
    </w:div>
    <w:div w:id="1594123650">
      <w:bodyDiv w:val="1"/>
      <w:marLeft w:val="0"/>
      <w:marRight w:val="0"/>
      <w:marTop w:val="0"/>
      <w:marBottom w:val="0"/>
      <w:divBdr>
        <w:top w:val="none" w:sz="0" w:space="0" w:color="auto"/>
        <w:left w:val="none" w:sz="0" w:space="0" w:color="auto"/>
        <w:bottom w:val="none" w:sz="0" w:space="0" w:color="auto"/>
        <w:right w:val="none" w:sz="0" w:space="0" w:color="auto"/>
      </w:divBdr>
    </w:div>
    <w:div w:id="1594703688">
      <w:bodyDiv w:val="1"/>
      <w:marLeft w:val="0"/>
      <w:marRight w:val="0"/>
      <w:marTop w:val="0"/>
      <w:marBottom w:val="0"/>
      <w:divBdr>
        <w:top w:val="none" w:sz="0" w:space="0" w:color="auto"/>
        <w:left w:val="none" w:sz="0" w:space="0" w:color="auto"/>
        <w:bottom w:val="none" w:sz="0" w:space="0" w:color="auto"/>
        <w:right w:val="none" w:sz="0" w:space="0" w:color="auto"/>
      </w:divBdr>
    </w:div>
    <w:div w:id="1596016758">
      <w:bodyDiv w:val="1"/>
      <w:marLeft w:val="0"/>
      <w:marRight w:val="0"/>
      <w:marTop w:val="0"/>
      <w:marBottom w:val="0"/>
      <w:divBdr>
        <w:top w:val="none" w:sz="0" w:space="0" w:color="auto"/>
        <w:left w:val="none" w:sz="0" w:space="0" w:color="auto"/>
        <w:bottom w:val="none" w:sz="0" w:space="0" w:color="auto"/>
        <w:right w:val="none" w:sz="0" w:space="0" w:color="auto"/>
      </w:divBdr>
    </w:div>
    <w:div w:id="1596749790">
      <w:bodyDiv w:val="1"/>
      <w:marLeft w:val="0"/>
      <w:marRight w:val="0"/>
      <w:marTop w:val="0"/>
      <w:marBottom w:val="0"/>
      <w:divBdr>
        <w:top w:val="none" w:sz="0" w:space="0" w:color="auto"/>
        <w:left w:val="none" w:sz="0" w:space="0" w:color="auto"/>
        <w:bottom w:val="none" w:sz="0" w:space="0" w:color="auto"/>
        <w:right w:val="none" w:sz="0" w:space="0" w:color="auto"/>
      </w:divBdr>
    </w:div>
    <w:div w:id="1596859862">
      <w:bodyDiv w:val="1"/>
      <w:marLeft w:val="0"/>
      <w:marRight w:val="0"/>
      <w:marTop w:val="0"/>
      <w:marBottom w:val="0"/>
      <w:divBdr>
        <w:top w:val="none" w:sz="0" w:space="0" w:color="auto"/>
        <w:left w:val="none" w:sz="0" w:space="0" w:color="auto"/>
        <w:bottom w:val="none" w:sz="0" w:space="0" w:color="auto"/>
        <w:right w:val="none" w:sz="0" w:space="0" w:color="auto"/>
      </w:divBdr>
    </w:div>
    <w:div w:id="1596866099">
      <w:bodyDiv w:val="1"/>
      <w:marLeft w:val="0"/>
      <w:marRight w:val="0"/>
      <w:marTop w:val="0"/>
      <w:marBottom w:val="0"/>
      <w:divBdr>
        <w:top w:val="none" w:sz="0" w:space="0" w:color="auto"/>
        <w:left w:val="none" w:sz="0" w:space="0" w:color="auto"/>
        <w:bottom w:val="none" w:sz="0" w:space="0" w:color="auto"/>
        <w:right w:val="none" w:sz="0" w:space="0" w:color="auto"/>
      </w:divBdr>
    </w:div>
    <w:div w:id="1597253457">
      <w:bodyDiv w:val="1"/>
      <w:marLeft w:val="0"/>
      <w:marRight w:val="0"/>
      <w:marTop w:val="0"/>
      <w:marBottom w:val="0"/>
      <w:divBdr>
        <w:top w:val="none" w:sz="0" w:space="0" w:color="auto"/>
        <w:left w:val="none" w:sz="0" w:space="0" w:color="auto"/>
        <w:bottom w:val="none" w:sz="0" w:space="0" w:color="auto"/>
        <w:right w:val="none" w:sz="0" w:space="0" w:color="auto"/>
      </w:divBdr>
    </w:div>
    <w:div w:id="1597520049">
      <w:bodyDiv w:val="1"/>
      <w:marLeft w:val="0"/>
      <w:marRight w:val="0"/>
      <w:marTop w:val="0"/>
      <w:marBottom w:val="0"/>
      <w:divBdr>
        <w:top w:val="none" w:sz="0" w:space="0" w:color="auto"/>
        <w:left w:val="none" w:sz="0" w:space="0" w:color="auto"/>
        <w:bottom w:val="none" w:sz="0" w:space="0" w:color="auto"/>
        <w:right w:val="none" w:sz="0" w:space="0" w:color="auto"/>
      </w:divBdr>
    </w:div>
    <w:div w:id="1597783206">
      <w:bodyDiv w:val="1"/>
      <w:marLeft w:val="0"/>
      <w:marRight w:val="0"/>
      <w:marTop w:val="0"/>
      <w:marBottom w:val="0"/>
      <w:divBdr>
        <w:top w:val="none" w:sz="0" w:space="0" w:color="auto"/>
        <w:left w:val="none" w:sz="0" w:space="0" w:color="auto"/>
        <w:bottom w:val="none" w:sz="0" w:space="0" w:color="auto"/>
        <w:right w:val="none" w:sz="0" w:space="0" w:color="auto"/>
      </w:divBdr>
    </w:div>
    <w:div w:id="1598438558">
      <w:bodyDiv w:val="1"/>
      <w:marLeft w:val="0"/>
      <w:marRight w:val="0"/>
      <w:marTop w:val="0"/>
      <w:marBottom w:val="0"/>
      <w:divBdr>
        <w:top w:val="none" w:sz="0" w:space="0" w:color="auto"/>
        <w:left w:val="none" w:sz="0" w:space="0" w:color="auto"/>
        <w:bottom w:val="none" w:sz="0" w:space="0" w:color="auto"/>
        <w:right w:val="none" w:sz="0" w:space="0" w:color="auto"/>
      </w:divBdr>
    </w:div>
    <w:div w:id="1598637985">
      <w:bodyDiv w:val="1"/>
      <w:marLeft w:val="0"/>
      <w:marRight w:val="0"/>
      <w:marTop w:val="0"/>
      <w:marBottom w:val="0"/>
      <w:divBdr>
        <w:top w:val="none" w:sz="0" w:space="0" w:color="auto"/>
        <w:left w:val="none" w:sz="0" w:space="0" w:color="auto"/>
        <w:bottom w:val="none" w:sz="0" w:space="0" w:color="auto"/>
        <w:right w:val="none" w:sz="0" w:space="0" w:color="auto"/>
      </w:divBdr>
    </w:div>
    <w:div w:id="1599017619">
      <w:bodyDiv w:val="1"/>
      <w:marLeft w:val="0"/>
      <w:marRight w:val="0"/>
      <w:marTop w:val="0"/>
      <w:marBottom w:val="0"/>
      <w:divBdr>
        <w:top w:val="none" w:sz="0" w:space="0" w:color="auto"/>
        <w:left w:val="none" w:sz="0" w:space="0" w:color="auto"/>
        <w:bottom w:val="none" w:sz="0" w:space="0" w:color="auto"/>
        <w:right w:val="none" w:sz="0" w:space="0" w:color="auto"/>
      </w:divBdr>
    </w:div>
    <w:div w:id="1599097971">
      <w:bodyDiv w:val="1"/>
      <w:marLeft w:val="0"/>
      <w:marRight w:val="0"/>
      <w:marTop w:val="0"/>
      <w:marBottom w:val="0"/>
      <w:divBdr>
        <w:top w:val="none" w:sz="0" w:space="0" w:color="auto"/>
        <w:left w:val="none" w:sz="0" w:space="0" w:color="auto"/>
        <w:bottom w:val="none" w:sz="0" w:space="0" w:color="auto"/>
        <w:right w:val="none" w:sz="0" w:space="0" w:color="auto"/>
      </w:divBdr>
    </w:div>
    <w:div w:id="1600329385">
      <w:bodyDiv w:val="1"/>
      <w:marLeft w:val="0"/>
      <w:marRight w:val="0"/>
      <w:marTop w:val="0"/>
      <w:marBottom w:val="0"/>
      <w:divBdr>
        <w:top w:val="none" w:sz="0" w:space="0" w:color="auto"/>
        <w:left w:val="none" w:sz="0" w:space="0" w:color="auto"/>
        <w:bottom w:val="none" w:sz="0" w:space="0" w:color="auto"/>
        <w:right w:val="none" w:sz="0" w:space="0" w:color="auto"/>
      </w:divBdr>
    </w:div>
    <w:div w:id="1600523641">
      <w:bodyDiv w:val="1"/>
      <w:marLeft w:val="0"/>
      <w:marRight w:val="0"/>
      <w:marTop w:val="0"/>
      <w:marBottom w:val="0"/>
      <w:divBdr>
        <w:top w:val="none" w:sz="0" w:space="0" w:color="auto"/>
        <w:left w:val="none" w:sz="0" w:space="0" w:color="auto"/>
        <w:bottom w:val="none" w:sz="0" w:space="0" w:color="auto"/>
        <w:right w:val="none" w:sz="0" w:space="0" w:color="auto"/>
      </w:divBdr>
    </w:div>
    <w:div w:id="1600941419">
      <w:bodyDiv w:val="1"/>
      <w:marLeft w:val="0"/>
      <w:marRight w:val="0"/>
      <w:marTop w:val="0"/>
      <w:marBottom w:val="0"/>
      <w:divBdr>
        <w:top w:val="none" w:sz="0" w:space="0" w:color="auto"/>
        <w:left w:val="none" w:sz="0" w:space="0" w:color="auto"/>
        <w:bottom w:val="none" w:sz="0" w:space="0" w:color="auto"/>
        <w:right w:val="none" w:sz="0" w:space="0" w:color="auto"/>
      </w:divBdr>
    </w:div>
    <w:div w:id="1601568999">
      <w:bodyDiv w:val="1"/>
      <w:marLeft w:val="0"/>
      <w:marRight w:val="0"/>
      <w:marTop w:val="0"/>
      <w:marBottom w:val="0"/>
      <w:divBdr>
        <w:top w:val="none" w:sz="0" w:space="0" w:color="auto"/>
        <w:left w:val="none" w:sz="0" w:space="0" w:color="auto"/>
        <w:bottom w:val="none" w:sz="0" w:space="0" w:color="auto"/>
        <w:right w:val="none" w:sz="0" w:space="0" w:color="auto"/>
      </w:divBdr>
    </w:div>
    <w:div w:id="1603611514">
      <w:bodyDiv w:val="1"/>
      <w:marLeft w:val="0"/>
      <w:marRight w:val="0"/>
      <w:marTop w:val="0"/>
      <w:marBottom w:val="0"/>
      <w:divBdr>
        <w:top w:val="none" w:sz="0" w:space="0" w:color="auto"/>
        <w:left w:val="none" w:sz="0" w:space="0" w:color="auto"/>
        <w:bottom w:val="none" w:sz="0" w:space="0" w:color="auto"/>
        <w:right w:val="none" w:sz="0" w:space="0" w:color="auto"/>
      </w:divBdr>
    </w:div>
    <w:div w:id="1604533446">
      <w:bodyDiv w:val="1"/>
      <w:marLeft w:val="0"/>
      <w:marRight w:val="0"/>
      <w:marTop w:val="0"/>
      <w:marBottom w:val="0"/>
      <w:divBdr>
        <w:top w:val="none" w:sz="0" w:space="0" w:color="auto"/>
        <w:left w:val="none" w:sz="0" w:space="0" w:color="auto"/>
        <w:bottom w:val="none" w:sz="0" w:space="0" w:color="auto"/>
        <w:right w:val="none" w:sz="0" w:space="0" w:color="auto"/>
      </w:divBdr>
    </w:div>
    <w:div w:id="1604725913">
      <w:bodyDiv w:val="1"/>
      <w:marLeft w:val="0"/>
      <w:marRight w:val="0"/>
      <w:marTop w:val="0"/>
      <w:marBottom w:val="0"/>
      <w:divBdr>
        <w:top w:val="none" w:sz="0" w:space="0" w:color="auto"/>
        <w:left w:val="none" w:sz="0" w:space="0" w:color="auto"/>
        <w:bottom w:val="none" w:sz="0" w:space="0" w:color="auto"/>
        <w:right w:val="none" w:sz="0" w:space="0" w:color="auto"/>
      </w:divBdr>
    </w:div>
    <w:div w:id="1604998725">
      <w:bodyDiv w:val="1"/>
      <w:marLeft w:val="0"/>
      <w:marRight w:val="0"/>
      <w:marTop w:val="0"/>
      <w:marBottom w:val="0"/>
      <w:divBdr>
        <w:top w:val="none" w:sz="0" w:space="0" w:color="auto"/>
        <w:left w:val="none" w:sz="0" w:space="0" w:color="auto"/>
        <w:bottom w:val="none" w:sz="0" w:space="0" w:color="auto"/>
        <w:right w:val="none" w:sz="0" w:space="0" w:color="auto"/>
      </w:divBdr>
    </w:div>
    <w:div w:id="1605260588">
      <w:bodyDiv w:val="1"/>
      <w:marLeft w:val="0"/>
      <w:marRight w:val="0"/>
      <w:marTop w:val="0"/>
      <w:marBottom w:val="0"/>
      <w:divBdr>
        <w:top w:val="none" w:sz="0" w:space="0" w:color="auto"/>
        <w:left w:val="none" w:sz="0" w:space="0" w:color="auto"/>
        <w:bottom w:val="none" w:sz="0" w:space="0" w:color="auto"/>
        <w:right w:val="none" w:sz="0" w:space="0" w:color="auto"/>
      </w:divBdr>
    </w:div>
    <w:div w:id="1605263722">
      <w:bodyDiv w:val="1"/>
      <w:marLeft w:val="0"/>
      <w:marRight w:val="0"/>
      <w:marTop w:val="0"/>
      <w:marBottom w:val="0"/>
      <w:divBdr>
        <w:top w:val="none" w:sz="0" w:space="0" w:color="auto"/>
        <w:left w:val="none" w:sz="0" w:space="0" w:color="auto"/>
        <w:bottom w:val="none" w:sz="0" w:space="0" w:color="auto"/>
        <w:right w:val="none" w:sz="0" w:space="0" w:color="auto"/>
      </w:divBdr>
    </w:div>
    <w:div w:id="1605845276">
      <w:bodyDiv w:val="1"/>
      <w:marLeft w:val="0"/>
      <w:marRight w:val="0"/>
      <w:marTop w:val="0"/>
      <w:marBottom w:val="0"/>
      <w:divBdr>
        <w:top w:val="none" w:sz="0" w:space="0" w:color="auto"/>
        <w:left w:val="none" w:sz="0" w:space="0" w:color="auto"/>
        <w:bottom w:val="none" w:sz="0" w:space="0" w:color="auto"/>
        <w:right w:val="none" w:sz="0" w:space="0" w:color="auto"/>
      </w:divBdr>
    </w:div>
    <w:div w:id="1605914429">
      <w:bodyDiv w:val="1"/>
      <w:marLeft w:val="0"/>
      <w:marRight w:val="0"/>
      <w:marTop w:val="0"/>
      <w:marBottom w:val="0"/>
      <w:divBdr>
        <w:top w:val="none" w:sz="0" w:space="0" w:color="auto"/>
        <w:left w:val="none" w:sz="0" w:space="0" w:color="auto"/>
        <w:bottom w:val="none" w:sz="0" w:space="0" w:color="auto"/>
        <w:right w:val="none" w:sz="0" w:space="0" w:color="auto"/>
      </w:divBdr>
    </w:div>
    <w:div w:id="1606615976">
      <w:bodyDiv w:val="1"/>
      <w:marLeft w:val="0"/>
      <w:marRight w:val="0"/>
      <w:marTop w:val="0"/>
      <w:marBottom w:val="0"/>
      <w:divBdr>
        <w:top w:val="none" w:sz="0" w:space="0" w:color="auto"/>
        <w:left w:val="none" w:sz="0" w:space="0" w:color="auto"/>
        <w:bottom w:val="none" w:sz="0" w:space="0" w:color="auto"/>
        <w:right w:val="none" w:sz="0" w:space="0" w:color="auto"/>
      </w:divBdr>
    </w:div>
    <w:div w:id="1606688048">
      <w:bodyDiv w:val="1"/>
      <w:marLeft w:val="0"/>
      <w:marRight w:val="0"/>
      <w:marTop w:val="0"/>
      <w:marBottom w:val="0"/>
      <w:divBdr>
        <w:top w:val="none" w:sz="0" w:space="0" w:color="auto"/>
        <w:left w:val="none" w:sz="0" w:space="0" w:color="auto"/>
        <w:bottom w:val="none" w:sz="0" w:space="0" w:color="auto"/>
        <w:right w:val="none" w:sz="0" w:space="0" w:color="auto"/>
      </w:divBdr>
    </w:div>
    <w:div w:id="1607034240">
      <w:bodyDiv w:val="1"/>
      <w:marLeft w:val="0"/>
      <w:marRight w:val="0"/>
      <w:marTop w:val="0"/>
      <w:marBottom w:val="0"/>
      <w:divBdr>
        <w:top w:val="none" w:sz="0" w:space="0" w:color="auto"/>
        <w:left w:val="none" w:sz="0" w:space="0" w:color="auto"/>
        <w:bottom w:val="none" w:sz="0" w:space="0" w:color="auto"/>
        <w:right w:val="none" w:sz="0" w:space="0" w:color="auto"/>
      </w:divBdr>
    </w:div>
    <w:div w:id="1607426041">
      <w:bodyDiv w:val="1"/>
      <w:marLeft w:val="0"/>
      <w:marRight w:val="0"/>
      <w:marTop w:val="0"/>
      <w:marBottom w:val="0"/>
      <w:divBdr>
        <w:top w:val="none" w:sz="0" w:space="0" w:color="auto"/>
        <w:left w:val="none" w:sz="0" w:space="0" w:color="auto"/>
        <w:bottom w:val="none" w:sz="0" w:space="0" w:color="auto"/>
        <w:right w:val="none" w:sz="0" w:space="0" w:color="auto"/>
      </w:divBdr>
    </w:div>
    <w:div w:id="1608080550">
      <w:bodyDiv w:val="1"/>
      <w:marLeft w:val="0"/>
      <w:marRight w:val="0"/>
      <w:marTop w:val="0"/>
      <w:marBottom w:val="0"/>
      <w:divBdr>
        <w:top w:val="none" w:sz="0" w:space="0" w:color="auto"/>
        <w:left w:val="none" w:sz="0" w:space="0" w:color="auto"/>
        <w:bottom w:val="none" w:sz="0" w:space="0" w:color="auto"/>
        <w:right w:val="none" w:sz="0" w:space="0" w:color="auto"/>
      </w:divBdr>
    </w:div>
    <w:div w:id="1608350400">
      <w:bodyDiv w:val="1"/>
      <w:marLeft w:val="0"/>
      <w:marRight w:val="0"/>
      <w:marTop w:val="0"/>
      <w:marBottom w:val="0"/>
      <w:divBdr>
        <w:top w:val="none" w:sz="0" w:space="0" w:color="auto"/>
        <w:left w:val="none" w:sz="0" w:space="0" w:color="auto"/>
        <w:bottom w:val="none" w:sz="0" w:space="0" w:color="auto"/>
        <w:right w:val="none" w:sz="0" w:space="0" w:color="auto"/>
      </w:divBdr>
    </w:div>
    <w:div w:id="1608540176">
      <w:bodyDiv w:val="1"/>
      <w:marLeft w:val="0"/>
      <w:marRight w:val="0"/>
      <w:marTop w:val="0"/>
      <w:marBottom w:val="0"/>
      <w:divBdr>
        <w:top w:val="none" w:sz="0" w:space="0" w:color="auto"/>
        <w:left w:val="none" w:sz="0" w:space="0" w:color="auto"/>
        <w:bottom w:val="none" w:sz="0" w:space="0" w:color="auto"/>
        <w:right w:val="none" w:sz="0" w:space="0" w:color="auto"/>
      </w:divBdr>
    </w:div>
    <w:div w:id="1609772920">
      <w:bodyDiv w:val="1"/>
      <w:marLeft w:val="0"/>
      <w:marRight w:val="0"/>
      <w:marTop w:val="0"/>
      <w:marBottom w:val="0"/>
      <w:divBdr>
        <w:top w:val="none" w:sz="0" w:space="0" w:color="auto"/>
        <w:left w:val="none" w:sz="0" w:space="0" w:color="auto"/>
        <w:bottom w:val="none" w:sz="0" w:space="0" w:color="auto"/>
        <w:right w:val="none" w:sz="0" w:space="0" w:color="auto"/>
      </w:divBdr>
    </w:div>
    <w:div w:id="1609774417">
      <w:bodyDiv w:val="1"/>
      <w:marLeft w:val="0"/>
      <w:marRight w:val="0"/>
      <w:marTop w:val="0"/>
      <w:marBottom w:val="0"/>
      <w:divBdr>
        <w:top w:val="none" w:sz="0" w:space="0" w:color="auto"/>
        <w:left w:val="none" w:sz="0" w:space="0" w:color="auto"/>
        <w:bottom w:val="none" w:sz="0" w:space="0" w:color="auto"/>
        <w:right w:val="none" w:sz="0" w:space="0" w:color="auto"/>
      </w:divBdr>
    </w:div>
    <w:div w:id="1610627691">
      <w:bodyDiv w:val="1"/>
      <w:marLeft w:val="0"/>
      <w:marRight w:val="0"/>
      <w:marTop w:val="0"/>
      <w:marBottom w:val="0"/>
      <w:divBdr>
        <w:top w:val="none" w:sz="0" w:space="0" w:color="auto"/>
        <w:left w:val="none" w:sz="0" w:space="0" w:color="auto"/>
        <w:bottom w:val="none" w:sz="0" w:space="0" w:color="auto"/>
        <w:right w:val="none" w:sz="0" w:space="0" w:color="auto"/>
      </w:divBdr>
    </w:div>
    <w:div w:id="1611549134">
      <w:bodyDiv w:val="1"/>
      <w:marLeft w:val="0"/>
      <w:marRight w:val="0"/>
      <w:marTop w:val="0"/>
      <w:marBottom w:val="0"/>
      <w:divBdr>
        <w:top w:val="none" w:sz="0" w:space="0" w:color="auto"/>
        <w:left w:val="none" w:sz="0" w:space="0" w:color="auto"/>
        <w:bottom w:val="none" w:sz="0" w:space="0" w:color="auto"/>
        <w:right w:val="none" w:sz="0" w:space="0" w:color="auto"/>
      </w:divBdr>
    </w:div>
    <w:div w:id="1613124899">
      <w:bodyDiv w:val="1"/>
      <w:marLeft w:val="0"/>
      <w:marRight w:val="0"/>
      <w:marTop w:val="0"/>
      <w:marBottom w:val="0"/>
      <w:divBdr>
        <w:top w:val="none" w:sz="0" w:space="0" w:color="auto"/>
        <w:left w:val="none" w:sz="0" w:space="0" w:color="auto"/>
        <w:bottom w:val="none" w:sz="0" w:space="0" w:color="auto"/>
        <w:right w:val="none" w:sz="0" w:space="0" w:color="auto"/>
      </w:divBdr>
    </w:div>
    <w:div w:id="1613442870">
      <w:bodyDiv w:val="1"/>
      <w:marLeft w:val="0"/>
      <w:marRight w:val="0"/>
      <w:marTop w:val="0"/>
      <w:marBottom w:val="0"/>
      <w:divBdr>
        <w:top w:val="none" w:sz="0" w:space="0" w:color="auto"/>
        <w:left w:val="none" w:sz="0" w:space="0" w:color="auto"/>
        <w:bottom w:val="none" w:sz="0" w:space="0" w:color="auto"/>
        <w:right w:val="none" w:sz="0" w:space="0" w:color="auto"/>
      </w:divBdr>
    </w:div>
    <w:div w:id="1614244545">
      <w:bodyDiv w:val="1"/>
      <w:marLeft w:val="0"/>
      <w:marRight w:val="0"/>
      <w:marTop w:val="0"/>
      <w:marBottom w:val="0"/>
      <w:divBdr>
        <w:top w:val="none" w:sz="0" w:space="0" w:color="auto"/>
        <w:left w:val="none" w:sz="0" w:space="0" w:color="auto"/>
        <w:bottom w:val="none" w:sz="0" w:space="0" w:color="auto"/>
        <w:right w:val="none" w:sz="0" w:space="0" w:color="auto"/>
      </w:divBdr>
    </w:div>
    <w:div w:id="1614288625">
      <w:bodyDiv w:val="1"/>
      <w:marLeft w:val="0"/>
      <w:marRight w:val="0"/>
      <w:marTop w:val="0"/>
      <w:marBottom w:val="0"/>
      <w:divBdr>
        <w:top w:val="none" w:sz="0" w:space="0" w:color="auto"/>
        <w:left w:val="none" w:sz="0" w:space="0" w:color="auto"/>
        <w:bottom w:val="none" w:sz="0" w:space="0" w:color="auto"/>
        <w:right w:val="none" w:sz="0" w:space="0" w:color="auto"/>
      </w:divBdr>
    </w:div>
    <w:div w:id="1614364328">
      <w:bodyDiv w:val="1"/>
      <w:marLeft w:val="0"/>
      <w:marRight w:val="0"/>
      <w:marTop w:val="0"/>
      <w:marBottom w:val="0"/>
      <w:divBdr>
        <w:top w:val="none" w:sz="0" w:space="0" w:color="auto"/>
        <w:left w:val="none" w:sz="0" w:space="0" w:color="auto"/>
        <w:bottom w:val="none" w:sz="0" w:space="0" w:color="auto"/>
        <w:right w:val="none" w:sz="0" w:space="0" w:color="auto"/>
      </w:divBdr>
    </w:div>
    <w:div w:id="1615939163">
      <w:bodyDiv w:val="1"/>
      <w:marLeft w:val="0"/>
      <w:marRight w:val="0"/>
      <w:marTop w:val="0"/>
      <w:marBottom w:val="0"/>
      <w:divBdr>
        <w:top w:val="none" w:sz="0" w:space="0" w:color="auto"/>
        <w:left w:val="none" w:sz="0" w:space="0" w:color="auto"/>
        <w:bottom w:val="none" w:sz="0" w:space="0" w:color="auto"/>
        <w:right w:val="none" w:sz="0" w:space="0" w:color="auto"/>
      </w:divBdr>
    </w:div>
    <w:div w:id="1616868743">
      <w:bodyDiv w:val="1"/>
      <w:marLeft w:val="0"/>
      <w:marRight w:val="0"/>
      <w:marTop w:val="0"/>
      <w:marBottom w:val="0"/>
      <w:divBdr>
        <w:top w:val="none" w:sz="0" w:space="0" w:color="auto"/>
        <w:left w:val="none" w:sz="0" w:space="0" w:color="auto"/>
        <w:bottom w:val="none" w:sz="0" w:space="0" w:color="auto"/>
        <w:right w:val="none" w:sz="0" w:space="0" w:color="auto"/>
      </w:divBdr>
    </w:div>
    <w:div w:id="1617250417">
      <w:bodyDiv w:val="1"/>
      <w:marLeft w:val="0"/>
      <w:marRight w:val="0"/>
      <w:marTop w:val="0"/>
      <w:marBottom w:val="0"/>
      <w:divBdr>
        <w:top w:val="none" w:sz="0" w:space="0" w:color="auto"/>
        <w:left w:val="none" w:sz="0" w:space="0" w:color="auto"/>
        <w:bottom w:val="none" w:sz="0" w:space="0" w:color="auto"/>
        <w:right w:val="none" w:sz="0" w:space="0" w:color="auto"/>
      </w:divBdr>
    </w:div>
    <w:div w:id="1617563828">
      <w:bodyDiv w:val="1"/>
      <w:marLeft w:val="0"/>
      <w:marRight w:val="0"/>
      <w:marTop w:val="0"/>
      <w:marBottom w:val="0"/>
      <w:divBdr>
        <w:top w:val="none" w:sz="0" w:space="0" w:color="auto"/>
        <w:left w:val="none" w:sz="0" w:space="0" w:color="auto"/>
        <w:bottom w:val="none" w:sz="0" w:space="0" w:color="auto"/>
        <w:right w:val="none" w:sz="0" w:space="0" w:color="auto"/>
      </w:divBdr>
    </w:div>
    <w:div w:id="1618683499">
      <w:bodyDiv w:val="1"/>
      <w:marLeft w:val="0"/>
      <w:marRight w:val="0"/>
      <w:marTop w:val="0"/>
      <w:marBottom w:val="0"/>
      <w:divBdr>
        <w:top w:val="none" w:sz="0" w:space="0" w:color="auto"/>
        <w:left w:val="none" w:sz="0" w:space="0" w:color="auto"/>
        <w:bottom w:val="none" w:sz="0" w:space="0" w:color="auto"/>
        <w:right w:val="none" w:sz="0" w:space="0" w:color="auto"/>
      </w:divBdr>
    </w:div>
    <w:div w:id="1619022335">
      <w:bodyDiv w:val="1"/>
      <w:marLeft w:val="0"/>
      <w:marRight w:val="0"/>
      <w:marTop w:val="0"/>
      <w:marBottom w:val="0"/>
      <w:divBdr>
        <w:top w:val="none" w:sz="0" w:space="0" w:color="auto"/>
        <w:left w:val="none" w:sz="0" w:space="0" w:color="auto"/>
        <w:bottom w:val="none" w:sz="0" w:space="0" w:color="auto"/>
        <w:right w:val="none" w:sz="0" w:space="0" w:color="auto"/>
      </w:divBdr>
    </w:div>
    <w:div w:id="1620527255">
      <w:bodyDiv w:val="1"/>
      <w:marLeft w:val="0"/>
      <w:marRight w:val="0"/>
      <w:marTop w:val="0"/>
      <w:marBottom w:val="0"/>
      <w:divBdr>
        <w:top w:val="none" w:sz="0" w:space="0" w:color="auto"/>
        <w:left w:val="none" w:sz="0" w:space="0" w:color="auto"/>
        <w:bottom w:val="none" w:sz="0" w:space="0" w:color="auto"/>
        <w:right w:val="none" w:sz="0" w:space="0" w:color="auto"/>
      </w:divBdr>
    </w:div>
    <w:div w:id="1620798833">
      <w:bodyDiv w:val="1"/>
      <w:marLeft w:val="0"/>
      <w:marRight w:val="0"/>
      <w:marTop w:val="0"/>
      <w:marBottom w:val="0"/>
      <w:divBdr>
        <w:top w:val="none" w:sz="0" w:space="0" w:color="auto"/>
        <w:left w:val="none" w:sz="0" w:space="0" w:color="auto"/>
        <w:bottom w:val="none" w:sz="0" w:space="0" w:color="auto"/>
        <w:right w:val="none" w:sz="0" w:space="0" w:color="auto"/>
      </w:divBdr>
    </w:div>
    <w:div w:id="1621261877">
      <w:bodyDiv w:val="1"/>
      <w:marLeft w:val="0"/>
      <w:marRight w:val="0"/>
      <w:marTop w:val="0"/>
      <w:marBottom w:val="0"/>
      <w:divBdr>
        <w:top w:val="none" w:sz="0" w:space="0" w:color="auto"/>
        <w:left w:val="none" w:sz="0" w:space="0" w:color="auto"/>
        <w:bottom w:val="none" w:sz="0" w:space="0" w:color="auto"/>
        <w:right w:val="none" w:sz="0" w:space="0" w:color="auto"/>
      </w:divBdr>
    </w:div>
    <w:div w:id="1621304514">
      <w:bodyDiv w:val="1"/>
      <w:marLeft w:val="0"/>
      <w:marRight w:val="0"/>
      <w:marTop w:val="0"/>
      <w:marBottom w:val="0"/>
      <w:divBdr>
        <w:top w:val="none" w:sz="0" w:space="0" w:color="auto"/>
        <w:left w:val="none" w:sz="0" w:space="0" w:color="auto"/>
        <w:bottom w:val="none" w:sz="0" w:space="0" w:color="auto"/>
        <w:right w:val="none" w:sz="0" w:space="0" w:color="auto"/>
      </w:divBdr>
    </w:div>
    <w:div w:id="1621522647">
      <w:bodyDiv w:val="1"/>
      <w:marLeft w:val="0"/>
      <w:marRight w:val="0"/>
      <w:marTop w:val="0"/>
      <w:marBottom w:val="0"/>
      <w:divBdr>
        <w:top w:val="none" w:sz="0" w:space="0" w:color="auto"/>
        <w:left w:val="none" w:sz="0" w:space="0" w:color="auto"/>
        <w:bottom w:val="none" w:sz="0" w:space="0" w:color="auto"/>
        <w:right w:val="none" w:sz="0" w:space="0" w:color="auto"/>
      </w:divBdr>
    </w:div>
    <w:div w:id="1622104505">
      <w:bodyDiv w:val="1"/>
      <w:marLeft w:val="0"/>
      <w:marRight w:val="0"/>
      <w:marTop w:val="0"/>
      <w:marBottom w:val="0"/>
      <w:divBdr>
        <w:top w:val="none" w:sz="0" w:space="0" w:color="auto"/>
        <w:left w:val="none" w:sz="0" w:space="0" w:color="auto"/>
        <w:bottom w:val="none" w:sz="0" w:space="0" w:color="auto"/>
        <w:right w:val="none" w:sz="0" w:space="0" w:color="auto"/>
      </w:divBdr>
    </w:div>
    <w:div w:id="1623657880">
      <w:bodyDiv w:val="1"/>
      <w:marLeft w:val="0"/>
      <w:marRight w:val="0"/>
      <w:marTop w:val="0"/>
      <w:marBottom w:val="0"/>
      <w:divBdr>
        <w:top w:val="none" w:sz="0" w:space="0" w:color="auto"/>
        <w:left w:val="none" w:sz="0" w:space="0" w:color="auto"/>
        <w:bottom w:val="none" w:sz="0" w:space="0" w:color="auto"/>
        <w:right w:val="none" w:sz="0" w:space="0" w:color="auto"/>
      </w:divBdr>
    </w:div>
    <w:div w:id="1625378992">
      <w:bodyDiv w:val="1"/>
      <w:marLeft w:val="0"/>
      <w:marRight w:val="0"/>
      <w:marTop w:val="0"/>
      <w:marBottom w:val="0"/>
      <w:divBdr>
        <w:top w:val="none" w:sz="0" w:space="0" w:color="auto"/>
        <w:left w:val="none" w:sz="0" w:space="0" w:color="auto"/>
        <w:bottom w:val="none" w:sz="0" w:space="0" w:color="auto"/>
        <w:right w:val="none" w:sz="0" w:space="0" w:color="auto"/>
      </w:divBdr>
    </w:div>
    <w:div w:id="1625892490">
      <w:bodyDiv w:val="1"/>
      <w:marLeft w:val="0"/>
      <w:marRight w:val="0"/>
      <w:marTop w:val="0"/>
      <w:marBottom w:val="0"/>
      <w:divBdr>
        <w:top w:val="none" w:sz="0" w:space="0" w:color="auto"/>
        <w:left w:val="none" w:sz="0" w:space="0" w:color="auto"/>
        <w:bottom w:val="none" w:sz="0" w:space="0" w:color="auto"/>
        <w:right w:val="none" w:sz="0" w:space="0" w:color="auto"/>
      </w:divBdr>
    </w:div>
    <w:div w:id="1626303097">
      <w:bodyDiv w:val="1"/>
      <w:marLeft w:val="0"/>
      <w:marRight w:val="0"/>
      <w:marTop w:val="0"/>
      <w:marBottom w:val="0"/>
      <w:divBdr>
        <w:top w:val="none" w:sz="0" w:space="0" w:color="auto"/>
        <w:left w:val="none" w:sz="0" w:space="0" w:color="auto"/>
        <w:bottom w:val="none" w:sz="0" w:space="0" w:color="auto"/>
        <w:right w:val="none" w:sz="0" w:space="0" w:color="auto"/>
      </w:divBdr>
    </w:div>
    <w:div w:id="1626962895">
      <w:bodyDiv w:val="1"/>
      <w:marLeft w:val="0"/>
      <w:marRight w:val="0"/>
      <w:marTop w:val="0"/>
      <w:marBottom w:val="0"/>
      <w:divBdr>
        <w:top w:val="none" w:sz="0" w:space="0" w:color="auto"/>
        <w:left w:val="none" w:sz="0" w:space="0" w:color="auto"/>
        <w:bottom w:val="none" w:sz="0" w:space="0" w:color="auto"/>
        <w:right w:val="none" w:sz="0" w:space="0" w:color="auto"/>
      </w:divBdr>
    </w:div>
    <w:div w:id="16270036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28701128">
      <w:bodyDiv w:val="1"/>
      <w:marLeft w:val="0"/>
      <w:marRight w:val="0"/>
      <w:marTop w:val="0"/>
      <w:marBottom w:val="0"/>
      <w:divBdr>
        <w:top w:val="none" w:sz="0" w:space="0" w:color="auto"/>
        <w:left w:val="none" w:sz="0" w:space="0" w:color="auto"/>
        <w:bottom w:val="none" w:sz="0" w:space="0" w:color="auto"/>
        <w:right w:val="none" w:sz="0" w:space="0" w:color="auto"/>
      </w:divBdr>
    </w:div>
    <w:div w:id="1629125467">
      <w:bodyDiv w:val="1"/>
      <w:marLeft w:val="0"/>
      <w:marRight w:val="0"/>
      <w:marTop w:val="0"/>
      <w:marBottom w:val="0"/>
      <w:divBdr>
        <w:top w:val="none" w:sz="0" w:space="0" w:color="auto"/>
        <w:left w:val="none" w:sz="0" w:space="0" w:color="auto"/>
        <w:bottom w:val="none" w:sz="0" w:space="0" w:color="auto"/>
        <w:right w:val="none" w:sz="0" w:space="0" w:color="auto"/>
      </w:divBdr>
    </w:div>
    <w:div w:id="1630478580">
      <w:bodyDiv w:val="1"/>
      <w:marLeft w:val="0"/>
      <w:marRight w:val="0"/>
      <w:marTop w:val="0"/>
      <w:marBottom w:val="0"/>
      <w:divBdr>
        <w:top w:val="none" w:sz="0" w:space="0" w:color="auto"/>
        <w:left w:val="none" w:sz="0" w:space="0" w:color="auto"/>
        <w:bottom w:val="none" w:sz="0" w:space="0" w:color="auto"/>
        <w:right w:val="none" w:sz="0" w:space="0" w:color="auto"/>
      </w:divBdr>
    </w:div>
    <w:div w:id="1631208938">
      <w:bodyDiv w:val="1"/>
      <w:marLeft w:val="0"/>
      <w:marRight w:val="0"/>
      <w:marTop w:val="0"/>
      <w:marBottom w:val="0"/>
      <w:divBdr>
        <w:top w:val="none" w:sz="0" w:space="0" w:color="auto"/>
        <w:left w:val="none" w:sz="0" w:space="0" w:color="auto"/>
        <w:bottom w:val="none" w:sz="0" w:space="0" w:color="auto"/>
        <w:right w:val="none" w:sz="0" w:space="0" w:color="auto"/>
      </w:divBdr>
    </w:div>
    <w:div w:id="1631209092">
      <w:bodyDiv w:val="1"/>
      <w:marLeft w:val="0"/>
      <w:marRight w:val="0"/>
      <w:marTop w:val="0"/>
      <w:marBottom w:val="0"/>
      <w:divBdr>
        <w:top w:val="none" w:sz="0" w:space="0" w:color="auto"/>
        <w:left w:val="none" w:sz="0" w:space="0" w:color="auto"/>
        <w:bottom w:val="none" w:sz="0" w:space="0" w:color="auto"/>
        <w:right w:val="none" w:sz="0" w:space="0" w:color="auto"/>
      </w:divBdr>
    </w:div>
    <w:div w:id="1631327643">
      <w:bodyDiv w:val="1"/>
      <w:marLeft w:val="0"/>
      <w:marRight w:val="0"/>
      <w:marTop w:val="0"/>
      <w:marBottom w:val="0"/>
      <w:divBdr>
        <w:top w:val="none" w:sz="0" w:space="0" w:color="auto"/>
        <w:left w:val="none" w:sz="0" w:space="0" w:color="auto"/>
        <w:bottom w:val="none" w:sz="0" w:space="0" w:color="auto"/>
        <w:right w:val="none" w:sz="0" w:space="0" w:color="auto"/>
      </w:divBdr>
    </w:div>
    <w:div w:id="1631669797">
      <w:bodyDiv w:val="1"/>
      <w:marLeft w:val="0"/>
      <w:marRight w:val="0"/>
      <w:marTop w:val="0"/>
      <w:marBottom w:val="0"/>
      <w:divBdr>
        <w:top w:val="none" w:sz="0" w:space="0" w:color="auto"/>
        <w:left w:val="none" w:sz="0" w:space="0" w:color="auto"/>
        <w:bottom w:val="none" w:sz="0" w:space="0" w:color="auto"/>
        <w:right w:val="none" w:sz="0" w:space="0" w:color="auto"/>
      </w:divBdr>
    </w:div>
    <w:div w:id="1631934254">
      <w:bodyDiv w:val="1"/>
      <w:marLeft w:val="0"/>
      <w:marRight w:val="0"/>
      <w:marTop w:val="0"/>
      <w:marBottom w:val="0"/>
      <w:divBdr>
        <w:top w:val="none" w:sz="0" w:space="0" w:color="auto"/>
        <w:left w:val="none" w:sz="0" w:space="0" w:color="auto"/>
        <w:bottom w:val="none" w:sz="0" w:space="0" w:color="auto"/>
        <w:right w:val="none" w:sz="0" w:space="0" w:color="auto"/>
      </w:divBdr>
    </w:div>
    <w:div w:id="1631938776">
      <w:bodyDiv w:val="1"/>
      <w:marLeft w:val="0"/>
      <w:marRight w:val="0"/>
      <w:marTop w:val="0"/>
      <w:marBottom w:val="0"/>
      <w:divBdr>
        <w:top w:val="none" w:sz="0" w:space="0" w:color="auto"/>
        <w:left w:val="none" w:sz="0" w:space="0" w:color="auto"/>
        <w:bottom w:val="none" w:sz="0" w:space="0" w:color="auto"/>
        <w:right w:val="none" w:sz="0" w:space="0" w:color="auto"/>
      </w:divBdr>
    </w:div>
    <w:div w:id="1631980865">
      <w:bodyDiv w:val="1"/>
      <w:marLeft w:val="0"/>
      <w:marRight w:val="0"/>
      <w:marTop w:val="0"/>
      <w:marBottom w:val="0"/>
      <w:divBdr>
        <w:top w:val="none" w:sz="0" w:space="0" w:color="auto"/>
        <w:left w:val="none" w:sz="0" w:space="0" w:color="auto"/>
        <w:bottom w:val="none" w:sz="0" w:space="0" w:color="auto"/>
        <w:right w:val="none" w:sz="0" w:space="0" w:color="auto"/>
      </w:divBdr>
    </w:div>
    <w:div w:id="1632593520">
      <w:bodyDiv w:val="1"/>
      <w:marLeft w:val="0"/>
      <w:marRight w:val="0"/>
      <w:marTop w:val="0"/>
      <w:marBottom w:val="0"/>
      <w:divBdr>
        <w:top w:val="none" w:sz="0" w:space="0" w:color="auto"/>
        <w:left w:val="none" w:sz="0" w:space="0" w:color="auto"/>
        <w:bottom w:val="none" w:sz="0" w:space="0" w:color="auto"/>
        <w:right w:val="none" w:sz="0" w:space="0" w:color="auto"/>
      </w:divBdr>
    </w:div>
    <w:div w:id="1633365889">
      <w:bodyDiv w:val="1"/>
      <w:marLeft w:val="0"/>
      <w:marRight w:val="0"/>
      <w:marTop w:val="0"/>
      <w:marBottom w:val="0"/>
      <w:divBdr>
        <w:top w:val="none" w:sz="0" w:space="0" w:color="auto"/>
        <w:left w:val="none" w:sz="0" w:space="0" w:color="auto"/>
        <w:bottom w:val="none" w:sz="0" w:space="0" w:color="auto"/>
        <w:right w:val="none" w:sz="0" w:space="0" w:color="auto"/>
      </w:divBdr>
    </w:div>
    <w:div w:id="1633705593">
      <w:bodyDiv w:val="1"/>
      <w:marLeft w:val="0"/>
      <w:marRight w:val="0"/>
      <w:marTop w:val="0"/>
      <w:marBottom w:val="0"/>
      <w:divBdr>
        <w:top w:val="none" w:sz="0" w:space="0" w:color="auto"/>
        <w:left w:val="none" w:sz="0" w:space="0" w:color="auto"/>
        <w:bottom w:val="none" w:sz="0" w:space="0" w:color="auto"/>
        <w:right w:val="none" w:sz="0" w:space="0" w:color="auto"/>
      </w:divBdr>
    </w:div>
    <w:div w:id="1633748436">
      <w:bodyDiv w:val="1"/>
      <w:marLeft w:val="0"/>
      <w:marRight w:val="0"/>
      <w:marTop w:val="0"/>
      <w:marBottom w:val="0"/>
      <w:divBdr>
        <w:top w:val="none" w:sz="0" w:space="0" w:color="auto"/>
        <w:left w:val="none" w:sz="0" w:space="0" w:color="auto"/>
        <w:bottom w:val="none" w:sz="0" w:space="0" w:color="auto"/>
        <w:right w:val="none" w:sz="0" w:space="0" w:color="auto"/>
      </w:divBdr>
    </w:div>
    <w:div w:id="1635519141">
      <w:bodyDiv w:val="1"/>
      <w:marLeft w:val="0"/>
      <w:marRight w:val="0"/>
      <w:marTop w:val="0"/>
      <w:marBottom w:val="0"/>
      <w:divBdr>
        <w:top w:val="none" w:sz="0" w:space="0" w:color="auto"/>
        <w:left w:val="none" w:sz="0" w:space="0" w:color="auto"/>
        <w:bottom w:val="none" w:sz="0" w:space="0" w:color="auto"/>
        <w:right w:val="none" w:sz="0" w:space="0" w:color="auto"/>
      </w:divBdr>
    </w:div>
    <w:div w:id="1636372932">
      <w:bodyDiv w:val="1"/>
      <w:marLeft w:val="0"/>
      <w:marRight w:val="0"/>
      <w:marTop w:val="0"/>
      <w:marBottom w:val="0"/>
      <w:divBdr>
        <w:top w:val="none" w:sz="0" w:space="0" w:color="auto"/>
        <w:left w:val="none" w:sz="0" w:space="0" w:color="auto"/>
        <w:bottom w:val="none" w:sz="0" w:space="0" w:color="auto"/>
        <w:right w:val="none" w:sz="0" w:space="0" w:color="auto"/>
      </w:divBdr>
    </w:div>
    <w:div w:id="1636644622">
      <w:bodyDiv w:val="1"/>
      <w:marLeft w:val="0"/>
      <w:marRight w:val="0"/>
      <w:marTop w:val="0"/>
      <w:marBottom w:val="0"/>
      <w:divBdr>
        <w:top w:val="none" w:sz="0" w:space="0" w:color="auto"/>
        <w:left w:val="none" w:sz="0" w:space="0" w:color="auto"/>
        <w:bottom w:val="none" w:sz="0" w:space="0" w:color="auto"/>
        <w:right w:val="none" w:sz="0" w:space="0" w:color="auto"/>
      </w:divBdr>
    </w:div>
    <w:div w:id="1636762967">
      <w:bodyDiv w:val="1"/>
      <w:marLeft w:val="0"/>
      <w:marRight w:val="0"/>
      <w:marTop w:val="0"/>
      <w:marBottom w:val="0"/>
      <w:divBdr>
        <w:top w:val="none" w:sz="0" w:space="0" w:color="auto"/>
        <w:left w:val="none" w:sz="0" w:space="0" w:color="auto"/>
        <w:bottom w:val="none" w:sz="0" w:space="0" w:color="auto"/>
        <w:right w:val="none" w:sz="0" w:space="0" w:color="auto"/>
      </w:divBdr>
    </w:div>
    <w:div w:id="1636787103">
      <w:bodyDiv w:val="1"/>
      <w:marLeft w:val="0"/>
      <w:marRight w:val="0"/>
      <w:marTop w:val="0"/>
      <w:marBottom w:val="0"/>
      <w:divBdr>
        <w:top w:val="none" w:sz="0" w:space="0" w:color="auto"/>
        <w:left w:val="none" w:sz="0" w:space="0" w:color="auto"/>
        <w:bottom w:val="none" w:sz="0" w:space="0" w:color="auto"/>
        <w:right w:val="none" w:sz="0" w:space="0" w:color="auto"/>
      </w:divBdr>
    </w:div>
    <w:div w:id="1636837612">
      <w:bodyDiv w:val="1"/>
      <w:marLeft w:val="0"/>
      <w:marRight w:val="0"/>
      <w:marTop w:val="0"/>
      <w:marBottom w:val="0"/>
      <w:divBdr>
        <w:top w:val="none" w:sz="0" w:space="0" w:color="auto"/>
        <w:left w:val="none" w:sz="0" w:space="0" w:color="auto"/>
        <w:bottom w:val="none" w:sz="0" w:space="0" w:color="auto"/>
        <w:right w:val="none" w:sz="0" w:space="0" w:color="auto"/>
      </w:divBdr>
    </w:div>
    <w:div w:id="1636911720">
      <w:bodyDiv w:val="1"/>
      <w:marLeft w:val="0"/>
      <w:marRight w:val="0"/>
      <w:marTop w:val="0"/>
      <w:marBottom w:val="0"/>
      <w:divBdr>
        <w:top w:val="none" w:sz="0" w:space="0" w:color="auto"/>
        <w:left w:val="none" w:sz="0" w:space="0" w:color="auto"/>
        <w:bottom w:val="none" w:sz="0" w:space="0" w:color="auto"/>
        <w:right w:val="none" w:sz="0" w:space="0" w:color="auto"/>
      </w:divBdr>
    </w:div>
    <w:div w:id="1637563610">
      <w:bodyDiv w:val="1"/>
      <w:marLeft w:val="0"/>
      <w:marRight w:val="0"/>
      <w:marTop w:val="0"/>
      <w:marBottom w:val="0"/>
      <w:divBdr>
        <w:top w:val="none" w:sz="0" w:space="0" w:color="auto"/>
        <w:left w:val="none" w:sz="0" w:space="0" w:color="auto"/>
        <w:bottom w:val="none" w:sz="0" w:space="0" w:color="auto"/>
        <w:right w:val="none" w:sz="0" w:space="0" w:color="auto"/>
      </w:divBdr>
    </w:div>
    <w:div w:id="1637951635">
      <w:bodyDiv w:val="1"/>
      <w:marLeft w:val="0"/>
      <w:marRight w:val="0"/>
      <w:marTop w:val="0"/>
      <w:marBottom w:val="0"/>
      <w:divBdr>
        <w:top w:val="none" w:sz="0" w:space="0" w:color="auto"/>
        <w:left w:val="none" w:sz="0" w:space="0" w:color="auto"/>
        <w:bottom w:val="none" w:sz="0" w:space="0" w:color="auto"/>
        <w:right w:val="none" w:sz="0" w:space="0" w:color="auto"/>
      </w:divBdr>
    </w:div>
    <w:div w:id="1638225114">
      <w:bodyDiv w:val="1"/>
      <w:marLeft w:val="0"/>
      <w:marRight w:val="0"/>
      <w:marTop w:val="0"/>
      <w:marBottom w:val="0"/>
      <w:divBdr>
        <w:top w:val="none" w:sz="0" w:space="0" w:color="auto"/>
        <w:left w:val="none" w:sz="0" w:space="0" w:color="auto"/>
        <w:bottom w:val="none" w:sz="0" w:space="0" w:color="auto"/>
        <w:right w:val="none" w:sz="0" w:space="0" w:color="auto"/>
      </w:divBdr>
    </w:div>
    <w:div w:id="1638993627">
      <w:bodyDiv w:val="1"/>
      <w:marLeft w:val="0"/>
      <w:marRight w:val="0"/>
      <w:marTop w:val="0"/>
      <w:marBottom w:val="0"/>
      <w:divBdr>
        <w:top w:val="none" w:sz="0" w:space="0" w:color="auto"/>
        <w:left w:val="none" w:sz="0" w:space="0" w:color="auto"/>
        <w:bottom w:val="none" w:sz="0" w:space="0" w:color="auto"/>
        <w:right w:val="none" w:sz="0" w:space="0" w:color="auto"/>
      </w:divBdr>
    </w:div>
    <w:div w:id="1639145799">
      <w:bodyDiv w:val="1"/>
      <w:marLeft w:val="0"/>
      <w:marRight w:val="0"/>
      <w:marTop w:val="0"/>
      <w:marBottom w:val="0"/>
      <w:divBdr>
        <w:top w:val="none" w:sz="0" w:space="0" w:color="auto"/>
        <w:left w:val="none" w:sz="0" w:space="0" w:color="auto"/>
        <w:bottom w:val="none" w:sz="0" w:space="0" w:color="auto"/>
        <w:right w:val="none" w:sz="0" w:space="0" w:color="auto"/>
      </w:divBdr>
    </w:div>
    <w:div w:id="1639533566">
      <w:bodyDiv w:val="1"/>
      <w:marLeft w:val="0"/>
      <w:marRight w:val="0"/>
      <w:marTop w:val="0"/>
      <w:marBottom w:val="0"/>
      <w:divBdr>
        <w:top w:val="none" w:sz="0" w:space="0" w:color="auto"/>
        <w:left w:val="none" w:sz="0" w:space="0" w:color="auto"/>
        <w:bottom w:val="none" w:sz="0" w:space="0" w:color="auto"/>
        <w:right w:val="none" w:sz="0" w:space="0" w:color="auto"/>
      </w:divBdr>
    </w:div>
    <w:div w:id="1640307414">
      <w:bodyDiv w:val="1"/>
      <w:marLeft w:val="0"/>
      <w:marRight w:val="0"/>
      <w:marTop w:val="0"/>
      <w:marBottom w:val="0"/>
      <w:divBdr>
        <w:top w:val="none" w:sz="0" w:space="0" w:color="auto"/>
        <w:left w:val="none" w:sz="0" w:space="0" w:color="auto"/>
        <w:bottom w:val="none" w:sz="0" w:space="0" w:color="auto"/>
        <w:right w:val="none" w:sz="0" w:space="0" w:color="auto"/>
      </w:divBdr>
    </w:div>
    <w:div w:id="1640457295">
      <w:bodyDiv w:val="1"/>
      <w:marLeft w:val="0"/>
      <w:marRight w:val="0"/>
      <w:marTop w:val="0"/>
      <w:marBottom w:val="0"/>
      <w:divBdr>
        <w:top w:val="none" w:sz="0" w:space="0" w:color="auto"/>
        <w:left w:val="none" w:sz="0" w:space="0" w:color="auto"/>
        <w:bottom w:val="none" w:sz="0" w:space="0" w:color="auto"/>
        <w:right w:val="none" w:sz="0" w:space="0" w:color="auto"/>
      </w:divBdr>
    </w:div>
    <w:div w:id="1641618259">
      <w:bodyDiv w:val="1"/>
      <w:marLeft w:val="0"/>
      <w:marRight w:val="0"/>
      <w:marTop w:val="0"/>
      <w:marBottom w:val="0"/>
      <w:divBdr>
        <w:top w:val="none" w:sz="0" w:space="0" w:color="auto"/>
        <w:left w:val="none" w:sz="0" w:space="0" w:color="auto"/>
        <w:bottom w:val="none" w:sz="0" w:space="0" w:color="auto"/>
        <w:right w:val="none" w:sz="0" w:space="0" w:color="auto"/>
      </w:divBdr>
    </w:div>
    <w:div w:id="1642347395">
      <w:bodyDiv w:val="1"/>
      <w:marLeft w:val="0"/>
      <w:marRight w:val="0"/>
      <w:marTop w:val="0"/>
      <w:marBottom w:val="0"/>
      <w:divBdr>
        <w:top w:val="none" w:sz="0" w:space="0" w:color="auto"/>
        <w:left w:val="none" w:sz="0" w:space="0" w:color="auto"/>
        <w:bottom w:val="none" w:sz="0" w:space="0" w:color="auto"/>
        <w:right w:val="none" w:sz="0" w:space="0" w:color="auto"/>
      </w:divBdr>
    </w:div>
    <w:div w:id="1642493030">
      <w:bodyDiv w:val="1"/>
      <w:marLeft w:val="0"/>
      <w:marRight w:val="0"/>
      <w:marTop w:val="0"/>
      <w:marBottom w:val="0"/>
      <w:divBdr>
        <w:top w:val="none" w:sz="0" w:space="0" w:color="auto"/>
        <w:left w:val="none" w:sz="0" w:space="0" w:color="auto"/>
        <w:bottom w:val="none" w:sz="0" w:space="0" w:color="auto"/>
        <w:right w:val="none" w:sz="0" w:space="0" w:color="auto"/>
      </w:divBdr>
    </w:div>
    <w:div w:id="1642997791">
      <w:bodyDiv w:val="1"/>
      <w:marLeft w:val="0"/>
      <w:marRight w:val="0"/>
      <w:marTop w:val="0"/>
      <w:marBottom w:val="0"/>
      <w:divBdr>
        <w:top w:val="none" w:sz="0" w:space="0" w:color="auto"/>
        <w:left w:val="none" w:sz="0" w:space="0" w:color="auto"/>
        <w:bottom w:val="none" w:sz="0" w:space="0" w:color="auto"/>
        <w:right w:val="none" w:sz="0" w:space="0" w:color="auto"/>
      </w:divBdr>
    </w:div>
    <w:div w:id="1643457728">
      <w:bodyDiv w:val="1"/>
      <w:marLeft w:val="0"/>
      <w:marRight w:val="0"/>
      <w:marTop w:val="0"/>
      <w:marBottom w:val="0"/>
      <w:divBdr>
        <w:top w:val="none" w:sz="0" w:space="0" w:color="auto"/>
        <w:left w:val="none" w:sz="0" w:space="0" w:color="auto"/>
        <w:bottom w:val="none" w:sz="0" w:space="0" w:color="auto"/>
        <w:right w:val="none" w:sz="0" w:space="0" w:color="auto"/>
      </w:divBdr>
    </w:div>
    <w:div w:id="1644384004">
      <w:bodyDiv w:val="1"/>
      <w:marLeft w:val="0"/>
      <w:marRight w:val="0"/>
      <w:marTop w:val="0"/>
      <w:marBottom w:val="0"/>
      <w:divBdr>
        <w:top w:val="none" w:sz="0" w:space="0" w:color="auto"/>
        <w:left w:val="none" w:sz="0" w:space="0" w:color="auto"/>
        <w:bottom w:val="none" w:sz="0" w:space="0" w:color="auto"/>
        <w:right w:val="none" w:sz="0" w:space="0" w:color="auto"/>
      </w:divBdr>
    </w:div>
    <w:div w:id="1645237940">
      <w:bodyDiv w:val="1"/>
      <w:marLeft w:val="0"/>
      <w:marRight w:val="0"/>
      <w:marTop w:val="0"/>
      <w:marBottom w:val="0"/>
      <w:divBdr>
        <w:top w:val="none" w:sz="0" w:space="0" w:color="auto"/>
        <w:left w:val="none" w:sz="0" w:space="0" w:color="auto"/>
        <w:bottom w:val="none" w:sz="0" w:space="0" w:color="auto"/>
        <w:right w:val="none" w:sz="0" w:space="0" w:color="auto"/>
      </w:divBdr>
    </w:div>
    <w:div w:id="1645348823">
      <w:bodyDiv w:val="1"/>
      <w:marLeft w:val="0"/>
      <w:marRight w:val="0"/>
      <w:marTop w:val="0"/>
      <w:marBottom w:val="0"/>
      <w:divBdr>
        <w:top w:val="none" w:sz="0" w:space="0" w:color="auto"/>
        <w:left w:val="none" w:sz="0" w:space="0" w:color="auto"/>
        <w:bottom w:val="none" w:sz="0" w:space="0" w:color="auto"/>
        <w:right w:val="none" w:sz="0" w:space="0" w:color="auto"/>
      </w:divBdr>
    </w:div>
    <w:div w:id="1646230893">
      <w:bodyDiv w:val="1"/>
      <w:marLeft w:val="0"/>
      <w:marRight w:val="0"/>
      <w:marTop w:val="0"/>
      <w:marBottom w:val="0"/>
      <w:divBdr>
        <w:top w:val="none" w:sz="0" w:space="0" w:color="auto"/>
        <w:left w:val="none" w:sz="0" w:space="0" w:color="auto"/>
        <w:bottom w:val="none" w:sz="0" w:space="0" w:color="auto"/>
        <w:right w:val="none" w:sz="0" w:space="0" w:color="auto"/>
      </w:divBdr>
    </w:div>
    <w:div w:id="1647667521">
      <w:bodyDiv w:val="1"/>
      <w:marLeft w:val="0"/>
      <w:marRight w:val="0"/>
      <w:marTop w:val="0"/>
      <w:marBottom w:val="0"/>
      <w:divBdr>
        <w:top w:val="none" w:sz="0" w:space="0" w:color="auto"/>
        <w:left w:val="none" w:sz="0" w:space="0" w:color="auto"/>
        <w:bottom w:val="none" w:sz="0" w:space="0" w:color="auto"/>
        <w:right w:val="none" w:sz="0" w:space="0" w:color="auto"/>
      </w:divBdr>
    </w:div>
    <w:div w:id="1649549365">
      <w:bodyDiv w:val="1"/>
      <w:marLeft w:val="0"/>
      <w:marRight w:val="0"/>
      <w:marTop w:val="0"/>
      <w:marBottom w:val="0"/>
      <w:divBdr>
        <w:top w:val="none" w:sz="0" w:space="0" w:color="auto"/>
        <w:left w:val="none" w:sz="0" w:space="0" w:color="auto"/>
        <w:bottom w:val="none" w:sz="0" w:space="0" w:color="auto"/>
        <w:right w:val="none" w:sz="0" w:space="0" w:color="auto"/>
      </w:divBdr>
    </w:div>
    <w:div w:id="1651179623">
      <w:bodyDiv w:val="1"/>
      <w:marLeft w:val="0"/>
      <w:marRight w:val="0"/>
      <w:marTop w:val="0"/>
      <w:marBottom w:val="0"/>
      <w:divBdr>
        <w:top w:val="none" w:sz="0" w:space="0" w:color="auto"/>
        <w:left w:val="none" w:sz="0" w:space="0" w:color="auto"/>
        <w:bottom w:val="none" w:sz="0" w:space="0" w:color="auto"/>
        <w:right w:val="none" w:sz="0" w:space="0" w:color="auto"/>
      </w:divBdr>
    </w:div>
    <w:div w:id="1651326114">
      <w:bodyDiv w:val="1"/>
      <w:marLeft w:val="0"/>
      <w:marRight w:val="0"/>
      <w:marTop w:val="0"/>
      <w:marBottom w:val="0"/>
      <w:divBdr>
        <w:top w:val="none" w:sz="0" w:space="0" w:color="auto"/>
        <w:left w:val="none" w:sz="0" w:space="0" w:color="auto"/>
        <w:bottom w:val="none" w:sz="0" w:space="0" w:color="auto"/>
        <w:right w:val="none" w:sz="0" w:space="0" w:color="auto"/>
      </w:divBdr>
    </w:div>
    <w:div w:id="1651667647">
      <w:bodyDiv w:val="1"/>
      <w:marLeft w:val="0"/>
      <w:marRight w:val="0"/>
      <w:marTop w:val="0"/>
      <w:marBottom w:val="0"/>
      <w:divBdr>
        <w:top w:val="none" w:sz="0" w:space="0" w:color="auto"/>
        <w:left w:val="none" w:sz="0" w:space="0" w:color="auto"/>
        <w:bottom w:val="none" w:sz="0" w:space="0" w:color="auto"/>
        <w:right w:val="none" w:sz="0" w:space="0" w:color="auto"/>
      </w:divBdr>
    </w:div>
    <w:div w:id="1651668412">
      <w:bodyDiv w:val="1"/>
      <w:marLeft w:val="0"/>
      <w:marRight w:val="0"/>
      <w:marTop w:val="0"/>
      <w:marBottom w:val="0"/>
      <w:divBdr>
        <w:top w:val="none" w:sz="0" w:space="0" w:color="auto"/>
        <w:left w:val="none" w:sz="0" w:space="0" w:color="auto"/>
        <w:bottom w:val="none" w:sz="0" w:space="0" w:color="auto"/>
        <w:right w:val="none" w:sz="0" w:space="0" w:color="auto"/>
      </w:divBdr>
    </w:div>
    <w:div w:id="1652490366">
      <w:bodyDiv w:val="1"/>
      <w:marLeft w:val="0"/>
      <w:marRight w:val="0"/>
      <w:marTop w:val="0"/>
      <w:marBottom w:val="0"/>
      <w:divBdr>
        <w:top w:val="none" w:sz="0" w:space="0" w:color="auto"/>
        <w:left w:val="none" w:sz="0" w:space="0" w:color="auto"/>
        <w:bottom w:val="none" w:sz="0" w:space="0" w:color="auto"/>
        <w:right w:val="none" w:sz="0" w:space="0" w:color="auto"/>
      </w:divBdr>
    </w:div>
    <w:div w:id="1653022103">
      <w:bodyDiv w:val="1"/>
      <w:marLeft w:val="0"/>
      <w:marRight w:val="0"/>
      <w:marTop w:val="0"/>
      <w:marBottom w:val="0"/>
      <w:divBdr>
        <w:top w:val="none" w:sz="0" w:space="0" w:color="auto"/>
        <w:left w:val="none" w:sz="0" w:space="0" w:color="auto"/>
        <w:bottom w:val="none" w:sz="0" w:space="0" w:color="auto"/>
        <w:right w:val="none" w:sz="0" w:space="0" w:color="auto"/>
      </w:divBdr>
    </w:div>
    <w:div w:id="1653096816">
      <w:bodyDiv w:val="1"/>
      <w:marLeft w:val="0"/>
      <w:marRight w:val="0"/>
      <w:marTop w:val="0"/>
      <w:marBottom w:val="0"/>
      <w:divBdr>
        <w:top w:val="none" w:sz="0" w:space="0" w:color="auto"/>
        <w:left w:val="none" w:sz="0" w:space="0" w:color="auto"/>
        <w:bottom w:val="none" w:sz="0" w:space="0" w:color="auto"/>
        <w:right w:val="none" w:sz="0" w:space="0" w:color="auto"/>
      </w:divBdr>
    </w:div>
    <w:div w:id="1653941980">
      <w:bodyDiv w:val="1"/>
      <w:marLeft w:val="0"/>
      <w:marRight w:val="0"/>
      <w:marTop w:val="0"/>
      <w:marBottom w:val="0"/>
      <w:divBdr>
        <w:top w:val="none" w:sz="0" w:space="0" w:color="auto"/>
        <w:left w:val="none" w:sz="0" w:space="0" w:color="auto"/>
        <w:bottom w:val="none" w:sz="0" w:space="0" w:color="auto"/>
        <w:right w:val="none" w:sz="0" w:space="0" w:color="auto"/>
      </w:divBdr>
    </w:div>
    <w:div w:id="1654020782">
      <w:bodyDiv w:val="1"/>
      <w:marLeft w:val="0"/>
      <w:marRight w:val="0"/>
      <w:marTop w:val="0"/>
      <w:marBottom w:val="0"/>
      <w:divBdr>
        <w:top w:val="none" w:sz="0" w:space="0" w:color="auto"/>
        <w:left w:val="none" w:sz="0" w:space="0" w:color="auto"/>
        <w:bottom w:val="none" w:sz="0" w:space="0" w:color="auto"/>
        <w:right w:val="none" w:sz="0" w:space="0" w:color="auto"/>
      </w:divBdr>
    </w:div>
    <w:div w:id="1654215472">
      <w:bodyDiv w:val="1"/>
      <w:marLeft w:val="0"/>
      <w:marRight w:val="0"/>
      <w:marTop w:val="0"/>
      <w:marBottom w:val="0"/>
      <w:divBdr>
        <w:top w:val="none" w:sz="0" w:space="0" w:color="auto"/>
        <w:left w:val="none" w:sz="0" w:space="0" w:color="auto"/>
        <w:bottom w:val="none" w:sz="0" w:space="0" w:color="auto"/>
        <w:right w:val="none" w:sz="0" w:space="0" w:color="auto"/>
      </w:divBdr>
    </w:div>
    <w:div w:id="1654720183">
      <w:bodyDiv w:val="1"/>
      <w:marLeft w:val="0"/>
      <w:marRight w:val="0"/>
      <w:marTop w:val="0"/>
      <w:marBottom w:val="0"/>
      <w:divBdr>
        <w:top w:val="none" w:sz="0" w:space="0" w:color="auto"/>
        <w:left w:val="none" w:sz="0" w:space="0" w:color="auto"/>
        <w:bottom w:val="none" w:sz="0" w:space="0" w:color="auto"/>
        <w:right w:val="none" w:sz="0" w:space="0" w:color="auto"/>
      </w:divBdr>
    </w:div>
    <w:div w:id="1654986259">
      <w:bodyDiv w:val="1"/>
      <w:marLeft w:val="0"/>
      <w:marRight w:val="0"/>
      <w:marTop w:val="0"/>
      <w:marBottom w:val="0"/>
      <w:divBdr>
        <w:top w:val="none" w:sz="0" w:space="0" w:color="auto"/>
        <w:left w:val="none" w:sz="0" w:space="0" w:color="auto"/>
        <w:bottom w:val="none" w:sz="0" w:space="0" w:color="auto"/>
        <w:right w:val="none" w:sz="0" w:space="0" w:color="auto"/>
      </w:divBdr>
    </w:div>
    <w:div w:id="1656181922">
      <w:bodyDiv w:val="1"/>
      <w:marLeft w:val="0"/>
      <w:marRight w:val="0"/>
      <w:marTop w:val="0"/>
      <w:marBottom w:val="0"/>
      <w:divBdr>
        <w:top w:val="none" w:sz="0" w:space="0" w:color="auto"/>
        <w:left w:val="none" w:sz="0" w:space="0" w:color="auto"/>
        <w:bottom w:val="none" w:sz="0" w:space="0" w:color="auto"/>
        <w:right w:val="none" w:sz="0" w:space="0" w:color="auto"/>
      </w:divBdr>
    </w:div>
    <w:div w:id="1657345603">
      <w:bodyDiv w:val="1"/>
      <w:marLeft w:val="0"/>
      <w:marRight w:val="0"/>
      <w:marTop w:val="0"/>
      <w:marBottom w:val="0"/>
      <w:divBdr>
        <w:top w:val="none" w:sz="0" w:space="0" w:color="auto"/>
        <w:left w:val="none" w:sz="0" w:space="0" w:color="auto"/>
        <w:bottom w:val="none" w:sz="0" w:space="0" w:color="auto"/>
        <w:right w:val="none" w:sz="0" w:space="0" w:color="auto"/>
      </w:divBdr>
    </w:div>
    <w:div w:id="1657996640">
      <w:bodyDiv w:val="1"/>
      <w:marLeft w:val="0"/>
      <w:marRight w:val="0"/>
      <w:marTop w:val="0"/>
      <w:marBottom w:val="0"/>
      <w:divBdr>
        <w:top w:val="none" w:sz="0" w:space="0" w:color="auto"/>
        <w:left w:val="none" w:sz="0" w:space="0" w:color="auto"/>
        <w:bottom w:val="none" w:sz="0" w:space="0" w:color="auto"/>
        <w:right w:val="none" w:sz="0" w:space="0" w:color="auto"/>
      </w:divBdr>
    </w:div>
    <w:div w:id="1658218247">
      <w:bodyDiv w:val="1"/>
      <w:marLeft w:val="0"/>
      <w:marRight w:val="0"/>
      <w:marTop w:val="0"/>
      <w:marBottom w:val="0"/>
      <w:divBdr>
        <w:top w:val="none" w:sz="0" w:space="0" w:color="auto"/>
        <w:left w:val="none" w:sz="0" w:space="0" w:color="auto"/>
        <w:bottom w:val="none" w:sz="0" w:space="0" w:color="auto"/>
        <w:right w:val="none" w:sz="0" w:space="0" w:color="auto"/>
      </w:divBdr>
    </w:div>
    <w:div w:id="1660036425">
      <w:bodyDiv w:val="1"/>
      <w:marLeft w:val="0"/>
      <w:marRight w:val="0"/>
      <w:marTop w:val="0"/>
      <w:marBottom w:val="0"/>
      <w:divBdr>
        <w:top w:val="none" w:sz="0" w:space="0" w:color="auto"/>
        <w:left w:val="none" w:sz="0" w:space="0" w:color="auto"/>
        <w:bottom w:val="none" w:sz="0" w:space="0" w:color="auto"/>
        <w:right w:val="none" w:sz="0" w:space="0" w:color="auto"/>
      </w:divBdr>
    </w:div>
    <w:div w:id="1660888157">
      <w:bodyDiv w:val="1"/>
      <w:marLeft w:val="0"/>
      <w:marRight w:val="0"/>
      <w:marTop w:val="0"/>
      <w:marBottom w:val="0"/>
      <w:divBdr>
        <w:top w:val="none" w:sz="0" w:space="0" w:color="auto"/>
        <w:left w:val="none" w:sz="0" w:space="0" w:color="auto"/>
        <w:bottom w:val="none" w:sz="0" w:space="0" w:color="auto"/>
        <w:right w:val="none" w:sz="0" w:space="0" w:color="auto"/>
      </w:divBdr>
    </w:div>
    <w:div w:id="1662150678">
      <w:bodyDiv w:val="1"/>
      <w:marLeft w:val="0"/>
      <w:marRight w:val="0"/>
      <w:marTop w:val="0"/>
      <w:marBottom w:val="0"/>
      <w:divBdr>
        <w:top w:val="none" w:sz="0" w:space="0" w:color="auto"/>
        <w:left w:val="none" w:sz="0" w:space="0" w:color="auto"/>
        <w:bottom w:val="none" w:sz="0" w:space="0" w:color="auto"/>
        <w:right w:val="none" w:sz="0" w:space="0" w:color="auto"/>
      </w:divBdr>
    </w:div>
    <w:div w:id="1662267920">
      <w:bodyDiv w:val="1"/>
      <w:marLeft w:val="0"/>
      <w:marRight w:val="0"/>
      <w:marTop w:val="0"/>
      <w:marBottom w:val="0"/>
      <w:divBdr>
        <w:top w:val="none" w:sz="0" w:space="0" w:color="auto"/>
        <w:left w:val="none" w:sz="0" w:space="0" w:color="auto"/>
        <w:bottom w:val="none" w:sz="0" w:space="0" w:color="auto"/>
        <w:right w:val="none" w:sz="0" w:space="0" w:color="auto"/>
      </w:divBdr>
    </w:div>
    <w:div w:id="1662535957">
      <w:bodyDiv w:val="1"/>
      <w:marLeft w:val="0"/>
      <w:marRight w:val="0"/>
      <w:marTop w:val="0"/>
      <w:marBottom w:val="0"/>
      <w:divBdr>
        <w:top w:val="none" w:sz="0" w:space="0" w:color="auto"/>
        <w:left w:val="none" w:sz="0" w:space="0" w:color="auto"/>
        <w:bottom w:val="none" w:sz="0" w:space="0" w:color="auto"/>
        <w:right w:val="none" w:sz="0" w:space="0" w:color="auto"/>
      </w:divBdr>
    </w:div>
    <w:div w:id="1662543247">
      <w:bodyDiv w:val="1"/>
      <w:marLeft w:val="0"/>
      <w:marRight w:val="0"/>
      <w:marTop w:val="0"/>
      <w:marBottom w:val="0"/>
      <w:divBdr>
        <w:top w:val="none" w:sz="0" w:space="0" w:color="auto"/>
        <w:left w:val="none" w:sz="0" w:space="0" w:color="auto"/>
        <w:bottom w:val="none" w:sz="0" w:space="0" w:color="auto"/>
        <w:right w:val="none" w:sz="0" w:space="0" w:color="auto"/>
      </w:divBdr>
    </w:div>
    <w:div w:id="1664359245">
      <w:bodyDiv w:val="1"/>
      <w:marLeft w:val="0"/>
      <w:marRight w:val="0"/>
      <w:marTop w:val="0"/>
      <w:marBottom w:val="0"/>
      <w:divBdr>
        <w:top w:val="none" w:sz="0" w:space="0" w:color="auto"/>
        <w:left w:val="none" w:sz="0" w:space="0" w:color="auto"/>
        <w:bottom w:val="none" w:sz="0" w:space="0" w:color="auto"/>
        <w:right w:val="none" w:sz="0" w:space="0" w:color="auto"/>
      </w:divBdr>
    </w:div>
    <w:div w:id="1664973118">
      <w:bodyDiv w:val="1"/>
      <w:marLeft w:val="0"/>
      <w:marRight w:val="0"/>
      <w:marTop w:val="0"/>
      <w:marBottom w:val="0"/>
      <w:divBdr>
        <w:top w:val="none" w:sz="0" w:space="0" w:color="auto"/>
        <w:left w:val="none" w:sz="0" w:space="0" w:color="auto"/>
        <w:bottom w:val="none" w:sz="0" w:space="0" w:color="auto"/>
        <w:right w:val="none" w:sz="0" w:space="0" w:color="auto"/>
      </w:divBdr>
    </w:div>
    <w:div w:id="1665544311">
      <w:bodyDiv w:val="1"/>
      <w:marLeft w:val="0"/>
      <w:marRight w:val="0"/>
      <w:marTop w:val="0"/>
      <w:marBottom w:val="0"/>
      <w:divBdr>
        <w:top w:val="none" w:sz="0" w:space="0" w:color="auto"/>
        <w:left w:val="none" w:sz="0" w:space="0" w:color="auto"/>
        <w:bottom w:val="none" w:sz="0" w:space="0" w:color="auto"/>
        <w:right w:val="none" w:sz="0" w:space="0" w:color="auto"/>
      </w:divBdr>
    </w:div>
    <w:div w:id="1665623296">
      <w:bodyDiv w:val="1"/>
      <w:marLeft w:val="0"/>
      <w:marRight w:val="0"/>
      <w:marTop w:val="0"/>
      <w:marBottom w:val="0"/>
      <w:divBdr>
        <w:top w:val="none" w:sz="0" w:space="0" w:color="auto"/>
        <w:left w:val="none" w:sz="0" w:space="0" w:color="auto"/>
        <w:bottom w:val="none" w:sz="0" w:space="0" w:color="auto"/>
        <w:right w:val="none" w:sz="0" w:space="0" w:color="auto"/>
      </w:divBdr>
    </w:div>
    <w:div w:id="1665818600">
      <w:bodyDiv w:val="1"/>
      <w:marLeft w:val="0"/>
      <w:marRight w:val="0"/>
      <w:marTop w:val="0"/>
      <w:marBottom w:val="0"/>
      <w:divBdr>
        <w:top w:val="none" w:sz="0" w:space="0" w:color="auto"/>
        <w:left w:val="none" w:sz="0" w:space="0" w:color="auto"/>
        <w:bottom w:val="none" w:sz="0" w:space="0" w:color="auto"/>
        <w:right w:val="none" w:sz="0" w:space="0" w:color="auto"/>
      </w:divBdr>
    </w:div>
    <w:div w:id="1665934776">
      <w:bodyDiv w:val="1"/>
      <w:marLeft w:val="0"/>
      <w:marRight w:val="0"/>
      <w:marTop w:val="0"/>
      <w:marBottom w:val="0"/>
      <w:divBdr>
        <w:top w:val="none" w:sz="0" w:space="0" w:color="auto"/>
        <w:left w:val="none" w:sz="0" w:space="0" w:color="auto"/>
        <w:bottom w:val="none" w:sz="0" w:space="0" w:color="auto"/>
        <w:right w:val="none" w:sz="0" w:space="0" w:color="auto"/>
      </w:divBdr>
    </w:div>
    <w:div w:id="1666125207">
      <w:bodyDiv w:val="1"/>
      <w:marLeft w:val="0"/>
      <w:marRight w:val="0"/>
      <w:marTop w:val="0"/>
      <w:marBottom w:val="0"/>
      <w:divBdr>
        <w:top w:val="none" w:sz="0" w:space="0" w:color="auto"/>
        <w:left w:val="none" w:sz="0" w:space="0" w:color="auto"/>
        <w:bottom w:val="none" w:sz="0" w:space="0" w:color="auto"/>
        <w:right w:val="none" w:sz="0" w:space="0" w:color="auto"/>
      </w:divBdr>
    </w:div>
    <w:div w:id="1666517761">
      <w:bodyDiv w:val="1"/>
      <w:marLeft w:val="0"/>
      <w:marRight w:val="0"/>
      <w:marTop w:val="0"/>
      <w:marBottom w:val="0"/>
      <w:divBdr>
        <w:top w:val="none" w:sz="0" w:space="0" w:color="auto"/>
        <w:left w:val="none" w:sz="0" w:space="0" w:color="auto"/>
        <w:bottom w:val="none" w:sz="0" w:space="0" w:color="auto"/>
        <w:right w:val="none" w:sz="0" w:space="0" w:color="auto"/>
      </w:divBdr>
    </w:div>
    <w:div w:id="1667246458">
      <w:bodyDiv w:val="1"/>
      <w:marLeft w:val="0"/>
      <w:marRight w:val="0"/>
      <w:marTop w:val="0"/>
      <w:marBottom w:val="0"/>
      <w:divBdr>
        <w:top w:val="none" w:sz="0" w:space="0" w:color="auto"/>
        <w:left w:val="none" w:sz="0" w:space="0" w:color="auto"/>
        <w:bottom w:val="none" w:sz="0" w:space="0" w:color="auto"/>
        <w:right w:val="none" w:sz="0" w:space="0" w:color="auto"/>
      </w:divBdr>
    </w:div>
    <w:div w:id="1668900059">
      <w:bodyDiv w:val="1"/>
      <w:marLeft w:val="0"/>
      <w:marRight w:val="0"/>
      <w:marTop w:val="0"/>
      <w:marBottom w:val="0"/>
      <w:divBdr>
        <w:top w:val="none" w:sz="0" w:space="0" w:color="auto"/>
        <w:left w:val="none" w:sz="0" w:space="0" w:color="auto"/>
        <w:bottom w:val="none" w:sz="0" w:space="0" w:color="auto"/>
        <w:right w:val="none" w:sz="0" w:space="0" w:color="auto"/>
      </w:divBdr>
    </w:div>
    <w:div w:id="1669210106">
      <w:bodyDiv w:val="1"/>
      <w:marLeft w:val="0"/>
      <w:marRight w:val="0"/>
      <w:marTop w:val="0"/>
      <w:marBottom w:val="0"/>
      <w:divBdr>
        <w:top w:val="none" w:sz="0" w:space="0" w:color="auto"/>
        <w:left w:val="none" w:sz="0" w:space="0" w:color="auto"/>
        <w:bottom w:val="none" w:sz="0" w:space="0" w:color="auto"/>
        <w:right w:val="none" w:sz="0" w:space="0" w:color="auto"/>
      </w:divBdr>
    </w:div>
    <w:div w:id="1669598362">
      <w:bodyDiv w:val="1"/>
      <w:marLeft w:val="0"/>
      <w:marRight w:val="0"/>
      <w:marTop w:val="0"/>
      <w:marBottom w:val="0"/>
      <w:divBdr>
        <w:top w:val="none" w:sz="0" w:space="0" w:color="auto"/>
        <w:left w:val="none" w:sz="0" w:space="0" w:color="auto"/>
        <w:bottom w:val="none" w:sz="0" w:space="0" w:color="auto"/>
        <w:right w:val="none" w:sz="0" w:space="0" w:color="auto"/>
      </w:divBdr>
    </w:div>
    <w:div w:id="1669751743">
      <w:bodyDiv w:val="1"/>
      <w:marLeft w:val="0"/>
      <w:marRight w:val="0"/>
      <w:marTop w:val="0"/>
      <w:marBottom w:val="0"/>
      <w:divBdr>
        <w:top w:val="none" w:sz="0" w:space="0" w:color="auto"/>
        <w:left w:val="none" w:sz="0" w:space="0" w:color="auto"/>
        <w:bottom w:val="none" w:sz="0" w:space="0" w:color="auto"/>
        <w:right w:val="none" w:sz="0" w:space="0" w:color="auto"/>
      </w:divBdr>
    </w:div>
    <w:div w:id="1670209146">
      <w:bodyDiv w:val="1"/>
      <w:marLeft w:val="0"/>
      <w:marRight w:val="0"/>
      <w:marTop w:val="0"/>
      <w:marBottom w:val="0"/>
      <w:divBdr>
        <w:top w:val="none" w:sz="0" w:space="0" w:color="auto"/>
        <w:left w:val="none" w:sz="0" w:space="0" w:color="auto"/>
        <w:bottom w:val="none" w:sz="0" w:space="0" w:color="auto"/>
        <w:right w:val="none" w:sz="0" w:space="0" w:color="auto"/>
      </w:divBdr>
    </w:div>
    <w:div w:id="1670448653">
      <w:bodyDiv w:val="1"/>
      <w:marLeft w:val="0"/>
      <w:marRight w:val="0"/>
      <w:marTop w:val="0"/>
      <w:marBottom w:val="0"/>
      <w:divBdr>
        <w:top w:val="none" w:sz="0" w:space="0" w:color="auto"/>
        <w:left w:val="none" w:sz="0" w:space="0" w:color="auto"/>
        <w:bottom w:val="none" w:sz="0" w:space="0" w:color="auto"/>
        <w:right w:val="none" w:sz="0" w:space="0" w:color="auto"/>
      </w:divBdr>
    </w:div>
    <w:div w:id="1671131673">
      <w:bodyDiv w:val="1"/>
      <w:marLeft w:val="0"/>
      <w:marRight w:val="0"/>
      <w:marTop w:val="0"/>
      <w:marBottom w:val="0"/>
      <w:divBdr>
        <w:top w:val="none" w:sz="0" w:space="0" w:color="auto"/>
        <w:left w:val="none" w:sz="0" w:space="0" w:color="auto"/>
        <w:bottom w:val="none" w:sz="0" w:space="0" w:color="auto"/>
        <w:right w:val="none" w:sz="0" w:space="0" w:color="auto"/>
      </w:divBdr>
    </w:div>
    <w:div w:id="1671905113">
      <w:bodyDiv w:val="1"/>
      <w:marLeft w:val="0"/>
      <w:marRight w:val="0"/>
      <w:marTop w:val="0"/>
      <w:marBottom w:val="0"/>
      <w:divBdr>
        <w:top w:val="none" w:sz="0" w:space="0" w:color="auto"/>
        <w:left w:val="none" w:sz="0" w:space="0" w:color="auto"/>
        <w:bottom w:val="none" w:sz="0" w:space="0" w:color="auto"/>
        <w:right w:val="none" w:sz="0" w:space="0" w:color="auto"/>
      </w:divBdr>
    </w:div>
    <w:div w:id="1673951702">
      <w:bodyDiv w:val="1"/>
      <w:marLeft w:val="0"/>
      <w:marRight w:val="0"/>
      <w:marTop w:val="0"/>
      <w:marBottom w:val="0"/>
      <w:divBdr>
        <w:top w:val="none" w:sz="0" w:space="0" w:color="auto"/>
        <w:left w:val="none" w:sz="0" w:space="0" w:color="auto"/>
        <w:bottom w:val="none" w:sz="0" w:space="0" w:color="auto"/>
        <w:right w:val="none" w:sz="0" w:space="0" w:color="auto"/>
      </w:divBdr>
    </w:div>
    <w:div w:id="1678388544">
      <w:bodyDiv w:val="1"/>
      <w:marLeft w:val="0"/>
      <w:marRight w:val="0"/>
      <w:marTop w:val="0"/>
      <w:marBottom w:val="0"/>
      <w:divBdr>
        <w:top w:val="none" w:sz="0" w:space="0" w:color="auto"/>
        <w:left w:val="none" w:sz="0" w:space="0" w:color="auto"/>
        <w:bottom w:val="none" w:sz="0" w:space="0" w:color="auto"/>
        <w:right w:val="none" w:sz="0" w:space="0" w:color="auto"/>
      </w:divBdr>
    </w:div>
    <w:div w:id="1681590884">
      <w:bodyDiv w:val="1"/>
      <w:marLeft w:val="0"/>
      <w:marRight w:val="0"/>
      <w:marTop w:val="0"/>
      <w:marBottom w:val="0"/>
      <w:divBdr>
        <w:top w:val="none" w:sz="0" w:space="0" w:color="auto"/>
        <w:left w:val="none" w:sz="0" w:space="0" w:color="auto"/>
        <w:bottom w:val="none" w:sz="0" w:space="0" w:color="auto"/>
        <w:right w:val="none" w:sz="0" w:space="0" w:color="auto"/>
      </w:divBdr>
    </w:div>
    <w:div w:id="1681665740">
      <w:bodyDiv w:val="1"/>
      <w:marLeft w:val="0"/>
      <w:marRight w:val="0"/>
      <w:marTop w:val="0"/>
      <w:marBottom w:val="0"/>
      <w:divBdr>
        <w:top w:val="none" w:sz="0" w:space="0" w:color="auto"/>
        <w:left w:val="none" w:sz="0" w:space="0" w:color="auto"/>
        <w:bottom w:val="none" w:sz="0" w:space="0" w:color="auto"/>
        <w:right w:val="none" w:sz="0" w:space="0" w:color="auto"/>
      </w:divBdr>
    </w:div>
    <w:div w:id="1683311178">
      <w:bodyDiv w:val="1"/>
      <w:marLeft w:val="0"/>
      <w:marRight w:val="0"/>
      <w:marTop w:val="0"/>
      <w:marBottom w:val="0"/>
      <w:divBdr>
        <w:top w:val="none" w:sz="0" w:space="0" w:color="auto"/>
        <w:left w:val="none" w:sz="0" w:space="0" w:color="auto"/>
        <w:bottom w:val="none" w:sz="0" w:space="0" w:color="auto"/>
        <w:right w:val="none" w:sz="0" w:space="0" w:color="auto"/>
      </w:divBdr>
    </w:div>
    <w:div w:id="1684045039">
      <w:bodyDiv w:val="1"/>
      <w:marLeft w:val="0"/>
      <w:marRight w:val="0"/>
      <w:marTop w:val="0"/>
      <w:marBottom w:val="0"/>
      <w:divBdr>
        <w:top w:val="none" w:sz="0" w:space="0" w:color="auto"/>
        <w:left w:val="none" w:sz="0" w:space="0" w:color="auto"/>
        <w:bottom w:val="none" w:sz="0" w:space="0" w:color="auto"/>
        <w:right w:val="none" w:sz="0" w:space="0" w:color="auto"/>
      </w:divBdr>
    </w:div>
    <w:div w:id="1684361254">
      <w:bodyDiv w:val="1"/>
      <w:marLeft w:val="0"/>
      <w:marRight w:val="0"/>
      <w:marTop w:val="0"/>
      <w:marBottom w:val="0"/>
      <w:divBdr>
        <w:top w:val="none" w:sz="0" w:space="0" w:color="auto"/>
        <w:left w:val="none" w:sz="0" w:space="0" w:color="auto"/>
        <w:bottom w:val="none" w:sz="0" w:space="0" w:color="auto"/>
        <w:right w:val="none" w:sz="0" w:space="0" w:color="auto"/>
      </w:divBdr>
    </w:div>
    <w:div w:id="1685472257">
      <w:bodyDiv w:val="1"/>
      <w:marLeft w:val="0"/>
      <w:marRight w:val="0"/>
      <w:marTop w:val="0"/>
      <w:marBottom w:val="0"/>
      <w:divBdr>
        <w:top w:val="none" w:sz="0" w:space="0" w:color="auto"/>
        <w:left w:val="none" w:sz="0" w:space="0" w:color="auto"/>
        <w:bottom w:val="none" w:sz="0" w:space="0" w:color="auto"/>
        <w:right w:val="none" w:sz="0" w:space="0" w:color="auto"/>
      </w:divBdr>
    </w:div>
    <w:div w:id="1685672412">
      <w:bodyDiv w:val="1"/>
      <w:marLeft w:val="0"/>
      <w:marRight w:val="0"/>
      <w:marTop w:val="0"/>
      <w:marBottom w:val="0"/>
      <w:divBdr>
        <w:top w:val="none" w:sz="0" w:space="0" w:color="auto"/>
        <w:left w:val="none" w:sz="0" w:space="0" w:color="auto"/>
        <w:bottom w:val="none" w:sz="0" w:space="0" w:color="auto"/>
        <w:right w:val="none" w:sz="0" w:space="0" w:color="auto"/>
      </w:divBdr>
    </w:div>
    <w:div w:id="1686202175">
      <w:bodyDiv w:val="1"/>
      <w:marLeft w:val="0"/>
      <w:marRight w:val="0"/>
      <w:marTop w:val="0"/>
      <w:marBottom w:val="0"/>
      <w:divBdr>
        <w:top w:val="none" w:sz="0" w:space="0" w:color="auto"/>
        <w:left w:val="none" w:sz="0" w:space="0" w:color="auto"/>
        <w:bottom w:val="none" w:sz="0" w:space="0" w:color="auto"/>
        <w:right w:val="none" w:sz="0" w:space="0" w:color="auto"/>
      </w:divBdr>
    </w:div>
    <w:div w:id="1686708645">
      <w:bodyDiv w:val="1"/>
      <w:marLeft w:val="0"/>
      <w:marRight w:val="0"/>
      <w:marTop w:val="0"/>
      <w:marBottom w:val="0"/>
      <w:divBdr>
        <w:top w:val="none" w:sz="0" w:space="0" w:color="auto"/>
        <w:left w:val="none" w:sz="0" w:space="0" w:color="auto"/>
        <w:bottom w:val="none" w:sz="0" w:space="0" w:color="auto"/>
        <w:right w:val="none" w:sz="0" w:space="0" w:color="auto"/>
      </w:divBdr>
    </w:div>
    <w:div w:id="1687948152">
      <w:bodyDiv w:val="1"/>
      <w:marLeft w:val="0"/>
      <w:marRight w:val="0"/>
      <w:marTop w:val="0"/>
      <w:marBottom w:val="0"/>
      <w:divBdr>
        <w:top w:val="none" w:sz="0" w:space="0" w:color="auto"/>
        <w:left w:val="none" w:sz="0" w:space="0" w:color="auto"/>
        <w:bottom w:val="none" w:sz="0" w:space="0" w:color="auto"/>
        <w:right w:val="none" w:sz="0" w:space="0" w:color="auto"/>
      </w:divBdr>
    </w:div>
    <w:div w:id="1688285039">
      <w:bodyDiv w:val="1"/>
      <w:marLeft w:val="0"/>
      <w:marRight w:val="0"/>
      <w:marTop w:val="0"/>
      <w:marBottom w:val="0"/>
      <w:divBdr>
        <w:top w:val="none" w:sz="0" w:space="0" w:color="auto"/>
        <w:left w:val="none" w:sz="0" w:space="0" w:color="auto"/>
        <w:bottom w:val="none" w:sz="0" w:space="0" w:color="auto"/>
        <w:right w:val="none" w:sz="0" w:space="0" w:color="auto"/>
      </w:divBdr>
    </w:div>
    <w:div w:id="1688368719">
      <w:bodyDiv w:val="1"/>
      <w:marLeft w:val="0"/>
      <w:marRight w:val="0"/>
      <w:marTop w:val="0"/>
      <w:marBottom w:val="0"/>
      <w:divBdr>
        <w:top w:val="none" w:sz="0" w:space="0" w:color="auto"/>
        <w:left w:val="none" w:sz="0" w:space="0" w:color="auto"/>
        <w:bottom w:val="none" w:sz="0" w:space="0" w:color="auto"/>
        <w:right w:val="none" w:sz="0" w:space="0" w:color="auto"/>
      </w:divBdr>
    </w:div>
    <w:div w:id="1689060932">
      <w:bodyDiv w:val="1"/>
      <w:marLeft w:val="0"/>
      <w:marRight w:val="0"/>
      <w:marTop w:val="0"/>
      <w:marBottom w:val="0"/>
      <w:divBdr>
        <w:top w:val="none" w:sz="0" w:space="0" w:color="auto"/>
        <w:left w:val="none" w:sz="0" w:space="0" w:color="auto"/>
        <w:bottom w:val="none" w:sz="0" w:space="0" w:color="auto"/>
        <w:right w:val="none" w:sz="0" w:space="0" w:color="auto"/>
      </w:divBdr>
    </w:div>
    <w:div w:id="1689603600">
      <w:bodyDiv w:val="1"/>
      <w:marLeft w:val="0"/>
      <w:marRight w:val="0"/>
      <w:marTop w:val="0"/>
      <w:marBottom w:val="0"/>
      <w:divBdr>
        <w:top w:val="none" w:sz="0" w:space="0" w:color="auto"/>
        <w:left w:val="none" w:sz="0" w:space="0" w:color="auto"/>
        <w:bottom w:val="none" w:sz="0" w:space="0" w:color="auto"/>
        <w:right w:val="none" w:sz="0" w:space="0" w:color="auto"/>
      </w:divBdr>
    </w:div>
    <w:div w:id="1690064157">
      <w:bodyDiv w:val="1"/>
      <w:marLeft w:val="0"/>
      <w:marRight w:val="0"/>
      <w:marTop w:val="0"/>
      <w:marBottom w:val="0"/>
      <w:divBdr>
        <w:top w:val="none" w:sz="0" w:space="0" w:color="auto"/>
        <w:left w:val="none" w:sz="0" w:space="0" w:color="auto"/>
        <w:bottom w:val="none" w:sz="0" w:space="0" w:color="auto"/>
        <w:right w:val="none" w:sz="0" w:space="0" w:color="auto"/>
      </w:divBdr>
    </w:div>
    <w:div w:id="1690259957">
      <w:bodyDiv w:val="1"/>
      <w:marLeft w:val="0"/>
      <w:marRight w:val="0"/>
      <w:marTop w:val="0"/>
      <w:marBottom w:val="0"/>
      <w:divBdr>
        <w:top w:val="none" w:sz="0" w:space="0" w:color="auto"/>
        <w:left w:val="none" w:sz="0" w:space="0" w:color="auto"/>
        <w:bottom w:val="none" w:sz="0" w:space="0" w:color="auto"/>
        <w:right w:val="none" w:sz="0" w:space="0" w:color="auto"/>
      </w:divBdr>
    </w:div>
    <w:div w:id="1690376889">
      <w:bodyDiv w:val="1"/>
      <w:marLeft w:val="0"/>
      <w:marRight w:val="0"/>
      <w:marTop w:val="0"/>
      <w:marBottom w:val="0"/>
      <w:divBdr>
        <w:top w:val="none" w:sz="0" w:space="0" w:color="auto"/>
        <w:left w:val="none" w:sz="0" w:space="0" w:color="auto"/>
        <w:bottom w:val="none" w:sz="0" w:space="0" w:color="auto"/>
        <w:right w:val="none" w:sz="0" w:space="0" w:color="auto"/>
      </w:divBdr>
    </w:div>
    <w:div w:id="1690448672">
      <w:bodyDiv w:val="1"/>
      <w:marLeft w:val="0"/>
      <w:marRight w:val="0"/>
      <w:marTop w:val="0"/>
      <w:marBottom w:val="0"/>
      <w:divBdr>
        <w:top w:val="none" w:sz="0" w:space="0" w:color="auto"/>
        <w:left w:val="none" w:sz="0" w:space="0" w:color="auto"/>
        <w:bottom w:val="none" w:sz="0" w:space="0" w:color="auto"/>
        <w:right w:val="none" w:sz="0" w:space="0" w:color="auto"/>
      </w:divBdr>
    </w:div>
    <w:div w:id="1690450599">
      <w:bodyDiv w:val="1"/>
      <w:marLeft w:val="0"/>
      <w:marRight w:val="0"/>
      <w:marTop w:val="0"/>
      <w:marBottom w:val="0"/>
      <w:divBdr>
        <w:top w:val="none" w:sz="0" w:space="0" w:color="auto"/>
        <w:left w:val="none" w:sz="0" w:space="0" w:color="auto"/>
        <w:bottom w:val="none" w:sz="0" w:space="0" w:color="auto"/>
        <w:right w:val="none" w:sz="0" w:space="0" w:color="auto"/>
      </w:divBdr>
    </w:div>
    <w:div w:id="1691293890">
      <w:bodyDiv w:val="1"/>
      <w:marLeft w:val="0"/>
      <w:marRight w:val="0"/>
      <w:marTop w:val="0"/>
      <w:marBottom w:val="0"/>
      <w:divBdr>
        <w:top w:val="none" w:sz="0" w:space="0" w:color="auto"/>
        <w:left w:val="none" w:sz="0" w:space="0" w:color="auto"/>
        <w:bottom w:val="none" w:sz="0" w:space="0" w:color="auto"/>
        <w:right w:val="none" w:sz="0" w:space="0" w:color="auto"/>
      </w:divBdr>
    </w:div>
    <w:div w:id="1691566812">
      <w:bodyDiv w:val="1"/>
      <w:marLeft w:val="0"/>
      <w:marRight w:val="0"/>
      <w:marTop w:val="0"/>
      <w:marBottom w:val="0"/>
      <w:divBdr>
        <w:top w:val="none" w:sz="0" w:space="0" w:color="auto"/>
        <w:left w:val="none" w:sz="0" w:space="0" w:color="auto"/>
        <w:bottom w:val="none" w:sz="0" w:space="0" w:color="auto"/>
        <w:right w:val="none" w:sz="0" w:space="0" w:color="auto"/>
      </w:divBdr>
    </w:div>
    <w:div w:id="1691639319">
      <w:bodyDiv w:val="1"/>
      <w:marLeft w:val="0"/>
      <w:marRight w:val="0"/>
      <w:marTop w:val="0"/>
      <w:marBottom w:val="0"/>
      <w:divBdr>
        <w:top w:val="none" w:sz="0" w:space="0" w:color="auto"/>
        <w:left w:val="none" w:sz="0" w:space="0" w:color="auto"/>
        <w:bottom w:val="none" w:sz="0" w:space="0" w:color="auto"/>
        <w:right w:val="none" w:sz="0" w:space="0" w:color="auto"/>
      </w:divBdr>
    </w:div>
    <w:div w:id="1691759755">
      <w:bodyDiv w:val="1"/>
      <w:marLeft w:val="0"/>
      <w:marRight w:val="0"/>
      <w:marTop w:val="0"/>
      <w:marBottom w:val="0"/>
      <w:divBdr>
        <w:top w:val="none" w:sz="0" w:space="0" w:color="auto"/>
        <w:left w:val="none" w:sz="0" w:space="0" w:color="auto"/>
        <w:bottom w:val="none" w:sz="0" w:space="0" w:color="auto"/>
        <w:right w:val="none" w:sz="0" w:space="0" w:color="auto"/>
      </w:divBdr>
    </w:div>
    <w:div w:id="1693070990">
      <w:bodyDiv w:val="1"/>
      <w:marLeft w:val="0"/>
      <w:marRight w:val="0"/>
      <w:marTop w:val="0"/>
      <w:marBottom w:val="0"/>
      <w:divBdr>
        <w:top w:val="none" w:sz="0" w:space="0" w:color="auto"/>
        <w:left w:val="none" w:sz="0" w:space="0" w:color="auto"/>
        <w:bottom w:val="none" w:sz="0" w:space="0" w:color="auto"/>
        <w:right w:val="none" w:sz="0" w:space="0" w:color="auto"/>
      </w:divBdr>
    </w:div>
    <w:div w:id="1693413242">
      <w:bodyDiv w:val="1"/>
      <w:marLeft w:val="0"/>
      <w:marRight w:val="0"/>
      <w:marTop w:val="0"/>
      <w:marBottom w:val="0"/>
      <w:divBdr>
        <w:top w:val="none" w:sz="0" w:space="0" w:color="auto"/>
        <w:left w:val="none" w:sz="0" w:space="0" w:color="auto"/>
        <w:bottom w:val="none" w:sz="0" w:space="0" w:color="auto"/>
        <w:right w:val="none" w:sz="0" w:space="0" w:color="auto"/>
      </w:divBdr>
    </w:div>
    <w:div w:id="1693803613">
      <w:bodyDiv w:val="1"/>
      <w:marLeft w:val="0"/>
      <w:marRight w:val="0"/>
      <w:marTop w:val="0"/>
      <w:marBottom w:val="0"/>
      <w:divBdr>
        <w:top w:val="none" w:sz="0" w:space="0" w:color="auto"/>
        <w:left w:val="none" w:sz="0" w:space="0" w:color="auto"/>
        <w:bottom w:val="none" w:sz="0" w:space="0" w:color="auto"/>
        <w:right w:val="none" w:sz="0" w:space="0" w:color="auto"/>
      </w:divBdr>
    </w:div>
    <w:div w:id="1693843623">
      <w:bodyDiv w:val="1"/>
      <w:marLeft w:val="0"/>
      <w:marRight w:val="0"/>
      <w:marTop w:val="0"/>
      <w:marBottom w:val="0"/>
      <w:divBdr>
        <w:top w:val="none" w:sz="0" w:space="0" w:color="auto"/>
        <w:left w:val="none" w:sz="0" w:space="0" w:color="auto"/>
        <w:bottom w:val="none" w:sz="0" w:space="0" w:color="auto"/>
        <w:right w:val="none" w:sz="0" w:space="0" w:color="auto"/>
      </w:divBdr>
    </w:div>
    <w:div w:id="1694263373">
      <w:bodyDiv w:val="1"/>
      <w:marLeft w:val="0"/>
      <w:marRight w:val="0"/>
      <w:marTop w:val="0"/>
      <w:marBottom w:val="0"/>
      <w:divBdr>
        <w:top w:val="none" w:sz="0" w:space="0" w:color="auto"/>
        <w:left w:val="none" w:sz="0" w:space="0" w:color="auto"/>
        <w:bottom w:val="none" w:sz="0" w:space="0" w:color="auto"/>
        <w:right w:val="none" w:sz="0" w:space="0" w:color="auto"/>
      </w:divBdr>
    </w:div>
    <w:div w:id="1694962494">
      <w:bodyDiv w:val="1"/>
      <w:marLeft w:val="0"/>
      <w:marRight w:val="0"/>
      <w:marTop w:val="0"/>
      <w:marBottom w:val="0"/>
      <w:divBdr>
        <w:top w:val="none" w:sz="0" w:space="0" w:color="auto"/>
        <w:left w:val="none" w:sz="0" w:space="0" w:color="auto"/>
        <w:bottom w:val="none" w:sz="0" w:space="0" w:color="auto"/>
        <w:right w:val="none" w:sz="0" w:space="0" w:color="auto"/>
      </w:divBdr>
    </w:div>
    <w:div w:id="1695157054">
      <w:bodyDiv w:val="1"/>
      <w:marLeft w:val="0"/>
      <w:marRight w:val="0"/>
      <w:marTop w:val="0"/>
      <w:marBottom w:val="0"/>
      <w:divBdr>
        <w:top w:val="none" w:sz="0" w:space="0" w:color="auto"/>
        <w:left w:val="none" w:sz="0" w:space="0" w:color="auto"/>
        <w:bottom w:val="none" w:sz="0" w:space="0" w:color="auto"/>
        <w:right w:val="none" w:sz="0" w:space="0" w:color="auto"/>
      </w:divBdr>
    </w:div>
    <w:div w:id="1695229451">
      <w:bodyDiv w:val="1"/>
      <w:marLeft w:val="0"/>
      <w:marRight w:val="0"/>
      <w:marTop w:val="0"/>
      <w:marBottom w:val="0"/>
      <w:divBdr>
        <w:top w:val="none" w:sz="0" w:space="0" w:color="auto"/>
        <w:left w:val="none" w:sz="0" w:space="0" w:color="auto"/>
        <w:bottom w:val="none" w:sz="0" w:space="0" w:color="auto"/>
        <w:right w:val="none" w:sz="0" w:space="0" w:color="auto"/>
      </w:divBdr>
    </w:div>
    <w:div w:id="1696274834">
      <w:bodyDiv w:val="1"/>
      <w:marLeft w:val="0"/>
      <w:marRight w:val="0"/>
      <w:marTop w:val="0"/>
      <w:marBottom w:val="0"/>
      <w:divBdr>
        <w:top w:val="none" w:sz="0" w:space="0" w:color="auto"/>
        <w:left w:val="none" w:sz="0" w:space="0" w:color="auto"/>
        <w:bottom w:val="none" w:sz="0" w:space="0" w:color="auto"/>
        <w:right w:val="none" w:sz="0" w:space="0" w:color="auto"/>
      </w:divBdr>
    </w:div>
    <w:div w:id="1696689875">
      <w:bodyDiv w:val="1"/>
      <w:marLeft w:val="0"/>
      <w:marRight w:val="0"/>
      <w:marTop w:val="0"/>
      <w:marBottom w:val="0"/>
      <w:divBdr>
        <w:top w:val="none" w:sz="0" w:space="0" w:color="auto"/>
        <w:left w:val="none" w:sz="0" w:space="0" w:color="auto"/>
        <w:bottom w:val="none" w:sz="0" w:space="0" w:color="auto"/>
        <w:right w:val="none" w:sz="0" w:space="0" w:color="auto"/>
      </w:divBdr>
    </w:div>
    <w:div w:id="1696881324">
      <w:bodyDiv w:val="1"/>
      <w:marLeft w:val="0"/>
      <w:marRight w:val="0"/>
      <w:marTop w:val="0"/>
      <w:marBottom w:val="0"/>
      <w:divBdr>
        <w:top w:val="none" w:sz="0" w:space="0" w:color="auto"/>
        <w:left w:val="none" w:sz="0" w:space="0" w:color="auto"/>
        <w:bottom w:val="none" w:sz="0" w:space="0" w:color="auto"/>
        <w:right w:val="none" w:sz="0" w:space="0" w:color="auto"/>
      </w:divBdr>
    </w:div>
    <w:div w:id="1696930713">
      <w:bodyDiv w:val="1"/>
      <w:marLeft w:val="0"/>
      <w:marRight w:val="0"/>
      <w:marTop w:val="0"/>
      <w:marBottom w:val="0"/>
      <w:divBdr>
        <w:top w:val="none" w:sz="0" w:space="0" w:color="auto"/>
        <w:left w:val="none" w:sz="0" w:space="0" w:color="auto"/>
        <w:bottom w:val="none" w:sz="0" w:space="0" w:color="auto"/>
        <w:right w:val="none" w:sz="0" w:space="0" w:color="auto"/>
      </w:divBdr>
    </w:div>
    <w:div w:id="1697735447">
      <w:bodyDiv w:val="1"/>
      <w:marLeft w:val="0"/>
      <w:marRight w:val="0"/>
      <w:marTop w:val="0"/>
      <w:marBottom w:val="0"/>
      <w:divBdr>
        <w:top w:val="none" w:sz="0" w:space="0" w:color="auto"/>
        <w:left w:val="none" w:sz="0" w:space="0" w:color="auto"/>
        <w:bottom w:val="none" w:sz="0" w:space="0" w:color="auto"/>
        <w:right w:val="none" w:sz="0" w:space="0" w:color="auto"/>
      </w:divBdr>
    </w:div>
    <w:div w:id="1698851177">
      <w:bodyDiv w:val="1"/>
      <w:marLeft w:val="0"/>
      <w:marRight w:val="0"/>
      <w:marTop w:val="0"/>
      <w:marBottom w:val="0"/>
      <w:divBdr>
        <w:top w:val="none" w:sz="0" w:space="0" w:color="auto"/>
        <w:left w:val="none" w:sz="0" w:space="0" w:color="auto"/>
        <w:bottom w:val="none" w:sz="0" w:space="0" w:color="auto"/>
        <w:right w:val="none" w:sz="0" w:space="0" w:color="auto"/>
      </w:divBdr>
    </w:div>
    <w:div w:id="1699314319">
      <w:bodyDiv w:val="1"/>
      <w:marLeft w:val="0"/>
      <w:marRight w:val="0"/>
      <w:marTop w:val="0"/>
      <w:marBottom w:val="0"/>
      <w:divBdr>
        <w:top w:val="none" w:sz="0" w:space="0" w:color="auto"/>
        <w:left w:val="none" w:sz="0" w:space="0" w:color="auto"/>
        <w:bottom w:val="none" w:sz="0" w:space="0" w:color="auto"/>
        <w:right w:val="none" w:sz="0" w:space="0" w:color="auto"/>
      </w:divBdr>
    </w:div>
    <w:div w:id="1701078896">
      <w:bodyDiv w:val="1"/>
      <w:marLeft w:val="0"/>
      <w:marRight w:val="0"/>
      <w:marTop w:val="0"/>
      <w:marBottom w:val="0"/>
      <w:divBdr>
        <w:top w:val="none" w:sz="0" w:space="0" w:color="auto"/>
        <w:left w:val="none" w:sz="0" w:space="0" w:color="auto"/>
        <w:bottom w:val="none" w:sz="0" w:space="0" w:color="auto"/>
        <w:right w:val="none" w:sz="0" w:space="0" w:color="auto"/>
      </w:divBdr>
    </w:div>
    <w:div w:id="1701472641">
      <w:bodyDiv w:val="1"/>
      <w:marLeft w:val="0"/>
      <w:marRight w:val="0"/>
      <w:marTop w:val="0"/>
      <w:marBottom w:val="0"/>
      <w:divBdr>
        <w:top w:val="none" w:sz="0" w:space="0" w:color="auto"/>
        <w:left w:val="none" w:sz="0" w:space="0" w:color="auto"/>
        <w:bottom w:val="none" w:sz="0" w:space="0" w:color="auto"/>
        <w:right w:val="none" w:sz="0" w:space="0" w:color="auto"/>
      </w:divBdr>
    </w:div>
    <w:div w:id="1701933424">
      <w:bodyDiv w:val="1"/>
      <w:marLeft w:val="0"/>
      <w:marRight w:val="0"/>
      <w:marTop w:val="0"/>
      <w:marBottom w:val="0"/>
      <w:divBdr>
        <w:top w:val="none" w:sz="0" w:space="0" w:color="auto"/>
        <w:left w:val="none" w:sz="0" w:space="0" w:color="auto"/>
        <w:bottom w:val="none" w:sz="0" w:space="0" w:color="auto"/>
        <w:right w:val="none" w:sz="0" w:space="0" w:color="auto"/>
      </w:divBdr>
    </w:div>
    <w:div w:id="1702198613">
      <w:bodyDiv w:val="1"/>
      <w:marLeft w:val="0"/>
      <w:marRight w:val="0"/>
      <w:marTop w:val="0"/>
      <w:marBottom w:val="0"/>
      <w:divBdr>
        <w:top w:val="none" w:sz="0" w:space="0" w:color="auto"/>
        <w:left w:val="none" w:sz="0" w:space="0" w:color="auto"/>
        <w:bottom w:val="none" w:sz="0" w:space="0" w:color="auto"/>
        <w:right w:val="none" w:sz="0" w:space="0" w:color="auto"/>
      </w:divBdr>
    </w:div>
    <w:div w:id="1702198801">
      <w:bodyDiv w:val="1"/>
      <w:marLeft w:val="0"/>
      <w:marRight w:val="0"/>
      <w:marTop w:val="0"/>
      <w:marBottom w:val="0"/>
      <w:divBdr>
        <w:top w:val="none" w:sz="0" w:space="0" w:color="auto"/>
        <w:left w:val="none" w:sz="0" w:space="0" w:color="auto"/>
        <w:bottom w:val="none" w:sz="0" w:space="0" w:color="auto"/>
        <w:right w:val="none" w:sz="0" w:space="0" w:color="auto"/>
      </w:divBdr>
    </w:div>
    <w:div w:id="1702586768">
      <w:bodyDiv w:val="1"/>
      <w:marLeft w:val="0"/>
      <w:marRight w:val="0"/>
      <w:marTop w:val="0"/>
      <w:marBottom w:val="0"/>
      <w:divBdr>
        <w:top w:val="none" w:sz="0" w:space="0" w:color="auto"/>
        <w:left w:val="none" w:sz="0" w:space="0" w:color="auto"/>
        <w:bottom w:val="none" w:sz="0" w:space="0" w:color="auto"/>
        <w:right w:val="none" w:sz="0" w:space="0" w:color="auto"/>
      </w:divBdr>
    </w:div>
    <w:div w:id="1702823499">
      <w:bodyDiv w:val="1"/>
      <w:marLeft w:val="0"/>
      <w:marRight w:val="0"/>
      <w:marTop w:val="0"/>
      <w:marBottom w:val="0"/>
      <w:divBdr>
        <w:top w:val="none" w:sz="0" w:space="0" w:color="auto"/>
        <w:left w:val="none" w:sz="0" w:space="0" w:color="auto"/>
        <w:bottom w:val="none" w:sz="0" w:space="0" w:color="auto"/>
        <w:right w:val="none" w:sz="0" w:space="0" w:color="auto"/>
      </w:divBdr>
    </w:div>
    <w:div w:id="1702970902">
      <w:bodyDiv w:val="1"/>
      <w:marLeft w:val="0"/>
      <w:marRight w:val="0"/>
      <w:marTop w:val="0"/>
      <w:marBottom w:val="0"/>
      <w:divBdr>
        <w:top w:val="none" w:sz="0" w:space="0" w:color="auto"/>
        <w:left w:val="none" w:sz="0" w:space="0" w:color="auto"/>
        <w:bottom w:val="none" w:sz="0" w:space="0" w:color="auto"/>
        <w:right w:val="none" w:sz="0" w:space="0" w:color="auto"/>
      </w:divBdr>
    </w:div>
    <w:div w:id="1703625855">
      <w:bodyDiv w:val="1"/>
      <w:marLeft w:val="0"/>
      <w:marRight w:val="0"/>
      <w:marTop w:val="0"/>
      <w:marBottom w:val="0"/>
      <w:divBdr>
        <w:top w:val="none" w:sz="0" w:space="0" w:color="auto"/>
        <w:left w:val="none" w:sz="0" w:space="0" w:color="auto"/>
        <w:bottom w:val="none" w:sz="0" w:space="0" w:color="auto"/>
        <w:right w:val="none" w:sz="0" w:space="0" w:color="auto"/>
      </w:divBdr>
    </w:div>
    <w:div w:id="1703902638">
      <w:bodyDiv w:val="1"/>
      <w:marLeft w:val="0"/>
      <w:marRight w:val="0"/>
      <w:marTop w:val="0"/>
      <w:marBottom w:val="0"/>
      <w:divBdr>
        <w:top w:val="none" w:sz="0" w:space="0" w:color="auto"/>
        <w:left w:val="none" w:sz="0" w:space="0" w:color="auto"/>
        <w:bottom w:val="none" w:sz="0" w:space="0" w:color="auto"/>
        <w:right w:val="none" w:sz="0" w:space="0" w:color="auto"/>
      </w:divBdr>
    </w:div>
    <w:div w:id="1706444946">
      <w:bodyDiv w:val="1"/>
      <w:marLeft w:val="0"/>
      <w:marRight w:val="0"/>
      <w:marTop w:val="0"/>
      <w:marBottom w:val="0"/>
      <w:divBdr>
        <w:top w:val="none" w:sz="0" w:space="0" w:color="auto"/>
        <w:left w:val="none" w:sz="0" w:space="0" w:color="auto"/>
        <w:bottom w:val="none" w:sz="0" w:space="0" w:color="auto"/>
        <w:right w:val="none" w:sz="0" w:space="0" w:color="auto"/>
      </w:divBdr>
    </w:div>
    <w:div w:id="1706829819">
      <w:bodyDiv w:val="1"/>
      <w:marLeft w:val="0"/>
      <w:marRight w:val="0"/>
      <w:marTop w:val="0"/>
      <w:marBottom w:val="0"/>
      <w:divBdr>
        <w:top w:val="none" w:sz="0" w:space="0" w:color="auto"/>
        <w:left w:val="none" w:sz="0" w:space="0" w:color="auto"/>
        <w:bottom w:val="none" w:sz="0" w:space="0" w:color="auto"/>
        <w:right w:val="none" w:sz="0" w:space="0" w:color="auto"/>
      </w:divBdr>
    </w:div>
    <w:div w:id="1706901928">
      <w:bodyDiv w:val="1"/>
      <w:marLeft w:val="0"/>
      <w:marRight w:val="0"/>
      <w:marTop w:val="0"/>
      <w:marBottom w:val="0"/>
      <w:divBdr>
        <w:top w:val="none" w:sz="0" w:space="0" w:color="auto"/>
        <w:left w:val="none" w:sz="0" w:space="0" w:color="auto"/>
        <w:bottom w:val="none" w:sz="0" w:space="0" w:color="auto"/>
        <w:right w:val="none" w:sz="0" w:space="0" w:color="auto"/>
      </w:divBdr>
    </w:div>
    <w:div w:id="1707177132">
      <w:bodyDiv w:val="1"/>
      <w:marLeft w:val="0"/>
      <w:marRight w:val="0"/>
      <w:marTop w:val="0"/>
      <w:marBottom w:val="0"/>
      <w:divBdr>
        <w:top w:val="none" w:sz="0" w:space="0" w:color="auto"/>
        <w:left w:val="none" w:sz="0" w:space="0" w:color="auto"/>
        <w:bottom w:val="none" w:sz="0" w:space="0" w:color="auto"/>
        <w:right w:val="none" w:sz="0" w:space="0" w:color="auto"/>
      </w:divBdr>
    </w:div>
    <w:div w:id="1708022943">
      <w:bodyDiv w:val="1"/>
      <w:marLeft w:val="0"/>
      <w:marRight w:val="0"/>
      <w:marTop w:val="0"/>
      <w:marBottom w:val="0"/>
      <w:divBdr>
        <w:top w:val="none" w:sz="0" w:space="0" w:color="auto"/>
        <w:left w:val="none" w:sz="0" w:space="0" w:color="auto"/>
        <w:bottom w:val="none" w:sz="0" w:space="0" w:color="auto"/>
        <w:right w:val="none" w:sz="0" w:space="0" w:color="auto"/>
      </w:divBdr>
    </w:div>
    <w:div w:id="1708601854">
      <w:bodyDiv w:val="1"/>
      <w:marLeft w:val="0"/>
      <w:marRight w:val="0"/>
      <w:marTop w:val="0"/>
      <w:marBottom w:val="0"/>
      <w:divBdr>
        <w:top w:val="none" w:sz="0" w:space="0" w:color="auto"/>
        <w:left w:val="none" w:sz="0" w:space="0" w:color="auto"/>
        <w:bottom w:val="none" w:sz="0" w:space="0" w:color="auto"/>
        <w:right w:val="none" w:sz="0" w:space="0" w:color="auto"/>
      </w:divBdr>
    </w:div>
    <w:div w:id="1709529110">
      <w:bodyDiv w:val="1"/>
      <w:marLeft w:val="0"/>
      <w:marRight w:val="0"/>
      <w:marTop w:val="0"/>
      <w:marBottom w:val="0"/>
      <w:divBdr>
        <w:top w:val="none" w:sz="0" w:space="0" w:color="auto"/>
        <w:left w:val="none" w:sz="0" w:space="0" w:color="auto"/>
        <w:bottom w:val="none" w:sz="0" w:space="0" w:color="auto"/>
        <w:right w:val="none" w:sz="0" w:space="0" w:color="auto"/>
      </w:divBdr>
    </w:div>
    <w:div w:id="1709573904">
      <w:bodyDiv w:val="1"/>
      <w:marLeft w:val="0"/>
      <w:marRight w:val="0"/>
      <w:marTop w:val="0"/>
      <w:marBottom w:val="0"/>
      <w:divBdr>
        <w:top w:val="none" w:sz="0" w:space="0" w:color="auto"/>
        <w:left w:val="none" w:sz="0" w:space="0" w:color="auto"/>
        <w:bottom w:val="none" w:sz="0" w:space="0" w:color="auto"/>
        <w:right w:val="none" w:sz="0" w:space="0" w:color="auto"/>
      </w:divBdr>
    </w:div>
    <w:div w:id="1709838704">
      <w:bodyDiv w:val="1"/>
      <w:marLeft w:val="0"/>
      <w:marRight w:val="0"/>
      <w:marTop w:val="0"/>
      <w:marBottom w:val="0"/>
      <w:divBdr>
        <w:top w:val="none" w:sz="0" w:space="0" w:color="auto"/>
        <w:left w:val="none" w:sz="0" w:space="0" w:color="auto"/>
        <w:bottom w:val="none" w:sz="0" w:space="0" w:color="auto"/>
        <w:right w:val="none" w:sz="0" w:space="0" w:color="auto"/>
      </w:divBdr>
    </w:div>
    <w:div w:id="1710378456">
      <w:bodyDiv w:val="1"/>
      <w:marLeft w:val="0"/>
      <w:marRight w:val="0"/>
      <w:marTop w:val="0"/>
      <w:marBottom w:val="0"/>
      <w:divBdr>
        <w:top w:val="none" w:sz="0" w:space="0" w:color="auto"/>
        <w:left w:val="none" w:sz="0" w:space="0" w:color="auto"/>
        <w:bottom w:val="none" w:sz="0" w:space="0" w:color="auto"/>
        <w:right w:val="none" w:sz="0" w:space="0" w:color="auto"/>
      </w:divBdr>
    </w:div>
    <w:div w:id="1710645698">
      <w:bodyDiv w:val="1"/>
      <w:marLeft w:val="0"/>
      <w:marRight w:val="0"/>
      <w:marTop w:val="0"/>
      <w:marBottom w:val="0"/>
      <w:divBdr>
        <w:top w:val="none" w:sz="0" w:space="0" w:color="auto"/>
        <w:left w:val="none" w:sz="0" w:space="0" w:color="auto"/>
        <w:bottom w:val="none" w:sz="0" w:space="0" w:color="auto"/>
        <w:right w:val="none" w:sz="0" w:space="0" w:color="auto"/>
      </w:divBdr>
    </w:div>
    <w:div w:id="1710952562">
      <w:bodyDiv w:val="1"/>
      <w:marLeft w:val="0"/>
      <w:marRight w:val="0"/>
      <w:marTop w:val="0"/>
      <w:marBottom w:val="0"/>
      <w:divBdr>
        <w:top w:val="none" w:sz="0" w:space="0" w:color="auto"/>
        <w:left w:val="none" w:sz="0" w:space="0" w:color="auto"/>
        <w:bottom w:val="none" w:sz="0" w:space="0" w:color="auto"/>
        <w:right w:val="none" w:sz="0" w:space="0" w:color="auto"/>
      </w:divBdr>
    </w:div>
    <w:div w:id="1711494855">
      <w:bodyDiv w:val="1"/>
      <w:marLeft w:val="0"/>
      <w:marRight w:val="0"/>
      <w:marTop w:val="0"/>
      <w:marBottom w:val="0"/>
      <w:divBdr>
        <w:top w:val="none" w:sz="0" w:space="0" w:color="auto"/>
        <w:left w:val="none" w:sz="0" w:space="0" w:color="auto"/>
        <w:bottom w:val="none" w:sz="0" w:space="0" w:color="auto"/>
        <w:right w:val="none" w:sz="0" w:space="0" w:color="auto"/>
      </w:divBdr>
    </w:div>
    <w:div w:id="1711878306">
      <w:bodyDiv w:val="1"/>
      <w:marLeft w:val="0"/>
      <w:marRight w:val="0"/>
      <w:marTop w:val="0"/>
      <w:marBottom w:val="0"/>
      <w:divBdr>
        <w:top w:val="none" w:sz="0" w:space="0" w:color="auto"/>
        <w:left w:val="none" w:sz="0" w:space="0" w:color="auto"/>
        <w:bottom w:val="none" w:sz="0" w:space="0" w:color="auto"/>
        <w:right w:val="none" w:sz="0" w:space="0" w:color="auto"/>
      </w:divBdr>
    </w:div>
    <w:div w:id="1713535370">
      <w:bodyDiv w:val="1"/>
      <w:marLeft w:val="0"/>
      <w:marRight w:val="0"/>
      <w:marTop w:val="0"/>
      <w:marBottom w:val="0"/>
      <w:divBdr>
        <w:top w:val="none" w:sz="0" w:space="0" w:color="auto"/>
        <w:left w:val="none" w:sz="0" w:space="0" w:color="auto"/>
        <w:bottom w:val="none" w:sz="0" w:space="0" w:color="auto"/>
        <w:right w:val="none" w:sz="0" w:space="0" w:color="auto"/>
      </w:divBdr>
    </w:div>
    <w:div w:id="1713722940">
      <w:bodyDiv w:val="1"/>
      <w:marLeft w:val="0"/>
      <w:marRight w:val="0"/>
      <w:marTop w:val="0"/>
      <w:marBottom w:val="0"/>
      <w:divBdr>
        <w:top w:val="none" w:sz="0" w:space="0" w:color="auto"/>
        <w:left w:val="none" w:sz="0" w:space="0" w:color="auto"/>
        <w:bottom w:val="none" w:sz="0" w:space="0" w:color="auto"/>
        <w:right w:val="none" w:sz="0" w:space="0" w:color="auto"/>
      </w:divBdr>
    </w:div>
    <w:div w:id="1714503081">
      <w:bodyDiv w:val="1"/>
      <w:marLeft w:val="0"/>
      <w:marRight w:val="0"/>
      <w:marTop w:val="0"/>
      <w:marBottom w:val="0"/>
      <w:divBdr>
        <w:top w:val="none" w:sz="0" w:space="0" w:color="auto"/>
        <w:left w:val="none" w:sz="0" w:space="0" w:color="auto"/>
        <w:bottom w:val="none" w:sz="0" w:space="0" w:color="auto"/>
        <w:right w:val="none" w:sz="0" w:space="0" w:color="auto"/>
      </w:divBdr>
    </w:div>
    <w:div w:id="1714844971">
      <w:bodyDiv w:val="1"/>
      <w:marLeft w:val="0"/>
      <w:marRight w:val="0"/>
      <w:marTop w:val="0"/>
      <w:marBottom w:val="0"/>
      <w:divBdr>
        <w:top w:val="none" w:sz="0" w:space="0" w:color="auto"/>
        <w:left w:val="none" w:sz="0" w:space="0" w:color="auto"/>
        <w:bottom w:val="none" w:sz="0" w:space="0" w:color="auto"/>
        <w:right w:val="none" w:sz="0" w:space="0" w:color="auto"/>
      </w:divBdr>
    </w:div>
    <w:div w:id="1715305528">
      <w:bodyDiv w:val="1"/>
      <w:marLeft w:val="0"/>
      <w:marRight w:val="0"/>
      <w:marTop w:val="0"/>
      <w:marBottom w:val="0"/>
      <w:divBdr>
        <w:top w:val="none" w:sz="0" w:space="0" w:color="auto"/>
        <w:left w:val="none" w:sz="0" w:space="0" w:color="auto"/>
        <w:bottom w:val="none" w:sz="0" w:space="0" w:color="auto"/>
        <w:right w:val="none" w:sz="0" w:space="0" w:color="auto"/>
      </w:divBdr>
    </w:div>
    <w:div w:id="1715547010">
      <w:bodyDiv w:val="1"/>
      <w:marLeft w:val="0"/>
      <w:marRight w:val="0"/>
      <w:marTop w:val="0"/>
      <w:marBottom w:val="0"/>
      <w:divBdr>
        <w:top w:val="none" w:sz="0" w:space="0" w:color="auto"/>
        <w:left w:val="none" w:sz="0" w:space="0" w:color="auto"/>
        <w:bottom w:val="none" w:sz="0" w:space="0" w:color="auto"/>
        <w:right w:val="none" w:sz="0" w:space="0" w:color="auto"/>
      </w:divBdr>
    </w:div>
    <w:div w:id="1717461243">
      <w:bodyDiv w:val="1"/>
      <w:marLeft w:val="0"/>
      <w:marRight w:val="0"/>
      <w:marTop w:val="0"/>
      <w:marBottom w:val="0"/>
      <w:divBdr>
        <w:top w:val="none" w:sz="0" w:space="0" w:color="auto"/>
        <w:left w:val="none" w:sz="0" w:space="0" w:color="auto"/>
        <w:bottom w:val="none" w:sz="0" w:space="0" w:color="auto"/>
        <w:right w:val="none" w:sz="0" w:space="0" w:color="auto"/>
      </w:divBdr>
    </w:div>
    <w:div w:id="1718359553">
      <w:bodyDiv w:val="1"/>
      <w:marLeft w:val="0"/>
      <w:marRight w:val="0"/>
      <w:marTop w:val="0"/>
      <w:marBottom w:val="0"/>
      <w:divBdr>
        <w:top w:val="none" w:sz="0" w:space="0" w:color="auto"/>
        <w:left w:val="none" w:sz="0" w:space="0" w:color="auto"/>
        <w:bottom w:val="none" w:sz="0" w:space="0" w:color="auto"/>
        <w:right w:val="none" w:sz="0" w:space="0" w:color="auto"/>
      </w:divBdr>
    </w:div>
    <w:div w:id="1718623183">
      <w:bodyDiv w:val="1"/>
      <w:marLeft w:val="0"/>
      <w:marRight w:val="0"/>
      <w:marTop w:val="0"/>
      <w:marBottom w:val="0"/>
      <w:divBdr>
        <w:top w:val="none" w:sz="0" w:space="0" w:color="auto"/>
        <w:left w:val="none" w:sz="0" w:space="0" w:color="auto"/>
        <w:bottom w:val="none" w:sz="0" w:space="0" w:color="auto"/>
        <w:right w:val="none" w:sz="0" w:space="0" w:color="auto"/>
      </w:divBdr>
    </w:div>
    <w:div w:id="1718965042">
      <w:bodyDiv w:val="1"/>
      <w:marLeft w:val="0"/>
      <w:marRight w:val="0"/>
      <w:marTop w:val="0"/>
      <w:marBottom w:val="0"/>
      <w:divBdr>
        <w:top w:val="none" w:sz="0" w:space="0" w:color="auto"/>
        <w:left w:val="none" w:sz="0" w:space="0" w:color="auto"/>
        <w:bottom w:val="none" w:sz="0" w:space="0" w:color="auto"/>
        <w:right w:val="none" w:sz="0" w:space="0" w:color="auto"/>
      </w:divBdr>
    </w:div>
    <w:div w:id="1720132984">
      <w:bodyDiv w:val="1"/>
      <w:marLeft w:val="0"/>
      <w:marRight w:val="0"/>
      <w:marTop w:val="0"/>
      <w:marBottom w:val="0"/>
      <w:divBdr>
        <w:top w:val="none" w:sz="0" w:space="0" w:color="auto"/>
        <w:left w:val="none" w:sz="0" w:space="0" w:color="auto"/>
        <w:bottom w:val="none" w:sz="0" w:space="0" w:color="auto"/>
        <w:right w:val="none" w:sz="0" w:space="0" w:color="auto"/>
      </w:divBdr>
    </w:div>
    <w:div w:id="1720863657">
      <w:bodyDiv w:val="1"/>
      <w:marLeft w:val="0"/>
      <w:marRight w:val="0"/>
      <w:marTop w:val="0"/>
      <w:marBottom w:val="0"/>
      <w:divBdr>
        <w:top w:val="none" w:sz="0" w:space="0" w:color="auto"/>
        <w:left w:val="none" w:sz="0" w:space="0" w:color="auto"/>
        <w:bottom w:val="none" w:sz="0" w:space="0" w:color="auto"/>
        <w:right w:val="none" w:sz="0" w:space="0" w:color="auto"/>
      </w:divBdr>
    </w:div>
    <w:div w:id="1721590373">
      <w:bodyDiv w:val="1"/>
      <w:marLeft w:val="0"/>
      <w:marRight w:val="0"/>
      <w:marTop w:val="0"/>
      <w:marBottom w:val="0"/>
      <w:divBdr>
        <w:top w:val="none" w:sz="0" w:space="0" w:color="auto"/>
        <w:left w:val="none" w:sz="0" w:space="0" w:color="auto"/>
        <w:bottom w:val="none" w:sz="0" w:space="0" w:color="auto"/>
        <w:right w:val="none" w:sz="0" w:space="0" w:color="auto"/>
      </w:divBdr>
    </w:div>
    <w:div w:id="1722288238">
      <w:bodyDiv w:val="1"/>
      <w:marLeft w:val="0"/>
      <w:marRight w:val="0"/>
      <w:marTop w:val="0"/>
      <w:marBottom w:val="0"/>
      <w:divBdr>
        <w:top w:val="none" w:sz="0" w:space="0" w:color="auto"/>
        <w:left w:val="none" w:sz="0" w:space="0" w:color="auto"/>
        <w:bottom w:val="none" w:sz="0" w:space="0" w:color="auto"/>
        <w:right w:val="none" w:sz="0" w:space="0" w:color="auto"/>
      </w:divBdr>
    </w:div>
    <w:div w:id="1722943125">
      <w:bodyDiv w:val="1"/>
      <w:marLeft w:val="0"/>
      <w:marRight w:val="0"/>
      <w:marTop w:val="0"/>
      <w:marBottom w:val="0"/>
      <w:divBdr>
        <w:top w:val="none" w:sz="0" w:space="0" w:color="auto"/>
        <w:left w:val="none" w:sz="0" w:space="0" w:color="auto"/>
        <w:bottom w:val="none" w:sz="0" w:space="0" w:color="auto"/>
        <w:right w:val="none" w:sz="0" w:space="0" w:color="auto"/>
      </w:divBdr>
    </w:div>
    <w:div w:id="1723015523">
      <w:bodyDiv w:val="1"/>
      <w:marLeft w:val="0"/>
      <w:marRight w:val="0"/>
      <w:marTop w:val="0"/>
      <w:marBottom w:val="0"/>
      <w:divBdr>
        <w:top w:val="none" w:sz="0" w:space="0" w:color="auto"/>
        <w:left w:val="none" w:sz="0" w:space="0" w:color="auto"/>
        <w:bottom w:val="none" w:sz="0" w:space="0" w:color="auto"/>
        <w:right w:val="none" w:sz="0" w:space="0" w:color="auto"/>
      </w:divBdr>
    </w:div>
    <w:div w:id="1723596953">
      <w:bodyDiv w:val="1"/>
      <w:marLeft w:val="0"/>
      <w:marRight w:val="0"/>
      <w:marTop w:val="0"/>
      <w:marBottom w:val="0"/>
      <w:divBdr>
        <w:top w:val="none" w:sz="0" w:space="0" w:color="auto"/>
        <w:left w:val="none" w:sz="0" w:space="0" w:color="auto"/>
        <w:bottom w:val="none" w:sz="0" w:space="0" w:color="auto"/>
        <w:right w:val="none" w:sz="0" w:space="0" w:color="auto"/>
      </w:divBdr>
    </w:div>
    <w:div w:id="1724064530">
      <w:bodyDiv w:val="1"/>
      <w:marLeft w:val="0"/>
      <w:marRight w:val="0"/>
      <w:marTop w:val="0"/>
      <w:marBottom w:val="0"/>
      <w:divBdr>
        <w:top w:val="none" w:sz="0" w:space="0" w:color="auto"/>
        <w:left w:val="none" w:sz="0" w:space="0" w:color="auto"/>
        <w:bottom w:val="none" w:sz="0" w:space="0" w:color="auto"/>
        <w:right w:val="none" w:sz="0" w:space="0" w:color="auto"/>
      </w:divBdr>
    </w:div>
    <w:div w:id="1724213064">
      <w:bodyDiv w:val="1"/>
      <w:marLeft w:val="0"/>
      <w:marRight w:val="0"/>
      <w:marTop w:val="0"/>
      <w:marBottom w:val="0"/>
      <w:divBdr>
        <w:top w:val="none" w:sz="0" w:space="0" w:color="auto"/>
        <w:left w:val="none" w:sz="0" w:space="0" w:color="auto"/>
        <w:bottom w:val="none" w:sz="0" w:space="0" w:color="auto"/>
        <w:right w:val="none" w:sz="0" w:space="0" w:color="auto"/>
      </w:divBdr>
    </w:div>
    <w:div w:id="1725132883">
      <w:bodyDiv w:val="1"/>
      <w:marLeft w:val="0"/>
      <w:marRight w:val="0"/>
      <w:marTop w:val="0"/>
      <w:marBottom w:val="0"/>
      <w:divBdr>
        <w:top w:val="none" w:sz="0" w:space="0" w:color="auto"/>
        <w:left w:val="none" w:sz="0" w:space="0" w:color="auto"/>
        <w:bottom w:val="none" w:sz="0" w:space="0" w:color="auto"/>
        <w:right w:val="none" w:sz="0" w:space="0" w:color="auto"/>
      </w:divBdr>
    </w:div>
    <w:div w:id="1725833885">
      <w:bodyDiv w:val="1"/>
      <w:marLeft w:val="0"/>
      <w:marRight w:val="0"/>
      <w:marTop w:val="0"/>
      <w:marBottom w:val="0"/>
      <w:divBdr>
        <w:top w:val="none" w:sz="0" w:space="0" w:color="auto"/>
        <w:left w:val="none" w:sz="0" w:space="0" w:color="auto"/>
        <w:bottom w:val="none" w:sz="0" w:space="0" w:color="auto"/>
        <w:right w:val="none" w:sz="0" w:space="0" w:color="auto"/>
      </w:divBdr>
    </w:div>
    <w:div w:id="1726755120">
      <w:bodyDiv w:val="1"/>
      <w:marLeft w:val="0"/>
      <w:marRight w:val="0"/>
      <w:marTop w:val="0"/>
      <w:marBottom w:val="0"/>
      <w:divBdr>
        <w:top w:val="none" w:sz="0" w:space="0" w:color="auto"/>
        <w:left w:val="none" w:sz="0" w:space="0" w:color="auto"/>
        <w:bottom w:val="none" w:sz="0" w:space="0" w:color="auto"/>
        <w:right w:val="none" w:sz="0" w:space="0" w:color="auto"/>
      </w:divBdr>
    </w:div>
    <w:div w:id="1727220381">
      <w:bodyDiv w:val="1"/>
      <w:marLeft w:val="0"/>
      <w:marRight w:val="0"/>
      <w:marTop w:val="0"/>
      <w:marBottom w:val="0"/>
      <w:divBdr>
        <w:top w:val="none" w:sz="0" w:space="0" w:color="auto"/>
        <w:left w:val="none" w:sz="0" w:space="0" w:color="auto"/>
        <w:bottom w:val="none" w:sz="0" w:space="0" w:color="auto"/>
        <w:right w:val="none" w:sz="0" w:space="0" w:color="auto"/>
      </w:divBdr>
    </w:div>
    <w:div w:id="1727409844">
      <w:bodyDiv w:val="1"/>
      <w:marLeft w:val="0"/>
      <w:marRight w:val="0"/>
      <w:marTop w:val="0"/>
      <w:marBottom w:val="0"/>
      <w:divBdr>
        <w:top w:val="none" w:sz="0" w:space="0" w:color="auto"/>
        <w:left w:val="none" w:sz="0" w:space="0" w:color="auto"/>
        <w:bottom w:val="none" w:sz="0" w:space="0" w:color="auto"/>
        <w:right w:val="none" w:sz="0" w:space="0" w:color="auto"/>
      </w:divBdr>
    </w:div>
    <w:div w:id="1728264462">
      <w:bodyDiv w:val="1"/>
      <w:marLeft w:val="0"/>
      <w:marRight w:val="0"/>
      <w:marTop w:val="0"/>
      <w:marBottom w:val="0"/>
      <w:divBdr>
        <w:top w:val="none" w:sz="0" w:space="0" w:color="auto"/>
        <w:left w:val="none" w:sz="0" w:space="0" w:color="auto"/>
        <w:bottom w:val="none" w:sz="0" w:space="0" w:color="auto"/>
        <w:right w:val="none" w:sz="0" w:space="0" w:color="auto"/>
      </w:divBdr>
    </w:div>
    <w:div w:id="1729643300">
      <w:bodyDiv w:val="1"/>
      <w:marLeft w:val="0"/>
      <w:marRight w:val="0"/>
      <w:marTop w:val="0"/>
      <w:marBottom w:val="0"/>
      <w:divBdr>
        <w:top w:val="none" w:sz="0" w:space="0" w:color="auto"/>
        <w:left w:val="none" w:sz="0" w:space="0" w:color="auto"/>
        <w:bottom w:val="none" w:sz="0" w:space="0" w:color="auto"/>
        <w:right w:val="none" w:sz="0" w:space="0" w:color="auto"/>
      </w:divBdr>
    </w:div>
    <w:div w:id="1730761104">
      <w:bodyDiv w:val="1"/>
      <w:marLeft w:val="0"/>
      <w:marRight w:val="0"/>
      <w:marTop w:val="0"/>
      <w:marBottom w:val="0"/>
      <w:divBdr>
        <w:top w:val="none" w:sz="0" w:space="0" w:color="auto"/>
        <w:left w:val="none" w:sz="0" w:space="0" w:color="auto"/>
        <w:bottom w:val="none" w:sz="0" w:space="0" w:color="auto"/>
        <w:right w:val="none" w:sz="0" w:space="0" w:color="auto"/>
      </w:divBdr>
    </w:div>
    <w:div w:id="1730810278">
      <w:bodyDiv w:val="1"/>
      <w:marLeft w:val="0"/>
      <w:marRight w:val="0"/>
      <w:marTop w:val="0"/>
      <w:marBottom w:val="0"/>
      <w:divBdr>
        <w:top w:val="none" w:sz="0" w:space="0" w:color="auto"/>
        <w:left w:val="none" w:sz="0" w:space="0" w:color="auto"/>
        <w:bottom w:val="none" w:sz="0" w:space="0" w:color="auto"/>
        <w:right w:val="none" w:sz="0" w:space="0" w:color="auto"/>
      </w:divBdr>
    </w:div>
    <w:div w:id="1731073307">
      <w:bodyDiv w:val="1"/>
      <w:marLeft w:val="0"/>
      <w:marRight w:val="0"/>
      <w:marTop w:val="0"/>
      <w:marBottom w:val="0"/>
      <w:divBdr>
        <w:top w:val="none" w:sz="0" w:space="0" w:color="auto"/>
        <w:left w:val="none" w:sz="0" w:space="0" w:color="auto"/>
        <w:bottom w:val="none" w:sz="0" w:space="0" w:color="auto"/>
        <w:right w:val="none" w:sz="0" w:space="0" w:color="auto"/>
      </w:divBdr>
    </w:div>
    <w:div w:id="1731075429">
      <w:bodyDiv w:val="1"/>
      <w:marLeft w:val="0"/>
      <w:marRight w:val="0"/>
      <w:marTop w:val="0"/>
      <w:marBottom w:val="0"/>
      <w:divBdr>
        <w:top w:val="none" w:sz="0" w:space="0" w:color="auto"/>
        <w:left w:val="none" w:sz="0" w:space="0" w:color="auto"/>
        <w:bottom w:val="none" w:sz="0" w:space="0" w:color="auto"/>
        <w:right w:val="none" w:sz="0" w:space="0" w:color="auto"/>
      </w:divBdr>
    </w:div>
    <w:div w:id="1731078162">
      <w:bodyDiv w:val="1"/>
      <w:marLeft w:val="0"/>
      <w:marRight w:val="0"/>
      <w:marTop w:val="0"/>
      <w:marBottom w:val="0"/>
      <w:divBdr>
        <w:top w:val="none" w:sz="0" w:space="0" w:color="auto"/>
        <w:left w:val="none" w:sz="0" w:space="0" w:color="auto"/>
        <w:bottom w:val="none" w:sz="0" w:space="0" w:color="auto"/>
        <w:right w:val="none" w:sz="0" w:space="0" w:color="auto"/>
      </w:divBdr>
    </w:div>
    <w:div w:id="1731414554">
      <w:bodyDiv w:val="1"/>
      <w:marLeft w:val="0"/>
      <w:marRight w:val="0"/>
      <w:marTop w:val="0"/>
      <w:marBottom w:val="0"/>
      <w:divBdr>
        <w:top w:val="none" w:sz="0" w:space="0" w:color="auto"/>
        <w:left w:val="none" w:sz="0" w:space="0" w:color="auto"/>
        <w:bottom w:val="none" w:sz="0" w:space="0" w:color="auto"/>
        <w:right w:val="none" w:sz="0" w:space="0" w:color="auto"/>
      </w:divBdr>
    </w:div>
    <w:div w:id="1731876506">
      <w:bodyDiv w:val="1"/>
      <w:marLeft w:val="0"/>
      <w:marRight w:val="0"/>
      <w:marTop w:val="0"/>
      <w:marBottom w:val="0"/>
      <w:divBdr>
        <w:top w:val="none" w:sz="0" w:space="0" w:color="auto"/>
        <w:left w:val="none" w:sz="0" w:space="0" w:color="auto"/>
        <w:bottom w:val="none" w:sz="0" w:space="0" w:color="auto"/>
        <w:right w:val="none" w:sz="0" w:space="0" w:color="auto"/>
      </w:divBdr>
    </w:div>
    <w:div w:id="1732000815">
      <w:bodyDiv w:val="1"/>
      <w:marLeft w:val="0"/>
      <w:marRight w:val="0"/>
      <w:marTop w:val="0"/>
      <w:marBottom w:val="0"/>
      <w:divBdr>
        <w:top w:val="none" w:sz="0" w:space="0" w:color="auto"/>
        <w:left w:val="none" w:sz="0" w:space="0" w:color="auto"/>
        <w:bottom w:val="none" w:sz="0" w:space="0" w:color="auto"/>
        <w:right w:val="none" w:sz="0" w:space="0" w:color="auto"/>
      </w:divBdr>
    </w:div>
    <w:div w:id="1732389461">
      <w:bodyDiv w:val="1"/>
      <w:marLeft w:val="0"/>
      <w:marRight w:val="0"/>
      <w:marTop w:val="0"/>
      <w:marBottom w:val="0"/>
      <w:divBdr>
        <w:top w:val="none" w:sz="0" w:space="0" w:color="auto"/>
        <w:left w:val="none" w:sz="0" w:space="0" w:color="auto"/>
        <w:bottom w:val="none" w:sz="0" w:space="0" w:color="auto"/>
        <w:right w:val="none" w:sz="0" w:space="0" w:color="auto"/>
      </w:divBdr>
    </w:div>
    <w:div w:id="1732541216">
      <w:bodyDiv w:val="1"/>
      <w:marLeft w:val="0"/>
      <w:marRight w:val="0"/>
      <w:marTop w:val="0"/>
      <w:marBottom w:val="0"/>
      <w:divBdr>
        <w:top w:val="none" w:sz="0" w:space="0" w:color="auto"/>
        <w:left w:val="none" w:sz="0" w:space="0" w:color="auto"/>
        <w:bottom w:val="none" w:sz="0" w:space="0" w:color="auto"/>
        <w:right w:val="none" w:sz="0" w:space="0" w:color="auto"/>
      </w:divBdr>
    </w:div>
    <w:div w:id="1732579351">
      <w:bodyDiv w:val="1"/>
      <w:marLeft w:val="0"/>
      <w:marRight w:val="0"/>
      <w:marTop w:val="0"/>
      <w:marBottom w:val="0"/>
      <w:divBdr>
        <w:top w:val="none" w:sz="0" w:space="0" w:color="auto"/>
        <w:left w:val="none" w:sz="0" w:space="0" w:color="auto"/>
        <w:bottom w:val="none" w:sz="0" w:space="0" w:color="auto"/>
        <w:right w:val="none" w:sz="0" w:space="0" w:color="auto"/>
      </w:divBdr>
    </w:div>
    <w:div w:id="1732729979">
      <w:bodyDiv w:val="1"/>
      <w:marLeft w:val="0"/>
      <w:marRight w:val="0"/>
      <w:marTop w:val="0"/>
      <w:marBottom w:val="0"/>
      <w:divBdr>
        <w:top w:val="none" w:sz="0" w:space="0" w:color="auto"/>
        <w:left w:val="none" w:sz="0" w:space="0" w:color="auto"/>
        <w:bottom w:val="none" w:sz="0" w:space="0" w:color="auto"/>
        <w:right w:val="none" w:sz="0" w:space="0" w:color="auto"/>
      </w:divBdr>
    </w:div>
    <w:div w:id="1732918641">
      <w:bodyDiv w:val="1"/>
      <w:marLeft w:val="0"/>
      <w:marRight w:val="0"/>
      <w:marTop w:val="0"/>
      <w:marBottom w:val="0"/>
      <w:divBdr>
        <w:top w:val="none" w:sz="0" w:space="0" w:color="auto"/>
        <w:left w:val="none" w:sz="0" w:space="0" w:color="auto"/>
        <w:bottom w:val="none" w:sz="0" w:space="0" w:color="auto"/>
        <w:right w:val="none" w:sz="0" w:space="0" w:color="auto"/>
      </w:divBdr>
    </w:div>
    <w:div w:id="1733119949">
      <w:bodyDiv w:val="1"/>
      <w:marLeft w:val="0"/>
      <w:marRight w:val="0"/>
      <w:marTop w:val="0"/>
      <w:marBottom w:val="0"/>
      <w:divBdr>
        <w:top w:val="none" w:sz="0" w:space="0" w:color="auto"/>
        <w:left w:val="none" w:sz="0" w:space="0" w:color="auto"/>
        <w:bottom w:val="none" w:sz="0" w:space="0" w:color="auto"/>
        <w:right w:val="none" w:sz="0" w:space="0" w:color="auto"/>
      </w:divBdr>
    </w:div>
    <w:div w:id="1733652603">
      <w:bodyDiv w:val="1"/>
      <w:marLeft w:val="0"/>
      <w:marRight w:val="0"/>
      <w:marTop w:val="0"/>
      <w:marBottom w:val="0"/>
      <w:divBdr>
        <w:top w:val="none" w:sz="0" w:space="0" w:color="auto"/>
        <w:left w:val="none" w:sz="0" w:space="0" w:color="auto"/>
        <w:bottom w:val="none" w:sz="0" w:space="0" w:color="auto"/>
        <w:right w:val="none" w:sz="0" w:space="0" w:color="auto"/>
      </w:divBdr>
    </w:div>
    <w:div w:id="1733773638">
      <w:bodyDiv w:val="1"/>
      <w:marLeft w:val="0"/>
      <w:marRight w:val="0"/>
      <w:marTop w:val="0"/>
      <w:marBottom w:val="0"/>
      <w:divBdr>
        <w:top w:val="none" w:sz="0" w:space="0" w:color="auto"/>
        <w:left w:val="none" w:sz="0" w:space="0" w:color="auto"/>
        <w:bottom w:val="none" w:sz="0" w:space="0" w:color="auto"/>
        <w:right w:val="none" w:sz="0" w:space="0" w:color="auto"/>
      </w:divBdr>
    </w:div>
    <w:div w:id="1733893919">
      <w:bodyDiv w:val="1"/>
      <w:marLeft w:val="0"/>
      <w:marRight w:val="0"/>
      <w:marTop w:val="0"/>
      <w:marBottom w:val="0"/>
      <w:divBdr>
        <w:top w:val="none" w:sz="0" w:space="0" w:color="auto"/>
        <w:left w:val="none" w:sz="0" w:space="0" w:color="auto"/>
        <w:bottom w:val="none" w:sz="0" w:space="0" w:color="auto"/>
        <w:right w:val="none" w:sz="0" w:space="0" w:color="auto"/>
      </w:divBdr>
    </w:div>
    <w:div w:id="1734235182">
      <w:bodyDiv w:val="1"/>
      <w:marLeft w:val="0"/>
      <w:marRight w:val="0"/>
      <w:marTop w:val="0"/>
      <w:marBottom w:val="0"/>
      <w:divBdr>
        <w:top w:val="none" w:sz="0" w:space="0" w:color="auto"/>
        <w:left w:val="none" w:sz="0" w:space="0" w:color="auto"/>
        <w:bottom w:val="none" w:sz="0" w:space="0" w:color="auto"/>
        <w:right w:val="none" w:sz="0" w:space="0" w:color="auto"/>
      </w:divBdr>
    </w:div>
    <w:div w:id="1734623300">
      <w:bodyDiv w:val="1"/>
      <w:marLeft w:val="0"/>
      <w:marRight w:val="0"/>
      <w:marTop w:val="0"/>
      <w:marBottom w:val="0"/>
      <w:divBdr>
        <w:top w:val="none" w:sz="0" w:space="0" w:color="auto"/>
        <w:left w:val="none" w:sz="0" w:space="0" w:color="auto"/>
        <w:bottom w:val="none" w:sz="0" w:space="0" w:color="auto"/>
        <w:right w:val="none" w:sz="0" w:space="0" w:color="auto"/>
      </w:divBdr>
    </w:div>
    <w:div w:id="1735158903">
      <w:bodyDiv w:val="1"/>
      <w:marLeft w:val="0"/>
      <w:marRight w:val="0"/>
      <w:marTop w:val="0"/>
      <w:marBottom w:val="0"/>
      <w:divBdr>
        <w:top w:val="none" w:sz="0" w:space="0" w:color="auto"/>
        <w:left w:val="none" w:sz="0" w:space="0" w:color="auto"/>
        <w:bottom w:val="none" w:sz="0" w:space="0" w:color="auto"/>
        <w:right w:val="none" w:sz="0" w:space="0" w:color="auto"/>
      </w:divBdr>
    </w:div>
    <w:div w:id="1735280233">
      <w:bodyDiv w:val="1"/>
      <w:marLeft w:val="0"/>
      <w:marRight w:val="0"/>
      <w:marTop w:val="0"/>
      <w:marBottom w:val="0"/>
      <w:divBdr>
        <w:top w:val="none" w:sz="0" w:space="0" w:color="auto"/>
        <w:left w:val="none" w:sz="0" w:space="0" w:color="auto"/>
        <w:bottom w:val="none" w:sz="0" w:space="0" w:color="auto"/>
        <w:right w:val="none" w:sz="0" w:space="0" w:color="auto"/>
      </w:divBdr>
    </w:div>
    <w:div w:id="1736050104">
      <w:bodyDiv w:val="1"/>
      <w:marLeft w:val="0"/>
      <w:marRight w:val="0"/>
      <w:marTop w:val="0"/>
      <w:marBottom w:val="0"/>
      <w:divBdr>
        <w:top w:val="none" w:sz="0" w:space="0" w:color="auto"/>
        <w:left w:val="none" w:sz="0" w:space="0" w:color="auto"/>
        <w:bottom w:val="none" w:sz="0" w:space="0" w:color="auto"/>
        <w:right w:val="none" w:sz="0" w:space="0" w:color="auto"/>
      </w:divBdr>
    </w:div>
    <w:div w:id="1736270290">
      <w:bodyDiv w:val="1"/>
      <w:marLeft w:val="0"/>
      <w:marRight w:val="0"/>
      <w:marTop w:val="0"/>
      <w:marBottom w:val="0"/>
      <w:divBdr>
        <w:top w:val="none" w:sz="0" w:space="0" w:color="auto"/>
        <w:left w:val="none" w:sz="0" w:space="0" w:color="auto"/>
        <w:bottom w:val="none" w:sz="0" w:space="0" w:color="auto"/>
        <w:right w:val="none" w:sz="0" w:space="0" w:color="auto"/>
      </w:divBdr>
    </w:div>
    <w:div w:id="1736707456">
      <w:bodyDiv w:val="1"/>
      <w:marLeft w:val="0"/>
      <w:marRight w:val="0"/>
      <w:marTop w:val="0"/>
      <w:marBottom w:val="0"/>
      <w:divBdr>
        <w:top w:val="none" w:sz="0" w:space="0" w:color="auto"/>
        <w:left w:val="none" w:sz="0" w:space="0" w:color="auto"/>
        <w:bottom w:val="none" w:sz="0" w:space="0" w:color="auto"/>
        <w:right w:val="none" w:sz="0" w:space="0" w:color="auto"/>
      </w:divBdr>
    </w:div>
    <w:div w:id="1736925867">
      <w:bodyDiv w:val="1"/>
      <w:marLeft w:val="0"/>
      <w:marRight w:val="0"/>
      <w:marTop w:val="0"/>
      <w:marBottom w:val="0"/>
      <w:divBdr>
        <w:top w:val="none" w:sz="0" w:space="0" w:color="auto"/>
        <w:left w:val="none" w:sz="0" w:space="0" w:color="auto"/>
        <w:bottom w:val="none" w:sz="0" w:space="0" w:color="auto"/>
        <w:right w:val="none" w:sz="0" w:space="0" w:color="auto"/>
      </w:divBdr>
    </w:div>
    <w:div w:id="1736967940">
      <w:bodyDiv w:val="1"/>
      <w:marLeft w:val="0"/>
      <w:marRight w:val="0"/>
      <w:marTop w:val="0"/>
      <w:marBottom w:val="0"/>
      <w:divBdr>
        <w:top w:val="none" w:sz="0" w:space="0" w:color="auto"/>
        <w:left w:val="none" w:sz="0" w:space="0" w:color="auto"/>
        <w:bottom w:val="none" w:sz="0" w:space="0" w:color="auto"/>
        <w:right w:val="none" w:sz="0" w:space="0" w:color="auto"/>
      </w:divBdr>
    </w:div>
    <w:div w:id="1737513066">
      <w:bodyDiv w:val="1"/>
      <w:marLeft w:val="0"/>
      <w:marRight w:val="0"/>
      <w:marTop w:val="0"/>
      <w:marBottom w:val="0"/>
      <w:divBdr>
        <w:top w:val="none" w:sz="0" w:space="0" w:color="auto"/>
        <w:left w:val="none" w:sz="0" w:space="0" w:color="auto"/>
        <w:bottom w:val="none" w:sz="0" w:space="0" w:color="auto"/>
        <w:right w:val="none" w:sz="0" w:space="0" w:color="auto"/>
      </w:divBdr>
    </w:div>
    <w:div w:id="1740790806">
      <w:bodyDiv w:val="1"/>
      <w:marLeft w:val="0"/>
      <w:marRight w:val="0"/>
      <w:marTop w:val="0"/>
      <w:marBottom w:val="0"/>
      <w:divBdr>
        <w:top w:val="none" w:sz="0" w:space="0" w:color="auto"/>
        <w:left w:val="none" w:sz="0" w:space="0" w:color="auto"/>
        <w:bottom w:val="none" w:sz="0" w:space="0" w:color="auto"/>
        <w:right w:val="none" w:sz="0" w:space="0" w:color="auto"/>
      </w:divBdr>
    </w:div>
    <w:div w:id="1741057922">
      <w:bodyDiv w:val="1"/>
      <w:marLeft w:val="0"/>
      <w:marRight w:val="0"/>
      <w:marTop w:val="0"/>
      <w:marBottom w:val="0"/>
      <w:divBdr>
        <w:top w:val="none" w:sz="0" w:space="0" w:color="auto"/>
        <w:left w:val="none" w:sz="0" w:space="0" w:color="auto"/>
        <w:bottom w:val="none" w:sz="0" w:space="0" w:color="auto"/>
        <w:right w:val="none" w:sz="0" w:space="0" w:color="auto"/>
      </w:divBdr>
    </w:div>
    <w:div w:id="1741370216">
      <w:bodyDiv w:val="1"/>
      <w:marLeft w:val="0"/>
      <w:marRight w:val="0"/>
      <w:marTop w:val="0"/>
      <w:marBottom w:val="0"/>
      <w:divBdr>
        <w:top w:val="none" w:sz="0" w:space="0" w:color="auto"/>
        <w:left w:val="none" w:sz="0" w:space="0" w:color="auto"/>
        <w:bottom w:val="none" w:sz="0" w:space="0" w:color="auto"/>
        <w:right w:val="none" w:sz="0" w:space="0" w:color="auto"/>
      </w:divBdr>
    </w:div>
    <w:div w:id="1741370518">
      <w:bodyDiv w:val="1"/>
      <w:marLeft w:val="0"/>
      <w:marRight w:val="0"/>
      <w:marTop w:val="0"/>
      <w:marBottom w:val="0"/>
      <w:divBdr>
        <w:top w:val="none" w:sz="0" w:space="0" w:color="auto"/>
        <w:left w:val="none" w:sz="0" w:space="0" w:color="auto"/>
        <w:bottom w:val="none" w:sz="0" w:space="0" w:color="auto"/>
        <w:right w:val="none" w:sz="0" w:space="0" w:color="auto"/>
      </w:divBdr>
    </w:div>
    <w:div w:id="1741633660">
      <w:bodyDiv w:val="1"/>
      <w:marLeft w:val="0"/>
      <w:marRight w:val="0"/>
      <w:marTop w:val="0"/>
      <w:marBottom w:val="0"/>
      <w:divBdr>
        <w:top w:val="none" w:sz="0" w:space="0" w:color="auto"/>
        <w:left w:val="none" w:sz="0" w:space="0" w:color="auto"/>
        <w:bottom w:val="none" w:sz="0" w:space="0" w:color="auto"/>
        <w:right w:val="none" w:sz="0" w:space="0" w:color="auto"/>
      </w:divBdr>
    </w:div>
    <w:div w:id="1741711618">
      <w:bodyDiv w:val="1"/>
      <w:marLeft w:val="0"/>
      <w:marRight w:val="0"/>
      <w:marTop w:val="0"/>
      <w:marBottom w:val="0"/>
      <w:divBdr>
        <w:top w:val="none" w:sz="0" w:space="0" w:color="auto"/>
        <w:left w:val="none" w:sz="0" w:space="0" w:color="auto"/>
        <w:bottom w:val="none" w:sz="0" w:space="0" w:color="auto"/>
        <w:right w:val="none" w:sz="0" w:space="0" w:color="auto"/>
      </w:divBdr>
    </w:div>
    <w:div w:id="1741832972">
      <w:bodyDiv w:val="1"/>
      <w:marLeft w:val="0"/>
      <w:marRight w:val="0"/>
      <w:marTop w:val="0"/>
      <w:marBottom w:val="0"/>
      <w:divBdr>
        <w:top w:val="none" w:sz="0" w:space="0" w:color="auto"/>
        <w:left w:val="none" w:sz="0" w:space="0" w:color="auto"/>
        <w:bottom w:val="none" w:sz="0" w:space="0" w:color="auto"/>
        <w:right w:val="none" w:sz="0" w:space="0" w:color="auto"/>
      </w:divBdr>
    </w:div>
    <w:div w:id="1741905226">
      <w:bodyDiv w:val="1"/>
      <w:marLeft w:val="0"/>
      <w:marRight w:val="0"/>
      <w:marTop w:val="0"/>
      <w:marBottom w:val="0"/>
      <w:divBdr>
        <w:top w:val="none" w:sz="0" w:space="0" w:color="auto"/>
        <w:left w:val="none" w:sz="0" w:space="0" w:color="auto"/>
        <w:bottom w:val="none" w:sz="0" w:space="0" w:color="auto"/>
        <w:right w:val="none" w:sz="0" w:space="0" w:color="auto"/>
      </w:divBdr>
    </w:div>
    <w:div w:id="1742361060">
      <w:bodyDiv w:val="1"/>
      <w:marLeft w:val="0"/>
      <w:marRight w:val="0"/>
      <w:marTop w:val="0"/>
      <w:marBottom w:val="0"/>
      <w:divBdr>
        <w:top w:val="none" w:sz="0" w:space="0" w:color="auto"/>
        <w:left w:val="none" w:sz="0" w:space="0" w:color="auto"/>
        <w:bottom w:val="none" w:sz="0" w:space="0" w:color="auto"/>
        <w:right w:val="none" w:sz="0" w:space="0" w:color="auto"/>
      </w:divBdr>
    </w:div>
    <w:div w:id="1742555496">
      <w:bodyDiv w:val="1"/>
      <w:marLeft w:val="0"/>
      <w:marRight w:val="0"/>
      <w:marTop w:val="0"/>
      <w:marBottom w:val="0"/>
      <w:divBdr>
        <w:top w:val="none" w:sz="0" w:space="0" w:color="auto"/>
        <w:left w:val="none" w:sz="0" w:space="0" w:color="auto"/>
        <w:bottom w:val="none" w:sz="0" w:space="0" w:color="auto"/>
        <w:right w:val="none" w:sz="0" w:space="0" w:color="auto"/>
      </w:divBdr>
    </w:div>
    <w:div w:id="1742559573">
      <w:bodyDiv w:val="1"/>
      <w:marLeft w:val="0"/>
      <w:marRight w:val="0"/>
      <w:marTop w:val="0"/>
      <w:marBottom w:val="0"/>
      <w:divBdr>
        <w:top w:val="none" w:sz="0" w:space="0" w:color="auto"/>
        <w:left w:val="none" w:sz="0" w:space="0" w:color="auto"/>
        <w:bottom w:val="none" w:sz="0" w:space="0" w:color="auto"/>
        <w:right w:val="none" w:sz="0" w:space="0" w:color="auto"/>
      </w:divBdr>
    </w:div>
    <w:div w:id="1742748344">
      <w:bodyDiv w:val="1"/>
      <w:marLeft w:val="0"/>
      <w:marRight w:val="0"/>
      <w:marTop w:val="0"/>
      <w:marBottom w:val="0"/>
      <w:divBdr>
        <w:top w:val="none" w:sz="0" w:space="0" w:color="auto"/>
        <w:left w:val="none" w:sz="0" w:space="0" w:color="auto"/>
        <w:bottom w:val="none" w:sz="0" w:space="0" w:color="auto"/>
        <w:right w:val="none" w:sz="0" w:space="0" w:color="auto"/>
      </w:divBdr>
    </w:div>
    <w:div w:id="1743796295">
      <w:bodyDiv w:val="1"/>
      <w:marLeft w:val="0"/>
      <w:marRight w:val="0"/>
      <w:marTop w:val="0"/>
      <w:marBottom w:val="0"/>
      <w:divBdr>
        <w:top w:val="none" w:sz="0" w:space="0" w:color="auto"/>
        <w:left w:val="none" w:sz="0" w:space="0" w:color="auto"/>
        <w:bottom w:val="none" w:sz="0" w:space="0" w:color="auto"/>
        <w:right w:val="none" w:sz="0" w:space="0" w:color="auto"/>
      </w:divBdr>
    </w:div>
    <w:div w:id="1743798898">
      <w:bodyDiv w:val="1"/>
      <w:marLeft w:val="0"/>
      <w:marRight w:val="0"/>
      <w:marTop w:val="0"/>
      <w:marBottom w:val="0"/>
      <w:divBdr>
        <w:top w:val="none" w:sz="0" w:space="0" w:color="auto"/>
        <w:left w:val="none" w:sz="0" w:space="0" w:color="auto"/>
        <w:bottom w:val="none" w:sz="0" w:space="0" w:color="auto"/>
        <w:right w:val="none" w:sz="0" w:space="0" w:color="auto"/>
      </w:divBdr>
    </w:div>
    <w:div w:id="1744569171">
      <w:bodyDiv w:val="1"/>
      <w:marLeft w:val="0"/>
      <w:marRight w:val="0"/>
      <w:marTop w:val="0"/>
      <w:marBottom w:val="0"/>
      <w:divBdr>
        <w:top w:val="none" w:sz="0" w:space="0" w:color="auto"/>
        <w:left w:val="none" w:sz="0" w:space="0" w:color="auto"/>
        <w:bottom w:val="none" w:sz="0" w:space="0" w:color="auto"/>
        <w:right w:val="none" w:sz="0" w:space="0" w:color="auto"/>
      </w:divBdr>
    </w:div>
    <w:div w:id="1745183178">
      <w:bodyDiv w:val="1"/>
      <w:marLeft w:val="0"/>
      <w:marRight w:val="0"/>
      <w:marTop w:val="0"/>
      <w:marBottom w:val="0"/>
      <w:divBdr>
        <w:top w:val="none" w:sz="0" w:space="0" w:color="auto"/>
        <w:left w:val="none" w:sz="0" w:space="0" w:color="auto"/>
        <w:bottom w:val="none" w:sz="0" w:space="0" w:color="auto"/>
        <w:right w:val="none" w:sz="0" w:space="0" w:color="auto"/>
      </w:divBdr>
    </w:div>
    <w:div w:id="1747722232">
      <w:bodyDiv w:val="1"/>
      <w:marLeft w:val="0"/>
      <w:marRight w:val="0"/>
      <w:marTop w:val="0"/>
      <w:marBottom w:val="0"/>
      <w:divBdr>
        <w:top w:val="none" w:sz="0" w:space="0" w:color="auto"/>
        <w:left w:val="none" w:sz="0" w:space="0" w:color="auto"/>
        <w:bottom w:val="none" w:sz="0" w:space="0" w:color="auto"/>
        <w:right w:val="none" w:sz="0" w:space="0" w:color="auto"/>
      </w:divBdr>
    </w:div>
    <w:div w:id="1747723744">
      <w:bodyDiv w:val="1"/>
      <w:marLeft w:val="0"/>
      <w:marRight w:val="0"/>
      <w:marTop w:val="0"/>
      <w:marBottom w:val="0"/>
      <w:divBdr>
        <w:top w:val="none" w:sz="0" w:space="0" w:color="auto"/>
        <w:left w:val="none" w:sz="0" w:space="0" w:color="auto"/>
        <w:bottom w:val="none" w:sz="0" w:space="0" w:color="auto"/>
        <w:right w:val="none" w:sz="0" w:space="0" w:color="auto"/>
      </w:divBdr>
    </w:div>
    <w:div w:id="1747995517">
      <w:bodyDiv w:val="1"/>
      <w:marLeft w:val="0"/>
      <w:marRight w:val="0"/>
      <w:marTop w:val="0"/>
      <w:marBottom w:val="0"/>
      <w:divBdr>
        <w:top w:val="none" w:sz="0" w:space="0" w:color="auto"/>
        <w:left w:val="none" w:sz="0" w:space="0" w:color="auto"/>
        <w:bottom w:val="none" w:sz="0" w:space="0" w:color="auto"/>
        <w:right w:val="none" w:sz="0" w:space="0" w:color="auto"/>
      </w:divBdr>
    </w:div>
    <w:div w:id="1748109242">
      <w:bodyDiv w:val="1"/>
      <w:marLeft w:val="0"/>
      <w:marRight w:val="0"/>
      <w:marTop w:val="0"/>
      <w:marBottom w:val="0"/>
      <w:divBdr>
        <w:top w:val="none" w:sz="0" w:space="0" w:color="auto"/>
        <w:left w:val="none" w:sz="0" w:space="0" w:color="auto"/>
        <w:bottom w:val="none" w:sz="0" w:space="0" w:color="auto"/>
        <w:right w:val="none" w:sz="0" w:space="0" w:color="auto"/>
      </w:divBdr>
    </w:div>
    <w:div w:id="1748529565">
      <w:bodyDiv w:val="1"/>
      <w:marLeft w:val="0"/>
      <w:marRight w:val="0"/>
      <w:marTop w:val="0"/>
      <w:marBottom w:val="0"/>
      <w:divBdr>
        <w:top w:val="none" w:sz="0" w:space="0" w:color="auto"/>
        <w:left w:val="none" w:sz="0" w:space="0" w:color="auto"/>
        <w:bottom w:val="none" w:sz="0" w:space="0" w:color="auto"/>
        <w:right w:val="none" w:sz="0" w:space="0" w:color="auto"/>
      </w:divBdr>
    </w:div>
    <w:div w:id="1749109079">
      <w:bodyDiv w:val="1"/>
      <w:marLeft w:val="0"/>
      <w:marRight w:val="0"/>
      <w:marTop w:val="0"/>
      <w:marBottom w:val="0"/>
      <w:divBdr>
        <w:top w:val="none" w:sz="0" w:space="0" w:color="auto"/>
        <w:left w:val="none" w:sz="0" w:space="0" w:color="auto"/>
        <w:bottom w:val="none" w:sz="0" w:space="0" w:color="auto"/>
        <w:right w:val="none" w:sz="0" w:space="0" w:color="auto"/>
      </w:divBdr>
    </w:div>
    <w:div w:id="1749302940">
      <w:bodyDiv w:val="1"/>
      <w:marLeft w:val="0"/>
      <w:marRight w:val="0"/>
      <w:marTop w:val="0"/>
      <w:marBottom w:val="0"/>
      <w:divBdr>
        <w:top w:val="none" w:sz="0" w:space="0" w:color="auto"/>
        <w:left w:val="none" w:sz="0" w:space="0" w:color="auto"/>
        <w:bottom w:val="none" w:sz="0" w:space="0" w:color="auto"/>
        <w:right w:val="none" w:sz="0" w:space="0" w:color="auto"/>
      </w:divBdr>
    </w:div>
    <w:div w:id="1749617958">
      <w:bodyDiv w:val="1"/>
      <w:marLeft w:val="0"/>
      <w:marRight w:val="0"/>
      <w:marTop w:val="0"/>
      <w:marBottom w:val="0"/>
      <w:divBdr>
        <w:top w:val="none" w:sz="0" w:space="0" w:color="auto"/>
        <w:left w:val="none" w:sz="0" w:space="0" w:color="auto"/>
        <w:bottom w:val="none" w:sz="0" w:space="0" w:color="auto"/>
        <w:right w:val="none" w:sz="0" w:space="0" w:color="auto"/>
      </w:divBdr>
    </w:div>
    <w:div w:id="1750344835">
      <w:bodyDiv w:val="1"/>
      <w:marLeft w:val="0"/>
      <w:marRight w:val="0"/>
      <w:marTop w:val="0"/>
      <w:marBottom w:val="0"/>
      <w:divBdr>
        <w:top w:val="none" w:sz="0" w:space="0" w:color="auto"/>
        <w:left w:val="none" w:sz="0" w:space="0" w:color="auto"/>
        <w:bottom w:val="none" w:sz="0" w:space="0" w:color="auto"/>
        <w:right w:val="none" w:sz="0" w:space="0" w:color="auto"/>
      </w:divBdr>
    </w:div>
    <w:div w:id="1750613517">
      <w:bodyDiv w:val="1"/>
      <w:marLeft w:val="0"/>
      <w:marRight w:val="0"/>
      <w:marTop w:val="0"/>
      <w:marBottom w:val="0"/>
      <w:divBdr>
        <w:top w:val="none" w:sz="0" w:space="0" w:color="auto"/>
        <w:left w:val="none" w:sz="0" w:space="0" w:color="auto"/>
        <w:bottom w:val="none" w:sz="0" w:space="0" w:color="auto"/>
        <w:right w:val="none" w:sz="0" w:space="0" w:color="auto"/>
      </w:divBdr>
    </w:div>
    <w:div w:id="1751804052">
      <w:bodyDiv w:val="1"/>
      <w:marLeft w:val="0"/>
      <w:marRight w:val="0"/>
      <w:marTop w:val="0"/>
      <w:marBottom w:val="0"/>
      <w:divBdr>
        <w:top w:val="none" w:sz="0" w:space="0" w:color="auto"/>
        <w:left w:val="none" w:sz="0" w:space="0" w:color="auto"/>
        <w:bottom w:val="none" w:sz="0" w:space="0" w:color="auto"/>
        <w:right w:val="none" w:sz="0" w:space="0" w:color="auto"/>
      </w:divBdr>
    </w:div>
    <w:div w:id="1753240726">
      <w:bodyDiv w:val="1"/>
      <w:marLeft w:val="0"/>
      <w:marRight w:val="0"/>
      <w:marTop w:val="0"/>
      <w:marBottom w:val="0"/>
      <w:divBdr>
        <w:top w:val="none" w:sz="0" w:space="0" w:color="auto"/>
        <w:left w:val="none" w:sz="0" w:space="0" w:color="auto"/>
        <w:bottom w:val="none" w:sz="0" w:space="0" w:color="auto"/>
        <w:right w:val="none" w:sz="0" w:space="0" w:color="auto"/>
      </w:divBdr>
    </w:div>
    <w:div w:id="1753967846">
      <w:bodyDiv w:val="1"/>
      <w:marLeft w:val="0"/>
      <w:marRight w:val="0"/>
      <w:marTop w:val="0"/>
      <w:marBottom w:val="0"/>
      <w:divBdr>
        <w:top w:val="none" w:sz="0" w:space="0" w:color="auto"/>
        <w:left w:val="none" w:sz="0" w:space="0" w:color="auto"/>
        <w:bottom w:val="none" w:sz="0" w:space="0" w:color="auto"/>
        <w:right w:val="none" w:sz="0" w:space="0" w:color="auto"/>
      </w:divBdr>
    </w:div>
    <w:div w:id="1753968078">
      <w:bodyDiv w:val="1"/>
      <w:marLeft w:val="0"/>
      <w:marRight w:val="0"/>
      <w:marTop w:val="0"/>
      <w:marBottom w:val="0"/>
      <w:divBdr>
        <w:top w:val="none" w:sz="0" w:space="0" w:color="auto"/>
        <w:left w:val="none" w:sz="0" w:space="0" w:color="auto"/>
        <w:bottom w:val="none" w:sz="0" w:space="0" w:color="auto"/>
        <w:right w:val="none" w:sz="0" w:space="0" w:color="auto"/>
      </w:divBdr>
    </w:div>
    <w:div w:id="1753968552">
      <w:bodyDiv w:val="1"/>
      <w:marLeft w:val="0"/>
      <w:marRight w:val="0"/>
      <w:marTop w:val="0"/>
      <w:marBottom w:val="0"/>
      <w:divBdr>
        <w:top w:val="none" w:sz="0" w:space="0" w:color="auto"/>
        <w:left w:val="none" w:sz="0" w:space="0" w:color="auto"/>
        <w:bottom w:val="none" w:sz="0" w:space="0" w:color="auto"/>
        <w:right w:val="none" w:sz="0" w:space="0" w:color="auto"/>
      </w:divBdr>
    </w:div>
    <w:div w:id="1754280998">
      <w:bodyDiv w:val="1"/>
      <w:marLeft w:val="0"/>
      <w:marRight w:val="0"/>
      <w:marTop w:val="0"/>
      <w:marBottom w:val="0"/>
      <w:divBdr>
        <w:top w:val="none" w:sz="0" w:space="0" w:color="auto"/>
        <w:left w:val="none" w:sz="0" w:space="0" w:color="auto"/>
        <w:bottom w:val="none" w:sz="0" w:space="0" w:color="auto"/>
        <w:right w:val="none" w:sz="0" w:space="0" w:color="auto"/>
      </w:divBdr>
    </w:div>
    <w:div w:id="1755469803">
      <w:bodyDiv w:val="1"/>
      <w:marLeft w:val="0"/>
      <w:marRight w:val="0"/>
      <w:marTop w:val="0"/>
      <w:marBottom w:val="0"/>
      <w:divBdr>
        <w:top w:val="none" w:sz="0" w:space="0" w:color="auto"/>
        <w:left w:val="none" w:sz="0" w:space="0" w:color="auto"/>
        <w:bottom w:val="none" w:sz="0" w:space="0" w:color="auto"/>
        <w:right w:val="none" w:sz="0" w:space="0" w:color="auto"/>
      </w:divBdr>
    </w:div>
    <w:div w:id="1755472610">
      <w:bodyDiv w:val="1"/>
      <w:marLeft w:val="0"/>
      <w:marRight w:val="0"/>
      <w:marTop w:val="0"/>
      <w:marBottom w:val="0"/>
      <w:divBdr>
        <w:top w:val="none" w:sz="0" w:space="0" w:color="auto"/>
        <w:left w:val="none" w:sz="0" w:space="0" w:color="auto"/>
        <w:bottom w:val="none" w:sz="0" w:space="0" w:color="auto"/>
        <w:right w:val="none" w:sz="0" w:space="0" w:color="auto"/>
      </w:divBdr>
    </w:div>
    <w:div w:id="1755667026">
      <w:bodyDiv w:val="1"/>
      <w:marLeft w:val="0"/>
      <w:marRight w:val="0"/>
      <w:marTop w:val="0"/>
      <w:marBottom w:val="0"/>
      <w:divBdr>
        <w:top w:val="none" w:sz="0" w:space="0" w:color="auto"/>
        <w:left w:val="none" w:sz="0" w:space="0" w:color="auto"/>
        <w:bottom w:val="none" w:sz="0" w:space="0" w:color="auto"/>
        <w:right w:val="none" w:sz="0" w:space="0" w:color="auto"/>
      </w:divBdr>
    </w:div>
    <w:div w:id="1756240068">
      <w:bodyDiv w:val="1"/>
      <w:marLeft w:val="0"/>
      <w:marRight w:val="0"/>
      <w:marTop w:val="0"/>
      <w:marBottom w:val="0"/>
      <w:divBdr>
        <w:top w:val="none" w:sz="0" w:space="0" w:color="auto"/>
        <w:left w:val="none" w:sz="0" w:space="0" w:color="auto"/>
        <w:bottom w:val="none" w:sz="0" w:space="0" w:color="auto"/>
        <w:right w:val="none" w:sz="0" w:space="0" w:color="auto"/>
      </w:divBdr>
    </w:div>
    <w:div w:id="1757702811">
      <w:bodyDiv w:val="1"/>
      <w:marLeft w:val="0"/>
      <w:marRight w:val="0"/>
      <w:marTop w:val="0"/>
      <w:marBottom w:val="0"/>
      <w:divBdr>
        <w:top w:val="none" w:sz="0" w:space="0" w:color="auto"/>
        <w:left w:val="none" w:sz="0" w:space="0" w:color="auto"/>
        <w:bottom w:val="none" w:sz="0" w:space="0" w:color="auto"/>
        <w:right w:val="none" w:sz="0" w:space="0" w:color="auto"/>
      </w:divBdr>
    </w:div>
    <w:div w:id="1759060850">
      <w:bodyDiv w:val="1"/>
      <w:marLeft w:val="0"/>
      <w:marRight w:val="0"/>
      <w:marTop w:val="0"/>
      <w:marBottom w:val="0"/>
      <w:divBdr>
        <w:top w:val="none" w:sz="0" w:space="0" w:color="auto"/>
        <w:left w:val="none" w:sz="0" w:space="0" w:color="auto"/>
        <w:bottom w:val="none" w:sz="0" w:space="0" w:color="auto"/>
        <w:right w:val="none" w:sz="0" w:space="0" w:color="auto"/>
      </w:divBdr>
    </w:div>
    <w:div w:id="1759207686">
      <w:bodyDiv w:val="1"/>
      <w:marLeft w:val="0"/>
      <w:marRight w:val="0"/>
      <w:marTop w:val="0"/>
      <w:marBottom w:val="0"/>
      <w:divBdr>
        <w:top w:val="none" w:sz="0" w:space="0" w:color="auto"/>
        <w:left w:val="none" w:sz="0" w:space="0" w:color="auto"/>
        <w:bottom w:val="none" w:sz="0" w:space="0" w:color="auto"/>
        <w:right w:val="none" w:sz="0" w:space="0" w:color="auto"/>
      </w:divBdr>
    </w:div>
    <w:div w:id="1760254255">
      <w:bodyDiv w:val="1"/>
      <w:marLeft w:val="0"/>
      <w:marRight w:val="0"/>
      <w:marTop w:val="0"/>
      <w:marBottom w:val="0"/>
      <w:divBdr>
        <w:top w:val="none" w:sz="0" w:space="0" w:color="auto"/>
        <w:left w:val="none" w:sz="0" w:space="0" w:color="auto"/>
        <w:bottom w:val="none" w:sz="0" w:space="0" w:color="auto"/>
        <w:right w:val="none" w:sz="0" w:space="0" w:color="auto"/>
      </w:divBdr>
    </w:div>
    <w:div w:id="1760977382">
      <w:bodyDiv w:val="1"/>
      <w:marLeft w:val="0"/>
      <w:marRight w:val="0"/>
      <w:marTop w:val="0"/>
      <w:marBottom w:val="0"/>
      <w:divBdr>
        <w:top w:val="none" w:sz="0" w:space="0" w:color="auto"/>
        <w:left w:val="none" w:sz="0" w:space="0" w:color="auto"/>
        <w:bottom w:val="none" w:sz="0" w:space="0" w:color="auto"/>
        <w:right w:val="none" w:sz="0" w:space="0" w:color="auto"/>
      </w:divBdr>
    </w:div>
    <w:div w:id="1760980200">
      <w:bodyDiv w:val="1"/>
      <w:marLeft w:val="0"/>
      <w:marRight w:val="0"/>
      <w:marTop w:val="0"/>
      <w:marBottom w:val="0"/>
      <w:divBdr>
        <w:top w:val="none" w:sz="0" w:space="0" w:color="auto"/>
        <w:left w:val="none" w:sz="0" w:space="0" w:color="auto"/>
        <w:bottom w:val="none" w:sz="0" w:space="0" w:color="auto"/>
        <w:right w:val="none" w:sz="0" w:space="0" w:color="auto"/>
      </w:divBdr>
    </w:div>
    <w:div w:id="1760981554">
      <w:bodyDiv w:val="1"/>
      <w:marLeft w:val="0"/>
      <w:marRight w:val="0"/>
      <w:marTop w:val="0"/>
      <w:marBottom w:val="0"/>
      <w:divBdr>
        <w:top w:val="none" w:sz="0" w:space="0" w:color="auto"/>
        <w:left w:val="none" w:sz="0" w:space="0" w:color="auto"/>
        <w:bottom w:val="none" w:sz="0" w:space="0" w:color="auto"/>
        <w:right w:val="none" w:sz="0" w:space="0" w:color="auto"/>
      </w:divBdr>
    </w:div>
    <w:div w:id="1761170347">
      <w:bodyDiv w:val="1"/>
      <w:marLeft w:val="0"/>
      <w:marRight w:val="0"/>
      <w:marTop w:val="0"/>
      <w:marBottom w:val="0"/>
      <w:divBdr>
        <w:top w:val="none" w:sz="0" w:space="0" w:color="auto"/>
        <w:left w:val="none" w:sz="0" w:space="0" w:color="auto"/>
        <w:bottom w:val="none" w:sz="0" w:space="0" w:color="auto"/>
        <w:right w:val="none" w:sz="0" w:space="0" w:color="auto"/>
      </w:divBdr>
    </w:div>
    <w:div w:id="1761414208">
      <w:bodyDiv w:val="1"/>
      <w:marLeft w:val="0"/>
      <w:marRight w:val="0"/>
      <w:marTop w:val="0"/>
      <w:marBottom w:val="0"/>
      <w:divBdr>
        <w:top w:val="none" w:sz="0" w:space="0" w:color="auto"/>
        <w:left w:val="none" w:sz="0" w:space="0" w:color="auto"/>
        <w:bottom w:val="none" w:sz="0" w:space="0" w:color="auto"/>
        <w:right w:val="none" w:sz="0" w:space="0" w:color="auto"/>
      </w:divBdr>
    </w:div>
    <w:div w:id="1761481683">
      <w:bodyDiv w:val="1"/>
      <w:marLeft w:val="0"/>
      <w:marRight w:val="0"/>
      <w:marTop w:val="0"/>
      <w:marBottom w:val="0"/>
      <w:divBdr>
        <w:top w:val="none" w:sz="0" w:space="0" w:color="auto"/>
        <w:left w:val="none" w:sz="0" w:space="0" w:color="auto"/>
        <w:bottom w:val="none" w:sz="0" w:space="0" w:color="auto"/>
        <w:right w:val="none" w:sz="0" w:space="0" w:color="auto"/>
      </w:divBdr>
    </w:div>
    <w:div w:id="1761828311">
      <w:bodyDiv w:val="1"/>
      <w:marLeft w:val="0"/>
      <w:marRight w:val="0"/>
      <w:marTop w:val="0"/>
      <w:marBottom w:val="0"/>
      <w:divBdr>
        <w:top w:val="none" w:sz="0" w:space="0" w:color="auto"/>
        <w:left w:val="none" w:sz="0" w:space="0" w:color="auto"/>
        <w:bottom w:val="none" w:sz="0" w:space="0" w:color="auto"/>
        <w:right w:val="none" w:sz="0" w:space="0" w:color="auto"/>
      </w:divBdr>
    </w:div>
    <w:div w:id="1761833487">
      <w:bodyDiv w:val="1"/>
      <w:marLeft w:val="0"/>
      <w:marRight w:val="0"/>
      <w:marTop w:val="0"/>
      <w:marBottom w:val="0"/>
      <w:divBdr>
        <w:top w:val="none" w:sz="0" w:space="0" w:color="auto"/>
        <w:left w:val="none" w:sz="0" w:space="0" w:color="auto"/>
        <w:bottom w:val="none" w:sz="0" w:space="0" w:color="auto"/>
        <w:right w:val="none" w:sz="0" w:space="0" w:color="auto"/>
      </w:divBdr>
    </w:div>
    <w:div w:id="1762219067">
      <w:bodyDiv w:val="1"/>
      <w:marLeft w:val="0"/>
      <w:marRight w:val="0"/>
      <w:marTop w:val="0"/>
      <w:marBottom w:val="0"/>
      <w:divBdr>
        <w:top w:val="none" w:sz="0" w:space="0" w:color="auto"/>
        <w:left w:val="none" w:sz="0" w:space="0" w:color="auto"/>
        <w:bottom w:val="none" w:sz="0" w:space="0" w:color="auto"/>
        <w:right w:val="none" w:sz="0" w:space="0" w:color="auto"/>
      </w:divBdr>
    </w:div>
    <w:div w:id="1762604395">
      <w:bodyDiv w:val="1"/>
      <w:marLeft w:val="0"/>
      <w:marRight w:val="0"/>
      <w:marTop w:val="0"/>
      <w:marBottom w:val="0"/>
      <w:divBdr>
        <w:top w:val="none" w:sz="0" w:space="0" w:color="auto"/>
        <w:left w:val="none" w:sz="0" w:space="0" w:color="auto"/>
        <w:bottom w:val="none" w:sz="0" w:space="0" w:color="auto"/>
        <w:right w:val="none" w:sz="0" w:space="0" w:color="auto"/>
      </w:divBdr>
    </w:div>
    <w:div w:id="1763066033">
      <w:bodyDiv w:val="1"/>
      <w:marLeft w:val="0"/>
      <w:marRight w:val="0"/>
      <w:marTop w:val="0"/>
      <w:marBottom w:val="0"/>
      <w:divBdr>
        <w:top w:val="none" w:sz="0" w:space="0" w:color="auto"/>
        <w:left w:val="none" w:sz="0" w:space="0" w:color="auto"/>
        <w:bottom w:val="none" w:sz="0" w:space="0" w:color="auto"/>
        <w:right w:val="none" w:sz="0" w:space="0" w:color="auto"/>
      </w:divBdr>
    </w:div>
    <w:div w:id="1764841010">
      <w:bodyDiv w:val="1"/>
      <w:marLeft w:val="0"/>
      <w:marRight w:val="0"/>
      <w:marTop w:val="0"/>
      <w:marBottom w:val="0"/>
      <w:divBdr>
        <w:top w:val="none" w:sz="0" w:space="0" w:color="auto"/>
        <w:left w:val="none" w:sz="0" w:space="0" w:color="auto"/>
        <w:bottom w:val="none" w:sz="0" w:space="0" w:color="auto"/>
        <w:right w:val="none" w:sz="0" w:space="0" w:color="auto"/>
      </w:divBdr>
    </w:div>
    <w:div w:id="1765109596">
      <w:bodyDiv w:val="1"/>
      <w:marLeft w:val="0"/>
      <w:marRight w:val="0"/>
      <w:marTop w:val="0"/>
      <w:marBottom w:val="0"/>
      <w:divBdr>
        <w:top w:val="none" w:sz="0" w:space="0" w:color="auto"/>
        <w:left w:val="none" w:sz="0" w:space="0" w:color="auto"/>
        <w:bottom w:val="none" w:sz="0" w:space="0" w:color="auto"/>
        <w:right w:val="none" w:sz="0" w:space="0" w:color="auto"/>
      </w:divBdr>
    </w:div>
    <w:div w:id="1766077077">
      <w:bodyDiv w:val="1"/>
      <w:marLeft w:val="0"/>
      <w:marRight w:val="0"/>
      <w:marTop w:val="0"/>
      <w:marBottom w:val="0"/>
      <w:divBdr>
        <w:top w:val="none" w:sz="0" w:space="0" w:color="auto"/>
        <w:left w:val="none" w:sz="0" w:space="0" w:color="auto"/>
        <w:bottom w:val="none" w:sz="0" w:space="0" w:color="auto"/>
        <w:right w:val="none" w:sz="0" w:space="0" w:color="auto"/>
      </w:divBdr>
    </w:div>
    <w:div w:id="1767116366">
      <w:bodyDiv w:val="1"/>
      <w:marLeft w:val="0"/>
      <w:marRight w:val="0"/>
      <w:marTop w:val="0"/>
      <w:marBottom w:val="0"/>
      <w:divBdr>
        <w:top w:val="none" w:sz="0" w:space="0" w:color="auto"/>
        <w:left w:val="none" w:sz="0" w:space="0" w:color="auto"/>
        <w:bottom w:val="none" w:sz="0" w:space="0" w:color="auto"/>
        <w:right w:val="none" w:sz="0" w:space="0" w:color="auto"/>
      </w:divBdr>
    </w:div>
    <w:div w:id="1767337640">
      <w:bodyDiv w:val="1"/>
      <w:marLeft w:val="0"/>
      <w:marRight w:val="0"/>
      <w:marTop w:val="0"/>
      <w:marBottom w:val="0"/>
      <w:divBdr>
        <w:top w:val="none" w:sz="0" w:space="0" w:color="auto"/>
        <w:left w:val="none" w:sz="0" w:space="0" w:color="auto"/>
        <w:bottom w:val="none" w:sz="0" w:space="0" w:color="auto"/>
        <w:right w:val="none" w:sz="0" w:space="0" w:color="auto"/>
      </w:divBdr>
    </w:div>
    <w:div w:id="1767386456">
      <w:bodyDiv w:val="1"/>
      <w:marLeft w:val="0"/>
      <w:marRight w:val="0"/>
      <w:marTop w:val="0"/>
      <w:marBottom w:val="0"/>
      <w:divBdr>
        <w:top w:val="none" w:sz="0" w:space="0" w:color="auto"/>
        <w:left w:val="none" w:sz="0" w:space="0" w:color="auto"/>
        <w:bottom w:val="none" w:sz="0" w:space="0" w:color="auto"/>
        <w:right w:val="none" w:sz="0" w:space="0" w:color="auto"/>
      </w:divBdr>
    </w:div>
    <w:div w:id="1767995227">
      <w:bodyDiv w:val="1"/>
      <w:marLeft w:val="0"/>
      <w:marRight w:val="0"/>
      <w:marTop w:val="0"/>
      <w:marBottom w:val="0"/>
      <w:divBdr>
        <w:top w:val="none" w:sz="0" w:space="0" w:color="auto"/>
        <w:left w:val="none" w:sz="0" w:space="0" w:color="auto"/>
        <w:bottom w:val="none" w:sz="0" w:space="0" w:color="auto"/>
        <w:right w:val="none" w:sz="0" w:space="0" w:color="auto"/>
      </w:divBdr>
    </w:div>
    <w:div w:id="1768119255">
      <w:bodyDiv w:val="1"/>
      <w:marLeft w:val="0"/>
      <w:marRight w:val="0"/>
      <w:marTop w:val="0"/>
      <w:marBottom w:val="0"/>
      <w:divBdr>
        <w:top w:val="none" w:sz="0" w:space="0" w:color="auto"/>
        <w:left w:val="none" w:sz="0" w:space="0" w:color="auto"/>
        <w:bottom w:val="none" w:sz="0" w:space="0" w:color="auto"/>
        <w:right w:val="none" w:sz="0" w:space="0" w:color="auto"/>
      </w:divBdr>
    </w:div>
    <w:div w:id="1769811663">
      <w:bodyDiv w:val="1"/>
      <w:marLeft w:val="0"/>
      <w:marRight w:val="0"/>
      <w:marTop w:val="0"/>
      <w:marBottom w:val="0"/>
      <w:divBdr>
        <w:top w:val="none" w:sz="0" w:space="0" w:color="auto"/>
        <w:left w:val="none" w:sz="0" w:space="0" w:color="auto"/>
        <w:bottom w:val="none" w:sz="0" w:space="0" w:color="auto"/>
        <w:right w:val="none" w:sz="0" w:space="0" w:color="auto"/>
      </w:divBdr>
    </w:div>
    <w:div w:id="1770078433">
      <w:bodyDiv w:val="1"/>
      <w:marLeft w:val="0"/>
      <w:marRight w:val="0"/>
      <w:marTop w:val="0"/>
      <w:marBottom w:val="0"/>
      <w:divBdr>
        <w:top w:val="none" w:sz="0" w:space="0" w:color="auto"/>
        <w:left w:val="none" w:sz="0" w:space="0" w:color="auto"/>
        <w:bottom w:val="none" w:sz="0" w:space="0" w:color="auto"/>
        <w:right w:val="none" w:sz="0" w:space="0" w:color="auto"/>
      </w:divBdr>
    </w:div>
    <w:div w:id="1770738422">
      <w:bodyDiv w:val="1"/>
      <w:marLeft w:val="0"/>
      <w:marRight w:val="0"/>
      <w:marTop w:val="0"/>
      <w:marBottom w:val="0"/>
      <w:divBdr>
        <w:top w:val="none" w:sz="0" w:space="0" w:color="auto"/>
        <w:left w:val="none" w:sz="0" w:space="0" w:color="auto"/>
        <w:bottom w:val="none" w:sz="0" w:space="0" w:color="auto"/>
        <w:right w:val="none" w:sz="0" w:space="0" w:color="auto"/>
      </w:divBdr>
    </w:div>
    <w:div w:id="1771850577">
      <w:bodyDiv w:val="1"/>
      <w:marLeft w:val="0"/>
      <w:marRight w:val="0"/>
      <w:marTop w:val="0"/>
      <w:marBottom w:val="0"/>
      <w:divBdr>
        <w:top w:val="none" w:sz="0" w:space="0" w:color="auto"/>
        <w:left w:val="none" w:sz="0" w:space="0" w:color="auto"/>
        <w:bottom w:val="none" w:sz="0" w:space="0" w:color="auto"/>
        <w:right w:val="none" w:sz="0" w:space="0" w:color="auto"/>
      </w:divBdr>
    </w:div>
    <w:div w:id="1772126194">
      <w:bodyDiv w:val="1"/>
      <w:marLeft w:val="0"/>
      <w:marRight w:val="0"/>
      <w:marTop w:val="0"/>
      <w:marBottom w:val="0"/>
      <w:divBdr>
        <w:top w:val="none" w:sz="0" w:space="0" w:color="auto"/>
        <w:left w:val="none" w:sz="0" w:space="0" w:color="auto"/>
        <w:bottom w:val="none" w:sz="0" w:space="0" w:color="auto"/>
        <w:right w:val="none" w:sz="0" w:space="0" w:color="auto"/>
      </w:divBdr>
    </w:div>
    <w:div w:id="1773545541">
      <w:bodyDiv w:val="1"/>
      <w:marLeft w:val="0"/>
      <w:marRight w:val="0"/>
      <w:marTop w:val="0"/>
      <w:marBottom w:val="0"/>
      <w:divBdr>
        <w:top w:val="none" w:sz="0" w:space="0" w:color="auto"/>
        <w:left w:val="none" w:sz="0" w:space="0" w:color="auto"/>
        <w:bottom w:val="none" w:sz="0" w:space="0" w:color="auto"/>
        <w:right w:val="none" w:sz="0" w:space="0" w:color="auto"/>
      </w:divBdr>
    </w:div>
    <w:div w:id="1775244894">
      <w:bodyDiv w:val="1"/>
      <w:marLeft w:val="0"/>
      <w:marRight w:val="0"/>
      <w:marTop w:val="0"/>
      <w:marBottom w:val="0"/>
      <w:divBdr>
        <w:top w:val="none" w:sz="0" w:space="0" w:color="auto"/>
        <w:left w:val="none" w:sz="0" w:space="0" w:color="auto"/>
        <w:bottom w:val="none" w:sz="0" w:space="0" w:color="auto"/>
        <w:right w:val="none" w:sz="0" w:space="0" w:color="auto"/>
      </w:divBdr>
    </w:div>
    <w:div w:id="1775589892">
      <w:bodyDiv w:val="1"/>
      <w:marLeft w:val="0"/>
      <w:marRight w:val="0"/>
      <w:marTop w:val="0"/>
      <w:marBottom w:val="0"/>
      <w:divBdr>
        <w:top w:val="none" w:sz="0" w:space="0" w:color="auto"/>
        <w:left w:val="none" w:sz="0" w:space="0" w:color="auto"/>
        <w:bottom w:val="none" w:sz="0" w:space="0" w:color="auto"/>
        <w:right w:val="none" w:sz="0" w:space="0" w:color="auto"/>
      </w:divBdr>
    </w:div>
    <w:div w:id="1775707382">
      <w:bodyDiv w:val="1"/>
      <w:marLeft w:val="0"/>
      <w:marRight w:val="0"/>
      <w:marTop w:val="0"/>
      <w:marBottom w:val="0"/>
      <w:divBdr>
        <w:top w:val="none" w:sz="0" w:space="0" w:color="auto"/>
        <w:left w:val="none" w:sz="0" w:space="0" w:color="auto"/>
        <w:bottom w:val="none" w:sz="0" w:space="0" w:color="auto"/>
        <w:right w:val="none" w:sz="0" w:space="0" w:color="auto"/>
      </w:divBdr>
    </w:div>
    <w:div w:id="1777554277">
      <w:bodyDiv w:val="1"/>
      <w:marLeft w:val="0"/>
      <w:marRight w:val="0"/>
      <w:marTop w:val="0"/>
      <w:marBottom w:val="0"/>
      <w:divBdr>
        <w:top w:val="none" w:sz="0" w:space="0" w:color="auto"/>
        <w:left w:val="none" w:sz="0" w:space="0" w:color="auto"/>
        <w:bottom w:val="none" w:sz="0" w:space="0" w:color="auto"/>
        <w:right w:val="none" w:sz="0" w:space="0" w:color="auto"/>
      </w:divBdr>
    </w:div>
    <w:div w:id="1778525891">
      <w:bodyDiv w:val="1"/>
      <w:marLeft w:val="0"/>
      <w:marRight w:val="0"/>
      <w:marTop w:val="0"/>
      <w:marBottom w:val="0"/>
      <w:divBdr>
        <w:top w:val="none" w:sz="0" w:space="0" w:color="auto"/>
        <w:left w:val="none" w:sz="0" w:space="0" w:color="auto"/>
        <w:bottom w:val="none" w:sz="0" w:space="0" w:color="auto"/>
        <w:right w:val="none" w:sz="0" w:space="0" w:color="auto"/>
      </w:divBdr>
    </w:div>
    <w:div w:id="1779131093">
      <w:bodyDiv w:val="1"/>
      <w:marLeft w:val="0"/>
      <w:marRight w:val="0"/>
      <w:marTop w:val="0"/>
      <w:marBottom w:val="0"/>
      <w:divBdr>
        <w:top w:val="none" w:sz="0" w:space="0" w:color="auto"/>
        <w:left w:val="none" w:sz="0" w:space="0" w:color="auto"/>
        <w:bottom w:val="none" w:sz="0" w:space="0" w:color="auto"/>
        <w:right w:val="none" w:sz="0" w:space="0" w:color="auto"/>
      </w:divBdr>
    </w:div>
    <w:div w:id="1779443199">
      <w:bodyDiv w:val="1"/>
      <w:marLeft w:val="0"/>
      <w:marRight w:val="0"/>
      <w:marTop w:val="0"/>
      <w:marBottom w:val="0"/>
      <w:divBdr>
        <w:top w:val="none" w:sz="0" w:space="0" w:color="auto"/>
        <w:left w:val="none" w:sz="0" w:space="0" w:color="auto"/>
        <w:bottom w:val="none" w:sz="0" w:space="0" w:color="auto"/>
        <w:right w:val="none" w:sz="0" w:space="0" w:color="auto"/>
      </w:divBdr>
    </w:div>
    <w:div w:id="1780566665">
      <w:bodyDiv w:val="1"/>
      <w:marLeft w:val="0"/>
      <w:marRight w:val="0"/>
      <w:marTop w:val="0"/>
      <w:marBottom w:val="0"/>
      <w:divBdr>
        <w:top w:val="none" w:sz="0" w:space="0" w:color="auto"/>
        <w:left w:val="none" w:sz="0" w:space="0" w:color="auto"/>
        <w:bottom w:val="none" w:sz="0" w:space="0" w:color="auto"/>
        <w:right w:val="none" w:sz="0" w:space="0" w:color="auto"/>
      </w:divBdr>
    </w:div>
    <w:div w:id="1780569018">
      <w:bodyDiv w:val="1"/>
      <w:marLeft w:val="0"/>
      <w:marRight w:val="0"/>
      <w:marTop w:val="0"/>
      <w:marBottom w:val="0"/>
      <w:divBdr>
        <w:top w:val="none" w:sz="0" w:space="0" w:color="auto"/>
        <w:left w:val="none" w:sz="0" w:space="0" w:color="auto"/>
        <w:bottom w:val="none" w:sz="0" w:space="0" w:color="auto"/>
        <w:right w:val="none" w:sz="0" w:space="0" w:color="auto"/>
      </w:divBdr>
    </w:div>
    <w:div w:id="1780638078">
      <w:bodyDiv w:val="1"/>
      <w:marLeft w:val="0"/>
      <w:marRight w:val="0"/>
      <w:marTop w:val="0"/>
      <w:marBottom w:val="0"/>
      <w:divBdr>
        <w:top w:val="none" w:sz="0" w:space="0" w:color="auto"/>
        <w:left w:val="none" w:sz="0" w:space="0" w:color="auto"/>
        <w:bottom w:val="none" w:sz="0" w:space="0" w:color="auto"/>
        <w:right w:val="none" w:sz="0" w:space="0" w:color="auto"/>
      </w:divBdr>
    </w:div>
    <w:div w:id="1781104141">
      <w:bodyDiv w:val="1"/>
      <w:marLeft w:val="0"/>
      <w:marRight w:val="0"/>
      <w:marTop w:val="0"/>
      <w:marBottom w:val="0"/>
      <w:divBdr>
        <w:top w:val="none" w:sz="0" w:space="0" w:color="auto"/>
        <w:left w:val="none" w:sz="0" w:space="0" w:color="auto"/>
        <w:bottom w:val="none" w:sz="0" w:space="0" w:color="auto"/>
        <w:right w:val="none" w:sz="0" w:space="0" w:color="auto"/>
      </w:divBdr>
    </w:div>
    <w:div w:id="1781336278">
      <w:bodyDiv w:val="1"/>
      <w:marLeft w:val="0"/>
      <w:marRight w:val="0"/>
      <w:marTop w:val="0"/>
      <w:marBottom w:val="0"/>
      <w:divBdr>
        <w:top w:val="none" w:sz="0" w:space="0" w:color="auto"/>
        <w:left w:val="none" w:sz="0" w:space="0" w:color="auto"/>
        <w:bottom w:val="none" w:sz="0" w:space="0" w:color="auto"/>
        <w:right w:val="none" w:sz="0" w:space="0" w:color="auto"/>
      </w:divBdr>
    </w:div>
    <w:div w:id="1781682484">
      <w:bodyDiv w:val="1"/>
      <w:marLeft w:val="0"/>
      <w:marRight w:val="0"/>
      <w:marTop w:val="0"/>
      <w:marBottom w:val="0"/>
      <w:divBdr>
        <w:top w:val="none" w:sz="0" w:space="0" w:color="auto"/>
        <w:left w:val="none" w:sz="0" w:space="0" w:color="auto"/>
        <w:bottom w:val="none" w:sz="0" w:space="0" w:color="auto"/>
        <w:right w:val="none" w:sz="0" w:space="0" w:color="auto"/>
      </w:divBdr>
    </w:div>
    <w:div w:id="1781872876">
      <w:bodyDiv w:val="1"/>
      <w:marLeft w:val="0"/>
      <w:marRight w:val="0"/>
      <w:marTop w:val="0"/>
      <w:marBottom w:val="0"/>
      <w:divBdr>
        <w:top w:val="none" w:sz="0" w:space="0" w:color="auto"/>
        <w:left w:val="none" w:sz="0" w:space="0" w:color="auto"/>
        <w:bottom w:val="none" w:sz="0" w:space="0" w:color="auto"/>
        <w:right w:val="none" w:sz="0" w:space="0" w:color="auto"/>
      </w:divBdr>
    </w:div>
    <w:div w:id="1783501532">
      <w:bodyDiv w:val="1"/>
      <w:marLeft w:val="0"/>
      <w:marRight w:val="0"/>
      <w:marTop w:val="0"/>
      <w:marBottom w:val="0"/>
      <w:divBdr>
        <w:top w:val="none" w:sz="0" w:space="0" w:color="auto"/>
        <w:left w:val="none" w:sz="0" w:space="0" w:color="auto"/>
        <w:bottom w:val="none" w:sz="0" w:space="0" w:color="auto"/>
        <w:right w:val="none" w:sz="0" w:space="0" w:color="auto"/>
      </w:divBdr>
    </w:div>
    <w:div w:id="1784616667">
      <w:bodyDiv w:val="1"/>
      <w:marLeft w:val="0"/>
      <w:marRight w:val="0"/>
      <w:marTop w:val="0"/>
      <w:marBottom w:val="0"/>
      <w:divBdr>
        <w:top w:val="none" w:sz="0" w:space="0" w:color="auto"/>
        <w:left w:val="none" w:sz="0" w:space="0" w:color="auto"/>
        <w:bottom w:val="none" w:sz="0" w:space="0" w:color="auto"/>
        <w:right w:val="none" w:sz="0" w:space="0" w:color="auto"/>
      </w:divBdr>
    </w:div>
    <w:div w:id="1785688161">
      <w:bodyDiv w:val="1"/>
      <w:marLeft w:val="0"/>
      <w:marRight w:val="0"/>
      <w:marTop w:val="0"/>
      <w:marBottom w:val="0"/>
      <w:divBdr>
        <w:top w:val="none" w:sz="0" w:space="0" w:color="auto"/>
        <w:left w:val="none" w:sz="0" w:space="0" w:color="auto"/>
        <w:bottom w:val="none" w:sz="0" w:space="0" w:color="auto"/>
        <w:right w:val="none" w:sz="0" w:space="0" w:color="auto"/>
      </w:divBdr>
    </w:div>
    <w:div w:id="1785689352">
      <w:bodyDiv w:val="1"/>
      <w:marLeft w:val="0"/>
      <w:marRight w:val="0"/>
      <w:marTop w:val="0"/>
      <w:marBottom w:val="0"/>
      <w:divBdr>
        <w:top w:val="none" w:sz="0" w:space="0" w:color="auto"/>
        <w:left w:val="none" w:sz="0" w:space="0" w:color="auto"/>
        <w:bottom w:val="none" w:sz="0" w:space="0" w:color="auto"/>
        <w:right w:val="none" w:sz="0" w:space="0" w:color="auto"/>
      </w:divBdr>
    </w:div>
    <w:div w:id="1786343297">
      <w:bodyDiv w:val="1"/>
      <w:marLeft w:val="0"/>
      <w:marRight w:val="0"/>
      <w:marTop w:val="0"/>
      <w:marBottom w:val="0"/>
      <w:divBdr>
        <w:top w:val="none" w:sz="0" w:space="0" w:color="auto"/>
        <w:left w:val="none" w:sz="0" w:space="0" w:color="auto"/>
        <w:bottom w:val="none" w:sz="0" w:space="0" w:color="auto"/>
        <w:right w:val="none" w:sz="0" w:space="0" w:color="auto"/>
      </w:divBdr>
    </w:div>
    <w:div w:id="1786343760">
      <w:bodyDiv w:val="1"/>
      <w:marLeft w:val="0"/>
      <w:marRight w:val="0"/>
      <w:marTop w:val="0"/>
      <w:marBottom w:val="0"/>
      <w:divBdr>
        <w:top w:val="none" w:sz="0" w:space="0" w:color="auto"/>
        <w:left w:val="none" w:sz="0" w:space="0" w:color="auto"/>
        <w:bottom w:val="none" w:sz="0" w:space="0" w:color="auto"/>
        <w:right w:val="none" w:sz="0" w:space="0" w:color="auto"/>
      </w:divBdr>
    </w:div>
    <w:div w:id="1787390694">
      <w:bodyDiv w:val="1"/>
      <w:marLeft w:val="0"/>
      <w:marRight w:val="0"/>
      <w:marTop w:val="0"/>
      <w:marBottom w:val="0"/>
      <w:divBdr>
        <w:top w:val="none" w:sz="0" w:space="0" w:color="auto"/>
        <w:left w:val="none" w:sz="0" w:space="0" w:color="auto"/>
        <w:bottom w:val="none" w:sz="0" w:space="0" w:color="auto"/>
        <w:right w:val="none" w:sz="0" w:space="0" w:color="auto"/>
      </w:divBdr>
    </w:div>
    <w:div w:id="1788622372">
      <w:bodyDiv w:val="1"/>
      <w:marLeft w:val="0"/>
      <w:marRight w:val="0"/>
      <w:marTop w:val="0"/>
      <w:marBottom w:val="0"/>
      <w:divBdr>
        <w:top w:val="none" w:sz="0" w:space="0" w:color="auto"/>
        <w:left w:val="none" w:sz="0" w:space="0" w:color="auto"/>
        <w:bottom w:val="none" w:sz="0" w:space="0" w:color="auto"/>
        <w:right w:val="none" w:sz="0" w:space="0" w:color="auto"/>
      </w:divBdr>
    </w:div>
    <w:div w:id="1789809636">
      <w:bodyDiv w:val="1"/>
      <w:marLeft w:val="0"/>
      <w:marRight w:val="0"/>
      <w:marTop w:val="0"/>
      <w:marBottom w:val="0"/>
      <w:divBdr>
        <w:top w:val="none" w:sz="0" w:space="0" w:color="auto"/>
        <w:left w:val="none" w:sz="0" w:space="0" w:color="auto"/>
        <w:bottom w:val="none" w:sz="0" w:space="0" w:color="auto"/>
        <w:right w:val="none" w:sz="0" w:space="0" w:color="auto"/>
      </w:divBdr>
    </w:div>
    <w:div w:id="1790201742">
      <w:bodyDiv w:val="1"/>
      <w:marLeft w:val="0"/>
      <w:marRight w:val="0"/>
      <w:marTop w:val="0"/>
      <w:marBottom w:val="0"/>
      <w:divBdr>
        <w:top w:val="none" w:sz="0" w:space="0" w:color="auto"/>
        <w:left w:val="none" w:sz="0" w:space="0" w:color="auto"/>
        <w:bottom w:val="none" w:sz="0" w:space="0" w:color="auto"/>
        <w:right w:val="none" w:sz="0" w:space="0" w:color="auto"/>
      </w:divBdr>
    </w:div>
    <w:div w:id="1790664959">
      <w:bodyDiv w:val="1"/>
      <w:marLeft w:val="0"/>
      <w:marRight w:val="0"/>
      <w:marTop w:val="0"/>
      <w:marBottom w:val="0"/>
      <w:divBdr>
        <w:top w:val="none" w:sz="0" w:space="0" w:color="auto"/>
        <w:left w:val="none" w:sz="0" w:space="0" w:color="auto"/>
        <w:bottom w:val="none" w:sz="0" w:space="0" w:color="auto"/>
        <w:right w:val="none" w:sz="0" w:space="0" w:color="auto"/>
      </w:divBdr>
    </w:div>
    <w:div w:id="1790733676">
      <w:bodyDiv w:val="1"/>
      <w:marLeft w:val="0"/>
      <w:marRight w:val="0"/>
      <w:marTop w:val="0"/>
      <w:marBottom w:val="0"/>
      <w:divBdr>
        <w:top w:val="none" w:sz="0" w:space="0" w:color="auto"/>
        <w:left w:val="none" w:sz="0" w:space="0" w:color="auto"/>
        <w:bottom w:val="none" w:sz="0" w:space="0" w:color="auto"/>
        <w:right w:val="none" w:sz="0" w:space="0" w:color="auto"/>
      </w:divBdr>
    </w:div>
    <w:div w:id="1791896418">
      <w:bodyDiv w:val="1"/>
      <w:marLeft w:val="0"/>
      <w:marRight w:val="0"/>
      <w:marTop w:val="0"/>
      <w:marBottom w:val="0"/>
      <w:divBdr>
        <w:top w:val="none" w:sz="0" w:space="0" w:color="auto"/>
        <w:left w:val="none" w:sz="0" w:space="0" w:color="auto"/>
        <w:bottom w:val="none" w:sz="0" w:space="0" w:color="auto"/>
        <w:right w:val="none" w:sz="0" w:space="0" w:color="auto"/>
      </w:divBdr>
    </w:div>
    <w:div w:id="1793014140">
      <w:bodyDiv w:val="1"/>
      <w:marLeft w:val="0"/>
      <w:marRight w:val="0"/>
      <w:marTop w:val="0"/>
      <w:marBottom w:val="0"/>
      <w:divBdr>
        <w:top w:val="none" w:sz="0" w:space="0" w:color="auto"/>
        <w:left w:val="none" w:sz="0" w:space="0" w:color="auto"/>
        <w:bottom w:val="none" w:sz="0" w:space="0" w:color="auto"/>
        <w:right w:val="none" w:sz="0" w:space="0" w:color="auto"/>
      </w:divBdr>
    </w:div>
    <w:div w:id="1793477700">
      <w:bodyDiv w:val="1"/>
      <w:marLeft w:val="0"/>
      <w:marRight w:val="0"/>
      <w:marTop w:val="0"/>
      <w:marBottom w:val="0"/>
      <w:divBdr>
        <w:top w:val="none" w:sz="0" w:space="0" w:color="auto"/>
        <w:left w:val="none" w:sz="0" w:space="0" w:color="auto"/>
        <w:bottom w:val="none" w:sz="0" w:space="0" w:color="auto"/>
        <w:right w:val="none" w:sz="0" w:space="0" w:color="auto"/>
      </w:divBdr>
    </w:div>
    <w:div w:id="1793943143">
      <w:bodyDiv w:val="1"/>
      <w:marLeft w:val="0"/>
      <w:marRight w:val="0"/>
      <w:marTop w:val="0"/>
      <w:marBottom w:val="0"/>
      <w:divBdr>
        <w:top w:val="none" w:sz="0" w:space="0" w:color="auto"/>
        <w:left w:val="none" w:sz="0" w:space="0" w:color="auto"/>
        <w:bottom w:val="none" w:sz="0" w:space="0" w:color="auto"/>
        <w:right w:val="none" w:sz="0" w:space="0" w:color="auto"/>
      </w:divBdr>
    </w:div>
    <w:div w:id="1794324980">
      <w:bodyDiv w:val="1"/>
      <w:marLeft w:val="0"/>
      <w:marRight w:val="0"/>
      <w:marTop w:val="0"/>
      <w:marBottom w:val="0"/>
      <w:divBdr>
        <w:top w:val="none" w:sz="0" w:space="0" w:color="auto"/>
        <w:left w:val="none" w:sz="0" w:space="0" w:color="auto"/>
        <w:bottom w:val="none" w:sz="0" w:space="0" w:color="auto"/>
        <w:right w:val="none" w:sz="0" w:space="0" w:color="auto"/>
      </w:divBdr>
    </w:div>
    <w:div w:id="1794668648">
      <w:bodyDiv w:val="1"/>
      <w:marLeft w:val="0"/>
      <w:marRight w:val="0"/>
      <w:marTop w:val="0"/>
      <w:marBottom w:val="0"/>
      <w:divBdr>
        <w:top w:val="none" w:sz="0" w:space="0" w:color="auto"/>
        <w:left w:val="none" w:sz="0" w:space="0" w:color="auto"/>
        <w:bottom w:val="none" w:sz="0" w:space="0" w:color="auto"/>
        <w:right w:val="none" w:sz="0" w:space="0" w:color="auto"/>
      </w:divBdr>
    </w:div>
    <w:div w:id="1795321451">
      <w:bodyDiv w:val="1"/>
      <w:marLeft w:val="0"/>
      <w:marRight w:val="0"/>
      <w:marTop w:val="0"/>
      <w:marBottom w:val="0"/>
      <w:divBdr>
        <w:top w:val="none" w:sz="0" w:space="0" w:color="auto"/>
        <w:left w:val="none" w:sz="0" w:space="0" w:color="auto"/>
        <w:bottom w:val="none" w:sz="0" w:space="0" w:color="auto"/>
        <w:right w:val="none" w:sz="0" w:space="0" w:color="auto"/>
      </w:divBdr>
    </w:div>
    <w:div w:id="1795446114">
      <w:bodyDiv w:val="1"/>
      <w:marLeft w:val="0"/>
      <w:marRight w:val="0"/>
      <w:marTop w:val="0"/>
      <w:marBottom w:val="0"/>
      <w:divBdr>
        <w:top w:val="none" w:sz="0" w:space="0" w:color="auto"/>
        <w:left w:val="none" w:sz="0" w:space="0" w:color="auto"/>
        <w:bottom w:val="none" w:sz="0" w:space="0" w:color="auto"/>
        <w:right w:val="none" w:sz="0" w:space="0" w:color="auto"/>
      </w:divBdr>
    </w:div>
    <w:div w:id="1795706909">
      <w:bodyDiv w:val="1"/>
      <w:marLeft w:val="0"/>
      <w:marRight w:val="0"/>
      <w:marTop w:val="0"/>
      <w:marBottom w:val="0"/>
      <w:divBdr>
        <w:top w:val="none" w:sz="0" w:space="0" w:color="auto"/>
        <w:left w:val="none" w:sz="0" w:space="0" w:color="auto"/>
        <w:bottom w:val="none" w:sz="0" w:space="0" w:color="auto"/>
        <w:right w:val="none" w:sz="0" w:space="0" w:color="auto"/>
      </w:divBdr>
    </w:div>
    <w:div w:id="1796826278">
      <w:bodyDiv w:val="1"/>
      <w:marLeft w:val="0"/>
      <w:marRight w:val="0"/>
      <w:marTop w:val="0"/>
      <w:marBottom w:val="0"/>
      <w:divBdr>
        <w:top w:val="none" w:sz="0" w:space="0" w:color="auto"/>
        <w:left w:val="none" w:sz="0" w:space="0" w:color="auto"/>
        <w:bottom w:val="none" w:sz="0" w:space="0" w:color="auto"/>
        <w:right w:val="none" w:sz="0" w:space="0" w:color="auto"/>
      </w:divBdr>
    </w:div>
    <w:div w:id="1798136363">
      <w:bodyDiv w:val="1"/>
      <w:marLeft w:val="0"/>
      <w:marRight w:val="0"/>
      <w:marTop w:val="0"/>
      <w:marBottom w:val="0"/>
      <w:divBdr>
        <w:top w:val="none" w:sz="0" w:space="0" w:color="auto"/>
        <w:left w:val="none" w:sz="0" w:space="0" w:color="auto"/>
        <w:bottom w:val="none" w:sz="0" w:space="0" w:color="auto"/>
        <w:right w:val="none" w:sz="0" w:space="0" w:color="auto"/>
      </w:divBdr>
    </w:div>
    <w:div w:id="1798378541">
      <w:bodyDiv w:val="1"/>
      <w:marLeft w:val="0"/>
      <w:marRight w:val="0"/>
      <w:marTop w:val="0"/>
      <w:marBottom w:val="0"/>
      <w:divBdr>
        <w:top w:val="none" w:sz="0" w:space="0" w:color="auto"/>
        <w:left w:val="none" w:sz="0" w:space="0" w:color="auto"/>
        <w:bottom w:val="none" w:sz="0" w:space="0" w:color="auto"/>
        <w:right w:val="none" w:sz="0" w:space="0" w:color="auto"/>
      </w:divBdr>
    </w:div>
    <w:div w:id="1798447383">
      <w:bodyDiv w:val="1"/>
      <w:marLeft w:val="0"/>
      <w:marRight w:val="0"/>
      <w:marTop w:val="0"/>
      <w:marBottom w:val="0"/>
      <w:divBdr>
        <w:top w:val="none" w:sz="0" w:space="0" w:color="auto"/>
        <w:left w:val="none" w:sz="0" w:space="0" w:color="auto"/>
        <w:bottom w:val="none" w:sz="0" w:space="0" w:color="auto"/>
        <w:right w:val="none" w:sz="0" w:space="0" w:color="auto"/>
      </w:divBdr>
    </w:div>
    <w:div w:id="1798645984">
      <w:bodyDiv w:val="1"/>
      <w:marLeft w:val="0"/>
      <w:marRight w:val="0"/>
      <w:marTop w:val="0"/>
      <w:marBottom w:val="0"/>
      <w:divBdr>
        <w:top w:val="none" w:sz="0" w:space="0" w:color="auto"/>
        <w:left w:val="none" w:sz="0" w:space="0" w:color="auto"/>
        <w:bottom w:val="none" w:sz="0" w:space="0" w:color="auto"/>
        <w:right w:val="none" w:sz="0" w:space="0" w:color="auto"/>
      </w:divBdr>
    </w:div>
    <w:div w:id="1799253389">
      <w:bodyDiv w:val="1"/>
      <w:marLeft w:val="0"/>
      <w:marRight w:val="0"/>
      <w:marTop w:val="0"/>
      <w:marBottom w:val="0"/>
      <w:divBdr>
        <w:top w:val="none" w:sz="0" w:space="0" w:color="auto"/>
        <w:left w:val="none" w:sz="0" w:space="0" w:color="auto"/>
        <w:bottom w:val="none" w:sz="0" w:space="0" w:color="auto"/>
        <w:right w:val="none" w:sz="0" w:space="0" w:color="auto"/>
      </w:divBdr>
    </w:div>
    <w:div w:id="1799299103">
      <w:bodyDiv w:val="1"/>
      <w:marLeft w:val="0"/>
      <w:marRight w:val="0"/>
      <w:marTop w:val="0"/>
      <w:marBottom w:val="0"/>
      <w:divBdr>
        <w:top w:val="none" w:sz="0" w:space="0" w:color="auto"/>
        <w:left w:val="none" w:sz="0" w:space="0" w:color="auto"/>
        <w:bottom w:val="none" w:sz="0" w:space="0" w:color="auto"/>
        <w:right w:val="none" w:sz="0" w:space="0" w:color="auto"/>
      </w:divBdr>
    </w:div>
    <w:div w:id="1799302828">
      <w:bodyDiv w:val="1"/>
      <w:marLeft w:val="0"/>
      <w:marRight w:val="0"/>
      <w:marTop w:val="0"/>
      <w:marBottom w:val="0"/>
      <w:divBdr>
        <w:top w:val="none" w:sz="0" w:space="0" w:color="auto"/>
        <w:left w:val="none" w:sz="0" w:space="0" w:color="auto"/>
        <w:bottom w:val="none" w:sz="0" w:space="0" w:color="auto"/>
        <w:right w:val="none" w:sz="0" w:space="0" w:color="auto"/>
      </w:divBdr>
    </w:div>
    <w:div w:id="1800294739">
      <w:bodyDiv w:val="1"/>
      <w:marLeft w:val="0"/>
      <w:marRight w:val="0"/>
      <w:marTop w:val="0"/>
      <w:marBottom w:val="0"/>
      <w:divBdr>
        <w:top w:val="none" w:sz="0" w:space="0" w:color="auto"/>
        <w:left w:val="none" w:sz="0" w:space="0" w:color="auto"/>
        <w:bottom w:val="none" w:sz="0" w:space="0" w:color="auto"/>
        <w:right w:val="none" w:sz="0" w:space="0" w:color="auto"/>
      </w:divBdr>
    </w:div>
    <w:div w:id="1800301357">
      <w:bodyDiv w:val="1"/>
      <w:marLeft w:val="0"/>
      <w:marRight w:val="0"/>
      <w:marTop w:val="0"/>
      <w:marBottom w:val="0"/>
      <w:divBdr>
        <w:top w:val="none" w:sz="0" w:space="0" w:color="auto"/>
        <w:left w:val="none" w:sz="0" w:space="0" w:color="auto"/>
        <w:bottom w:val="none" w:sz="0" w:space="0" w:color="auto"/>
        <w:right w:val="none" w:sz="0" w:space="0" w:color="auto"/>
      </w:divBdr>
    </w:div>
    <w:div w:id="1801410530">
      <w:bodyDiv w:val="1"/>
      <w:marLeft w:val="0"/>
      <w:marRight w:val="0"/>
      <w:marTop w:val="0"/>
      <w:marBottom w:val="0"/>
      <w:divBdr>
        <w:top w:val="none" w:sz="0" w:space="0" w:color="auto"/>
        <w:left w:val="none" w:sz="0" w:space="0" w:color="auto"/>
        <w:bottom w:val="none" w:sz="0" w:space="0" w:color="auto"/>
        <w:right w:val="none" w:sz="0" w:space="0" w:color="auto"/>
      </w:divBdr>
    </w:div>
    <w:div w:id="1801728786">
      <w:bodyDiv w:val="1"/>
      <w:marLeft w:val="0"/>
      <w:marRight w:val="0"/>
      <w:marTop w:val="0"/>
      <w:marBottom w:val="0"/>
      <w:divBdr>
        <w:top w:val="none" w:sz="0" w:space="0" w:color="auto"/>
        <w:left w:val="none" w:sz="0" w:space="0" w:color="auto"/>
        <w:bottom w:val="none" w:sz="0" w:space="0" w:color="auto"/>
        <w:right w:val="none" w:sz="0" w:space="0" w:color="auto"/>
      </w:divBdr>
    </w:div>
    <w:div w:id="1801731191">
      <w:bodyDiv w:val="1"/>
      <w:marLeft w:val="0"/>
      <w:marRight w:val="0"/>
      <w:marTop w:val="0"/>
      <w:marBottom w:val="0"/>
      <w:divBdr>
        <w:top w:val="none" w:sz="0" w:space="0" w:color="auto"/>
        <w:left w:val="none" w:sz="0" w:space="0" w:color="auto"/>
        <w:bottom w:val="none" w:sz="0" w:space="0" w:color="auto"/>
        <w:right w:val="none" w:sz="0" w:space="0" w:color="auto"/>
      </w:divBdr>
    </w:div>
    <w:div w:id="1801918097">
      <w:bodyDiv w:val="1"/>
      <w:marLeft w:val="0"/>
      <w:marRight w:val="0"/>
      <w:marTop w:val="0"/>
      <w:marBottom w:val="0"/>
      <w:divBdr>
        <w:top w:val="none" w:sz="0" w:space="0" w:color="auto"/>
        <w:left w:val="none" w:sz="0" w:space="0" w:color="auto"/>
        <w:bottom w:val="none" w:sz="0" w:space="0" w:color="auto"/>
        <w:right w:val="none" w:sz="0" w:space="0" w:color="auto"/>
      </w:divBdr>
    </w:div>
    <w:div w:id="1802190656">
      <w:bodyDiv w:val="1"/>
      <w:marLeft w:val="0"/>
      <w:marRight w:val="0"/>
      <w:marTop w:val="0"/>
      <w:marBottom w:val="0"/>
      <w:divBdr>
        <w:top w:val="none" w:sz="0" w:space="0" w:color="auto"/>
        <w:left w:val="none" w:sz="0" w:space="0" w:color="auto"/>
        <w:bottom w:val="none" w:sz="0" w:space="0" w:color="auto"/>
        <w:right w:val="none" w:sz="0" w:space="0" w:color="auto"/>
      </w:divBdr>
    </w:div>
    <w:div w:id="180276629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3693272">
      <w:bodyDiv w:val="1"/>
      <w:marLeft w:val="0"/>
      <w:marRight w:val="0"/>
      <w:marTop w:val="0"/>
      <w:marBottom w:val="0"/>
      <w:divBdr>
        <w:top w:val="none" w:sz="0" w:space="0" w:color="auto"/>
        <w:left w:val="none" w:sz="0" w:space="0" w:color="auto"/>
        <w:bottom w:val="none" w:sz="0" w:space="0" w:color="auto"/>
        <w:right w:val="none" w:sz="0" w:space="0" w:color="auto"/>
      </w:divBdr>
    </w:div>
    <w:div w:id="1804154368">
      <w:bodyDiv w:val="1"/>
      <w:marLeft w:val="0"/>
      <w:marRight w:val="0"/>
      <w:marTop w:val="0"/>
      <w:marBottom w:val="0"/>
      <w:divBdr>
        <w:top w:val="none" w:sz="0" w:space="0" w:color="auto"/>
        <w:left w:val="none" w:sz="0" w:space="0" w:color="auto"/>
        <w:bottom w:val="none" w:sz="0" w:space="0" w:color="auto"/>
        <w:right w:val="none" w:sz="0" w:space="0" w:color="auto"/>
      </w:divBdr>
    </w:div>
    <w:div w:id="1807157017">
      <w:bodyDiv w:val="1"/>
      <w:marLeft w:val="0"/>
      <w:marRight w:val="0"/>
      <w:marTop w:val="0"/>
      <w:marBottom w:val="0"/>
      <w:divBdr>
        <w:top w:val="none" w:sz="0" w:space="0" w:color="auto"/>
        <w:left w:val="none" w:sz="0" w:space="0" w:color="auto"/>
        <w:bottom w:val="none" w:sz="0" w:space="0" w:color="auto"/>
        <w:right w:val="none" w:sz="0" w:space="0" w:color="auto"/>
      </w:divBdr>
    </w:div>
    <w:div w:id="1807359142">
      <w:bodyDiv w:val="1"/>
      <w:marLeft w:val="0"/>
      <w:marRight w:val="0"/>
      <w:marTop w:val="0"/>
      <w:marBottom w:val="0"/>
      <w:divBdr>
        <w:top w:val="none" w:sz="0" w:space="0" w:color="auto"/>
        <w:left w:val="none" w:sz="0" w:space="0" w:color="auto"/>
        <w:bottom w:val="none" w:sz="0" w:space="0" w:color="auto"/>
        <w:right w:val="none" w:sz="0" w:space="0" w:color="auto"/>
      </w:divBdr>
    </w:div>
    <w:div w:id="1807816540">
      <w:bodyDiv w:val="1"/>
      <w:marLeft w:val="0"/>
      <w:marRight w:val="0"/>
      <w:marTop w:val="0"/>
      <w:marBottom w:val="0"/>
      <w:divBdr>
        <w:top w:val="none" w:sz="0" w:space="0" w:color="auto"/>
        <w:left w:val="none" w:sz="0" w:space="0" w:color="auto"/>
        <w:bottom w:val="none" w:sz="0" w:space="0" w:color="auto"/>
        <w:right w:val="none" w:sz="0" w:space="0" w:color="auto"/>
      </w:divBdr>
    </w:div>
    <w:div w:id="1807969007">
      <w:bodyDiv w:val="1"/>
      <w:marLeft w:val="0"/>
      <w:marRight w:val="0"/>
      <w:marTop w:val="0"/>
      <w:marBottom w:val="0"/>
      <w:divBdr>
        <w:top w:val="none" w:sz="0" w:space="0" w:color="auto"/>
        <w:left w:val="none" w:sz="0" w:space="0" w:color="auto"/>
        <w:bottom w:val="none" w:sz="0" w:space="0" w:color="auto"/>
        <w:right w:val="none" w:sz="0" w:space="0" w:color="auto"/>
      </w:divBdr>
    </w:div>
    <w:div w:id="1808279494">
      <w:bodyDiv w:val="1"/>
      <w:marLeft w:val="0"/>
      <w:marRight w:val="0"/>
      <w:marTop w:val="0"/>
      <w:marBottom w:val="0"/>
      <w:divBdr>
        <w:top w:val="none" w:sz="0" w:space="0" w:color="auto"/>
        <w:left w:val="none" w:sz="0" w:space="0" w:color="auto"/>
        <w:bottom w:val="none" w:sz="0" w:space="0" w:color="auto"/>
        <w:right w:val="none" w:sz="0" w:space="0" w:color="auto"/>
      </w:divBdr>
    </w:div>
    <w:div w:id="1809739410">
      <w:bodyDiv w:val="1"/>
      <w:marLeft w:val="0"/>
      <w:marRight w:val="0"/>
      <w:marTop w:val="0"/>
      <w:marBottom w:val="0"/>
      <w:divBdr>
        <w:top w:val="none" w:sz="0" w:space="0" w:color="auto"/>
        <w:left w:val="none" w:sz="0" w:space="0" w:color="auto"/>
        <w:bottom w:val="none" w:sz="0" w:space="0" w:color="auto"/>
        <w:right w:val="none" w:sz="0" w:space="0" w:color="auto"/>
      </w:divBdr>
    </w:div>
    <w:div w:id="1809743128">
      <w:bodyDiv w:val="1"/>
      <w:marLeft w:val="0"/>
      <w:marRight w:val="0"/>
      <w:marTop w:val="0"/>
      <w:marBottom w:val="0"/>
      <w:divBdr>
        <w:top w:val="none" w:sz="0" w:space="0" w:color="auto"/>
        <w:left w:val="none" w:sz="0" w:space="0" w:color="auto"/>
        <w:bottom w:val="none" w:sz="0" w:space="0" w:color="auto"/>
        <w:right w:val="none" w:sz="0" w:space="0" w:color="auto"/>
      </w:divBdr>
    </w:div>
    <w:div w:id="1809930205">
      <w:bodyDiv w:val="1"/>
      <w:marLeft w:val="0"/>
      <w:marRight w:val="0"/>
      <w:marTop w:val="0"/>
      <w:marBottom w:val="0"/>
      <w:divBdr>
        <w:top w:val="none" w:sz="0" w:space="0" w:color="auto"/>
        <w:left w:val="none" w:sz="0" w:space="0" w:color="auto"/>
        <w:bottom w:val="none" w:sz="0" w:space="0" w:color="auto"/>
        <w:right w:val="none" w:sz="0" w:space="0" w:color="auto"/>
      </w:divBdr>
    </w:div>
    <w:div w:id="1810122499">
      <w:bodyDiv w:val="1"/>
      <w:marLeft w:val="0"/>
      <w:marRight w:val="0"/>
      <w:marTop w:val="0"/>
      <w:marBottom w:val="0"/>
      <w:divBdr>
        <w:top w:val="none" w:sz="0" w:space="0" w:color="auto"/>
        <w:left w:val="none" w:sz="0" w:space="0" w:color="auto"/>
        <w:bottom w:val="none" w:sz="0" w:space="0" w:color="auto"/>
        <w:right w:val="none" w:sz="0" w:space="0" w:color="auto"/>
      </w:divBdr>
    </w:div>
    <w:div w:id="1812744339">
      <w:bodyDiv w:val="1"/>
      <w:marLeft w:val="0"/>
      <w:marRight w:val="0"/>
      <w:marTop w:val="0"/>
      <w:marBottom w:val="0"/>
      <w:divBdr>
        <w:top w:val="none" w:sz="0" w:space="0" w:color="auto"/>
        <w:left w:val="none" w:sz="0" w:space="0" w:color="auto"/>
        <w:bottom w:val="none" w:sz="0" w:space="0" w:color="auto"/>
        <w:right w:val="none" w:sz="0" w:space="0" w:color="auto"/>
      </w:divBdr>
    </w:div>
    <w:div w:id="1812938342">
      <w:bodyDiv w:val="1"/>
      <w:marLeft w:val="0"/>
      <w:marRight w:val="0"/>
      <w:marTop w:val="0"/>
      <w:marBottom w:val="0"/>
      <w:divBdr>
        <w:top w:val="none" w:sz="0" w:space="0" w:color="auto"/>
        <w:left w:val="none" w:sz="0" w:space="0" w:color="auto"/>
        <w:bottom w:val="none" w:sz="0" w:space="0" w:color="auto"/>
        <w:right w:val="none" w:sz="0" w:space="0" w:color="auto"/>
      </w:divBdr>
    </w:div>
    <w:div w:id="1813476315">
      <w:bodyDiv w:val="1"/>
      <w:marLeft w:val="0"/>
      <w:marRight w:val="0"/>
      <w:marTop w:val="0"/>
      <w:marBottom w:val="0"/>
      <w:divBdr>
        <w:top w:val="none" w:sz="0" w:space="0" w:color="auto"/>
        <w:left w:val="none" w:sz="0" w:space="0" w:color="auto"/>
        <w:bottom w:val="none" w:sz="0" w:space="0" w:color="auto"/>
        <w:right w:val="none" w:sz="0" w:space="0" w:color="auto"/>
      </w:divBdr>
    </w:div>
    <w:div w:id="1814562947">
      <w:bodyDiv w:val="1"/>
      <w:marLeft w:val="0"/>
      <w:marRight w:val="0"/>
      <w:marTop w:val="0"/>
      <w:marBottom w:val="0"/>
      <w:divBdr>
        <w:top w:val="none" w:sz="0" w:space="0" w:color="auto"/>
        <w:left w:val="none" w:sz="0" w:space="0" w:color="auto"/>
        <w:bottom w:val="none" w:sz="0" w:space="0" w:color="auto"/>
        <w:right w:val="none" w:sz="0" w:space="0" w:color="auto"/>
      </w:divBdr>
    </w:div>
    <w:div w:id="1814834570">
      <w:bodyDiv w:val="1"/>
      <w:marLeft w:val="0"/>
      <w:marRight w:val="0"/>
      <w:marTop w:val="0"/>
      <w:marBottom w:val="0"/>
      <w:divBdr>
        <w:top w:val="none" w:sz="0" w:space="0" w:color="auto"/>
        <w:left w:val="none" w:sz="0" w:space="0" w:color="auto"/>
        <w:bottom w:val="none" w:sz="0" w:space="0" w:color="auto"/>
        <w:right w:val="none" w:sz="0" w:space="0" w:color="auto"/>
      </w:divBdr>
    </w:div>
    <w:div w:id="1815179979">
      <w:bodyDiv w:val="1"/>
      <w:marLeft w:val="0"/>
      <w:marRight w:val="0"/>
      <w:marTop w:val="0"/>
      <w:marBottom w:val="0"/>
      <w:divBdr>
        <w:top w:val="none" w:sz="0" w:space="0" w:color="auto"/>
        <w:left w:val="none" w:sz="0" w:space="0" w:color="auto"/>
        <w:bottom w:val="none" w:sz="0" w:space="0" w:color="auto"/>
        <w:right w:val="none" w:sz="0" w:space="0" w:color="auto"/>
      </w:divBdr>
    </w:div>
    <w:div w:id="1815753842">
      <w:bodyDiv w:val="1"/>
      <w:marLeft w:val="0"/>
      <w:marRight w:val="0"/>
      <w:marTop w:val="0"/>
      <w:marBottom w:val="0"/>
      <w:divBdr>
        <w:top w:val="none" w:sz="0" w:space="0" w:color="auto"/>
        <w:left w:val="none" w:sz="0" w:space="0" w:color="auto"/>
        <w:bottom w:val="none" w:sz="0" w:space="0" w:color="auto"/>
        <w:right w:val="none" w:sz="0" w:space="0" w:color="auto"/>
      </w:divBdr>
    </w:div>
    <w:div w:id="1815902574">
      <w:bodyDiv w:val="1"/>
      <w:marLeft w:val="0"/>
      <w:marRight w:val="0"/>
      <w:marTop w:val="0"/>
      <w:marBottom w:val="0"/>
      <w:divBdr>
        <w:top w:val="none" w:sz="0" w:space="0" w:color="auto"/>
        <w:left w:val="none" w:sz="0" w:space="0" w:color="auto"/>
        <w:bottom w:val="none" w:sz="0" w:space="0" w:color="auto"/>
        <w:right w:val="none" w:sz="0" w:space="0" w:color="auto"/>
      </w:divBdr>
    </w:div>
    <w:div w:id="1815946478">
      <w:bodyDiv w:val="1"/>
      <w:marLeft w:val="0"/>
      <w:marRight w:val="0"/>
      <w:marTop w:val="0"/>
      <w:marBottom w:val="0"/>
      <w:divBdr>
        <w:top w:val="none" w:sz="0" w:space="0" w:color="auto"/>
        <w:left w:val="none" w:sz="0" w:space="0" w:color="auto"/>
        <w:bottom w:val="none" w:sz="0" w:space="0" w:color="auto"/>
        <w:right w:val="none" w:sz="0" w:space="0" w:color="auto"/>
      </w:divBdr>
    </w:div>
    <w:div w:id="1816793647">
      <w:bodyDiv w:val="1"/>
      <w:marLeft w:val="0"/>
      <w:marRight w:val="0"/>
      <w:marTop w:val="0"/>
      <w:marBottom w:val="0"/>
      <w:divBdr>
        <w:top w:val="none" w:sz="0" w:space="0" w:color="auto"/>
        <w:left w:val="none" w:sz="0" w:space="0" w:color="auto"/>
        <w:bottom w:val="none" w:sz="0" w:space="0" w:color="auto"/>
        <w:right w:val="none" w:sz="0" w:space="0" w:color="auto"/>
      </w:divBdr>
    </w:div>
    <w:div w:id="1817063447">
      <w:bodyDiv w:val="1"/>
      <w:marLeft w:val="0"/>
      <w:marRight w:val="0"/>
      <w:marTop w:val="0"/>
      <w:marBottom w:val="0"/>
      <w:divBdr>
        <w:top w:val="none" w:sz="0" w:space="0" w:color="auto"/>
        <w:left w:val="none" w:sz="0" w:space="0" w:color="auto"/>
        <w:bottom w:val="none" w:sz="0" w:space="0" w:color="auto"/>
        <w:right w:val="none" w:sz="0" w:space="0" w:color="auto"/>
      </w:divBdr>
    </w:div>
    <w:div w:id="1817254671">
      <w:bodyDiv w:val="1"/>
      <w:marLeft w:val="0"/>
      <w:marRight w:val="0"/>
      <w:marTop w:val="0"/>
      <w:marBottom w:val="0"/>
      <w:divBdr>
        <w:top w:val="none" w:sz="0" w:space="0" w:color="auto"/>
        <w:left w:val="none" w:sz="0" w:space="0" w:color="auto"/>
        <w:bottom w:val="none" w:sz="0" w:space="0" w:color="auto"/>
        <w:right w:val="none" w:sz="0" w:space="0" w:color="auto"/>
      </w:divBdr>
    </w:div>
    <w:div w:id="1817256812">
      <w:bodyDiv w:val="1"/>
      <w:marLeft w:val="0"/>
      <w:marRight w:val="0"/>
      <w:marTop w:val="0"/>
      <w:marBottom w:val="0"/>
      <w:divBdr>
        <w:top w:val="none" w:sz="0" w:space="0" w:color="auto"/>
        <w:left w:val="none" w:sz="0" w:space="0" w:color="auto"/>
        <w:bottom w:val="none" w:sz="0" w:space="0" w:color="auto"/>
        <w:right w:val="none" w:sz="0" w:space="0" w:color="auto"/>
      </w:divBdr>
    </w:div>
    <w:div w:id="1818063780">
      <w:bodyDiv w:val="1"/>
      <w:marLeft w:val="0"/>
      <w:marRight w:val="0"/>
      <w:marTop w:val="0"/>
      <w:marBottom w:val="0"/>
      <w:divBdr>
        <w:top w:val="none" w:sz="0" w:space="0" w:color="auto"/>
        <w:left w:val="none" w:sz="0" w:space="0" w:color="auto"/>
        <w:bottom w:val="none" w:sz="0" w:space="0" w:color="auto"/>
        <w:right w:val="none" w:sz="0" w:space="0" w:color="auto"/>
      </w:divBdr>
    </w:div>
    <w:div w:id="1818843446">
      <w:bodyDiv w:val="1"/>
      <w:marLeft w:val="0"/>
      <w:marRight w:val="0"/>
      <w:marTop w:val="0"/>
      <w:marBottom w:val="0"/>
      <w:divBdr>
        <w:top w:val="none" w:sz="0" w:space="0" w:color="auto"/>
        <w:left w:val="none" w:sz="0" w:space="0" w:color="auto"/>
        <w:bottom w:val="none" w:sz="0" w:space="0" w:color="auto"/>
        <w:right w:val="none" w:sz="0" w:space="0" w:color="auto"/>
      </w:divBdr>
    </w:div>
    <w:div w:id="1818958796">
      <w:bodyDiv w:val="1"/>
      <w:marLeft w:val="0"/>
      <w:marRight w:val="0"/>
      <w:marTop w:val="0"/>
      <w:marBottom w:val="0"/>
      <w:divBdr>
        <w:top w:val="none" w:sz="0" w:space="0" w:color="auto"/>
        <w:left w:val="none" w:sz="0" w:space="0" w:color="auto"/>
        <w:bottom w:val="none" w:sz="0" w:space="0" w:color="auto"/>
        <w:right w:val="none" w:sz="0" w:space="0" w:color="auto"/>
      </w:divBdr>
    </w:div>
    <w:div w:id="1819612501">
      <w:bodyDiv w:val="1"/>
      <w:marLeft w:val="0"/>
      <w:marRight w:val="0"/>
      <w:marTop w:val="0"/>
      <w:marBottom w:val="0"/>
      <w:divBdr>
        <w:top w:val="none" w:sz="0" w:space="0" w:color="auto"/>
        <w:left w:val="none" w:sz="0" w:space="0" w:color="auto"/>
        <w:bottom w:val="none" w:sz="0" w:space="0" w:color="auto"/>
        <w:right w:val="none" w:sz="0" w:space="0" w:color="auto"/>
      </w:divBdr>
    </w:div>
    <w:div w:id="1819690492">
      <w:bodyDiv w:val="1"/>
      <w:marLeft w:val="0"/>
      <w:marRight w:val="0"/>
      <w:marTop w:val="0"/>
      <w:marBottom w:val="0"/>
      <w:divBdr>
        <w:top w:val="none" w:sz="0" w:space="0" w:color="auto"/>
        <w:left w:val="none" w:sz="0" w:space="0" w:color="auto"/>
        <w:bottom w:val="none" w:sz="0" w:space="0" w:color="auto"/>
        <w:right w:val="none" w:sz="0" w:space="0" w:color="auto"/>
      </w:divBdr>
    </w:div>
    <w:div w:id="1819761123">
      <w:bodyDiv w:val="1"/>
      <w:marLeft w:val="0"/>
      <w:marRight w:val="0"/>
      <w:marTop w:val="0"/>
      <w:marBottom w:val="0"/>
      <w:divBdr>
        <w:top w:val="none" w:sz="0" w:space="0" w:color="auto"/>
        <w:left w:val="none" w:sz="0" w:space="0" w:color="auto"/>
        <w:bottom w:val="none" w:sz="0" w:space="0" w:color="auto"/>
        <w:right w:val="none" w:sz="0" w:space="0" w:color="auto"/>
      </w:divBdr>
    </w:div>
    <w:div w:id="1820800437">
      <w:bodyDiv w:val="1"/>
      <w:marLeft w:val="0"/>
      <w:marRight w:val="0"/>
      <w:marTop w:val="0"/>
      <w:marBottom w:val="0"/>
      <w:divBdr>
        <w:top w:val="none" w:sz="0" w:space="0" w:color="auto"/>
        <w:left w:val="none" w:sz="0" w:space="0" w:color="auto"/>
        <w:bottom w:val="none" w:sz="0" w:space="0" w:color="auto"/>
        <w:right w:val="none" w:sz="0" w:space="0" w:color="auto"/>
      </w:divBdr>
    </w:div>
    <w:div w:id="1821072165">
      <w:bodyDiv w:val="1"/>
      <w:marLeft w:val="0"/>
      <w:marRight w:val="0"/>
      <w:marTop w:val="0"/>
      <w:marBottom w:val="0"/>
      <w:divBdr>
        <w:top w:val="none" w:sz="0" w:space="0" w:color="auto"/>
        <w:left w:val="none" w:sz="0" w:space="0" w:color="auto"/>
        <w:bottom w:val="none" w:sz="0" w:space="0" w:color="auto"/>
        <w:right w:val="none" w:sz="0" w:space="0" w:color="auto"/>
      </w:divBdr>
    </w:div>
    <w:div w:id="1821844143">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2191872">
      <w:bodyDiv w:val="1"/>
      <w:marLeft w:val="0"/>
      <w:marRight w:val="0"/>
      <w:marTop w:val="0"/>
      <w:marBottom w:val="0"/>
      <w:divBdr>
        <w:top w:val="none" w:sz="0" w:space="0" w:color="auto"/>
        <w:left w:val="none" w:sz="0" w:space="0" w:color="auto"/>
        <w:bottom w:val="none" w:sz="0" w:space="0" w:color="auto"/>
        <w:right w:val="none" w:sz="0" w:space="0" w:color="auto"/>
      </w:divBdr>
    </w:div>
    <w:div w:id="1822427466">
      <w:bodyDiv w:val="1"/>
      <w:marLeft w:val="0"/>
      <w:marRight w:val="0"/>
      <w:marTop w:val="0"/>
      <w:marBottom w:val="0"/>
      <w:divBdr>
        <w:top w:val="none" w:sz="0" w:space="0" w:color="auto"/>
        <w:left w:val="none" w:sz="0" w:space="0" w:color="auto"/>
        <w:bottom w:val="none" w:sz="0" w:space="0" w:color="auto"/>
        <w:right w:val="none" w:sz="0" w:space="0" w:color="auto"/>
      </w:divBdr>
    </w:div>
    <w:div w:id="1822699840">
      <w:bodyDiv w:val="1"/>
      <w:marLeft w:val="0"/>
      <w:marRight w:val="0"/>
      <w:marTop w:val="0"/>
      <w:marBottom w:val="0"/>
      <w:divBdr>
        <w:top w:val="none" w:sz="0" w:space="0" w:color="auto"/>
        <w:left w:val="none" w:sz="0" w:space="0" w:color="auto"/>
        <w:bottom w:val="none" w:sz="0" w:space="0" w:color="auto"/>
        <w:right w:val="none" w:sz="0" w:space="0" w:color="auto"/>
      </w:divBdr>
    </w:div>
    <w:div w:id="1823083870">
      <w:bodyDiv w:val="1"/>
      <w:marLeft w:val="0"/>
      <w:marRight w:val="0"/>
      <w:marTop w:val="0"/>
      <w:marBottom w:val="0"/>
      <w:divBdr>
        <w:top w:val="none" w:sz="0" w:space="0" w:color="auto"/>
        <w:left w:val="none" w:sz="0" w:space="0" w:color="auto"/>
        <w:bottom w:val="none" w:sz="0" w:space="0" w:color="auto"/>
        <w:right w:val="none" w:sz="0" w:space="0" w:color="auto"/>
      </w:divBdr>
    </w:div>
    <w:div w:id="1823428697">
      <w:bodyDiv w:val="1"/>
      <w:marLeft w:val="0"/>
      <w:marRight w:val="0"/>
      <w:marTop w:val="0"/>
      <w:marBottom w:val="0"/>
      <w:divBdr>
        <w:top w:val="none" w:sz="0" w:space="0" w:color="auto"/>
        <w:left w:val="none" w:sz="0" w:space="0" w:color="auto"/>
        <w:bottom w:val="none" w:sz="0" w:space="0" w:color="auto"/>
        <w:right w:val="none" w:sz="0" w:space="0" w:color="auto"/>
      </w:divBdr>
    </w:div>
    <w:div w:id="1824423293">
      <w:bodyDiv w:val="1"/>
      <w:marLeft w:val="0"/>
      <w:marRight w:val="0"/>
      <w:marTop w:val="0"/>
      <w:marBottom w:val="0"/>
      <w:divBdr>
        <w:top w:val="none" w:sz="0" w:space="0" w:color="auto"/>
        <w:left w:val="none" w:sz="0" w:space="0" w:color="auto"/>
        <w:bottom w:val="none" w:sz="0" w:space="0" w:color="auto"/>
        <w:right w:val="none" w:sz="0" w:space="0" w:color="auto"/>
      </w:divBdr>
    </w:div>
    <w:div w:id="1825202385">
      <w:bodyDiv w:val="1"/>
      <w:marLeft w:val="0"/>
      <w:marRight w:val="0"/>
      <w:marTop w:val="0"/>
      <w:marBottom w:val="0"/>
      <w:divBdr>
        <w:top w:val="none" w:sz="0" w:space="0" w:color="auto"/>
        <w:left w:val="none" w:sz="0" w:space="0" w:color="auto"/>
        <w:bottom w:val="none" w:sz="0" w:space="0" w:color="auto"/>
        <w:right w:val="none" w:sz="0" w:space="0" w:color="auto"/>
      </w:divBdr>
    </w:div>
    <w:div w:id="1826118463">
      <w:bodyDiv w:val="1"/>
      <w:marLeft w:val="0"/>
      <w:marRight w:val="0"/>
      <w:marTop w:val="0"/>
      <w:marBottom w:val="0"/>
      <w:divBdr>
        <w:top w:val="none" w:sz="0" w:space="0" w:color="auto"/>
        <w:left w:val="none" w:sz="0" w:space="0" w:color="auto"/>
        <w:bottom w:val="none" w:sz="0" w:space="0" w:color="auto"/>
        <w:right w:val="none" w:sz="0" w:space="0" w:color="auto"/>
      </w:divBdr>
    </w:div>
    <w:div w:id="1826386365">
      <w:bodyDiv w:val="1"/>
      <w:marLeft w:val="0"/>
      <w:marRight w:val="0"/>
      <w:marTop w:val="0"/>
      <w:marBottom w:val="0"/>
      <w:divBdr>
        <w:top w:val="none" w:sz="0" w:space="0" w:color="auto"/>
        <w:left w:val="none" w:sz="0" w:space="0" w:color="auto"/>
        <w:bottom w:val="none" w:sz="0" w:space="0" w:color="auto"/>
        <w:right w:val="none" w:sz="0" w:space="0" w:color="auto"/>
      </w:divBdr>
    </w:div>
    <w:div w:id="1826699892">
      <w:bodyDiv w:val="1"/>
      <w:marLeft w:val="0"/>
      <w:marRight w:val="0"/>
      <w:marTop w:val="0"/>
      <w:marBottom w:val="0"/>
      <w:divBdr>
        <w:top w:val="none" w:sz="0" w:space="0" w:color="auto"/>
        <w:left w:val="none" w:sz="0" w:space="0" w:color="auto"/>
        <w:bottom w:val="none" w:sz="0" w:space="0" w:color="auto"/>
        <w:right w:val="none" w:sz="0" w:space="0" w:color="auto"/>
      </w:divBdr>
    </w:div>
    <w:div w:id="1826777464">
      <w:bodyDiv w:val="1"/>
      <w:marLeft w:val="0"/>
      <w:marRight w:val="0"/>
      <w:marTop w:val="0"/>
      <w:marBottom w:val="0"/>
      <w:divBdr>
        <w:top w:val="none" w:sz="0" w:space="0" w:color="auto"/>
        <w:left w:val="none" w:sz="0" w:space="0" w:color="auto"/>
        <w:bottom w:val="none" w:sz="0" w:space="0" w:color="auto"/>
        <w:right w:val="none" w:sz="0" w:space="0" w:color="auto"/>
      </w:divBdr>
    </w:div>
    <w:div w:id="1826893965">
      <w:bodyDiv w:val="1"/>
      <w:marLeft w:val="0"/>
      <w:marRight w:val="0"/>
      <w:marTop w:val="0"/>
      <w:marBottom w:val="0"/>
      <w:divBdr>
        <w:top w:val="none" w:sz="0" w:space="0" w:color="auto"/>
        <w:left w:val="none" w:sz="0" w:space="0" w:color="auto"/>
        <w:bottom w:val="none" w:sz="0" w:space="0" w:color="auto"/>
        <w:right w:val="none" w:sz="0" w:space="0" w:color="auto"/>
      </w:divBdr>
    </w:div>
    <w:div w:id="1827015042">
      <w:bodyDiv w:val="1"/>
      <w:marLeft w:val="0"/>
      <w:marRight w:val="0"/>
      <w:marTop w:val="0"/>
      <w:marBottom w:val="0"/>
      <w:divBdr>
        <w:top w:val="none" w:sz="0" w:space="0" w:color="auto"/>
        <w:left w:val="none" w:sz="0" w:space="0" w:color="auto"/>
        <w:bottom w:val="none" w:sz="0" w:space="0" w:color="auto"/>
        <w:right w:val="none" w:sz="0" w:space="0" w:color="auto"/>
      </w:divBdr>
    </w:div>
    <w:div w:id="1827357687">
      <w:bodyDiv w:val="1"/>
      <w:marLeft w:val="0"/>
      <w:marRight w:val="0"/>
      <w:marTop w:val="0"/>
      <w:marBottom w:val="0"/>
      <w:divBdr>
        <w:top w:val="none" w:sz="0" w:space="0" w:color="auto"/>
        <w:left w:val="none" w:sz="0" w:space="0" w:color="auto"/>
        <w:bottom w:val="none" w:sz="0" w:space="0" w:color="auto"/>
        <w:right w:val="none" w:sz="0" w:space="0" w:color="auto"/>
      </w:divBdr>
    </w:div>
    <w:div w:id="1827936643">
      <w:bodyDiv w:val="1"/>
      <w:marLeft w:val="0"/>
      <w:marRight w:val="0"/>
      <w:marTop w:val="0"/>
      <w:marBottom w:val="0"/>
      <w:divBdr>
        <w:top w:val="none" w:sz="0" w:space="0" w:color="auto"/>
        <w:left w:val="none" w:sz="0" w:space="0" w:color="auto"/>
        <w:bottom w:val="none" w:sz="0" w:space="0" w:color="auto"/>
        <w:right w:val="none" w:sz="0" w:space="0" w:color="auto"/>
      </w:divBdr>
    </w:div>
    <w:div w:id="1828008935">
      <w:bodyDiv w:val="1"/>
      <w:marLeft w:val="0"/>
      <w:marRight w:val="0"/>
      <w:marTop w:val="0"/>
      <w:marBottom w:val="0"/>
      <w:divBdr>
        <w:top w:val="none" w:sz="0" w:space="0" w:color="auto"/>
        <w:left w:val="none" w:sz="0" w:space="0" w:color="auto"/>
        <w:bottom w:val="none" w:sz="0" w:space="0" w:color="auto"/>
        <w:right w:val="none" w:sz="0" w:space="0" w:color="auto"/>
      </w:divBdr>
    </w:div>
    <w:div w:id="1828548171">
      <w:bodyDiv w:val="1"/>
      <w:marLeft w:val="0"/>
      <w:marRight w:val="0"/>
      <w:marTop w:val="0"/>
      <w:marBottom w:val="0"/>
      <w:divBdr>
        <w:top w:val="none" w:sz="0" w:space="0" w:color="auto"/>
        <w:left w:val="none" w:sz="0" w:space="0" w:color="auto"/>
        <w:bottom w:val="none" w:sz="0" w:space="0" w:color="auto"/>
        <w:right w:val="none" w:sz="0" w:space="0" w:color="auto"/>
      </w:divBdr>
    </w:div>
    <w:div w:id="1829905823">
      <w:bodyDiv w:val="1"/>
      <w:marLeft w:val="0"/>
      <w:marRight w:val="0"/>
      <w:marTop w:val="0"/>
      <w:marBottom w:val="0"/>
      <w:divBdr>
        <w:top w:val="none" w:sz="0" w:space="0" w:color="auto"/>
        <w:left w:val="none" w:sz="0" w:space="0" w:color="auto"/>
        <w:bottom w:val="none" w:sz="0" w:space="0" w:color="auto"/>
        <w:right w:val="none" w:sz="0" w:space="0" w:color="auto"/>
      </w:divBdr>
    </w:div>
    <w:div w:id="1830902862">
      <w:bodyDiv w:val="1"/>
      <w:marLeft w:val="0"/>
      <w:marRight w:val="0"/>
      <w:marTop w:val="0"/>
      <w:marBottom w:val="0"/>
      <w:divBdr>
        <w:top w:val="none" w:sz="0" w:space="0" w:color="auto"/>
        <w:left w:val="none" w:sz="0" w:space="0" w:color="auto"/>
        <w:bottom w:val="none" w:sz="0" w:space="0" w:color="auto"/>
        <w:right w:val="none" w:sz="0" w:space="0" w:color="auto"/>
      </w:divBdr>
    </w:div>
    <w:div w:id="1831943548">
      <w:bodyDiv w:val="1"/>
      <w:marLeft w:val="0"/>
      <w:marRight w:val="0"/>
      <w:marTop w:val="0"/>
      <w:marBottom w:val="0"/>
      <w:divBdr>
        <w:top w:val="none" w:sz="0" w:space="0" w:color="auto"/>
        <w:left w:val="none" w:sz="0" w:space="0" w:color="auto"/>
        <w:bottom w:val="none" w:sz="0" w:space="0" w:color="auto"/>
        <w:right w:val="none" w:sz="0" w:space="0" w:color="auto"/>
      </w:divBdr>
    </w:div>
    <w:div w:id="1832986523">
      <w:bodyDiv w:val="1"/>
      <w:marLeft w:val="0"/>
      <w:marRight w:val="0"/>
      <w:marTop w:val="0"/>
      <w:marBottom w:val="0"/>
      <w:divBdr>
        <w:top w:val="none" w:sz="0" w:space="0" w:color="auto"/>
        <w:left w:val="none" w:sz="0" w:space="0" w:color="auto"/>
        <w:bottom w:val="none" w:sz="0" w:space="0" w:color="auto"/>
        <w:right w:val="none" w:sz="0" w:space="0" w:color="auto"/>
      </w:divBdr>
    </w:div>
    <w:div w:id="1833791602">
      <w:bodyDiv w:val="1"/>
      <w:marLeft w:val="0"/>
      <w:marRight w:val="0"/>
      <w:marTop w:val="0"/>
      <w:marBottom w:val="0"/>
      <w:divBdr>
        <w:top w:val="none" w:sz="0" w:space="0" w:color="auto"/>
        <w:left w:val="none" w:sz="0" w:space="0" w:color="auto"/>
        <w:bottom w:val="none" w:sz="0" w:space="0" w:color="auto"/>
        <w:right w:val="none" w:sz="0" w:space="0" w:color="auto"/>
      </w:divBdr>
    </w:div>
    <w:div w:id="1834222855">
      <w:bodyDiv w:val="1"/>
      <w:marLeft w:val="0"/>
      <w:marRight w:val="0"/>
      <w:marTop w:val="0"/>
      <w:marBottom w:val="0"/>
      <w:divBdr>
        <w:top w:val="none" w:sz="0" w:space="0" w:color="auto"/>
        <w:left w:val="none" w:sz="0" w:space="0" w:color="auto"/>
        <w:bottom w:val="none" w:sz="0" w:space="0" w:color="auto"/>
        <w:right w:val="none" w:sz="0" w:space="0" w:color="auto"/>
      </w:divBdr>
    </w:div>
    <w:div w:id="1834225148">
      <w:bodyDiv w:val="1"/>
      <w:marLeft w:val="0"/>
      <w:marRight w:val="0"/>
      <w:marTop w:val="0"/>
      <w:marBottom w:val="0"/>
      <w:divBdr>
        <w:top w:val="none" w:sz="0" w:space="0" w:color="auto"/>
        <w:left w:val="none" w:sz="0" w:space="0" w:color="auto"/>
        <w:bottom w:val="none" w:sz="0" w:space="0" w:color="auto"/>
        <w:right w:val="none" w:sz="0" w:space="0" w:color="auto"/>
      </w:divBdr>
    </w:div>
    <w:div w:id="1834367980">
      <w:bodyDiv w:val="1"/>
      <w:marLeft w:val="0"/>
      <w:marRight w:val="0"/>
      <w:marTop w:val="0"/>
      <w:marBottom w:val="0"/>
      <w:divBdr>
        <w:top w:val="none" w:sz="0" w:space="0" w:color="auto"/>
        <w:left w:val="none" w:sz="0" w:space="0" w:color="auto"/>
        <w:bottom w:val="none" w:sz="0" w:space="0" w:color="auto"/>
        <w:right w:val="none" w:sz="0" w:space="0" w:color="auto"/>
      </w:divBdr>
    </w:div>
    <w:div w:id="1834642969">
      <w:bodyDiv w:val="1"/>
      <w:marLeft w:val="0"/>
      <w:marRight w:val="0"/>
      <w:marTop w:val="0"/>
      <w:marBottom w:val="0"/>
      <w:divBdr>
        <w:top w:val="none" w:sz="0" w:space="0" w:color="auto"/>
        <w:left w:val="none" w:sz="0" w:space="0" w:color="auto"/>
        <w:bottom w:val="none" w:sz="0" w:space="0" w:color="auto"/>
        <w:right w:val="none" w:sz="0" w:space="0" w:color="auto"/>
      </w:divBdr>
    </w:div>
    <w:div w:id="1834952514">
      <w:bodyDiv w:val="1"/>
      <w:marLeft w:val="0"/>
      <w:marRight w:val="0"/>
      <w:marTop w:val="0"/>
      <w:marBottom w:val="0"/>
      <w:divBdr>
        <w:top w:val="none" w:sz="0" w:space="0" w:color="auto"/>
        <w:left w:val="none" w:sz="0" w:space="0" w:color="auto"/>
        <w:bottom w:val="none" w:sz="0" w:space="0" w:color="auto"/>
        <w:right w:val="none" w:sz="0" w:space="0" w:color="auto"/>
      </w:divBdr>
    </w:div>
    <w:div w:id="1835342096">
      <w:bodyDiv w:val="1"/>
      <w:marLeft w:val="0"/>
      <w:marRight w:val="0"/>
      <w:marTop w:val="0"/>
      <w:marBottom w:val="0"/>
      <w:divBdr>
        <w:top w:val="none" w:sz="0" w:space="0" w:color="auto"/>
        <w:left w:val="none" w:sz="0" w:space="0" w:color="auto"/>
        <w:bottom w:val="none" w:sz="0" w:space="0" w:color="auto"/>
        <w:right w:val="none" w:sz="0" w:space="0" w:color="auto"/>
      </w:divBdr>
    </w:div>
    <w:div w:id="1836142897">
      <w:bodyDiv w:val="1"/>
      <w:marLeft w:val="0"/>
      <w:marRight w:val="0"/>
      <w:marTop w:val="0"/>
      <w:marBottom w:val="0"/>
      <w:divBdr>
        <w:top w:val="none" w:sz="0" w:space="0" w:color="auto"/>
        <w:left w:val="none" w:sz="0" w:space="0" w:color="auto"/>
        <w:bottom w:val="none" w:sz="0" w:space="0" w:color="auto"/>
        <w:right w:val="none" w:sz="0" w:space="0" w:color="auto"/>
      </w:divBdr>
    </w:div>
    <w:div w:id="1836726123">
      <w:bodyDiv w:val="1"/>
      <w:marLeft w:val="0"/>
      <w:marRight w:val="0"/>
      <w:marTop w:val="0"/>
      <w:marBottom w:val="0"/>
      <w:divBdr>
        <w:top w:val="none" w:sz="0" w:space="0" w:color="auto"/>
        <w:left w:val="none" w:sz="0" w:space="0" w:color="auto"/>
        <w:bottom w:val="none" w:sz="0" w:space="0" w:color="auto"/>
        <w:right w:val="none" w:sz="0" w:space="0" w:color="auto"/>
      </w:divBdr>
    </w:div>
    <w:div w:id="1837643530">
      <w:bodyDiv w:val="1"/>
      <w:marLeft w:val="0"/>
      <w:marRight w:val="0"/>
      <w:marTop w:val="0"/>
      <w:marBottom w:val="0"/>
      <w:divBdr>
        <w:top w:val="none" w:sz="0" w:space="0" w:color="auto"/>
        <w:left w:val="none" w:sz="0" w:space="0" w:color="auto"/>
        <w:bottom w:val="none" w:sz="0" w:space="0" w:color="auto"/>
        <w:right w:val="none" w:sz="0" w:space="0" w:color="auto"/>
      </w:divBdr>
    </w:div>
    <w:div w:id="1838307298">
      <w:bodyDiv w:val="1"/>
      <w:marLeft w:val="0"/>
      <w:marRight w:val="0"/>
      <w:marTop w:val="0"/>
      <w:marBottom w:val="0"/>
      <w:divBdr>
        <w:top w:val="none" w:sz="0" w:space="0" w:color="auto"/>
        <w:left w:val="none" w:sz="0" w:space="0" w:color="auto"/>
        <w:bottom w:val="none" w:sz="0" w:space="0" w:color="auto"/>
        <w:right w:val="none" w:sz="0" w:space="0" w:color="auto"/>
      </w:divBdr>
    </w:div>
    <w:div w:id="1838768832">
      <w:bodyDiv w:val="1"/>
      <w:marLeft w:val="0"/>
      <w:marRight w:val="0"/>
      <w:marTop w:val="0"/>
      <w:marBottom w:val="0"/>
      <w:divBdr>
        <w:top w:val="none" w:sz="0" w:space="0" w:color="auto"/>
        <w:left w:val="none" w:sz="0" w:space="0" w:color="auto"/>
        <w:bottom w:val="none" w:sz="0" w:space="0" w:color="auto"/>
        <w:right w:val="none" w:sz="0" w:space="0" w:color="auto"/>
      </w:divBdr>
    </w:div>
    <w:div w:id="1838960013">
      <w:bodyDiv w:val="1"/>
      <w:marLeft w:val="0"/>
      <w:marRight w:val="0"/>
      <w:marTop w:val="0"/>
      <w:marBottom w:val="0"/>
      <w:divBdr>
        <w:top w:val="none" w:sz="0" w:space="0" w:color="auto"/>
        <w:left w:val="none" w:sz="0" w:space="0" w:color="auto"/>
        <w:bottom w:val="none" w:sz="0" w:space="0" w:color="auto"/>
        <w:right w:val="none" w:sz="0" w:space="0" w:color="auto"/>
      </w:divBdr>
    </w:div>
    <w:div w:id="1839030009">
      <w:bodyDiv w:val="1"/>
      <w:marLeft w:val="0"/>
      <w:marRight w:val="0"/>
      <w:marTop w:val="0"/>
      <w:marBottom w:val="0"/>
      <w:divBdr>
        <w:top w:val="none" w:sz="0" w:space="0" w:color="auto"/>
        <w:left w:val="none" w:sz="0" w:space="0" w:color="auto"/>
        <w:bottom w:val="none" w:sz="0" w:space="0" w:color="auto"/>
        <w:right w:val="none" w:sz="0" w:space="0" w:color="auto"/>
      </w:divBdr>
    </w:div>
    <w:div w:id="1840000826">
      <w:bodyDiv w:val="1"/>
      <w:marLeft w:val="0"/>
      <w:marRight w:val="0"/>
      <w:marTop w:val="0"/>
      <w:marBottom w:val="0"/>
      <w:divBdr>
        <w:top w:val="none" w:sz="0" w:space="0" w:color="auto"/>
        <w:left w:val="none" w:sz="0" w:space="0" w:color="auto"/>
        <w:bottom w:val="none" w:sz="0" w:space="0" w:color="auto"/>
        <w:right w:val="none" w:sz="0" w:space="0" w:color="auto"/>
      </w:divBdr>
    </w:div>
    <w:div w:id="1840660690">
      <w:bodyDiv w:val="1"/>
      <w:marLeft w:val="0"/>
      <w:marRight w:val="0"/>
      <w:marTop w:val="0"/>
      <w:marBottom w:val="0"/>
      <w:divBdr>
        <w:top w:val="none" w:sz="0" w:space="0" w:color="auto"/>
        <w:left w:val="none" w:sz="0" w:space="0" w:color="auto"/>
        <w:bottom w:val="none" w:sz="0" w:space="0" w:color="auto"/>
        <w:right w:val="none" w:sz="0" w:space="0" w:color="auto"/>
      </w:divBdr>
    </w:div>
    <w:div w:id="1841459874">
      <w:bodyDiv w:val="1"/>
      <w:marLeft w:val="0"/>
      <w:marRight w:val="0"/>
      <w:marTop w:val="0"/>
      <w:marBottom w:val="0"/>
      <w:divBdr>
        <w:top w:val="none" w:sz="0" w:space="0" w:color="auto"/>
        <w:left w:val="none" w:sz="0" w:space="0" w:color="auto"/>
        <w:bottom w:val="none" w:sz="0" w:space="0" w:color="auto"/>
        <w:right w:val="none" w:sz="0" w:space="0" w:color="auto"/>
      </w:divBdr>
    </w:div>
    <w:div w:id="1841507866">
      <w:bodyDiv w:val="1"/>
      <w:marLeft w:val="0"/>
      <w:marRight w:val="0"/>
      <w:marTop w:val="0"/>
      <w:marBottom w:val="0"/>
      <w:divBdr>
        <w:top w:val="none" w:sz="0" w:space="0" w:color="auto"/>
        <w:left w:val="none" w:sz="0" w:space="0" w:color="auto"/>
        <w:bottom w:val="none" w:sz="0" w:space="0" w:color="auto"/>
        <w:right w:val="none" w:sz="0" w:space="0" w:color="auto"/>
      </w:divBdr>
    </w:div>
    <w:div w:id="1841852724">
      <w:bodyDiv w:val="1"/>
      <w:marLeft w:val="0"/>
      <w:marRight w:val="0"/>
      <w:marTop w:val="0"/>
      <w:marBottom w:val="0"/>
      <w:divBdr>
        <w:top w:val="none" w:sz="0" w:space="0" w:color="auto"/>
        <w:left w:val="none" w:sz="0" w:space="0" w:color="auto"/>
        <w:bottom w:val="none" w:sz="0" w:space="0" w:color="auto"/>
        <w:right w:val="none" w:sz="0" w:space="0" w:color="auto"/>
      </w:divBdr>
    </w:div>
    <w:div w:id="1842893015">
      <w:bodyDiv w:val="1"/>
      <w:marLeft w:val="0"/>
      <w:marRight w:val="0"/>
      <w:marTop w:val="0"/>
      <w:marBottom w:val="0"/>
      <w:divBdr>
        <w:top w:val="none" w:sz="0" w:space="0" w:color="auto"/>
        <w:left w:val="none" w:sz="0" w:space="0" w:color="auto"/>
        <w:bottom w:val="none" w:sz="0" w:space="0" w:color="auto"/>
        <w:right w:val="none" w:sz="0" w:space="0" w:color="auto"/>
      </w:divBdr>
    </w:div>
    <w:div w:id="1844200567">
      <w:bodyDiv w:val="1"/>
      <w:marLeft w:val="0"/>
      <w:marRight w:val="0"/>
      <w:marTop w:val="0"/>
      <w:marBottom w:val="0"/>
      <w:divBdr>
        <w:top w:val="none" w:sz="0" w:space="0" w:color="auto"/>
        <w:left w:val="none" w:sz="0" w:space="0" w:color="auto"/>
        <w:bottom w:val="none" w:sz="0" w:space="0" w:color="auto"/>
        <w:right w:val="none" w:sz="0" w:space="0" w:color="auto"/>
      </w:divBdr>
    </w:div>
    <w:div w:id="1844202974">
      <w:bodyDiv w:val="1"/>
      <w:marLeft w:val="0"/>
      <w:marRight w:val="0"/>
      <w:marTop w:val="0"/>
      <w:marBottom w:val="0"/>
      <w:divBdr>
        <w:top w:val="none" w:sz="0" w:space="0" w:color="auto"/>
        <w:left w:val="none" w:sz="0" w:space="0" w:color="auto"/>
        <w:bottom w:val="none" w:sz="0" w:space="0" w:color="auto"/>
        <w:right w:val="none" w:sz="0" w:space="0" w:color="auto"/>
      </w:divBdr>
    </w:div>
    <w:div w:id="1844203044">
      <w:bodyDiv w:val="1"/>
      <w:marLeft w:val="0"/>
      <w:marRight w:val="0"/>
      <w:marTop w:val="0"/>
      <w:marBottom w:val="0"/>
      <w:divBdr>
        <w:top w:val="none" w:sz="0" w:space="0" w:color="auto"/>
        <w:left w:val="none" w:sz="0" w:space="0" w:color="auto"/>
        <w:bottom w:val="none" w:sz="0" w:space="0" w:color="auto"/>
        <w:right w:val="none" w:sz="0" w:space="0" w:color="auto"/>
      </w:divBdr>
    </w:div>
    <w:div w:id="1844279528">
      <w:bodyDiv w:val="1"/>
      <w:marLeft w:val="0"/>
      <w:marRight w:val="0"/>
      <w:marTop w:val="0"/>
      <w:marBottom w:val="0"/>
      <w:divBdr>
        <w:top w:val="none" w:sz="0" w:space="0" w:color="auto"/>
        <w:left w:val="none" w:sz="0" w:space="0" w:color="auto"/>
        <w:bottom w:val="none" w:sz="0" w:space="0" w:color="auto"/>
        <w:right w:val="none" w:sz="0" w:space="0" w:color="auto"/>
      </w:divBdr>
    </w:div>
    <w:div w:id="1844667398">
      <w:bodyDiv w:val="1"/>
      <w:marLeft w:val="0"/>
      <w:marRight w:val="0"/>
      <w:marTop w:val="0"/>
      <w:marBottom w:val="0"/>
      <w:divBdr>
        <w:top w:val="none" w:sz="0" w:space="0" w:color="auto"/>
        <w:left w:val="none" w:sz="0" w:space="0" w:color="auto"/>
        <w:bottom w:val="none" w:sz="0" w:space="0" w:color="auto"/>
        <w:right w:val="none" w:sz="0" w:space="0" w:color="auto"/>
      </w:divBdr>
    </w:div>
    <w:div w:id="1845120116">
      <w:bodyDiv w:val="1"/>
      <w:marLeft w:val="0"/>
      <w:marRight w:val="0"/>
      <w:marTop w:val="0"/>
      <w:marBottom w:val="0"/>
      <w:divBdr>
        <w:top w:val="none" w:sz="0" w:space="0" w:color="auto"/>
        <w:left w:val="none" w:sz="0" w:space="0" w:color="auto"/>
        <w:bottom w:val="none" w:sz="0" w:space="0" w:color="auto"/>
        <w:right w:val="none" w:sz="0" w:space="0" w:color="auto"/>
      </w:divBdr>
    </w:div>
    <w:div w:id="1845706034">
      <w:bodyDiv w:val="1"/>
      <w:marLeft w:val="0"/>
      <w:marRight w:val="0"/>
      <w:marTop w:val="0"/>
      <w:marBottom w:val="0"/>
      <w:divBdr>
        <w:top w:val="none" w:sz="0" w:space="0" w:color="auto"/>
        <w:left w:val="none" w:sz="0" w:space="0" w:color="auto"/>
        <w:bottom w:val="none" w:sz="0" w:space="0" w:color="auto"/>
        <w:right w:val="none" w:sz="0" w:space="0" w:color="auto"/>
      </w:divBdr>
    </w:div>
    <w:div w:id="1845709351">
      <w:bodyDiv w:val="1"/>
      <w:marLeft w:val="0"/>
      <w:marRight w:val="0"/>
      <w:marTop w:val="0"/>
      <w:marBottom w:val="0"/>
      <w:divBdr>
        <w:top w:val="none" w:sz="0" w:space="0" w:color="auto"/>
        <w:left w:val="none" w:sz="0" w:space="0" w:color="auto"/>
        <w:bottom w:val="none" w:sz="0" w:space="0" w:color="auto"/>
        <w:right w:val="none" w:sz="0" w:space="0" w:color="auto"/>
      </w:divBdr>
    </w:div>
    <w:div w:id="1846087684">
      <w:bodyDiv w:val="1"/>
      <w:marLeft w:val="0"/>
      <w:marRight w:val="0"/>
      <w:marTop w:val="0"/>
      <w:marBottom w:val="0"/>
      <w:divBdr>
        <w:top w:val="none" w:sz="0" w:space="0" w:color="auto"/>
        <w:left w:val="none" w:sz="0" w:space="0" w:color="auto"/>
        <w:bottom w:val="none" w:sz="0" w:space="0" w:color="auto"/>
        <w:right w:val="none" w:sz="0" w:space="0" w:color="auto"/>
      </w:divBdr>
    </w:div>
    <w:div w:id="1848054962">
      <w:bodyDiv w:val="1"/>
      <w:marLeft w:val="0"/>
      <w:marRight w:val="0"/>
      <w:marTop w:val="0"/>
      <w:marBottom w:val="0"/>
      <w:divBdr>
        <w:top w:val="none" w:sz="0" w:space="0" w:color="auto"/>
        <w:left w:val="none" w:sz="0" w:space="0" w:color="auto"/>
        <w:bottom w:val="none" w:sz="0" w:space="0" w:color="auto"/>
        <w:right w:val="none" w:sz="0" w:space="0" w:color="auto"/>
      </w:divBdr>
    </w:div>
    <w:div w:id="1848444633">
      <w:bodyDiv w:val="1"/>
      <w:marLeft w:val="0"/>
      <w:marRight w:val="0"/>
      <w:marTop w:val="0"/>
      <w:marBottom w:val="0"/>
      <w:divBdr>
        <w:top w:val="none" w:sz="0" w:space="0" w:color="auto"/>
        <w:left w:val="none" w:sz="0" w:space="0" w:color="auto"/>
        <w:bottom w:val="none" w:sz="0" w:space="0" w:color="auto"/>
        <w:right w:val="none" w:sz="0" w:space="0" w:color="auto"/>
      </w:divBdr>
    </w:div>
    <w:div w:id="1849826550">
      <w:bodyDiv w:val="1"/>
      <w:marLeft w:val="0"/>
      <w:marRight w:val="0"/>
      <w:marTop w:val="0"/>
      <w:marBottom w:val="0"/>
      <w:divBdr>
        <w:top w:val="none" w:sz="0" w:space="0" w:color="auto"/>
        <w:left w:val="none" w:sz="0" w:space="0" w:color="auto"/>
        <w:bottom w:val="none" w:sz="0" w:space="0" w:color="auto"/>
        <w:right w:val="none" w:sz="0" w:space="0" w:color="auto"/>
      </w:divBdr>
    </w:div>
    <w:div w:id="1850099827">
      <w:bodyDiv w:val="1"/>
      <w:marLeft w:val="0"/>
      <w:marRight w:val="0"/>
      <w:marTop w:val="0"/>
      <w:marBottom w:val="0"/>
      <w:divBdr>
        <w:top w:val="none" w:sz="0" w:space="0" w:color="auto"/>
        <w:left w:val="none" w:sz="0" w:space="0" w:color="auto"/>
        <w:bottom w:val="none" w:sz="0" w:space="0" w:color="auto"/>
        <w:right w:val="none" w:sz="0" w:space="0" w:color="auto"/>
      </w:divBdr>
    </w:div>
    <w:div w:id="1850287307">
      <w:bodyDiv w:val="1"/>
      <w:marLeft w:val="0"/>
      <w:marRight w:val="0"/>
      <w:marTop w:val="0"/>
      <w:marBottom w:val="0"/>
      <w:divBdr>
        <w:top w:val="none" w:sz="0" w:space="0" w:color="auto"/>
        <w:left w:val="none" w:sz="0" w:space="0" w:color="auto"/>
        <w:bottom w:val="none" w:sz="0" w:space="0" w:color="auto"/>
        <w:right w:val="none" w:sz="0" w:space="0" w:color="auto"/>
      </w:divBdr>
    </w:div>
    <w:div w:id="1851485123">
      <w:bodyDiv w:val="1"/>
      <w:marLeft w:val="0"/>
      <w:marRight w:val="0"/>
      <w:marTop w:val="0"/>
      <w:marBottom w:val="0"/>
      <w:divBdr>
        <w:top w:val="none" w:sz="0" w:space="0" w:color="auto"/>
        <w:left w:val="none" w:sz="0" w:space="0" w:color="auto"/>
        <w:bottom w:val="none" w:sz="0" w:space="0" w:color="auto"/>
        <w:right w:val="none" w:sz="0" w:space="0" w:color="auto"/>
      </w:divBdr>
    </w:div>
    <w:div w:id="1853256342">
      <w:bodyDiv w:val="1"/>
      <w:marLeft w:val="0"/>
      <w:marRight w:val="0"/>
      <w:marTop w:val="0"/>
      <w:marBottom w:val="0"/>
      <w:divBdr>
        <w:top w:val="none" w:sz="0" w:space="0" w:color="auto"/>
        <w:left w:val="none" w:sz="0" w:space="0" w:color="auto"/>
        <w:bottom w:val="none" w:sz="0" w:space="0" w:color="auto"/>
        <w:right w:val="none" w:sz="0" w:space="0" w:color="auto"/>
      </w:divBdr>
    </w:div>
    <w:div w:id="1853765021">
      <w:bodyDiv w:val="1"/>
      <w:marLeft w:val="0"/>
      <w:marRight w:val="0"/>
      <w:marTop w:val="0"/>
      <w:marBottom w:val="0"/>
      <w:divBdr>
        <w:top w:val="none" w:sz="0" w:space="0" w:color="auto"/>
        <w:left w:val="none" w:sz="0" w:space="0" w:color="auto"/>
        <w:bottom w:val="none" w:sz="0" w:space="0" w:color="auto"/>
        <w:right w:val="none" w:sz="0" w:space="0" w:color="auto"/>
      </w:divBdr>
    </w:div>
    <w:div w:id="1854108885">
      <w:bodyDiv w:val="1"/>
      <w:marLeft w:val="0"/>
      <w:marRight w:val="0"/>
      <w:marTop w:val="0"/>
      <w:marBottom w:val="0"/>
      <w:divBdr>
        <w:top w:val="none" w:sz="0" w:space="0" w:color="auto"/>
        <w:left w:val="none" w:sz="0" w:space="0" w:color="auto"/>
        <w:bottom w:val="none" w:sz="0" w:space="0" w:color="auto"/>
        <w:right w:val="none" w:sz="0" w:space="0" w:color="auto"/>
      </w:divBdr>
    </w:div>
    <w:div w:id="1855604793">
      <w:bodyDiv w:val="1"/>
      <w:marLeft w:val="0"/>
      <w:marRight w:val="0"/>
      <w:marTop w:val="0"/>
      <w:marBottom w:val="0"/>
      <w:divBdr>
        <w:top w:val="none" w:sz="0" w:space="0" w:color="auto"/>
        <w:left w:val="none" w:sz="0" w:space="0" w:color="auto"/>
        <w:bottom w:val="none" w:sz="0" w:space="0" w:color="auto"/>
        <w:right w:val="none" w:sz="0" w:space="0" w:color="auto"/>
      </w:divBdr>
    </w:div>
    <w:div w:id="1855611748">
      <w:bodyDiv w:val="1"/>
      <w:marLeft w:val="0"/>
      <w:marRight w:val="0"/>
      <w:marTop w:val="0"/>
      <w:marBottom w:val="0"/>
      <w:divBdr>
        <w:top w:val="none" w:sz="0" w:space="0" w:color="auto"/>
        <w:left w:val="none" w:sz="0" w:space="0" w:color="auto"/>
        <w:bottom w:val="none" w:sz="0" w:space="0" w:color="auto"/>
        <w:right w:val="none" w:sz="0" w:space="0" w:color="auto"/>
      </w:divBdr>
    </w:div>
    <w:div w:id="1857573398">
      <w:bodyDiv w:val="1"/>
      <w:marLeft w:val="0"/>
      <w:marRight w:val="0"/>
      <w:marTop w:val="0"/>
      <w:marBottom w:val="0"/>
      <w:divBdr>
        <w:top w:val="none" w:sz="0" w:space="0" w:color="auto"/>
        <w:left w:val="none" w:sz="0" w:space="0" w:color="auto"/>
        <w:bottom w:val="none" w:sz="0" w:space="0" w:color="auto"/>
        <w:right w:val="none" w:sz="0" w:space="0" w:color="auto"/>
      </w:divBdr>
    </w:div>
    <w:div w:id="1857619660">
      <w:bodyDiv w:val="1"/>
      <w:marLeft w:val="0"/>
      <w:marRight w:val="0"/>
      <w:marTop w:val="0"/>
      <w:marBottom w:val="0"/>
      <w:divBdr>
        <w:top w:val="none" w:sz="0" w:space="0" w:color="auto"/>
        <w:left w:val="none" w:sz="0" w:space="0" w:color="auto"/>
        <w:bottom w:val="none" w:sz="0" w:space="0" w:color="auto"/>
        <w:right w:val="none" w:sz="0" w:space="0" w:color="auto"/>
      </w:divBdr>
    </w:div>
    <w:div w:id="1857842718">
      <w:bodyDiv w:val="1"/>
      <w:marLeft w:val="0"/>
      <w:marRight w:val="0"/>
      <w:marTop w:val="0"/>
      <w:marBottom w:val="0"/>
      <w:divBdr>
        <w:top w:val="none" w:sz="0" w:space="0" w:color="auto"/>
        <w:left w:val="none" w:sz="0" w:space="0" w:color="auto"/>
        <w:bottom w:val="none" w:sz="0" w:space="0" w:color="auto"/>
        <w:right w:val="none" w:sz="0" w:space="0" w:color="auto"/>
      </w:divBdr>
    </w:div>
    <w:div w:id="1860122748">
      <w:bodyDiv w:val="1"/>
      <w:marLeft w:val="0"/>
      <w:marRight w:val="0"/>
      <w:marTop w:val="0"/>
      <w:marBottom w:val="0"/>
      <w:divBdr>
        <w:top w:val="none" w:sz="0" w:space="0" w:color="auto"/>
        <w:left w:val="none" w:sz="0" w:space="0" w:color="auto"/>
        <w:bottom w:val="none" w:sz="0" w:space="0" w:color="auto"/>
        <w:right w:val="none" w:sz="0" w:space="0" w:color="auto"/>
      </w:divBdr>
    </w:div>
    <w:div w:id="1860239664">
      <w:bodyDiv w:val="1"/>
      <w:marLeft w:val="0"/>
      <w:marRight w:val="0"/>
      <w:marTop w:val="0"/>
      <w:marBottom w:val="0"/>
      <w:divBdr>
        <w:top w:val="none" w:sz="0" w:space="0" w:color="auto"/>
        <w:left w:val="none" w:sz="0" w:space="0" w:color="auto"/>
        <w:bottom w:val="none" w:sz="0" w:space="0" w:color="auto"/>
        <w:right w:val="none" w:sz="0" w:space="0" w:color="auto"/>
      </w:divBdr>
    </w:div>
    <w:div w:id="1861965019">
      <w:bodyDiv w:val="1"/>
      <w:marLeft w:val="0"/>
      <w:marRight w:val="0"/>
      <w:marTop w:val="0"/>
      <w:marBottom w:val="0"/>
      <w:divBdr>
        <w:top w:val="none" w:sz="0" w:space="0" w:color="auto"/>
        <w:left w:val="none" w:sz="0" w:space="0" w:color="auto"/>
        <w:bottom w:val="none" w:sz="0" w:space="0" w:color="auto"/>
        <w:right w:val="none" w:sz="0" w:space="0" w:color="auto"/>
      </w:divBdr>
    </w:div>
    <w:div w:id="1862432292">
      <w:bodyDiv w:val="1"/>
      <w:marLeft w:val="0"/>
      <w:marRight w:val="0"/>
      <w:marTop w:val="0"/>
      <w:marBottom w:val="0"/>
      <w:divBdr>
        <w:top w:val="none" w:sz="0" w:space="0" w:color="auto"/>
        <w:left w:val="none" w:sz="0" w:space="0" w:color="auto"/>
        <w:bottom w:val="none" w:sz="0" w:space="0" w:color="auto"/>
        <w:right w:val="none" w:sz="0" w:space="0" w:color="auto"/>
      </w:divBdr>
    </w:div>
    <w:div w:id="1862621210">
      <w:bodyDiv w:val="1"/>
      <w:marLeft w:val="0"/>
      <w:marRight w:val="0"/>
      <w:marTop w:val="0"/>
      <w:marBottom w:val="0"/>
      <w:divBdr>
        <w:top w:val="none" w:sz="0" w:space="0" w:color="auto"/>
        <w:left w:val="none" w:sz="0" w:space="0" w:color="auto"/>
        <w:bottom w:val="none" w:sz="0" w:space="0" w:color="auto"/>
        <w:right w:val="none" w:sz="0" w:space="0" w:color="auto"/>
      </w:divBdr>
    </w:div>
    <w:div w:id="1862664897">
      <w:bodyDiv w:val="1"/>
      <w:marLeft w:val="0"/>
      <w:marRight w:val="0"/>
      <w:marTop w:val="0"/>
      <w:marBottom w:val="0"/>
      <w:divBdr>
        <w:top w:val="none" w:sz="0" w:space="0" w:color="auto"/>
        <w:left w:val="none" w:sz="0" w:space="0" w:color="auto"/>
        <w:bottom w:val="none" w:sz="0" w:space="0" w:color="auto"/>
        <w:right w:val="none" w:sz="0" w:space="0" w:color="auto"/>
      </w:divBdr>
    </w:div>
    <w:div w:id="1862741850">
      <w:bodyDiv w:val="1"/>
      <w:marLeft w:val="0"/>
      <w:marRight w:val="0"/>
      <w:marTop w:val="0"/>
      <w:marBottom w:val="0"/>
      <w:divBdr>
        <w:top w:val="none" w:sz="0" w:space="0" w:color="auto"/>
        <w:left w:val="none" w:sz="0" w:space="0" w:color="auto"/>
        <w:bottom w:val="none" w:sz="0" w:space="0" w:color="auto"/>
        <w:right w:val="none" w:sz="0" w:space="0" w:color="auto"/>
      </w:divBdr>
    </w:div>
    <w:div w:id="1862862073">
      <w:bodyDiv w:val="1"/>
      <w:marLeft w:val="0"/>
      <w:marRight w:val="0"/>
      <w:marTop w:val="0"/>
      <w:marBottom w:val="0"/>
      <w:divBdr>
        <w:top w:val="none" w:sz="0" w:space="0" w:color="auto"/>
        <w:left w:val="none" w:sz="0" w:space="0" w:color="auto"/>
        <w:bottom w:val="none" w:sz="0" w:space="0" w:color="auto"/>
        <w:right w:val="none" w:sz="0" w:space="0" w:color="auto"/>
      </w:divBdr>
    </w:div>
    <w:div w:id="1863738125">
      <w:bodyDiv w:val="1"/>
      <w:marLeft w:val="0"/>
      <w:marRight w:val="0"/>
      <w:marTop w:val="0"/>
      <w:marBottom w:val="0"/>
      <w:divBdr>
        <w:top w:val="none" w:sz="0" w:space="0" w:color="auto"/>
        <w:left w:val="none" w:sz="0" w:space="0" w:color="auto"/>
        <w:bottom w:val="none" w:sz="0" w:space="0" w:color="auto"/>
        <w:right w:val="none" w:sz="0" w:space="0" w:color="auto"/>
      </w:divBdr>
    </w:div>
    <w:div w:id="1864055818">
      <w:bodyDiv w:val="1"/>
      <w:marLeft w:val="0"/>
      <w:marRight w:val="0"/>
      <w:marTop w:val="0"/>
      <w:marBottom w:val="0"/>
      <w:divBdr>
        <w:top w:val="none" w:sz="0" w:space="0" w:color="auto"/>
        <w:left w:val="none" w:sz="0" w:space="0" w:color="auto"/>
        <w:bottom w:val="none" w:sz="0" w:space="0" w:color="auto"/>
        <w:right w:val="none" w:sz="0" w:space="0" w:color="auto"/>
      </w:divBdr>
    </w:div>
    <w:div w:id="1864056520">
      <w:bodyDiv w:val="1"/>
      <w:marLeft w:val="0"/>
      <w:marRight w:val="0"/>
      <w:marTop w:val="0"/>
      <w:marBottom w:val="0"/>
      <w:divBdr>
        <w:top w:val="none" w:sz="0" w:space="0" w:color="auto"/>
        <w:left w:val="none" w:sz="0" w:space="0" w:color="auto"/>
        <w:bottom w:val="none" w:sz="0" w:space="0" w:color="auto"/>
        <w:right w:val="none" w:sz="0" w:space="0" w:color="auto"/>
      </w:divBdr>
    </w:div>
    <w:div w:id="1864318912">
      <w:bodyDiv w:val="1"/>
      <w:marLeft w:val="0"/>
      <w:marRight w:val="0"/>
      <w:marTop w:val="0"/>
      <w:marBottom w:val="0"/>
      <w:divBdr>
        <w:top w:val="none" w:sz="0" w:space="0" w:color="auto"/>
        <w:left w:val="none" w:sz="0" w:space="0" w:color="auto"/>
        <w:bottom w:val="none" w:sz="0" w:space="0" w:color="auto"/>
        <w:right w:val="none" w:sz="0" w:space="0" w:color="auto"/>
      </w:divBdr>
    </w:div>
    <w:div w:id="1864780556">
      <w:bodyDiv w:val="1"/>
      <w:marLeft w:val="0"/>
      <w:marRight w:val="0"/>
      <w:marTop w:val="0"/>
      <w:marBottom w:val="0"/>
      <w:divBdr>
        <w:top w:val="none" w:sz="0" w:space="0" w:color="auto"/>
        <w:left w:val="none" w:sz="0" w:space="0" w:color="auto"/>
        <w:bottom w:val="none" w:sz="0" w:space="0" w:color="auto"/>
        <w:right w:val="none" w:sz="0" w:space="0" w:color="auto"/>
      </w:divBdr>
    </w:div>
    <w:div w:id="1864974000">
      <w:bodyDiv w:val="1"/>
      <w:marLeft w:val="0"/>
      <w:marRight w:val="0"/>
      <w:marTop w:val="0"/>
      <w:marBottom w:val="0"/>
      <w:divBdr>
        <w:top w:val="none" w:sz="0" w:space="0" w:color="auto"/>
        <w:left w:val="none" w:sz="0" w:space="0" w:color="auto"/>
        <w:bottom w:val="none" w:sz="0" w:space="0" w:color="auto"/>
        <w:right w:val="none" w:sz="0" w:space="0" w:color="auto"/>
      </w:divBdr>
    </w:div>
    <w:div w:id="1865053655">
      <w:bodyDiv w:val="1"/>
      <w:marLeft w:val="0"/>
      <w:marRight w:val="0"/>
      <w:marTop w:val="0"/>
      <w:marBottom w:val="0"/>
      <w:divBdr>
        <w:top w:val="none" w:sz="0" w:space="0" w:color="auto"/>
        <w:left w:val="none" w:sz="0" w:space="0" w:color="auto"/>
        <w:bottom w:val="none" w:sz="0" w:space="0" w:color="auto"/>
        <w:right w:val="none" w:sz="0" w:space="0" w:color="auto"/>
      </w:divBdr>
    </w:div>
    <w:div w:id="1865900759">
      <w:bodyDiv w:val="1"/>
      <w:marLeft w:val="0"/>
      <w:marRight w:val="0"/>
      <w:marTop w:val="0"/>
      <w:marBottom w:val="0"/>
      <w:divBdr>
        <w:top w:val="none" w:sz="0" w:space="0" w:color="auto"/>
        <w:left w:val="none" w:sz="0" w:space="0" w:color="auto"/>
        <w:bottom w:val="none" w:sz="0" w:space="0" w:color="auto"/>
        <w:right w:val="none" w:sz="0" w:space="0" w:color="auto"/>
      </w:divBdr>
    </w:div>
    <w:div w:id="1866212566">
      <w:bodyDiv w:val="1"/>
      <w:marLeft w:val="0"/>
      <w:marRight w:val="0"/>
      <w:marTop w:val="0"/>
      <w:marBottom w:val="0"/>
      <w:divBdr>
        <w:top w:val="none" w:sz="0" w:space="0" w:color="auto"/>
        <w:left w:val="none" w:sz="0" w:space="0" w:color="auto"/>
        <w:bottom w:val="none" w:sz="0" w:space="0" w:color="auto"/>
        <w:right w:val="none" w:sz="0" w:space="0" w:color="auto"/>
      </w:divBdr>
    </w:div>
    <w:div w:id="1866213556">
      <w:bodyDiv w:val="1"/>
      <w:marLeft w:val="0"/>
      <w:marRight w:val="0"/>
      <w:marTop w:val="0"/>
      <w:marBottom w:val="0"/>
      <w:divBdr>
        <w:top w:val="none" w:sz="0" w:space="0" w:color="auto"/>
        <w:left w:val="none" w:sz="0" w:space="0" w:color="auto"/>
        <w:bottom w:val="none" w:sz="0" w:space="0" w:color="auto"/>
        <w:right w:val="none" w:sz="0" w:space="0" w:color="auto"/>
      </w:divBdr>
    </w:div>
    <w:div w:id="1867599242">
      <w:bodyDiv w:val="1"/>
      <w:marLeft w:val="0"/>
      <w:marRight w:val="0"/>
      <w:marTop w:val="0"/>
      <w:marBottom w:val="0"/>
      <w:divBdr>
        <w:top w:val="none" w:sz="0" w:space="0" w:color="auto"/>
        <w:left w:val="none" w:sz="0" w:space="0" w:color="auto"/>
        <w:bottom w:val="none" w:sz="0" w:space="0" w:color="auto"/>
        <w:right w:val="none" w:sz="0" w:space="0" w:color="auto"/>
      </w:divBdr>
    </w:div>
    <w:div w:id="1867669635">
      <w:bodyDiv w:val="1"/>
      <w:marLeft w:val="0"/>
      <w:marRight w:val="0"/>
      <w:marTop w:val="0"/>
      <w:marBottom w:val="0"/>
      <w:divBdr>
        <w:top w:val="none" w:sz="0" w:space="0" w:color="auto"/>
        <w:left w:val="none" w:sz="0" w:space="0" w:color="auto"/>
        <w:bottom w:val="none" w:sz="0" w:space="0" w:color="auto"/>
        <w:right w:val="none" w:sz="0" w:space="0" w:color="auto"/>
      </w:divBdr>
    </w:div>
    <w:div w:id="1868444189">
      <w:bodyDiv w:val="1"/>
      <w:marLeft w:val="0"/>
      <w:marRight w:val="0"/>
      <w:marTop w:val="0"/>
      <w:marBottom w:val="0"/>
      <w:divBdr>
        <w:top w:val="none" w:sz="0" w:space="0" w:color="auto"/>
        <w:left w:val="none" w:sz="0" w:space="0" w:color="auto"/>
        <w:bottom w:val="none" w:sz="0" w:space="0" w:color="auto"/>
        <w:right w:val="none" w:sz="0" w:space="0" w:color="auto"/>
      </w:divBdr>
    </w:div>
    <w:div w:id="1869104625">
      <w:bodyDiv w:val="1"/>
      <w:marLeft w:val="0"/>
      <w:marRight w:val="0"/>
      <w:marTop w:val="0"/>
      <w:marBottom w:val="0"/>
      <w:divBdr>
        <w:top w:val="none" w:sz="0" w:space="0" w:color="auto"/>
        <w:left w:val="none" w:sz="0" w:space="0" w:color="auto"/>
        <w:bottom w:val="none" w:sz="0" w:space="0" w:color="auto"/>
        <w:right w:val="none" w:sz="0" w:space="0" w:color="auto"/>
      </w:divBdr>
    </w:div>
    <w:div w:id="1869174796">
      <w:bodyDiv w:val="1"/>
      <w:marLeft w:val="0"/>
      <w:marRight w:val="0"/>
      <w:marTop w:val="0"/>
      <w:marBottom w:val="0"/>
      <w:divBdr>
        <w:top w:val="none" w:sz="0" w:space="0" w:color="auto"/>
        <w:left w:val="none" w:sz="0" w:space="0" w:color="auto"/>
        <w:bottom w:val="none" w:sz="0" w:space="0" w:color="auto"/>
        <w:right w:val="none" w:sz="0" w:space="0" w:color="auto"/>
      </w:divBdr>
    </w:div>
    <w:div w:id="1869561334">
      <w:bodyDiv w:val="1"/>
      <w:marLeft w:val="0"/>
      <w:marRight w:val="0"/>
      <w:marTop w:val="0"/>
      <w:marBottom w:val="0"/>
      <w:divBdr>
        <w:top w:val="none" w:sz="0" w:space="0" w:color="auto"/>
        <w:left w:val="none" w:sz="0" w:space="0" w:color="auto"/>
        <w:bottom w:val="none" w:sz="0" w:space="0" w:color="auto"/>
        <w:right w:val="none" w:sz="0" w:space="0" w:color="auto"/>
      </w:divBdr>
    </w:div>
    <w:div w:id="1870683788">
      <w:bodyDiv w:val="1"/>
      <w:marLeft w:val="0"/>
      <w:marRight w:val="0"/>
      <w:marTop w:val="0"/>
      <w:marBottom w:val="0"/>
      <w:divBdr>
        <w:top w:val="none" w:sz="0" w:space="0" w:color="auto"/>
        <w:left w:val="none" w:sz="0" w:space="0" w:color="auto"/>
        <w:bottom w:val="none" w:sz="0" w:space="0" w:color="auto"/>
        <w:right w:val="none" w:sz="0" w:space="0" w:color="auto"/>
      </w:divBdr>
    </w:div>
    <w:div w:id="1871070224">
      <w:bodyDiv w:val="1"/>
      <w:marLeft w:val="0"/>
      <w:marRight w:val="0"/>
      <w:marTop w:val="0"/>
      <w:marBottom w:val="0"/>
      <w:divBdr>
        <w:top w:val="none" w:sz="0" w:space="0" w:color="auto"/>
        <w:left w:val="none" w:sz="0" w:space="0" w:color="auto"/>
        <w:bottom w:val="none" w:sz="0" w:space="0" w:color="auto"/>
        <w:right w:val="none" w:sz="0" w:space="0" w:color="auto"/>
      </w:divBdr>
    </w:div>
    <w:div w:id="1871138527">
      <w:bodyDiv w:val="1"/>
      <w:marLeft w:val="0"/>
      <w:marRight w:val="0"/>
      <w:marTop w:val="0"/>
      <w:marBottom w:val="0"/>
      <w:divBdr>
        <w:top w:val="none" w:sz="0" w:space="0" w:color="auto"/>
        <w:left w:val="none" w:sz="0" w:space="0" w:color="auto"/>
        <w:bottom w:val="none" w:sz="0" w:space="0" w:color="auto"/>
        <w:right w:val="none" w:sz="0" w:space="0" w:color="auto"/>
      </w:divBdr>
    </w:div>
    <w:div w:id="1872646663">
      <w:bodyDiv w:val="1"/>
      <w:marLeft w:val="0"/>
      <w:marRight w:val="0"/>
      <w:marTop w:val="0"/>
      <w:marBottom w:val="0"/>
      <w:divBdr>
        <w:top w:val="none" w:sz="0" w:space="0" w:color="auto"/>
        <w:left w:val="none" w:sz="0" w:space="0" w:color="auto"/>
        <w:bottom w:val="none" w:sz="0" w:space="0" w:color="auto"/>
        <w:right w:val="none" w:sz="0" w:space="0" w:color="auto"/>
      </w:divBdr>
    </w:div>
    <w:div w:id="1872759328">
      <w:bodyDiv w:val="1"/>
      <w:marLeft w:val="0"/>
      <w:marRight w:val="0"/>
      <w:marTop w:val="0"/>
      <w:marBottom w:val="0"/>
      <w:divBdr>
        <w:top w:val="none" w:sz="0" w:space="0" w:color="auto"/>
        <w:left w:val="none" w:sz="0" w:space="0" w:color="auto"/>
        <w:bottom w:val="none" w:sz="0" w:space="0" w:color="auto"/>
        <w:right w:val="none" w:sz="0" w:space="0" w:color="auto"/>
      </w:divBdr>
    </w:div>
    <w:div w:id="1873491692">
      <w:bodyDiv w:val="1"/>
      <w:marLeft w:val="0"/>
      <w:marRight w:val="0"/>
      <w:marTop w:val="0"/>
      <w:marBottom w:val="0"/>
      <w:divBdr>
        <w:top w:val="none" w:sz="0" w:space="0" w:color="auto"/>
        <w:left w:val="none" w:sz="0" w:space="0" w:color="auto"/>
        <w:bottom w:val="none" w:sz="0" w:space="0" w:color="auto"/>
        <w:right w:val="none" w:sz="0" w:space="0" w:color="auto"/>
      </w:divBdr>
    </w:div>
    <w:div w:id="1874683386">
      <w:bodyDiv w:val="1"/>
      <w:marLeft w:val="0"/>
      <w:marRight w:val="0"/>
      <w:marTop w:val="0"/>
      <w:marBottom w:val="0"/>
      <w:divBdr>
        <w:top w:val="none" w:sz="0" w:space="0" w:color="auto"/>
        <w:left w:val="none" w:sz="0" w:space="0" w:color="auto"/>
        <w:bottom w:val="none" w:sz="0" w:space="0" w:color="auto"/>
        <w:right w:val="none" w:sz="0" w:space="0" w:color="auto"/>
      </w:divBdr>
    </w:div>
    <w:div w:id="1874876160">
      <w:bodyDiv w:val="1"/>
      <w:marLeft w:val="0"/>
      <w:marRight w:val="0"/>
      <w:marTop w:val="0"/>
      <w:marBottom w:val="0"/>
      <w:divBdr>
        <w:top w:val="none" w:sz="0" w:space="0" w:color="auto"/>
        <w:left w:val="none" w:sz="0" w:space="0" w:color="auto"/>
        <w:bottom w:val="none" w:sz="0" w:space="0" w:color="auto"/>
        <w:right w:val="none" w:sz="0" w:space="0" w:color="auto"/>
      </w:divBdr>
    </w:div>
    <w:div w:id="1877541652">
      <w:bodyDiv w:val="1"/>
      <w:marLeft w:val="0"/>
      <w:marRight w:val="0"/>
      <w:marTop w:val="0"/>
      <w:marBottom w:val="0"/>
      <w:divBdr>
        <w:top w:val="none" w:sz="0" w:space="0" w:color="auto"/>
        <w:left w:val="none" w:sz="0" w:space="0" w:color="auto"/>
        <w:bottom w:val="none" w:sz="0" w:space="0" w:color="auto"/>
        <w:right w:val="none" w:sz="0" w:space="0" w:color="auto"/>
      </w:divBdr>
    </w:div>
    <w:div w:id="1877541893">
      <w:bodyDiv w:val="1"/>
      <w:marLeft w:val="0"/>
      <w:marRight w:val="0"/>
      <w:marTop w:val="0"/>
      <w:marBottom w:val="0"/>
      <w:divBdr>
        <w:top w:val="none" w:sz="0" w:space="0" w:color="auto"/>
        <w:left w:val="none" w:sz="0" w:space="0" w:color="auto"/>
        <w:bottom w:val="none" w:sz="0" w:space="0" w:color="auto"/>
        <w:right w:val="none" w:sz="0" w:space="0" w:color="auto"/>
      </w:divBdr>
    </w:div>
    <w:div w:id="1877692035">
      <w:bodyDiv w:val="1"/>
      <w:marLeft w:val="0"/>
      <w:marRight w:val="0"/>
      <w:marTop w:val="0"/>
      <w:marBottom w:val="0"/>
      <w:divBdr>
        <w:top w:val="none" w:sz="0" w:space="0" w:color="auto"/>
        <w:left w:val="none" w:sz="0" w:space="0" w:color="auto"/>
        <w:bottom w:val="none" w:sz="0" w:space="0" w:color="auto"/>
        <w:right w:val="none" w:sz="0" w:space="0" w:color="auto"/>
      </w:divBdr>
    </w:div>
    <w:div w:id="1877884872">
      <w:bodyDiv w:val="1"/>
      <w:marLeft w:val="0"/>
      <w:marRight w:val="0"/>
      <w:marTop w:val="0"/>
      <w:marBottom w:val="0"/>
      <w:divBdr>
        <w:top w:val="none" w:sz="0" w:space="0" w:color="auto"/>
        <w:left w:val="none" w:sz="0" w:space="0" w:color="auto"/>
        <w:bottom w:val="none" w:sz="0" w:space="0" w:color="auto"/>
        <w:right w:val="none" w:sz="0" w:space="0" w:color="auto"/>
      </w:divBdr>
    </w:div>
    <w:div w:id="1879928591">
      <w:bodyDiv w:val="1"/>
      <w:marLeft w:val="0"/>
      <w:marRight w:val="0"/>
      <w:marTop w:val="0"/>
      <w:marBottom w:val="0"/>
      <w:divBdr>
        <w:top w:val="none" w:sz="0" w:space="0" w:color="auto"/>
        <w:left w:val="none" w:sz="0" w:space="0" w:color="auto"/>
        <w:bottom w:val="none" w:sz="0" w:space="0" w:color="auto"/>
        <w:right w:val="none" w:sz="0" w:space="0" w:color="auto"/>
      </w:divBdr>
    </w:div>
    <w:div w:id="1880236284">
      <w:bodyDiv w:val="1"/>
      <w:marLeft w:val="0"/>
      <w:marRight w:val="0"/>
      <w:marTop w:val="0"/>
      <w:marBottom w:val="0"/>
      <w:divBdr>
        <w:top w:val="none" w:sz="0" w:space="0" w:color="auto"/>
        <w:left w:val="none" w:sz="0" w:space="0" w:color="auto"/>
        <w:bottom w:val="none" w:sz="0" w:space="0" w:color="auto"/>
        <w:right w:val="none" w:sz="0" w:space="0" w:color="auto"/>
      </w:divBdr>
    </w:div>
    <w:div w:id="1880320106">
      <w:bodyDiv w:val="1"/>
      <w:marLeft w:val="0"/>
      <w:marRight w:val="0"/>
      <w:marTop w:val="0"/>
      <w:marBottom w:val="0"/>
      <w:divBdr>
        <w:top w:val="none" w:sz="0" w:space="0" w:color="auto"/>
        <w:left w:val="none" w:sz="0" w:space="0" w:color="auto"/>
        <w:bottom w:val="none" w:sz="0" w:space="0" w:color="auto"/>
        <w:right w:val="none" w:sz="0" w:space="0" w:color="auto"/>
      </w:divBdr>
    </w:div>
    <w:div w:id="1880779457">
      <w:bodyDiv w:val="1"/>
      <w:marLeft w:val="0"/>
      <w:marRight w:val="0"/>
      <w:marTop w:val="0"/>
      <w:marBottom w:val="0"/>
      <w:divBdr>
        <w:top w:val="none" w:sz="0" w:space="0" w:color="auto"/>
        <w:left w:val="none" w:sz="0" w:space="0" w:color="auto"/>
        <w:bottom w:val="none" w:sz="0" w:space="0" w:color="auto"/>
        <w:right w:val="none" w:sz="0" w:space="0" w:color="auto"/>
      </w:divBdr>
    </w:div>
    <w:div w:id="1880970568">
      <w:bodyDiv w:val="1"/>
      <w:marLeft w:val="0"/>
      <w:marRight w:val="0"/>
      <w:marTop w:val="0"/>
      <w:marBottom w:val="0"/>
      <w:divBdr>
        <w:top w:val="none" w:sz="0" w:space="0" w:color="auto"/>
        <w:left w:val="none" w:sz="0" w:space="0" w:color="auto"/>
        <w:bottom w:val="none" w:sz="0" w:space="0" w:color="auto"/>
        <w:right w:val="none" w:sz="0" w:space="0" w:color="auto"/>
      </w:divBdr>
    </w:div>
    <w:div w:id="1881042260">
      <w:bodyDiv w:val="1"/>
      <w:marLeft w:val="0"/>
      <w:marRight w:val="0"/>
      <w:marTop w:val="0"/>
      <w:marBottom w:val="0"/>
      <w:divBdr>
        <w:top w:val="none" w:sz="0" w:space="0" w:color="auto"/>
        <w:left w:val="none" w:sz="0" w:space="0" w:color="auto"/>
        <w:bottom w:val="none" w:sz="0" w:space="0" w:color="auto"/>
        <w:right w:val="none" w:sz="0" w:space="0" w:color="auto"/>
      </w:divBdr>
    </w:div>
    <w:div w:id="1881167813">
      <w:bodyDiv w:val="1"/>
      <w:marLeft w:val="0"/>
      <w:marRight w:val="0"/>
      <w:marTop w:val="0"/>
      <w:marBottom w:val="0"/>
      <w:divBdr>
        <w:top w:val="none" w:sz="0" w:space="0" w:color="auto"/>
        <w:left w:val="none" w:sz="0" w:space="0" w:color="auto"/>
        <w:bottom w:val="none" w:sz="0" w:space="0" w:color="auto"/>
        <w:right w:val="none" w:sz="0" w:space="0" w:color="auto"/>
      </w:divBdr>
    </w:div>
    <w:div w:id="1881361388">
      <w:bodyDiv w:val="1"/>
      <w:marLeft w:val="0"/>
      <w:marRight w:val="0"/>
      <w:marTop w:val="0"/>
      <w:marBottom w:val="0"/>
      <w:divBdr>
        <w:top w:val="none" w:sz="0" w:space="0" w:color="auto"/>
        <w:left w:val="none" w:sz="0" w:space="0" w:color="auto"/>
        <w:bottom w:val="none" w:sz="0" w:space="0" w:color="auto"/>
        <w:right w:val="none" w:sz="0" w:space="0" w:color="auto"/>
      </w:divBdr>
    </w:div>
    <w:div w:id="1881553984">
      <w:bodyDiv w:val="1"/>
      <w:marLeft w:val="0"/>
      <w:marRight w:val="0"/>
      <w:marTop w:val="0"/>
      <w:marBottom w:val="0"/>
      <w:divBdr>
        <w:top w:val="none" w:sz="0" w:space="0" w:color="auto"/>
        <w:left w:val="none" w:sz="0" w:space="0" w:color="auto"/>
        <w:bottom w:val="none" w:sz="0" w:space="0" w:color="auto"/>
        <w:right w:val="none" w:sz="0" w:space="0" w:color="auto"/>
      </w:divBdr>
    </w:div>
    <w:div w:id="1882549288">
      <w:bodyDiv w:val="1"/>
      <w:marLeft w:val="0"/>
      <w:marRight w:val="0"/>
      <w:marTop w:val="0"/>
      <w:marBottom w:val="0"/>
      <w:divBdr>
        <w:top w:val="none" w:sz="0" w:space="0" w:color="auto"/>
        <w:left w:val="none" w:sz="0" w:space="0" w:color="auto"/>
        <w:bottom w:val="none" w:sz="0" w:space="0" w:color="auto"/>
        <w:right w:val="none" w:sz="0" w:space="0" w:color="auto"/>
      </w:divBdr>
    </w:div>
    <w:div w:id="1882785951">
      <w:bodyDiv w:val="1"/>
      <w:marLeft w:val="0"/>
      <w:marRight w:val="0"/>
      <w:marTop w:val="0"/>
      <w:marBottom w:val="0"/>
      <w:divBdr>
        <w:top w:val="none" w:sz="0" w:space="0" w:color="auto"/>
        <w:left w:val="none" w:sz="0" w:space="0" w:color="auto"/>
        <w:bottom w:val="none" w:sz="0" w:space="0" w:color="auto"/>
        <w:right w:val="none" w:sz="0" w:space="0" w:color="auto"/>
      </w:divBdr>
    </w:div>
    <w:div w:id="1883057671">
      <w:bodyDiv w:val="1"/>
      <w:marLeft w:val="0"/>
      <w:marRight w:val="0"/>
      <w:marTop w:val="0"/>
      <w:marBottom w:val="0"/>
      <w:divBdr>
        <w:top w:val="none" w:sz="0" w:space="0" w:color="auto"/>
        <w:left w:val="none" w:sz="0" w:space="0" w:color="auto"/>
        <w:bottom w:val="none" w:sz="0" w:space="0" w:color="auto"/>
        <w:right w:val="none" w:sz="0" w:space="0" w:color="auto"/>
      </w:divBdr>
    </w:div>
    <w:div w:id="1883132004">
      <w:bodyDiv w:val="1"/>
      <w:marLeft w:val="0"/>
      <w:marRight w:val="0"/>
      <w:marTop w:val="0"/>
      <w:marBottom w:val="0"/>
      <w:divBdr>
        <w:top w:val="none" w:sz="0" w:space="0" w:color="auto"/>
        <w:left w:val="none" w:sz="0" w:space="0" w:color="auto"/>
        <w:bottom w:val="none" w:sz="0" w:space="0" w:color="auto"/>
        <w:right w:val="none" w:sz="0" w:space="0" w:color="auto"/>
      </w:divBdr>
    </w:div>
    <w:div w:id="1883403981">
      <w:bodyDiv w:val="1"/>
      <w:marLeft w:val="0"/>
      <w:marRight w:val="0"/>
      <w:marTop w:val="0"/>
      <w:marBottom w:val="0"/>
      <w:divBdr>
        <w:top w:val="none" w:sz="0" w:space="0" w:color="auto"/>
        <w:left w:val="none" w:sz="0" w:space="0" w:color="auto"/>
        <w:bottom w:val="none" w:sz="0" w:space="0" w:color="auto"/>
        <w:right w:val="none" w:sz="0" w:space="0" w:color="auto"/>
      </w:divBdr>
    </w:div>
    <w:div w:id="1883667265">
      <w:bodyDiv w:val="1"/>
      <w:marLeft w:val="0"/>
      <w:marRight w:val="0"/>
      <w:marTop w:val="0"/>
      <w:marBottom w:val="0"/>
      <w:divBdr>
        <w:top w:val="none" w:sz="0" w:space="0" w:color="auto"/>
        <w:left w:val="none" w:sz="0" w:space="0" w:color="auto"/>
        <w:bottom w:val="none" w:sz="0" w:space="0" w:color="auto"/>
        <w:right w:val="none" w:sz="0" w:space="0" w:color="auto"/>
      </w:divBdr>
    </w:div>
    <w:div w:id="1884369794">
      <w:bodyDiv w:val="1"/>
      <w:marLeft w:val="0"/>
      <w:marRight w:val="0"/>
      <w:marTop w:val="0"/>
      <w:marBottom w:val="0"/>
      <w:divBdr>
        <w:top w:val="none" w:sz="0" w:space="0" w:color="auto"/>
        <w:left w:val="none" w:sz="0" w:space="0" w:color="auto"/>
        <w:bottom w:val="none" w:sz="0" w:space="0" w:color="auto"/>
        <w:right w:val="none" w:sz="0" w:space="0" w:color="auto"/>
      </w:divBdr>
    </w:div>
    <w:div w:id="1885022856">
      <w:bodyDiv w:val="1"/>
      <w:marLeft w:val="0"/>
      <w:marRight w:val="0"/>
      <w:marTop w:val="0"/>
      <w:marBottom w:val="0"/>
      <w:divBdr>
        <w:top w:val="none" w:sz="0" w:space="0" w:color="auto"/>
        <w:left w:val="none" w:sz="0" w:space="0" w:color="auto"/>
        <w:bottom w:val="none" w:sz="0" w:space="0" w:color="auto"/>
        <w:right w:val="none" w:sz="0" w:space="0" w:color="auto"/>
      </w:divBdr>
    </w:div>
    <w:div w:id="1885752479">
      <w:bodyDiv w:val="1"/>
      <w:marLeft w:val="0"/>
      <w:marRight w:val="0"/>
      <w:marTop w:val="0"/>
      <w:marBottom w:val="0"/>
      <w:divBdr>
        <w:top w:val="none" w:sz="0" w:space="0" w:color="auto"/>
        <w:left w:val="none" w:sz="0" w:space="0" w:color="auto"/>
        <w:bottom w:val="none" w:sz="0" w:space="0" w:color="auto"/>
        <w:right w:val="none" w:sz="0" w:space="0" w:color="auto"/>
      </w:divBdr>
    </w:div>
    <w:div w:id="1885871400">
      <w:bodyDiv w:val="1"/>
      <w:marLeft w:val="0"/>
      <w:marRight w:val="0"/>
      <w:marTop w:val="0"/>
      <w:marBottom w:val="0"/>
      <w:divBdr>
        <w:top w:val="none" w:sz="0" w:space="0" w:color="auto"/>
        <w:left w:val="none" w:sz="0" w:space="0" w:color="auto"/>
        <w:bottom w:val="none" w:sz="0" w:space="0" w:color="auto"/>
        <w:right w:val="none" w:sz="0" w:space="0" w:color="auto"/>
      </w:divBdr>
    </w:div>
    <w:div w:id="1886067562">
      <w:bodyDiv w:val="1"/>
      <w:marLeft w:val="0"/>
      <w:marRight w:val="0"/>
      <w:marTop w:val="0"/>
      <w:marBottom w:val="0"/>
      <w:divBdr>
        <w:top w:val="none" w:sz="0" w:space="0" w:color="auto"/>
        <w:left w:val="none" w:sz="0" w:space="0" w:color="auto"/>
        <w:bottom w:val="none" w:sz="0" w:space="0" w:color="auto"/>
        <w:right w:val="none" w:sz="0" w:space="0" w:color="auto"/>
      </w:divBdr>
    </w:div>
    <w:div w:id="1886260354">
      <w:bodyDiv w:val="1"/>
      <w:marLeft w:val="0"/>
      <w:marRight w:val="0"/>
      <w:marTop w:val="0"/>
      <w:marBottom w:val="0"/>
      <w:divBdr>
        <w:top w:val="none" w:sz="0" w:space="0" w:color="auto"/>
        <w:left w:val="none" w:sz="0" w:space="0" w:color="auto"/>
        <w:bottom w:val="none" w:sz="0" w:space="0" w:color="auto"/>
        <w:right w:val="none" w:sz="0" w:space="0" w:color="auto"/>
      </w:divBdr>
    </w:div>
    <w:div w:id="1886286267">
      <w:bodyDiv w:val="1"/>
      <w:marLeft w:val="0"/>
      <w:marRight w:val="0"/>
      <w:marTop w:val="0"/>
      <w:marBottom w:val="0"/>
      <w:divBdr>
        <w:top w:val="none" w:sz="0" w:space="0" w:color="auto"/>
        <w:left w:val="none" w:sz="0" w:space="0" w:color="auto"/>
        <w:bottom w:val="none" w:sz="0" w:space="0" w:color="auto"/>
        <w:right w:val="none" w:sz="0" w:space="0" w:color="auto"/>
      </w:divBdr>
    </w:div>
    <w:div w:id="1886402318">
      <w:bodyDiv w:val="1"/>
      <w:marLeft w:val="0"/>
      <w:marRight w:val="0"/>
      <w:marTop w:val="0"/>
      <w:marBottom w:val="0"/>
      <w:divBdr>
        <w:top w:val="none" w:sz="0" w:space="0" w:color="auto"/>
        <w:left w:val="none" w:sz="0" w:space="0" w:color="auto"/>
        <w:bottom w:val="none" w:sz="0" w:space="0" w:color="auto"/>
        <w:right w:val="none" w:sz="0" w:space="0" w:color="auto"/>
      </w:divBdr>
    </w:div>
    <w:div w:id="1886672738">
      <w:bodyDiv w:val="1"/>
      <w:marLeft w:val="0"/>
      <w:marRight w:val="0"/>
      <w:marTop w:val="0"/>
      <w:marBottom w:val="0"/>
      <w:divBdr>
        <w:top w:val="none" w:sz="0" w:space="0" w:color="auto"/>
        <w:left w:val="none" w:sz="0" w:space="0" w:color="auto"/>
        <w:bottom w:val="none" w:sz="0" w:space="0" w:color="auto"/>
        <w:right w:val="none" w:sz="0" w:space="0" w:color="auto"/>
      </w:divBdr>
    </w:div>
    <w:div w:id="1887333907">
      <w:bodyDiv w:val="1"/>
      <w:marLeft w:val="0"/>
      <w:marRight w:val="0"/>
      <w:marTop w:val="0"/>
      <w:marBottom w:val="0"/>
      <w:divBdr>
        <w:top w:val="none" w:sz="0" w:space="0" w:color="auto"/>
        <w:left w:val="none" w:sz="0" w:space="0" w:color="auto"/>
        <w:bottom w:val="none" w:sz="0" w:space="0" w:color="auto"/>
        <w:right w:val="none" w:sz="0" w:space="0" w:color="auto"/>
      </w:divBdr>
    </w:div>
    <w:div w:id="1888760361">
      <w:bodyDiv w:val="1"/>
      <w:marLeft w:val="0"/>
      <w:marRight w:val="0"/>
      <w:marTop w:val="0"/>
      <w:marBottom w:val="0"/>
      <w:divBdr>
        <w:top w:val="none" w:sz="0" w:space="0" w:color="auto"/>
        <w:left w:val="none" w:sz="0" w:space="0" w:color="auto"/>
        <w:bottom w:val="none" w:sz="0" w:space="0" w:color="auto"/>
        <w:right w:val="none" w:sz="0" w:space="0" w:color="auto"/>
      </w:divBdr>
    </w:div>
    <w:div w:id="1888761955">
      <w:bodyDiv w:val="1"/>
      <w:marLeft w:val="0"/>
      <w:marRight w:val="0"/>
      <w:marTop w:val="0"/>
      <w:marBottom w:val="0"/>
      <w:divBdr>
        <w:top w:val="none" w:sz="0" w:space="0" w:color="auto"/>
        <w:left w:val="none" w:sz="0" w:space="0" w:color="auto"/>
        <w:bottom w:val="none" w:sz="0" w:space="0" w:color="auto"/>
        <w:right w:val="none" w:sz="0" w:space="0" w:color="auto"/>
      </w:divBdr>
    </w:div>
    <w:div w:id="1889028948">
      <w:bodyDiv w:val="1"/>
      <w:marLeft w:val="0"/>
      <w:marRight w:val="0"/>
      <w:marTop w:val="0"/>
      <w:marBottom w:val="0"/>
      <w:divBdr>
        <w:top w:val="none" w:sz="0" w:space="0" w:color="auto"/>
        <w:left w:val="none" w:sz="0" w:space="0" w:color="auto"/>
        <w:bottom w:val="none" w:sz="0" w:space="0" w:color="auto"/>
        <w:right w:val="none" w:sz="0" w:space="0" w:color="auto"/>
      </w:divBdr>
    </w:div>
    <w:div w:id="1889100659">
      <w:bodyDiv w:val="1"/>
      <w:marLeft w:val="0"/>
      <w:marRight w:val="0"/>
      <w:marTop w:val="0"/>
      <w:marBottom w:val="0"/>
      <w:divBdr>
        <w:top w:val="none" w:sz="0" w:space="0" w:color="auto"/>
        <w:left w:val="none" w:sz="0" w:space="0" w:color="auto"/>
        <w:bottom w:val="none" w:sz="0" w:space="0" w:color="auto"/>
        <w:right w:val="none" w:sz="0" w:space="0" w:color="auto"/>
      </w:divBdr>
    </w:div>
    <w:div w:id="1889686839">
      <w:bodyDiv w:val="1"/>
      <w:marLeft w:val="0"/>
      <w:marRight w:val="0"/>
      <w:marTop w:val="0"/>
      <w:marBottom w:val="0"/>
      <w:divBdr>
        <w:top w:val="none" w:sz="0" w:space="0" w:color="auto"/>
        <w:left w:val="none" w:sz="0" w:space="0" w:color="auto"/>
        <w:bottom w:val="none" w:sz="0" w:space="0" w:color="auto"/>
        <w:right w:val="none" w:sz="0" w:space="0" w:color="auto"/>
      </w:divBdr>
    </w:div>
    <w:div w:id="1890416771">
      <w:bodyDiv w:val="1"/>
      <w:marLeft w:val="0"/>
      <w:marRight w:val="0"/>
      <w:marTop w:val="0"/>
      <w:marBottom w:val="0"/>
      <w:divBdr>
        <w:top w:val="none" w:sz="0" w:space="0" w:color="auto"/>
        <w:left w:val="none" w:sz="0" w:space="0" w:color="auto"/>
        <w:bottom w:val="none" w:sz="0" w:space="0" w:color="auto"/>
        <w:right w:val="none" w:sz="0" w:space="0" w:color="auto"/>
      </w:divBdr>
    </w:div>
    <w:div w:id="1891764685">
      <w:bodyDiv w:val="1"/>
      <w:marLeft w:val="0"/>
      <w:marRight w:val="0"/>
      <w:marTop w:val="0"/>
      <w:marBottom w:val="0"/>
      <w:divBdr>
        <w:top w:val="none" w:sz="0" w:space="0" w:color="auto"/>
        <w:left w:val="none" w:sz="0" w:space="0" w:color="auto"/>
        <w:bottom w:val="none" w:sz="0" w:space="0" w:color="auto"/>
        <w:right w:val="none" w:sz="0" w:space="0" w:color="auto"/>
      </w:divBdr>
    </w:div>
    <w:div w:id="1892577791">
      <w:bodyDiv w:val="1"/>
      <w:marLeft w:val="0"/>
      <w:marRight w:val="0"/>
      <w:marTop w:val="0"/>
      <w:marBottom w:val="0"/>
      <w:divBdr>
        <w:top w:val="none" w:sz="0" w:space="0" w:color="auto"/>
        <w:left w:val="none" w:sz="0" w:space="0" w:color="auto"/>
        <w:bottom w:val="none" w:sz="0" w:space="0" w:color="auto"/>
        <w:right w:val="none" w:sz="0" w:space="0" w:color="auto"/>
      </w:divBdr>
    </w:div>
    <w:div w:id="1892615939">
      <w:bodyDiv w:val="1"/>
      <w:marLeft w:val="0"/>
      <w:marRight w:val="0"/>
      <w:marTop w:val="0"/>
      <w:marBottom w:val="0"/>
      <w:divBdr>
        <w:top w:val="none" w:sz="0" w:space="0" w:color="auto"/>
        <w:left w:val="none" w:sz="0" w:space="0" w:color="auto"/>
        <w:bottom w:val="none" w:sz="0" w:space="0" w:color="auto"/>
        <w:right w:val="none" w:sz="0" w:space="0" w:color="auto"/>
      </w:divBdr>
    </w:div>
    <w:div w:id="1892766802">
      <w:bodyDiv w:val="1"/>
      <w:marLeft w:val="0"/>
      <w:marRight w:val="0"/>
      <w:marTop w:val="0"/>
      <w:marBottom w:val="0"/>
      <w:divBdr>
        <w:top w:val="none" w:sz="0" w:space="0" w:color="auto"/>
        <w:left w:val="none" w:sz="0" w:space="0" w:color="auto"/>
        <w:bottom w:val="none" w:sz="0" w:space="0" w:color="auto"/>
        <w:right w:val="none" w:sz="0" w:space="0" w:color="auto"/>
      </w:divBdr>
    </w:div>
    <w:div w:id="1893232149">
      <w:bodyDiv w:val="1"/>
      <w:marLeft w:val="0"/>
      <w:marRight w:val="0"/>
      <w:marTop w:val="0"/>
      <w:marBottom w:val="0"/>
      <w:divBdr>
        <w:top w:val="none" w:sz="0" w:space="0" w:color="auto"/>
        <w:left w:val="none" w:sz="0" w:space="0" w:color="auto"/>
        <w:bottom w:val="none" w:sz="0" w:space="0" w:color="auto"/>
        <w:right w:val="none" w:sz="0" w:space="0" w:color="auto"/>
      </w:divBdr>
    </w:div>
    <w:div w:id="1894464524">
      <w:bodyDiv w:val="1"/>
      <w:marLeft w:val="0"/>
      <w:marRight w:val="0"/>
      <w:marTop w:val="0"/>
      <w:marBottom w:val="0"/>
      <w:divBdr>
        <w:top w:val="none" w:sz="0" w:space="0" w:color="auto"/>
        <w:left w:val="none" w:sz="0" w:space="0" w:color="auto"/>
        <w:bottom w:val="none" w:sz="0" w:space="0" w:color="auto"/>
        <w:right w:val="none" w:sz="0" w:space="0" w:color="auto"/>
      </w:divBdr>
    </w:div>
    <w:div w:id="1895849290">
      <w:bodyDiv w:val="1"/>
      <w:marLeft w:val="0"/>
      <w:marRight w:val="0"/>
      <w:marTop w:val="0"/>
      <w:marBottom w:val="0"/>
      <w:divBdr>
        <w:top w:val="none" w:sz="0" w:space="0" w:color="auto"/>
        <w:left w:val="none" w:sz="0" w:space="0" w:color="auto"/>
        <w:bottom w:val="none" w:sz="0" w:space="0" w:color="auto"/>
        <w:right w:val="none" w:sz="0" w:space="0" w:color="auto"/>
      </w:divBdr>
    </w:div>
    <w:div w:id="1896769504">
      <w:bodyDiv w:val="1"/>
      <w:marLeft w:val="0"/>
      <w:marRight w:val="0"/>
      <w:marTop w:val="0"/>
      <w:marBottom w:val="0"/>
      <w:divBdr>
        <w:top w:val="none" w:sz="0" w:space="0" w:color="auto"/>
        <w:left w:val="none" w:sz="0" w:space="0" w:color="auto"/>
        <w:bottom w:val="none" w:sz="0" w:space="0" w:color="auto"/>
        <w:right w:val="none" w:sz="0" w:space="0" w:color="auto"/>
      </w:divBdr>
    </w:div>
    <w:div w:id="1897623747">
      <w:bodyDiv w:val="1"/>
      <w:marLeft w:val="0"/>
      <w:marRight w:val="0"/>
      <w:marTop w:val="0"/>
      <w:marBottom w:val="0"/>
      <w:divBdr>
        <w:top w:val="none" w:sz="0" w:space="0" w:color="auto"/>
        <w:left w:val="none" w:sz="0" w:space="0" w:color="auto"/>
        <w:bottom w:val="none" w:sz="0" w:space="0" w:color="auto"/>
        <w:right w:val="none" w:sz="0" w:space="0" w:color="auto"/>
      </w:divBdr>
    </w:div>
    <w:div w:id="1898540889">
      <w:bodyDiv w:val="1"/>
      <w:marLeft w:val="0"/>
      <w:marRight w:val="0"/>
      <w:marTop w:val="0"/>
      <w:marBottom w:val="0"/>
      <w:divBdr>
        <w:top w:val="none" w:sz="0" w:space="0" w:color="auto"/>
        <w:left w:val="none" w:sz="0" w:space="0" w:color="auto"/>
        <w:bottom w:val="none" w:sz="0" w:space="0" w:color="auto"/>
        <w:right w:val="none" w:sz="0" w:space="0" w:color="auto"/>
      </w:divBdr>
    </w:div>
    <w:div w:id="1898666388">
      <w:bodyDiv w:val="1"/>
      <w:marLeft w:val="0"/>
      <w:marRight w:val="0"/>
      <w:marTop w:val="0"/>
      <w:marBottom w:val="0"/>
      <w:divBdr>
        <w:top w:val="none" w:sz="0" w:space="0" w:color="auto"/>
        <w:left w:val="none" w:sz="0" w:space="0" w:color="auto"/>
        <w:bottom w:val="none" w:sz="0" w:space="0" w:color="auto"/>
        <w:right w:val="none" w:sz="0" w:space="0" w:color="auto"/>
      </w:divBdr>
    </w:div>
    <w:div w:id="1900285450">
      <w:bodyDiv w:val="1"/>
      <w:marLeft w:val="0"/>
      <w:marRight w:val="0"/>
      <w:marTop w:val="0"/>
      <w:marBottom w:val="0"/>
      <w:divBdr>
        <w:top w:val="none" w:sz="0" w:space="0" w:color="auto"/>
        <w:left w:val="none" w:sz="0" w:space="0" w:color="auto"/>
        <w:bottom w:val="none" w:sz="0" w:space="0" w:color="auto"/>
        <w:right w:val="none" w:sz="0" w:space="0" w:color="auto"/>
      </w:divBdr>
    </w:div>
    <w:div w:id="1900703024">
      <w:bodyDiv w:val="1"/>
      <w:marLeft w:val="0"/>
      <w:marRight w:val="0"/>
      <w:marTop w:val="0"/>
      <w:marBottom w:val="0"/>
      <w:divBdr>
        <w:top w:val="none" w:sz="0" w:space="0" w:color="auto"/>
        <w:left w:val="none" w:sz="0" w:space="0" w:color="auto"/>
        <w:bottom w:val="none" w:sz="0" w:space="0" w:color="auto"/>
        <w:right w:val="none" w:sz="0" w:space="0" w:color="auto"/>
      </w:divBdr>
    </w:div>
    <w:div w:id="1902131374">
      <w:bodyDiv w:val="1"/>
      <w:marLeft w:val="0"/>
      <w:marRight w:val="0"/>
      <w:marTop w:val="0"/>
      <w:marBottom w:val="0"/>
      <w:divBdr>
        <w:top w:val="none" w:sz="0" w:space="0" w:color="auto"/>
        <w:left w:val="none" w:sz="0" w:space="0" w:color="auto"/>
        <w:bottom w:val="none" w:sz="0" w:space="0" w:color="auto"/>
        <w:right w:val="none" w:sz="0" w:space="0" w:color="auto"/>
      </w:divBdr>
    </w:div>
    <w:div w:id="1902404493">
      <w:bodyDiv w:val="1"/>
      <w:marLeft w:val="0"/>
      <w:marRight w:val="0"/>
      <w:marTop w:val="0"/>
      <w:marBottom w:val="0"/>
      <w:divBdr>
        <w:top w:val="none" w:sz="0" w:space="0" w:color="auto"/>
        <w:left w:val="none" w:sz="0" w:space="0" w:color="auto"/>
        <w:bottom w:val="none" w:sz="0" w:space="0" w:color="auto"/>
        <w:right w:val="none" w:sz="0" w:space="0" w:color="auto"/>
      </w:divBdr>
    </w:div>
    <w:div w:id="1902517468">
      <w:bodyDiv w:val="1"/>
      <w:marLeft w:val="0"/>
      <w:marRight w:val="0"/>
      <w:marTop w:val="0"/>
      <w:marBottom w:val="0"/>
      <w:divBdr>
        <w:top w:val="none" w:sz="0" w:space="0" w:color="auto"/>
        <w:left w:val="none" w:sz="0" w:space="0" w:color="auto"/>
        <w:bottom w:val="none" w:sz="0" w:space="0" w:color="auto"/>
        <w:right w:val="none" w:sz="0" w:space="0" w:color="auto"/>
      </w:divBdr>
    </w:div>
    <w:div w:id="1903252432">
      <w:bodyDiv w:val="1"/>
      <w:marLeft w:val="0"/>
      <w:marRight w:val="0"/>
      <w:marTop w:val="0"/>
      <w:marBottom w:val="0"/>
      <w:divBdr>
        <w:top w:val="none" w:sz="0" w:space="0" w:color="auto"/>
        <w:left w:val="none" w:sz="0" w:space="0" w:color="auto"/>
        <w:bottom w:val="none" w:sz="0" w:space="0" w:color="auto"/>
        <w:right w:val="none" w:sz="0" w:space="0" w:color="auto"/>
      </w:divBdr>
    </w:div>
    <w:div w:id="1903758524">
      <w:bodyDiv w:val="1"/>
      <w:marLeft w:val="0"/>
      <w:marRight w:val="0"/>
      <w:marTop w:val="0"/>
      <w:marBottom w:val="0"/>
      <w:divBdr>
        <w:top w:val="none" w:sz="0" w:space="0" w:color="auto"/>
        <w:left w:val="none" w:sz="0" w:space="0" w:color="auto"/>
        <w:bottom w:val="none" w:sz="0" w:space="0" w:color="auto"/>
        <w:right w:val="none" w:sz="0" w:space="0" w:color="auto"/>
      </w:divBdr>
    </w:div>
    <w:div w:id="1904287488">
      <w:bodyDiv w:val="1"/>
      <w:marLeft w:val="0"/>
      <w:marRight w:val="0"/>
      <w:marTop w:val="0"/>
      <w:marBottom w:val="0"/>
      <w:divBdr>
        <w:top w:val="none" w:sz="0" w:space="0" w:color="auto"/>
        <w:left w:val="none" w:sz="0" w:space="0" w:color="auto"/>
        <w:bottom w:val="none" w:sz="0" w:space="0" w:color="auto"/>
        <w:right w:val="none" w:sz="0" w:space="0" w:color="auto"/>
      </w:divBdr>
    </w:div>
    <w:div w:id="1904637776">
      <w:bodyDiv w:val="1"/>
      <w:marLeft w:val="0"/>
      <w:marRight w:val="0"/>
      <w:marTop w:val="0"/>
      <w:marBottom w:val="0"/>
      <w:divBdr>
        <w:top w:val="none" w:sz="0" w:space="0" w:color="auto"/>
        <w:left w:val="none" w:sz="0" w:space="0" w:color="auto"/>
        <w:bottom w:val="none" w:sz="0" w:space="0" w:color="auto"/>
        <w:right w:val="none" w:sz="0" w:space="0" w:color="auto"/>
      </w:divBdr>
    </w:div>
    <w:div w:id="1904755378">
      <w:bodyDiv w:val="1"/>
      <w:marLeft w:val="0"/>
      <w:marRight w:val="0"/>
      <w:marTop w:val="0"/>
      <w:marBottom w:val="0"/>
      <w:divBdr>
        <w:top w:val="none" w:sz="0" w:space="0" w:color="auto"/>
        <w:left w:val="none" w:sz="0" w:space="0" w:color="auto"/>
        <w:bottom w:val="none" w:sz="0" w:space="0" w:color="auto"/>
        <w:right w:val="none" w:sz="0" w:space="0" w:color="auto"/>
      </w:divBdr>
    </w:div>
    <w:div w:id="1905136645">
      <w:bodyDiv w:val="1"/>
      <w:marLeft w:val="0"/>
      <w:marRight w:val="0"/>
      <w:marTop w:val="0"/>
      <w:marBottom w:val="0"/>
      <w:divBdr>
        <w:top w:val="none" w:sz="0" w:space="0" w:color="auto"/>
        <w:left w:val="none" w:sz="0" w:space="0" w:color="auto"/>
        <w:bottom w:val="none" w:sz="0" w:space="0" w:color="auto"/>
        <w:right w:val="none" w:sz="0" w:space="0" w:color="auto"/>
      </w:divBdr>
    </w:div>
    <w:div w:id="1905215520">
      <w:bodyDiv w:val="1"/>
      <w:marLeft w:val="0"/>
      <w:marRight w:val="0"/>
      <w:marTop w:val="0"/>
      <w:marBottom w:val="0"/>
      <w:divBdr>
        <w:top w:val="none" w:sz="0" w:space="0" w:color="auto"/>
        <w:left w:val="none" w:sz="0" w:space="0" w:color="auto"/>
        <w:bottom w:val="none" w:sz="0" w:space="0" w:color="auto"/>
        <w:right w:val="none" w:sz="0" w:space="0" w:color="auto"/>
      </w:divBdr>
    </w:div>
    <w:div w:id="1905334404">
      <w:bodyDiv w:val="1"/>
      <w:marLeft w:val="0"/>
      <w:marRight w:val="0"/>
      <w:marTop w:val="0"/>
      <w:marBottom w:val="0"/>
      <w:divBdr>
        <w:top w:val="none" w:sz="0" w:space="0" w:color="auto"/>
        <w:left w:val="none" w:sz="0" w:space="0" w:color="auto"/>
        <w:bottom w:val="none" w:sz="0" w:space="0" w:color="auto"/>
        <w:right w:val="none" w:sz="0" w:space="0" w:color="auto"/>
      </w:divBdr>
    </w:div>
    <w:div w:id="1905405426">
      <w:bodyDiv w:val="1"/>
      <w:marLeft w:val="0"/>
      <w:marRight w:val="0"/>
      <w:marTop w:val="0"/>
      <w:marBottom w:val="0"/>
      <w:divBdr>
        <w:top w:val="none" w:sz="0" w:space="0" w:color="auto"/>
        <w:left w:val="none" w:sz="0" w:space="0" w:color="auto"/>
        <w:bottom w:val="none" w:sz="0" w:space="0" w:color="auto"/>
        <w:right w:val="none" w:sz="0" w:space="0" w:color="auto"/>
      </w:divBdr>
    </w:div>
    <w:div w:id="1906599259">
      <w:bodyDiv w:val="1"/>
      <w:marLeft w:val="0"/>
      <w:marRight w:val="0"/>
      <w:marTop w:val="0"/>
      <w:marBottom w:val="0"/>
      <w:divBdr>
        <w:top w:val="none" w:sz="0" w:space="0" w:color="auto"/>
        <w:left w:val="none" w:sz="0" w:space="0" w:color="auto"/>
        <w:bottom w:val="none" w:sz="0" w:space="0" w:color="auto"/>
        <w:right w:val="none" w:sz="0" w:space="0" w:color="auto"/>
      </w:divBdr>
    </w:div>
    <w:div w:id="1907180269">
      <w:bodyDiv w:val="1"/>
      <w:marLeft w:val="0"/>
      <w:marRight w:val="0"/>
      <w:marTop w:val="0"/>
      <w:marBottom w:val="0"/>
      <w:divBdr>
        <w:top w:val="none" w:sz="0" w:space="0" w:color="auto"/>
        <w:left w:val="none" w:sz="0" w:space="0" w:color="auto"/>
        <w:bottom w:val="none" w:sz="0" w:space="0" w:color="auto"/>
        <w:right w:val="none" w:sz="0" w:space="0" w:color="auto"/>
      </w:divBdr>
    </w:div>
    <w:div w:id="1907373048">
      <w:bodyDiv w:val="1"/>
      <w:marLeft w:val="0"/>
      <w:marRight w:val="0"/>
      <w:marTop w:val="0"/>
      <w:marBottom w:val="0"/>
      <w:divBdr>
        <w:top w:val="none" w:sz="0" w:space="0" w:color="auto"/>
        <w:left w:val="none" w:sz="0" w:space="0" w:color="auto"/>
        <w:bottom w:val="none" w:sz="0" w:space="0" w:color="auto"/>
        <w:right w:val="none" w:sz="0" w:space="0" w:color="auto"/>
      </w:divBdr>
    </w:div>
    <w:div w:id="1907447506">
      <w:bodyDiv w:val="1"/>
      <w:marLeft w:val="0"/>
      <w:marRight w:val="0"/>
      <w:marTop w:val="0"/>
      <w:marBottom w:val="0"/>
      <w:divBdr>
        <w:top w:val="none" w:sz="0" w:space="0" w:color="auto"/>
        <w:left w:val="none" w:sz="0" w:space="0" w:color="auto"/>
        <w:bottom w:val="none" w:sz="0" w:space="0" w:color="auto"/>
        <w:right w:val="none" w:sz="0" w:space="0" w:color="auto"/>
      </w:divBdr>
    </w:div>
    <w:div w:id="1907570570">
      <w:bodyDiv w:val="1"/>
      <w:marLeft w:val="0"/>
      <w:marRight w:val="0"/>
      <w:marTop w:val="0"/>
      <w:marBottom w:val="0"/>
      <w:divBdr>
        <w:top w:val="none" w:sz="0" w:space="0" w:color="auto"/>
        <w:left w:val="none" w:sz="0" w:space="0" w:color="auto"/>
        <w:bottom w:val="none" w:sz="0" w:space="0" w:color="auto"/>
        <w:right w:val="none" w:sz="0" w:space="0" w:color="auto"/>
      </w:divBdr>
    </w:div>
    <w:div w:id="1907911755">
      <w:bodyDiv w:val="1"/>
      <w:marLeft w:val="0"/>
      <w:marRight w:val="0"/>
      <w:marTop w:val="0"/>
      <w:marBottom w:val="0"/>
      <w:divBdr>
        <w:top w:val="none" w:sz="0" w:space="0" w:color="auto"/>
        <w:left w:val="none" w:sz="0" w:space="0" w:color="auto"/>
        <w:bottom w:val="none" w:sz="0" w:space="0" w:color="auto"/>
        <w:right w:val="none" w:sz="0" w:space="0" w:color="auto"/>
      </w:divBdr>
    </w:div>
    <w:div w:id="1908101608">
      <w:bodyDiv w:val="1"/>
      <w:marLeft w:val="0"/>
      <w:marRight w:val="0"/>
      <w:marTop w:val="0"/>
      <w:marBottom w:val="0"/>
      <w:divBdr>
        <w:top w:val="none" w:sz="0" w:space="0" w:color="auto"/>
        <w:left w:val="none" w:sz="0" w:space="0" w:color="auto"/>
        <w:bottom w:val="none" w:sz="0" w:space="0" w:color="auto"/>
        <w:right w:val="none" w:sz="0" w:space="0" w:color="auto"/>
      </w:divBdr>
    </w:div>
    <w:div w:id="1908613624">
      <w:bodyDiv w:val="1"/>
      <w:marLeft w:val="0"/>
      <w:marRight w:val="0"/>
      <w:marTop w:val="0"/>
      <w:marBottom w:val="0"/>
      <w:divBdr>
        <w:top w:val="none" w:sz="0" w:space="0" w:color="auto"/>
        <w:left w:val="none" w:sz="0" w:space="0" w:color="auto"/>
        <w:bottom w:val="none" w:sz="0" w:space="0" w:color="auto"/>
        <w:right w:val="none" w:sz="0" w:space="0" w:color="auto"/>
      </w:divBdr>
    </w:div>
    <w:div w:id="1909026198">
      <w:bodyDiv w:val="1"/>
      <w:marLeft w:val="0"/>
      <w:marRight w:val="0"/>
      <w:marTop w:val="0"/>
      <w:marBottom w:val="0"/>
      <w:divBdr>
        <w:top w:val="none" w:sz="0" w:space="0" w:color="auto"/>
        <w:left w:val="none" w:sz="0" w:space="0" w:color="auto"/>
        <w:bottom w:val="none" w:sz="0" w:space="0" w:color="auto"/>
        <w:right w:val="none" w:sz="0" w:space="0" w:color="auto"/>
      </w:divBdr>
    </w:div>
    <w:div w:id="1909613326">
      <w:bodyDiv w:val="1"/>
      <w:marLeft w:val="0"/>
      <w:marRight w:val="0"/>
      <w:marTop w:val="0"/>
      <w:marBottom w:val="0"/>
      <w:divBdr>
        <w:top w:val="none" w:sz="0" w:space="0" w:color="auto"/>
        <w:left w:val="none" w:sz="0" w:space="0" w:color="auto"/>
        <w:bottom w:val="none" w:sz="0" w:space="0" w:color="auto"/>
        <w:right w:val="none" w:sz="0" w:space="0" w:color="auto"/>
      </w:divBdr>
    </w:div>
    <w:div w:id="1909921182">
      <w:bodyDiv w:val="1"/>
      <w:marLeft w:val="0"/>
      <w:marRight w:val="0"/>
      <w:marTop w:val="0"/>
      <w:marBottom w:val="0"/>
      <w:divBdr>
        <w:top w:val="none" w:sz="0" w:space="0" w:color="auto"/>
        <w:left w:val="none" w:sz="0" w:space="0" w:color="auto"/>
        <w:bottom w:val="none" w:sz="0" w:space="0" w:color="auto"/>
        <w:right w:val="none" w:sz="0" w:space="0" w:color="auto"/>
      </w:divBdr>
    </w:div>
    <w:div w:id="1909993509">
      <w:bodyDiv w:val="1"/>
      <w:marLeft w:val="0"/>
      <w:marRight w:val="0"/>
      <w:marTop w:val="0"/>
      <w:marBottom w:val="0"/>
      <w:divBdr>
        <w:top w:val="none" w:sz="0" w:space="0" w:color="auto"/>
        <w:left w:val="none" w:sz="0" w:space="0" w:color="auto"/>
        <w:bottom w:val="none" w:sz="0" w:space="0" w:color="auto"/>
        <w:right w:val="none" w:sz="0" w:space="0" w:color="auto"/>
      </w:divBdr>
    </w:div>
    <w:div w:id="1910576770">
      <w:bodyDiv w:val="1"/>
      <w:marLeft w:val="0"/>
      <w:marRight w:val="0"/>
      <w:marTop w:val="0"/>
      <w:marBottom w:val="0"/>
      <w:divBdr>
        <w:top w:val="none" w:sz="0" w:space="0" w:color="auto"/>
        <w:left w:val="none" w:sz="0" w:space="0" w:color="auto"/>
        <w:bottom w:val="none" w:sz="0" w:space="0" w:color="auto"/>
        <w:right w:val="none" w:sz="0" w:space="0" w:color="auto"/>
      </w:divBdr>
    </w:div>
    <w:div w:id="1910655356">
      <w:bodyDiv w:val="1"/>
      <w:marLeft w:val="0"/>
      <w:marRight w:val="0"/>
      <w:marTop w:val="0"/>
      <w:marBottom w:val="0"/>
      <w:divBdr>
        <w:top w:val="none" w:sz="0" w:space="0" w:color="auto"/>
        <w:left w:val="none" w:sz="0" w:space="0" w:color="auto"/>
        <w:bottom w:val="none" w:sz="0" w:space="0" w:color="auto"/>
        <w:right w:val="none" w:sz="0" w:space="0" w:color="auto"/>
      </w:divBdr>
    </w:div>
    <w:div w:id="1912503933">
      <w:bodyDiv w:val="1"/>
      <w:marLeft w:val="0"/>
      <w:marRight w:val="0"/>
      <w:marTop w:val="0"/>
      <w:marBottom w:val="0"/>
      <w:divBdr>
        <w:top w:val="none" w:sz="0" w:space="0" w:color="auto"/>
        <w:left w:val="none" w:sz="0" w:space="0" w:color="auto"/>
        <w:bottom w:val="none" w:sz="0" w:space="0" w:color="auto"/>
        <w:right w:val="none" w:sz="0" w:space="0" w:color="auto"/>
      </w:divBdr>
    </w:div>
    <w:div w:id="1912613823">
      <w:bodyDiv w:val="1"/>
      <w:marLeft w:val="0"/>
      <w:marRight w:val="0"/>
      <w:marTop w:val="0"/>
      <w:marBottom w:val="0"/>
      <w:divBdr>
        <w:top w:val="none" w:sz="0" w:space="0" w:color="auto"/>
        <w:left w:val="none" w:sz="0" w:space="0" w:color="auto"/>
        <w:bottom w:val="none" w:sz="0" w:space="0" w:color="auto"/>
        <w:right w:val="none" w:sz="0" w:space="0" w:color="auto"/>
      </w:divBdr>
    </w:div>
    <w:div w:id="1912620542">
      <w:bodyDiv w:val="1"/>
      <w:marLeft w:val="0"/>
      <w:marRight w:val="0"/>
      <w:marTop w:val="0"/>
      <w:marBottom w:val="0"/>
      <w:divBdr>
        <w:top w:val="none" w:sz="0" w:space="0" w:color="auto"/>
        <w:left w:val="none" w:sz="0" w:space="0" w:color="auto"/>
        <w:bottom w:val="none" w:sz="0" w:space="0" w:color="auto"/>
        <w:right w:val="none" w:sz="0" w:space="0" w:color="auto"/>
      </w:divBdr>
    </w:div>
    <w:div w:id="1914046551">
      <w:bodyDiv w:val="1"/>
      <w:marLeft w:val="0"/>
      <w:marRight w:val="0"/>
      <w:marTop w:val="0"/>
      <w:marBottom w:val="0"/>
      <w:divBdr>
        <w:top w:val="none" w:sz="0" w:space="0" w:color="auto"/>
        <w:left w:val="none" w:sz="0" w:space="0" w:color="auto"/>
        <w:bottom w:val="none" w:sz="0" w:space="0" w:color="auto"/>
        <w:right w:val="none" w:sz="0" w:space="0" w:color="auto"/>
      </w:divBdr>
    </w:div>
    <w:div w:id="1914511198">
      <w:bodyDiv w:val="1"/>
      <w:marLeft w:val="0"/>
      <w:marRight w:val="0"/>
      <w:marTop w:val="0"/>
      <w:marBottom w:val="0"/>
      <w:divBdr>
        <w:top w:val="none" w:sz="0" w:space="0" w:color="auto"/>
        <w:left w:val="none" w:sz="0" w:space="0" w:color="auto"/>
        <w:bottom w:val="none" w:sz="0" w:space="0" w:color="auto"/>
        <w:right w:val="none" w:sz="0" w:space="0" w:color="auto"/>
      </w:divBdr>
    </w:div>
    <w:div w:id="1915970842">
      <w:bodyDiv w:val="1"/>
      <w:marLeft w:val="0"/>
      <w:marRight w:val="0"/>
      <w:marTop w:val="0"/>
      <w:marBottom w:val="0"/>
      <w:divBdr>
        <w:top w:val="none" w:sz="0" w:space="0" w:color="auto"/>
        <w:left w:val="none" w:sz="0" w:space="0" w:color="auto"/>
        <w:bottom w:val="none" w:sz="0" w:space="0" w:color="auto"/>
        <w:right w:val="none" w:sz="0" w:space="0" w:color="auto"/>
      </w:divBdr>
    </w:div>
    <w:div w:id="1917860152">
      <w:bodyDiv w:val="1"/>
      <w:marLeft w:val="0"/>
      <w:marRight w:val="0"/>
      <w:marTop w:val="0"/>
      <w:marBottom w:val="0"/>
      <w:divBdr>
        <w:top w:val="none" w:sz="0" w:space="0" w:color="auto"/>
        <w:left w:val="none" w:sz="0" w:space="0" w:color="auto"/>
        <w:bottom w:val="none" w:sz="0" w:space="0" w:color="auto"/>
        <w:right w:val="none" w:sz="0" w:space="0" w:color="auto"/>
      </w:divBdr>
    </w:div>
    <w:div w:id="1918128547">
      <w:bodyDiv w:val="1"/>
      <w:marLeft w:val="0"/>
      <w:marRight w:val="0"/>
      <w:marTop w:val="0"/>
      <w:marBottom w:val="0"/>
      <w:divBdr>
        <w:top w:val="none" w:sz="0" w:space="0" w:color="auto"/>
        <w:left w:val="none" w:sz="0" w:space="0" w:color="auto"/>
        <w:bottom w:val="none" w:sz="0" w:space="0" w:color="auto"/>
        <w:right w:val="none" w:sz="0" w:space="0" w:color="auto"/>
      </w:divBdr>
    </w:div>
    <w:div w:id="1918247730">
      <w:bodyDiv w:val="1"/>
      <w:marLeft w:val="0"/>
      <w:marRight w:val="0"/>
      <w:marTop w:val="0"/>
      <w:marBottom w:val="0"/>
      <w:divBdr>
        <w:top w:val="none" w:sz="0" w:space="0" w:color="auto"/>
        <w:left w:val="none" w:sz="0" w:space="0" w:color="auto"/>
        <w:bottom w:val="none" w:sz="0" w:space="0" w:color="auto"/>
        <w:right w:val="none" w:sz="0" w:space="0" w:color="auto"/>
      </w:divBdr>
    </w:div>
    <w:div w:id="1918632496">
      <w:bodyDiv w:val="1"/>
      <w:marLeft w:val="0"/>
      <w:marRight w:val="0"/>
      <w:marTop w:val="0"/>
      <w:marBottom w:val="0"/>
      <w:divBdr>
        <w:top w:val="none" w:sz="0" w:space="0" w:color="auto"/>
        <w:left w:val="none" w:sz="0" w:space="0" w:color="auto"/>
        <w:bottom w:val="none" w:sz="0" w:space="0" w:color="auto"/>
        <w:right w:val="none" w:sz="0" w:space="0" w:color="auto"/>
      </w:divBdr>
    </w:div>
    <w:div w:id="1918830316">
      <w:bodyDiv w:val="1"/>
      <w:marLeft w:val="0"/>
      <w:marRight w:val="0"/>
      <w:marTop w:val="0"/>
      <w:marBottom w:val="0"/>
      <w:divBdr>
        <w:top w:val="none" w:sz="0" w:space="0" w:color="auto"/>
        <w:left w:val="none" w:sz="0" w:space="0" w:color="auto"/>
        <w:bottom w:val="none" w:sz="0" w:space="0" w:color="auto"/>
        <w:right w:val="none" w:sz="0" w:space="0" w:color="auto"/>
      </w:divBdr>
    </w:div>
    <w:div w:id="1919361095">
      <w:bodyDiv w:val="1"/>
      <w:marLeft w:val="0"/>
      <w:marRight w:val="0"/>
      <w:marTop w:val="0"/>
      <w:marBottom w:val="0"/>
      <w:divBdr>
        <w:top w:val="none" w:sz="0" w:space="0" w:color="auto"/>
        <w:left w:val="none" w:sz="0" w:space="0" w:color="auto"/>
        <w:bottom w:val="none" w:sz="0" w:space="0" w:color="auto"/>
        <w:right w:val="none" w:sz="0" w:space="0" w:color="auto"/>
      </w:divBdr>
    </w:div>
    <w:div w:id="1919821962">
      <w:bodyDiv w:val="1"/>
      <w:marLeft w:val="0"/>
      <w:marRight w:val="0"/>
      <w:marTop w:val="0"/>
      <w:marBottom w:val="0"/>
      <w:divBdr>
        <w:top w:val="none" w:sz="0" w:space="0" w:color="auto"/>
        <w:left w:val="none" w:sz="0" w:space="0" w:color="auto"/>
        <w:bottom w:val="none" w:sz="0" w:space="0" w:color="auto"/>
        <w:right w:val="none" w:sz="0" w:space="0" w:color="auto"/>
      </w:divBdr>
    </w:div>
    <w:div w:id="1920023603">
      <w:bodyDiv w:val="1"/>
      <w:marLeft w:val="0"/>
      <w:marRight w:val="0"/>
      <w:marTop w:val="0"/>
      <w:marBottom w:val="0"/>
      <w:divBdr>
        <w:top w:val="none" w:sz="0" w:space="0" w:color="auto"/>
        <w:left w:val="none" w:sz="0" w:space="0" w:color="auto"/>
        <w:bottom w:val="none" w:sz="0" w:space="0" w:color="auto"/>
        <w:right w:val="none" w:sz="0" w:space="0" w:color="auto"/>
      </w:divBdr>
    </w:div>
    <w:div w:id="1922834023">
      <w:bodyDiv w:val="1"/>
      <w:marLeft w:val="0"/>
      <w:marRight w:val="0"/>
      <w:marTop w:val="0"/>
      <w:marBottom w:val="0"/>
      <w:divBdr>
        <w:top w:val="none" w:sz="0" w:space="0" w:color="auto"/>
        <w:left w:val="none" w:sz="0" w:space="0" w:color="auto"/>
        <w:bottom w:val="none" w:sz="0" w:space="0" w:color="auto"/>
        <w:right w:val="none" w:sz="0" w:space="0" w:color="auto"/>
      </w:divBdr>
    </w:div>
    <w:div w:id="1923030197">
      <w:bodyDiv w:val="1"/>
      <w:marLeft w:val="0"/>
      <w:marRight w:val="0"/>
      <w:marTop w:val="0"/>
      <w:marBottom w:val="0"/>
      <w:divBdr>
        <w:top w:val="none" w:sz="0" w:space="0" w:color="auto"/>
        <w:left w:val="none" w:sz="0" w:space="0" w:color="auto"/>
        <w:bottom w:val="none" w:sz="0" w:space="0" w:color="auto"/>
        <w:right w:val="none" w:sz="0" w:space="0" w:color="auto"/>
      </w:divBdr>
    </w:div>
    <w:div w:id="1923754130">
      <w:bodyDiv w:val="1"/>
      <w:marLeft w:val="0"/>
      <w:marRight w:val="0"/>
      <w:marTop w:val="0"/>
      <w:marBottom w:val="0"/>
      <w:divBdr>
        <w:top w:val="none" w:sz="0" w:space="0" w:color="auto"/>
        <w:left w:val="none" w:sz="0" w:space="0" w:color="auto"/>
        <w:bottom w:val="none" w:sz="0" w:space="0" w:color="auto"/>
        <w:right w:val="none" w:sz="0" w:space="0" w:color="auto"/>
      </w:divBdr>
    </w:div>
    <w:div w:id="1924220304">
      <w:bodyDiv w:val="1"/>
      <w:marLeft w:val="0"/>
      <w:marRight w:val="0"/>
      <w:marTop w:val="0"/>
      <w:marBottom w:val="0"/>
      <w:divBdr>
        <w:top w:val="none" w:sz="0" w:space="0" w:color="auto"/>
        <w:left w:val="none" w:sz="0" w:space="0" w:color="auto"/>
        <w:bottom w:val="none" w:sz="0" w:space="0" w:color="auto"/>
        <w:right w:val="none" w:sz="0" w:space="0" w:color="auto"/>
      </w:divBdr>
    </w:div>
    <w:div w:id="1924417323">
      <w:bodyDiv w:val="1"/>
      <w:marLeft w:val="0"/>
      <w:marRight w:val="0"/>
      <w:marTop w:val="0"/>
      <w:marBottom w:val="0"/>
      <w:divBdr>
        <w:top w:val="none" w:sz="0" w:space="0" w:color="auto"/>
        <w:left w:val="none" w:sz="0" w:space="0" w:color="auto"/>
        <w:bottom w:val="none" w:sz="0" w:space="0" w:color="auto"/>
        <w:right w:val="none" w:sz="0" w:space="0" w:color="auto"/>
      </w:divBdr>
    </w:div>
    <w:div w:id="1924758946">
      <w:bodyDiv w:val="1"/>
      <w:marLeft w:val="0"/>
      <w:marRight w:val="0"/>
      <w:marTop w:val="0"/>
      <w:marBottom w:val="0"/>
      <w:divBdr>
        <w:top w:val="none" w:sz="0" w:space="0" w:color="auto"/>
        <w:left w:val="none" w:sz="0" w:space="0" w:color="auto"/>
        <w:bottom w:val="none" w:sz="0" w:space="0" w:color="auto"/>
        <w:right w:val="none" w:sz="0" w:space="0" w:color="auto"/>
      </w:divBdr>
    </w:div>
    <w:div w:id="1925411973">
      <w:bodyDiv w:val="1"/>
      <w:marLeft w:val="0"/>
      <w:marRight w:val="0"/>
      <w:marTop w:val="0"/>
      <w:marBottom w:val="0"/>
      <w:divBdr>
        <w:top w:val="none" w:sz="0" w:space="0" w:color="auto"/>
        <w:left w:val="none" w:sz="0" w:space="0" w:color="auto"/>
        <w:bottom w:val="none" w:sz="0" w:space="0" w:color="auto"/>
        <w:right w:val="none" w:sz="0" w:space="0" w:color="auto"/>
      </w:divBdr>
    </w:div>
    <w:div w:id="1925532690">
      <w:bodyDiv w:val="1"/>
      <w:marLeft w:val="0"/>
      <w:marRight w:val="0"/>
      <w:marTop w:val="0"/>
      <w:marBottom w:val="0"/>
      <w:divBdr>
        <w:top w:val="none" w:sz="0" w:space="0" w:color="auto"/>
        <w:left w:val="none" w:sz="0" w:space="0" w:color="auto"/>
        <w:bottom w:val="none" w:sz="0" w:space="0" w:color="auto"/>
        <w:right w:val="none" w:sz="0" w:space="0" w:color="auto"/>
      </w:divBdr>
    </w:div>
    <w:div w:id="1927684496">
      <w:bodyDiv w:val="1"/>
      <w:marLeft w:val="0"/>
      <w:marRight w:val="0"/>
      <w:marTop w:val="0"/>
      <w:marBottom w:val="0"/>
      <w:divBdr>
        <w:top w:val="none" w:sz="0" w:space="0" w:color="auto"/>
        <w:left w:val="none" w:sz="0" w:space="0" w:color="auto"/>
        <w:bottom w:val="none" w:sz="0" w:space="0" w:color="auto"/>
        <w:right w:val="none" w:sz="0" w:space="0" w:color="auto"/>
      </w:divBdr>
    </w:div>
    <w:div w:id="1928616997">
      <w:bodyDiv w:val="1"/>
      <w:marLeft w:val="0"/>
      <w:marRight w:val="0"/>
      <w:marTop w:val="0"/>
      <w:marBottom w:val="0"/>
      <w:divBdr>
        <w:top w:val="none" w:sz="0" w:space="0" w:color="auto"/>
        <w:left w:val="none" w:sz="0" w:space="0" w:color="auto"/>
        <w:bottom w:val="none" w:sz="0" w:space="0" w:color="auto"/>
        <w:right w:val="none" w:sz="0" w:space="0" w:color="auto"/>
      </w:divBdr>
    </w:div>
    <w:div w:id="1929072229">
      <w:bodyDiv w:val="1"/>
      <w:marLeft w:val="0"/>
      <w:marRight w:val="0"/>
      <w:marTop w:val="0"/>
      <w:marBottom w:val="0"/>
      <w:divBdr>
        <w:top w:val="none" w:sz="0" w:space="0" w:color="auto"/>
        <w:left w:val="none" w:sz="0" w:space="0" w:color="auto"/>
        <w:bottom w:val="none" w:sz="0" w:space="0" w:color="auto"/>
        <w:right w:val="none" w:sz="0" w:space="0" w:color="auto"/>
      </w:divBdr>
    </w:div>
    <w:div w:id="1929193618">
      <w:bodyDiv w:val="1"/>
      <w:marLeft w:val="0"/>
      <w:marRight w:val="0"/>
      <w:marTop w:val="0"/>
      <w:marBottom w:val="0"/>
      <w:divBdr>
        <w:top w:val="none" w:sz="0" w:space="0" w:color="auto"/>
        <w:left w:val="none" w:sz="0" w:space="0" w:color="auto"/>
        <w:bottom w:val="none" w:sz="0" w:space="0" w:color="auto"/>
        <w:right w:val="none" w:sz="0" w:space="0" w:color="auto"/>
      </w:divBdr>
    </w:div>
    <w:div w:id="1929583612">
      <w:bodyDiv w:val="1"/>
      <w:marLeft w:val="0"/>
      <w:marRight w:val="0"/>
      <w:marTop w:val="0"/>
      <w:marBottom w:val="0"/>
      <w:divBdr>
        <w:top w:val="none" w:sz="0" w:space="0" w:color="auto"/>
        <w:left w:val="none" w:sz="0" w:space="0" w:color="auto"/>
        <w:bottom w:val="none" w:sz="0" w:space="0" w:color="auto"/>
        <w:right w:val="none" w:sz="0" w:space="0" w:color="auto"/>
      </w:divBdr>
    </w:div>
    <w:div w:id="1930043059">
      <w:bodyDiv w:val="1"/>
      <w:marLeft w:val="0"/>
      <w:marRight w:val="0"/>
      <w:marTop w:val="0"/>
      <w:marBottom w:val="0"/>
      <w:divBdr>
        <w:top w:val="none" w:sz="0" w:space="0" w:color="auto"/>
        <w:left w:val="none" w:sz="0" w:space="0" w:color="auto"/>
        <w:bottom w:val="none" w:sz="0" w:space="0" w:color="auto"/>
        <w:right w:val="none" w:sz="0" w:space="0" w:color="auto"/>
      </w:divBdr>
    </w:div>
    <w:div w:id="1931622920">
      <w:bodyDiv w:val="1"/>
      <w:marLeft w:val="0"/>
      <w:marRight w:val="0"/>
      <w:marTop w:val="0"/>
      <w:marBottom w:val="0"/>
      <w:divBdr>
        <w:top w:val="none" w:sz="0" w:space="0" w:color="auto"/>
        <w:left w:val="none" w:sz="0" w:space="0" w:color="auto"/>
        <w:bottom w:val="none" w:sz="0" w:space="0" w:color="auto"/>
        <w:right w:val="none" w:sz="0" w:space="0" w:color="auto"/>
      </w:divBdr>
    </w:div>
    <w:div w:id="1931769335">
      <w:bodyDiv w:val="1"/>
      <w:marLeft w:val="0"/>
      <w:marRight w:val="0"/>
      <w:marTop w:val="0"/>
      <w:marBottom w:val="0"/>
      <w:divBdr>
        <w:top w:val="none" w:sz="0" w:space="0" w:color="auto"/>
        <w:left w:val="none" w:sz="0" w:space="0" w:color="auto"/>
        <w:bottom w:val="none" w:sz="0" w:space="0" w:color="auto"/>
        <w:right w:val="none" w:sz="0" w:space="0" w:color="auto"/>
      </w:divBdr>
    </w:div>
    <w:div w:id="1931968154">
      <w:bodyDiv w:val="1"/>
      <w:marLeft w:val="0"/>
      <w:marRight w:val="0"/>
      <w:marTop w:val="0"/>
      <w:marBottom w:val="0"/>
      <w:divBdr>
        <w:top w:val="none" w:sz="0" w:space="0" w:color="auto"/>
        <w:left w:val="none" w:sz="0" w:space="0" w:color="auto"/>
        <w:bottom w:val="none" w:sz="0" w:space="0" w:color="auto"/>
        <w:right w:val="none" w:sz="0" w:space="0" w:color="auto"/>
      </w:divBdr>
    </w:div>
    <w:div w:id="1932544071">
      <w:bodyDiv w:val="1"/>
      <w:marLeft w:val="0"/>
      <w:marRight w:val="0"/>
      <w:marTop w:val="0"/>
      <w:marBottom w:val="0"/>
      <w:divBdr>
        <w:top w:val="none" w:sz="0" w:space="0" w:color="auto"/>
        <w:left w:val="none" w:sz="0" w:space="0" w:color="auto"/>
        <w:bottom w:val="none" w:sz="0" w:space="0" w:color="auto"/>
        <w:right w:val="none" w:sz="0" w:space="0" w:color="auto"/>
      </w:divBdr>
    </w:div>
    <w:div w:id="1933009819">
      <w:bodyDiv w:val="1"/>
      <w:marLeft w:val="0"/>
      <w:marRight w:val="0"/>
      <w:marTop w:val="0"/>
      <w:marBottom w:val="0"/>
      <w:divBdr>
        <w:top w:val="none" w:sz="0" w:space="0" w:color="auto"/>
        <w:left w:val="none" w:sz="0" w:space="0" w:color="auto"/>
        <w:bottom w:val="none" w:sz="0" w:space="0" w:color="auto"/>
        <w:right w:val="none" w:sz="0" w:space="0" w:color="auto"/>
      </w:divBdr>
    </w:div>
    <w:div w:id="1934050293">
      <w:bodyDiv w:val="1"/>
      <w:marLeft w:val="0"/>
      <w:marRight w:val="0"/>
      <w:marTop w:val="0"/>
      <w:marBottom w:val="0"/>
      <w:divBdr>
        <w:top w:val="none" w:sz="0" w:space="0" w:color="auto"/>
        <w:left w:val="none" w:sz="0" w:space="0" w:color="auto"/>
        <w:bottom w:val="none" w:sz="0" w:space="0" w:color="auto"/>
        <w:right w:val="none" w:sz="0" w:space="0" w:color="auto"/>
      </w:divBdr>
    </w:div>
    <w:div w:id="1934436299">
      <w:bodyDiv w:val="1"/>
      <w:marLeft w:val="0"/>
      <w:marRight w:val="0"/>
      <w:marTop w:val="0"/>
      <w:marBottom w:val="0"/>
      <w:divBdr>
        <w:top w:val="none" w:sz="0" w:space="0" w:color="auto"/>
        <w:left w:val="none" w:sz="0" w:space="0" w:color="auto"/>
        <w:bottom w:val="none" w:sz="0" w:space="0" w:color="auto"/>
        <w:right w:val="none" w:sz="0" w:space="0" w:color="auto"/>
      </w:divBdr>
    </w:div>
    <w:div w:id="1934587482">
      <w:bodyDiv w:val="1"/>
      <w:marLeft w:val="0"/>
      <w:marRight w:val="0"/>
      <w:marTop w:val="0"/>
      <w:marBottom w:val="0"/>
      <w:divBdr>
        <w:top w:val="none" w:sz="0" w:space="0" w:color="auto"/>
        <w:left w:val="none" w:sz="0" w:space="0" w:color="auto"/>
        <w:bottom w:val="none" w:sz="0" w:space="0" w:color="auto"/>
        <w:right w:val="none" w:sz="0" w:space="0" w:color="auto"/>
      </w:divBdr>
    </w:div>
    <w:div w:id="1934629913">
      <w:bodyDiv w:val="1"/>
      <w:marLeft w:val="0"/>
      <w:marRight w:val="0"/>
      <w:marTop w:val="0"/>
      <w:marBottom w:val="0"/>
      <w:divBdr>
        <w:top w:val="none" w:sz="0" w:space="0" w:color="auto"/>
        <w:left w:val="none" w:sz="0" w:space="0" w:color="auto"/>
        <w:bottom w:val="none" w:sz="0" w:space="0" w:color="auto"/>
        <w:right w:val="none" w:sz="0" w:space="0" w:color="auto"/>
      </w:divBdr>
    </w:div>
    <w:div w:id="1935167679">
      <w:bodyDiv w:val="1"/>
      <w:marLeft w:val="0"/>
      <w:marRight w:val="0"/>
      <w:marTop w:val="0"/>
      <w:marBottom w:val="0"/>
      <w:divBdr>
        <w:top w:val="none" w:sz="0" w:space="0" w:color="auto"/>
        <w:left w:val="none" w:sz="0" w:space="0" w:color="auto"/>
        <w:bottom w:val="none" w:sz="0" w:space="0" w:color="auto"/>
        <w:right w:val="none" w:sz="0" w:space="0" w:color="auto"/>
      </w:divBdr>
    </w:div>
    <w:div w:id="1936359072">
      <w:bodyDiv w:val="1"/>
      <w:marLeft w:val="0"/>
      <w:marRight w:val="0"/>
      <w:marTop w:val="0"/>
      <w:marBottom w:val="0"/>
      <w:divBdr>
        <w:top w:val="none" w:sz="0" w:space="0" w:color="auto"/>
        <w:left w:val="none" w:sz="0" w:space="0" w:color="auto"/>
        <w:bottom w:val="none" w:sz="0" w:space="0" w:color="auto"/>
        <w:right w:val="none" w:sz="0" w:space="0" w:color="auto"/>
      </w:divBdr>
    </w:div>
    <w:div w:id="1936940822">
      <w:bodyDiv w:val="1"/>
      <w:marLeft w:val="0"/>
      <w:marRight w:val="0"/>
      <w:marTop w:val="0"/>
      <w:marBottom w:val="0"/>
      <w:divBdr>
        <w:top w:val="none" w:sz="0" w:space="0" w:color="auto"/>
        <w:left w:val="none" w:sz="0" w:space="0" w:color="auto"/>
        <w:bottom w:val="none" w:sz="0" w:space="0" w:color="auto"/>
        <w:right w:val="none" w:sz="0" w:space="0" w:color="auto"/>
      </w:divBdr>
    </w:div>
    <w:div w:id="1937321465">
      <w:bodyDiv w:val="1"/>
      <w:marLeft w:val="0"/>
      <w:marRight w:val="0"/>
      <w:marTop w:val="0"/>
      <w:marBottom w:val="0"/>
      <w:divBdr>
        <w:top w:val="none" w:sz="0" w:space="0" w:color="auto"/>
        <w:left w:val="none" w:sz="0" w:space="0" w:color="auto"/>
        <w:bottom w:val="none" w:sz="0" w:space="0" w:color="auto"/>
        <w:right w:val="none" w:sz="0" w:space="0" w:color="auto"/>
      </w:divBdr>
    </w:div>
    <w:div w:id="1937904063">
      <w:bodyDiv w:val="1"/>
      <w:marLeft w:val="0"/>
      <w:marRight w:val="0"/>
      <w:marTop w:val="0"/>
      <w:marBottom w:val="0"/>
      <w:divBdr>
        <w:top w:val="none" w:sz="0" w:space="0" w:color="auto"/>
        <w:left w:val="none" w:sz="0" w:space="0" w:color="auto"/>
        <w:bottom w:val="none" w:sz="0" w:space="0" w:color="auto"/>
        <w:right w:val="none" w:sz="0" w:space="0" w:color="auto"/>
      </w:divBdr>
    </w:div>
    <w:div w:id="1938052378">
      <w:bodyDiv w:val="1"/>
      <w:marLeft w:val="0"/>
      <w:marRight w:val="0"/>
      <w:marTop w:val="0"/>
      <w:marBottom w:val="0"/>
      <w:divBdr>
        <w:top w:val="none" w:sz="0" w:space="0" w:color="auto"/>
        <w:left w:val="none" w:sz="0" w:space="0" w:color="auto"/>
        <w:bottom w:val="none" w:sz="0" w:space="0" w:color="auto"/>
        <w:right w:val="none" w:sz="0" w:space="0" w:color="auto"/>
      </w:divBdr>
    </w:div>
    <w:div w:id="1940866959">
      <w:bodyDiv w:val="1"/>
      <w:marLeft w:val="0"/>
      <w:marRight w:val="0"/>
      <w:marTop w:val="0"/>
      <w:marBottom w:val="0"/>
      <w:divBdr>
        <w:top w:val="none" w:sz="0" w:space="0" w:color="auto"/>
        <w:left w:val="none" w:sz="0" w:space="0" w:color="auto"/>
        <w:bottom w:val="none" w:sz="0" w:space="0" w:color="auto"/>
        <w:right w:val="none" w:sz="0" w:space="0" w:color="auto"/>
      </w:divBdr>
    </w:div>
    <w:div w:id="1941137382">
      <w:bodyDiv w:val="1"/>
      <w:marLeft w:val="0"/>
      <w:marRight w:val="0"/>
      <w:marTop w:val="0"/>
      <w:marBottom w:val="0"/>
      <w:divBdr>
        <w:top w:val="none" w:sz="0" w:space="0" w:color="auto"/>
        <w:left w:val="none" w:sz="0" w:space="0" w:color="auto"/>
        <w:bottom w:val="none" w:sz="0" w:space="0" w:color="auto"/>
        <w:right w:val="none" w:sz="0" w:space="0" w:color="auto"/>
      </w:divBdr>
    </w:div>
    <w:div w:id="1941332052">
      <w:bodyDiv w:val="1"/>
      <w:marLeft w:val="0"/>
      <w:marRight w:val="0"/>
      <w:marTop w:val="0"/>
      <w:marBottom w:val="0"/>
      <w:divBdr>
        <w:top w:val="none" w:sz="0" w:space="0" w:color="auto"/>
        <w:left w:val="none" w:sz="0" w:space="0" w:color="auto"/>
        <w:bottom w:val="none" w:sz="0" w:space="0" w:color="auto"/>
        <w:right w:val="none" w:sz="0" w:space="0" w:color="auto"/>
      </w:divBdr>
    </w:div>
    <w:div w:id="1941520999">
      <w:bodyDiv w:val="1"/>
      <w:marLeft w:val="0"/>
      <w:marRight w:val="0"/>
      <w:marTop w:val="0"/>
      <w:marBottom w:val="0"/>
      <w:divBdr>
        <w:top w:val="none" w:sz="0" w:space="0" w:color="auto"/>
        <w:left w:val="none" w:sz="0" w:space="0" w:color="auto"/>
        <w:bottom w:val="none" w:sz="0" w:space="0" w:color="auto"/>
        <w:right w:val="none" w:sz="0" w:space="0" w:color="auto"/>
      </w:divBdr>
    </w:div>
    <w:div w:id="1942103959">
      <w:bodyDiv w:val="1"/>
      <w:marLeft w:val="0"/>
      <w:marRight w:val="0"/>
      <w:marTop w:val="0"/>
      <w:marBottom w:val="0"/>
      <w:divBdr>
        <w:top w:val="none" w:sz="0" w:space="0" w:color="auto"/>
        <w:left w:val="none" w:sz="0" w:space="0" w:color="auto"/>
        <w:bottom w:val="none" w:sz="0" w:space="0" w:color="auto"/>
        <w:right w:val="none" w:sz="0" w:space="0" w:color="auto"/>
      </w:divBdr>
    </w:div>
    <w:div w:id="1942255231">
      <w:bodyDiv w:val="1"/>
      <w:marLeft w:val="0"/>
      <w:marRight w:val="0"/>
      <w:marTop w:val="0"/>
      <w:marBottom w:val="0"/>
      <w:divBdr>
        <w:top w:val="none" w:sz="0" w:space="0" w:color="auto"/>
        <w:left w:val="none" w:sz="0" w:space="0" w:color="auto"/>
        <w:bottom w:val="none" w:sz="0" w:space="0" w:color="auto"/>
        <w:right w:val="none" w:sz="0" w:space="0" w:color="auto"/>
      </w:divBdr>
    </w:div>
    <w:div w:id="1942371413">
      <w:bodyDiv w:val="1"/>
      <w:marLeft w:val="0"/>
      <w:marRight w:val="0"/>
      <w:marTop w:val="0"/>
      <w:marBottom w:val="0"/>
      <w:divBdr>
        <w:top w:val="none" w:sz="0" w:space="0" w:color="auto"/>
        <w:left w:val="none" w:sz="0" w:space="0" w:color="auto"/>
        <w:bottom w:val="none" w:sz="0" w:space="0" w:color="auto"/>
        <w:right w:val="none" w:sz="0" w:space="0" w:color="auto"/>
      </w:divBdr>
    </w:div>
    <w:div w:id="1943802495">
      <w:bodyDiv w:val="1"/>
      <w:marLeft w:val="0"/>
      <w:marRight w:val="0"/>
      <w:marTop w:val="0"/>
      <w:marBottom w:val="0"/>
      <w:divBdr>
        <w:top w:val="none" w:sz="0" w:space="0" w:color="auto"/>
        <w:left w:val="none" w:sz="0" w:space="0" w:color="auto"/>
        <w:bottom w:val="none" w:sz="0" w:space="0" w:color="auto"/>
        <w:right w:val="none" w:sz="0" w:space="0" w:color="auto"/>
      </w:divBdr>
    </w:div>
    <w:div w:id="1944222371">
      <w:bodyDiv w:val="1"/>
      <w:marLeft w:val="0"/>
      <w:marRight w:val="0"/>
      <w:marTop w:val="0"/>
      <w:marBottom w:val="0"/>
      <w:divBdr>
        <w:top w:val="none" w:sz="0" w:space="0" w:color="auto"/>
        <w:left w:val="none" w:sz="0" w:space="0" w:color="auto"/>
        <w:bottom w:val="none" w:sz="0" w:space="0" w:color="auto"/>
        <w:right w:val="none" w:sz="0" w:space="0" w:color="auto"/>
      </w:divBdr>
    </w:div>
    <w:div w:id="1945841663">
      <w:bodyDiv w:val="1"/>
      <w:marLeft w:val="0"/>
      <w:marRight w:val="0"/>
      <w:marTop w:val="0"/>
      <w:marBottom w:val="0"/>
      <w:divBdr>
        <w:top w:val="none" w:sz="0" w:space="0" w:color="auto"/>
        <w:left w:val="none" w:sz="0" w:space="0" w:color="auto"/>
        <w:bottom w:val="none" w:sz="0" w:space="0" w:color="auto"/>
        <w:right w:val="none" w:sz="0" w:space="0" w:color="auto"/>
      </w:divBdr>
    </w:div>
    <w:div w:id="1945963292">
      <w:bodyDiv w:val="1"/>
      <w:marLeft w:val="0"/>
      <w:marRight w:val="0"/>
      <w:marTop w:val="0"/>
      <w:marBottom w:val="0"/>
      <w:divBdr>
        <w:top w:val="none" w:sz="0" w:space="0" w:color="auto"/>
        <w:left w:val="none" w:sz="0" w:space="0" w:color="auto"/>
        <w:bottom w:val="none" w:sz="0" w:space="0" w:color="auto"/>
        <w:right w:val="none" w:sz="0" w:space="0" w:color="auto"/>
      </w:divBdr>
    </w:div>
    <w:div w:id="1947229122">
      <w:bodyDiv w:val="1"/>
      <w:marLeft w:val="0"/>
      <w:marRight w:val="0"/>
      <w:marTop w:val="0"/>
      <w:marBottom w:val="0"/>
      <w:divBdr>
        <w:top w:val="none" w:sz="0" w:space="0" w:color="auto"/>
        <w:left w:val="none" w:sz="0" w:space="0" w:color="auto"/>
        <w:bottom w:val="none" w:sz="0" w:space="0" w:color="auto"/>
        <w:right w:val="none" w:sz="0" w:space="0" w:color="auto"/>
      </w:divBdr>
    </w:div>
    <w:div w:id="1947542503">
      <w:bodyDiv w:val="1"/>
      <w:marLeft w:val="0"/>
      <w:marRight w:val="0"/>
      <w:marTop w:val="0"/>
      <w:marBottom w:val="0"/>
      <w:divBdr>
        <w:top w:val="none" w:sz="0" w:space="0" w:color="auto"/>
        <w:left w:val="none" w:sz="0" w:space="0" w:color="auto"/>
        <w:bottom w:val="none" w:sz="0" w:space="0" w:color="auto"/>
        <w:right w:val="none" w:sz="0" w:space="0" w:color="auto"/>
      </w:divBdr>
    </w:div>
    <w:div w:id="1947881682">
      <w:bodyDiv w:val="1"/>
      <w:marLeft w:val="0"/>
      <w:marRight w:val="0"/>
      <w:marTop w:val="0"/>
      <w:marBottom w:val="0"/>
      <w:divBdr>
        <w:top w:val="none" w:sz="0" w:space="0" w:color="auto"/>
        <w:left w:val="none" w:sz="0" w:space="0" w:color="auto"/>
        <w:bottom w:val="none" w:sz="0" w:space="0" w:color="auto"/>
        <w:right w:val="none" w:sz="0" w:space="0" w:color="auto"/>
      </w:divBdr>
    </w:div>
    <w:div w:id="1949240498">
      <w:bodyDiv w:val="1"/>
      <w:marLeft w:val="0"/>
      <w:marRight w:val="0"/>
      <w:marTop w:val="0"/>
      <w:marBottom w:val="0"/>
      <w:divBdr>
        <w:top w:val="none" w:sz="0" w:space="0" w:color="auto"/>
        <w:left w:val="none" w:sz="0" w:space="0" w:color="auto"/>
        <w:bottom w:val="none" w:sz="0" w:space="0" w:color="auto"/>
        <w:right w:val="none" w:sz="0" w:space="0" w:color="auto"/>
      </w:divBdr>
    </w:div>
    <w:div w:id="1949702954">
      <w:bodyDiv w:val="1"/>
      <w:marLeft w:val="0"/>
      <w:marRight w:val="0"/>
      <w:marTop w:val="0"/>
      <w:marBottom w:val="0"/>
      <w:divBdr>
        <w:top w:val="none" w:sz="0" w:space="0" w:color="auto"/>
        <w:left w:val="none" w:sz="0" w:space="0" w:color="auto"/>
        <w:bottom w:val="none" w:sz="0" w:space="0" w:color="auto"/>
        <w:right w:val="none" w:sz="0" w:space="0" w:color="auto"/>
      </w:divBdr>
    </w:div>
    <w:div w:id="1950432633">
      <w:bodyDiv w:val="1"/>
      <w:marLeft w:val="0"/>
      <w:marRight w:val="0"/>
      <w:marTop w:val="0"/>
      <w:marBottom w:val="0"/>
      <w:divBdr>
        <w:top w:val="none" w:sz="0" w:space="0" w:color="auto"/>
        <w:left w:val="none" w:sz="0" w:space="0" w:color="auto"/>
        <w:bottom w:val="none" w:sz="0" w:space="0" w:color="auto"/>
        <w:right w:val="none" w:sz="0" w:space="0" w:color="auto"/>
      </w:divBdr>
    </w:div>
    <w:div w:id="1952320521">
      <w:bodyDiv w:val="1"/>
      <w:marLeft w:val="0"/>
      <w:marRight w:val="0"/>
      <w:marTop w:val="0"/>
      <w:marBottom w:val="0"/>
      <w:divBdr>
        <w:top w:val="none" w:sz="0" w:space="0" w:color="auto"/>
        <w:left w:val="none" w:sz="0" w:space="0" w:color="auto"/>
        <w:bottom w:val="none" w:sz="0" w:space="0" w:color="auto"/>
        <w:right w:val="none" w:sz="0" w:space="0" w:color="auto"/>
      </w:divBdr>
    </w:div>
    <w:div w:id="1952665879">
      <w:bodyDiv w:val="1"/>
      <w:marLeft w:val="0"/>
      <w:marRight w:val="0"/>
      <w:marTop w:val="0"/>
      <w:marBottom w:val="0"/>
      <w:divBdr>
        <w:top w:val="none" w:sz="0" w:space="0" w:color="auto"/>
        <w:left w:val="none" w:sz="0" w:space="0" w:color="auto"/>
        <w:bottom w:val="none" w:sz="0" w:space="0" w:color="auto"/>
        <w:right w:val="none" w:sz="0" w:space="0" w:color="auto"/>
      </w:divBdr>
    </w:div>
    <w:div w:id="1952937309">
      <w:bodyDiv w:val="1"/>
      <w:marLeft w:val="0"/>
      <w:marRight w:val="0"/>
      <w:marTop w:val="0"/>
      <w:marBottom w:val="0"/>
      <w:divBdr>
        <w:top w:val="none" w:sz="0" w:space="0" w:color="auto"/>
        <w:left w:val="none" w:sz="0" w:space="0" w:color="auto"/>
        <w:bottom w:val="none" w:sz="0" w:space="0" w:color="auto"/>
        <w:right w:val="none" w:sz="0" w:space="0" w:color="auto"/>
      </w:divBdr>
    </w:div>
    <w:div w:id="1954051281">
      <w:bodyDiv w:val="1"/>
      <w:marLeft w:val="0"/>
      <w:marRight w:val="0"/>
      <w:marTop w:val="0"/>
      <w:marBottom w:val="0"/>
      <w:divBdr>
        <w:top w:val="none" w:sz="0" w:space="0" w:color="auto"/>
        <w:left w:val="none" w:sz="0" w:space="0" w:color="auto"/>
        <w:bottom w:val="none" w:sz="0" w:space="0" w:color="auto"/>
        <w:right w:val="none" w:sz="0" w:space="0" w:color="auto"/>
      </w:divBdr>
    </w:div>
    <w:div w:id="1954091075">
      <w:bodyDiv w:val="1"/>
      <w:marLeft w:val="0"/>
      <w:marRight w:val="0"/>
      <w:marTop w:val="0"/>
      <w:marBottom w:val="0"/>
      <w:divBdr>
        <w:top w:val="none" w:sz="0" w:space="0" w:color="auto"/>
        <w:left w:val="none" w:sz="0" w:space="0" w:color="auto"/>
        <w:bottom w:val="none" w:sz="0" w:space="0" w:color="auto"/>
        <w:right w:val="none" w:sz="0" w:space="0" w:color="auto"/>
      </w:divBdr>
    </w:div>
    <w:div w:id="1955164315">
      <w:bodyDiv w:val="1"/>
      <w:marLeft w:val="0"/>
      <w:marRight w:val="0"/>
      <w:marTop w:val="0"/>
      <w:marBottom w:val="0"/>
      <w:divBdr>
        <w:top w:val="none" w:sz="0" w:space="0" w:color="auto"/>
        <w:left w:val="none" w:sz="0" w:space="0" w:color="auto"/>
        <w:bottom w:val="none" w:sz="0" w:space="0" w:color="auto"/>
        <w:right w:val="none" w:sz="0" w:space="0" w:color="auto"/>
      </w:divBdr>
    </w:div>
    <w:div w:id="1956477428">
      <w:bodyDiv w:val="1"/>
      <w:marLeft w:val="0"/>
      <w:marRight w:val="0"/>
      <w:marTop w:val="0"/>
      <w:marBottom w:val="0"/>
      <w:divBdr>
        <w:top w:val="none" w:sz="0" w:space="0" w:color="auto"/>
        <w:left w:val="none" w:sz="0" w:space="0" w:color="auto"/>
        <w:bottom w:val="none" w:sz="0" w:space="0" w:color="auto"/>
        <w:right w:val="none" w:sz="0" w:space="0" w:color="auto"/>
      </w:divBdr>
    </w:div>
    <w:div w:id="1957173927">
      <w:bodyDiv w:val="1"/>
      <w:marLeft w:val="0"/>
      <w:marRight w:val="0"/>
      <w:marTop w:val="0"/>
      <w:marBottom w:val="0"/>
      <w:divBdr>
        <w:top w:val="none" w:sz="0" w:space="0" w:color="auto"/>
        <w:left w:val="none" w:sz="0" w:space="0" w:color="auto"/>
        <w:bottom w:val="none" w:sz="0" w:space="0" w:color="auto"/>
        <w:right w:val="none" w:sz="0" w:space="0" w:color="auto"/>
      </w:divBdr>
    </w:div>
    <w:div w:id="1957324147">
      <w:bodyDiv w:val="1"/>
      <w:marLeft w:val="0"/>
      <w:marRight w:val="0"/>
      <w:marTop w:val="0"/>
      <w:marBottom w:val="0"/>
      <w:divBdr>
        <w:top w:val="none" w:sz="0" w:space="0" w:color="auto"/>
        <w:left w:val="none" w:sz="0" w:space="0" w:color="auto"/>
        <w:bottom w:val="none" w:sz="0" w:space="0" w:color="auto"/>
        <w:right w:val="none" w:sz="0" w:space="0" w:color="auto"/>
      </w:divBdr>
    </w:div>
    <w:div w:id="1957716990">
      <w:bodyDiv w:val="1"/>
      <w:marLeft w:val="0"/>
      <w:marRight w:val="0"/>
      <w:marTop w:val="0"/>
      <w:marBottom w:val="0"/>
      <w:divBdr>
        <w:top w:val="none" w:sz="0" w:space="0" w:color="auto"/>
        <w:left w:val="none" w:sz="0" w:space="0" w:color="auto"/>
        <w:bottom w:val="none" w:sz="0" w:space="0" w:color="auto"/>
        <w:right w:val="none" w:sz="0" w:space="0" w:color="auto"/>
      </w:divBdr>
    </w:div>
    <w:div w:id="1957977939">
      <w:bodyDiv w:val="1"/>
      <w:marLeft w:val="0"/>
      <w:marRight w:val="0"/>
      <w:marTop w:val="0"/>
      <w:marBottom w:val="0"/>
      <w:divBdr>
        <w:top w:val="none" w:sz="0" w:space="0" w:color="auto"/>
        <w:left w:val="none" w:sz="0" w:space="0" w:color="auto"/>
        <w:bottom w:val="none" w:sz="0" w:space="0" w:color="auto"/>
        <w:right w:val="none" w:sz="0" w:space="0" w:color="auto"/>
      </w:divBdr>
    </w:div>
    <w:div w:id="1959142484">
      <w:bodyDiv w:val="1"/>
      <w:marLeft w:val="0"/>
      <w:marRight w:val="0"/>
      <w:marTop w:val="0"/>
      <w:marBottom w:val="0"/>
      <w:divBdr>
        <w:top w:val="none" w:sz="0" w:space="0" w:color="auto"/>
        <w:left w:val="none" w:sz="0" w:space="0" w:color="auto"/>
        <w:bottom w:val="none" w:sz="0" w:space="0" w:color="auto"/>
        <w:right w:val="none" w:sz="0" w:space="0" w:color="auto"/>
      </w:divBdr>
    </w:div>
    <w:div w:id="1959799491">
      <w:bodyDiv w:val="1"/>
      <w:marLeft w:val="0"/>
      <w:marRight w:val="0"/>
      <w:marTop w:val="0"/>
      <w:marBottom w:val="0"/>
      <w:divBdr>
        <w:top w:val="none" w:sz="0" w:space="0" w:color="auto"/>
        <w:left w:val="none" w:sz="0" w:space="0" w:color="auto"/>
        <w:bottom w:val="none" w:sz="0" w:space="0" w:color="auto"/>
        <w:right w:val="none" w:sz="0" w:space="0" w:color="auto"/>
      </w:divBdr>
    </w:div>
    <w:div w:id="1960451692">
      <w:bodyDiv w:val="1"/>
      <w:marLeft w:val="0"/>
      <w:marRight w:val="0"/>
      <w:marTop w:val="0"/>
      <w:marBottom w:val="0"/>
      <w:divBdr>
        <w:top w:val="none" w:sz="0" w:space="0" w:color="auto"/>
        <w:left w:val="none" w:sz="0" w:space="0" w:color="auto"/>
        <w:bottom w:val="none" w:sz="0" w:space="0" w:color="auto"/>
        <w:right w:val="none" w:sz="0" w:space="0" w:color="auto"/>
      </w:divBdr>
    </w:div>
    <w:div w:id="1960600872">
      <w:bodyDiv w:val="1"/>
      <w:marLeft w:val="0"/>
      <w:marRight w:val="0"/>
      <w:marTop w:val="0"/>
      <w:marBottom w:val="0"/>
      <w:divBdr>
        <w:top w:val="none" w:sz="0" w:space="0" w:color="auto"/>
        <w:left w:val="none" w:sz="0" w:space="0" w:color="auto"/>
        <w:bottom w:val="none" w:sz="0" w:space="0" w:color="auto"/>
        <w:right w:val="none" w:sz="0" w:space="0" w:color="auto"/>
      </w:divBdr>
    </w:div>
    <w:div w:id="1961254873">
      <w:bodyDiv w:val="1"/>
      <w:marLeft w:val="0"/>
      <w:marRight w:val="0"/>
      <w:marTop w:val="0"/>
      <w:marBottom w:val="0"/>
      <w:divBdr>
        <w:top w:val="none" w:sz="0" w:space="0" w:color="auto"/>
        <w:left w:val="none" w:sz="0" w:space="0" w:color="auto"/>
        <w:bottom w:val="none" w:sz="0" w:space="0" w:color="auto"/>
        <w:right w:val="none" w:sz="0" w:space="0" w:color="auto"/>
      </w:divBdr>
    </w:div>
    <w:div w:id="1961297240">
      <w:bodyDiv w:val="1"/>
      <w:marLeft w:val="0"/>
      <w:marRight w:val="0"/>
      <w:marTop w:val="0"/>
      <w:marBottom w:val="0"/>
      <w:divBdr>
        <w:top w:val="none" w:sz="0" w:space="0" w:color="auto"/>
        <w:left w:val="none" w:sz="0" w:space="0" w:color="auto"/>
        <w:bottom w:val="none" w:sz="0" w:space="0" w:color="auto"/>
        <w:right w:val="none" w:sz="0" w:space="0" w:color="auto"/>
      </w:divBdr>
    </w:div>
    <w:div w:id="1961298065">
      <w:bodyDiv w:val="1"/>
      <w:marLeft w:val="0"/>
      <w:marRight w:val="0"/>
      <w:marTop w:val="0"/>
      <w:marBottom w:val="0"/>
      <w:divBdr>
        <w:top w:val="none" w:sz="0" w:space="0" w:color="auto"/>
        <w:left w:val="none" w:sz="0" w:space="0" w:color="auto"/>
        <w:bottom w:val="none" w:sz="0" w:space="0" w:color="auto"/>
        <w:right w:val="none" w:sz="0" w:space="0" w:color="auto"/>
      </w:divBdr>
    </w:div>
    <w:div w:id="1961647431">
      <w:bodyDiv w:val="1"/>
      <w:marLeft w:val="0"/>
      <w:marRight w:val="0"/>
      <w:marTop w:val="0"/>
      <w:marBottom w:val="0"/>
      <w:divBdr>
        <w:top w:val="none" w:sz="0" w:space="0" w:color="auto"/>
        <w:left w:val="none" w:sz="0" w:space="0" w:color="auto"/>
        <w:bottom w:val="none" w:sz="0" w:space="0" w:color="auto"/>
        <w:right w:val="none" w:sz="0" w:space="0" w:color="auto"/>
      </w:divBdr>
    </w:div>
    <w:div w:id="1961717655">
      <w:bodyDiv w:val="1"/>
      <w:marLeft w:val="0"/>
      <w:marRight w:val="0"/>
      <w:marTop w:val="0"/>
      <w:marBottom w:val="0"/>
      <w:divBdr>
        <w:top w:val="none" w:sz="0" w:space="0" w:color="auto"/>
        <w:left w:val="none" w:sz="0" w:space="0" w:color="auto"/>
        <w:bottom w:val="none" w:sz="0" w:space="0" w:color="auto"/>
        <w:right w:val="none" w:sz="0" w:space="0" w:color="auto"/>
      </w:divBdr>
    </w:div>
    <w:div w:id="1961836146">
      <w:bodyDiv w:val="1"/>
      <w:marLeft w:val="0"/>
      <w:marRight w:val="0"/>
      <w:marTop w:val="0"/>
      <w:marBottom w:val="0"/>
      <w:divBdr>
        <w:top w:val="none" w:sz="0" w:space="0" w:color="auto"/>
        <w:left w:val="none" w:sz="0" w:space="0" w:color="auto"/>
        <w:bottom w:val="none" w:sz="0" w:space="0" w:color="auto"/>
        <w:right w:val="none" w:sz="0" w:space="0" w:color="auto"/>
      </w:divBdr>
    </w:div>
    <w:div w:id="1962494814">
      <w:bodyDiv w:val="1"/>
      <w:marLeft w:val="0"/>
      <w:marRight w:val="0"/>
      <w:marTop w:val="0"/>
      <w:marBottom w:val="0"/>
      <w:divBdr>
        <w:top w:val="none" w:sz="0" w:space="0" w:color="auto"/>
        <w:left w:val="none" w:sz="0" w:space="0" w:color="auto"/>
        <w:bottom w:val="none" w:sz="0" w:space="0" w:color="auto"/>
        <w:right w:val="none" w:sz="0" w:space="0" w:color="auto"/>
      </w:divBdr>
    </w:div>
    <w:div w:id="1963073773">
      <w:bodyDiv w:val="1"/>
      <w:marLeft w:val="0"/>
      <w:marRight w:val="0"/>
      <w:marTop w:val="0"/>
      <w:marBottom w:val="0"/>
      <w:divBdr>
        <w:top w:val="none" w:sz="0" w:space="0" w:color="auto"/>
        <w:left w:val="none" w:sz="0" w:space="0" w:color="auto"/>
        <w:bottom w:val="none" w:sz="0" w:space="0" w:color="auto"/>
        <w:right w:val="none" w:sz="0" w:space="0" w:color="auto"/>
      </w:divBdr>
    </w:div>
    <w:div w:id="1964458350">
      <w:bodyDiv w:val="1"/>
      <w:marLeft w:val="0"/>
      <w:marRight w:val="0"/>
      <w:marTop w:val="0"/>
      <w:marBottom w:val="0"/>
      <w:divBdr>
        <w:top w:val="none" w:sz="0" w:space="0" w:color="auto"/>
        <w:left w:val="none" w:sz="0" w:space="0" w:color="auto"/>
        <w:bottom w:val="none" w:sz="0" w:space="0" w:color="auto"/>
        <w:right w:val="none" w:sz="0" w:space="0" w:color="auto"/>
      </w:divBdr>
    </w:div>
    <w:div w:id="1965035275">
      <w:bodyDiv w:val="1"/>
      <w:marLeft w:val="0"/>
      <w:marRight w:val="0"/>
      <w:marTop w:val="0"/>
      <w:marBottom w:val="0"/>
      <w:divBdr>
        <w:top w:val="none" w:sz="0" w:space="0" w:color="auto"/>
        <w:left w:val="none" w:sz="0" w:space="0" w:color="auto"/>
        <w:bottom w:val="none" w:sz="0" w:space="0" w:color="auto"/>
        <w:right w:val="none" w:sz="0" w:space="0" w:color="auto"/>
      </w:divBdr>
    </w:div>
    <w:div w:id="1965426974">
      <w:bodyDiv w:val="1"/>
      <w:marLeft w:val="0"/>
      <w:marRight w:val="0"/>
      <w:marTop w:val="0"/>
      <w:marBottom w:val="0"/>
      <w:divBdr>
        <w:top w:val="none" w:sz="0" w:space="0" w:color="auto"/>
        <w:left w:val="none" w:sz="0" w:space="0" w:color="auto"/>
        <w:bottom w:val="none" w:sz="0" w:space="0" w:color="auto"/>
        <w:right w:val="none" w:sz="0" w:space="0" w:color="auto"/>
      </w:divBdr>
    </w:div>
    <w:div w:id="1965888299">
      <w:bodyDiv w:val="1"/>
      <w:marLeft w:val="0"/>
      <w:marRight w:val="0"/>
      <w:marTop w:val="0"/>
      <w:marBottom w:val="0"/>
      <w:divBdr>
        <w:top w:val="none" w:sz="0" w:space="0" w:color="auto"/>
        <w:left w:val="none" w:sz="0" w:space="0" w:color="auto"/>
        <w:bottom w:val="none" w:sz="0" w:space="0" w:color="auto"/>
        <w:right w:val="none" w:sz="0" w:space="0" w:color="auto"/>
      </w:divBdr>
    </w:div>
    <w:div w:id="1967080061">
      <w:bodyDiv w:val="1"/>
      <w:marLeft w:val="0"/>
      <w:marRight w:val="0"/>
      <w:marTop w:val="0"/>
      <w:marBottom w:val="0"/>
      <w:divBdr>
        <w:top w:val="none" w:sz="0" w:space="0" w:color="auto"/>
        <w:left w:val="none" w:sz="0" w:space="0" w:color="auto"/>
        <w:bottom w:val="none" w:sz="0" w:space="0" w:color="auto"/>
        <w:right w:val="none" w:sz="0" w:space="0" w:color="auto"/>
      </w:divBdr>
    </w:div>
    <w:div w:id="1967471119">
      <w:bodyDiv w:val="1"/>
      <w:marLeft w:val="0"/>
      <w:marRight w:val="0"/>
      <w:marTop w:val="0"/>
      <w:marBottom w:val="0"/>
      <w:divBdr>
        <w:top w:val="none" w:sz="0" w:space="0" w:color="auto"/>
        <w:left w:val="none" w:sz="0" w:space="0" w:color="auto"/>
        <w:bottom w:val="none" w:sz="0" w:space="0" w:color="auto"/>
        <w:right w:val="none" w:sz="0" w:space="0" w:color="auto"/>
      </w:divBdr>
    </w:div>
    <w:div w:id="1967540083">
      <w:bodyDiv w:val="1"/>
      <w:marLeft w:val="0"/>
      <w:marRight w:val="0"/>
      <w:marTop w:val="0"/>
      <w:marBottom w:val="0"/>
      <w:divBdr>
        <w:top w:val="none" w:sz="0" w:space="0" w:color="auto"/>
        <w:left w:val="none" w:sz="0" w:space="0" w:color="auto"/>
        <w:bottom w:val="none" w:sz="0" w:space="0" w:color="auto"/>
        <w:right w:val="none" w:sz="0" w:space="0" w:color="auto"/>
      </w:divBdr>
    </w:div>
    <w:div w:id="1968388465">
      <w:bodyDiv w:val="1"/>
      <w:marLeft w:val="0"/>
      <w:marRight w:val="0"/>
      <w:marTop w:val="0"/>
      <w:marBottom w:val="0"/>
      <w:divBdr>
        <w:top w:val="none" w:sz="0" w:space="0" w:color="auto"/>
        <w:left w:val="none" w:sz="0" w:space="0" w:color="auto"/>
        <w:bottom w:val="none" w:sz="0" w:space="0" w:color="auto"/>
        <w:right w:val="none" w:sz="0" w:space="0" w:color="auto"/>
      </w:divBdr>
    </w:div>
    <w:div w:id="1969434562">
      <w:bodyDiv w:val="1"/>
      <w:marLeft w:val="0"/>
      <w:marRight w:val="0"/>
      <w:marTop w:val="0"/>
      <w:marBottom w:val="0"/>
      <w:divBdr>
        <w:top w:val="none" w:sz="0" w:space="0" w:color="auto"/>
        <w:left w:val="none" w:sz="0" w:space="0" w:color="auto"/>
        <w:bottom w:val="none" w:sz="0" w:space="0" w:color="auto"/>
        <w:right w:val="none" w:sz="0" w:space="0" w:color="auto"/>
      </w:divBdr>
    </w:div>
    <w:div w:id="1970234037">
      <w:bodyDiv w:val="1"/>
      <w:marLeft w:val="0"/>
      <w:marRight w:val="0"/>
      <w:marTop w:val="0"/>
      <w:marBottom w:val="0"/>
      <w:divBdr>
        <w:top w:val="none" w:sz="0" w:space="0" w:color="auto"/>
        <w:left w:val="none" w:sz="0" w:space="0" w:color="auto"/>
        <w:bottom w:val="none" w:sz="0" w:space="0" w:color="auto"/>
        <w:right w:val="none" w:sz="0" w:space="0" w:color="auto"/>
      </w:divBdr>
    </w:div>
    <w:div w:id="1970478613">
      <w:bodyDiv w:val="1"/>
      <w:marLeft w:val="0"/>
      <w:marRight w:val="0"/>
      <w:marTop w:val="0"/>
      <w:marBottom w:val="0"/>
      <w:divBdr>
        <w:top w:val="none" w:sz="0" w:space="0" w:color="auto"/>
        <w:left w:val="none" w:sz="0" w:space="0" w:color="auto"/>
        <w:bottom w:val="none" w:sz="0" w:space="0" w:color="auto"/>
        <w:right w:val="none" w:sz="0" w:space="0" w:color="auto"/>
      </w:divBdr>
    </w:div>
    <w:div w:id="1970622246">
      <w:bodyDiv w:val="1"/>
      <w:marLeft w:val="0"/>
      <w:marRight w:val="0"/>
      <w:marTop w:val="0"/>
      <w:marBottom w:val="0"/>
      <w:divBdr>
        <w:top w:val="none" w:sz="0" w:space="0" w:color="auto"/>
        <w:left w:val="none" w:sz="0" w:space="0" w:color="auto"/>
        <w:bottom w:val="none" w:sz="0" w:space="0" w:color="auto"/>
        <w:right w:val="none" w:sz="0" w:space="0" w:color="auto"/>
      </w:divBdr>
    </w:div>
    <w:div w:id="1971477962">
      <w:bodyDiv w:val="1"/>
      <w:marLeft w:val="0"/>
      <w:marRight w:val="0"/>
      <w:marTop w:val="0"/>
      <w:marBottom w:val="0"/>
      <w:divBdr>
        <w:top w:val="none" w:sz="0" w:space="0" w:color="auto"/>
        <w:left w:val="none" w:sz="0" w:space="0" w:color="auto"/>
        <w:bottom w:val="none" w:sz="0" w:space="0" w:color="auto"/>
        <w:right w:val="none" w:sz="0" w:space="0" w:color="auto"/>
      </w:divBdr>
    </w:div>
    <w:div w:id="1971862974">
      <w:bodyDiv w:val="1"/>
      <w:marLeft w:val="0"/>
      <w:marRight w:val="0"/>
      <w:marTop w:val="0"/>
      <w:marBottom w:val="0"/>
      <w:divBdr>
        <w:top w:val="none" w:sz="0" w:space="0" w:color="auto"/>
        <w:left w:val="none" w:sz="0" w:space="0" w:color="auto"/>
        <w:bottom w:val="none" w:sz="0" w:space="0" w:color="auto"/>
        <w:right w:val="none" w:sz="0" w:space="0" w:color="auto"/>
      </w:divBdr>
    </w:div>
    <w:div w:id="1972130242">
      <w:bodyDiv w:val="1"/>
      <w:marLeft w:val="0"/>
      <w:marRight w:val="0"/>
      <w:marTop w:val="0"/>
      <w:marBottom w:val="0"/>
      <w:divBdr>
        <w:top w:val="none" w:sz="0" w:space="0" w:color="auto"/>
        <w:left w:val="none" w:sz="0" w:space="0" w:color="auto"/>
        <w:bottom w:val="none" w:sz="0" w:space="0" w:color="auto"/>
        <w:right w:val="none" w:sz="0" w:space="0" w:color="auto"/>
      </w:divBdr>
    </w:div>
    <w:div w:id="1972130591">
      <w:bodyDiv w:val="1"/>
      <w:marLeft w:val="0"/>
      <w:marRight w:val="0"/>
      <w:marTop w:val="0"/>
      <w:marBottom w:val="0"/>
      <w:divBdr>
        <w:top w:val="none" w:sz="0" w:space="0" w:color="auto"/>
        <w:left w:val="none" w:sz="0" w:space="0" w:color="auto"/>
        <w:bottom w:val="none" w:sz="0" w:space="0" w:color="auto"/>
        <w:right w:val="none" w:sz="0" w:space="0" w:color="auto"/>
      </w:divBdr>
    </w:div>
    <w:div w:id="1973172138">
      <w:bodyDiv w:val="1"/>
      <w:marLeft w:val="0"/>
      <w:marRight w:val="0"/>
      <w:marTop w:val="0"/>
      <w:marBottom w:val="0"/>
      <w:divBdr>
        <w:top w:val="none" w:sz="0" w:space="0" w:color="auto"/>
        <w:left w:val="none" w:sz="0" w:space="0" w:color="auto"/>
        <w:bottom w:val="none" w:sz="0" w:space="0" w:color="auto"/>
        <w:right w:val="none" w:sz="0" w:space="0" w:color="auto"/>
      </w:divBdr>
    </w:div>
    <w:div w:id="1973174721">
      <w:bodyDiv w:val="1"/>
      <w:marLeft w:val="0"/>
      <w:marRight w:val="0"/>
      <w:marTop w:val="0"/>
      <w:marBottom w:val="0"/>
      <w:divBdr>
        <w:top w:val="none" w:sz="0" w:space="0" w:color="auto"/>
        <w:left w:val="none" w:sz="0" w:space="0" w:color="auto"/>
        <w:bottom w:val="none" w:sz="0" w:space="0" w:color="auto"/>
        <w:right w:val="none" w:sz="0" w:space="0" w:color="auto"/>
      </w:divBdr>
    </w:div>
    <w:div w:id="1973821694">
      <w:bodyDiv w:val="1"/>
      <w:marLeft w:val="0"/>
      <w:marRight w:val="0"/>
      <w:marTop w:val="0"/>
      <w:marBottom w:val="0"/>
      <w:divBdr>
        <w:top w:val="none" w:sz="0" w:space="0" w:color="auto"/>
        <w:left w:val="none" w:sz="0" w:space="0" w:color="auto"/>
        <w:bottom w:val="none" w:sz="0" w:space="0" w:color="auto"/>
        <w:right w:val="none" w:sz="0" w:space="0" w:color="auto"/>
      </w:divBdr>
    </w:div>
    <w:div w:id="1974291458">
      <w:bodyDiv w:val="1"/>
      <w:marLeft w:val="0"/>
      <w:marRight w:val="0"/>
      <w:marTop w:val="0"/>
      <w:marBottom w:val="0"/>
      <w:divBdr>
        <w:top w:val="none" w:sz="0" w:space="0" w:color="auto"/>
        <w:left w:val="none" w:sz="0" w:space="0" w:color="auto"/>
        <w:bottom w:val="none" w:sz="0" w:space="0" w:color="auto"/>
        <w:right w:val="none" w:sz="0" w:space="0" w:color="auto"/>
      </w:divBdr>
    </w:div>
    <w:div w:id="1974943029">
      <w:bodyDiv w:val="1"/>
      <w:marLeft w:val="0"/>
      <w:marRight w:val="0"/>
      <w:marTop w:val="0"/>
      <w:marBottom w:val="0"/>
      <w:divBdr>
        <w:top w:val="none" w:sz="0" w:space="0" w:color="auto"/>
        <w:left w:val="none" w:sz="0" w:space="0" w:color="auto"/>
        <w:bottom w:val="none" w:sz="0" w:space="0" w:color="auto"/>
        <w:right w:val="none" w:sz="0" w:space="0" w:color="auto"/>
      </w:divBdr>
    </w:div>
    <w:div w:id="1975334265">
      <w:bodyDiv w:val="1"/>
      <w:marLeft w:val="0"/>
      <w:marRight w:val="0"/>
      <w:marTop w:val="0"/>
      <w:marBottom w:val="0"/>
      <w:divBdr>
        <w:top w:val="none" w:sz="0" w:space="0" w:color="auto"/>
        <w:left w:val="none" w:sz="0" w:space="0" w:color="auto"/>
        <w:bottom w:val="none" w:sz="0" w:space="0" w:color="auto"/>
        <w:right w:val="none" w:sz="0" w:space="0" w:color="auto"/>
      </w:divBdr>
    </w:div>
    <w:div w:id="1976178052">
      <w:bodyDiv w:val="1"/>
      <w:marLeft w:val="0"/>
      <w:marRight w:val="0"/>
      <w:marTop w:val="0"/>
      <w:marBottom w:val="0"/>
      <w:divBdr>
        <w:top w:val="none" w:sz="0" w:space="0" w:color="auto"/>
        <w:left w:val="none" w:sz="0" w:space="0" w:color="auto"/>
        <w:bottom w:val="none" w:sz="0" w:space="0" w:color="auto"/>
        <w:right w:val="none" w:sz="0" w:space="0" w:color="auto"/>
      </w:divBdr>
    </w:div>
    <w:div w:id="1976719840">
      <w:bodyDiv w:val="1"/>
      <w:marLeft w:val="0"/>
      <w:marRight w:val="0"/>
      <w:marTop w:val="0"/>
      <w:marBottom w:val="0"/>
      <w:divBdr>
        <w:top w:val="none" w:sz="0" w:space="0" w:color="auto"/>
        <w:left w:val="none" w:sz="0" w:space="0" w:color="auto"/>
        <w:bottom w:val="none" w:sz="0" w:space="0" w:color="auto"/>
        <w:right w:val="none" w:sz="0" w:space="0" w:color="auto"/>
      </w:divBdr>
    </w:div>
    <w:div w:id="1977564379">
      <w:bodyDiv w:val="1"/>
      <w:marLeft w:val="0"/>
      <w:marRight w:val="0"/>
      <w:marTop w:val="0"/>
      <w:marBottom w:val="0"/>
      <w:divBdr>
        <w:top w:val="none" w:sz="0" w:space="0" w:color="auto"/>
        <w:left w:val="none" w:sz="0" w:space="0" w:color="auto"/>
        <w:bottom w:val="none" w:sz="0" w:space="0" w:color="auto"/>
        <w:right w:val="none" w:sz="0" w:space="0" w:color="auto"/>
      </w:divBdr>
    </w:div>
    <w:div w:id="1977711894">
      <w:bodyDiv w:val="1"/>
      <w:marLeft w:val="0"/>
      <w:marRight w:val="0"/>
      <w:marTop w:val="0"/>
      <w:marBottom w:val="0"/>
      <w:divBdr>
        <w:top w:val="none" w:sz="0" w:space="0" w:color="auto"/>
        <w:left w:val="none" w:sz="0" w:space="0" w:color="auto"/>
        <w:bottom w:val="none" w:sz="0" w:space="0" w:color="auto"/>
        <w:right w:val="none" w:sz="0" w:space="0" w:color="auto"/>
      </w:divBdr>
    </w:div>
    <w:div w:id="1977755316">
      <w:bodyDiv w:val="1"/>
      <w:marLeft w:val="0"/>
      <w:marRight w:val="0"/>
      <w:marTop w:val="0"/>
      <w:marBottom w:val="0"/>
      <w:divBdr>
        <w:top w:val="none" w:sz="0" w:space="0" w:color="auto"/>
        <w:left w:val="none" w:sz="0" w:space="0" w:color="auto"/>
        <w:bottom w:val="none" w:sz="0" w:space="0" w:color="auto"/>
        <w:right w:val="none" w:sz="0" w:space="0" w:color="auto"/>
      </w:divBdr>
    </w:div>
    <w:div w:id="1977904273">
      <w:bodyDiv w:val="1"/>
      <w:marLeft w:val="0"/>
      <w:marRight w:val="0"/>
      <w:marTop w:val="0"/>
      <w:marBottom w:val="0"/>
      <w:divBdr>
        <w:top w:val="none" w:sz="0" w:space="0" w:color="auto"/>
        <w:left w:val="none" w:sz="0" w:space="0" w:color="auto"/>
        <w:bottom w:val="none" w:sz="0" w:space="0" w:color="auto"/>
        <w:right w:val="none" w:sz="0" w:space="0" w:color="auto"/>
      </w:divBdr>
    </w:div>
    <w:div w:id="1978296758">
      <w:bodyDiv w:val="1"/>
      <w:marLeft w:val="0"/>
      <w:marRight w:val="0"/>
      <w:marTop w:val="0"/>
      <w:marBottom w:val="0"/>
      <w:divBdr>
        <w:top w:val="none" w:sz="0" w:space="0" w:color="auto"/>
        <w:left w:val="none" w:sz="0" w:space="0" w:color="auto"/>
        <w:bottom w:val="none" w:sz="0" w:space="0" w:color="auto"/>
        <w:right w:val="none" w:sz="0" w:space="0" w:color="auto"/>
      </w:divBdr>
    </w:div>
    <w:div w:id="1978611123">
      <w:bodyDiv w:val="1"/>
      <w:marLeft w:val="0"/>
      <w:marRight w:val="0"/>
      <w:marTop w:val="0"/>
      <w:marBottom w:val="0"/>
      <w:divBdr>
        <w:top w:val="none" w:sz="0" w:space="0" w:color="auto"/>
        <w:left w:val="none" w:sz="0" w:space="0" w:color="auto"/>
        <w:bottom w:val="none" w:sz="0" w:space="0" w:color="auto"/>
        <w:right w:val="none" w:sz="0" w:space="0" w:color="auto"/>
      </w:divBdr>
    </w:div>
    <w:div w:id="1979607699">
      <w:bodyDiv w:val="1"/>
      <w:marLeft w:val="0"/>
      <w:marRight w:val="0"/>
      <w:marTop w:val="0"/>
      <w:marBottom w:val="0"/>
      <w:divBdr>
        <w:top w:val="none" w:sz="0" w:space="0" w:color="auto"/>
        <w:left w:val="none" w:sz="0" w:space="0" w:color="auto"/>
        <w:bottom w:val="none" w:sz="0" w:space="0" w:color="auto"/>
        <w:right w:val="none" w:sz="0" w:space="0" w:color="auto"/>
      </w:divBdr>
    </w:div>
    <w:div w:id="1979842805">
      <w:bodyDiv w:val="1"/>
      <w:marLeft w:val="0"/>
      <w:marRight w:val="0"/>
      <w:marTop w:val="0"/>
      <w:marBottom w:val="0"/>
      <w:divBdr>
        <w:top w:val="none" w:sz="0" w:space="0" w:color="auto"/>
        <w:left w:val="none" w:sz="0" w:space="0" w:color="auto"/>
        <w:bottom w:val="none" w:sz="0" w:space="0" w:color="auto"/>
        <w:right w:val="none" w:sz="0" w:space="0" w:color="auto"/>
      </w:divBdr>
    </w:div>
    <w:div w:id="1981808912">
      <w:bodyDiv w:val="1"/>
      <w:marLeft w:val="0"/>
      <w:marRight w:val="0"/>
      <w:marTop w:val="0"/>
      <w:marBottom w:val="0"/>
      <w:divBdr>
        <w:top w:val="none" w:sz="0" w:space="0" w:color="auto"/>
        <w:left w:val="none" w:sz="0" w:space="0" w:color="auto"/>
        <w:bottom w:val="none" w:sz="0" w:space="0" w:color="auto"/>
        <w:right w:val="none" w:sz="0" w:space="0" w:color="auto"/>
      </w:divBdr>
    </w:div>
    <w:div w:id="1983533544">
      <w:bodyDiv w:val="1"/>
      <w:marLeft w:val="0"/>
      <w:marRight w:val="0"/>
      <w:marTop w:val="0"/>
      <w:marBottom w:val="0"/>
      <w:divBdr>
        <w:top w:val="none" w:sz="0" w:space="0" w:color="auto"/>
        <w:left w:val="none" w:sz="0" w:space="0" w:color="auto"/>
        <w:bottom w:val="none" w:sz="0" w:space="0" w:color="auto"/>
        <w:right w:val="none" w:sz="0" w:space="0" w:color="auto"/>
      </w:divBdr>
    </w:div>
    <w:div w:id="1984193834">
      <w:bodyDiv w:val="1"/>
      <w:marLeft w:val="0"/>
      <w:marRight w:val="0"/>
      <w:marTop w:val="0"/>
      <w:marBottom w:val="0"/>
      <w:divBdr>
        <w:top w:val="none" w:sz="0" w:space="0" w:color="auto"/>
        <w:left w:val="none" w:sz="0" w:space="0" w:color="auto"/>
        <w:bottom w:val="none" w:sz="0" w:space="0" w:color="auto"/>
        <w:right w:val="none" w:sz="0" w:space="0" w:color="auto"/>
      </w:divBdr>
    </w:div>
    <w:div w:id="1984265724">
      <w:bodyDiv w:val="1"/>
      <w:marLeft w:val="0"/>
      <w:marRight w:val="0"/>
      <w:marTop w:val="0"/>
      <w:marBottom w:val="0"/>
      <w:divBdr>
        <w:top w:val="none" w:sz="0" w:space="0" w:color="auto"/>
        <w:left w:val="none" w:sz="0" w:space="0" w:color="auto"/>
        <w:bottom w:val="none" w:sz="0" w:space="0" w:color="auto"/>
        <w:right w:val="none" w:sz="0" w:space="0" w:color="auto"/>
      </w:divBdr>
    </w:div>
    <w:div w:id="1984583531">
      <w:bodyDiv w:val="1"/>
      <w:marLeft w:val="0"/>
      <w:marRight w:val="0"/>
      <w:marTop w:val="0"/>
      <w:marBottom w:val="0"/>
      <w:divBdr>
        <w:top w:val="none" w:sz="0" w:space="0" w:color="auto"/>
        <w:left w:val="none" w:sz="0" w:space="0" w:color="auto"/>
        <w:bottom w:val="none" w:sz="0" w:space="0" w:color="auto"/>
        <w:right w:val="none" w:sz="0" w:space="0" w:color="auto"/>
      </w:divBdr>
    </w:div>
    <w:div w:id="1985769805">
      <w:bodyDiv w:val="1"/>
      <w:marLeft w:val="0"/>
      <w:marRight w:val="0"/>
      <w:marTop w:val="0"/>
      <w:marBottom w:val="0"/>
      <w:divBdr>
        <w:top w:val="none" w:sz="0" w:space="0" w:color="auto"/>
        <w:left w:val="none" w:sz="0" w:space="0" w:color="auto"/>
        <w:bottom w:val="none" w:sz="0" w:space="0" w:color="auto"/>
        <w:right w:val="none" w:sz="0" w:space="0" w:color="auto"/>
      </w:divBdr>
    </w:div>
    <w:div w:id="1986230221">
      <w:bodyDiv w:val="1"/>
      <w:marLeft w:val="0"/>
      <w:marRight w:val="0"/>
      <w:marTop w:val="0"/>
      <w:marBottom w:val="0"/>
      <w:divBdr>
        <w:top w:val="none" w:sz="0" w:space="0" w:color="auto"/>
        <w:left w:val="none" w:sz="0" w:space="0" w:color="auto"/>
        <w:bottom w:val="none" w:sz="0" w:space="0" w:color="auto"/>
        <w:right w:val="none" w:sz="0" w:space="0" w:color="auto"/>
      </w:divBdr>
    </w:div>
    <w:div w:id="1986816146">
      <w:bodyDiv w:val="1"/>
      <w:marLeft w:val="0"/>
      <w:marRight w:val="0"/>
      <w:marTop w:val="0"/>
      <w:marBottom w:val="0"/>
      <w:divBdr>
        <w:top w:val="none" w:sz="0" w:space="0" w:color="auto"/>
        <w:left w:val="none" w:sz="0" w:space="0" w:color="auto"/>
        <w:bottom w:val="none" w:sz="0" w:space="0" w:color="auto"/>
        <w:right w:val="none" w:sz="0" w:space="0" w:color="auto"/>
      </w:divBdr>
    </w:div>
    <w:div w:id="1987708358">
      <w:bodyDiv w:val="1"/>
      <w:marLeft w:val="0"/>
      <w:marRight w:val="0"/>
      <w:marTop w:val="0"/>
      <w:marBottom w:val="0"/>
      <w:divBdr>
        <w:top w:val="none" w:sz="0" w:space="0" w:color="auto"/>
        <w:left w:val="none" w:sz="0" w:space="0" w:color="auto"/>
        <w:bottom w:val="none" w:sz="0" w:space="0" w:color="auto"/>
        <w:right w:val="none" w:sz="0" w:space="0" w:color="auto"/>
      </w:divBdr>
    </w:div>
    <w:div w:id="1987780483">
      <w:bodyDiv w:val="1"/>
      <w:marLeft w:val="0"/>
      <w:marRight w:val="0"/>
      <w:marTop w:val="0"/>
      <w:marBottom w:val="0"/>
      <w:divBdr>
        <w:top w:val="none" w:sz="0" w:space="0" w:color="auto"/>
        <w:left w:val="none" w:sz="0" w:space="0" w:color="auto"/>
        <w:bottom w:val="none" w:sz="0" w:space="0" w:color="auto"/>
        <w:right w:val="none" w:sz="0" w:space="0" w:color="auto"/>
      </w:divBdr>
    </w:div>
    <w:div w:id="1989311977">
      <w:bodyDiv w:val="1"/>
      <w:marLeft w:val="0"/>
      <w:marRight w:val="0"/>
      <w:marTop w:val="0"/>
      <w:marBottom w:val="0"/>
      <w:divBdr>
        <w:top w:val="none" w:sz="0" w:space="0" w:color="auto"/>
        <w:left w:val="none" w:sz="0" w:space="0" w:color="auto"/>
        <w:bottom w:val="none" w:sz="0" w:space="0" w:color="auto"/>
        <w:right w:val="none" w:sz="0" w:space="0" w:color="auto"/>
      </w:divBdr>
    </w:div>
    <w:div w:id="1990280307">
      <w:bodyDiv w:val="1"/>
      <w:marLeft w:val="0"/>
      <w:marRight w:val="0"/>
      <w:marTop w:val="0"/>
      <w:marBottom w:val="0"/>
      <w:divBdr>
        <w:top w:val="none" w:sz="0" w:space="0" w:color="auto"/>
        <w:left w:val="none" w:sz="0" w:space="0" w:color="auto"/>
        <w:bottom w:val="none" w:sz="0" w:space="0" w:color="auto"/>
        <w:right w:val="none" w:sz="0" w:space="0" w:color="auto"/>
      </w:divBdr>
    </w:div>
    <w:div w:id="1990556663">
      <w:bodyDiv w:val="1"/>
      <w:marLeft w:val="0"/>
      <w:marRight w:val="0"/>
      <w:marTop w:val="0"/>
      <w:marBottom w:val="0"/>
      <w:divBdr>
        <w:top w:val="none" w:sz="0" w:space="0" w:color="auto"/>
        <w:left w:val="none" w:sz="0" w:space="0" w:color="auto"/>
        <w:bottom w:val="none" w:sz="0" w:space="0" w:color="auto"/>
        <w:right w:val="none" w:sz="0" w:space="0" w:color="auto"/>
      </w:divBdr>
    </w:div>
    <w:div w:id="1990817659">
      <w:bodyDiv w:val="1"/>
      <w:marLeft w:val="0"/>
      <w:marRight w:val="0"/>
      <w:marTop w:val="0"/>
      <w:marBottom w:val="0"/>
      <w:divBdr>
        <w:top w:val="none" w:sz="0" w:space="0" w:color="auto"/>
        <w:left w:val="none" w:sz="0" w:space="0" w:color="auto"/>
        <w:bottom w:val="none" w:sz="0" w:space="0" w:color="auto"/>
        <w:right w:val="none" w:sz="0" w:space="0" w:color="auto"/>
      </w:divBdr>
    </w:div>
    <w:div w:id="1991247668">
      <w:bodyDiv w:val="1"/>
      <w:marLeft w:val="0"/>
      <w:marRight w:val="0"/>
      <w:marTop w:val="0"/>
      <w:marBottom w:val="0"/>
      <w:divBdr>
        <w:top w:val="none" w:sz="0" w:space="0" w:color="auto"/>
        <w:left w:val="none" w:sz="0" w:space="0" w:color="auto"/>
        <w:bottom w:val="none" w:sz="0" w:space="0" w:color="auto"/>
        <w:right w:val="none" w:sz="0" w:space="0" w:color="auto"/>
      </w:divBdr>
    </w:div>
    <w:div w:id="1991640899">
      <w:bodyDiv w:val="1"/>
      <w:marLeft w:val="0"/>
      <w:marRight w:val="0"/>
      <w:marTop w:val="0"/>
      <w:marBottom w:val="0"/>
      <w:divBdr>
        <w:top w:val="none" w:sz="0" w:space="0" w:color="auto"/>
        <w:left w:val="none" w:sz="0" w:space="0" w:color="auto"/>
        <w:bottom w:val="none" w:sz="0" w:space="0" w:color="auto"/>
        <w:right w:val="none" w:sz="0" w:space="0" w:color="auto"/>
      </w:divBdr>
    </w:div>
    <w:div w:id="1992712910">
      <w:bodyDiv w:val="1"/>
      <w:marLeft w:val="0"/>
      <w:marRight w:val="0"/>
      <w:marTop w:val="0"/>
      <w:marBottom w:val="0"/>
      <w:divBdr>
        <w:top w:val="none" w:sz="0" w:space="0" w:color="auto"/>
        <w:left w:val="none" w:sz="0" w:space="0" w:color="auto"/>
        <w:bottom w:val="none" w:sz="0" w:space="0" w:color="auto"/>
        <w:right w:val="none" w:sz="0" w:space="0" w:color="auto"/>
      </w:divBdr>
    </w:div>
    <w:div w:id="1992824566">
      <w:bodyDiv w:val="1"/>
      <w:marLeft w:val="0"/>
      <w:marRight w:val="0"/>
      <w:marTop w:val="0"/>
      <w:marBottom w:val="0"/>
      <w:divBdr>
        <w:top w:val="none" w:sz="0" w:space="0" w:color="auto"/>
        <w:left w:val="none" w:sz="0" w:space="0" w:color="auto"/>
        <w:bottom w:val="none" w:sz="0" w:space="0" w:color="auto"/>
        <w:right w:val="none" w:sz="0" w:space="0" w:color="auto"/>
      </w:divBdr>
    </w:div>
    <w:div w:id="1994329625">
      <w:bodyDiv w:val="1"/>
      <w:marLeft w:val="0"/>
      <w:marRight w:val="0"/>
      <w:marTop w:val="0"/>
      <w:marBottom w:val="0"/>
      <w:divBdr>
        <w:top w:val="none" w:sz="0" w:space="0" w:color="auto"/>
        <w:left w:val="none" w:sz="0" w:space="0" w:color="auto"/>
        <w:bottom w:val="none" w:sz="0" w:space="0" w:color="auto"/>
        <w:right w:val="none" w:sz="0" w:space="0" w:color="auto"/>
      </w:divBdr>
    </w:div>
    <w:div w:id="1994915892">
      <w:bodyDiv w:val="1"/>
      <w:marLeft w:val="0"/>
      <w:marRight w:val="0"/>
      <w:marTop w:val="0"/>
      <w:marBottom w:val="0"/>
      <w:divBdr>
        <w:top w:val="none" w:sz="0" w:space="0" w:color="auto"/>
        <w:left w:val="none" w:sz="0" w:space="0" w:color="auto"/>
        <w:bottom w:val="none" w:sz="0" w:space="0" w:color="auto"/>
        <w:right w:val="none" w:sz="0" w:space="0" w:color="auto"/>
      </w:divBdr>
    </w:div>
    <w:div w:id="1995059589">
      <w:bodyDiv w:val="1"/>
      <w:marLeft w:val="0"/>
      <w:marRight w:val="0"/>
      <w:marTop w:val="0"/>
      <w:marBottom w:val="0"/>
      <w:divBdr>
        <w:top w:val="none" w:sz="0" w:space="0" w:color="auto"/>
        <w:left w:val="none" w:sz="0" w:space="0" w:color="auto"/>
        <w:bottom w:val="none" w:sz="0" w:space="0" w:color="auto"/>
        <w:right w:val="none" w:sz="0" w:space="0" w:color="auto"/>
      </w:divBdr>
    </w:div>
    <w:div w:id="1995377340">
      <w:bodyDiv w:val="1"/>
      <w:marLeft w:val="0"/>
      <w:marRight w:val="0"/>
      <w:marTop w:val="0"/>
      <w:marBottom w:val="0"/>
      <w:divBdr>
        <w:top w:val="none" w:sz="0" w:space="0" w:color="auto"/>
        <w:left w:val="none" w:sz="0" w:space="0" w:color="auto"/>
        <w:bottom w:val="none" w:sz="0" w:space="0" w:color="auto"/>
        <w:right w:val="none" w:sz="0" w:space="0" w:color="auto"/>
      </w:divBdr>
    </w:div>
    <w:div w:id="1996565822">
      <w:bodyDiv w:val="1"/>
      <w:marLeft w:val="0"/>
      <w:marRight w:val="0"/>
      <w:marTop w:val="0"/>
      <w:marBottom w:val="0"/>
      <w:divBdr>
        <w:top w:val="none" w:sz="0" w:space="0" w:color="auto"/>
        <w:left w:val="none" w:sz="0" w:space="0" w:color="auto"/>
        <w:bottom w:val="none" w:sz="0" w:space="0" w:color="auto"/>
        <w:right w:val="none" w:sz="0" w:space="0" w:color="auto"/>
      </w:divBdr>
    </w:div>
    <w:div w:id="1997419095">
      <w:bodyDiv w:val="1"/>
      <w:marLeft w:val="0"/>
      <w:marRight w:val="0"/>
      <w:marTop w:val="0"/>
      <w:marBottom w:val="0"/>
      <w:divBdr>
        <w:top w:val="none" w:sz="0" w:space="0" w:color="auto"/>
        <w:left w:val="none" w:sz="0" w:space="0" w:color="auto"/>
        <w:bottom w:val="none" w:sz="0" w:space="0" w:color="auto"/>
        <w:right w:val="none" w:sz="0" w:space="0" w:color="auto"/>
      </w:divBdr>
    </w:div>
    <w:div w:id="1997950736">
      <w:bodyDiv w:val="1"/>
      <w:marLeft w:val="0"/>
      <w:marRight w:val="0"/>
      <w:marTop w:val="0"/>
      <w:marBottom w:val="0"/>
      <w:divBdr>
        <w:top w:val="none" w:sz="0" w:space="0" w:color="auto"/>
        <w:left w:val="none" w:sz="0" w:space="0" w:color="auto"/>
        <w:bottom w:val="none" w:sz="0" w:space="0" w:color="auto"/>
        <w:right w:val="none" w:sz="0" w:space="0" w:color="auto"/>
      </w:divBdr>
    </w:div>
    <w:div w:id="1998917295">
      <w:bodyDiv w:val="1"/>
      <w:marLeft w:val="0"/>
      <w:marRight w:val="0"/>
      <w:marTop w:val="0"/>
      <w:marBottom w:val="0"/>
      <w:divBdr>
        <w:top w:val="none" w:sz="0" w:space="0" w:color="auto"/>
        <w:left w:val="none" w:sz="0" w:space="0" w:color="auto"/>
        <w:bottom w:val="none" w:sz="0" w:space="0" w:color="auto"/>
        <w:right w:val="none" w:sz="0" w:space="0" w:color="auto"/>
      </w:divBdr>
    </w:div>
    <w:div w:id="1999073870">
      <w:bodyDiv w:val="1"/>
      <w:marLeft w:val="0"/>
      <w:marRight w:val="0"/>
      <w:marTop w:val="0"/>
      <w:marBottom w:val="0"/>
      <w:divBdr>
        <w:top w:val="none" w:sz="0" w:space="0" w:color="auto"/>
        <w:left w:val="none" w:sz="0" w:space="0" w:color="auto"/>
        <w:bottom w:val="none" w:sz="0" w:space="0" w:color="auto"/>
        <w:right w:val="none" w:sz="0" w:space="0" w:color="auto"/>
      </w:divBdr>
    </w:div>
    <w:div w:id="1999456049">
      <w:bodyDiv w:val="1"/>
      <w:marLeft w:val="0"/>
      <w:marRight w:val="0"/>
      <w:marTop w:val="0"/>
      <w:marBottom w:val="0"/>
      <w:divBdr>
        <w:top w:val="none" w:sz="0" w:space="0" w:color="auto"/>
        <w:left w:val="none" w:sz="0" w:space="0" w:color="auto"/>
        <w:bottom w:val="none" w:sz="0" w:space="0" w:color="auto"/>
        <w:right w:val="none" w:sz="0" w:space="0" w:color="auto"/>
      </w:divBdr>
    </w:div>
    <w:div w:id="2000191095">
      <w:bodyDiv w:val="1"/>
      <w:marLeft w:val="0"/>
      <w:marRight w:val="0"/>
      <w:marTop w:val="0"/>
      <w:marBottom w:val="0"/>
      <w:divBdr>
        <w:top w:val="none" w:sz="0" w:space="0" w:color="auto"/>
        <w:left w:val="none" w:sz="0" w:space="0" w:color="auto"/>
        <w:bottom w:val="none" w:sz="0" w:space="0" w:color="auto"/>
        <w:right w:val="none" w:sz="0" w:space="0" w:color="auto"/>
      </w:divBdr>
    </w:div>
    <w:div w:id="2001032933">
      <w:bodyDiv w:val="1"/>
      <w:marLeft w:val="0"/>
      <w:marRight w:val="0"/>
      <w:marTop w:val="0"/>
      <w:marBottom w:val="0"/>
      <w:divBdr>
        <w:top w:val="none" w:sz="0" w:space="0" w:color="auto"/>
        <w:left w:val="none" w:sz="0" w:space="0" w:color="auto"/>
        <w:bottom w:val="none" w:sz="0" w:space="0" w:color="auto"/>
        <w:right w:val="none" w:sz="0" w:space="0" w:color="auto"/>
      </w:divBdr>
    </w:div>
    <w:div w:id="2001038895">
      <w:bodyDiv w:val="1"/>
      <w:marLeft w:val="0"/>
      <w:marRight w:val="0"/>
      <w:marTop w:val="0"/>
      <w:marBottom w:val="0"/>
      <w:divBdr>
        <w:top w:val="none" w:sz="0" w:space="0" w:color="auto"/>
        <w:left w:val="none" w:sz="0" w:space="0" w:color="auto"/>
        <w:bottom w:val="none" w:sz="0" w:space="0" w:color="auto"/>
        <w:right w:val="none" w:sz="0" w:space="0" w:color="auto"/>
      </w:divBdr>
    </w:div>
    <w:div w:id="2001618313">
      <w:bodyDiv w:val="1"/>
      <w:marLeft w:val="0"/>
      <w:marRight w:val="0"/>
      <w:marTop w:val="0"/>
      <w:marBottom w:val="0"/>
      <w:divBdr>
        <w:top w:val="none" w:sz="0" w:space="0" w:color="auto"/>
        <w:left w:val="none" w:sz="0" w:space="0" w:color="auto"/>
        <w:bottom w:val="none" w:sz="0" w:space="0" w:color="auto"/>
        <w:right w:val="none" w:sz="0" w:space="0" w:color="auto"/>
      </w:divBdr>
    </w:div>
    <w:div w:id="2002002742">
      <w:bodyDiv w:val="1"/>
      <w:marLeft w:val="0"/>
      <w:marRight w:val="0"/>
      <w:marTop w:val="0"/>
      <w:marBottom w:val="0"/>
      <w:divBdr>
        <w:top w:val="none" w:sz="0" w:space="0" w:color="auto"/>
        <w:left w:val="none" w:sz="0" w:space="0" w:color="auto"/>
        <w:bottom w:val="none" w:sz="0" w:space="0" w:color="auto"/>
        <w:right w:val="none" w:sz="0" w:space="0" w:color="auto"/>
      </w:divBdr>
    </w:div>
    <w:div w:id="2002003550">
      <w:bodyDiv w:val="1"/>
      <w:marLeft w:val="0"/>
      <w:marRight w:val="0"/>
      <w:marTop w:val="0"/>
      <w:marBottom w:val="0"/>
      <w:divBdr>
        <w:top w:val="none" w:sz="0" w:space="0" w:color="auto"/>
        <w:left w:val="none" w:sz="0" w:space="0" w:color="auto"/>
        <w:bottom w:val="none" w:sz="0" w:space="0" w:color="auto"/>
        <w:right w:val="none" w:sz="0" w:space="0" w:color="auto"/>
      </w:divBdr>
    </w:div>
    <w:div w:id="2002075898">
      <w:bodyDiv w:val="1"/>
      <w:marLeft w:val="0"/>
      <w:marRight w:val="0"/>
      <w:marTop w:val="0"/>
      <w:marBottom w:val="0"/>
      <w:divBdr>
        <w:top w:val="none" w:sz="0" w:space="0" w:color="auto"/>
        <w:left w:val="none" w:sz="0" w:space="0" w:color="auto"/>
        <w:bottom w:val="none" w:sz="0" w:space="0" w:color="auto"/>
        <w:right w:val="none" w:sz="0" w:space="0" w:color="auto"/>
      </w:divBdr>
    </w:div>
    <w:div w:id="2002157518">
      <w:bodyDiv w:val="1"/>
      <w:marLeft w:val="0"/>
      <w:marRight w:val="0"/>
      <w:marTop w:val="0"/>
      <w:marBottom w:val="0"/>
      <w:divBdr>
        <w:top w:val="none" w:sz="0" w:space="0" w:color="auto"/>
        <w:left w:val="none" w:sz="0" w:space="0" w:color="auto"/>
        <w:bottom w:val="none" w:sz="0" w:space="0" w:color="auto"/>
        <w:right w:val="none" w:sz="0" w:space="0" w:color="auto"/>
      </w:divBdr>
    </w:div>
    <w:div w:id="2002850749">
      <w:bodyDiv w:val="1"/>
      <w:marLeft w:val="0"/>
      <w:marRight w:val="0"/>
      <w:marTop w:val="0"/>
      <w:marBottom w:val="0"/>
      <w:divBdr>
        <w:top w:val="none" w:sz="0" w:space="0" w:color="auto"/>
        <w:left w:val="none" w:sz="0" w:space="0" w:color="auto"/>
        <w:bottom w:val="none" w:sz="0" w:space="0" w:color="auto"/>
        <w:right w:val="none" w:sz="0" w:space="0" w:color="auto"/>
      </w:divBdr>
    </w:div>
    <w:div w:id="2002851487">
      <w:bodyDiv w:val="1"/>
      <w:marLeft w:val="0"/>
      <w:marRight w:val="0"/>
      <w:marTop w:val="0"/>
      <w:marBottom w:val="0"/>
      <w:divBdr>
        <w:top w:val="none" w:sz="0" w:space="0" w:color="auto"/>
        <w:left w:val="none" w:sz="0" w:space="0" w:color="auto"/>
        <w:bottom w:val="none" w:sz="0" w:space="0" w:color="auto"/>
        <w:right w:val="none" w:sz="0" w:space="0" w:color="auto"/>
      </w:divBdr>
    </w:div>
    <w:div w:id="2003502384">
      <w:bodyDiv w:val="1"/>
      <w:marLeft w:val="0"/>
      <w:marRight w:val="0"/>
      <w:marTop w:val="0"/>
      <w:marBottom w:val="0"/>
      <w:divBdr>
        <w:top w:val="none" w:sz="0" w:space="0" w:color="auto"/>
        <w:left w:val="none" w:sz="0" w:space="0" w:color="auto"/>
        <w:bottom w:val="none" w:sz="0" w:space="0" w:color="auto"/>
        <w:right w:val="none" w:sz="0" w:space="0" w:color="auto"/>
      </w:divBdr>
    </w:div>
    <w:div w:id="2004040580">
      <w:bodyDiv w:val="1"/>
      <w:marLeft w:val="0"/>
      <w:marRight w:val="0"/>
      <w:marTop w:val="0"/>
      <w:marBottom w:val="0"/>
      <w:divBdr>
        <w:top w:val="none" w:sz="0" w:space="0" w:color="auto"/>
        <w:left w:val="none" w:sz="0" w:space="0" w:color="auto"/>
        <w:bottom w:val="none" w:sz="0" w:space="0" w:color="auto"/>
        <w:right w:val="none" w:sz="0" w:space="0" w:color="auto"/>
      </w:divBdr>
    </w:div>
    <w:div w:id="2004238132">
      <w:bodyDiv w:val="1"/>
      <w:marLeft w:val="0"/>
      <w:marRight w:val="0"/>
      <w:marTop w:val="0"/>
      <w:marBottom w:val="0"/>
      <w:divBdr>
        <w:top w:val="none" w:sz="0" w:space="0" w:color="auto"/>
        <w:left w:val="none" w:sz="0" w:space="0" w:color="auto"/>
        <w:bottom w:val="none" w:sz="0" w:space="0" w:color="auto"/>
        <w:right w:val="none" w:sz="0" w:space="0" w:color="auto"/>
      </w:divBdr>
    </w:div>
    <w:div w:id="2006129032">
      <w:bodyDiv w:val="1"/>
      <w:marLeft w:val="0"/>
      <w:marRight w:val="0"/>
      <w:marTop w:val="0"/>
      <w:marBottom w:val="0"/>
      <w:divBdr>
        <w:top w:val="none" w:sz="0" w:space="0" w:color="auto"/>
        <w:left w:val="none" w:sz="0" w:space="0" w:color="auto"/>
        <w:bottom w:val="none" w:sz="0" w:space="0" w:color="auto"/>
        <w:right w:val="none" w:sz="0" w:space="0" w:color="auto"/>
      </w:divBdr>
    </w:div>
    <w:div w:id="2007973352">
      <w:bodyDiv w:val="1"/>
      <w:marLeft w:val="0"/>
      <w:marRight w:val="0"/>
      <w:marTop w:val="0"/>
      <w:marBottom w:val="0"/>
      <w:divBdr>
        <w:top w:val="none" w:sz="0" w:space="0" w:color="auto"/>
        <w:left w:val="none" w:sz="0" w:space="0" w:color="auto"/>
        <w:bottom w:val="none" w:sz="0" w:space="0" w:color="auto"/>
        <w:right w:val="none" w:sz="0" w:space="0" w:color="auto"/>
      </w:divBdr>
    </w:div>
    <w:div w:id="2009825091">
      <w:bodyDiv w:val="1"/>
      <w:marLeft w:val="0"/>
      <w:marRight w:val="0"/>
      <w:marTop w:val="0"/>
      <w:marBottom w:val="0"/>
      <w:divBdr>
        <w:top w:val="none" w:sz="0" w:space="0" w:color="auto"/>
        <w:left w:val="none" w:sz="0" w:space="0" w:color="auto"/>
        <w:bottom w:val="none" w:sz="0" w:space="0" w:color="auto"/>
        <w:right w:val="none" w:sz="0" w:space="0" w:color="auto"/>
      </w:divBdr>
    </w:div>
    <w:div w:id="2009867497">
      <w:bodyDiv w:val="1"/>
      <w:marLeft w:val="0"/>
      <w:marRight w:val="0"/>
      <w:marTop w:val="0"/>
      <w:marBottom w:val="0"/>
      <w:divBdr>
        <w:top w:val="none" w:sz="0" w:space="0" w:color="auto"/>
        <w:left w:val="none" w:sz="0" w:space="0" w:color="auto"/>
        <w:bottom w:val="none" w:sz="0" w:space="0" w:color="auto"/>
        <w:right w:val="none" w:sz="0" w:space="0" w:color="auto"/>
      </w:divBdr>
    </w:div>
    <w:div w:id="2009943181">
      <w:bodyDiv w:val="1"/>
      <w:marLeft w:val="0"/>
      <w:marRight w:val="0"/>
      <w:marTop w:val="0"/>
      <w:marBottom w:val="0"/>
      <w:divBdr>
        <w:top w:val="none" w:sz="0" w:space="0" w:color="auto"/>
        <w:left w:val="none" w:sz="0" w:space="0" w:color="auto"/>
        <w:bottom w:val="none" w:sz="0" w:space="0" w:color="auto"/>
        <w:right w:val="none" w:sz="0" w:space="0" w:color="auto"/>
      </w:divBdr>
    </w:div>
    <w:div w:id="2010252070">
      <w:bodyDiv w:val="1"/>
      <w:marLeft w:val="0"/>
      <w:marRight w:val="0"/>
      <w:marTop w:val="0"/>
      <w:marBottom w:val="0"/>
      <w:divBdr>
        <w:top w:val="none" w:sz="0" w:space="0" w:color="auto"/>
        <w:left w:val="none" w:sz="0" w:space="0" w:color="auto"/>
        <w:bottom w:val="none" w:sz="0" w:space="0" w:color="auto"/>
        <w:right w:val="none" w:sz="0" w:space="0" w:color="auto"/>
      </w:divBdr>
    </w:div>
    <w:div w:id="2011177978">
      <w:bodyDiv w:val="1"/>
      <w:marLeft w:val="0"/>
      <w:marRight w:val="0"/>
      <w:marTop w:val="0"/>
      <w:marBottom w:val="0"/>
      <w:divBdr>
        <w:top w:val="none" w:sz="0" w:space="0" w:color="auto"/>
        <w:left w:val="none" w:sz="0" w:space="0" w:color="auto"/>
        <w:bottom w:val="none" w:sz="0" w:space="0" w:color="auto"/>
        <w:right w:val="none" w:sz="0" w:space="0" w:color="auto"/>
      </w:divBdr>
    </w:div>
    <w:div w:id="2013216347">
      <w:bodyDiv w:val="1"/>
      <w:marLeft w:val="0"/>
      <w:marRight w:val="0"/>
      <w:marTop w:val="0"/>
      <w:marBottom w:val="0"/>
      <w:divBdr>
        <w:top w:val="none" w:sz="0" w:space="0" w:color="auto"/>
        <w:left w:val="none" w:sz="0" w:space="0" w:color="auto"/>
        <w:bottom w:val="none" w:sz="0" w:space="0" w:color="auto"/>
        <w:right w:val="none" w:sz="0" w:space="0" w:color="auto"/>
      </w:divBdr>
    </w:div>
    <w:div w:id="2013558389">
      <w:bodyDiv w:val="1"/>
      <w:marLeft w:val="0"/>
      <w:marRight w:val="0"/>
      <w:marTop w:val="0"/>
      <w:marBottom w:val="0"/>
      <w:divBdr>
        <w:top w:val="none" w:sz="0" w:space="0" w:color="auto"/>
        <w:left w:val="none" w:sz="0" w:space="0" w:color="auto"/>
        <w:bottom w:val="none" w:sz="0" w:space="0" w:color="auto"/>
        <w:right w:val="none" w:sz="0" w:space="0" w:color="auto"/>
      </w:divBdr>
    </w:div>
    <w:div w:id="2013794646">
      <w:bodyDiv w:val="1"/>
      <w:marLeft w:val="0"/>
      <w:marRight w:val="0"/>
      <w:marTop w:val="0"/>
      <w:marBottom w:val="0"/>
      <w:divBdr>
        <w:top w:val="none" w:sz="0" w:space="0" w:color="auto"/>
        <w:left w:val="none" w:sz="0" w:space="0" w:color="auto"/>
        <w:bottom w:val="none" w:sz="0" w:space="0" w:color="auto"/>
        <w:right w:val="none" w:sz="0" w:space="0" w:color="auto"/>
      </w:divBdr>
    </w:div>
    <w:div w:id="2015184910">
      <w:bodyDiv w:val="1"/>
      <w:marLeft w:val="0"/>
      <w:marRight w:val="0"/>
      <w:marTop w:val="0"/>
      <w:marBottom w:val="0"/>
      <w:divBdr>
        <w:top w:val="none" w:sz="0" w:space="0" w:color="auto"/>
        <w:left w:val="none" w:sz="0" w:space="0" w:color="auto"/>
        <w:bottom w:val="none" w:sz="0" w:space="0" w:color="auto"/>
        <w:right w:val="none" w:sz="0" w:space="0" w:color="auto"/>
      </w:divBdr>
    </w:div>
    <w:div w:id="2015448401">
      <w:bodyDiv w:val="1"/>
      <w:marLeft w:val="0"/>
      <w:marRight w:val="0"/>
      <w:marTop w:val="0"/>
      <w:marBottom w:val="0"/>
      <w:divBdr>
        <w:top w:val="none" w:sz="0" w:space="0" w:color="auto"/>
        <w:left w:val="none" w:sz="0" w:space="0" w:color="auto"/>
        <w:bottom w:val="none" w:sz="0" w:space="0" w:color="auto"/>
        <w:right w:val="none" w:sz="0" w:space="0" w:color="auto"/>
      </w:divBdr>
    </w:div>
    <w:div w:id="2016610264">
      <w:bodyDiv w:val="1"/>
      <w:marLeft w:val="0"/>
      <w:marRight w:val="0"/>
      <w:marTop w:val="0"/>
      <w:marBottom w:val="0"/>
      <w:divBdr>
        <w:top w:val="none" w:sz="0" w:space="0" w:color="auto"/>
        <w:left w:val="none" w:sz="0" w:space="0" w:color="auto"/>
        <w:bottom w:val="none" w:sz="0" w:space="0" w:color="auto"/>
        <w:right w:val="none" w:sz="0" w:space="0" w:color="auto"/>
      </w:divBdr>
    </w:div>
    <w:div w:id="2017422257">
      <w:bodyDiv w:val="1"/>
      <w:marLeft w:val="0"/>
      <w:marRight w:val="0"/>
      <w:marTop w:val="0"/>
      <w:marBottom w:val="0"/>
      <w:divBdr>
        <w:top w:val="none" w:sz="0" w:space="0" w:color="auto"/>
        <w:left w:val="none" w:sz="0" w:space="0" w:color="auto"/>
        <w:bottom w:val="none" w:sz="0" w:space="0" w:color="auto"/>
        <w:right w:val="none" w:sz="0" w:space="0" w:color="auto"/>
      </w:divBdr>
    </w:div>
    <w:div w:id="2018068781">
      <w:bodyDiv w:val="1"/>
      <w:marLeft w:val="0"/>
      <w:marRight w:val="0"/>
      <w:marTop w:val="0"/>
      <w:marBottom w:val="0"/>
      <w:divBdr>
        <w:top w:val="none" w:sz="0" w:space="0" w:color="auto"/>
        <w:left w:val="none" w:sz="0" w:space="0" w:color="auto"/>
        <w:bottom w:val="none" w:sz="0" w:space="0" w:color="auto"/>
        <w:right w:val="none" w:sz="0" w:space="0" w:color="auto"/>
      </w:divBdr>
    </w:div>
    <w:div w:id="2018580639">
      <w:bodyDiv w:val="1"/>
      <w:marLeft w:val="0"/>
      <w:marRight w:val="0"/>
      <w:marTop w:val="0"/>
      <w:marBottom w:val="0"/>
      <w:divBdr>
        <w:top w:val="none" w:sz="0" w:space="0" w:color="auto"/>
        <w:left w:val="none" w:sz="0" w:space="0" w:color="auto"/>
        <w:bottom w:val="none" w:sz="0" w:space="0" w:color="auto"/>
        <w:right w:val="none" w:sz="0" w:space="0" w:color="auto"/>
      </w:divBdr>
    </w:div>
    <w:div w:id="2019888148">
      <w:bodyDiv w:val="1"/>
      <w:marLeft w:val="0"/>
      <w:marRight w:val="0"/>
      <w:marTop w:val="0"/>
      <w:marBottom w:val="0"/>
      <w:divBdr>
        <w:top w:val="none" w:sz="0" w:space="0" w:color="auto"/>
        <w:left w:val="none" w:sz="0" w:space="0" w:color="auto"/>
        <w:bottom w:val="none" w:sz="0" w:space="0" w:color="auto"/>
        <w:right w:val="none" w:sz="0" w:space="0" w:color="auto"/>
      </w:divBdr>
    </w:div>
    <w:div w:id="2019964371">
      <w:bodyDiv w:val="1"/>
      <w:marLeft w:val="0"/>
      <w:marRight w:val="0"/>
      <w:marTop w:val="0"/>
      <w:marBottom w:val="0"/>
      <w:divBdr>
        <w:top w:val="none" w:sz="0" w:space="0" w:color="auto"/>
        <w:left w:val="none" w:sz="0" w:space="0" w:color="auto"/>
        <w:bottom w:val="none" w:sz="0" w:space="0" w:color="auto"/>
        <w:right w:val="none" w:sz="0" w:space="0" w:color="auto"/>
      </w:divBdr>
    </w:div>
    <w:div w:id="2020428926">
      <w:bodyDiv w:val="1"/>
      <w:marLeft w:val="0"/>
      <w:marRight w:val="0"/>
      <w:marTop w:val="0"/>
      <w:marBottom w:val="0"/>
      <w:divBdr>
        <w:top w:val="none" w:sz="0" w:space="0" w:color="auto"/>
        <w:left w:val="none" w:sz="0" w:space="0" w:color="auto"/>
        <w:bottom w:val="none" w:sz="0" w:space="0" w:color="auto"/>
        <w:right w:val="none" w:sz="0" w:space="0" w:color="auto"/>
      </w:divBdr>
    </w:div>
    <w:div w:id="2020812881">
      <w:bodyDiv w:val="1"/>
      <w:marLeft w:val="0"/>
      <w:marRight w:val="0"/>
      <w:marTop w:val="0"/>
      <w:marBottom w:val="0"/>
      <w:divBdr>
        <w:top w:val="none" w:sz="0" w:space="0" w:color="auto"/>
        <w:left w:val="none" w:sz="0" w:space="0" w:color="auto"/>
        <w:bottom w:val="none" w:sz="0" w:space="0" w:color="auto"/>
        <w:right w:val="none" w:sz="0" w:space="0" w:color="auto"/>
      </w:divBdr>
    </w:div>
    <w:div w:id="2021589881">
      <w:bodyDiv w:val="1"/>
      <w:marLeft w:val="0"/>
      <w:marRight w:val="0"/>
      <w:marTop w:val="0"/>
      <w:marBottom w:val="0"/>
      <w:divBdr>
        <w:top w:val="none" w:sz="0" w:space="0" w:color="auto"/>
        <w:left w:val="none" w:sz="0" w:space="0" w:color="auto"/>
        <w:bottom w:val="none" w:sz="0" w:space="0" w:color="auto"/>
        <w:right w:val="none" w:sz="0" w:space="0" w:color="auto"/>
      </w:divBdr>
    </w:div>
    <w:div w:id="2022005817">
      <w:bodyDiv w:val="1"/>
      <w:marLeft w:val="0"/>
      <w:marRight w:val="0"/>
      <w:marTop w:val="0"/>
      <w:marBottom w:val="0"/>
      <w:divBdr>
        <w:top w:val="none" w:sz="0" w:space="0" w:color="auto"/>
        <w:left w:val="none" w:sz="0" w:space="0" w:color="auto"/>
        <w:bottom w:val="none" w:sz="0" w:space="0" w:color="auto"/>
        <w:right w:val="none" w:sz="0" w:space="0" w:color="auto"/>
      </w:divBdr>
    </w:div>
    <w:div w:id="2022080051">
      <w:bodyDiv w:val="1"/>
      <w:marLeft w:val="0"/>
      <w:marRight w:val="0"/>
      <w:marTop w:val="0"/>
      <w:marBottom w:val="0"/>
      <w:divBdr>
        <w:top w:val="none" w:sz="0" w:space="0" w:color="auto"/>
        <w:left w:val="none" w:sz="0" w:space="0" w:color="auto"/>
        <w:bottom w:val="none" w:sz="0" w:space="0" w:color="auto"/>
        <w:right w:val="none" w:sz="0" w:space="0" w:color="auto"/>
      </w:divBdr>
    </w:div>
    <w:div w:id="2022512630">
      <w:bodyDiv w:val="1"/>
      <w:marLeft w:val="0"/>
      <w:marRight w:val="0"/>
      <w:marTop w:val="0"/>
      <w:marBottom w:val="0"/>
      <w:divBdr>
        <w:top w:val="none" w:sz="0" w:space="0" w:color="auto"/>
        <w:left w:val="none" w:sz="0" w:space="0" w:color="auto"/>
        <w:bottom w:val="none" w:sz="0" w:space="0" w:color="auto"/>
        <w:right w:val="none" w:sz="0" w:space="0" w:color="auto"/>
      </w:divBdr>
    </w:div>
    <w:div w:id="2023704054">
      <w:bodyDiv w:val="1"/>
      <w:marLeft w:val="0"/>
      <w:marRight w:val="0"/>
      <w:marTop w:val="0"/>
      <w:marBottom w:val="0"/>
      <w:divBdr>
        <w:top w:val="none" w:sz="0" w:space="0" w:color="auto"/>
        <w:left w:val="none" w:sz="0" w:space="0" w:color="auto"/>
        <w:bottom w:val="none" w:sz="0" w:space="0" w:color="auto"/>
        <w:right w:val="none" w:sz="0" w:space="0" w:color="auto"/>
      </w:divBdr>
    </w:div>
    <w:div w:id="2024744205">
      <w:bodyDiv w:val="1"/>
      <w:marLeft w:val="0"/>
      <w:marRight w:val="0"/>
      <w:marTop w:val="0"/>
      <w:marBottom w:val="0"/>
      <w:divBdr>
        <w:top w:val="none" w:sz="0" w:space="0" w:color="auto"/>
        <w:left w:val="none" w:sz="0" w:space="0" w:color="auto"/>
        <w:bottom w:val="none" w:sz="0" w:space="0" w:color="auto"/>
        <w:right w:val="none" w:sz="0" w:space="0" w:color="auto"/>
      </w:divBdr>
    </w:div>
    <w:div w:id="2025552507">
      <w:bodyDiv w:val="1"/>
      <w:marLeft w:val="0"/>
      <w:marRight w:val="0"/>
      <w:marTop w:val="0"/>
      <w:marBottom w:val="0"/>
      <w:divBdr>
        <w:top w:val="none" w:sz="0" w:space="0" w:color="auto"/>
        <w:left w:val="none" w:sz="0" w:space="0" w:color="auto"/>
        <w:bottom w:val="none" w:sz="0" w:space="0" w:color="auto"/>
        <w:right w:val="none" w:sz="0" w:space="0" w:color="auto"/>
      </w:divBdr>
    </w:div>
    <w:div w:id="2026058555">
      <w:bodyDiv w:val="1"/>
      <w:marLeft w:val="0"/>
      <w:marRight w:val="0"/>
      <w:marTop w:val="0"/>
      <w:marBottom w:val="0"/>
      <w:divBdr>
        <w:top w:val="none" w:sz="0" w:space="0" w:color="auto"/>
        <w:left w:val="none" w:sz="0" w:space="0" w:color="auto"/>
        <w:bottom w:val="none" w:sz="0" w:space="0" w:color="auto"/>
        <w:right w:val="none" w:sz="0" w:space="0" w:color="auto"/>
      </w:divBdr>
    </w:div>
    <w:div w:id="2026713055">
      <w:bodyDiv w:val="1"/>
      <w:marLeft w:val="0"/>
      <w:marRight w:val="0"/>
      <w:marTop w:val="0"/>
      <w:marBottom w:val="0"/>
      <w:divBdr>
        <w:top w:val="none" w:sz="0" w:space="0" w:color="auto"/>
        <w:left w:val="none" w:sz="0" w:space="0" w:color="auto"/>
        <w:bottom w:val="none" w:sz="0" w:space="0" w:color="auto"/>
        <w:right w:val="none" w:sz="0" w:space="0" w:color="auto"/>
      </w:divBdr>
    </w:div>
    <w:div w:id="2027171655">
      <w:bodyDiv w:val="1"/>
      <w:marLeft w:val="0"/>
      <w:marRight w:val="0"/>
      <w:marTop w:val="0"/>
      <w:marBottom w:val="0"/>
      <w:divBdr>
        <w:top w:val="none" w:sz="0" w:space="0" w:color="auto"/>
        <w:left w:val="none" w:sz="0" w:space="0" w:color="auto"/>
        <w:bottom w:val="none" w:sz="0" w:space="0" w:color="auto"/>
        <w:right w:val="none" w:sz="0" w:space="0" w:color="auto"/>
      </w:divBdr>
    </w:div>
    <w:div w:id="2028093939">
      <w:bodyDiv w:val="1"/>
      <w:marLeft w:val="0"/>
      <w:marRight w:val="0"/>
      <w:marTop w:val="0"/>
      <w:marBottom w:val="0"/>
      <w:divBdr>
        <w:top w:val="none" w:sz="0" w:space="0" w:color="auto"/>
        <w:left w:val="none" w:sz="0" w:space="0" w:color="auto"/>
        <w:bottom w:val="none" w:sz="0" w:space="0" w:color="auto"/>
        <w:right w:val="none" w:sz="0" w:space="0" w:color="auto"/>
      </w:divBdr>
    </w:div>
    <w:div w:id="2028486525">
      <w:bodyDiv w:val="1"/>
      <w:marLeft w:val="0"/>
      <w:marRight w:val="0"/>
      <w:marTop w:val="0"/>
      <w:marBottom w:val="0"/>
      <w:divBdr>
        <w:top w:val="none" w:sz="0" w:space="0" w:color="auto"/>
        <w:left w:val="none" w:sz="0" w:space="0" w:color="auto"/>
        <w:bottom w:val="none" w:sz="0" w:space="0" w:color="auto"/>
        <w:right w:val="none" w:sz="0" w:space="0" w:color="auto"/>
      </w:divBdr>
    </w:div>
    <w:div w:id="2028751859">
      <w:bodyDiv w:val="1"/>
      <w:marLeft w:val="0"/>
      <w:marRight w:val="0"/>
      <w:marTop w:val="0"/>
      <w:marBottom w:val="0"/>
      <w:divBdr>
        <w:top w:val="none" w:sz="0" w:space="0" w:color="auto"/>
        <w:left w:val="none" w:sz="0" w:space="0" w:color="auto"/>
        <w:bottom w:val="none" w:sz="0" w:space="0" w:color="auto"/>
        <w:right w:val="none" w:sz="0" w:space="0" w:color="auto"/>
      </w:divBdr>
    </w:div>
    <w:div w:id="2029258336">
      <w:bodyDiv w:val="1"/>
      <w:marLeft w:val="0"/>
      <w:marRight w:val="0"/>
      <w:marTop w:val="0"/>
      <w:marBottom w:val="0"/>
      <w:divBdr>
        <w:top w:val="none" w:sz="0" w:space="0" w:color="auto"/>
        <w:left w:val="none" w:sz="0" w:space="0" w:color="auto"/>
        <w:bottom w:val="none" w:sz="0" w:space="0" w:color="auto"/>
        <w:right w:val="none" w:sz="0" w:space="0" w:color="auto"/>
      </w:divBdr>
    </w:div>
    <w:div w:id="2029329766">
      <w:bodyDiv w:val="1"/>
      <w:marLeft w:val="0"/>
      <w:marRight w:val="0"/>
      <w:marTop w:val="0"/>
      <w:marBottom w:val="0"/>
      <w:divBdr>
        <w:top w:val="none" w:sz="0" w:space="0" w:color="auto"/>
        <w:left w:val="none" w:sz="0" w:space="0" w:color="auto"/>
        <w:bottom w:val="none" w:sz="0" w:space="0" w:color="auto"/>
        <w:right w:val="none" w:sz="0" w:space="0" w:color="auto"/>
      </w:divBdr>
    </w:div>
    <w:div w:id="2030912276">
      <w:bodyDiv w:val="1"/>
      <w:marLeft w:val="0"/>
      <w:marRight w:val="0"/>
      <w:marTop w:val="0"/>
      <w:marBottom w:val="0"/>
      <w:divBdr>
        <w:top w:val="none" w:sz="0" w:space="0" w:color="auto"/>
        <w:left w:val="none" w:sz="0" w:space="0" w:color="auto"/>
        <w:bottom w:val="none" w:sz="0" w:space="0" w:color="auto"/>
        <w:right w:val="none" w:sz="0" w:space="0" w:color="auto"/>
      </w:divBdr>
    </w:div>
    <w:div w:id="2031026721">
      <w:bodyDiv w:val="1"/>
      <w:marLeft w:val="0"/>
      <w:marRight w:val="0"/>
      <w:marTop w:val="0"/>
      <w:marBottom w:val="0"/>
      <w:divBdr>
        <w:top w:val="none" w:sz="0" w:space="0" w:color="auto"/>
        <w:left w:val="none" w:sz="0" w:space="0" w:color="auto"/>
        <w:bottom w:val="none" w:sz="0" w:space="0" w:color="auto"/>
        <w:right w:val="none" w:sz="0" w:space="0" w:color="auto"/>
      </w:divBdr>
    </w:div>
    <w:div w:id="2031297138">
      <w:bodyDiv w:val="1"/>
      <w:marLeft w:val="0"/>
      <w:marRight w:val="0"/>
      <w:marTop w:val="0"/>
      <w:marBottom w:val="0"/>
      <w:divBdr>
        <w:top w:val="none" w:sz="0" w:space="0" w:color="auto"/>
        <w:left w:val="none" w:sz="0" w:space="0" w:color="auto"/>
        <w:bottom w:val="none" w:sz="0" w:space="0" w:color="auto"/>
        <w:right w:val="none" w:sz="0" w:space="0" w:color="auto"/>
      </w:divBdr>
    </w:div>
    <w:div w:id="2031759724">
      <w:bodyDiv w:val="1"/>
      <w:marLeft w:val="0"/>
      <w:marRight w:val="0"/>
      <w:marTop w:val="0"/>
      <w:marBottom w:val="0"/>
      <w:divBdr>
        <w:top w:val="none" w:sz="0" w:space="0" w:color="auto"/>
        <w:left w:val="none" w:sz="0" w:space="0" w:color="auto"/>
        <w:bottom w:val="none" w:sz="0" w:space="0" w:color="auto"/>
        <w:right w:val="none" w:sz="0" w:space="0" w:color="auto"/>
      </w:divBdr>
    </w:div>
    <w:div w:id="2032221517">
      <w:bodyDiv w:val="1"/>
      <w:marLeft w:val="0"/>
      <w:marRight w:val="0"/>
      <w:marTop w:val="0"/>
      <w:marBottom w:val="0"/>
      <w:divBdr>
        <w:top w:val="none" w:sz="0" w:space="0" w:color="auto"/>
        <w:left w:val="none" w:sz="0" w:space="0" w:color="auto"/>
        <w:bottom w:val="none" w:sz="0" w:space="0" w:color="auto"/>
        <w:right w:val="none" w:sz="0" w:space="0" w:color="auto"/>
      </w:divBdr>
    </w:div>
    <w:div w:id="2032342173">
      <w:bodyDiv w:val="1"/>
      <w:marLeft w:val="0"/>
      <w:marRight w:val="0"/>
      <w:marTop w:val="0"/>
      <w:marBottom w:val="0"/>
      <w:divBdr>
        <w:top w:val="none" w:sz="0" w:space="0" w:color="auto"/>
        <w:left w:val="none" w:sz="0" w:space="0" w:color="auto"/>
        <w:bottom w:val="none" w:sz="0" w:space="0" w:color="auto"/>
        <w:right w:val="none" w:sz="0" w:space="0" w:color="auto"/>
      </w:divBdr>
    </w:div>
    <w:div w:id="2032872359">
      <w:bodyDiv w:val="1"/>
      <w:marLeft w:val="0"/>
      <w:marRight w:val="0"/>
      <w:marTop w:val="0"/>
      <w:marBottom w:val="0"/>
      <w:divBdr>
        <w:top w:val="none" w:sz="0" w:space="0" w:color="auto"/>
        <w:left w:val="none" w:sz="0" w:space="0" w:color="auto"/>
        <w:bottom w:val="none" w:sz="0" w:space="0" w:color="auto"/>
        <w:right w:val="none" w:sz="0" w:space="0" w:color="auto"/>
      </w:divBdr>
    </w:div>
    <w:div w:id="2033142154">
      <w:bodyDiv w:val="1"/>
      <w:marLeft w:val="0"/>
      <w:marRight w:val="0"/>
      <w:marTop w:val="0"/>
      <w:marBottom w:val="0"/>
      <w:divBdr>
        <w:top w:val="none" w:sz="0" w:space="0" w:color="auto"/>
        <w:left w:val="none" w:sz="0" w:space="0" w:color="auto"/>
        <w:bottom w:val="none" w:sz="0" w:space="0" w:color="auto"/>
        <w:right w:val="none" w:sz="0" w:space="0" w:color="auto"/>
      </w:divBdr>
    </w:div>
    <w:div w:id="2033610601">
      <w:bodyDiv w:val="1"/>
      <w:marLeft w:val="0"/>
      <w:marRight w:val="0"/>
      <w:marTop w:val="0"/>
      <w:marBottom w:val="0"/>
      <w:divBdr>
        <w:top w:val="none" w:sz="0" w:space="0" w:color="auto"/>
        <w:left w:val="none" w:sz="0" w:space="0" w:color="auto"/>
        <w:bottom w:val="none" w:sz="0" w:space="0" w:color="auto"/>
        <w:right w:val="none" w:sz="0" w:space="0" w:color="auto"/>
      </w:divBdr>
    </w:div>
    <w:div w:id="2034307635">
      <w:bodyDiv w:val="1"/>
      <w:marLeft w:val="0"/>
      <w:marRight w:val="0"/>
      <w:marTop w:val="0"/>
      <w:marBottom w:val="0"/>
      <w:divBdr>
        <w:top w:val="none" w:sz="0" w:space="0" w:color="auto"/>
        <w:left w:val="none" w:sz="0" w:space="0" w:color="auto"/>
        <w:bottom w:val="none" w:sz="0" w:space="0" w:color="auto"/>
        <w:right w:val="none" w:sz="0" w:space="0" w:color="auto"/>
      </w:divBdr>
    </w:div>
    <w:div w:id="2034837785">
      <w:bodyDiv w:val="1"/>
      <w:marLeft w:val="0"/>
      <w:marRight w:val="0"/>
      <w:marTop w:val="0"/>
      <w:marBottom w:val="0"/>
      <w:divBdr>
        <w:top w:val="none" w:sz="0" w:space="0" w:color="auto"/>
        <w:left w:val="none" w:sz="0" w:space="0" w:color="auto"/>
        <w:bottom w:val="none" w:sz="0" w:space="0" w:color="auto"/>
        <w:right w:val="none" w:sz="0" w:space="0" w:color="auto"/>
      </w:divBdr>
    </w:div>
    <w:div w:id="2035032113">
      <w:bodyDiv w:val="1"/>
      <w:marLeft w:val="0"/>
      <w:marRight w:val="0"/>
      <w:marTop w:val="0"/>
      <w:marBottom w:val="0"/>
      <w:divBdr>
        <w:top w:val="none" w:sz="0" w:space="0" w:color="auto"/>
        <w:left w:val="none" w:sz="0" w:space="0" w:color="auto"/>
        <w:bottom w:val="none" w:sz="0" w:space="0" w:color="auto"/>
        <w:right w:val="none" w:sz="0" w:space="0" w:color="auto"/>
      </w:divBdr>
    </w:div>
    <w:div w:id="2036538508">
      <w:bodyDiv w:val="1"/>
      <w:marLeft w:val="0"/>
      <w:marRight w:val="0"/>
      <w:marTop w:val="0"/>
      <w:marBottom w:val="0"/>
      <w:divBdr>
        <w:top w:val="none" w:sz="0" w:space="0" w:color="auto"/>
        <w:left w:val="none" w:sz="0" w:space="0" w:color="auto"/>
        <w:bottom w:val="none" w:sz="0" w:space="0" w:color="auto"/>
        <w:right w:val="none" w:sz="0" w:space="0" w:color="auto"/>
      </w:divBdr>
    </w:div>
    <w:div w:id="2036542071">
      <w:bodyDiv w:val="1"/>
      <w:marLeft w:val="0"/>
      <w:marRight w:val="0"/>
      <w:marTop w:val="0"/>
      <w:marBottom w:val="0"/>
      <w:divBdr>
        <w:top w:val="none" w:sz="0" w:space="0" w:color="auto"/>
        <w:left w:val="none" w:sz="0" w:space="0" w:color="auto"/>
        <w:bottom w:val="none" w:sz="0" w:space="0" w:color="auto"/>
        <w:right w:val="none" w:sz="0" w:space="0" w:color="auto"/>
      </w:divBdr>
    </w:div>
    <w:div w:id="2036732224">
      <w:bodyDiv w:val="1"/>
      <w:marLeft w:val="0"/>
      <w:marRight w:val="0"/>
      <w:marTop w:val="0"/>
      <w:marBottom w:val="0"/>
      <w:divBdr>
        <w:top w:val="none" w:sz="0" w:space="0" w:color="auto"/>
        <w:left w:val="none" w:sz="0" w:space="0" w:color="auto"/>
        <w:bottom w:val="none" w:sz="0" w:space="0" w:color="auto"/>
        <w:right w:val="none" w:sz="0" w:space="0" w:color="auto"/>
      </w:divBdr>
    </w:div>
    <w:div w:id="2036880663">
      <w:bodyDiv w:val="1"/>
      <w:marLeft w:val="0"/>
      <w:marRight w:val="0"/>
      <w:marTop w:val="0"/>
      <w:marBottom w:val="0"/>
      <w:divBdr>
        <w:top w:val="none" w:sz="0" w:space="0" w:color="auto"/>
        <w:left w:val="none" w:sz="0" w:space="0" w:color="auto"/>
        <w:bottom w:val="none" w:sz="0" w:space="0" w:color="auto"/>
        <w:right w:val="none" w:sz="0" w:space="0" w:color="auto"/>
      </w:divBdr>
    </w:div>
    <w:div w:id="2037342273">
      <w:bodyDiv w:val="1"/>
      <w:marLeft w:val="0"/>
      <w:marRight w:val="0"/>
      <w:marTop w:val="0"/>
      <w:marBottom w:val="0"/>
      <w:divBdr>
        <w:top w:val="none" w:sz="0" w:space="0" w:color="auto"/>
        <w:left w:val="none" w:sz="0" w:space="0" w:color="auto"/>
        <w:bottom w:val="none" w:sz="0" w:space="0" w:color="auto"/>
        <w:right w:val="none" w:sz="0" w:space="0" w:color="auto"/>
      </w:divBdr>
    </w:div>
    <w:div w:id="2037651165">
      <w:bodyDiv w:val="1"/>
      <w:marLeft w:val="0"/>
      <w:marRight w:val="0"/>
      <w:marTop w:val="0"/>
      <w:marBottom w:val="0"/>
      <w:divBdr>
        <w:top w:val="none" w:sz="0" w:space="0" w:color="auto"/>
        <w:left w:val="none" w:sz="0" w:space="0" w:color="auto"/>
        <w:bottom w:val="none" w:sz="0" w:space="0" w:color="auto"/>
        <w:right w:val="none" w:sz="0" w:space="0" w:color="auto"/>
      </w:divBdr>
    </w:div>
    <w:div w:id="2037924447">
      <w:bodyDiv w:val="1"/>
      <w:marLeft w:val="0"/>
      <w:marRight w:val="0"/>
      <w:marTop w:val="0"/>
      <w:marBottom w:val="0"/>
      <w:divBdr>
        <w:top w:val="none" w:sz="0" w:space="0" w:color="auto"/>
        <w:left w:val="none" w:sz="0" w:space="0" w:color="auto"/>
        <w:bottom w:val="none" w:sz="0" w:space="0" w:color="auto"/>
        <w:right w:val="none" w:sz="0" w:space="0" w:color="auto"/>
      </w:divBdr>
    </w:div>
    <w:div w:id="2038003562">
      <w:bodyDiv w:val="1"/>
      <w:marLeft w:val="0"/>
      <w:marRight w:val="0"/>
      <w:marTop w:val="0"/>
      <w:marBottom w:val="0"/>
      <w:divBdr>
        <w:top w:val="none" w:sz="0" w:space="0" w:color="auto"/>
        <w:left w:val="none" w:sz="0" w:space="0" w:color="auto"/>
        <w:bottom w:val="none" w:sz="0" w:space="0" w:color="auto"/>
        <w:right w:val="none" w:sz="0" w:space="0" w:color="auto"/>
      </w:divBdr>
    </w:div>
    <w:div w:id="2038463030">
      <w:bodyDiv w:val="1"/>
      <w:marLeft w:val="0"/>
      <w:marRight w:val="0"/>
      <w:marTop w:val="0"/>
      <w:marBottom w:val="0"/>
      <w:divBdr>
        <w:top w:val="none" w:sz="0" w:space="0" w:color="auto"/>
        <w:left w:val="none" w:sz="0" w:space="0" w:color="auto"/>
        <w:bottom w:val="none" w:sz="0" w:space="0" w:color="auto"/>
        <w:right w:val="none" w:sz="0" w:space="0" w:color="auto"/>
      </w:divBdr>
    </w:div>
    <w:div w:id="2039045478">
      <w:bodyDiv w:val="1"/>
      <w:marLeft w:val="0"/>
      <w:marRight w:val="0"/>
      <w:marTop w:val="0"/>
      <w:marBottom w:val="0"/>
      <w:divBdr>
        <w:top w:val="none" w:sz="0" w:space="0" w:color="auto"/>
        <w:left w:val="none" w:sz="0" w:space="0" w:color="auto"/>
        <w:bottom w:val="none" w:sz="0" w:space="0" w:color="auto"/>
        <w:right w:val="none" w:sz="0" w:space="0" w:color="auto"/>
      </w:divBdr>
    </w:div>
    <w:div w:id="2040083542">
      <w:bodyDiv w:val="1"/>
      <w:marLeft w:val="0"/>
      <w:marRight w:val="0"/>
      <w:marTop w:val="0"/>
      <w:marBottom w:val="0"/>
      <w:divBdr>
        <w:top w:val="none" w:sz="0" w:space="0" w:color="auto"/>
        <w:left w:val="none" w:sz="0" w:space="0" w:color="auto"/>
        <w:bottom w:val="none" w:sz="0" w:space="0" w:color="auto"/>
        <w:right w:val="none" w:sz="0" w:space="0" w:color="auto"/>
      </w:divBdr>
    </w:div>
    <w:div w:id="2040157723">
      <w:bodyDiv w:val="1"/>
      <w:marLeft w:val="0"/>
      <w:marRight w:val="0"/>
      <w:marTop w:val="0"/>
      <w:marBottom w:val="0"/>
      <w:divBdr>
        <w:top w:val="none" w:sz="0" w:space="0" w:color="auto"/>
        <w:left w:val="none" w:sz="0" w:space="0" w:color="auto"/>
        <w:bottom w:val="none" w:sz="0" w:space="0" w:color="auto"/>
        <w:right w:val="none" w:sz="0" w:space="0" w:color="auto"/>
      </w:divBdr>
    </w:div>
    <w:div w:id="2040204615">
      <w:bodyDiv w:val="1"/>
      <w:marLeft w:val="0"/>
      <w:marRight w:val="0"/>
      <w:marTop w:val="0"/>
      <w:marBottom w:val="0"/>
      <w:divBdr>
        <w:top w:val="none" w:sz="0" w:space="0" w:color="auto"/>
        <w:left w:val="none" w:sz="0" w:space="0" w:color="auto"/>
        <w:bottom w:val="none" w:sz="0" w:space="0" w:color="auto"/>
        <w:right w:val="none" w:sz="0" w:space="0" w:color="auto"/>
      </w:divBdr>
    </w:div>
    <w:div w:id="2040474234">
      <w:bodyDiv w:val="1"/>
      <w:marLeft w:val="0"/>
      <w:marRight w:val="0"/>
      <w:marTop w:val="0"/>
      <w:marBottom w:val="0"/>
      <w:divBdr>
        <w:top w:val="none" w:sz="0" w:space="0" w:color="auto"/>
        <w:left w:val="none" w:sz="0" w:space="0" w:color="auto"/>
        <w:bottom w:val="none" w:sz="0" w:space="0" w:color="auto"/>
        <w:right w:val="none" w:sz="0" w:space="0" w:color="auto"/>
      </w:divBdr>
    </w:div>
    <w:div w:id="2040736155">
      <w:bodyDiv w:val="1"/>
      <w:marLeft w:val="0"/>
      <w:marRight w:val="0"/>
      <w:marTop w:val="0"/>
      <w:marBottom w:val="0"/>
      <w:divBdr>
        <w:top w:val="none" w:sz="0" w:space="0" w:color="auto"/>
        <w:left w:val="none" w:sz="0" w:space="0" w:color="auto"/>
        <w:bottom w:val="none" w:sz="0" w:space="0" w:color="auto"/>
        <w:right w:val="none" w:sz="0" w:space="0" w:color="auto"/>
      </w:divBdr>
    </w:div>
    <w:div w:id="2042129282">
      <w:bodyDiv w:val="1"/>
      <w:marLeft w:val="0"/>
      <w:marRight w:val="0"/>
      <w:marTop w:val="0"/>
      <w:marBottom w:val="0"/>
      <w:divBdr>
        <w:top w:val="none" w:sz="0" w:space="0" w:color="auto"/>
        <w:left w:val="none" w:sz="0" w:space="0" w:color="auto"/>
        <w:bottom w:val="none" w:sz="0" w:space="0" w:color="auto"/>
        <w:right w:val="none" w:sz="0" w:space="0" w:color="auto"/>
      </w:divBdr>
    </w:div>
    <w:div w:id="2043705174">
      <w:bodyDiv w:val="1"/>
      <w:marLeft w:val="0"/>
      <w:marRight w:val="0"/>
      <w:marTop w:val="0"/>
      <w:marBottom w:val="0"/>
      <w:divBdr>
        <w:top w:val="none" w:sz="0" w:space="0" w:color="auto"/>
        <w:left w:val="none" w:sz="0" w:space="0" w:color="auto"/>
        <w:bottom w:val="none" w:sz="0" w:space="0" w:color="auto"/>
        <w:right w:val="none" w:sz="0" w:space="0" w:color="auto"/>
      </w:divBdr>
    </w:div>
    <w:div w:id="2043826690">
      <w:bodyDiv w:val="1"/>
      <w:marLeft w:val="0"/>
      <w:marRight w:val="0"/>
      <w:marTop w:val="0"/>
      <w:marBottom w:val="0"/>
      <w:divBdr>
        <w:top w:val="none" w:sz="0" w:space="0" w:color="auto"/>
        <w:left w:val="none" w:sz="0" w:space="0" w:color="auto"/>
        <w:bottom w:val="none" w:sz="0" w:space="0" w:color="auto"/>
        <w:right w:val="none" w:sz="0" w:space="0" w:color="auto"/>
      </w:divBdr>
    </w:div>
    <w:div w:id="2044403132">
      <w:bodyDiv w:val="1"/>
      <w:marLeft w:val="0"/>
      <w:marRight w:val="0"/>
      <w:marTop w:val="0"/>
      <w:marBottom w:val="0"/>
      <w:divBdr>
        <w:top w:val="none" w:sz="0" w:space="0" w:color="auto"/>
        <w:left w:val="none" w:sz="0" w:space="0" w:color="auto"/>
        <w:bottom w:val="none" w:sz="0" w:space="0" w:color="auto"/>
        <w:right w:val="none" w:sz="0" w:space="0" w:color="auto"/>
      </w:divBdr>
    </w:div>
    <w:div w:id="2045060900">
      <w:bodyDiv w:val="1"/>
      <w:marLeft w:val="0"/>
      <w:marRight w:val="0"/>
      <w:marTop w:val="0"/>
      <w:marBottom w:val="0"/>
      <w:divBdr>
        <w:top w:val="none" w:sz="0" w:space="0" w:color="auto"/>
        <w:left w:val="none" w:sz="0" w:space="0" w:color="auto"/>
        <w:bottom w:val="none" w:sz="0" w:space="0" w:color="auto"/>
        <w:right w:val="none" w:sz="0" w:space="0" w:color="auto"/>
      </w:divBdr>
    </w:div>
    <w:div w:id="2045131513">
      <w:bodyDiv w:val="1"/>
      <w:marLeft w:val="0"/>
      <w:marRight w:val="0"/>
      <w:marTop w:val="0"/>
      <w:marBottom w:val="0"/>
      <w:divBdr>
        <w:top w:val="none" w:sz="0" w:space="0" w:color="auto"/>
        <w:left w:val="none" w:sz="0" w:space="0" w:color="auto"/>
        <w:bottom w:val="none" w:sz="0" w:space="0" w:color="auto"/>
        <w:right w:val="none" w:sz="0" w:space="0" w:color="auto"/>
      </w:divBdr>
    </w:div>
    <w:div w:id="2045788220">
      <w:bodyDiv w:val="1"/>
      <w:marLeft w:val="0"/>
      <w:marRight w:val="0"/>
      <w:marTop w:val="0"/>
      <w:marBottom w:val="0"/>
      <w:divBdr>
        <w:top w:val="none" w:sz="0" w:space="0" w:color="auto"/>
        <w:left w:val="none" w:sz="0" w:space="0" w:color="auto"/>
        <w:bottom w:val="none" w:sz="0" w:space="0" w:color="auto"/>
        <w:right w:val="none" w:sz="0" w:space="0" w:color="auto"/>
      </w:divBdr>
    </w:div>
    <w:div w:id="2046248108">
      <w:bodyDiv w:val="1"/>
      <w:marLeft w:val="0"/>
      <w:marRight w:val="0"/>
      <w:marTop w:val="0"/>
      <w:marBottom w:val="0"/>
      <w:divBdr>
        <w:top w:val="none" w:sz="0" w:space="0" w:color="auto"/>
        <w:left w:val="none" w:sz="0" w:space="0" w:color="auto"/>
        <w:bottom w:val="none" w:sz="0" w:space="0" w:color="auto"/>
        <w:right w:val="none" w:sz="0" w:space="0" w:color="auto"/>
      </w:divBdr>
    </w:div>
    <w:div w:id="2046253585">
      <w:bodyDiv w:val="1"/>
      <w:marLeft w:val="0"/>
      <w:marRight w:val="0"/>
      <w:marTop w:val="0"/>
      <w:marBottom w:val="0"/>
      <w:divBdr>
        <w:top w:val="none" w:sz="0" w:space="0" w:color="auto"/>
        <w:left w:val="none" w:sz="0" w:space="0" w:color="auto"/>
        <w:bottom w:val="none" w:sz="0" w:space="0" w:color="auto"/>
        <w:right w:val="none" w:sz="0" w:space="0" w:color="auto"/>
      </w:divBdr>
    </w:div>
    <w:div w:id="2046833536">
      <w:bodyDiv w:val="1"/>
      <w:marLeft w:val="0"/>
      <w:marRight w:val="0"/>
      <w:marTop w:val="0"/>
      <w:marBottom w:val="0"/>
      <w:divBdr>
        <w:top w:val="none" w:sz="0" w:space="0" w:color="auto"/>
        <w:left w:val="none" w:sz="0" w:space="0" w:color="auto"/>
        <w:bottom w:val="none" w:sz="0" w:space="0" w:color="auto"/>
        <w:right w:val="none" w:sz="0" w:space="0" w:color="auto"/>
      </w:divBdr>
    </w:div>
    <w:div w:id="2047440105">
      <w:bodyDiv w:val="1"/>
      <w:marLeft w:val="0"/>
      <w:marRight w:val="0"/>
      <w:marTop w:val="0"/>
      <w:marBottom w:val="0"/>
      <w:divBdr>
        <w:top w:val="none" w:sz="0" w:space="0" w:color="auto"/>
        <w:left w:val="none" w:sz="0" w:space="0" w:color="auto"/>
        <w:bottom w:val="none" w:sz="0" w:space="0" w:color="auto"/>
        <w:right w:val="none" w:sz="0" w:space="0" w:color="auto"/>
      </w:divBdr>
    </w:div>
    <w:div w:id="2048096973">
      <w:bodyDiv w:val="1"/>
      <w:marLeft w:val="0"/>
      <w:marRight w:val="0"/>
      <w:marTop w:val="0"/>
      <w:marBottom w:val="0"/>
      <w:divBdr>
        <w:top w:val="none" w:sz="0" w:space="0" w:color="auto"/>
        <w:left w:val="none" w:sz="0" w:space="0" w:color="auto"/>
        <w:bottom w:val="none" w:sz="0" w:space="0" w:color="auto"/>
        <w:right w:val="none" w:sz="0" w:space="0" w:color="auto"/>
      </w:divBdr>
    </w:div>
    <w:div w:id="2048329951">
      <w:bodyDiv w:val="1"/>
      <w:marLeft w:val="0"/>
      <w:marRight w:val="0"/>
      <w:marTop w:val="0"/>
      <w:marBottom w:val="0"/>
      <w:divBdr>
        <w:top w:val="none" w:sz="0" w:space="0" w:color="auto"/>
        <w:left w:val="none" w:sz="0" w:space="0" w:color="auto"/>
        <w:bottom w:val="none" w:sz="0" w:space="0" w:color="auto"/>
        <w:right w:val="none" w:sz="0" w:space="0" w:color="auto"/>
      </w:divBdr>
    </w:div>
    <w:div w:id="2049406395">
      <w:bodyDiv w:val="1"/>
      <w:marLeft w:val="0"/>
      <w:marRight w:val="0"/>
      <w:marTop w:val="0"/>
      <w:marBottom w:val="0"/>
      <w:divBdr>
        <w:top w:val="none" w:sz="0" w:space="0" w:color="auto"/>
        <w:left w:val="none" w:sz="0" w:space="0" w:color="auto"/>
        <w:bottom w:val="none" w:sz="0" w:space="0" w:color="auto"/>
        <w:right w:val="none" w:sz="0" w:space="0" w:color="auto"/>
      </w:divBdr>
    </w:div>
    <w:div w:id="2049524314">
      <w:bodyDiv w:val="1"/>
      <w:marLeft w:val="0"/>
      <w:marRight w:val="0"/>
      <w:marTop w:val="0"/>
      <w:marBottom w:val="0"/>
      <w:divBdr>
        <w:top w:val="none" w:sz="0" w:space="0" w:color="auto"/>
        <w:left w:val="none" w:sz="0" w:space="0" w:color="auto"/>
        <w:bottom w:val="none" w:sz="0" w:space="0" w:color="auto"/>
        <w:right w:val="none" w:sz="0" w:space="0" w:color="auto"/>
      </w:divBdr>
    </w:div>
    <w:div w:id="2049599396">
      <w:bodyDiv w:val="1"/>
      <w:marLeft w:val="0"/>
      <w:marRight w:val="0"/>
      <w:marTop w:val="0"/>
      <w:marBottom w:val="0"/>
      <w:divBdr>
        <w:top w:val="none" w:sz="0" w:space="0" w:color="auto"/>
        <w:left w:val="none" w:sz="0" w:space="0" w:color="auto"/>
        <w:bottom w:val="none" w:sz="0" w:space="0" w:color="auto"/>
        <w:right w:val="none" w:sz="0" w:space="0" w:color="auto"/>
      </w:divBdr>
    </w:div>
    <w:div w:id="2049986421">
      <w:bodyDiv w:val="1"/>
      <w:marLeft w:val="0"/>
      <w:marRight w:val="0"/>
      <w:marTop w:val="0"/>
      <w:marBottom w:val="0"/>
      <w:divBdr>
        <w:top w:val="none" w:sz="0" w:space="0" w:color="auto"/>
        <w:left w:val="none" w:sz="0" w:space="0" w:color="auto"/>
        <w:bottom w:val="none" w:sz="0" w:space="0" w:color="auto"/>
        <w:right w:val="none" w:sz="0" w:space="0" w:color="auto"/>
      </w:divBdr>
    </w:div>
    <w:div w:id="2050303713">
      <w:bodyDiv w:val="1"/>
      <w:marLeft w:val="0"/>
      <w:marRight w:val="0"/>
      <w:marTop w:val="0"/>
      <w:marBottom w:val="0"/>
      <w:divBdr>
        <w:top w:val="none" w:sz="0" w:space="0" w:color="auto"/>
        <w:left w:val="none" w:sz="0" w:space="0" w:color="auto"/>
        <w:bottom w:val="none" w:sz="0" w:space="0" w:color="auto"/>
        <w:right w:val="none" w:sz="0" w:space="0" w:color="auto"/>
      </w:divBdr>
    </w:div>
    <w:div w:id="2050448272">
      <w:bodyDiv w:val="1"/>
      <w:marLeft w:val="0"/>
      <w:marRight w:val="0"/>
      <w:marTop w:val="0"/>
      <w:marBottom w:val="0"/>
      <w:divBdr>
        <w:top w:val="none" w:sz="0" w:space="0" w:color="auto"/>
        <w:left w:val="none" w:sz="0" w:space="0" w:color="auto"/>
        <w:bottom w:val="none" w:sz="0" w:space="0" w:color="auto"/>
        <w:right w:val="none" w:sz="0" w:space="0" w:color="auto"/>
      </w:divBdr>
    </w:div>
    <w:div w:id="2051684108">
      <w:bodyDiv w:val="1"/>
      <w:marLeft w:val="0"/>
      <w:marRight w:val="0"/>
      <w:marTop w:val="0"/>
      <w:marBottom w:val="0"/>
      <w:divBdr>
        <w:top w:val="none" w:sz="0" w:space="0" w:color="auto"/>
        <w:left w:val="none" w:sz="0" w:space="0" w:color="auto"/>
        <w:bottom w:val="none" w:sz="0" w:space="0" w:color="auto"/>
        <w:right w:val="none" w:sz="0" w:space="0" w:color="auto"/>
      </w:divBdr>
    </w:div>
    <w:div w:id="2052225772">
      <w:bodyDiv w:val="1"/>
      <w:marLeft w:val="0"/>
      <w:marRight w:val="0"/>
      <w:marTop w:val="0"/>
      <w:marBottom w:val="0"/>
      <w:divBdr>
        <w:top w:val="none" w:sz="0" w:space="0" w:color="auto"/>
        <w:left w:val="none" w:sz="0" w:space="0" w:color="auto"/>
        <w:bottom w:val="none" w:sz="0" w:space="0" w:color="auto"/>
        <w:right w:val="none" w:sz="0" w:space="0" w:color="auto"/>
      </w:divBdr>
    </w:div>
    <w:div w:id="2053069160">
      <w:bodyDiv w:val="1"/>
      <w:marLeft w:val="0"/>
      <w:marRight w:val="0"/>
      <w:marTop w:val="0"/>
      <w:marBottom w:val="0"/>
      <w:divBdr>
        <w:top w:val="none" w:sz="0" w:space="0" w:color="auto"/>
        <w:left w:val="none" w:sz="0" w:space="0" w:color="auto"/>
        <w:bottom w:val="none" w:sz="0" w:space="0" w:color="auto"/>
        <w:right w:val="none" w:sz="0" w:space="0" w:color="auto"/>
      </w:divBdr>
    </w:div>
    <w:div w:id="2053992623">
      <w:bodyDiv w:val="1"/>
      <w:marLeft w:val="0"/>
      <w:marRight w:val="0"/>
      <w:marTop w:val="0"/>
      <w:marBottom w:val="0"/>
      <w:divBdr>
        <w:top w:val="none" w:sz="0" w:space="0" w:color="auto"/>
        <w:left w:val="none" w:sz="0" w:space="0" w:color="auto"/>
        <w:bottom w:val="none" w:sz="0" w:space="0" w:color="auto"/>
        <w:right w:val="none" w:sz="0" w:space="0" w:color="auto"/>
      </w:divBdr>
    </w:div>
    <w:div w:id="2053995738">
      <w:bodyDiv w:val="1"/>
      <w:marLeft w:val="0"/>
      <w:marRight w:val="0"/>
      <w:marTop w:val="0"/>
      <w:marBottom w:val="0"/>
      <w:divBdr>
        <w:top w:val="none" w:sz="0" w:space="0" w:color="auto"/>
        <w:left w:val="none" w:sz="0" w:space="0" w:color="auto"/>
        <w:bottom w:val="none" w:sz="0" w:space="0" w:color="auto"/>
        <w:right w:val="none" w:sz="0" w:space="0" w:color="auto"/>
      </w:divBdr>
    </w:div>
    <w:div w:id="2054303027">
      <w:bodyDiv w:val="1"/>
      <w:marLeft w:val="0"/>
      <w:marRight w:val="0"/>
      <w:marTop w:val="0"/>
      <w:marBottom w:val="0"/>
      <w:divBdr>
        <w:top w:val="none" w:sz="0" w:space="0" w:color="auto"/>
        <w:left w:val="none" w:sz="0" w:space="0" w:color="auto"/>
        <w:bottom w:val="none" w:sz="0" w:space="0" w:color="auto"/>
        <w:right w:val="none" w:sz="0" w:space="0" w:color="auto"/>
      </w:divBdr>
    </w:div>
    <w:div w:id="2054882566">
      <w:bodyDiv w:val="1"/>
      <w:marLeft w:val="0"/>
      <w:marRight w:val="0"/>
      <w:marTop w:val="0"/>
      <w:marBottom w:val="0"/>
      <w:divBdr>
        <w:top w:val="none" w:sz="0" w:space="0" w:color="auto"/>
        <w:left w:val="none" w:sz="0" w:space="0" w:color="auto"/>
        <w:bottom w:val="none" w:sz="0" w:space="0" w:color="auto"/>
        <w:right w:val="none" w:sz="0" w:space="0" w:color="auto"/>
      </w:divBdr>
    </w:div>
    <w:div w:id="2054888632">
      <w:bodyDiv w:val="1"/>
      <w:marLeft w:val="0"/>
      <w:marRight w:val="0"/>
      <w:marTop w:val="0"/>
      <w:marBottom w:val="0"/>
      <w:divBdr>
        <w:top w:val="none" w:sz="0" w:space="0" w:color="auto"/>
        <w:left w:val="none" w:sz="0" w:space="0" w:color="auto"/>
        <w:bottom w:val="none" w:sz="0" w:space="0" w:color="auto"/>
        <w:right w:val="none" w:sz="0" w:space="0" w:color="auto"/>
      </w:divBdr>
    </w:div>
    <w:div w:id="2055695330">
      <w:bodyDiv w:val="1"/>
      <w:marLeft w:val="0"/>
      <w:marRight w:val="0"/>
      <w:marTop w:val="0"/>
      <w:marBottom w:val="0"/>
      <w:divBdr>
        <w:top w:val="none" w:sz="0" w:space="0" w:color="auto"/>
        <w:left w:val="none" w:sz="0" w:space="0" w:color="auto"/>
        <w:bottom w:val="none" w:sz="0" w:space="0" w:color="auto"/>
        <w:right w:val="none" w:sz="0" w:space="0" w:color="auto"/>
      </w:divBdr>
    </w:div>
    <w:div w:id="2056158989">
      <w:bodyDiv w:val="1"/>
      <w:marLeft w:val="0"/>
      <w:marRight w:val="0"/>
      <w:marTop w:val="0"/>
      <w:marBottom w:val="0"/>
      <w:divBdr>
        <w:top w:val="none" w:sz="0" w:space="0" w:color="auto"/>
        <w:left w:val="none" w:sz="0" w:space="0" w:color="auto"/>
        <w:bottom w:val="none" w:sz="0" w:space="0" w:color="auto"/>
        <w:right w:val="none" w:sz="0" w:space="0" w:color="auto"/>
      </w:divBdr>
    </w:div>
    <w:div w:id="2056352117">
      <w:bodyDiv w:val="1"/>
      <w:marLeft w:val="0"/>
      <w:marRight w:val="0"/>
      <w:marTop w:val="0"/>
      <w:marBottom w:val="0"/>
      <w:divBdr>
        <w:top w:val="none" w:sz="0" w:space="0" w:color="auto"/>
        <w:left w:val="none" w:sz="0" w:space="0" w:color="auto"/>
        <w:bottom w:val="none" w:sz="0" w:space="0" w:color="auto"/>
        <w:right w:val="none" w:sz="0" w:space="0" w:color="auto"/>
      </w:divBdr>
    </w:div>
    <w:div w:id="2056655712">
      <w:bodyDiv w:val="1"/>
      <w:marLeft w:val="0"/>
      <w:marRight w:val="0"/>
      <w:marTop w:val="0"/>
      <w:marBottom w:val="0"/>
      <w:divBdr>
        <w:top w:val="none" w:sz="0" w:space="0" w:color="auto"/>
        <w:left w:val="none" w:sz="0" w:space="0" w:color="auto"/>
        <w:bottom w:val="none" w:sz="0" w:space="0" w:color="auto"/>
        <w:right w:val="none" w:sz="0" w:space="0" w:color="auto"/>
      </w:divBdr>
    </w:div>
    <w:div w:id="2057242802">
      <w:bodyDiv w:val="1"/>
      <w:marLeft w:val="0"/>
      <w:marRight w:val="0"/>
      <w:marTop w:val="0"/>
      <w:marBottom w:val="0"/>
      <w:divBdr>
        <w:top w:val="none" w:sz="0" w:space="0" w:color="auto"/>
        <w:left w:val="none" w:sz="0" w:space="0" w:color="auto"/>
        <w:bottom w:val="none" w:sz="0" w:space="0" w:color="auto"/>
        <w:right w:val="none" w:sz="0" w:space="0" w:color="auto"/>
      </w:divBdr>
    </w:div>
    <w:div w:id="2058622672">
      <w:bodyDiv w:val="1"/>
      <w:marLeft w:val="0"/>
      <w:marRight w:val="0"/>
      <w:marTop w:val="0"/>
      <w:marBottom w:val="0"/>
      <w:divBdr>
        <w:top w:val="none" w:sz="0" w:space="0" w:color="auto"/>
        <w:left w:val="none" w:sz="0" w:space="0" w:color="auto"/>
        <w:bottom w:val="none" w:sz="0" w:space="0" w:color="auto"/>
        <w:right w:val="none" w:sz="0" w:space="0" w:color="auto"/>
      </w:divBdr>
    </w:div>
    <w:div w:id="2058898052">
      <w:bodyDiv w:val="1"/>
      <w:marLeft w:val="0"/>
      <w:marRight w:val="0"/>
      <w:marTop w:val="0"/>
      <w:marBottom w:val="0"/>
      <w:divBdr>
        <w:top w:val="none" w:sz="0" w:space="0" w:color="auto"/>
        <w:left w:val="none" w:sz="0" w:space="0" w:color="auto"/>
        <w:bottom w:val="none" w:sz="0" w:space="0" w:color="auto"/>
        <w:right w:val="none" w:sz="0" w:space="0" w:color="auto"/>
      </w:divBdr>
    </w:div>
    <w:div w:id="2059159711">
      <w:bodyDiv w:val="1"/>
      <w:marLeft w:val="0"/>
      <w:marRight w:val="0"/>
      <w:marTop w:val="0"/>
      <w:marBottom w:val="0"/>
      <w:divBdr>
        <w:top w:val="none" w:sz="0" w:space="0" w:color="auto"/>
        <w:left w:val="none" w:sz="0" w:space="0" w:color="auto"/>
        <w:bottom w:val="none" w:sz="0" w:space="0" w:color="auto"/>
        <w:right w:val="none" w:sz="0" w:space="0" w:color="auto"/>
      </w:divBdr>
    </w:div>
    <w:div w:id="2059887853">
      <w:bodyDiv w:val="1"/>
      <w:marLeft w:val="0"/>
      <w:marRight w:val="0"/>
      <w:marTop w:val="0"/>
      <w:marBottom w:val="0"/>
      <w:divBdr>
        <w:top w:val="none" w:sz="0" w:space="0" w:color="auto"/>
        <w:left w:val="none" w:sz="0" w:space="0" w:color="auto"/>
        <w:bottom w:val="none" w:sz="0" w:space="0" w:color="auto"/>
        <w:right w:val="none" w:sz="0" w:space="0" w:color="auto"/>
      </w:divBdr>
    </w:div>
    <w:div w:id="2060008436">
      <w:bodyDiv w:val="1"/>
      <w:marLeft w:val="0"/>
      <w:marRight w:val="0"/>
      <w:marTop w:val="0"/>
      <w:marBottom w:val="0"/>
      <w:divBdr>
        <w:top w:val="none" w:sz="0" w:space="0" w:color="auto"/>
        <w:left w:val="none" w:sz="0" w:space="0" w:color="auto"/>
        <w:bottom w:val="none" w:sz="0" w:space="0" w:color="auto"/>
        <w:right w:val="none" w:sz="0" w:space="0" w:color="auto"/>
      </w:divBdr>
    </w:div>
    <w:div w:id="2060133308">
      <w:bodyDiv w:val="1"/>
      <w:marLeft w:val="0"/>
      <w:marRight w:val="0"/>
      <w:marTop w:val="0"/>
      <w:marBottom w:val="0"/>
      <w:divBdr>
        <w:top w:val="none" w:sz="0" w:space="0" w:color="auto"/>
        <w:left w:val="none" w:sz="0" w:space="0" w:color="auto"/>
        <w:bottom w:val="none" w:sz="0" w:space="0" w:color="auto"/>
        <w:right w:val="none" w:sz="0" w:space="0" w:color="auto"/>
      </w:divBdr>
    </w:div>
    <w:div w:id="2060590999">
      <w:bodyDiv w:val="1"/>
      <w:marLeft w:val="0"/>
      <w:marRight w:val="0"/>
      <w:marTop w:val="0"/>
      <w:marBottom w:val="0"/>
      <w:divBdr>
        <w:top w:val="none" w:sz="0" w:space="0" w:color="auto"/>
        <w:left w:val="none" w:sz="0" w:space="0" w:color="auto"/>
        <w:bottom w:val="none" w:sz="0" w:space="0" w:color="auto"/>
        <w:right w:val="none" w:sz="0" w:space="0" w:color="auto"/>
      </w:divBdr>
    </w:div>
    <w:div w:id="2061517626">
      <w:bodyDiv w:val="1"/>
      <w:marLeft w:val="0"/>
      <w:marRight w:val="0"/>
      <w:marTop w:val="0"/>
      <w:marBottom w:val="0"/>
      <w:divBdr>
        <w:top w:val="none" w:sz="0" w:space="0" w:color="auto"/>
        <w:left w:val="none" w:sz="0" w:space="0" w:color="auto"/>
        <w:bottom w:val="none" w:sz="0" w:space="0" w:color="auto"/>
        <w:right w:val="none" w:sz="0" w:space="0" w:color="auto"/>
      </w:divBdr>
    </w:div>
    <w:div w:id="2061828264">
      <w:bodyDiv w:val="1"/>
      <w:marLeft w:val="0"/>
      <w:marRight w:val="0"/>
      <w:marTop w:val="0"/>
      <w:marBottom w:val="0"/>
      <w:divBdr>
        <w:top w:val="none" w:sz="0" w:space="0" w:color="auto"/>
        <w:left w:val="none" w:sz="0" w:space="0" w:color="auto"/>
        <w:bottom w:val="none" w:sz="0" w:space="0" w:color="auto"/>
        <w:right w:val="none" w:sz="0" w:space="0" w:color="auto"/>
      </w:divBdr>
    </w:div>
    <w:div w:id="2061972219">
      <w:bodyDiv w:val="1"/>
      <w:marLeft w:val="0"/>
      <w:marRight w:val="0"/>
      <w:marTop w:val="0"/>
      <w:marBottom w:val="0"/>
      <w:divBdr>
        <w:top w:val="none" w:sz="0" w:space="0" w:color="auto"/>
        <w:left w:val="none" w:sz="0" w:space="0" w:color="auto"/>
        <w:bottom w:val="none" w:sz="0" w:space="0" w:color="auto"/>
        <w:right w:val="none" w:sz="0" w:space="0" w:color="auto"/>
      </w:divBdr>
    </w:div>
    <w:div w:id="2062443119">
      <w:bodyDiv w:val="1"/>
      <w:marLeft w:val="0"/>
      <w:marRight w:val="0"/>
      <w:marTop w:val="0"/>
      <w:marBottom w:val="0"/>
      <w:divBdr>
        <w:top w:val="none" w:sz="0" w:space="0" w:color="auto"/>
        <w:left w:val="none" w:sz="0" w:space="0" w:color="auto"/>
        <w:bottom w:val="none" w:sz="0" w:space="0" w:color="auto"/>
        <w:right w:val="none" w:sz="0" w:space="0" w:color="auto"/>
      </w:divBdr>
    </w:div>
    <w:div w:id="2063402482">
      <w:bodyDiv w:val="1"/>
      <w:marLeft w:val="0"/>
      <w:marRight w:val="0"/>
      <w:marTop w:val="0"/>
      <w:marBottom w:val="0"/>
      <w:divBdr>
        <w:top w:val="none" w:sz="0" w:space="0" w:color="auto"/>
        <w:left w:val="none" w:sz="0" w:space="0" w:color="auto"/>
        <w:bottom w:val="none" w:sz="0" w:space="0" w:color="auto"/>
        <w:right w:val="none" w:sz="0" w:space="0" w:color="auto"/>
      </w:divBdr>
    </w:div>
    <w:div w:id="2064136978">
      <w:bodyDiv w:val="1"/>
      <w:marLeft w:val="0"/>
      <w:marRight w:val="0"/>
      <w:marTop w:val="0"/>
      <w:marBottom w:val="0"/>
      <w:divBdr>
        <w:top w:val="none" w:sz="0" w:space="0" w:color="auto"/>
        <w:left w:val="none" w:sz="0" w:space="0" w:color="auto"/>
        <w:bottom w:val="none" w:sz="0" w:space="0" w:color="auto"/>
        <w:right w:val="none" w:sz="0" w:space="0" w:color="auto"/>
      </w:divBdr>
    </w:div>
    <w:div w:id="2064404347">
      <w:bodyDiv w:val="1"/>
      <w:marLeft w:val="0"/>
      <w:marRight w:val="0"/>
      <w:marTop w:val="0"/>
      <w:marBottom w:val="0"/>
      <w:divBdr>
        <w:top w:val="none" w:sz="0" w:space="0" w:color="auto"/>
        <w:left w:val="none" w:sz="0" w:space="0" w:color="auto"/>
        <w:bottom w:val="none" w:sz="0" w:space="0" w:color="auto"/>
        <w:right w:val="none" w:sz="0" w:space="0" w:color="auto"/>
      </w:divBdr>
    </w:div>
    <w:div w:id="2064908615">
      <w:bodyDiv w:val="1"/>
      <w:marLeft w:val="0"/>
      <w:marRight w:val="0"/>
      <w:marTop w:val="0"/>
      <w:marBottom w:val="0"/>
      <w:divBdr>
        <w:top w:val="none" w:sz="0" w:space="0" w:color="auto"/>
        <w:left w:val="none" w:sz="0" w:space="0" w:color="auto"/>
        <w:bottom w:val="none" w:sz="0" w:space="0" w:color="auto"/>
        <w:right w:val="none" w:sz="0" w:space="0" w:color="auto"/>
      </w:divBdr>
    </w:div>
    <w:div w:id="2065104923">
      <w:bodyDiv w:val="1"/>
      <w:marLeft w:val="0"/>
      <w:marRight w:val="0"/>
      <w:marTop w:val="0"/>
      <w:marBottom w:val="0"/>
      <w:divBdr>
        <w:top w:val="none" w:sz="0" w:space="0" w:color="auto"/>
        <w:left w:val="none" w:sz="0" w:space="0" w:color="auto"/>
        <w:bottom w:val="none" w:sz="0" w:space="0" w:color="auto"/>
        <w:right w:val="none" w:sz="0" w:space="0" w:color="auto"/>
      </w:divBdr>
    </w:div>
    <w:div w:id="2065443738">
      <w:bodyDiv w:val="1"/>
      <w:marLeft w:val="0"/>
      <w:marRight w:val="0"/>
      <w:marTop w:val="0"/>
      <w:marBottom w:val="0"/>
      <w:divBdr>
        <w:top w:val="none" w:sz="0" w:space="0" w:color="auto"/>
        <w:left w:val="none" w:sz="0" w:space="0" w:color="auto"/>
        <w:bottom w:val="none" w:sz="0" w:space="0" w:color="auto"/>
        <w:right w:val="none" w:sz="0" w:space="0" w:color="auto"/>
      </w:divBdr>
    </w:div>
    <w:div w:id="2065711061">
      <w:bodyDiv w:val="1"/>
      <w:marLeft w:val="0"/>
      <w:marRight w:val="0"/>
      <w:marTop w:val="0"/>
      <w:marBottom w:val="0"/>
      <w:divBdr>
        <w:top w:val="none" w:sz="0" w:space="0" w:color="auto"/>
        <w:left w:val="none" w:sz="0" w:space="0" w:color="auto"/>
        <w:bottom w:val="none" w:sz="0" w:space="0" w:color="auto"/>
        <w:right w:val="none" w:sz="0" w:space="0" w:color="auto"/>
      </w:divBdr>
    </w:div>
    <w:div w:id="2065786044">
      <w:bodyDiv w:val="1"/>
      <w:marLeft w:val="0"/>
      <w:marRight w:val="0"/>
      <w:marTop w:val="0"/>
      <w:marBottom w:val="0"/>
      <w:divBdr>
        <w:top w:val="none" w:sz="0" w:space="0" w:color="auto"/>
        <w:left w:val="none" w:sz="0" w:space="0" w:color="auto"/>
        <w:bottom w:val="none" w:sz="0" w:space="0" w:color="auto"/>
        <w:right w:val="none" w:sz="0" w:space="0" w:color="auto"/>
      </w:divBdr>
    </w:div>
    <w:div w:id="2065912231">
      <w:bodyDiv w:val="1"/>
      <w:marLeft w:val="0"/>
      <w:marRight w:val="0"/>
      <w:marTop w:val="0"/>
      <w:marBottom w:val="0"/>
      <w:divBdr>
        <w:top w:val="none" w:sz="0" w:space="0" w:color="auto"/>
        <w:left w:val="none" w:sz="0" w:space="0" w:color="auto"/>
        <w:bottom w:val="none" w:sz="0" w:space="0" w:color="auto"/>
        <w:right w:val="none" w:sz="0" w:space="0" w:color="auto"/>
      </w:divBdr>
    </w:div>
    <w:div w:id="2066369886">
      <w:bodyDiv w:val="1"/>
      <w:marLeft w:val="0"/>
      <w:marRight w:val="0"/>
      <w:marTop w:val="0"/>
      <w:marBottom w:val="0"/>
      <w:divBdr>
        <w:top w:val="none" w:sz="0" w:space="0" w:color="auto"/>
        <w:left w:val="none" w:sz="0" w:space="0" w:color="auto"/>
        <w:bottom w:val="none" w:sz="0" w:space="0" w:color="auto"/>
        <w:right w:val="none" w:sz="0" w:space="0" w:color="auto"/>
      </w:divBdr>
    </w:div>
    <w:div w:id="2066679511">
      <w:bodyDiv w:val="1"/>
      <w:marLeft w:val="0"/>
      <w:marRight w:val="0"/>
      <w:marTop w:val="0"/>
      <w:marBottom w:val="0"/>
      <w:divBdr>
        <w:top w:val="none" w:sz="0" w:space="0" w:color="auto"/>
        <w:left w:val="none" w:sz="0" w:space="0" w:color="auto"/>
        <w:bottom w:val="none" w:sz="0" w:space="0" w:color="auto"/>
        <w:right w:val="none" w:sz="0" w:space="0" w:color="auto"/>
      </w:divBdr>
    </w:div>
    <w:div w:id="2067217177">
      <w:bodyDiv w:val="1"/>
      <w:marLeft w:val="0"/>
      <w:marRight w:val="0"/>
      <w:marTop w:val="0"/>
      <w:marBottom w:val="0"/>
      <w:divBdr>
        <w:top w:val="none" w:sz="0" w:space="0" w:color="auto"/>
        <w:left w:val="none" w:sz="0" w:space="0" w:color="auto"/>
        <w:bottom w:val="none" w:sz="0" w:space="0" w:color="auto"/>
        <w:right w:val="none" w:sz="0" w:space="0" w:color="auto"/>
      </w:divBdr>
    </w:div>
    <w:div w:id="2067754313">
      <w:bodyDiv w:val="1"/>
      <w:marLeft w:val="0"/>
      <w:marRight w:val="0"/>
      <w:marTop w:val="0"/>
      <w:marBottom w:val="0"/>
      <w:divBdr>
        <w:top w:val="none" w:sz="0" w:space="0" w:color="auto"/>
        <w:left w:val="none" w:sz="0" w:space="0" w:color="auto"/>
        <w:bottom w:val="none" w:sz="0" w:space="0" w:color="auto"/>
        <w:right w:val="none" w:sz="0" w:space="0" w:color="auto"/>
      </w:divBdr>
    </w:div>
    <w:div w:id="2067794765">
      <w:bodyDiv w:val="1"/>
      <w:marLeft w:val="0"/>
      <w:marRight w:val="0"/>
      <w:marTop w:val="0"/>
      <w:marBottom w:val="0"/>
      <w:divBdr>
        <w:top w:val="none" w:sz="0" w:space="0" w:color="auto"/>
        <w:left w:val="none" w:sz="0" w:space="0" w:color="auto"/>
        <w:bottom w:val="none" w:sz="0" w:space="0" w:color="auto"/>
        <w:right w:val="none" w:sz="0" w:space="0" w:color="auto"/>
      </w:divBdr>
    </w:div>
    <w:div w:id="2067993894">
      <w:bodyDiv w:val="1"/>
      <w:marLeft w:val="0"/>
      <w:marRight w:val="0"/>
      <w:marTop w:val="0"/>
      <w:marBottom w:val="0"/>
      <w:divBdr>
        <w:top w:val="none" w:sz="0" w:space="0" w:color="auto"/>
        <w:left w:val="none" w:sz="0" w:space="0" w:color="auto"/>
        <w:bottom w:val="none" w:sz="0" w:space="0" w:color="auto"/>
        <w:right w:val="none" w:sz="0" w:space="0" w:color="auto"/>
      </w:divBdr>
    </w:div>
    <w:div w:id="2070761252">
      <w:bodyDiv w:val="1"/>
      <w:marLeft w:val="0"/>
      <w:marRight w:val="0"/>
      <w:marTop w:val="0"/>
      <w:marBottom w:val="0"/>
      <w:divBdr>
        <w:top w:val="none" w:sz="0" w:space="0" w:color="auto"/>
        <w:left w:val="none" w:sz="0" w:space="0" w:color="auto"/>
        <w:bottom w:val="none" w:sz="0" w:space="0" w:color="auto"/>
        <w:right w:val="none" w:sz="0" w:space="0" w:color="auto"/>
      </w:divBdr>
    </w:div>
    <w:div w:id="2071270116">
      <w:bodyDiv w:val="1"/>
      <w:marLeft w:val="0"/>
      <w:marRight w:val="0"/>
      <w:marTop w:val="0"/>
      <w:marBottom w:val="0"/>
      <w:divBdr>
        <w:top w:val="none" w:sz="0" w:space="0" w:color="auto"/>
        <w:left w:val="none" w:sz="0" w:space="0" w:color="auto"/>
        <w:bottom w:val="none" w:sz="0" w:space="0" w:color="auto"/>
        <w:right w:val="none" w:sz="0" w:space="0" w:color="auto"/>
      </w:divBdr>
    </w:div>
    <w:div w:id="2071539214">
      <w:bodyDiv w:val="1"/>
      <w:marLeft w:val="0"/>
      <w:marRight w:val="0"/>
      <w:marTop w:val="0"/>
      <w:marBottom w:val="0"/>
      <w:divBdr>
        <w:top w:val="none" w:sz="0" w:space="0" w:color="auto"/>
        <w:left w:val="none" w:sz="0" w:space="0" w:color="auto"/>
        <w:bottom w:val="none" w:sz="0" w:space="0" w:color="auto"/>
        <w:right w:val="none" w:sz="0" w:space="0" w:color="auto"/>
      </w:divBdr>
    </w:div>
    <w:div w:id="2072341735">
      <w:bodyDiv w:val="1"/>
      <w:marLeft w:val="0"/>
      <w:marRight w:val="0"/>
      <w:marTop w:val="0"/>
      <w:marBottom w:val="0"/>
      <w:divBdr>
        <w:top w:val="none" w:sz="0" w:space="0" w:color="auto"/>
        <w:left w:val="none" w:sz="0" w:space="0" w:color="auto"/>
        <w:bottom w:val="none" w:sz="0" w:space="0" w:color="auto"/>
        <w:right w:val="none" w:sz="0" w:space="0" w:color="auto"/>
      </w:divBdr>
    </w:div>
    <w:div w:id="2072386250">
      <w:bodyDiv w:val="1"/>
      <w:marLeft w:val="0"/>
      <w:marRight w:val="0"/>
      <w:marTop w:val="0"/>
      <w:marBottom w:val="0"/>
      <w:divBdr>
        <w:top w:val="none" w:sz="0" w:space="0" w:color="auto"/>
        <w:left w:val="none" w:sz="0" w:space="0" w:color="auto"/>
        <w:bottom w:val="none" w:sz="0" w:space="0" w:color="auto"/>
        <w:right w:val="none" w:sz="0" w:space="0" w:color="auto"/>
      </w:divBdr>
    </w:div>
    <w:div w:id="2072390153">
      <w:bodyDiv w:val="1"/>
      <w:marLeft w:val="0"/>
      <w:marRight w:val="0"/>
      <w:marTop w:val="0"/>
      <w:marBottom w:val="0"/>
      <w:divBdr>
        <w:top w:val="none" w:sz="0" w:space="0" w:color="auto"/>
        <w:left w:val="none" w:sz="0" w:space="0" w:color="auto"/>
        <w:bottom w:val="none" w:sz="0" w:space="0" w:color="auto"/>
        <w:right w:val="none" w:sz="0" w:space="0" w:color="auto"/>
      </w:divBdr>
    </w:div>
    <w:div w:id="2073501436">
      <w:bodyDiv w:val="1"/>
      <w:marLeft w:val="0"/>
      <w:marRight w:val="0"/>
      <w:marTop w:val="0"/>
      <w:marBottom w:val="0"/>
      <w:divBdr>
        <w:top w:val="none" w:sz="0" w:space="0" w:color="auto"/>
        <w:left w:val="none" w:sz="0" w:space="0" w:color="auto"/>
        <w:bottom w:val="none" w:sz="0" w:space="0" w:color="auto"/>
        <w:right w:val="none" w:sz="0" w:space="0" w:color="auto"/>
      </w:divBdr>
    </w:div>
    <w:div w:id="2074353164">
      <w:bodyDiv w:val="1"/>
      <w:marLeft w:val="0"/>
      <w:marRight w:val="0"/>
      <w:marTop w:val="0"/>
      <w:marBottom w:val="0"/>
      <w:divBdr>
        <w:top w:val="none" w:sz="0" w:space="0" w:color="auto"/>
        <w:left w:val="none" w:sz="0" w:space="0" w:color="auto"/>
        <w:bottom w:val="none" w:sz="0" w:space="0" w:color="auto"/>
        <w:right w:val="none" w:sz="0" w:space="0" w:color="auto"/>
      </w:divBdr>
    </w:div>
    <w:div w:id="2075276437">
      <w:bodyDiv w:val="1"/>
      <w:marLeft w:val="0"/>
      <w:marRight w:val="0"/>
      <w:marTop w:val="0"/>
      <w:marBottom w:val="0"/>
      <w:divBdr>
        <w:top w:val="none" w:sz="0" w:space="0" w:color="auto"/>
        <w:left w:val="none" w:sz="0" w:space="0" w:color="auto"/>
        <w:bottom w:val="none" w:sz="0" w:space="0" w:color="auto"/>
        <w:right w:val="none" w:sz="0" w:space="0" w:color="auto"/>
      </w:divBdr>
    </w:div>
    <w:div w:id="2075741007">
      <w:bodyDiv w:val="1"/>
      <w:marLeft w:val="0"/>
      <w:marRight w:val="0"/>
      <w:marTop w:val="0"/>
      <w:marBottom w:val="0"/>
      <w:divBdr>
        <w:top w:val="none" w:sz="0" w:space="0" w:color="auto"/>
        <w:left w:val="none" w:sz="0" w:space="0" w:color="auto"/>
        <w:bottom w:val="none" w:sz="0" w:space="0" w:color="auto"/>
        <w:right w:val="none" w:sz="0" w:space="0" w:color="auto"/>
      </w:divBdr>
    </w:div>
    <w:div w:id="2078939121">
      <w:bodyDiv w:val="1"/>
      <w:marLeft w:val="0"/>
      <w:marRight w:val="0"/>
      <w:marTop w:val="0"/>
      <w:marBottom w:val="0"/>
      <w:divBdr>
        <w:top w:val="none" w:sz="0" w:space="0" w:color="auto"/>
        <w:left w:val="none" w:sz="0" w:space="0" w:color="auto"/>
        <w:bottom w:val="none" w:sz="0" w:space="0" w:color="auto"/>
        <w:right w:val="none" w:sz="0" w:space="0" w:color="auto"/>
      </w:divBdr>
    </w:div>
    <w:div w:id="2079858339">
      <w:bodyDiv w:val="1"/>
      <w:marLeft w:val="0"/>
      <w:marRight w:val="0"/>
      <w:marTop w:val="0"/>
      <w:marBottom w:val="0"/>
      <w:divBdr>
        <w:top w:val="none" w:sz="0" w:space="0" w:color="auto"/>
        <w:left w:val="none" w:sz="0" w:space="0" w:color="auto"/>
        <w:bottom w:val="none" w:sz="0" w:space="0" w:color="auto"/>
        <w:right w:val="none" w:sz="0" w:space="0" w:color="auto"/>
      </w:divBdr>
    </w:div>
    <w:div w:id="2079858819">
      <w:bodyDiv w:val="1"/>
      <w:marLeft w:val="0"/>
      <w:marRight w:val="0"/>
      <w:marTop w:val="0"/>
      <w:marBottom w:val="0"/>
      <w:divBdr>
        <w:top w:val="none" w:sz="0" w:space="0" w:color="auto"/>
        <w:left w:val="none" w:sz="0" w:space="0" w:color="auto"/>
        <w:bottom w:val="none" w:sz="0" w:space="0" w:color="auto"/>
        <w:right w:val="none" w:sz="0" w:space="0" w:color="auto"/>
      </w:divBdr>
    </w:div>
    <w:div w:id="2079938358">
      <w:bodyDiv w:val="1"/>
      <w:marLeft w:val="0"/>
      <w:marRight w:val="0"/>
      <w:marTop w:val="0"/>
      <w:marBottom w:val="0"/>
      <w:divBdr>
        <w:top w:val="none" w:sz="0" w:space="0" w:color="auto"/>
        <w:left w:val="none" w:sz="0" w:space="0" w:color="auto"/>
        <w:bottom w:val="none" w:sz="0" w:space="0" w:color="auto"/>
        <w:right w:val="none" w:sz="0" w:space="0" w:color="auto"/>
      </w:divBdr>
    </w:div>
    <w:div w:id="2079984001">
      <w:bodyDiv w:val="1"/>
      <w:marLeft w:val="0"/>
      <w:marRight w:val="0"/>
      <w:marTop w:val="0"/>
      <w:marBottom w:val="0"/>
      <w:divBdr>
        <w:top w:val="none" w:sz="0" w:space="0" w:color="auto"/>
        <w:left w:val="none" w:sz="0" w:space="0" w:color="auto"/>
        <w:bottom w:val="none" w:sz="0" w:space="0" w:color="auto"/>
        <w:right w:val="none" w:sz="0" w:space="0" w:color="auto"/>
      </w:divBdr>
    </w:div>
    <w:div w:id="2080244635">
      <w:bodyDiv w:val="1"/>
      <w:marLeft w:val="0"/>
      <w:marRight w:val="0"/>
      <w:marTop w:val="0"/>
      <w:marBottom w:val="0"/>
      <w:divBdr>
        <w:top w:val="none" w:sz="0" w:space="0" w:color="auto"/>
        <w:left w:val="none" w:sz="0" w:space="0" w:color="auto"/>
        <w:bottom w:val="none" w:sz="0" w:space="0" w:color="auto"/>
        <w:right w:val="none" w:sz="0" w:space="0" w:color="auto"/>
      </w:divBdr>
    </w:div>
    <w:div w:id="2080250614">
      <w:bodyDiv w:val="1"/>
      <w:marLeft w:val="0"/>
      <w:marRight w:val="0"/>
      <w:marTop w:val="0"/>
      <w:marBottom w:val="0"/>
      <w:divBdr>
        <w:top w:val="none" w:sz="0" w:space="0" w:color="auto"/>
        <w:left w:val="none" w:sz="0" w:space="0" w:color="auto"/>
        <w:bottom w:val="none" w:sz="0" w:space="0" w:color="auto"/>
        <w:right w:val="none" w:sz="0" w:space="0" w:color="auto"/>
      </w:divBdr>
    </w:div>
    <w:div w:id="2080639594">
      <w:bodyDiv w:val="1"/>
      <w:marLeft w:val="0"/>
      <w:marRight w:val="0"/>
      <w:marTop w:val="0"/>
      <w:marBottom w:val="0"/>
      <w:divBdr>
        <w:top w:val="none" w:sz="0" w:space="0" w:color="auto"/>
        <w:left w:val="none" w:sz="0" w:space="0" w:color="auto"/>
        <w:bottom w:val="none" w:sz="0" w:space="0" w:color="auto"/>
        <w:right w:val="none" w:sz="0" w:space="0" w:color="auto"/>
      </w:divBdr>
    </w:div>
    <w:div w:id="2081323610">
      <w:bodyDiv w:val="1"/>
      <w:marLeft w:val="0"/>
      <w:marRight w:val="0"/>
      <w:marTop w:val="0"/>
      <w:marBottom w:val="0"/>
      <w:divBdr>
        <w:top w:val="none" w:sz="0" w:space="0" w:color="auto"/>
        <w:left w:val="none" w:sz="0" w:space="0" w:color="auto"/>
        <w:bottom w:val="none" w:sz="0" w:space="0" w:color="auto"/>
        <w:right w:val="none" w:sz="0" w:space="0" w:color="auto"/>
      </w:divBdr>
    </w:div>
    <w:div w:id="2081782730">
      <w:bodyDiv w:val="1"/>
      <w:marLeft w:val="0"/>
      <w:marRight w:val="0"/>
      <w:marTop w:val="0"/>
      <w:marBottom w:val="0"/>
      <w:divBdr>
        <w:top w:val="none" w:sz="0" w:space="0" w:color="auto"/>
        <w:left w:val="none" w:sz="0" w:space="0" w:color="auto"/>
        <w:bottom w:val="none" w:sz="0" w:space="0" w:color="auto"/>
        <w:right w:val="none" w:sz="0" w:space="0" w:color="auto"/>
      </w:divBdr>
    </w:div>
    <w:div w:id="2081823385">
      <w:bodyDiv w:val="1"/>
      <w:marLeft w:val="0"/>
      <w:marRight w:val="0"/>
      <w:marTop w:val="0"/>
      <w:marBottom w:val="0"/>
      <w:divBdr>
        <w:top w:val="none" w:sz="0" w:space="0" w:color="auto"/>
        <w:left w:val="none" w:sz="0" w:space="0" w:color="auto"/>
        <w:bottom w:val="none" w:sz="0" w:space="0" w:color="auto"/>
        <w:right w:val="none" w:sz="0" w:space="0" w:color="auto"/>
      </w:divBdr>
    </w:div>
    <w:div w:id="2082016496">
      <w:bodyDiv w:val="1"/>
      <w:marLeft w:val="0"/>
      <w:marRight w:val="0"/>
      <w:marTop w:val="0"/>
      <w:marBottom w:val="0"/>
      <w:divBdr>
        <w:top w:val="none" w:sz="0" w:space="0" w:color="auto"/>
        <w:left w:val="none" w:sz="0" w:space="0" w:color="auto"/>
        <w:bottom w:val="none" w:sz="0" w:space="0" w:color="auto"/>
        <w:right w:val="none" w:sz="0" w:space="0" w:color="auto"/>
      </w:divBdr>
    </w:div>
    <w:div w:id="2084839641">
      <w:bodyDiv w:val="1"/>
      <w:marLeft w:val="0"/>
      <w:marRight w:val="0"/>
      <w:marTop w:val="0"/>
      <w:marBottom w:val="0"/>
      <w:divBdr>
        <w:top w:val="none" w:sz="0" w:space="0" w:color="auto"/>
        <w:left w:val="none" w:sz="0" w:space="0" w:color="auto"/>
        <w:bottom w:val="none" w:sz="0" w:space="0" w:color="auto"/>
        <w:right w:val="none" w:sz="0" w:space="0" w:color="auto"/>
      </w:divBdr>
    </w:div>
    <w:div w:id="2085175767">
      <w:bodyDiv w:val="1"/>
      <w:marLeft w:val="0"/>
      <w:marRight w:val="0"/>
      <w:marTop w:val="0"/>
      <w:marBottom w:val="0"/>
      <w:divBdr>
        <w:top w:val="none" w:sz="0" w:space="0" w:color="auto"/>
        <w:left w:val="none" w:sz="0" w:space="0" w:color="auto"/>
        <w:bottom w:val="none" w:sz="0" w:space="0" w:color="auto"/>
        <w:right w:val="none" w:sz="0" w:space="0" w:color="auto"/>
      </w:divBdr>
    </w:div>
    <w:div w:id="2085293143">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6872435">
      <w:bodyDiv w:val="1"/>
      <w:marLeft w:val="0"/>
      <w:marRight w:val="0"/>
      <w:marTop w:val="0"/>
      <w:marBottom w:val="0"/>
      <w:divBdr>
        <w:top w:val="none" w:sz="0" w:space="0" w:color="auto"/>
        <w:left w:val="none" w:sz="0" w:space="0" w:color="auto"/>
        <w:bottom w:val="none" w:sz="0" w:space="0" w:color="auto"/>
        <w:right w:val="none" w:sz="0" w:space="0" w:color="auto"/>
      </w:divBdr>
    </w:div>
    <w:div w:id="2087458872">
      <w:bodyDiv w:val="1"/>
      <w:marLeft w:val="0"/>
      <w:marRight w:val="0"/>
      <w:marTop w:val="0"/>
      <w:marBottom w:val="0"/>
      <w:divBdr>
        <w:top w:val="none" w:sz="0" w:space="0" w:color="auto"/>
        <w:left w:val="none" w:sz="0" w:space="0" w:color="auto"/>
        <w:bottom w:val="none" w:sz="0" w:space="0" w:color="auto"/>
        <w:right w:val="none" w:sz="0" w:space="0" w:color="auto"/>
      </w:divBdr>
    </w:div>
    <w:div w:id="2089380321">
      <w:bodyDiv w:val="1"/>
      <w:marLeft w:val="0"/>
      <w:marRight w:val="0"/>
      <w:marTop w:val="0"/>
      <w:marBottom w:val="0"/>
      <w:divBdr>
        <w:top w:val="none" w:sz="0" w:space="0" w:color="auto"/>
        <w:left w:val="none" w:sz="0" w:space="0" w:color="auto"/>
        <w:bottom w:val="none" w:sz="0" w:space="0" w:color="auto"/>
        <w:right w:val="none" w:sz="0" w:space="0" w:color="auto"/>
      </w:divBdr>
    </w:div>
    <w:div w:id="2089886654">
      <w:bodyDiv w:val="1"/>
      <w:marLeft w:val="0"/>
      <w:marRight w:val="0"/>
      <w:marTop w:val="0"/>
      <w:marBottom w:val="0"/>
      <w:divBdr>
        <w:top w:val="none" w:sz="0" w:space="0" w:color="auto"/>
        <w:left w:val="none" w:sz="0" w:space="0" w:color="auto"/>
        <w:bottom w:val="none" w:sz="0" w:space="0" w:color="auto"/>
        <w:right w:val="none" w:sz="0" w:space="0" w:color="auto"/>
      </w:divBdr>
    </w:div>
    <w:div w:id="2089957432">
      <w:bodyDiv w:val="1"/>
      <w:marLeft w:val="0"/>
      <w:marRight w:val="0"/>
      <w:marTop w:val="0"/>
      <w:marBottom w:val="0"/>
      <w:divBdr>
        <w:top w:val="none" w:sz="0" w:space="0" w:color="auto"/>
        <w:left w:val="none" w:sz="0" w:space="0" w:color="auto"/>
        <w:bottom w:val="none" w:sz="0" w:space="0" w:color="auto"/>
        <w:right w:val="none" w:sz="0" w:space="0" w:color="auto"/>
      </w:divBdr>
    </w:div>
    <w:div w:id="2090492075">
      <w:bodyDiv w:val="1"/>
      <w:marLeft w:val="0"/>
      <w:marRight w:val="0"/>
      <w:marTop w:val="0"/>
      <w:marBottom w:val="0"/>
      <w:divBdr>
        <w:top w:val="none" w:sz="0" w:space="0" w:color="auto"/>
        <w:left w:val="none" w:sz="0" w:space="0" w:color="auto"/>
        <w:bottom w:val="none" w:sz="0" w:space="0" w:color="auto"/>
        <w:right w:val="none" w:sz="0" w:space="0" w:color="auto"/>
      </w:divBdr>
    </w:div>
    <w:div w:id="2091926674">
      <w:bodyDiv w:val="1"/>
      <w:marLeft w:val="0"/>
      <w:marRight w:val="0"/>
      <w:marTop w:val="0"/>
      <w:marBottom w:val="0"/>
      <w:divBdr>
        <w:top w:val="none" w:sz="0" w:space="0" w:color="auto"/>
        <w:left w:val="none" w:sz="0" w:space="0" w:color="auto"/>
        <w:bottom w:val="none" w:sz="0" w:space="0" w:color="auto"/>
        <w:right w:val="none" w:sz="0" w:space="0" w:color="auto"/>
      </w:divBdr>
    </w:div>
    <w:div w:id="2092046897">
      <w:bodyDiv w:val="1"/>
      <w:marLeft w:val="0"/>
      <w:marRight w:val="0"/>
      <w:marTop w:val="0"/>
      <w:marBottom w:val="0"/>
      <w:divBdr>
        <w:top w:val="none" w:sz="0" w:space="0" w:color="auto"/>
        <w:left w:val="none" w:sz="0" w:space="0" w:color="auto"/>
        <w:bottom w:val="none" w:sz="0" w:space="0" w:color="auto"/>
        <w:right w:val="none" w:sz="0" w:space="0" w:color="auto"/>
      </w:divBdr>
    </w:div>
    <w:div w:id="2092122468">
      <w:bodyDiv w:val="1"/>
      <w:marLeft w:val="0"/>
      <w:marRight w:val="0"/>
      <w:marTop w:val="0"/>
      <w:marBottom w:val="0"/>
      <w:divBdr>
        <w:top w:val="none" w:sz="0" w:space="0" w:color="auto"/>
        <w:left w:val="none" w:sz="0" w:space="0" w:color="auto"/>
        <w:bottom w:val="none" w:sz="0" w:space="0" w:color="auto"/>
        <w:right w:val="none" w:sz="0" w:space="0" w:color="auto"/>
      </w:divBdr>
    </w:div>
    <w:div w:id="2092316012">
      <w:bodyDiv w:val="1"/>
      <w:marLeft w:val="0"/>
      <w:marRight w:val="0"/>
      <w:marTop w:val="0"/>
      <w:marBottom w:val="0"/>
      <w:divBdr>
        <w:top w:val="none" w:sz="0" w:space="0" w:color="auto"/>
        <w:left w:val="none" w:sz="0" w:space="0" w:color="auto"/>
        <w:bottom w:val="none" w:sz="0" w:space="0" w:color="auto"/>
        <w:right w:val="none" w:sz="0" w:space="0" w:color="auto"/>
      </w:divBdr>
    </w:div>
    <w:div w:id="2092656361">
      <w:bodyDiv w:val="1"/>
      <w:marLeft w:val="0"/>
      <w:marRight w:val="0"/>
      <w:marTop w:val="0"/>
      <w:marBottom w:val="0"/>
      <w:divBdr>
        <w:top w:val="none" w:sz="0" w:space="0" w:color="auto"/>
        <w:left w:val="none" w:sz="0" w:space="0" w:color="auto"/>
        <w:bottom w:val="none" w:sz="0" w:space="0" w:color="auto"/>
        <w:right w:val="none" w:sz="0" w:space="0" w:color="auto"/>
      </w:divBdr>
    </w:div>
    <w:div w:id="2092726521">
      <w:bodyDiv w:val="1"/>
      <w:marLeft w:val="0"/>
      <w:marRight w:val="0"/>
      <w:marTop w:val="0"/>
      <w:marBottom w:val="0"/>
      <w:divBdr>
        <w:top w:val="none" w:sz="0" w:space="0" w:color="auto"/>
        <w:left w:val="none" w:sz="0" w:space="0" w:color="auto"/>
        <w:bottom w:val="none" w:sz="0" w:space="0" w:color="auto"/>
        <w:right w:val="none" w:sz="0" w:space="0" w:color="auto"/>
      </w:divBdr>
    </w:div>
    <w:div w:id="2093619447">
      <w:bodyDiv w:val="1"/>
      <w:marLeft w:val="0"/>
      <w:marRight w:val="0"/>
      <w:marTop w:val="0"/>
      <w:marBottom w:val="0"/>
      <w:divBdr>
        <w:top w:val="none" w:sz="0" w:space="0" w:color="auto"/>
        <w:left w:val="none" w:sz="0" w:space="0" w:color="auto"/>
        <w:bottom w:val="none" w:sz="0" w:space="0" w:color="auto"/>
        <w:right w:val="none" w:sz="0" w:space="0" w:color="auto"/>
      </w:divBdr>
    </w:div>
    <w:div w:id="2093769398">
      <w:bodyDiv w:val="1"/>
      <w:marLeft w:val="0"/>
      <w:marRight w:val="0"/>
      <w:marTop w:val="0"/>
      <w:marBottom w:val="0"/>
      <w:divBdr>
        <w:top w:val="none" w:sz="0" w:space="0" w:color="auto"/>
        <w:left w:val="none" w:sz="0" w:space="0" w:color="auto"/>
        <w:bottom w:val="none" w:sz="0" w:space="0" w:color="auto"/>
        <w:right w:val="none" w:sz="0" w:space="0" w:color="auto"/>
      </w:divBdr>
    </w:div>
    <w:div w:id="2094813090">
      <w:bodyDiv w:val="1"/>
      <w:marLeft w:val="0"/>
      <w:marRight w:val="0"/>
      <w:marTop w:val="0"/>
      <w:marBottom w:val="0"/>
      <w:divBdr>
        <w:top w:val="none" w:sz="0" w:space="0" w:color="auto"/>
        <w:left w:val="none" w:sz="0" w:space="0" w:color="auto"/>
        <w:bottom w:val="none" w:sz="0" w:space="0" w:color="auto"/>
        <w:right w:val="none" w:sz="0" w:space="0" w:color="auto"/>
      </w:divBdr>
    </w:div>
    <w:div w:id="2095204439">
      <w:bodyDiv w:val="1"/>
      <w:marLeft w:val="0"/>
      <w:marRight w:val="0"/>
      <w:marTop w:val="0"/>
      <w:marBottom w:val="0"/>
      <w:divBdr>
        <w:top w:val="none" w:sz="0" w:space="0" w:color="auto"/>
        <w:left w:val="none" w:sz="0" w:space="0" w:color="auto"/>
        <w:bottom w:val="none" w:sz="0" w:space="0" w:color="auto"/>
        <w:right w:val="none" w:sz="0" w:space="0" w:color="auto"/>
      </w:divBdr>
    </w:div>
    <w:div w:id="2097359118">
      <w:bodyDiv w:val="1"/>
      <w:marLeft w:val="0"/>
      <w:marRight w:val="0"/>
      <w:marTop w:val="0"/>
      <w:marBottom w:val="0"/>
      <w:divBdr>
        <w:top w:val="none" w:sz="0" w:space="0" w:color="auto"/>
        <w:left w:val="none" w:sz="0" w:space="0" w:color="auto"/>
        <w:bottom w:val="none" w:sz="0" w:space="0" w:color="auto"/>
        <w:right w:val="none" w:sz="0" w:space="0" w:color="auto"/>
      </w:divBdr>
    </w:div>
    <w:div w:id="2098404357">
      <w:bodyDiv w:val="1"/>
      <w:marLeft w:val="0"/>
      <w:marRight w:val="0"/>
      <w:marTop w:val="0"/>
      <w:marBottom w:val="0"/>
      <w:divBdr>
        <w:top w:val="none" w:sz="0" w:space="0" w:color="auto"/>
        <w:left w:val="none" w:sz="0" w:space="0" w:color="auto"/>
        <w:bottom w:val="none" w:sz="0" w:space="0" w:color="auto"/>
        <w:right w:val="none" w:sz="0" w:space="0" w:color="auto"/>
      </w:divBdr>
    </w:div>
    <w:div w:id="2098480394">
      <w:bodyDiv w:val="1"/>
      <w:marLeft w:val="0"/>
      <w:marRight w:val="0"/>
      <w:marTop w:val="0"/>
      <w:marBottom w:val="0"/>
      <w:divBdr>
        <w:top w:val="none" w:sz="0" w:space="0" w:color="auto"/>
        <w:left w:val="none" w:sz="0" w:space="0" w:color="auto"/>
        <w:bottom w:val="none" w:sz="0" w:space="0" w:color="auto"/>
        <w:right w:val="none" w:sz="0" w:space="0" w:color="auto"/>
      </w:divBdr>
    </w:div>
    <w:div w:id="2098822835">
      <w:bodyDiv w:val="1"/>
      <w:marLeft w:val="0"/>
      <w:marRight w:val="0"/>
      <w:marTop w:val="0"/>
      <w:marBottom w:val="0"/>
      <w:divBdr>
        <w:top w:val="none" w:sz="0" w:space="0" w:color="auto"/>
        <w:left w:val="none" w:sz="0" w:space="0" w:color="auto"/>
        <w:bottom w:val="none" w:sz="0" w:space="0" w:color="auto"/>
        <w:right w:val="none" w:sz="0" w:space="0" w:color="auto"/>
      </w:divBdr>
    </w:div>
    <w:div w:id="2100639336">
      <w:bodyDiv w:val="1"/>
      <w:marLeft w:val="0"/>
      <w:marRight w:val="0"/>
      <w:marTop w:val="0"/>
      <w:marBottom w:val="0"/>
      <w:divBdr>
        <w:top w:val="none" w:sz="0" w:space="0" w:color="auto"/>
        <w:left w:val="none" w:sz="0" w:space="0" w:color="auto"/>
        <w:bottom w:val="none" w:sz="0" w:space="0" w:color="auto"/>
        <w:right w:val="none" w:sz="0" w:space="0" w:color="auto"/>
      </w:divBdr>
    </w:div>
    <w:div w:id="2101679720">
      <w:bodyDiv w:val="1"/>
      <w:marLeft w:val="0"/>
      <w:marRight w:val="0"/>
      <w:marTop w:val="0"/>
      <w:marBottom w:val="0"/>
      <w:divBdr>
        <w:top w:val="none" w:sz="0" w:space="0" w:color="auto"/>
        <w:left w:val="none" w:sz="0" w:space="0" w:color="auto"/>
        <w:bottom w:val="none" w:sz="0" w:space="0" w:color="auto"/>
        <w:right w:val="none" w:sz="0" w:space="0" w:color="auto"/>
      </w:divBdr>
    </w:div>
    <w:div w:id="2102333270">
      <w:bodyDiv w:val="1"/>
      <w:marLeft w:val="0"/>
      <w:marRight w:val="0"/>
      <w:marTop w:val="0"/>
      <w:marBottom w:val="0"/>
      <w:divBdr>
        <w:top w:val="none" w:sz="0" w:space="0" w:color="auto"/>
        <w:left w:val="none" w:sz="0" w:space="0" w:color="auto"/>
        <w:bottom w:val="none" w:sz="0" w:space="0" w:color="auto"/>
        <w:right w:val="none" w:sz="0" w:space="0" w:color="auto"/>
      </w:divBdr>
    </w:div>
    <w:div w:id="2102405605">
      <w:bodyDiv w:val="1"/>
      <w:marLeft w:val="0"/>
      <w:marRight w:val="0"/>
      <w:marTop w:val="0"/>
      <w:marBottom w:val="0"/>
      <w:divBdr>
        <w:top w:val="none" w:sz="0" w:space="0" w:color="auto"/>
        <w:left w:val="none" w:sz="0" w:space="0" w:color="auto"/>
        <w:bottom w:val="none" w:sz="0" w:space="0" w:color="auto"/>
        <w:right w:val="none" w:sz="0" w:space="0" w:color="auto"/>
      </w:divBdr>
    </w:div>
    <w:div w:id="2102794688">
      <w:bodyDiv w:val="1"/>
      <w:marLeft w:val="0"/>
      <w:marRight w:val="0"/>
      <w:marTop w:val="0"/>
      <w:marBottom w:val="0"/>
      <w:divBdr>
        <w:top w:val="none" w:sz="0" w:space="0" w:color="auto"/>
        <w:left w:val="none" w:sz="0" w:space="0" w:color="auto"/>
        <w:bottom w:val="none" w:sz="0" w:space="0" w:color="auto"/>
        <w:right w:val="none" w:sz="0" w:space="0" w:color="auto"/>
      </w:divBdr>
    </w:div>
    <w:div w:id="2102798947">
      <w:bodyDiv w:val="1"/>
      <w:marLeft w:val="0"/>
      <w:marRight w:val="0"/>
      <w:marTop w:val="0"/>
      <w:marBottom w:val="0"/>
      <w:divBdr>
        <w:top w:val="none" w:sz="0" w:space="0" w:color="auto"/>
        <w:left w:val="none" w:sz="0" w:space="0" w:color="auto"/>
        <w:bottom w:val="none" w:sz="0" w:space="0" w:color="auto"/>
        <w:right w:val="none" w:sz="0" w:space="0" w:color="auto"/>
      </w:divBdr>
    </w:div>
    <w:div w:id="2104104272">
      <w:bodyDiv w:val="1"/>
      <w:marLeft w:val="0"/>
      <w:marRight w:val="0"/>
      <w:marTop w:val="0"/>
      <w:marBottom w:val="0"/>
      <w:divBdr>
        <w:top w:val="none" w:sz="0" w:space="0" w:color="auto"/>
        <w:left w:val="none" w:sz="0" w:space="0" w:color="auto"/>
        <w:bottom w:val="none" w:sz="0" w:space="0" w:color="auto"/>
        <w:right w:val="none" w:sz="0" w:space="0" w:color="auto"/>
      </w:divBdr>
    </w:div>
    <w:div w:id="2105414972">
      <w:bodyDiv w:val="1"/>
      <w:marLeft w:val="0"/>
      <w:marRight w:val="0"/>
      <w:marTop w:val="0"/>
      <w:marBottom w:val="0"/>
      <w:divBdr>
        <w:top w:val="none" w:sz="0" w:space="0" w:color="auto"/>
        <w:left w:val="none" w:sz="0" w:space="0" w:color="auto"/>
        <w:bottom w:val="none" w:sz="0" w:space="0" w:color="auto"/>
        <w:right w:val="none" w:sz="0" w:space="0" w:color="auto"/>
      </w:divBdr>
    </w:div>
    <w:div w:id="2105497547">
      <w:bodyDiv w:val="1"/>
      <w:marLeft w:val="0"/>
      <w:marRight w:val="0"/>
      <w:marTop w:val="0"/>
      <w:marBottom w:val="0"/>
      <w:divBdr>
        <w:top w:val="none" w:sz="0" w:space="0" w:color="auto"/>
        <w:left w:val="none" w:sz="0" w:space="0" w:color="auto"/>
        <w:bottom w:val="none" w:sz="0" w:space="0" w:color="auto"/>
        <w:right w:val="none" w:sz="0" w:space="0" w:color="auto"/>
      </w:divBdr>
    </w:div>
    <w:div w:id="2105808866">
      <w:bodyDiv w:val="1"/>
      <w:marLeft w:val="0"/>
      <w:marRight w:val="0"/>
      <w:marTop w:val="0"/>
      <w:marBottom w:val="0"/>
      <w:divBdr>
        <w:top w:val="none" w:sz="0" w:space="0" w:color="auto"/>
        <w:left w:val="none" w:sz="0" w:space="0" w:color="auto"/>
        <w:bottom w:val="none" w:sz="0" w:space="0" w:color="auto"/>
        <w:right w:val="none" w:sz="0" w:space="0" w:color="auto"/>
      </w:divBdr>
    </w:div>
    <w:div w:id="2106073081">
      <w:bodyDiv w:val="1"/>
      <w:marLeft w:val="0"/>
      <w:marRight w:val="0"/>
      <w:marTop w:val="0"/>
      <w:marBottom w:val="0"/>
      <w:divBdr>
        <w:top w:val="none" w:sz="0" w:space="0" w:color="auto"/>
        <w:left w:val="none" w:sz="0" w:space="0" w:color="auto"/>
        <w:bottom w:val="none" w:sz="0" w:space="0" w:color="auto"/>
        <w:right w:val="none" w:sz="0" w:space="0" w:color="auto"/>
      </w:divBdr>
    </w:div>
    <w:div w:id="2106339660">
      <w:bodyDiv w:val="1"/>
      <w:marLeft w:val="0"/>
      <w:marRight w:val="0"/>
      <w:marTop w:val="0"/>
      <w:marBottom w:val="0"/>
      <w:divBdr>
        <w:top w:val="none" w:sz="0" w:space="0" w:color="auto"/>
        <w:left w:val="none" w:sz="0" w:space="0" w:color="auto"/>
        <w:bottom w:val="none" w:sz="0" w:space="0" w:color="auto"/>
        <w:right w:val="none" w:sz="0" w:space="0" w:color="auto"/>
      </w:divBdr>
    </w:div>
    <w:div w:id="2106413342">
      <w:bodyDiv w:val="1"/>
      <w:marLeft w:val="0"/>
      <w:marRight w:val="0"/>
      <w:marTop w:val="0"/>
      <w:marBottom w:val="0"/>
      <w:divBdr>
        <w:top w:val="none" w:sz="0" w:space="0" w:color="auto"/>
        <w:left w:val="none" w:sz="0" w:space="0" w:color="auto"/>
        <w:bottom w:val="none" w:sz="0" w:space="0" w:color="auto"/>
        <w:right w:val="none" w:sz="0" w:space="0" w:color="auto"/>
      </w:divBdr>
    </w:div>
    <w:div w:id="2107264936">
      <w:bodyDiv w:val="1"/>
      <w:marLeft w:val="0"/>
      <w:marRight w:val="0"/>
      <w:marTop w:val="0"/>
      <w:marBottom w:val="0"/>
      <w:divBdr>
        <w:top w:val="none" w:sz="0" w:space="0" w:color="auto"/>
        <w:left w:val="none" w:sz="0" w:space="0" w:color="auto"/>
        <w:bottom w:val="none" w:sz="0" w:space="0" w:color="auto"/>
        <w:right w:val="none" w:sz="0" w:space="0" w:color="auto"/>
      </w:divBdr>
    </w:div>
    <w:div w:id="2108499494">
      <w:bodyDiv w:val="1"/>
      <w:marLeft w:val="0"/>
      <w:marRight w:val="0"/>
      <w:marTop w:val="0"/>
      <w:marBottom w:val="0"/>
      <w:divBdr>
        <w:top w:val="none" w:sz="0" w:space="0" w:color="auto"/>
        <w:left w:val="none" w:sz="0" w:space="0" w:color="auto"/>
        <w:bottom w:val="none" w:sz="0" w:space="0" w:color="auto"/>
        <w:right w:val="none" w:sz="0" w:space="0" w:color="auto"/>
      </w:divBdr>
    </w:div>
    <w:div w:id="2109079847">
      <w:bodyDiv w:val="1"/>
      <w:marLeft w:val="0"/>
      <w:marRight w:val="0"/>
      <w:marTop w:val="0"/>
      <w:marBottom w:val="0"/>
      <w:divBdr>
        <w:top w:val="none" w:sz="0" w:space="0" w:color="auto"/>
        <w:left w:val="none" w:sz="0" w:space="0" w:color="auto"/>
        <w:bottom w:val="none" w:sz="0" w:space="0" w:color="auto"/>
        <w:right w:val="none" w:sz="0" w:space="0" w:color="auto"/>
      </w:divBdr>
    </w:div>
    <w:div w:id="2109160363">
      <w:bodyDiv w:val="1"/>
      <w:marLeft w:val="0"/>
      <w:marRight w:val="0"/>
      <w:marTop w:val="0"/>
      <w:marBottom w:val="0"/>
      <w:divBdr>
        <w:top w:val="none" w:sz="0" w:space="0" w:color="auto"/>
        <w:left w:val="none" w:sz="0" w:space="0" w:color="auto"/>
        <w:bottom w:val="none" w:sz="0" w:space="0" w:color="auto"/>
        <w:right w:val="none" w:sz="0" w:space="0" w:color="auto"/>
      </w:divBdr>
    </w:div>
    <w:div w:id="2109807628">
      <w:bodyDiv w:val="1"/>
      <w:marLeft w:val="0"/>
      <w:marRight w:val="0"/>
      <w:marTop w:val="0"/>
      <w:marBottom w:val="0"/>
      <w:divBdr>
        <w:top w:val="none" w:sz="0" w:space="0" w:color="auto"/>
        <w:left w:val="none" w:sz="0" w:space="0" w:color="auto"/>
        <w:bottom w:val="none" w:sz="0" w:space="0" w:color="auto"/>
        <w:right w:val="none" w:sz="0" w:space="0" w:color="auto"/>
      </w:divBdr>
    </w:div>
    <w:div w:id="2110470155">
      <w:bodyDiv w:val="1"/>
      <w:marLeft w:val="0"/>
      <w:marRight w:val="0"/>
      <w:marTop w:val="0"/>
      <w:marBottom w:val="0"/>
      <w:divBdr>
        <w:top w:val="none" w:sz="0" w:space="0" w:color="auto"/>
        <w:left w:val="none" w:sz="0" w:space="0" w:color="auto"/>
        <w:bottom w:val="none" w:sz="0" w:space="0" w:color="auto"/>
        <w:right w:val="none" w:sz="0" w:space="0" w:color="auto"/>
      </w:divBdr>
    </w:div>
    <w:div w:id="2112314074">
      <w:bodyDiv w:val="1"/>
      <w:marLeft w:val="0"/>
      <w:marRight w:val="0"/>
      <w:marTop w:val="0"/>
      <w:marBottom w:val="0"/>
      <w:divBdr>
        <w:top w:val="none" w:sz="0" w:space="0" w:color="auto"/>
        <w:left w:val="none" w:sz="0" w:space="0" w:color="auto"/>
        <w:bottom w:val="none" w:sz="0" w:space="0" w:color="auto"/>
        <w:right w:val="none" w:sz="0" w:space="0" w:color="auto"/>
      </w:divBdr>
    </w:div>
    <w:div w:id="2112696860">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3359231">
      <w:bodyDiv w:val="1"/>
      <w:marLeft w:val="0"/>
      <w:marRight w:val="0"/>
      <w:marTop w:val="0"/>
      <w:marBottom w:val="0"/>
      <w:divBdr>
        <w:top w:val="none" w:sz="0" w:space="0" w:color="auto"/>
        <w:left w:val="none" w:sz="0" w:space="0" w:color="auto"/>
        <w:bottom w:val="none" w:sz="0" w:space="0" w:color="auto"/>
        <w:right w:val="none" w:sz="0" w:space="0" w:color="auto"/>
      </w:divBdr>
    </w:div>
    <w:div w:id="2114006534">
      <w:bodyDiv w:val="1"/>
      <w:marLeft w:val="0"/>
      <w:marRight w:val="0"/>
      <w:marTop w:val="0"/>
      <w:marBottom w:val="0"/>
      <w:divBdr>
        <w:top w:val="none" w:sz="0" w:space="0" w:color="auto"/>
        <w:left w:val="none" w:sz="0" w:space="0" w:color="auto"/>
        <w:bottom w:val="none" w:sz="0" w:space="0" w:color="auto"/>
        <w:right w:val="none" w:sz="0" w:space="0" w:color="auto"/>
      </w:divBdr>
    </w:div>
    <w:div w:id="2114130614">
      <w:bodyDiv w:val="1"/>
      <w:marLeft w:val="0"/>
      <w:marRight w:val="0"/>
      <w:marTop w:val="0"/>
      <w:marBottom w:val="0"/>
      <w:divBdr>
        <w:top w:val="none" w:sz="0" w:space="0" w:color="auto"/>
        <w:left w:val="none" w:sz="0" w:space="0" w:color="auto"/>
        <w:bottom w:val="none" w:sz="0" w:space="0" w:color="auto"/>
        <w:right w:val="none" w:sz="0" w:space="0" w:color="auto"/>
      </w:divBdr>
    </w:div>
    <w:div w:id="2114323731">
      <w:bodyDiv w:val="1"/>
      <w:marLeft w:val="0"/>
      <w:marRight w:val="0"/>
      <w:marTop w:val="0"/>
      <w:marBottom w:val="0"/>
      <w:divBdr>
        <w:top w:val="none" w:sz="0" w:space="0" w:color="auto"/>
        <w:left w:val="none" w:sz="0" w:space="0" w:color="auto"/>
        <w:bottom w:val="none" w:sz="0" w:space="0" w:color="auto"/>
        <w:right w:val="none" w:sz="0" w:space="0" w:color="auto"/>
      </w:divBdr>
    </w:div>
    <w:div w:id="2115511772">
      <w:bodyDiv w:val="1"/>
      <w:marLeft w:val="0"/>
      <w:marRight w:val="0"/>
      <w:marTop w:val="0"/>
      <w:marBottom w:val="0"/>
      <w:divBdr>
        <w:top w:val="none" w:sz="0" w:space="0" w:color="auto"/>
        <w:left w:val="none" w:sz="0" w:space="0" w:color="auto"/>
        <w:bottom w:val="none" w:sz="0" w:space="0" w:color="auto"/>
        <w:right w:val="none" w:sz="0" w:space="0" w:color="auto"/>
      </w:divBdr>
    </w:div>
    <w:div w:id="2115979946">
      <w:bodyDiv w:val="1"/>
      <w:marLeft w:val="0"/>
      <w:marRight w:val="0"/>
      <w:marTop w:val="0"/>
      <w:marBottom w:val="0"/>
      <w:divBdr>
        <w:top w:val="none" w:sz="0" w:space="0" w:color="auto"/>
        <w:left w:val="none" w:sz="0" w:space="0" w:color="auto"/>
        <w:bottom w:val="none" w:sz="0" w:space="0" w:color="auto"/>
        <w:right w:val="none" w:sz="0" w:space="0" w:color="auto"/>
      </w:divBdr>
    </w:div>
    <w:div w:id="2118021458">
      <w:bodyDiv w:val="1"/>
      <w:marLeft w:val="0"/>
      <w:marRight w:val="0"/>
      <w:marTop w:val="0"/>
      <w:marBottom w:val="0"/>
      <w:divBdr>
        <w:top w:val="none" w:sz="0" w:space="0" w:color="auto"/>
        <w:left w:val="none" w:sz="0" w:space="0" w:color="auto"/>
        <w:bottom w:val="none" w:sz="0" w:space="0" w:color="auto"/>
        <w:right w:val="none" w:sz="0" w:space="0" w:color="auto"/>
      </w:divBdr>
    </w:div>
    <w:div w:id="2118327415">
      <w:bodyDiv w:val="1"/>
      <w:marLeft w:val="0"/>
      <w:marRight w:val="0"/>
      <w:marTop w:val="0"/>
      <w:marBottom w:val="0"/>
      <w:divBdr>
        <w:top w:val="none" w:sz="0" w:space="0" w:color="auto"/>
        <w:left w:val="none" w:sz="0" w:space="0" w:color="auto"/>
        <w:bottom w:val="none" w:sz="0" w:space="0" w:color="auto"/>
        <w:right w:val="none" w:sz="0" w:space="0" w:color="auto"/>
      </w:divBdr>
    </w:div>
    <w:div w:id="2118405054">
      <w:bodyDiv w:val="1"/>
      <w:marLeft w:val="0"/>
      <w:marRight w:val="0"/>
      <w:marTop w:val="0"/>
      <w:marBottom w:val="0"/>
      <w:divBdr>
        <w:top w:val="none" w:sz="0" w:space="0" w:color="auto"/>
        <w:left w:val="none" w:sz="0" w:space="0" w:color="auto"/>
        <w:bottom w:val="none" w:sz="0" w:space="0" w:color="auto"/>
        <w:right w:val="none" w:sz="0" w:space="0" w:color="auto"/>
      </w:divBdr>
    </w:div>
    <w:div w:id="2119130820">
      <w:bodyDiv w:val="1"/>
      <w:marLeft w:val="0"/>
      <w:marRight w:val="0"/>
      <w:marTop w:val="0"/>
      <w:marBottom w:val="0"/>
      <w:divBdr>
        <w:top w:val="none" w:sz="0" w:space="0" w:color="auto"/>
        <w:left w:val="none" w:sz="0" w:space="0" w:color="auto"/>
        <w:bottom w:val="none" w:sz="0" w:space="0" w:color="auto"/>
        <w:right w:val="none" w:sz="0" w:space="0" w:color="auto"/>
      </w:divBdr>
    </w:div>
    <w:div w:id="2120565690">
      <w:bodyDiv w:val="1"/>
      <w:marLeft w:val="0"/>
      <w:marRight w:val="0"/>
      <w:marTop w:val="0"/>
      <w:marBottom w:val="0"/>
      <w:divBdr>
        <w:top w:val="none" w:sz="0" w:space="0" w:color="auto"/>
        <w:left w:val="none" w:sz="0" w:space="0" w:color="auto"/>
        <w:bottom w:val="none" w:sz="0" w:space="0" w:color="auto"/>
        <w:right w:val="none" w:sz="0" w:space="0" w:color="auto"/>
      </w:divBdr>
    </w:div>
    <w:div w:id="2121025834">
      <w:bodyDiv w:val="1"/>
      <w:marLeft w:val="0"/>
      <w:marRight w:val="0"/>
      <w:marTop w:val="0"/>
      <w:marBottom w:val="0"/>
      <w:divBdr>
        <w:top w:val="none" w:sz="0" w:space="0" w:color="auto"/>
        <w:left w:val="none" w:sz="0" w:space="0" w:color="auto"/>
        <w:bottom w:val="none" w:sz="0" w:space="0" w:color="auto"/>
        <w:right w:val="none" w:sz="0" w:space="0" w:color="auto"/>
      </w:divBdr>
    </w:div>
    <w:div w:id="2121411227">
      <w:bodyDiv w:val="1"/>
      <w:marLeft w:val="0"/>
      <w:marRight w:val="0"/>
      <w:marTop w:val="0"/>
      <w:marBottom w:val="0"/>
      <w:divBdr>
        <w:top w:val="none" w:sz="0" w:space="0" w:color="auto"/>
        <w:left w:val="none" w:sz="0" w:space="0" w:color="auto"/>
        <w:bottom w:val="none" w:sz="0" w:space="0" w:color="auto"/>
        <w:right w:val="none" w:sz="0" w:space="0" w:color="auto"/>
      </w:divBdr>
    </w:div>
    <w:div w:id="2121488408">
      <w:bodyDiv w:val="1"/>
      <w:marLeft w:val="0"/>
      <w:marRight w:val="0"/>
      <w:marTop w:val="0"/>
      <w:marBottom w:val="0"/>
      <w:divBdr>
        <w:top w:val="none" w:sz="0" w:space="0" w:color="auto"/>
        <w:left w:val="none" w:sz="0" w:space="0" w:color="auto"/>
        <w:bottom w:val="none" w:sz="0" w:space="0" w:color="auto"/>
        <w:right w:val="none" w:sz="0" w:space="0" w:color="auto"/>
      </w:divBdr>
    </w:div>
    <w:div w:id="2121795885">
      <w:bodyDiv w:val="1"/>
      <w:marLeft w:val="0"/>
      <w:marRight w:val="0"/>
      <w:marTop w:val="0"/>
      <w:marBottom w:val="0"/>
      <w:divBdr>
        <w:top w:val="none" w:sz="0" w:space="0" w:color="auto"/>
        <w:left w:val="none" w:sz="0" w:space="0" w:color="auto"/>
        <w:bottom w:val="none" w:sz="0" w:space="0" w:color="auto"/>
        <w:right w:val="none" w:sz="0" w:space="0" w:color="auto"/>
      </w:divBdr>
    </w:div>
    <w:div w:id="2124415370">
      <w:bodyDiv w:val="1"/>
      <w:marLeft w:val="0"/>
      <w:marRight w:val="0"/>
      <w:marTop w:val="0"/>
      <w:marBottom w:val="0"/>
      <w:divBdr>
        <w:top w:val="none" w:sz="0" w:space="0" w:color="auto"/>
        <w:left w:val="none" w:sz="0" w:space="0" w:color="auto"/>
        <w:bottom w:val="none" w:sz="0" w:space="0" w:color="auto"/>
        <w:right w:val="none" w:sz="0" w:space="0" w:color="auto"/>
      </w:divBdr>
    </w:div>
    <w:div w:id="2124837950">
      <w:bodyDiv w:val="1"/>
      <w:marLeft w:val="0"/>
      <w:marRight w:val="0"/>
      <w:marTop w:val="0"/>
      <w:marBottom w:val="0"/>
      <w:divBdr>
        <w:top w:val="none" w:sz="0" w:space="0" w:color="auto"/>
        <w:left w:val="none" w:sz="0" w:space="0" w:color="auto"/>
        <w:bottom w:val="none" w:sz="0" w:space="0" w:color="auto"/>
        <w:right w:val="none" w:sz="0" w:space="0" w:color="auto"/>
      </w:divBdr>
    </w:div>
    <w:div w:id="2125532665">
      <w:bodyDiv w:val="1"/>
      <w:marLeft w:val="0"/>
      <w:marRight w:val="0"/>
      <w:marTop w:val="0"/>
      <w:marBottom w:val="0"/>
      <w:divBdr>
        <w:top w:val="none" w:sz="0" w:space="0" w:color="auto"/>
        <w:left w:val="none" w:sz="0" w:space="0" w:color="auto"/>
        <w:bottom w:val="none" w:sz="0" w:space="0" w:color="auto"/>
        <w:right w:val="none" w:sz="0" w:space="0" w:color="auto"/>
      </w:divBdr>
    </w:div>
    <w:div w:id="2125539879">
      <w:bodyDiv w:val="1"/>
      <w:marLeft w:val="0"/>
      <w:marRight w:val="0"/>
      <w:marTop w:val="0"/>
      <w:marBottom w:val="0"/>
      <w:divBdr>
        <w:top w:val="none" w:sz="0" w:space="0" w:color="auto"/>
        <w:left w:val="none" w:sz="0" w:space="0" w:color="auto"/>
        <w:bottom w:val="none" w:sz="0" w:space="0" w:color="auto"/>
        <w:right w:val="none" w:sz="0" w:space="0" w:color="auto"/>
      </w:divBdr>
    </w:div>
    <w:div w:id="2125687649">
      <w:bodyDiv w:val="1"/>
      <w:marLeft w:val="0"/>
      <w:marRight w:val="0"/>
      <w:marTop w:val="0"/>
      <w:marBottom w:val="0"/>
      <w:divBdr>
        <w:top w:val="none" w:sz="0" w:space="0" w:color="auto"/>
        <w:left w:val="none" w:sz="0" w:space="0" w:color="auto"/>
        <w:bottom w:val="none" w:sz="0" w:space="0" w:color="auto"/>
        <w:right w:val="none" w:sz="0" w:space="0" w:color="auto"/>
      </w:divBdr>
    </w:div>
    <w:div w:id="2125879005">
      <w:bodyDiv w:val="1"/>
      <w:marLeft w:val="0"/>
      <w:marRight w:val="0"/>
      <w:marTop w:val="0"/>
      <w:marBottom w:val="0"/>
      <w:divBdr>
        <w:top w:val="none" w:sz="0" w:space="0" w:color="auto"/>
        <w:left w:val="none" w:sz="0" w:space="0" w:color="auto"/>
        <w:bottom w:val="none" w:sz="0" w:space="0" w:color="auto"/>
        <w:right w:val="none" w:sz="0" w:space="0" w:color="auto"/>
      </w:divBdr>
    </w:div>
    <w:div w:id="2126845924">
      <w:bodyDiv w:val="1"/>
      <w:marLeft w:val="0"/>
      <w:marRight w:val="0"/>
      <w:marTop w:val="0"/>
      <w:marBottom w:val="0"/>
      <w:divBdr>
        <w:top w:val="none" w:sz="0" w:space="0" w:color="auto"/>
        <w:left w:val="none" w:sz="0" w:space="0" w:color="auto"/>
        <w:bottom w:val="none" w:sz="0" w:space="0" w:color="auto"/>
        <w:right w:val="none" w:sz="0" w:space="0" w:color="auto"/>
      </w:divBdr>
    </w:div>
    <w:div w:id="2127308488">
      <w:bodyDiv w:val="1"/>
      <w:marLeft w:val="0"/>
      <w:marRight w:val="0"/>
      <w:marTop w:val="0"/>
      <w:marBottom w:val="0"/>
      <w:divBdr>
        <w:top w:val="none" w:sz="0" w:space="0" w:color="auto"/>
        <w:left w:val="none" w:sz="0" w:space="0" w:color="auto"/>
        <w:bottom w:val="none" w:sz="0" w:space="0" w:color="auto"/>
        <w:right w:val="none" w:sz="0" w:space="0" w:color="auto"/>
      </w:divBdr>
    </w:div>
    <w:div w:id="2127501433">
      <w:bodyDiv w:val="1"/>
      <w:marLeft w:val="0"/>
      <w:marRight w:val="0"/>
      <w:marTop w:val="0"/>
      <w:marBottom w:val="0"/>
      <w:divBdr>
        <w:top w:val="none" w:sz="0" w:space="0" w:color="auto"/>
        <w:left w:val="none" w:sz="0" w:space="0" w:color="auto"/>
        <w:bottom w:val="none" w:sz="0" w:space="0" w:color="auto"/>
        <w:right w:val="none" w:sz="0" w:space="0" w:color="auto"/>
      </w:divBdr>
    </w:div>
    <w:div w:id="2127501927">
      <w:bodyDiv w:val="1"/>
      <w:marLeft w:val="0"/>
      <w:marRight w:val="0"/>
      <w:marTop w:val="0"/>
      <w:marBottom w:val="0"/>
      <w:divBdr>
        <w:top w:val="none" w:sz="0" w:space="0" w:color="auto"/>
        <w:left w:val="none" w:sz="0" w:space="0" w:color="auto"/>
        <w:bottom w:val="none" w:sz="0" w:space="0" w:color="auto"/>
        <w:right w:val="none" w:sz="0" w:space="0" w:color="auto"/>
      </w:divBdr>
    </w:div>
    <w:div w:id="2128237738">
      <w:bodyDiv w:val="1"/>
      <w:marLeft w:val="0"/>
      <w:marRight w:val="0"/>
      <w:marTop w:val="0"/>
      <w:marBottom w:val="0"/>
      <w:divBdr>
        <w:top w:val="none" w:sz="0" w:space="0" w:color="auto"/>
        <w:left w:val="none" w:sz="0" w:space="0" w:color="auto"/>
        <w:bottom w:val="none" w:sz="0" w:space="0" w:color="auto"/>
        <w:right w:val="none" w:sz="0" w:space="0" w:color="auto"/>
      </w:divBdr>
    </w:div>
    <w:div w:id="2128619770">
      <w:bodyDiv w:val="1"/>
      <w:marLeft w:val="0"/>
      <w:marRight w:val="0"/>
      <w:marTop w:val="0"/>
      <w:marBottom w:val="0"/>
      <w:divBdr>
        <w:top w:val="none" w:sz="0" w:space="0" w:color="auto"/>
        <w:left w:val="none" w:sz="0" w:space="0" w:color="auto"/>
        <w:bottom w:val="none" w:sz="0" w:space="0" w:color="auto"/>
        <w:right w:val="none" w:sz="0" w:space="0" w:color="auto"/>
      </w:divBdr>
    </w:div>
    <w:div w:id="2129275848">
      <w:bodyDiv w:val="1"/>
      <w:marLeft w:val="0"/>
      <w:marRight w:val="0"/>
      <w:marTop w:val="0"/>
      <w:marBottom w:val="0"/>
      <w:divBdr>
        <w:top w:val="none" w:sz="0" w:space="0" w:color="auto"/>
        <w:left w:val="none" w:sz="0" w:space="0" w:color="auto"/>
        <w:bottom w:val="none" w:sz="0" w:space="0" w:color="auto"/>
        <w:right w:val="none" w:sz="0" w:space="0" w:color="auto"/>
      </w:divBdr>
    </w:div>
    <w:div w:id="2129659266">
      <w:bodyDiv w:val="1"/>
      <w:marLeft w:val="0"/>
      <w:marRight w:val="0"/>
      <w:marTop w:val="0"/>
      <w:marBottom w:val="0"/>
      <w:divBdr>
        <w:top w:val="none" w:sz="0" w:space="0" w:color="auto"/>
        <w:left w:val="none" w:sz="0" w:space="0" w:color="auto"/>
        <w:bottom w:val="none" w:sz="0" w:space="0" w:color="auto"/>
        <w:right w:val="none" w:sz="0" w:space="0" w:color="auto"/>
      </w:divBdr>
    </w:div>
    <w:div w:id="2129732900">
      <w:bodyDiv w:val="1"/>
      <w:marLeft w:val="0"/>
      <w:marRight w:val="0"/>
      <w:marTop w:val="0"/>
      <w:marBottom w:val="0"/>
      <w:divBdr>
        <w:top w:val="none" w:sz="0" w:space="0" w:color="auto"/>
        <w:left w:val="none" w:sz="0" w:space="0" w:color="auto"/>
        <w:bottom w:val="none" w:sz="0" w:space="0" w:color="auto"/>
        <w:right w:val="none" w:sz="0" w:space="0" w:color="auto"/>
      </w:divBdr>
    </w:div>
    <w:div w:id="2130120667">
      <w:bodyDiv w:val="1"/>
      <w:marLeft w:val="0"/>
      <w:marRight w:val="0"/>
      <w:marTop w:val="0"/>
      <w:marBottom w:val="0"/>
      <w:divBdr>
        <w:top w:val="none" w:sz="0" w:space="0" w:color="auto"/>
        <w:left w:val="none" w:sz="0" w:space="0" w:color="auto"/>
        <w:bottom w:val="none" w:sz="0" w:space="0" w:color="auto"/>
        <w:right w:val="none" w:sz="0" w:space="0" w:color="auto"/>
      </w:divBdr>
    </w:div>
    <w:div w:id="2130968590">
      <w:bodyDiv w:val="1"/>
      <w:marLeft w:val="0"/>
      <w:marRight w:val="0"/>
      <w:marTop w:val="0"/>
      <w:marBottom w:val="0"/>
      <w:divBdr>
        <w:top w:val="none" w:sz="0" w:space="0" w:color="auto"/>
        <w:left w:val="none" w:sz="0" w:space="0" w:color="auto"/>
        <w:bottom w:val="none" w:sz="0" w:space="0" w:color="auto"/>
        <w:right w:val="none" w:sz="0" w:space="0" w:color="auto"/>
      </w:divBdr>
    </w:div>
    <w:div w:id="2131125190">
      <w:bodyDiv w:val="1"/>
      <w:marLeft w:val="0"/>
      <w:marRight w:val="0"/>
      <w:marTop w:val="0"/>
      <w:marBottom w:val="0"/>
      <w:divBdr>
        <w:top w:val="none" w:sz="0" w:space="0" w:color="auto"/>
        <w:left w:val="none" w:sz="0" w:space="0" w:color="auto"/>
        <w:bottom w:val="none" w:sz="0" w:space="0" w:color="auto"/>
        <w:right w:val="none" w:sz="0" w:space="0" w:color="auto"/>
      </w:divBdr>
    </w:div>
    <w:div w:id="2132090876">
      <w:bodyDiv w:val="1"/>
      <w:marLeft w:val="0"/>
      <w:marRight w:val="0"/>
      <w:marTop w:val="0"/>
      <w:marBottom w:val="0"/>
      <w:divBdr>
        <w:top w:val="none" w:sz="0" w:space="0" w:color="auto"/>
        <w:left w:val="none" w:sz="0" w:space="0" w:color="auto"/>
        <w:bottom w:val="none" w:sz="0" w:space="0" w:color="auto"/>
        <w:right w:val="none" w:sz="0" w:space="0" w:color="auto"/>
      </w:divBdr>
    </w:div>
    <w:div w:id="2132363471">
      <w:bodyDiv w:val="1"/>
      <w:marLeft w:val="0"/>
      <w:marRight w:val="0"/>
      <w:marTop w:val="0"/>
      <w:marBottom w:val="0"/>
      <w:divBdr>
        <w:top w:val="none" w:sz="0" w:space="0" w:color="auto"/>
        <w:left w:val="none" w:sz="0" w:space="0" w:color="auto"/>
        <w:bottom w:val="none" w:sz="0" w:space="0" w:color="auto"/>
        <w:right w:val="none" w:sz="0" w:space="0" w:color="auto"/>
      </w:divBdr>
    </w:div>
    <w:div w:id="2132547783">
      <w:bodyDiv w:val="1"/>
      <w:marLeft w:val="0"/>
      <w:marRight w:val="0"/>
      <w:marTop w:val="0"/>
      <w:marBottom w:val="0"/>
      <w:divBdr>
        <w:top w:val="none" w:sz="0" w:space="0" w:color="auto"/>
        <w:left w:val="none" w:sz="0" w:space="0" w:color="auto"/>
        <w:bottom w:val="none" w:sz="0" w:space="0" w:color="auto"/>
        <w:right w:val="none" w:sz="0" w:space="0" w:color="auto"/>
      </w:divBdr>
    </w:div>
    <w:div w:id="2132549443">
      <w:bodyDiv w:val="1"/>
      <w:marLeft w:val="0"/>
      <w:marRight w:val="0"/>
      <w:marTop w:val="0"/>
      <w:marBottom w:val="0"/>
      <w:divBdr>
        <w:top w:val="none" w:sz="0" w:space="0" w:color="auto"/>
        <w:left w:val="none" w:sz="0" w:space="0" w:color="auto"/>
        <w:bottom w:val="none" w:sz="0" w:space="0" w:color="auto"/>
        <w:right w:val="none" w:sz="0" w:space="0" w:color="auto"/>
      </w:divBdr>
    </w:div>
    <w:div w:id="2132742265">
      <w:bodyDiv w:val="1"/>
      <w:marLeft w:val="0"/>
      <w:marRight w:val="0"/>
      <w:marTop w:val="0"/>
      <w:marBottom w:val="0"/>
      <w:divBdr>
        <w:top w:val="none" w:sz="0" w:space="0" w:color="auto"/>
        <w:left w:val="none" w:sz="0" w:space="0" w:color="auto"/>
        <w:bottom w:val="none" w:sz="0" w:space="0" w:color="auto"/>
        <w:right w:val="none" w:sz="0" w:space="0" w:color="auto"/>
      </w:divBdr>
    </w:div>
    <w:div w:id="2133399450">
      <w:bodyDiv w:val="1"/>
      <w:marLeft w:val="0"/>
      <w:marRight w:val="0"/>
      <w:marTop w:val="0"/>
      <w:marBottom w:val="0"/>
      <w:divBdr>
        <w:top w:val="none" w:sz="0" w:space="0" w:color="auto"/>
        <w:left w:val="none" w:sz="0" w:space="0" w:color="auto"/>
        <w:bottom w:val="none" w:sz="0" w:space="0" w:color="auto"/>
        <w:right w:val="none" w:sz="0" w:space="0" w:color="auto"/>
      </w:divBdr>
    </w:div>
    <w:div w:id="2133747828">
      <w:bodyDiv w:val="1"/>
      <w:marLeft w:val="0"/>
      <w:marRight w:val="0"/>
      <w:marTop w:val="0"/>
      <w:marBottom w:val="0"/>
      <w:divBdr>
        <w:top w:val="none" w:sz="0" w:space="0" w:color="auto"/>
        <w:left w:val="none" w:sz="0" w:space="0" w:color="auto"/>
        <w:bottom w:val="none" w:sz="0" w:space="0" w:color="auto"/>
        <w:right w:val="none" w:sz="0" w:space="0" w:color="auto"/>
      </w:divBdr>
    </w:div>
    <w:div w:id="2136171880">
      <w:bodyDiv w:val="1"/>
      <w:marLeft w:val="0"/>
      <w:marRight w:val="0"/>
      <w:marTop w:val="0"/>
      <w:marBottom w:val="0"/>
      <w:divBdr>
        <w:top w:val="none" w:sz="0" w:space="0" w:color="auto"/>
        <w:left w:val="none" w:sz="0" w:space="0" w:color="auto"/>
        <w:bottom w:val="none" w:sz="0" w:space="0" w:color="auto"/>
        <w:right w:val="none" w:sz="0" w:space="0" w:color="auto"/>
      </w:divBdr>
    </w:div>
    <w:div w:id="2136630920">
      <w:bodyDiv w:val="1"/>
      <w:marLeft w:val="0"/>
      <w:marRight w:val="0"/>
      <w:marTop w:val="0"/>
      <w:marBottom w:val="0"/>
      <w:divBdr>
        <w:top w:val="none" w:sz="0" w:space="0" w:color="auto"/>
        <w:left w:val="none" w:sz="0" w:space="0" w:color="auto"/>
        <w:bottom w:val="none" w:sz="0" w:space="0" w:color="auto"/>
        <w:right w:val="none" w:sz="0" w:space="0" w:color="auto"/>
      </w:divBdr>
    </w:div>
    <w:div w:id="2136830379">
      <w:bodyDiv w:val="1"/>
      <w:marLeft w:val="0"/>
      <w:marRight w:val="0"/>
      <w:marTop w:val="0"/>
      <w:marBottom w:val="0"/>
      <w:divBdr>
        <w:top w:val="none" w:sz="0" w:space="0" w:color="auto"/>
        <w:left w:val="none" w:sz="0" w:space="0" w:color="auto"/>
        <w:bottom w:val="none" w:sz="0" w:space="0" w:color="auto"/>
        <w:right w:val="none" w:sz="0" w:space="0" w:color="auto"/>
      </w:divBdr>
    </w:div>
    <w:div w:id="2137261706">
      <w:bodyDiv w:val="1"/>
      <w:marLeft w:val="0"/>
      <w:marRight w:val="0"/>
      <w:marTop w:val="0"/>
      <w:marBottom w:val="0"/>
      <w:divBdr>
        <w:top w:val="none" w:sz="0" w:space="0" w:color="auto"/>
        <w:left w:val="none" w:sz="0" w:space="0" w:color="auto"/>
        <w:bottom w:val="none" w:sz="0" w:space="0" w:color="auto"/>
        <w:right w:val="none" w:sz="0" w:space="0" w:color="auto"/>
      </w:divBdr>
    </w:div>
    <w:div w:id="2137674625">
      <w:bodyDiv w:val="1"/>
      <w:marLeft w:val="0"/>
      <w:marRight w:val="0"/>
      <w:marTop w:val="0"/>
      <w:marBottom w:val="0"/>
      <w:divBdr>
        <w:top w:val="none" w:sz="0" w:space="0" w:color="auto"/>
        <w:left w:val="none" w:sz="0" w:space="0" w:color="auto"/>
        <w:bottom w:val="none" w:sz="0" w:space="0" w:color="auto"/>
        <w:right w:val="none" w:sz="0" w:space="0" w:color="auto"/>
      </w:divBdr>
    </w:div>
    <w:div w:id="2137792168">
      <w:bodyDiv w:val="1"/>
      <w:marLeft w:val="0"/>
      <w:marRight w:val="0"/>
      <w:marTop w:val="0"/>
      <w:marBottom w:val="0"/>
      <w:divBdr>
        <w:top w:val="none" w:sz="0" w:space="0" w:color="auto"/>
        <w:left w:val="none" w:sz="0" w:space="0" w:color="auto"/>
        <w:bottom w:val="none" w:sz="0" w:space="0" w:color="auto"/>
        <w:right w:val="none" w:sz="0" w:space="0" w:color="auto"/>
      </w:divBdr>
    </w:div>
    <w:div w:id="2139058804">
      <w:bodyDiv w:val="1"/>
      <w:marLeft w:val="0"/>
      <w:marRight w:val="0"/>
      <w:marTop w:val="0"/>
      <w:marBottom w:val="0"/>
      <w:divBdr>
        <w:top w:val="none" w:sz="0" w:space="0" w:color="auto"/>
        <w:left w:val="none" w:sz="0" w:space="0" w:color="auto"/>
        <w:bottom w:val="none" w:sz="0" w:space="0" w:color="auto"/>
        <w:right w:val="none" w:sz="0" w:space="0" w:color="auto"/>
      </w:divBdr>
    </w:div>
    <w:div w:id="2140151155">
      <w:bodyDiv w:val="1"/>
      <w:marLeft w:val="0"/>
      <w:marRight w:val="0"/>
      <w:marTop w:val="0"/>
      <w:marBottom w:val="0"/>
      <w:divBdr>
        <w:top w:val="none" w:sz="0" w:space="0" w:color="auto"/>
        <w:left w:val="none" w:sz="0" w:space="0" w:color="auto"/>
        <w:bottom w:val="none" w:sz="0" w:space="0" w:color="auto"/>
        <w:right w:val="none" w:sz="0" w:space="0" w:color="auto"/>
      </w:divBdr>
    </w:div>
    <w:div w:id="2140569565">
      <w:bodyDiv w:val="1"/>
      <w:marLeft w:val="0"/>
      <w:marRight w:val="0"/>
      <w:marTop w:val="0"/>
      <w:marBottom w:val="0"/>
      <w:divBdr>
        <w:top w:val="none" w:sz="0" w:space="0" w:color="auto"/>
        <w:left w:val="none" w:sz="0" w:space="0" w:color="auto"/>
        <w:bottom w:val="none" w:sz="0" w:space="0" w:color="auto"/>
        <w:right w:val="none" w:sz="0" w:space="0" w:color="auto"/>
      </w:divBdr>
    </w:div>
    <w:div w:id="2142110338">
      <w:bodyDiv w:val="1"/>
      <w:marLeft w:val="0"/>
      <w:marRight w:val="0"/>
      <w:marTop w:val="0"/>
      <w:marBottom w:val="0"/>
      <w:divBdr>
        <w:top w:val="none" w:sz="0" w:space="0" w:color="auto"/>
        <w:left w:val="none" w:sz="0" w:space="0" w:color="auto"/>
        <w:bottom w:val="none" w:sz="0" w:space="0" w:color="auto"/>
        <w:right w:val="none" w:sz="0" w:space="0" w:color="auto"/>
      </w:divBdr>
    </w:div>
    <w:div w:id="2142839246">
      <w:bodyDiv w:val="1"/>
      <w:marLeft w:val="0"/>
      <w:marRight w:val="0"/>
      <w:marTop w:val="0"/>
      <w:marBottom w:val="0"/>
      <w:divBdr>
        <w:top w:val="none" w:sz="0" w:space="0" w:color="auto"/>
        <w:left w:val="none" w:sz="0" w:space="0" w:color="auto"/>
        <w:bottom w:val="none" w:sz="0" w:space="0" w:color="auto"/>
        <w:right w:val="none" w:sz="0" w:space="0" w:color="auto"/>
      </w:divBdr>
    </w:div>
    <w:div w:id="2142918070">
      <w:bodyDiv w:val="1"/>
      <w:marLeft w:val="0"/>
      <w:marRight w:val="0"/>
      <w:marTop w:val="0"/>
      <w:marBottom w:val="0"/>
      <w:divBdr>
        <w:top w:val="none" w:sz="0" w:space="0" w:color="auto"/>
        <w:left w:val="none" w:sz="0" w:space="0" w:color="auto"/>
        <w:bottom w:val="none" w:sz="0" w:space="0" w:color="auto"/>
        <w:right w:val="none" w:sz="0" w:space="0" w:color="auto"/>
      </w:divBdr>
    </w:div>
    <w:div w:id="2143110760">
      <w:bodyDiv w:val="1"/>
      <w:marLeft w:val="0"/>
      <w:marRight w:val="0"/>
      <w:marTop w:val="0"/>
      <w:marBottom w:val="0"/>
      <w:divBdr>
        <w:top w:val="none" w:sz="0" w:space="0" w:color="auto"/>
        <w:left w:val="none" w:sz="0" w:space="0" w:color="auto"/>
        <w:bottom w:val="none" w:sz="0" w:space="0" w:color="auto"/>
        <w:right w:val="none" w:sz="0" w:space="0" w:color="auto"/>
      </w:divBdr>
    </w:div>
    <w:div w:id="2144690107">
      <w:bodyDiv w:val="1"/>
      <w:marLeft w:val="0"/>
      <w:marRight w:val="0"/>
      <w:marTop w:val="0"/>
      <w:marBottom w:val="0"/>
      <w:divBdr>
        <w:top w:val="none" w:sz="0" w:space="0" w:color="auto"/>
        <w:left w:val="none" w:sz="0" w:space="0" w:color="auto"/>
        <w:bottom w:val="none" w:sz="0" w:space="0" w:color="auto"/>
        <w:right w:val="none" w:sz="0" w:space="0" w:color="auto"/>
      </w:divBdr>
    </w:div>
    <w:div w:id="2144732471">
      <w:bodyDiv w:val="1"/>
      <w:marLeft w:val="0"/>
      <w:marRight w:val="0"/>
      <w:marTop w:val="0"/>
      <w:marBottom w:val="0"/>
      <w:divBdr>
        <w:top w:val="none" w:sz="0" w:space="0" w:color="auto"/>
        <w:left w:val="none" w:sz="0" w:space="0" w:color="auto"/>
        <w:bottom w:val="none" w:sz="0" w:space="0" w:color="auto"/>
        <w:right w:val="none" w:sz="0" w:space="0" w:color="auto"/>
      </w:divBdr>
    </w:div>
    <w:div w:id="2146972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nr.org.uk/copyright"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xsl" StyleName="IEEE" Version="2006">
  <b:Source>
    <b:Tag>SAPs</b:Tag>
    <b:SourceType>Book</b:SourceType>
    <b:Guid>{A53F693B-E276-47D3-A9C1-E98370CABB3D}</b:Guid>
    <b:Title>Safety Assessment Principles for Nuclear Facilities (SAPs), 2014 Edition, Revision 1, January 2020. www.onr.org.uk/saps/saps2014.pdf</b:Title>
    <b:Author>
      <b:Author>
        <b:Corporate>ONR</b:Corporate>
      </b:Author>
    </b:Author>
    <b:RefOrder>41</b:RefOrder>
  </b:Source>
  <b:Source>
    <b:Tag>TAGgen</b:Tag>
    <b:SourceType>Book</b:SourceType>
    <b:Guid>{1A030F87-44C8-48AC-9B88-851FC45DF4CC}</b:Guid>
    <b:Title>Technical Assessment Guides. //www.onr.org.uk/operational/tech_asst_guides/index.htm</b:Title>
    <b:Author>
      <b:Author>
        <b:Corporate>ONR</b:Corporate>
      </b:Author>
    </b:Author>
    <b:RefOrder>42</b:RefOrder>
  </b:Source>
  <b:Source>
    <b:Tag>NSTASTGD096</b:Tag>
    <b:SourceType>Book</b:SourceType>
    <b:Guid>{2FB17484-76EE-482D-8680-3688882E3B32}</b:Guid>
    <b:Title>Guidance on Mechanics of Assessment, NS-TAST-GD-096, Issue 1.2, December 2022. www.onr.org.uk/operational/tech_asst_guides/index.htm</b:Title>
    <b:Author>
      <b:Author>
        <b:Corporate>ONR</b:Corporate>
      </b:Author>
    </b:Author>
    <b:RefOrder>40</b:RefOrder>
  </b:Source>
  <b:Source>
    <b:Tag>GtoRPs</b:Tag>
    <b:SourceType>Book</b:SourceType>
    <b:Guid>{C41CAC94-D726-4597-86D2-B59307FAF945}</b:Guid>
    <b:Author>
      <b:Author>
        <b:Corporate>ONR</b:Corporate>
      </b:Author>
    </b:Author>
    <b:Title>New Nuclear Power Plants: Generic Design Assessment Guidance to Requesting Parties, ONR-GDA-GD-006, Revision 1, August 2024, https://www.onr.org.uk/media/iexmextu/onr-gda-gd-006.docx</b:Title>
    <b:RefOrder>43</b:RefOrder>
  </b:Source>
  <b:Source>
    <b:Tag>RITE</b:Tag>
    <b:SourceType>Book</b:SourceType>
    <b:Guid>{5BA9B132-6EEB-4E5A-B201-C7304661BB44}</b:Guid>
    <b:Author>
      <b:Author>
        <b:Corporate>ONR</b:Corporate>
      </b:Author>
    </b:Author>
    <b:Title>RD-POL-002 - Risk Informed and Targeted Engagements (RITE) Policy, Issue 2, May 2024, https://www.onr.org.uk/media/z5mnnigr/onr-rd-pol-002-risk-informed-and-targeted-engagements-rite-policy.docx</b:Title>
    <b:RefOrder>39</b:RefOrder>
  </b:Source>
  <b:Source>
    <b:Tag>Step1Statement</b:Tag>
    <b:SourceType>Book</b:SourceType>
    <b:Guid>{617ABB71-3054-4EE8-8223-53373A97CEF7}</b:Guid>
    <b:Author>
      <b:Author>
        <b:Corporate>ONR</b:Corporate>
      </b:Author>
    </b:Author>
    <b:Title>Holtec SMR-300 Step 1 Statement, August 2024, https://www.onr.org.uk/generic-design-assessment/assessment-of-reactors/holtec-international-smr-300/holtec-smr-300-step-1-gda-statement/</b:Title>
    <b:RefOrder>44</b:RefOrder>
  </b:Source>
  <b:Source>
    <b:Tag>HOL_AP_NSHS</b:Tag>
    <b:SourceType>Book</b:SourceType>
    <b:Guid>{2D152B5A-0BDA-4662-AC19-4E9A3969E8E4}</b:Guid>
    <b:Title>Holtec SMR 300 - Step 2 Assessment Plan - Nuclear Site Health and Safety, Issue 1, ONRW-2126615823-3707</b:Title>
    <b:Author>
      <b:Author>
        <b:NameList>
          <b:Person>
            <b:Last>ONR</b:Last>
          </b:Person>
        </b:NameList>
      </b:Author>
    </b:Author>
    <b:RefOrder>45</b:RefOrder>
  </b:Source>
  <b:Source>
    <b:Tag>PSRChapterA1</b:Tag>
    <b:SourceType>Book</b:SourceType>
    <b:Guid>{7CB60990-F700-4342-88F8-72E7A3CE745C}</b:Guid>
    <b:Author>
      <b:Author>
        <b:Corporate>Holtec Britain</b:Corporate>
      </b:Author>
    </b:Author>
    <b:Title>PSR PART A Chapter 1 Introduction, HI-2240332, Revision 1, 4 July 2025. ONRW-2019369590-22263</b:Title>
    <b:RefOrder>1</b:RefOrder>
  </b:Source>
  <b:Source>
    <b:Tag>PSRChapterA3</b:Tag>
    <b:SourceType>Book</b:SourceType>
    <b:Guid>{C311A096-A3FB-4E63-AA61-5F25FA4EB981}</b:Guid>
    <b:Author>
      <b:Author>
        <b:Corporate>Holtec Britain</b:Corporate>
      </b:Author>
    </b:Author>
    <b:Title>PSR PART A Chapter 3 Claims, Arguments and Evidence, HI-2240334, Revision 1, 4 July 2025, ONRW-2019369590-22262</b:Title>
    <b:RefOrder>3</b:RefOrder>
  </b:Source>
  <b:Source>
    <b:Tag>PSRChapterA2</b:Tag>
    <b:SourceType>Book</b:SourceType>
    <b:Guid>{D635C60B-6BCD-41BB-8D30-6AB3F98CA6FC}</b:Guid>
    <b:Author>
      <b:Author>
        <b:Corporate>Holtec Britain</b:Corporate>
      </b:Author>
    </b:Author>
    <b:Title>PSR PART A Chapter 2 General Design Aspects and Site, HI-2240333, Revision 1, 4 July 2025. ONRW-2019369590-22264</b:Title>
    <b:RefOrder>2</b:RefOrder>
  </b:Source>
  <b:Source>
    <b:Tag>PSRChapterA4</b:Tag>
    <b:SourceType>Book</b:SourceType>
    <b:Guid>{A971FBDD-DAB1-46F2-9898-25742313C3FD}</b:Guid>
    <b:Author>
      <b:Author>
        <b:Corporate>Holtec Britain</b:Corporate>
      </b:Author>
    </b:Author>
    <b:Title>PSR PART A Chapter 4 Lifecycle Management of Safety and Quality Assurance, HI-2240335, Revision 1, 4 July 2025. ONRW-2019369590-22266</b:Title>
    <b:RefOrder>4</b:RefOrder>
  </b:Source>
  <b:Source>
    <b:Tag>PSRChapterA5</b:Tag>
    <b:SourceType>Book</b:SourceType>
    <b:Guid>{9B8933C6-FE4F-4B59-AB9A-7E0C32365C46}</b:Guid>
    <b:Author>
      <b:Author>
        <b:Corporate>Holtec Britain</b:Corporate>
      </b:Author>
    </b:Author>
    <b:Title>PSR PART A Chapter 5 Summary of ALARP,  HI-2240336, Revision 1,  4 July 2025. ONRW-2019369590-22265</b:Title>
    <b:RefOrder>5</b:RefOrder>
  </b:Source>
  <b:Source>
    <b:Tag>PSRB1</b:Tag>
    <b:SourceType>Book</b:SourceType>
    <b:Guid>{8B26690C-B66F-4013-8D53-0C2E8A1890D7}</b:Guid>
    <b:Author>
      <b:Author>
        <b:Corporate>Holtec Britain</b:Corporate>
      </b:Author>
    </b:Author>
    <b:Title>PSR PART B Chapter 1 Reactor Coolant System and Engineered Safety Features, HI-2240337-R1.0, 1 July 2025. ONRW-2019369590-22080</b:Title>
    <b:RefOrder>6</b:RefOrder>
  </b:Source>
  <b:Source>
    <b:Tag>PSRB2</b:Tag>
    <b:SourceType>Book</b:SourceType>
    <b:Guid>{B52F7AD8-9788-4C16-865C-7C1E67184603}</b:Guid>
    <b:Author>
      <b:Author>
        <b:Corporate>Holtec Britain</b:Corporate>
      </b:Author>
    </b:Author>
    <b:Title>PSR PART B Chapter 2 Reactor, HI-22407760-R1.0, 1 July 2025. ONRW-2019369590-22082</b:Title>
    <b:RefOrder>7</b:RefOrder>
  </b:Source>
  <b:Source>
    <b:Tag>PSRB4</b:Tag>
    <b:SourceType>Book</b:SourceType>
    <b:Guid>{3869C9D8-540F-46CB-8E5A-F313553DCAF3}</b:Guid>
    <b:Author>
      <b:Author>
        <b:Corporate>Holtec Britain</b:Corporate>
      </b:Author>
    </b:Author>
    <b:Title>PSR PART B Chapter 4 Control and Instrumentation Systems, HI-2240338-R1.0, 1 July 2025. ONRW-2019369590-22013</b:Title>
    <b:RefOrder>8</b:RefOrder>
  </b:Source>
  <b:Source>
    <b:Tag>PSRB5</b:Tag>
    <b:SourceType>Book</b:SourceType>
    <b:Guid>{34DA8B96-15B1-4B7F-A2F8-AAE72B024181}</b:Guid>
    <b:Author>
      <b:Author>
        <b:Corporate>Holtec Britain</b:Corporate>
      </b:Author>
    </b:Author>
    <b:Title>PSR PART B Chapter 5 Reactor Supporting Facilities, HI-2240777-R1.0, 1 July 2025. ONRW-2019369590-22081</b:Title>
    <b:RefOrder>9</b:RefOrder>
  </b:Source>
  <b:Source>
    <b:Tag>PSRB6</b:Tag>
    <b:SourceType>Book</b:SourceType>
    <b:Guid>{CCB63479-28DD-4595-B77A-47C80AF58DF1}</b:Guid>
    <b:Author>
      <b:Author>
        <b:Corporate>Holtec Britain</b:Corporate>
      </b:Author>
    </b:Author>
    <b:Title>PSR PART B Chapter 6 Electrical Engineering, HI-2240339-R1.0, 1 July 2025. ONRW-2019369590-22011</b:Title>
    <b:RefOrder>10</b:RefOrder>
  </b:Source>
  <b:Source>
    <b:Tag>PSRB91</b:Tag>
    <b:SourceType>Book</b:SourceType>
    <b:Guid>{40487E42-321A-4F94-A2AE-29A51A5CC96E}</b:Guid>
    <b:Author>
      <b:Author>
        <b:Corporate>Holtec Britain</b:Corporate>
      </b:Author>
    </b:Author>
    <b:Title>PSR PART B Chapter 9 Description of Operational Aspects Conduct of Operations - HI-2240340-R1.0 - 1 July 2025. ONRW-2019369590-22012</b:Title>
    <b:RefOrder>11</b:RefOrder>
  </b:Source>
  <b:Source>
    <b:Tag>PSRb10</b:Tag>
    <b:SourceType>Book</b:SourceType>
    <b:Guid>{777BFC79-A657-4EFE-A7F5-2B2DCE321227}</b:Guid>
    <b:Author>
      <b:Author>
        <b:Corporate>Holtec Britain</b:Corporate>
      </b:Author>
    </b:Author>
    <b:Title>PSR PART B Chapter 10 Radiological Protection, HI-2240341-R1.0, 1 July 2025. ONRW-2019369590-22016</b:Title>
    <b:RefOrder>12</b:RefOrder>
  </b:Source>
  <b:Source>
    <b:Tag>PSRB11</b:Tag>
    <b:SourceType>Book</b:SourceType>
    <b:Guid>{96FADFF3-86BB-4AD8-9766-EEACADAB55D9}</b:Guid>
    <b:Author>
      <b:Author>
        <b:Corporate>Holtec Britain</b:Corporate>
      </b:Author>
    </b:Author>
    <b:Title>PSR PART B Chapter 11 Environmental Protection,HI-2240342-R1.0, 30 June 2025. ONRW-2019369590-21944</b:Title>
    <b:RefOrder>13</b:RefOrder>
  </b:Source>
  <b:Source>
    <b:Tag>Hol</b:Tag>
    <b:SourceType>Book</b:SourceType>
    <b:Guid>{B3853F33-3B48-4090-96A9-E8EA736A52C8}</b:Guid>
    <b:Author>
      <b:Author>
        <b:Corporate>Holtec Britain</b:Corporate>
      </b:Author>
    </b:Author>
    <b:Title>PSR PART B Chapter 12 Nuclear Site Health and Safety and Conventional Fire Safety, HI-2240343-R1.0, 1 July 2025. ONRW-2019369590-22014</b:Title>
    <b:RefOrder>14</b:RefOrder>
  </b:Source>
  <b:Source>
    <b:Tag>PSRB13</b:Tag>
    <b:SourceType>Book</b:SourceType>
    <b:Guid>{7D2871FA-02E4-4D03-A252-B25363CC2FF8}</b:Guid>
    <b:Author>
      <b:Author>
        <b:Corporate>Holtec Britain</b:Corporate>
      </b:Author>
    </b:Author>
    <b:Title>PSR PART B Chapter 13 Radioactive Waste Management, HI-2240344-R1.0, 30 June 2025. ONRW-2019369590-21949</b:Title>
    <b:RefOrder>15</b:RefOrder>
  </b:Source>
  <b:Source>
    <b:Tag>PSRB14</b:Tag>
    <b:SourceType>Book</b:SourceType>
    <b:Guid>{98CE174F-AF45-4D54-A4A6-51DADA905AEC}</b:Guid>
    <b:Author>
      <b:Author>
        <b:Corporate>Holtec Britain</b:Corporate>
      </b:Author>
    </b:Author>
    <b:Title>PSR PART B Chapter 14 Safety Design Basis Accident Analysis, HI-2240345-R1.0, 1 July 2025. ONRW-2019369590-22015</b:Title>
    <b:RefOrder>16</b:RefOrder>
  </b:Source>
  <b:Source>
    <b:Tag>PSRB15</b:Tag>
    <b:SourceType>Book</b:SourceType>
    <b:Guid>{A633961A-3B2E-49A5-9FBC-6EADBFE05914}</b:Guid>
    <b:Author>
      <b:Author>
        <b:Corporate>Holtec Britain</b:Corporate>
      </b:Author>
    </b:Author>
    <b:Title>PSR PART B Chapter 15 BDBA, Severe Accidents Analysis and Emergency preparedness, HI-2240346-R1.0, 1 July 2025. ONRW-2019369590-22017</b:Title>
    <b:RefOrder>17</b:RefOrder>
  </b:Source>
  <b:Source>
    <b:Tag>PSRB16</b:Tag>
    <b:SourceType>Book</b:SourceType>
    <b:Guid>{9B6A364F-6D4F-4D65-B4E8-6895C9241E4F}</b:Guid>
    <b:Author>
      <b:Author>
        <b:Corporate>Holtec Britain</b:Corporate>
      </b:Author>
    </b:Author>
    <b:Title>PSR PART B Chapter 16 Probabilistic Safety Assessment, HI-2240347-R1.0, 1 July 2025. ONRW-2019369590-22019</b:Title>
    <b:RefOrder>18</b:RefOrder>
  </b:Source>
  <b:Source>
    <b:Tag>PSRB17</b:Tag>
    <b:SourceType>Book</b:SourceType>
    <b:Guid>{15212BDF-8928-4A12-8C80-7214E31E677E}</b:Guid>
    <b:Author>
      <b:Author>
        <b:Corporate>Holtec Britain</b:Corporate>
      </b:Author>
    </b:Author>
    <b:Title>PSR PART B Chapter 17 Human Factors, HI-2240348-R1.0, 1 July 2025. ONRW-2019369590-22018</b:Title>
    <b:RefOrder>19</b:RefOrder>
  </b:Source>
  <b:Source>
    <b:Tag>PSRB18</b:Tag>
    <b:SourceType>Book</b:SourceType>
    <b:Guid>{E5816242-273C-4847-AA06-02F6146AABBB}</b:Guid>
    <b:Author>
      <b:Author>
        <b:Corporate>Holtec Britain</b:Corporate>
      </b:Author>
    </b:Author>
    <b:Title>PSR PART B Chapter 18 Structural Integrity, HI-2240349-R1.0, 1 July 2025. ONRW-2019369590-22065</b:Title>
    <b:RefOrder>20</b:RefOrder>
  </b:Source>
  <b:Source>
    <b:Tag>PSRB19</b:Tag>
    <b:SourceType>Book</b:SourceType>
    <b:Guid>{2032B229-C3C9-44AE-BE97-411F1D3B3C03}</b:Guid>
    <b:Author>
      <b:Author>
        <b:Corporate>Holtec Britain</b:Corporate>
      </b:Author>
    </b:Author>
    <b:Title>PSR PART B Chapter 19 Mechanical Engineering, HI-2240356-R1.0, 1 July 2025. ONRW-2019369590-22058</b:Title>
    <b:RefOrder>21</b:RefOrder>
  </b:Source>
  <b:Source>
    <b:Tag>PSRB20</b:Tag>
    <b:SourceType>Book</b:SourceType>
    <b:Guid>{1C04DC93-3BF0-43BF-B49A-4BC5DA6CB970}</b:Guid>
    <b:Author>
      <b:Author>
        <b:Corporate>Holtec Britain</b:Corporate>
      </b:Author>
    </b:Author>
    <b:Title>PSR PART B Chapter 20 Civil Engineering, HI-2240357-R1.0, 1 July 2025. ONRW-2019369590-22060</b:Title>
    <b:RefOrder>22</b:RefOrder>
  </b:Source>
  <b:Source>
    <b:Tag>PSRB21</b:Tag>
    <b:SourceType>Book</b:SourceType>
    <b:Guid>{9A965A1C-4FD7-4118-8994-B08733D0C0BD}</b:Guid>
    <b:Author>
      <b:Author>
        <b:Corporate>Holtec Britain</b:Corporate>
      </b:Author>
    </b:Author>
    <b:Title>PSR PART B Chapter 21 External Hazards, HI-2240350-R1.0, 1 July 2025. ONRW-2019369590-22064</b:Title>
    <b:RefOrder>23</b:RefOrder>
  </b:Source>
  <b:Source>
    <b:Tag>PSRB22</b:Tag>
    <b:SourceType>Book</b:SourceType>
    <b:Guid>{700599E5-F4D4-4F44-AB8E-6D10B3697F58}</b:Guid>
    <b:Author>
      <b:Author>
        <b:Corporate>Holtec Britain</b:Corporate>
      </b:Author>
    </b:Author>
    <b:Title>PSR PART B Chapter 22 Internal Hazards, HI-2240351-R1.0, 1 July 2025. ONRW-2019369590-22063</b:Title>
    <b:RefOrder>24</b:RefOrder>
  </b:Source>
  <b:Source>
    <b:Tag>PSRB23</b:Tag>
    <b:SourceType>Book</b:SourceType>
    <b:Guid>{CAE5F692-EC76-43BC-A863-1C84ABAFC411}</b:Guid>
    <b:Author>
      <b:Author>
        <b:Corporate>Holtec Britain</b:Corporate>
      </b:Author>
    </b:Author>
    <b:Title>PSR PART B Chapter 23 Reactor Chemistry, HI-2240352-R1.0, 1 July 2025. ONRW-2019369590-22062</b:Title>
    <b:RefOrder>25</b:RefOrder>
  </b:Source>
  <b:Source>
    <b:Tag>PSRB24</b:Tag>
    <b:SourceType>Book</b:SourceType>
    <b:Guid>{5D9E2147-3B42-4FB9-AC70-DAE8CF5CECBD}</b:Guid>
    <b:Author>
      <b:Author>
        <b:Corporate>Holtec Britain</b:Corporate>
      </b:Author>
    </b:Author>
    <b:Title>PSR PART B Chapter 24 Fuel Transport and Storage, HI-2240353-R1.0, 30 June 2025. ONRW-2019369590-21948</b:Title>
    <b:RefOrder>26</b:RefOrder>
  </b:Source>
  <b:Source>
    <b:Tag>Hol1</b:Tag>
    <b:SourceType>Book</b:SourceType>
    <b:Guid>{010FFB24-A446-456D-9989-02F410BA022F}</b:Guid>
    <b:Author>
      <b:Author>
        <b:Corporate>Holtec Britain</b:Corporate>
      </b:Author>
    </b:Author>
    <b:Title>PSR PART B Chapter 25 Construction and Commissioning Approach, HI-2240354-R1.0, 1 July 2025. ONRW-2019369590-22061</b:Title>
    <b:RefOrder>27</b:RefOrder>
  </b:Source>
  <b:Source>
    <b:Tag>PSRB26</b:Tag>
    <b:SourceType>Book</b:SourceType>
    <b:Guid>{8D548522-94AA-4040-A41E-A860E75054B5}</b:Guid>
    <b:Author>
      <b:Author>
        <b:Corporate>Holtec Britain</b:Corporate>
      </b:Author>
    </b:Author>
    <b:Title>PSR PART B Chapter 26 Decommissioning Approach, HI-2240355-R1.0, 1 July 2025. ONRW-2019369590-22059</b:Title>
    <b:RefOrder>28</b:RefOrder>
  </b:Source>
  <b:Source>
    <b:Tag>GSR</b:Tag>
    <b:SourceType>Book</b:SourceType>
    <b:Guid>{E3FB94B2-7FB3-4E7E-BE8E-5E94312B74A3}</b:Guid>
    <b:Author>
      <b:Author>
        <b:Corporate>Holtec Britain</b:Corporate>
      </b:Author>
    </b:Author>
    <b:Title>Generic Security Report, HI-2240878 Revision 0, 3 June 2025. ONRW-2019369590-21391</b:Title>
    <b:RefOrder>29</b:RefOrder>
  </b:Source>
  <b:Source>
    <b:Tag>PERChp1</b:Tag>
    <b:SourceType>Book</b:SourceType>
    <b:Guid>{E4AECB48-11C5-47D2-9BAC-8323C1CF7C9F}</b:Guid>
    <b:Author>
      <b:Author>
        <b:Corporate>Holtec Britain</b:Corporate>
      </b:Author>
    </b:Author>
    <b:Title>PER Chapter 1 Radioactive Waste Management Arrangements, HI-2240360 Revision 1, 3 June 2025. ONRW-2019369590-21264</b:Title>
    <b:RefOrder>31</b:RefOrder>
  </b:Source>
  <b:Source>
    <b:Tag>PERChp2</b:Tag>
    <b:SourceType>Book</b:SourceType>
    <b:Guid>{46D94F71-055E-40D5-AA0C-300DEBDC6AAA}</b:Guid>
    <b:Author>
      <b:Author>
        <b:Corporate>Holtec Britain</b:Corporate>
      </b:Author>
    </b:Author>
    <b:Title>PER Chapter 2 Quantification of Effluent Discharges and Limits, HI-2240361 Revision 1, 3 June 2025. ONRW-2019369590-21265</b:Title>
    <b:RefOrder>32</b:RefOrder>
  </b:Source>
  <b:Source>
    <b:Tag>PERChp3</b:Tag>
    <b:SourceType>Book</b:SourceType>
    <b:Guid>{04FF3FAB-CDA1-4275-AFE1-2A5B8D46F6D5}</b:Guid>
    <b:Author>
      <b:Author>
        <b:Corporate>Holtec Britain</b:Corporate>
      </b:Author>
    </b:Author>
    <b:Title>PER Chapter 3 Radiological Impact Assessment, HI-2240362 Revision 1, 2 July 2025. ONRW-2019369590-22108</b:Title>
    <b:RefOrder>33</b:RefOrder>
  </b:Source>
  <b:Source>
    <b:Tag>PERChp4</b:Tag>
    <b:SourceType>Book</b:SourceType>
    <b:Guid>{645C8BE0-DF50-4343-A84C-60F4960EDE7E}</b:Guid>
    <b:Author>
      <b:Author>
        <b:Corporate>Holtec Britain</b:Corporate>
      </b:Author>
    </b:Author>
    <b:Title>PER Chapter 4 Conventional Impact Assessment, HI-2240363 Revision 1, 3 June 2025. ONRW-2019369590-21267</b:Title>
    <b:RefOrder>34</b:RefOrder>
  </b:Source>
  <b:Source>
    <b:Tag>PERchp5</b:Tag>
    <b:SourceType>Book</b:SourceType>
    <b:Guid>{94899FAE-A8E9-490E-BAF3-A664617C453B}</b:Guid>
    <b:Author>
      <b:Author>
        <b:Corporate>Holtec Britain</b:Corporate>
      </b:Author>
    </b:Author>
    <b:Title>PER Chapter 5 Monitoring and Sampling, HI-2240801 Revision 0 - 3 June 2025. ONRW-2019369590-21268</b:Title>
    <b:RefOrder>35</b:RefOrder>
  </b:Source>
  <b:Source>
    <b:Tag>PERCh6</b:Tag>
    <b:SourceType>Book</b:SourceType>
    <b:Guid>{BD95D810-F785-4308-8C22-C628278006F3}</b:Guid>
    <b:Author>
      <b:Author>
        <b:Corporate>Holtec Britain</b:Corporate>
      </b:Author>
    </b:Author>
    <b:Title>PER Chapter 6 Demonstration of Best Available Techniques, HI-224153 Rev 0, July 2025. ONRW-2019369590-22527</b:Title>
    <b:RefOrder>36</b:RefOrder>
  </b:Source>
  <b:Source>
    <b:Tag>DRP</b:Tag>
    <b:SourceType>Book</b:SourceType>
    <b:Guid>{B4871BB4-E434-4092-BA3C-D3E9C9D4C97C}</b:Guid>
    <b:Author>
      <b:Author>
        <b:Corporate>Holtec Britain</b:Corporate>
      </b:Author>
    </b:Author>
    <b:Title>GDA Design Reference Point, HI-2240648 - R2.0, May 2025. ONRW-2019369590-20879</b:Title>
    <b:RefOrder>37</b:RefOrder>
  </b:Source>
  <b:Source>
    <b:Tag>Hea</b:Tag>
    <b:SourceType>Book</b:SourceType>
    <b:Guid>{098C9918-28F6-43DD-B56D-4B633F4305C0}</b:Guid>
    <b:Author>
      <b:Author>
        <b:Corporate>Health and Safety Executive</b:Corporate>
      </b:Author>
    </b:Author>
    <b:Title>Managing health and safety in construction: Construction (Design and Management) Regulations. Guidance on Regulations. 2015. L153 </b:Title>
    <b:Publisher>https://www.hse.gov.uk/pubns/priced/l153.pdf</b:Publisher>
    <b:RefOrder>64</b:RefOrder>
  </b:Source>
  <b:Source>
    <b:Tag>GDAscope</b:Tag>
    <b:SourceType>Book</b:SourceType>
    <b:Guid>{11802486-B05F-4331-BEA9-50E23B1336F0}</b:Guid>
    <b:Author>
      <b:Author>
        <b:Corporate>Holtec Britain</b:Corporate>
      </b:Author>
    </b:Author>
    <b:Title>Design Reference Point and GDA Scope Change Proposal, HI-2241229 R0, October 2024. ONRW-2019369590-13623</b:Title>
    <b:RefOrder>47</b:RefOrder>
  </b:Source>
  <b:Source>
    <b:Tag>GDA_scope2</b:Tag>
    <b:SourceType>Book</b:SourceType>
    <b:Guid>{E2EA14A0-BBEA-44CA-91C0-92EC3AE10805}</b:Guid>
    <b:Author>
      <b:Author>
        <b:Corporate>Holtec Britain</b:Corporate>
      </b:Author>
    </b:Author>
    <b:Title>Reduction in GDA Scope for the HI-STORM UMAX System; HI-2241518 Rev 0, December 2024. ONRW-2019369590-15456</b:Title>
    <b:RefOrder>48</b:RefOrder>
  </b:Source>
  <b:Source>
    <b:Tag>Hol_ALARP</b:Tag>
    <b:SourceType>Book</b:SourceType>
    <b:Guid>{39A1B0C2-8186-4954-BB82-0487583BDDD4}</b:Guid>
    <b:Author>
      <b:Author>
        <b:Corporate>Holtec Britain</b:Corporate>
      </b:Author>
    </b:Author>
    <b:Title>UK GDA ALARP Guidance Document, Revision 0, HI-2241304, 5 November 2024. ONRW-2019369590-14474</b:Title>
    <b:RefOrder>62</b:RefOrder>
  </b:Source>
  <b:Source>
    <b:Tag>Hol_DSTK</b:Tag>
    <b:SourceType>Book</b:SourceType>
    <b:Guid>{A01B3EA4-FC33-4BDE-9DF4-8ECD114DA6E0}</b:Guid>
    <b:Author>
      <b:Author>
        <b:Corporate>Holtec Britain</b:Corporate>
      </b:Author>
    </b:Author>
    <b:Title>SMR-300 GDA Design Stability Toolkit, HI-2241147, Revision 0, 11 November 2024. ONRW-2019369590-14577</b:Title>
    <b:RefOrder>63</b:RefOrder>
  </b:Source>
  <b:Source>
    <b:Tag>Design_contr_Hol</b:Tag>
    <b:SourceType>Book</b:SourceType>
    <b:Guid>{18CE1103-4185-4018-AE37-E8310ACC7C4E}</b:Guid>
    <b:Author>
      <b:Author>
        <b:Corporate>Holtec International</b:Corporate>
      </b:Author>
    </b:Author>
    <b:Title>SMR-300 Design Control, HPP-8002-1010, Revision 1, 28 May 2025. ONRW-2019369590-23173</b:Title>
    <b:RefOrder>59</b:RefOrder>
  </b:Source>
  <b:Source>
    <b:Tag>CDM_Hol</b:Tag>
    <b:SourceType>Book</b:SourceType>
    <b:Guid>{5580748F-44F5-424E-8005-E1D0120C3F28}</b:Guid>
    <b:Author>
      <b:Author>
        <b:Corporate>Holtec Britain</b:Corporate>
      </b:Author>
    </b:Author>
    <b:Title>Holtec Britain CDM Strategy, HI-2241088, Revision 0, 15 November 2024. ONRW-2019369590-14833</b:Title>
    <b:RefOrder>57</b:RefOrder>
  </b:Source>
  <b:Source>
    <b:Tag>MSQA_HOL</b:Tag>
    <b:SourceType>Book</b:SourceType>
    <b:Guid>{76995126-EB11-40CB-B0F3-F0DBEA674DC3}</b:Guid>
    <b:Author>
      <b:Author>
        <b:Corporate>ONR</b:Corporate>
      </b:Author>
    </b:Author>
    <b:Title>Step 2 Assessment of Management for Safety and Quality Assurance September 2025. ONRW-2126615823-8568</b:Title>
    <b:RefOrder>53</b:RefOrder>
  </b:Source>
  <b:Source>
    <b:Tag>FireDC_hol</b:Tag>
    <b:SourceType>Book</b:SourceType>
    <b:Guid>{B6D17A76-2D1B-400F-8EF8-2387CF47ADDA}</b:Guid>
    <b:Author>
      <b:Author>
        <b:Corporate>Holtec Britain</b:Corporate>
      </b:Author>
    </b:Author>
    <b:Title>UK GDA [DC06] Design Challenge - Conventional Fire, HI-2241519, Revision 0, 23 June 2025. ONRW-2019369590-21881</b:Title>
    <b:RefOrder>55</b:RefOrder>
  </b:Source>
  <b:Source>
    <b:Tag>Hea1</b:Tag>
    <b:SourceType>Book</b:SourceType>
    <b:Guid>{36355800-59FE-4BF9-80AE-EA6662AD8A0B}</b:Guid>
    <b:Author>
      <b:Author>
        <b:Corporate>Health and Safety Executive</b:Corporate>
      </b:Author>
    </b:Author>
    <b:Title>The Control of Major Accident Hazards Regulations 2015 Guidance on Regulations, L111, Third Edition 2015. https://www.hse.gov.uk/pubns/priced/l111.pdf</b:Title>
    <b:RefOrder>66</b:RefOrder>
  </b:Source>
  <b:Source>
    <b:Tag>Designmgmt_HOL</b:Tag>
    <b:SourceType>Book</b:SourceType>
    <b:Guid>{CD5EE293-B3A3-41FE-8A01-170AA52E8CB4}</b:Guid>
    <b:Author>
      <b:Author>
        <b:Corporate>Holtec Britain</b:Corporate>
      </b:Author>
    </b:Author>
    <b:Title>Holtec SMR-300, Design Management, HPP-3295-0017, Revision 1.0, 12 December 2024. ONRW-2019369590-15575</b:Title>
    <b:RefOrder>60</b:RefOrder>
  </b:Source>
  <b:Source>
    <b:Tag>SMS_Hol</b:Tag>
    <b:SourceType>Book</b:SourceType>
    <b:Guid>{736AAB2B-54C6-4C07-8061-A0EB9F42CB8C}</b:Guid>
    <b:Author>
      <b:Author>
        <b:Corporate>Holtec Britain</b:Corporate>
      </b:Author>
    </b:Author>
    <b:Title>SMR-300 Nuclear Site Health and Safety Management System Report, HI-2241089 Revision 0, 13 January 2025. ONRW-2019369590-19492</b:Title>
    <b:RefOrder>56</b:RefOrder>
  </b:Source>
  <b:Source>
    <b:Tag>COMAH_Hol</b:Tag>
    <b:SourceType>Book</b:SourceType>
    <b:Guid>{81072E5D-A16A-4292-8E03-AFAFEA481E9D}</b:Guid>
    <b:Author>
      <b:Author>
        <b:Corporate>Holtec Britain</b:Corporate>
      </b:Author>
    </b:Author>
    <b:Title>Holtec SMR-300, GDA Control of major accident hazards (COMAH)  Screening Assessment, Revision 0, HI-2240917, 18 December 2024. ONRW-2019369590-15693</b:Title>
    <b:RefOrder>67</b:RefOrder>
  </b:Source>
  <b:Source>
    <b:Tag>CS_DC_Hol</b:Tag>
    <b:SourceType>Book</b:SourceType>
    <b:Guid>{93059515-9E04-4E64-852F-0132F638F6EA}</b:Guid>
    <b:Author>
      <b:Author>
        <b:Corporate>Holtec Britain</b:Corporate>
      </b:Author>
    </b:Author>
    <b:Title>Holtec SMR-300 GDA, UK GDA [PDC2] Prospective Design Change - Containment Structure, HI-2250420, Revision 0, 15 May 2025. ONRW-2019369590-20768</b:Title>
    <b:RefOrder>68</b:RefOrder>
  </b:Source>
  <b:Source>
    <b:Tag>Con</b:Tag>
    <b:SourceType>Book</b:SourceType>
    <b:Guid>{B5839A8C-7C5C-4AE5-B06C-4D465E89A50E}</b:Guid>
    <b:Author>
      <b:Author>
        <b:Corporate>Construction Industry Advisory Committee (CONIAC)</b:Corporate>
      </b:Author>
    </b:Author>
    <b:Title>CDM 2015 The Construction (Design and Management) Regulations 2015 Industry guidance for designers, CDM15/4, First Published 2015. https://www.citb.co.uk/media/ndlbnb5v/cdm-2015-designers-interactive.pdf</b:Title>
    <b:RefOrder>70</b:RefOrder>
  </b:Source>
  <b:Source>
    <b:Tag>ONR1</b:Tag>
    <b:SourceType>Book</b:SourceType>
    <b:Guid>{CADF37E2-2C8B-4D2C-B31B-C652F0471E54}</b:Guid>
    <b:Author>
      <b:Author>
        <b:Corporate>ONR</b:Corporate>
      </b:Author>
    </b:Author>
    <b:Title>Regulating duties to reduce risks to ALARP, NS-TAST-GD-005, Issue 12.1, Setember 2024. www.onr.org.uk/operational/tech_asst_guides/index.htm.</b:Title>
    <b:RefOrder>49</b:RefOrder>
  </b:Source>
  <b:Source>
    <b:Tag>ONR2</b:Tag>
    <b:SourceType>Book</b:SourceType>
    <b:Guid>{D3B1A2F7-3606-4616-8680-FCA1BD74B2FC}</b:Guid>
    <b:Author>
      <b:Author>
        <b:Corporate>ONR</b:Corporate>
      </b:Author>
    </b:Author>
    <b:Title>Step 2 Assessment Civil Engineering,  September 2025. ONRW-2126615823-8479</b:Title>
    <b:RefOrder>54</b:RefOrder>
  </b:Source>
  <b:Source>
    <b:Tag>ONR3</b:Tag>
    <b:SourceType>Book</b:SourceType>
    <b:Guid>{BF8701E5-DC0D-4E9D-98BA-3AD11266311C}</b:Guid>
    <b:Author>
      <b:Author>
        <b:Corporate>ONR</b:Corporate>
      </b:Author>
    </b:Author>
    <b:Title>Step 2 Assessment of Radiological Protection, September 2025. ONRW-2126615823-8681</b:Title>
    <b:RefOrder>58</b:RefOrder>
  </b:Source>
  <b:Source>
    <b:Tag>Hol_ARwater</b:Tag>
    <b:SourceType>Book</b:SourceType>
    <b:Guid>{77C5BBA2-2606-4B83-B820-5A9616469A44}</b:Guid>
    <b:Author>
      <b:Author>
        <b:Corporate>Holtec International</b:Corporate>
      </b:Author>
    </b:Author>
    <b:Title>Decision Paper on the SMR-300 Annular Reservoir Water Sources of Makeup and Chemistry Requirements, HI-2240722 Revision 0, 1 November 2024. ONRW-2019369590-14436</b:Title>
    <b:RefOrder>69</b:RefOrder>
  </b:Source>
  <b:Source>
    <b:Tag>CSCE</b:Tag>
    <b:SourceType>Book</b:SourceType>
    <b:Guid>{E258D9AF-512C-40A1-B950-B45F29674224}</b:Guid>
    <b:Author>
      <b:Author>
        <b:Corporate>Holtec Britain Ltd.</b:Corporate>
      </b:Author>
    </b:Author>
    <b:Title>Codes and Standards Applicability Report for Civil Engineering, HI-2241293 Revision No. 0, 25 Nov 2024, ONRW-2019369590-15077</b:Title>
    <b:RefOrder>71</b:RefOrder>
  </b:Source>
  <b:Source>
    <b:Tag>Hol3</b:Tag>
    <b:SourceType>Book</b:SourceType>
    <b:Guid>{492CBEF9-E66A-4E56-BE02-DCBD8A9C3CE2}</b:Guid>
    <b:Author>
      <b:Author>
        <b:Corporate>Holtec Britain Ltd.</b:Corporate>
      </b:Author>
    </b:Author>
    <b:Title>Structural Analysis and Design Methodology Report, HI-2241295 Revision 0, 11 Dec 2024,  (Record ref. ONRW-2019369590-15751)</b:Title>
    <b:RefOrder>72</b:RefOrder>
  </b:Source>
  <b:Source>
    <b:Tag>Placeholder1</b:Tag>
    <b:SourceType>Book</b:SourceType>
    <b:Guid>{38724681-7880-4202-85D2-E0DEFC4F9C3F}</b:Guid>
    <b:Title>Safety Assessment Principles for Nuclear Facilities (SAPs), 2014 Edition, Revision 1, January 2020. </b:Title>
    <b:Author>
      <b:Author>
        <b:Corporate>ONR</b:Corporate>
      </b:Author>
    </b:Author>
    <b:RefOrder>73</b:RefOrder>
  </b:Source>
  <b:Source>
    <b:Tag>Int</b:Tag>
    <b:SourceType>Book</b:SourceType>
    <b:Guid>{859291C1-08B1-4532-8943-90A09CAB1A9F}</b:Guid>
    <b:Author>
      <b:Author>
        <b:Corporate>International Atomic Energy Agency</b:Corporate>
      </b:Author>
    </b:Author>
    <b:Title>Safety Standards www.iaea.org/resources/safety-standards</b:Title>
    <b:RefOrder>50</b:RefOrder>
  </b:Source>
  <b:Source>
    <b:Tag>Wes</b:Tag>
    <b:SourceType>Book</b:SourceType>
    <b:Guid>{8ABC018E-D44C-4F41-ACBA-0AF9F028AA75}</b:Guid>
    <b:Author>
      <b:Author>
        <b:Corporate>Western European Nuclear Regulators Association</b:Corporate>
      </b:Author>
    </b:Author>
    <b:Title>Safety Reference Levels for Existing Reactors 2020 February 2021</b:Title>
    <b:RefOrder>51</b:RefOrder>
  </b:Source>
  <b:Source>
    <b:Tag>Wes1</b:Tag>
    <b:SourceType>Book</b:SourceType>
    <b:Guid>{8D76073A-6CE8-44CB-B0FA-4F4AFF0DCFA6}</b:Guid>
    <b:Author>
      <b:Author>
        <b:Corporate>Western European Nuclear Regulators Association</b:Corporate>
      </b:Author>
    </b:Author>
    <b:Title> WENRA Safety Objectives for New Nuclear Power Plants and WENRA Report on Safety of new NPP designs September 2020.</b:Title>
    <b:RefOrder>52</b:RefOrder>
  </b:Source>
  <b:Source>
    <b:Tag>CAR_HOL</b:Tag>
    <b:SourceType>Book</b:SourceType>
    <b:Guid>{5C8EC1B5-4D1D-4142-8C2D-151B2D68C0CA}</b:Guid>
    <b:Author>
      <b:Author>
        <b:Corporate>Holtec Britain</b:Corporate>
      </b:Author>
    </b:Author>
    <b:Title>Holtec SMR-300 Step 2, Commitments, Assumptions and Requirements Register, HI-2251168, 30 June 2025. ONRW-2019369590-21959</b:Title>
    <b:RefOrder>61</b:RefOrder>
  </b:Source>
  <b:Source>
    <b:Tag>ONRSum_Rep</b:Tag>
    <b:SourceType>Book</b:SourceType>
    <b:Guid>{1553F31C-557E-4CD4-87FA-07BF56DB2BA9}</b:Guid>
    <b:Author>
      <b:Author>
        <b:Corporate>ONR</b:Corporate>
      </b:Author>
    </b:Author>
    <b:Title>Holtec SMR-300 Step 2 - Summary Report, Revision 1, January 2026. ONRW-2019369590-22557</b:Title>
    <b:RefOrder>46</b:RefOrder>
  </b:Source>
  <b:Source>
    <b:Tag>PSgR</b:Tag>
    <b:SourceType>Book</b:SourceType>
    <b:Guid>{2F0D5A49-02E0-41AE-9C1F-7879907019C1}</b:Guid>
    <b:Author>
      <b:Author>
        <b:Corporate>Holtec Britain</b:Corporate>
      </b:Author>
    </b:Author>
    <b:Title>Preliminary Safeguards Report, HI-2240260 Revision 2, 27 May 2025.ONRW-2019369590-21002</b:Title>
    <b:RefOrder>30</b:RefOrder>
  </b:Source>
  <b:Source>
    <b:Tag>MDSL</b:Tag>
    <b:SourceType>Book</b:SourceType>
    <b:Guid>{A860BE50-062D-4A14-820C-BE9C3B683EC1}</b:Guid>
    <b:Author>
      <b:Author>
        <b:Corporate>Holtec Britain</b:Corporate>
      </b:Author>
    </b:Author>
    <b:Title>Master Document Submission List, HI-2240061 Revision 17, 27 November 2025, ONRW-2019369590-25528</b:Title>
    <b:RefOrder>38</b:RefOrder>
  </b:Source>
  <b:Source>
    <b:Tag>TAG_gd_07</b:Tag>
    <b:SourceType>Book</b:SourceType>
    <b:Guid>{03BE8F35-E02E-471D-9A78-FBACBDF8ED40}</b:Guid>
    <b:Author>
      <b:Author>
        <b:Corporate>ONR</b:Corporate>
      </b:Author>
    </b:Author>
    <b:Title>Design Authority Capability, NS-TAST-GD-07 https://www.onr.org.uk/publications/regulatory-guidance</b:Title>
    <b:RefOrder>65</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4AABD9A-C7BF-469D-9696-D344BD7C1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11824</Words>
  <Characters>67400</Characters>
  <Application>Microsoft Office Word</Application>
  <DocSecurity>2</DocSecurity>
  <Lines>561</Lines>
  <Paragraphs>158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79066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2026-03-10T17:56:00Z</dcterms:created>
  <dcterms:modified xsi:type="dcterms:W3CDTF">2026-03-10T17:56:00Z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2026-03-10T12:30:31Z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681cb34d-f5bd-4984-8a89-3f4c1b3c8557</vt:lpwstr>
  </property>
  <property fmtid="{D5CDD505-2E9C-101B-9397-08002B2CF9AE}" pid="8" name="MSIP_Label_9e5e003a-90eb-47c9-a506-ad47e7a0b281_ContentBits">
    <vt:lpwstr>0</vt:lpwstr>
  </property>
  <property fmtid="{D5CDD505-2E9C-101B-9397-08002B2CF9AE}" pid="9" name="MSIP_Label_9e5e003a-90eb-47c9-a506-ad47e7a0b281_Tag">
    <vt:lpwstr>10, 0, 1, 1</vt:lpwstr>
  </property>
</Properties>
</file>