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782"/>
      </w:tblGrid>
      <w:tr w:rsidR="00C20562" w:rsidRPr="00C20562" w14:paraId="6C65111E" w14:textId="77777777" w:rsidTr="00DF055C">
        <w:trPr>
          <w:trHeight w:val="1162"/>
        </w:trPr>
        <w:tc>
          <w:tcPr>
            <w:tcW w:w="9782"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411B2E">
        <w:trPr>
          <w:trHeight w:hRule="exact" w:val="3325"/>
        </w:trPr>
        <w:tc>
          <w:tcPr>
            <w:tcW w:w="9782"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339A572" w:rsidR="00595C8C" w:rsidRPr="00595C8C" w:rsidRDefault="00595C8C" w:rsidP="00595C8C">
            <w:pPr>
              <w:pStyle w:val="InnerCoverTitle"/>
              <w:rPr>
                <w:sz w:val="36"/>
                <w:szCs w:val="36"/>
              </w:rPr>
            </w:pPr>
            <w:r w:rsidRPr="00595C8C">
              <w:rPr>
                <w:sz w:val="36"/>
                <w:szCs w:val="36"/>
              </w:rPr>
              <w:t xml:space="preserve">ONR </w:t>
            </w:r>
            <w:r w:rsidR="000950B3">
              <w:rPr>
                <w:sz w:val="36"/>
                <w:szCs w:val="36"/>
              </w:rPr>
              <w:t>Technical Assessment Guide</w:t>
            </w:r>
          </w:p>
          <w:p w14:paraId="7C4EA414" w14:textId="7043E5E3" w:rsidR="00D0226A" w:rsidRPr="001E03E1" w:rsidRDefault="003C5A77" w:rsidP="00AB5F62">
            <w:pPr>
              <w:pStyle w:val="CoverTitle"/>
              <w:spacing w:after="120"/>
              <w:rPr>
                <w:szCs w:val="90"/>
              </w:rPr>
            </w:pPr>
            <w:sdt>
              <w:sdtPr>
                <w:rPr>
                  <w:sz w:val="66"/>
                  <w:szCs w:val="66"/>
                </w:rPr>
                <w:id w:val="1228188510"/>
                <w:placeholder>
                  <w:docPart w:val="DefaultPlaceholder_-1854013440"/>
                </w:placeholder>
              </w:sdtPr>
              <w:sdtEndPr>
                <w:rPr>
                  <w:sz w:val="160"/>
                  <w:szCs w:val="160"/>
                </w:rPr>
              </w:sdtEndPr>
              <w:sdtContent>
                <w:sdt>
                  <w:sdtPr>
                    <w:rPr>
                      <w:sz w:val="66"/>
                      <w:szCs w:val="6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411B2E" w:rsidRPr="001445DC">
                      <w:rPr>
                        <w:sz w:val="66"/>
                        <w:szCs w:val="66"/>
                      </w:rPr>
                      <w:t xml:space="preserve">Shielding and </w:t>
                    </w:r>
                    <w:r w:rsidR="00411B2E">
                      <w:rPr>
                        <w:sz w:val="66"/>
                        <w:szCs w:val="66"/>
                      </w:rPr>
                      <w:t>d</w:t>
                    </w:r>
                    <w:r w:rsidR="00411B2E" w:rsidRPr="001445DC">
                      <w:rPr>
                        <w:sz w:val="66"/>
                        <w:szCs w:val="66"/>
                      </w:rPr>
                      <w:t xml:space="preserve">ose </w:t>
                    </w:r>
                    <w:r w:rsidR="00411B2E">
                      <w:rPr>
                        <w:sz w:val="66"/>
                        <w:szCs w:val="66"/>
                      </w:rPr>
                      <w:t>r</w:t>
                    </w:r>
                    <w:r w:rsidR="00411B2E" w:rsidRPr="001445DC">
                      <w:rPr>
                        <w:sz w:val="66"/>
                        <w:szCs w:val="66"/>
                      </w:rPr>
                      <w:t xml:space="preserve">ate </w:t>
                    </w:r>
                    <w:r w:rsidR="00411B2E">
                      <w:rPr>
                        <w:sz w:val="66"/>
                        <w:szCs w:val="66"/>
                      </w:rPr>
                      <w:t>s</w:t>
                    </w:r>
                    <w:r w:rsidR="00411B2E" w:rsidRPr="001445DC">
                      <w:rPr>
                        <w:sz w:val="66"/>
                        <w:szCs w:val="66"/>
                      </w:rPr>
                      <w:t xml:space="preserve">afety </w:t>
                    </w:r>
                    <w:r w:rsidR="00411B2E">
                      <w:rPr>
                        <w:sz w:val="66"/>
                        <w:szCs w:val="66"/>
                      </w:rPr>
                      <w:t>a</w:t>
                    </w:r>
                    <w:r w:rsidR="00411B2E" w:rsidRPr="001445DC">
                      <w:rPr>
                        <w:sz w:val="66"/>
                        <w:szCs w:val="66"/>
                      </w:rPr>
                      <w:t xml:space="preserve">ssessment of </w:t>
                    </w:r>
                    <w:r w:rsidR="00411B2E">
                      <w:rPr>
                        <w:sz w:val="66"/>
                        <w:szCs w:val="66"/>
                      </w:rPr>
                      <w:t>t</w:t>
                    </w:r>
                    <w:r w:rsidR="00411B2E" w:rsidRPr="001445DC">
                      <w:rPr>
                        <w:sz w:val="66"/>
                        <w:szCs w:val="66"/>
                      </w:rPr>
                      <w:t xml:space="preserve">ransport </w:t>
                    </w:r>
                    <w:r w:rsidR="00411B2E">
                      <w:rPr>
                        <w:sz w:val="66"/>
                        <w:szCs w:val="66"/>
                      </w:rPr>
                      <w:t>p</w:t>
                    </w:r>
                    <w:r w:rsidR="00411B2E" w:rsidRPr="001445DC">
                      <w:rPr>
                        <w:sz w:val="66"/>
                        <w:szCs w:val="66"/>
                      </w:rPr>
                      <w:t>ackages</w:t>
                    </w:r>
                  </w:sdtContent>
                </w:sdt>
              </w:sdtContent>
            </w:sdt>
          </w:p>
        </w:tc>
      </w:tr>
    </w:tbl>
    <w:p w14:paraId="56A09D10" w14:textId="042A53BD" w:rsidR="00D0226A" w:rsidRDefault="00D0226A">
      <w:pPr>
        <w:spacing w:after="0"/>
      </w:pPr>
    </w:p>
    <w:p w14:paraId="6AB6425B" w14:textId="286203D4" w:rsidR="00D0226A" w:rsidRDefault="00881B6F">
      <w:pPr>
        <w:spacing w:after="0"/>
      </w:pPr>
      <w:r>
        <w:rPr>
          <w:noProof/>
        </w:rPr>
        <w:drawing>
          <wp:anchor distT="0" distB="0" distL="114300" distR="114300" simplePos="0" relativeHeight="251660288" behindDoc="1" locked="0" layoutInCell="1" allowOverlap="1" wp14:anchorId="10B0A4AA" wp14:editId="6278D183">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FC2DA37" w:rsidR="00004C16" w:rsidRPr="00136064" w:rsidRDefault="00004C16" w:rsidP="00004C16">
      <w:pPr>
        <w:rPr>
          <w:color w:val="22413A"/>
          <w:sz w:val="36"/>
          <w:szCs w:val="36"/>
        </w:rPr>
      </w:pPr>
      <w:r w:rsidRPr="00136064">
        <w:rPr>
          <w:color w:val="22413A"/>
          <w:sz w:val="36"/>
          <w:szCs w:val="36"/>
        </w:rPr>
        <w:lastRenderedPageBreak/>
        <w:t xml:space="preserve">ONR </w:t>
      </w:r>
      <w:r w:rsidR="000950B3" w:rsidRPr="00136064">
        <w:rPr>
          <w:color w:val="22413A"/>
          <w:sz w:val="36"/>
          <w:szCs w:val="36"/>
        </w:rPr>
        <w:t>Technical Assessment Guide</w:t>
      </w:r>
      <w:r w:rsidR="007C0AD9" w:rsidRPr="00136064">
        <w:rPr>
          <w:color w:val="22413A"/>
          <w:sz w:val="36"/>
          <w:szCs w:val="36"/>
        </w:rPr>
        <w:t xml:space="preserve"> (TAG)</w:t>
      </w:r>
    </w:p>
    <w:p w14:paraId="297D790E" w14:textId="11BD864A" w:rsidR="00004C16" w:rsidRPr="00F63AA5" w:rsidRDefault="003C5A77" w:rsidP="00004C16">
      <w:pPr>
        <w:rPr>
          <w:sz w:val="18"/>
          <w:szCs w:val="16"/>
        </w:rPr>
      </w:pP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rPr>
        </w:sdtEndPr>
        <w:sdtContent>
          <w:r w:rsidR="00411B2E">
            <w:rPr>
              <w:rStyle w:val="Style2"/>
              <w:sz w:val="36"/>
              <w:szCs w:val="16"/>
            </w:rPr>
            <w:t>Shielding and dose rate safety assessment of transport packages</w:t>
          </w:r>
        </w:sdtContent>
      </w:sdt>
    </w:p>
    <w:p w14:paraId="10432EBB" w14:textId="17EF5B15" w:rsidR="002D5F2E" w:rsidRDefault="001B7C53" w:rsidP="002D5F2E">
      <w:pPr>
        <w:rPr>
          <w:sz w:val="28"/>
          <w:szCs w:val="28"/>
        </w:rPr>
      </w:pPr>
      <w:r>
        <w:rPr>
          <w:b/>
          <w:bCs/>
          <w:sz w:val="28"/>
          <w:szCs w:val="28"/>
        </w:rPr>
        <w:t>Head of P</w:t>
      </w:r>
      <w:r w:rsidR="00682B66">
        <w:rPr>
          <w:b/>
          <w:bCs/>
          <w:sz w:val="28"/>
          <w:szCs w:val="28"/>
        </w:rPr>
        <w:t>rofession</w:t>
      </w:r>
      <w:r w:rsidR="002D5F2E">
        <w:rPr>
          <w:sz w:val="28"/>
          <w:szCs w:val="28"/>
        </w:rPr>
        <w:t>:</w:t>
      </w:r>
      <w:r w:rsidR="00AB528A">
        <w:rPr>
          <w:sz w:val="28"/>
          <w:szCs w:val="28"/>
        </w:rPr>
        <w:t xml:space="preserve"> </w:t>
      </w:r>
      <w:r w:rsidR="00E07EDD">
        <w:rPr>
          <w:sz w:val="28"/>
          <w:szCs w:val="28"/>
        </w:rPr>
        <w:t xml:space="preserve">Radiological Protection </w:t>
      </w:r>
      <w:r w:rsidR="00411B2E">
        <w:rPr>
          <w:sz w:val="28"/>
          <w:szCs w:val="28"/>
        </w:rPr>
        <w:t>and</w:t>
      </w:r>
      <w:r w:rsidR="00E07EDD">
        <w:rPr>
          <w:sz w:val="28"/>
          <w:szCs w:val="28"/>
        </w:rPr>
        <w:t xml:space="preserve"> Criticality </w:t>
      </w:r>
      <w:r w:rsidR="00411B2E">
        <w:rPr>
          <w:sz w:val="28"/>
          <w:szCs w:val="28"/>
        </w:rPr>
        <w:t>s</w:t>
      </w:r>
      <w:r w:rsidR="00E07EDD">
        <w:rPr>
          <w:sz w:val="28"/>
          <w:szCs w:val="28"/>
        </w:rPr>
        <w:t>pecialism</w:t>
      </w:r>
    </w:p>
    <w:p w14:paraId="61A25C0F" w14:textId="77777777" w:rsidR="00004C16" w:rsidRDefault="00004C16" w:rsidP="00004C16">
      <w:pPr>
        <w:rPr>
          <w:sz w:val="28"/>
          <w:szCs w:val="28"/>
        </w:rPr>
      </w:pPr>
    </w:p>
    <w:p w14:paraId="4C7A948F" w14:textId="4DCDA2F8" w:rsidR="00245A0D" w:rsidRPr="00173DC4" w:rsidRDefault="00245A0D" w:rsidP="00245A0D">
      <w:pPr>
        <w:rPr>
          <w:szCs w:val="24"/>
        </w:rPr>
      </w:pPr>
      <w:r w:rsidRPr="00173DC4">
        <w:rPr>
          <w:b/>
          <w:bCs/>
          <w:szCs w:val="24"/>
        </w:rPr>
        <w:t>Authored by</w:t>
      </w:r>
      <w:r w:rsidR="00CE1DB2" w:rsidRPr="00173DC4">
        <w:rPr>
          <w:szCs w:val="24"/>
        </w:rPr>
        <w:t>:</w:t>
      </w:r>
      <w:r w:rsidRPr="00173DC4">
        <w:rPr>
          <w:szCs w:val="24"/>
        </w:rPr>
        <w:t xml:space="preserve"> </w:t>
      </w:r>
      <w:r w:rsidR="00DD45D9" w:rsidRPr="00173DC4">
        <w:rPr>
          <w:szCs w:val="24"/>
        </w:rPr>
        <w:t>Inspector</w:t>
      </w:r>
      <w:r w:rsidR="00994AF8">
        <w:rPr>
          <w:szCs w:val="24"/>
        </w:rPr>
        <w:t xml:space="preserve"> - Nuclear Safety</w:t>
      </w:r>
    </w:p>
    <w:p w14:paraId="15A21CF3" w14:textId="042D5BB7" w:rsidR="00245A0D" w:rsidRPr="00173DC4" w:rsidRDefault="00245A0D" w:rsidP="00245A0D">
      <w:pPr>
        <w:rPr>
          <w:szCs w:val="24"/>
        </w:rPr>
      </w:pPr>
      <w:r w:rsidRPr="00173DC4">
        <w:rPr>
          <w:b/>
          <w:bCs/>
          <w:szCs w:val="24"/>
        </w:rPr>
        <w:t>Approved by</w:t>
      </w:r>
      <w:r w:rsidR="00CE1DB2" w:rsidRPr="00173DC4">
        <w:rPr>
          <w:szCs w:val="24"/>
        </w:rPr>
        <w:t>:</w:t>
      </w:r>
      <w:r w:rsidRPr="00173DC4">
        <w:rPr>
          <w:szCs w:val="24"/>
        </w:rPr>
        <w:t xml:space="preserve"> </w:t>
      </w:r>
      <w:r w:rsidR="00E73EA4">
        <w:rPr>
          <w:szCs w:val="24"/>
        </w:rPr>
        <w:t xml:space="preserve">Head of </w:t>
      </w:r>
      <w:r w:rsidR="00972E3D" w:rsidRPr="00173DC4">
        <w:rPr>
          <w:szCs w:val="24"/>
        </w:rPr>
        <w:t>Profession</w:t>
      </w:r>
    </w:p>
    <w:p w14:paraId="24350A8B" w14:textId="77777777" w:rsidR="0014537D" w:rsidRDefault="0014537D" w:rsidP="00004C16">
      <w:pPr>
        <w:rPr>
          <w:b/>
          <w:bCs/>
          <w:szCs w:val="24"/>
        </w:rPr>
      </w:pPr>
    </w:p>
    <w:p w14:paraId="247E3769" w14:textId="257F6AE8" w:rsidR="00004C16" w:rsidRPr="002D5F2E" w:rsidRDefault="00004C16" w:rsidP="00004C16">
      <w:pPr>
        <w:rPr>
          <w:szCs w:val="24"/>
        </w:rPr>
      </w:pPr>
      <w:r w:rsidRPr="002D5F2E">
        <w:rPr>
          <w:b/>
          <w:bCs/>
          <w:szCs w:val="24"/>
        </w:rPr>
        <w:t>Issue</w:t>
      </w:r>
      <w:r w:rsidRPr="002D5F2E">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84228">
            <w:rPr>
              <w:szCs w:val="24"/>
            </w:rPr>
            <w:t>2.1</w:t>
          </w:r>
        </w:sdtContent>
      </w:sdt>
    </w:p>
    <w:p w14:paraId="19206F45" w14:textId="16E6FB40" w:rsidR="00004C16" w:rsidRPr="002D5F2E" w:rsidRDefault="00972E3D" w:rsidP="00004C16">
      <w:pPr>
        <w:rPr>
          <w:szCs w:val="24"/>
        </w:rPr>
      </w:pPr>
      <w:r>
        <w:rPr>
          <w:b/>
          <w:bCs/>
          <w:szCs w:val="24"/>
        </w:rPr>
        <w:t>Published</w:t>
      </w:r>
      <w:r w:rsidR="00004C16" w:rsidRPr="002D5F2E">
        <w:rPr>
          <w:szCs w:val="24"/>
        </w:rPr>
        <w:t xml:space="preserve">: </w:t>
      </w:r>
      <w:r w:rsidR="00184228">
        <w:rPr>
          <w:szCs w:val="24"/>
        </w:rPr>
        <w:t>October</w:t>
      </w:r>
      <w:r w:rsidR="004855D4">
        <w:rPr>
          <w:szCs w:val="24"/>
        </w:rPr>
        <w:t xml:space="preserve"> </w:t>
      </w:r>
      <w:r w:rsidR="005F4509">
        <w:rPr>
          <w:szCs w:val="24"/>
        </w:rPr>
        <w:t>202</w:t>
      </w:r>
      <w:r w:rsidR="004855D4">
        <w:rPr>
          <w:szCs w:val="24"/>
        </w:rPr>
        <w:t>4</w:t>
      </w:r>
    </w:p>
    <w:p w14:paraId="06A6B3A5" w14:textId="69D6C201" w:rsidR="00E57DB9" w:rsidRPr="002D5F2E" w:rsidRDefault="00E57DB9" w:rsidP="00E57DB9">
      <w:pPr>
        <w:rPr>
          <w:szCs w:val="24"/>
        </w:rPr>
      </w:pPr>
      <w:r w:rsidRPr="002D5F2E">
        <w:rPr>
          <w:b/>
          <w:bCs/>
          <w:szCs w:val="24"/>
        </w:rPr>
        <w:t>Next</w:t>
      </w:r>
      <w:r w:rsidR="003A0F73">
        <w:rPr>
          <w:b/>
          <w:bCs/>
          <w:szCs w:val="24"/>
        </w:rPr>
        <w:t xml:space="preserve"> </w:t>
      </w:r>
      <w:r w:rsidR="00972E3D">
        <w:rPr>
          <w:b/>
          <w:bCs/>
          <w:szCs w:val="24"/>
        </w:rPr>
        <w:t xml:space="preserve">scheduled </w:t>
      </w:r>
      <w:r w:rsidR="00E371D8">
        <w:rPr>
          <w:b/>
          <w:bCs/>
          <w:szCs w:val="24"/>
        </w:rPr>
        <w:t>review</w:t>
      </w:r>
      <w:r w:rsidRPr="002D5F2E">
        <w:rPr>
          <w:szCs w:val="24"/>
        </w:rPr>
        <w:t>:</w:t>
      </w:r>
      <w:r w:rsidR="00AE4F54" w:rsidRPr="002D5F2E">
        <w:rPr>
          <w:szCs w:val="24"/>
        </w:rPr>
        <w:t xml:space="preserve"> </w:t>
      </w:r>
      <w:r w:rsidR="00DF055C">
        <w:rPr>
          <w:szCs w:val="24"/>
        </w:rPr>
        <w:t>October</w:t>
      </w:r>
      <w:r w:rsidR="008A523A">
        <w:rPr>
          <w:szCs w:val="24"/>
        </w:rPr>
        <w:t xml:space="preserve"> 202</w:t>
      </w:r>
      <w:r w:rsidR="004855D4">
        <w:rPr>
          <w:szCs w:val="24"/>
        </w:rPr>
        <w:t>9</w:t>
      </w:r>
    </w:p>
    <w:p w14:paraId="7F44AC03" w14:textId="12048028" w:rsidR="00411B2E" w:rsidRDefault="00347CA8" w:rsidP="00411B2E">
      <w:pPr>
        <w:rPr>
          <w:szCs w:val="24"/>
        </w:rPr>
      </w:pPr>
      <w:r w:rsidRPr="002D5F2E">
        <w:rPr>
          <w:b/>
          <w:bCs/>
          <w:szCs w:val="24"/>
        </w:rPr>
        <w:t>Doc</w:t>
      </w:r>
      <w:r w:rsidR="00365341">
        <w:rPr>
          <w:b/>
          <w:bCs/>
          <w:szCs w:val="24"/>
        </w:rPr>
        <w:t>ument reference</w:t>
      </w:r>
      <w:r w:rsidRPr="002D5F2E">
        <w:rPr>
          <w:szCs w:val="24"/>
        </w:rPr>
        <w:t xml:space="preserve">: </w:t>
      </w:r>
      <w:r w:rsidR="00962276" w:rsidRPr="00962276">
        <w:rPr>
          <w:szCs w:val="24"/>
        </w:rPr>
        <w:t xml:space="preserve">NS-TAST-GD-100 </w:t>
      </w:r>
    </w:p>
    <w:p w14:paraId="55057C62" w14:textId="1FCC98EF" w:rsidR="00004C16" w:rsidRPr="002D5F2E" w:rsidRDefault="00004C16" w:rsidP="00411B2E">
      <w:pPr>
        <w:rPr>
          <w:szCs w:val="24"/>
        </w:rPr>
      </w:pPr>
      <w:r w:rsidRPr="002D5F2E">
        <w:rPr>
          <w:b/>
          <w:bCs/>
          <w:szCs w:val="24"/>
        </w:rPr>
        <w:t xml:space="preserve">Record </w:t>
      </w:r>
      <w:r w:rsidR="00365341">
        <w:rPr>
          <w:b/>
          <w:bCs/>
          <w:szCs w:val="24"/>
        </w:rPr>
        <w:t>reference</w:t>
      </w:r>
      <w:r w:rsidRPr="002D5F2E">
        <w:rPr>
          <w:szCs w:val="24"/>
        </w:rPr>
        <w:t xml:space="preserve">: </w:t>
      </w:r>
      <w:r w:rsidR="00365341" w:rsidRPr="00365341">
        <w:rPr>
          <w:szCs w:val="24"/>
        </w:rPr>
        <w:t>2020/281169</w:t>
      </w:r>
    </w:p>
    <w:p w14:paraId="39BC0EA4" w14:textId="77777777" w:rsidR="00420A11" w:rsidRDefault="00420A11" w:rsidP="00323E71"/>
    <w:p w14:paraId="1921DBD9" w14:textId="65317CBD" w:rsidR="00CE1DB2" w:rsidRDefault="00CE1DB2" w:rsidP="00CE1DB2">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595C8C" w:rsidRPr="002D5F2E" w14:paraId="116B87DF" w14:textId="77777777" w:rsidTr="00E20B32">
        <w:trPr>
          <w:cnfStyle w:val="100000000000" w:firstRow="1" w:lastRow="0" w:firstColumn="0" w:lastColumn="0" w:oddVBand="0" w:evenVBand="0" w:oddHBand="0" w:evenHBand="0" w:firstRowFirstColumn="0" w:firstRowLastColumn="0" w:lastRowFirstColumn="0" w:lastRowLastColumn="0"/>
        </w:trPr>
        <w:tc>
          <w:tcPr>
            <w:tcW w:w="1550" w:type="dxa"/>
          </w:tcPr>
          <w:p w14:paraId="72366D01" w14:textId="3146DEA4" w:rsidR="00595C8C" w:rsidRPr="002D5F2E" w:rsidRDefault="00595C8C" w:rsidP="00595C8C">
            <w:pPr>
              <w:spacing w:before="60" w:after="60"/>
              <w:rPr>
                <w:b w:val="0"/>
                <w:bCs/>
                <w:szCs w:val="24"/>
              </w:rPr>
            </w:pPr>
            <w:r w:rsidRPr="002D5F2E">
              <w:rPr>
                <w:b w:val="0"/>
                <w:bCs/>
                <w:szCs w:val="24"/>
              </w:rPr>
              <w:t>Issue</w:t>
            </w:r>
          </w:p>
        </w:tc>
        <w:tc>
          <w:tcPr>
            <w:tcW w:w="7466" w:type="dxa"/>
          </w:tcPr>
          <w:p w14:paraId="2D00C3FD" w14:textId="26491144" w:rsidR="00595C8C" w:rsidRPr="002D5F2E" w:rsidRDefault="00595C8C" w:rsidP="00595C8C">
            <w:pPr>
              <w:spacing w:before="60" w:after="60"/>
              <w:rPr>
                <w:b w:val="0"/>
                <w:bCs/>
                <w:szCs w:val="24"/>
              </w:rPr>
            </w:pPr>
            <w:r w:rsidRPr="002D5F2E">
              <w:rPr>
                <w:b w:val="0"/>
                <w:bCs/>
                <w:szCs w:val="24"/>
              </w:rPr>
              <w:t xml:space="preserve">Description of </w:t>
            </w:r>
            <w:r w:rsidR="00411B2E">
              <w:rPr>
                <w:b w:val="0"/>
                <w:bCs/>
                <w:szCs w:val="24"/>
              </w:rPr>
              <w:t>u</w:t>
            </w:r>
            <w:r w:rsidRPr="002D5F2E">
              <w:rPr>
                <w:b w:val="0"/>
                <w:bCs/>
                <w:szCs w:val="24"/>
              </w:rPr>
              <w:t>pdate(s)</w:t>
            </w:r>
          </w:p>
        </w:tc>
      </w:tr>
      <w:tr w:rsidR="00812B5E" w:rsidRPr="002D5F2E" w14:paraId="003B7436" w14:textId="77777777" w:rsidTr="00E20B32">
        <w:tc>
          <w:tcPr>
            <w:tcW w:w="1550" w:type="dxa"/>
          </w:tcPr>
          <w:p w14:paraId="057991DC" w14:textId="74D929F7" w:rsidR="00812B5E" w:rsidRDefault="00184228" w:rsidP="00595C8C">
            <w:pPr>
              <w:spacing w:before="60" w:after="60"/>
              <w:rPr>
                <w:szCs w:val="24"/>
              </w:rPr>
            </w:pPr>
            <w:r>
              <w:rPr>
                <w:szCs w:val="24"/>
              </w:rPr>
              <w:t>2.1</w:t>
            </w:r>
          </w:p>
        </w:tc>
        <w:tc>
          <w:tcPr>
            <w:tcW w:w="7466" w:type="dxa"/>
          </w:tcPr>
          <w:p w14:paraId="23DD6A15" w14:textId="01480FD9" w:rsidR="00812B5E" w:rsidRDefault="00184228" w:rsidP="00595C8C">
            <w:pPr>
              <w:spacing w:before="60" w:after="60"/>
              <w:rPr>
                <w:szCs w:val="24"/>
              </w:rPr>
            </w:pPr>
            <w:r>
              <w:rPr>
                <w:szCs w:val="24"/>
              </w:rPr>
              <w:t xml:space="preserve">Minor update to terminology and </w:t>
            </w:r>
            <w:r w:rsidR="003635DC">
              <w:rPr>
                <w:szCs w:val="24"/>
              </w:rPr>
              <w:t xml:space="preserve">update from </w:t>
            </w:r>
            <w:r w:rsidR="00A95035">
              <w:rPr>
                <w:szCs w:val="24"/>
              </w:rPr>
              <w:t xml:space="preserve">IAEA </w:t>
            </w:r>
            <w:r>
              <w:rPr>
                <w:szCs w:val="24"/>
              </w:rPr>
              <w:t>SSR-6</w:t>
            </w:r>
            <w:r w:rsidR="003B3ED4">
              <w:rPr>
                <w:szCs w:val="24"/>
              </w:rPr>
              <w:t xml:space="preserve"> </w:t>
            </w:r>
            <w:r w:rsidR="003635DC">
              <w:rPr>
                <w:szCs w:val="24"/>
              </w:rPr>
              <w:t xml:space="preserve">(2012) to </w:t>
            </w:r>
            <w:r w:rsidR="00A95035">
              <w:rPr>
                <w:szCs w:val="24"/>
              </w:rPr>
              <w:t xml:space="preserve">IAEA </w:t>
            </w:r>
            <w:r w:rsidR="003635DC">
              <w:rPr>
                <w:szCs w:val="24"/>
              </w:rPr>
              <w:t>SSR-6 (2018)</w:t>
            </w:r>
            <w:r w:rsidR="00411B2E">
              <w:rPr>
                <w:szCs w:val="24"/>
              </w:rPr>
              <w:t>.</w:t>
            </w:r>
          </w:p>
        </w:tc>
      </w:tr>
    </w:tbl>
    <w:p w14:paraId="1FDB4B56" w14:textId="6C10B266" w:rsidR="00595C8C" w:rsidRDefault="00595C8C" w:rsidP="00323E71">
      <w:pPr>
        <w:sectPr w:rsidR="00595C8C" w:rsidSect="00411B2E">
          <w:headerReference w:type="default" r:id="rId11"/>
          <w:footerReference w:type="default" r:id="rId12"/>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6DE22189" w14:textId="7A72E70C" w:rsidR="00365341" w:rsidRDefault="00404B0C">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 xml:space="preserve"> TOC \o "1-1" \h \z \u </w:instrText>
      </w:r>
      <w:r>
        <w:fldChar w:fldCharType="separate"/>
      </w:r>
      <w:hyperlink w:anchor="_Toc181276748" w:history="1">
        <w:r w:rsidR="00365341" w:rsidRPr="004704EC">
          <w:rPr>
            <w:rStyle w:val="Hyperlink"/>
          </w:rPr>
          <w:t>1.</w:t>
        </w:r>
        <w:r w:rsidR="00365341">
          <w:rPr>
            <w:rFonts w:asciiTheme="minorHAnsi" w:eastAsiaTheme="minorEastAsia" w:hAnsiTheme="minorHAnsi" w:cstheme="minorBidi"/>
            <w:kern w:val="2"/>
            <w:sz w:val="22"/>
            <w:lang w:eastAsia="en-GB" w:bidi="ar-SA"/>
            <w14:ligatures w14:val="standardContextual"/>
          </w:rPr>
          <w:tab/>
        </w:r>
        <w:r w:rsidR="00365341" w:rsidRPr="004704EC">
          <w:rPr>
            <w:rStyle w:val="Hyperlink"/>
          </w:rPr>
          <w:t>Introduction</w:t>
        </w:r>
        <w:r w:rsidR="00365341">
          <w:rPr>
            <w:webHidden/>
          </w:rPr>
          <w:tab/>
        </w:r>
        <w:r w:rsidR="00365341">
          <w:rPr>
            <w:webHidden/>
          </w:rPr>
          <w:fldChar w:fldCharType="begin"/>
        </w:r>
        <w:r w:rsidR="00365341">
          <w:rPr>
            <w:webHidden/>
          </w:rPr>
          <w:instrText xml:space="preserve"> PAGEREF _Toc181276748 \h </w:instrText>
        </w:r>
        <w:r w:rsidR="00365341">
          <w:rPr>
            <w:webHidden/>
          </w:rPr>
        </w:r>
        <w:r w:rsidR="00365341">
          <w:rPr>
            <w:webHidden/>
          </w:rPr>
          <w:fldChar w:fldCharType="separate"/>
        </w:r>
        <w:r w:rsidR="00365341">
          <w:rPr>
            <w:webHidden/>
          </w:rPr>
          <w:t>4</w:t>
        </w:r>
        <w:r w:rsidR="00365341">
          <w:rPr>
            <w:webHidden/>
          </w:rPr>
          <w:fldChar w:fldCharType="end"/>
        </w:r>
      </w:hyperlink>
    </w:p>
    <w:p w14:paraId="172D6821" w14:textId="206D5F2E" w:rsidR="00365341" w:rsidRDefault="003C5A7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276749" w:history="1">
        <w:r w:rsidR="00365341" w:rsidRPr="004704EC">
          <w:rPr>
            <w:rStyle w:val="Hyperlink"/>
          </w:rPr>
          <w:t>2.</w:t>
        </w:r>
        <w:r w:rsidR="00365341">
          <w:rPr>
            <w:rFonts w:asciiTheme="minorHAnsi" w:eastAsiaTheme="minorEastAsia" w:hAnsiTheme="minorHAnsi" w:cstheme="minorBidi"/>
            <w:kern w:val="2"/>
            <w:sz w:val="22"/>
            <w:lang w:eastAsia="en-GB" w:bidi="ar-SA"/>
            <w14:ligatures w14:val="standardContextual"/>
          </w:rPr>
          <w:tab/>
        </w:r>
        <w:r w:rsidR="00365341" w:rsidRPr="004704EC">
          <w:rPr>
            <w:rStyle w:val="Hyperlink"/>
          </w:rPr>
          <w:t>Purpose and scope</w:t>
        </w:r>
        <w:r w:rsidR="00365341">
          <w:rPr>
            <w:webHidden/>
          </w:rPr>
          <w:tab/>
        </w:r>
        <w:r w:rsidR="00365341">
          <w:rPr>
            <w:webHidden/>
          </w:rPr>
          <w:fldChar w:fldCharType="begin"/>
        </w:r>
        <w:r w:rsidR="00365341">
          <w:rPr>
            <w:webHidden/>
          </w:rPr>
          <w:instrText xml:space="preserve"> PAGEREF _Toc181276749 \h </w:instrText>
        </w:r>
        <w:r w:rsidR="00365341">
          <w:rPr>
            <w:webHidden/>
          </w:rPr>
        </w:r>
        <w:r w:rsidR="00365341">
          <w:rPr>
            <w:webHidden/>
          </w:rPr>
          <w:fldChar w:fldCharType="separate"/>
        </w:r>
        <w:r w:rsidR="00365341">
          <w:rPr>
            <w:webHidden/>
          </w:rPr>
          <w:t>5</w:t>
        </w:r>
        <w:r w:rsidR="00365341">
          <w:rPr>
            <w:webHidden/>
          </w:rPr>
          <w:fldChar w:fldCharType="end"/>
        </w:r>
      </w:hyperlink>
    </w:p>
    <w:p w14:paraId="44006812" w14:textId="16236830" w:rsidR="00365341" w:rsidRDefault="003C5A7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276750" w:history="1">
        <w:r w:rsidR="00365341" w:rsidRPr="004704EC">
          <w:rPr>
            <w:rStyle w:val="Hyperlink"/>
          </w:rPr>
          <w:t>3.</w:t>
        </w:r>
        <w:r w:rsidR="00365341">
          <w:rPr>
            <w:rFonts w:asciiTheme="minorHAnsi" w:eastAsiaTheme="minorEastAsia" w:hAnsiTheme="minorHAnsi" w:cstheme="minorBidi"/>
            <w:kern w:val="2"/>
            <w:sz w:val="22"/>
            <w:lang w:eastAsia="en-GB" w:bidi="ar-SA"/>
            <w14:ligatures w14:val="standardContextual"/>
          </w:rPr>
          <w:tab/>
        </w:r>
        <w:r w:rsidR="00365341" w:rsidRPr="004704EC">
          <w:rPr>
            <w:rStyle w:val="Hyperlink"/>
          </w:rPr>
          <w:t>Relationship to licence and other relevant legislation</w:t>
        </w:r>
        <w:r w:rsidR="00365341">
          <w:rPr>
            <w:webHidden/>
          </w:rPr>
          <w:tab/>
        </w:r>
        <w:r w:rsidR="00365341">
          <w:rPr>
            <w:webHidden/>
          </w:rPr>
          <w:fldChar w:fldCharType="begin"/>
        </w:r>
        <w:r w:rsidR="00365341">
          <w:rPr>
            <w:webHidden/>
          </w:rPr>
          <w:instrText xml:space="preserve"> PAGEREF _Toc181276750 \h </w:instrText>
        </w:r>
        <w:r w:rsidR="00365341">
          <w:rPr>
            <w:webHidden/>
          </w:rPr>
        </w:r>
        <w:r w:rsidR="00365341">
          <w:rPr>
            <w:webHidden/>
          </w:rPr>
          <w:fldChar w:fldCharType="separate"/>
        </w:r>
        <w:r w:rsidR="00365341">
          <w:rPr>
            <w:webHidden/>
          </w:rPr>
          <w:t>6</w:t>
        </w:r>
        <w:r w:rsidR="00365341">
          <w:rPr>
            <w:webHidden/>
          </w:rPr>
          <w:fldChar w:fldCharType="end"/>
        </w:r>
      </w:hyperlink>
    </w:p>
    <w:p w14:paraId="5EA54936" w14:textId="7A718493" w:rsidR="00365341" w:rsidRDefault="003C5A7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276751" w:history="1">
        <w:r w:rsidR="00365341" w:rsidRPr="004704EC">
          <w:rPr>
            <w:rStyle w:val="Hyperlink"/>
          </w:rPr>
          <w:t>4.</w:t>
        </w:r>
        <w:r w:rsidR="00365341">
          <w:rPr>
            <w:rFonts w:asciiTheme="minorHAnsi" w:eastAsiaTheme="minorEastAsia" w:hAnsiTheme="minorHAnsi" w:cstheme="minorBidi"/>
            <w:kern w:val="2"/>
            <w:sz w:val="22"/>
            <w:lang w:eastAsia="en-GB" w:bidi="ar-SA"/>
            <w14:ligatures w14:val="standardContextual"/>
          </w:rPr>
          <w:tab/>
        </w:r>
        <w:r w:rsidR="00365341" w:rsidRPr="004704EC">
          <w:rPr>
            <w:rStyle w:val="Hyperlink"/>
          </w:rPr>
          <w:t>Relationship to Safety Assessment Principles, WENRA Reference Levels, and IAEA Safety Standards and Guides</w:t>
        </w:r>
        <w:r w:rsidR="00365341">
          <w:rPr>
            <w:webHidden/>
          </w:rPr>
          <w:tab/>
        </w:r>
        <w:r w:rsidR="00365341">
          <w:rPr>
            <w:webHidden/>
          </w:rPr>
          <w:fldChar w:fldCharType="begin"/>
        </w:r>
        <w:r w:rsidR="00365341">
          <w:rPr>
            <w:webHidden/>
          </w:rPr>
          <w:instrText xml:space="preserve"> PAGEREF _Toc181276751 \h </w:instrText>
        </w:r>
        <w:r w:rsidR="00365341">
          <w:rPr>
            <w:webHidden/>
          </w:rPr>
        </w:r>
        <w:r w:rsidR="00365341">
          <w:rPr>
            <w:webHidden/>
          </w:rPr>
          <w:fldChar w:fldCharType="separate"/>
        </w:r>
        <w:r w:rsidR="00365341">
          <w:rPr>
            <w:webHidden/>
          </w:rPr>
          <w:t>7</w:t>
        </w:r>
        <w:r w:rsidR="00365341">
          <w:rPr>
            <w:webHidden/>
          </w:rPr>
          <w:fldChar w:fldCharType="end"/>
        </w:r>
      </w:hyperlink>
    </w:p>
    <w:p w14:paraId="05F6922F" w14:textId="50FBD530" w:rsidR="00365341" w:rsidRDefault="003C5A7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276752" w:history="1">
        <w:r w:rsidR="00365341" w:rsidRPr="004704EC">
          <w:rPr>
            <w:rStyle w:val="Hyperlink"/>
          </w:rPr>
          <w:t>5.</w:t>
        </w:r>
        <w:r w:rsidR="00365341">
          <w:rPr>
            <w:rFonts w:asciiTheme="minorHAnsi" w:eastAsiaTheme="minorEastAsia" w:hAnsiTheme="minorHAnsi" w:cstheme="minorBidi"/>
            <w:kern w:val="2"/>
            <w:sz w:val="22"/>
            <w:lang w:eastAsia="en-GB" w:bidi="ar-SA"/>
            <w14:ligatures w14:val="standardContextual"/>
          </w:rPr>
          <w:tab/>
        </w:r>
        <w:r w:rsidR="00365341" w:rsidRPr="004704EC">
          <w:rPr>
            <w:rStyle w:val="Hyperlink"/>
          </w:rPr>
          <w:t>Advice to inspectors</w:t>
        </w:r>
        <w:r w:rsidR="00365341">
          <w:rPr>
            <w:webHidden/>
          </w:rPr>
          <w:tab/>
        </w:r>
        <w:r w:rsidR="00365341">
          <w:rPr>
            <w:webHidden/>
          </w:rPr>
          <w:fldChar w:fldCharType="begin"/>
        </w:r>
        <w:r w:rsidR="00365341">
          <w:rPr>
            <w:webHidden/>
          </w:rPr>
          <w:instrText xml:space="preserve"> PAGEREF _Toc181276752 \h </w:instrText>
        </w:r>
        <w:r w:rsidR="00365341">
          <w:rPr>
            <w:webHidden/>
          </w:rPr>
        </w:r>
        <w:r w:rsidR="00365341">
          <w:rPr>
            <w:webHidden/>
          </w:rPr>
          <w:fldChar w:fldCharType="separate"/>
        </w:r>
        <w:r w:rsidR="00365341">
          <w:rPr>
            <w:webHidden/>
          </w:rPr>
          <w:t>12</w:t>
        </w:r>
        <w:r w:rsidR="00365341">
          <w:rPr>
            <w:webHidden/>
          </w:rPr>
          <w:fldChar w:fldCharType="end"/>
        </w:r>
      </w:hyperlink>
    </w:p>
    <w:p w14:paraId="5F52C853" w14:textId="2E02966A" w:rsidR="00365341" w:rsidRDefault="003C5A77">
      <w:pPr>
        <w:pStyle w:val="TOC1"/>
        <w:rPr>
          <w:rFonts w:asciiTheme="minorHAnsi" w:eastAsiaTheme="minorEastAsia" w:hAnsiTheme="minorHAnsi" w:cstheme="minorBidi"/>
          <w:kern w:val="2"/>
          <w:sz w:val="22"/>
          <w:lang w:eastAsia="en-GB" w:bidi="ar-SA"/>
          <w14:ligatures w14:val="standardContextual"/>
        </w:rPr>
      </w:pPr>
      <w:hyperlink w:anchor="_Toc181276753" w:history="1">
        <w:r w:rsidR="00365341" w:rsidRPr="004704EC">
          <w:rPr>
            <w:rStyle w:val="Hyperlink"/>
          </w:rPr>
          <w:t>References</w:t>
        </w:r>
        <w:r w:rsidR="00365341">
          <w:rPr>
            <w:webHidden/>
          </w:rPr>
          <w:tab/>
        </w:r>
        <w:r w:rsidR="00365341">
          <w:rPr>
            <w:webHidden/>
          </w:rPr>
          <w:fldChar w:fldCharType="begin"/>
        </w:r>
        <w:r w:rsidR="00365341">
          <w:rPr>
            <w:webHidden/>
          </w:rPr>
          <w:instrText xml:space="preserve"> PAGEREF _Toc181276753 \h </w:instrText>
        </w:r>
        <w:r w:rsidR="00365341">
          <w:rPr>
            <w:webHidden/>
          </w:rPr>
        </w:r>
        <w:r w:rsidR="00365341">
          <w:rPr>
            <w:webHidden/>
          </w:rPr>
          <w:fldChar w:fldCharType="separate"/>
        </w:r>
        <w:r w:rsidR="00365341">
          <w:rPr>
            <w:webHidden/>
          </w:rPr>
          <w:t>27</w:t>
        </w:r>
        <w:r w:rsidR="00365341">
          <w:rPr>
            <w:webHidden/>
          </w:rPr>
          <w:fldChar w:fldCharType="end"/>
        </w:r>
      </w:hyperlink>
    </w:p>
    <w:p w14:paraId="05DBFB49" w14:textId="705FC2AE" w:rsidR="00365341" w:rsidRDefault="003C5A77">
      <w:pPr>
        <w:pStyle w:val="TOC1"/>
        <w:rPr>
          <w:rFonts w:asciiTheme="minorHAnsi" w:eastAsiaTheme="minorEastAsia" w:hAnsiTheme="minorHAnsi" w:cstheme="minorBidi"/>
          <w:kern w:val="2"/>
          <w:sz w:val="22"/>
          <w:lang w:eastAsia="en-GB" w:bidi="ar-SA"/>
          <w14:ligatures w14:val="standardContextual"/>
        </w:rPr>
      </w:pPr>
      <w:hyperlink w:anchor="_Toc181276754" w:history="1">
        <w:r w:rsidR="00365341" w:rsidRPr="004704EC">
          <w:rPr>
            <w:rStyle w:val="Hyperlink"/>
          </w:rPr>
          <w:t>Glossary and abbreviations</w:t>
        </w:r>
        <w:r w:rsidR="00365341">
          <w:rPr>
            <w:webHidden/>
          </w:rPr>
          <w:tab/>
        </w:r>
        <w:r w:rsidR="00365341">
          <w:rPr>
            <w:webHidden/>
          </w:rPr>
          <w:fldChar w:fldCharType="begin"/>
        </w:r>
        <w:r w:rsidR="00365341">
          <w:rPr>
            <w:webHidden/>
          </w:rPr>
          <w:instrText xml:space="preserve"> PAGEREF _Toc181276754 \h </w:instrText>
        </w:r>
        <w:r w:rsidR="00365341">
          <w:rPr>
            <w:webHidden/>
          </w:rPr>
        </w:r>
        <w:r w:rsidR="00365341">
          <w:rPr>
            <w:webHidden/>
          </w:rPr>
          <w:fldChar w:fldCharType="separate"/>
        </w:r>
        <w:r w:rsidR="00365341">
          <w:rPr>
            <w:webHidden/>
          </w:rPr>
          <w:t>28</w:t>
        </w:r>
        <w:r w:rsidR="00365341">
          <w:rPr>
            <w:webHidden/>
          </w:rPr>
          <w:fldChar w:fldCharType="end"/>
        </w:r>
      </w:hyperlink>
    </w:p>
    <w:p w14:paraId="6343DEE8" w14:textId="39D2BEBB" w:rsidR="00365341" w:rsidRDefault="003C5A77">
      <w:pPr>
        <w:pStyle w:val="TOC1"/>
        <w:rPr>
          <w:rFonts w:asciiTheme="minorHAnsi" w:eastAsiaTheme="minorEastAsia" w:hAnsiTheme="minorHAnsi" w:cstheme="minorBidi"/>
          <w:kern w:val="2"/>
          <w:sz w:val="22"/>
          <w:lang w:eastAsia="en-GB" w:bidi="ar-SA"/>
          <w14:ligatures w14:val="standardContextual"/>
        </w:rPr>
      </w:pPr>
      <w:hyperlink w:anchor="_Toc181276755" w:history="1">
        <w:r w:rsidR="00365341" w:rsidRPr="004704EC">
          <w:rPr>
            <w:rStyle w:val="Hyperlink"/>
          </w:rPr>
          <w:t>Appendix 1 - List of package and conveyance dose rate criteria from SSR-6</w:t>
        </w:r>
        <w:r w:rsidR="00365341">
          <w:rPr>
            <w:webHidden/>
          </w:rPr>
          <w:tab/>
        </w:r>
        <w:r w:rsidR="00365341">
          <w:rPr>
            <w:webHidden/>
          </w:rPr>
          <w:fldChar w:fldCharType="begin"/>
        </w:r>
        <w:r w:rsidR="00365341">
          <w:rPr>
            <w:webHidden/>
          </w:rPr>
          <w:instrText xml:space="preserve"> PAGEREF _Toc181276755 \h </w:instrText>
        </w:r>
        <w:r w:rsidR="00365341">
          <w:rPr>
            <w:webHidden/>
          </w:rPr>
        </w:r>
        <w:r w:rsidR="00365341">
          <w:rPr>
            <w:webHidden/>
          </w:rPr>
          <w:fldChar w:fldCharType="separate"/>
        </w:r>
        <w:r w:rsidR="00365341">
          <w:rPr>
            <w:webHidden/>
          </w:rPr>
          <w:t>29</w:t>
        </w:r>
        <w:r w:rsidR="00365341">
          <w:rPr>
            <w:webHidden/>
          </w:rPr>
          <w:fldChar w:fldCharType="end"/>
        </w:r>
      </w:hyperlink>
    </w:p>
    <w:p w14:paraId="3DCB5DBF" w14:textId="181CB847" w:rsidR="00365341" w:rsidRDefault="003C5A77">
      <w:pPr>
        <w:pStyle w:val="TOC1"/>
        <w:rPr>
          <w:rFonts w:asciiTheme="minorHAnsi" w:eastAsiaTheme="minorEastAsia" w:hAnsiTheme="minorHAnsi" w:cstheme="minorBidi"/>
          <w:kern w:val="2"/>
          <w:sz w:val="22"/>
          <w:lang w:eastAsia="en-GB" w:bidi="ar-SA"/>
          <w14:ligatures w14:val="standardContextual"/>
        </w:rPr>
      </w:pPr>
      <w:hyperlink w:anchor="_Toc181276756" w:history="1">
        <w:r w:rsidR="00365341" w:rsidRPr="004704EC">
          <w:rPr>
            <w:rStyle w:val="Hyperlink"/>
          </w:rPr>
          <w:t>Appendix 2 - Assessment hierarchy</w:t>
        </w:r>
        <w:r w:rsidR="00365341">
          <w:rPr>
            <w:webHidden/>
          </w:rPr>
          <w:tab/>
        </w:r>
        <w:r w:rsidR="00365341">
          <w:rPr>
            <w:webHidden/>
          </w:rPr>
          <w:fldChar w:fldCharType="begin"/>
        </w:r>
        <w:r w:rsidR="00365341">
          <w:rPr>
            <w:webHidden/>
          </w:rPr>
          <w:instrText xml:space="preserve"> PAGEREF _Toc181276756 \h </w:instrText>
        </w:r>
        <w:r w:rsidR="00365341">
          <w:rPr>
            <w:webHidden/>
          </w:rPr>
        </w:r>
        <w:r w:rsidR="00365341">
          <w:rPr>
            <w:webHidden/>
          </w:rPr>
          <w:fldChar w:fldCharType="separate"/>
        </w:r>
        <w:r w:rsidR="00365341">
          <w:rPr>
            <w:webHidden/>
          </w:rPr>
          <w:t>31</w:t>
        </w:r>
        <w:r w:rsidR="00365341">
          <w:rPr>
            <w:webHidden/>
          </w:rPr>
          <w:fldChar w:fldCharType="end"/>
        </w:r>
      </w:hyperlink>
    </w:p>
    <w:p w14:paraId="3DD83EB4" w14:textId="664066B0" w:rsidR="00365341" w:rsidRDefault="003C5A77">
      <w:pPr>
        <w:pStyle w:val="TOC1"/>
        <w:rPr>
          <w:rFonts w:asciiTheme="minorHAnsi" w:eastAsiaTheme="minorEastAsia" w:hAnsiTheme="minorHAnsi" w:cstheme="minorBidi"/>
          <w:kern w:val="2"/>
          <w:sz w:val="22"/>
          <w:lang w:eastAsia="en-GB" w:bidi="ar-SA"/>
          <w14:ligatures w14:val="standardContextual"/>
        </w:rPr>
      </w:pPr>
      <w:hyperlink w:anchor="_Toc181276757" w:history="1">
        <w:r w:rsidR="00365341" w:rsidRPr="004704EC">
          <w:rPr>
            <w:rStyle w:val="Hyperlink"/>
          </w:rPr>
          <w:t>Appendix 3 - Radiation types applicable to transport assessment</w:t>
        </w:r>
        <w:r w:rsidR="00365341">
          <w:rPr>
            <w:webHidden/>
          </w:rPr>
          <w:tab/>
        </w:r>
        <w:r w:rsidR="00365341">
          <w:rPr>
            <w:webHidden/>
          </w:rPr>
          <w:fldChar w:fldCharType="begin"/>
        </w:r>
        <w:r w:rsidR="00365341">
          <w:rPr>
            <w:webHidden/>
          </w:rPr>
          <w:instrText xml:space="preserve"> PAGEREF _Toc181276757 \h </w:instrText>
        </w:r>
        <w:r w:rsidR="00365341">
          <w:rPr>
            <w:webHidden/>
          </w:rPr>
        </w:r>
        <w:r w:rsidR="00365341">
          <w:rPr>
            <w:webHidden/>
          </w:rPr>
          <w:fldChar w:fldCharType="separate"/>
        </w:r>
        <w:r w:rsidR="00365341">
          <w:rPr>
            <w:webHidden/>
          </w:rPr>
          <w:t>32</w:t>
        </w:r>
        <w:r w:rsidR="00365341">
          <w:rPr>
            <w:webHidden/>
          </w:rPr>
          <w:fldChar w:fldCharType="end"/>
        </w:r>
      </w:hyperlink>
    </w:p>
    <w:p w14:paraId="0CC4B54A" w14:textId="2BEA62D2" w:rsidR="00267815" w:rsidRDefault="00404B0C" w:rsidP="00267815">
      <w:r>
        <w:fldChar w:fldCharType="end"/>
      </w:r>
    </w:p>
    <w:p w14:paraId="716B9A7E" w14:textId="77777777" w:rsidR="003E098E" w:rsidRDefault="003E098E" w:rsidP="00267815"/>
    <w:p w14:paraId="4812BFF8" w14:textId="77777777" w:rsidR="003E098E" w:rsidRDefault="003E098E" w:rsidP="00267815">
      <w:pPr>
        <w:sectPr w:rsidR="003E098E" w:rsidSect="00411B2E">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p>
    <w:p w14:paraId="43A875A4" w14:textId="5DEDA49A" w:rsidR="008D49A5" w:rsidRPr="00E64365" w:rsidRDefault="008D49A5" w:rsidP="00E64365">
      <w:pPr>
        <w:pStyle w:val="Heading1"/>
      </w:pPr>
      <w:bookmarkStart w:id="1" w:name="_Toc181276748"/>
      <w:bookmarkEnd w:id="0"/>
      <w:r w:rsidRPr="00E64365">
        <w:lastRenderedPageBreak/>
        <w:t>Introduction</w:t>
      </w:r>
      <w:bookmarkEnd w:id="1"/>
    </w:p>
    <w:p w14:paraId="4D232AEF" w14:textId="62F91B3A" w:rsidR="00411B2E" w:rsidRPr="00E64365" w:rsidRDefault="00184228" w:rsidP="00E64365">
      <w:pPr>
        <w:pStyle w:val="F9-Paragraph"/>
        <w:sectPr w:rsidR="00411B2E" w:rsidRPr="00E64365" w:rsidSect="00DC6D29">
          <w:headerReference w:type="default" r:id="rId17"/>
          <w:footerReference w:type="default" r:id="rId18"/>
          <w:headerReference w:type="first" r:id="rId19"/>
          <w:pgSz w:w="11906" w:h="16838" w:code="9"/>
          <w:pgMar w:top="1440" w:right="1440" w:bottom="1440" w:left="1440" w:header="431" w:footer="567" w:gutter="0"/>
          <w:cols w:space="708"/>
          <w:docGrid w:linePitch="360"/>
        </w:sectPr>
      </w:pPr>
      <w:bookmarkStart w:id="2" w:name="_Hlk64448648"/>
      <w:r w:rsidRPr="00E64365">
        <w:t>The Office for Nuclear Regulation</w:t>
      </w:r>
      <w:r w:rsidR="00B167C1" w:rsidRPr="00E64365">
        <w:t xml:space="preserve"> (ONR</w:t>
      </w:r>
      <w:r w:rsidRPr="00E64365">
        <w:t>) has prepared a suite of Technical Assessment Guides (TAGs) to assist its inspectors in their technical assessment work in support of making regulatory judgements and decisions.</w:t>
      </w:r>
      <w:r w:rsidR="00E2527B" w:rsidRPr="00E64365">
        <w:t xml:space="preserve"> As with all guidance, inspectors should use their judgement and discretion in the depth and scope to which they employ this </w:t>
      </w:r>
      <w:r w:rsidR="00AB5F62" w:rsidRPr="00E64365">
        <w:t>guidance. This</w:t>
      </w:r>
      <w:r w:rsidR="00B4718E" w:rsidRPr="00E64365">
        <w:t xml:space="preserve"> guide </w:t>
      </w:r>
      <w:r w:rsidR="00E2527B" w:rsidRPr="00E64365">
        <w:t>relates</w:t>
      </w:r>
      <w:r w:rsidR="00B4718E" w:rsidRPr="00E64365">
        <w:t xml:space="preserve"> to the transport of </w:t>
      </w:r>
      <w:r w:rsidR="00A35E73" w:rsidRPr="00E64365">
        <w:t>radioactive</w:t>
      </w:r>
      <w:r w:rsidR="00B4718E" w:rsidRPr="00E64365">
        <w:t xml:space="preserve"> materials</w:t>
      </w:r>
      <w:r w:rsidR="00A35E73" w:rsidRPr="00E64365">
        <w:t>.</w:t>
      </w:r>
      <w:bookmarkEnd w:id="2"/>
    </w:p>
    <w:p w14:paraId="05AAE39A" w14:textId="4C5C97F5" w:rsidR="008D49A5" w:rsidRDefault="000950B3" w:rsidP="00E64365">
      <w:pPr>
        <w:pStyle w:val="Heading1"/>
      </w:pPr>
      <w:bookmarkStart w:id="3" w:name="_Toc181276749"/>
      <w:r>
        <w:lastRenderedPageBreak/>
        <w:t xml:space="preserve">Purpose and </w:t>
      </w:r>
      <w:r w:rsidR="00411B2E">
        <w:t>s</w:t>
      </w:r>
      <w:r>
        <w:t>cope</w:t>
      </w:r>
      <w:bookmarkEnd w:id="3"/>
    </w:p>
    <w:p w14:paraId="338C8C57" w14:textId="77777777" w:rsidR="00184228" w:rsidRDefault="00184228" w:rsidP="00E64365">
      <w:pPr>
        <w:pStyle w:val="F9-Paragraph"/>
      </w:pPr>
      <w:r>
        <w:t xml:space="preserve">This TAG provides guidance to ONR safety inspectors for assessing the adequacy of shielding designs and tests carried out on packages, as described in Package Design Safety Reports (PDSRs) submitted in support of requests for design approvals. The term ‘design approvals’ is used in this document to represent any type of transport permissioning activity including, for example; new package designs, modifications, content changes, shipment approvals etc.   </w:t>
      </w:r>
    </w:p>
    <w:p w14:paraId="31F0B974" w14:textId="77777777" w:rsidR="00184228" w:rsidRDefault="00184228" w:rsidP="00E64365">
      <w:pPr>
        <w:pStyle w:val="F9-Paragraph"/>
      </w:pPr>
      <w:r>
        <w:t xml:space="preserve">The TAG is limited to the aspects of the transport regulations that specify the dose rates around packages. The guidance does not extend to the other safety attributes of transport packages designs, namely those of; containment, prevention of criticality and prevention of damage caused by heat. The TAG does not apply to the assessment of special form capsule designs, which have no dose-limiting design requirements in the regulations. </w:t>
      </w:r>
    </w:p>
    <w:p w14:paraId="7B07546E" w14:textId="77777777" w:rsidR="00184228" w:rsidRDefault="00184228" w:rsidP="00E64365">
      <w:pPr>
        <w:pStyle w:val="F9-Paragraph"/>
      </w:pPr>
      <w:r>
        <w:t xml:space="preserve">Transport regulation does not end after a certificate of approval has been issued. Whilst this document is aimed towards assisting shielding specialists undertaking the assessment of the PDSR, consideration is also given to operational use of the package. This may be in the form of restrictions imposed on the certificate that ONR may choose to consider in future inspections. </w:t>
      </w:r>
    </w:p>
    <w:p w14:paraId="633EF020" w14:textId="77777777" w:rsidR="00184228" w:rsidRDefault="00184228" w:rsidP="00E64365">
      <w:pPr>
        <w:pStyle w:val="F9-Paragraph"/>
      </w:pPr>
      <w:r>
        <w:t xml:space="preserve">This guidance should be applied to applications for: </w:t>
      </w:r>
    </w:p>
    <w:p w14:paraId="008EF8AF" w14:textId="13D5B50D" w:rsidR="00184228" w:rsidRDefault="00184228" w:rsidP="00411B2E">
      <w:pPr>
        <w:pStyle w:val="Bulletlist1"/>
      </w:pPr>
      <w:r>
        <w:t>new package designs</w:t>
      </w:r>
      <w:r w:rsidR="00DF055C">
        <w:t>;</w:t>
      </w:r>
    </w:p>
    <w:p w14:paraId="07E70B1F" w14:textId="088F6242" w:rsidR="00184228" w:rsidRDefault="00184228" w:rsidP="00411B2E">
      <w:pPr>
        <w:pStyle w:val="Bulletlist1"/>
      </w:pPr>
      <w:r>
        <w:t>modifications to package designs</w:t>
      </w:r>
      <w:r w:rsidR="00DF055C">
        <w:t>;</w:t>
      </w:r>
    </w:p>
    <w:p w14:paraId="45A26AEC" w14:textId="548C3B65" w:rsidR="00184228" w:rsidRDefault="00184228" w:rsidP="00411B2E">
      <w:pPr>
        <w:pStyle w:val="Bulletlist1"/>
      </w:pPr>
      <w:r>
        <w:t>certificate renewals</w:t>
      </w:r>
      <w:r w:rsidR="00DF055C">
        <w:t>; and</w:t>
      </w:r>
    </w:p>
    <w:p w14:paraId="02ECA9BB" w14:textId="581895DE" w:rsidR="00184228" w:rsidRDefault="00184228" w:rsidP="00411B2E">
      <w:pPr>
        <w:pStyle w:val="Bulletlist1"/>
      </w:pPr>
      <w:r>
        <w:t>extensions</w:t>
      </w:r>
    </w:p>
    <w:p w14:paraId="4C381964" w14:textId="51D0021F" w:rsidR="00184228" w:rsidRDefault="00184228" w:rsidP="00E64365">
      <w:pPr>
        <w:pStyle w:val="F9-Paragraph"/>
        <w:numPr>
          <w:ilvl w:val="0"/>
          <w:numId w:val="0"/>
        </w:numPr>
        <w:ind w:left="851"/>
      </w:pPr>
      <w:r>
        <w:t>of Type B, Type C, Uranium Hexafluoride (containing &gt;0.1</w:t>
      </w:r>
      <w:r w:rsidR="00DC6D29">
        <w:t xml:space="preserve"> </w:t>
      </w:r>
      <w:r>
        <w:t xml:space="preserve">kg of Uranium) and fissile packages (not excepted under the relevant fissile exceptions). </w:t>
      </w:r>
    </w:p>
    <w:p w14:paraId="1F32DC7C" w14:textId="73643E79" w:rsidR="00184228" w:rsidRDefault="00184228" w:rsidP="00E64365">
      <w:pPr>
        <w:pStyle w:val="F9-Paragraph"/>
      </w:pPr>
      <w:r>
        <w:t xml:space="preserve">Excepted packages, Industrial Packages (IP’s) and Type A Packages that do not carry fissile materials, along with Uranium Hexafluoride Packages carrying less than 0.1 kg of uranium, do not require Competent Authority (CA) approval. Such packages are self-certified by the appropriate </w:t>
      </w:r>
      <w:r w:rsidR="00190811">
        <w:t>dutyholder</w:t>
      </w:r>
      <w:r>
        <w:t>. However, this guidance may still be used by ONR inspectors if there is a requirement to inspect self-certified packages, for compliance assurance purposes. Packages that are self-certified should have safety documentation that adopts the same graded approach discussed in this TAG.</w:t>
      </w:r>
    </w:p>
    <w:p w14:paraId="50B6C1A7" w14:textId="77777777" w:rsidR="00683CAE" w:rsidRPr="00AB5F62" w:rsidRDefault="00683CAE" w:rsidP="00AB5F62">
      <w:pPr>
        <w:spacing w:after="0" w:line="240" w:lineRule="auto"/>
        <w:rPr>
          <w:rFonts w:eastAsia="Times New Roman"/>
          <w:szCs w:val="24"/>
          <w:lang w:bidi="ar-SA"/>
        </w:rPr>
      </w:pPr>
    </w:p>
    <w:p w14:paraId="5053B15E" w14:textId="1C11A036" w:rsidR="00683028" w:rsidRDefault="00AB5F62" w:rsidP="00E64365">
      <w:pPr>
        <w:pStyle w:val="Heading1"/>
      </w:pPr>
      <w:bookmarkStart w:id="4" w:name="_Toc178121435"/>
      <w:bookmarkStart w:id="5" w:name="_Toc181276750"/>
      <w:r>
        <w:lastRenderedPageBreak/>
        <w:t xml:space="preserve">Relationship to </w:t>
      </w:r>
      <w:r w:rsidR="00411B2E">
        <w:t>l</w:t>
      </w:r>
      <w:r>
        <w:t xml:space="preserve">icence and other </w:t>
      </w:r>
      <w:r w:rsidR="00411B2E">
        <w:t>r</w:t>
      </w:r>
      <w:r>
        <w:t xml:space="preserve">elevant </w:t>
      </w:r>
      <w:r w:rsidR="00411B2E">
        <w:t>l</w:t>
      </w:r>
      <w:r>
        <w:t>egislation</w:t>
      </w:r>
      <w:bookmarkEnd w:id="4"/>
      <w:bookmarkEnd w:id="5"/>
      <w:r>
        <w:t xml:space="preserve"> </w:t>
      </w:r>
    </w:p>
    <w:p w14:paraId="35C84335" w14:textId="08ABC797" w:rsidR="00683028" w:rsidRDefault="00683028" w:rsidP="00E64365">
      <w:pPr>
        <w:pStyle w:val="F9-Paragraph"/>
      </w:pPr>
      <w:r>
        <w:t>For guidance on how transport permissioning assessments are undertaken</w:t>
      </w:r>
      <w:r w:rsidR="00C24192">
        <w:t xml:space="preserve">, refer to ONR guidance, </w:t>
      </w:r>
      <w:r>
        <w:t xml:space="preserve">‘Transport Permissioning Assessment’ </w:t>
      </w:r>
      <w:sdt>
        <w:sdtPr>
          <w:id w:val="-1558928395"/>
          <w:citation/>
        </w:sdtPr>
        <w:sdtEndPr/>
        <w:sdtContent>
          <w:r w:rsidR="00C24192">
            <w:fldChar w:fldCharType="begin"/>
          </w:r>
          <w:r w:rsidR="00C24192">
            <w:instrText xml:space="preserve"> CITATION 001 \l 2057 </w:instrText>
          </w:r>
          <w:r w:rsidR="00C24192">
            <w:fldChar w:fldCharType="separate"/>
          </w:r>
          <w:r w:rsidR="00C24192">
            <w:rPr>
              <w:noProof/>
            </w:rPr>
            <w:t>[1]</w:t>
          </w:r>
          <w:r w:rsidR="00C24192">
            <w:fldChar w:fldCharType="end"/>
          </w:r>
        </w:sdtContent>
      </w:sdt>
      <w:r>
        <w:t>.</w:t>
      </w:r>
    </w:p>
    <w:p w14:paraId="5EC71CD9" w14:textId="4F25C8FF" w:rsidR="00683028" w:rsidRDefault="00683028" w:rsidP="00E64365">
      <w:pPr>
        <w:pStyle w:val="F9-Paragraph"/>
      </w:pPr>
      <w:r>
        <w:t xml:space="preserve">Guidance concerning ONR expectations in the production of a PDSR can be found in </w:t>
      </w:r>
      <w:r w:rsidR="00C24192">
        <w:t xml:space="preserve">ONR guidance, </w:t>
      </w:r>
      <w:r>
        <w:t xml:space="preserve">‘Guidance for Applicants for UK Competent Authority Approval’ </w:t>
      </w:r>
      <w:sdt>
        <w:sdtPr>
          <w:id w:val="-2023162287"/>
          <w:citation/>
        </w:sdtPr>
        <w:sdtEndPr/>
        <w:sdtContent>
          <w:r w:rsidR="00C24192">
            <w:fldChar w:fldCharType="begin"/>
          </w:r>
          <w:r w:rsidR="00C24192">
            <w:instrText xml:space="preserve"> CITATION 014 \l 2057 </w:instrText>
          </w:r>
          <w:r w:rsidR="00C24192">
            <w:fldChar w:fldCharType="separate"/>
          </w:r>
          <w:r w:rsidR="00C24192">
            <w:rPr>
              <w:noProof/>
            </w:rPr>
            <w:t>[2]</w:t>
          </w:r>
          <w:r w:rsidR="00C24192">
            <w:fldChar w:fldCharType="end"/>
          </w:r>
        </w:sdtContent>
      </w:sdt>
      <w:r>
        <w:t>.</w:t>
      </w:r>
    </w:p>
    <w:p w14:paraId="17AA8D72" w14:textId="1BA1A734" w:rsidR="00683028" w:rsidRDefault="00683028" w:rsidP="00E64365">
      <w:pPr>
        <w:pStyle w:val="F9-Paragraph"/>
      </w:pPr>
      <w:r>
        <w:t>Guidance concerning the international transport standards</w:t>
      </w:r>
      <w:r w:rsidR="00C24192">
        <w:t xml:space="preserve"> (IAEA </w:t>
      </w:r>
      <w:r w:rsidR="00C24192" w:rsidRPr="00C24192">
        <w:t xml:space="preserve">Specific Safety Requirements </w:t>
      </w:r>
      <w:r w:rsidR="00C24192">
        <w:t>SSR-6, ‘</w:t>
      </w:r>
      <w:r w:rsidR="00C24192" w:rsidRPr="00C24192">
        <w:t>Regulations for the Safe Transport of Radioactive Material</w:t>
      </w:r>
      <w:r w:rsidR="00C24192">
        <w:t xml:space="preserve">’ </w:t>
      </w:r>
      <w:sdt>
        <w:sdtPr>
          <w:id w:val="-1575509312"/>
          <w:citation/>
        </w:sdtPr>
        <w:sdtEndPr/>
        <w:sdtContent>
          <w:r w:rsidR="00C24192">
            <w:fldChar w:fldCharType="begin"/>
          </w:r>
          <w:r w:rsidR="00C24192">
            <w:instrText xml:space="preserve">CITATION SSR6 \l 2057 </w:instrText>
          </w:r>
          <w:r w:rsidR="00C24192">
            <w:fldChar w:fldCharType="separate"/>
          </w:r>
          <w:r w:rsidR="00C24192">
            <w:rPr>
              <w:noProof/>
            </w:rPr>
            <w:t>[3]</w:t>
          </w:r>
          <w:r w:rsidR="00C24192">
            <w:fldChar w:fldCharType="end"/>
          </w:r>
        </w:sdtContent>
      </w:sdt>
      <w:r w:rsidR="00C24192">
        <w:t>)</w:t>
      </w:r>
      <w:r>
        <w:t xml:space="preserve"> can be found in </w:t>
      </w:r>
      <w:r w:rsidR="00C24192">
        <w:t>IAEA Specific Safety Guide SSG-26,</w:t>
      </w:r>
      <w:r>
        <w:t xml:space="preserve"> ‘Advisory Material for the IAEA Regulations for the Safe Transport of Radioactive Material (2018 Edition)’ </w:t>
      </w:r>
      <w:sdt>
        <w:sdtPr>
          <w:id w:val="1032467951"/>
          <w:citation/>
        </w:sdtPr>
        <w:sdtEndPr/>
        <w:sdtContent>
          <w:r w:rsidR="00C24192">
            <w:fldChar w:fldCharType="begin"/>
          </w:r>
          <w:r w:rsidR="00C24192">
            <w:instrText xml:space="preserve">CITATION SSG \l 2057 </w:instrText>
          </w:r>
          <w:r w:rsidR="00C24192">
            <w:fldChar w:fldCharType="separate"/>
          </w:r>
          <w:r w:rsidR="00C24192">
            <w:rPr>
              <w:noProof/>
            </w:rPr>
            <w:t>[4]</w:t>
          </w:r>
          <w:r w:rsidR="00C24192">
            <w:fldChar w:fldCharType="end"/>
          </w:r>
        </w:sdtContent>
      </w:sdt>
      <w:r>
        <w:t>.</w:t>
      </w:r>
    </w:p>
    <w:p w14:paraId="05011560" w14:textId="746FA094" w:rsidR="00683028" w:rsidRDefault="00683028" w:rsidP="00E64365">
      <w:pPr>
        <w:pStyle w:val="F9-Paragraph"/>
      </w:pPr>
      <w:r>
        <w:t xml:space="preserve">A separate TAG on the assessment of nuclear licensees' arrangements for radiation shielding is available, which focuses predominantly on applications for new facilities </w:t>
      </w:r>
      <w:sdt>
        <w:sdtPr>
          <w:id w:val="425394795"/>
          <w:citation/>
        </w:sdtPr>
        <w:sdtEndPr/>
        <w:sdtContent>
          <w:r w:rsidR="00C24192">
            <w:fldChar w:fldCharType="begin"/>
          </w:r>
          <w:r w:rsidR="00C24192">
            <w:instrText xml:space="preserve">CITATION TAGshield \l 2057 </w:instrText>
          </w:r>
          <w:r w:rsidR="00C24192">
            <w:fldChar w:fldCharType="separate"/>
          </w:r>
          <w:r w:rsidR="00C24192">
            <w:rPr>
              <w:noProof/>
            </w:rPr>
            <w:t>[5]</w:t>
          </w:r>
          <w:r w:rsidR="00C24192">
            <w:fldChar w:fldCharType="end"/>
          </w:r>
        </w:sdtContent>
      </w:sdt>
      <w:r>
        <w:t>.</w:t>
      </w:r>
    </w:p>
    <w:p w14:paraId="159DB7E1" w14:textId="265CBDC8" w:rsidR="00683028" w:rsidRDefault="00683028" w:rsidP="00E64365">
      <w:pPr>
        <w:pStyle w:val="F9-Paragraph"/>
      </w:pPr>
      <w:r>
        <w:t xml:space="preserve">For more information on the </w:t>
      </w:r>
      <w:r w:rsidR="00C24192">
        <w:t>c</w:t>
      </w:r>
      <w:r>
        <w:t xml:space="preserve">ompetence of </w:t>
      </w:r>
      <w:r w:rsidR="00C24192">
        <w:t>s</w:t>
      </w:r>
      <w:r>
        <w:t xml:space="preserve">afety </w:t>
      </w:r>
      <w:r w:rsidR="00C24192">
        <w:t>c</w:t>
      </w:r>
      <w:r>
        <w:t>ase/PDSR authors</w:t>
      </w:r>
      <w:r w:rsidR="00C24192">
        <w:t xml:space="preserve">, refer to the TAG on </w:t>
      </w:r>
      <w:r>
        <w:t>‘Training and Assuring Personnel Competence’</w:t>
      </w:r>
      <w:r w:rsidR="00C24192">
        <w:t xml:space="preserve"> </w:t>
      </w:r>
      <w:sdt>
        <w:sdtPr>
          <w:id w:val="1530071530"/>
          <w:citation/>
        </w:sdtPr>
        <w:sdtEndPr/>
        <w:sdtContent>
          <w:r w:rsidR="00C24192">
            <w:fldChar w:fldCharType="begin"/>
          </w:r>
          <w:r w:rsidR="00C24192">
            <w:instrText xml:space="preserve">CITATION training \l 2057 </w:instrText>
          </w:r>
          <w:r w:rsidR="00C24192">
            <w:fldChar w:fldCharType="separate"/>
          </w:r>
          <w:r w:rsidR="00C24192">
            <w:rPr>
              <w:noProof/>
            </w:rPr>
            <w:t>[6]</w:t>
          </w:r>
          <w:r w:rsidR="00C24192">
            <w:fldChar w:fldCharType="end"/>
          </w:r>
        </w:sdtContent>
      </w:sdt>
      <w:r>
        <w:t>.</w:t>
      </w:r>
    </w:p>
    <w:p w14:paraId="5EA3E876" w14:textId="61643BCE" w:rsidR="00683028" w:rsidRDefault="00683028" w:rsidP="00E64365">
      <w:pPr>
        <w:pStyle w:val="F9-Paragraph"/>
      </w:pPr>
      <w:r>
        <w:t xml:space="preserve">During the ONR assessment, consideration should be given to the ‘Regulators’ Code’ </w:t>
      </w:r>
      <w:sdt>
        <w:sdtPr>
          <w:id w:val="-465887708"/>
          <w:citation/>
        </w:sdtPr>
        <w:sdtEndPr/>
        <w:sdtContent>
          <w:r w:rsidR="002F26F0">
            <w:fldChar w:fldCharType="begin"/>
          </w:r>
          <w:r w:rsidR="002F26F0">
            <w:instrText xml:space="preserve">CITATION Regciode \l 2057 </w:instrText>
          </w:r>
          <w:r w:rsidR="002F26F0">
            <w:fldChar w:fldCharType="separate"/>
          </w:r>
          <w:r w:rsidR="002F26F0">
            <w:rPr>
              <w:noProof/>
            </w:rPr>
            <w:t>[7]</w:t>
          </w:r>
          <w:r w:rsidR="002F26F0">
            <w:fldChar w:fldCharType="end"/>
          </w:r>
        </w:sdtContent>
      </w:sdt>
      <w:r>
        <w:t>.</w:t>
      </w:r>
    </w:p>
    <w:p w14:paraId="72872B63" w14:textId="77777777" w:rsidR="00683028" w:rsidRDefault="00683028" w:rsidP="00E64365">
      <w:pPr>
        <w:pStyle w:val="F9-Paragraph"/>
        <w:numPr>
          <w:ilvl w:val="0"/>
          <w:numId w:val="0"/>
        </w:numPr>
        <w:ind w:left="851"/>
      </w:pPr>
    </w:p>
    <w:p w14:paraId="6B3BED43" w14:textId="77777777" w:rsidR="00411B2E" w:rsidRDefault="00411B2E" w:rsidP="00E64365">
      <w:pPr>
        <w:pStyle w:val="Heading1"/>
        <w:ind w:left="360" w:hanging="360"/>
        <w:sectPr w:rsidR="00411B2E" w:rsidSect="00411B2E">
          <w:pgSz w:w="11906" w:h="16838" w:code="9"/>
          <w:pgMar w:top="1440" w:right="1440" w:bottom="1440" w:left="1440" w:header="431" w:footer="567" w:gutter="0"/>
          <w:cols w:space="708"/>
          <w:docGrid w:linePitch="360"/>
        </w:sectPr>
      </w:pPr>
    </w:p>
    <w:p w14:paraId="50E5EAE7" w14:textId="302F30D5" w:rsidR="005E0DAB" w:rsidRPr="00E64365" w:rsidRDefault="000950B3" w:rsidP="00E64365">
      <w:pPr>
        <w:pStyle w:val="Heading1"/>
      </w:pPr>
      <w:bookmarkStart w:id="6" w:name="_Toc181276751"/>
      <w:r w:rsidRPr="00E64365">
        <w:lastRenderedPageBreak/>
        <w:t xml:space="preserve">Relationship to Safety Assessment Principles, WENRA Reference Levels, </w:t>
      </w:r>
      <w:r w:rsidR="00F7687C" w:rsidRPr="00E64365">
        <w:t xml:space="preserve">and </w:t>
      </w:r>
      <w:r w:rsidRPr="00E64365">
        <w:t>IAEA Safety Standards</w:t>
      </w:r>
      <w:r w:rsidR="00F7687C" w:rsidRPr="00E64365">
        <w:t xml:space="preserve"> and Guides</w:t>
      </w:r>
      <w:bookmarkEnd w:id="6"/>
    </w:p>
    <w:p w14:paraId="69CC2604" w14:textId="4DA084BD" w:rsidR="00BD2D4D" w:rsidRDefault="00BD2D4D" w:rsidP="00E64365">
      <w:pPr>
        <w:pStyle w:val="F9-Paragraph"/>
      </w:pPr>
      <w:r>
        <w:t xml:space="preserve">The opening sections of </w:t>
      </w:r>
      <w:r w:rsidR="00920F91">
        <w:t xml:space="preserve">ONR’s </w:t>
      </w:r>
      <w:r>
        <w:t xml:space="preserve">‘Transport Permissioning Assessment’ </w:t>
      </w:r>
      <w:sdt>
        <w:sdtPr>
          <w:id w:val="629596272"/>
          <w:citation/>
        </w:sdtPr>
        <w:sdtEndPr/>
        <w:sdtContent>
          <w:r w:rsidR="002F26F0">
            <w:fldChar w:fldCharType="begin"/>
          </w:r>
          <w:r w:rsidR="002F26F0">
            <w:instrText xml:space="preserve"> CITATION 001 \l 2057 </w:instrText>
          </w:r>
          <w:r w:rsidR="002F26F0">
            <w:fldChar w:fldCharType="separate"/>
          </w:r>
          <w:r w:rsidR="002F26F0">
            <w:rPr>
              <w:noProof/>
            </w:rPr>
            <w:t>[1]</w:t>
          </w:r>
          <w:r w:rsidR="002F26F0">
            <w:fldChar w:fldCharType="end"/>
          </w:r>
        </w:sdtContent>
      </w:sdt>
      <w:r>
        <w:t xml:space="preserve">, and the ‘Guidance for Applicants’ for UK </w:t>
      </w:r>
      <w:r w:rsidR="00B16313">
        <w:t>CA</w:t>
      </w:r>
      <w:r>
        <w:t xml:space="preserve"> Approval’ </w:t>
      </w:r>
      <w:sdt>
        <w:sdtPr>
          <w:id w:val="-636335021"/>
          <w:citation/>
        </w:sdtPr>
        <w:sdtEndPr/>
        <w:sdtContent>
          <w:r w:rsidR="002F26F0">
            <w:fldChar w:fldCharType="begin"/>
          </w:r>
          <w:r w:rsidR="002F26F0">
            <w:instrText xml:space="preserve"> CITATION 014 \l 2057 </w:instrText>
          </w:r>
          <w:r w:rsidR="002F26F0">
            <w:fldChar w:fldCharType="separate"/>
          </w:r>
          <w:r w:rsidR="002F26F0">
            <w:rPr>
              <w:noProof/>
            </w:rPr>
            <w:t>[2]</w:t>
          </w:r>
          <w:r w:rsidR="002F26F0">
            <w:fldChar w:fldCharType="end"/>
          </w:r>
        </w:sdtContent>
      </w:sdt>
      <w:r>
        <w:t xml:space="preserve"> (known as the </w:t>
      </w:r>
      <w:r w:rsidR="002F26F0">
        <w:t>‘</w:t>
      </w:r>
      <w:r>
        <w:t>Applicants Guide</w:t>
      </w:r>
      <w:r w:rsidR="002F26F0">
        <w:t>’</w:t>
      </w:r>
      <w:r>
        <w:t xml:space="preserve">) summarise the legislative framework governing the transport of radioactive materials and ONR’s role as a UK </w:t>
      </w:r>
      <w:r w:rsidR="00B16313">
        <w:t>CA</w:t>
      </w:r>
      <w:r>
        <w:t xml:space="preserve">. </w:t>
      </w:r>
      <w:r w:rsidR="002F26F0">
        <w:br/>
      </w:r>
      <w:r>
        <w:t xml:space="preserve">This framework is closely based on the IAEA safety requirements document, SSR-6 </w:t>
      </w:r>
      <w:sdt>
        <w:sdtPr>
          <w:id w:val="-869147332"/>
          <w:citation/>
        </w:sdtPr>
        <w:sdtEndPr/>
        <w:sdtContent>
          <w:r w:rsidR="002F26F0">
            <w:fldChar w:fldCharType="begin"/>
          </w:r>
          <w:r w:rsidR="002F26F0">
            <w:instrText xml:space="preserve"> CITATION SSR6 \l 2057 </w:instrText>
          </w:r>
          <w:r w:rsidR="002F26F0">
            <w:fldChar w:fldCharType="separate"/>
          </w:r>
          <w:r w:rsidR="002F26F0">
            <w:rPr>
              <w:noProof/>
            </w:rPr>
            <w:t>[3]</w:t>
          </w:r>
          <w:r w:rsidR="002F26F0">
            <w:fldChar w:fldCharType="end"/>
          </w:r>
        </w:sdtContent>
      </w:sdt>
      <w:r>
        <w:t xml:space="preserve">. Consequently, the requirements in SSR-6, although not legally binding themselves, provide the standards against which transport safety cases may be assessed. Clearly any formal communications with </w:t>
      </w:r>
      <w:r w:rsidR="00190811">
        <w:t>dutyholder</w:t>
      </w:r>
      <w:r>
        <w:t xml:space="preserve">s or enforcement action being considered by ONR inspectors or permissioning documents should make reference to the appropriate UK legal provisions for the mode of transport in question. ONR should also notify the other GB </w:t>
      </w:r>
      <w:r w:rsidR="00173217">
        <w:t>CAs</w:t>
      </w:r>
      <w:r>
        <w:t xml:space="preserve"> as necessary and as defined in the appropriate Agency Agreement or </w:t>
      </w:r>
      <w:r w:rsidR="002F26F0">
        <w:t>Memorandum of Understanding (MoU)</w:t>
      </w:r>
      <w:r>
        <w:t>.</w:t>
      </w:r>
    </w:p>
    <w:p w14:paraId="13CBD03F" w14:textId="6283A006" w:rsidR="00BD2D4D" w:rsidRDefault="00BD2D4D" w:rsidP="00E64365">
      <w:pPr>
        <w:pStyle w:val="F9-Paragraph"/>
      </w:pPr>
      <w:r>
        <w:t xml:space="preserve">The IAEA </w:t>
      </w:r>
      <w:r w:rsidR="002F26F0">
        <w:t>r</w:t>
      </w:r>
      <w:r>
        <w:t>egulations apply a graded approach to packaging whereby the package integrity is proportionate to the hazard associated with the radioactive contents. The more hazardous the material, the more robust the packaging. Packaging robustness is measured in the ability to withstand various conditions of transport. The three conditions of transport are:</w:t>
      </w:r>
    </w:p>
    <w:p w14:paraId="0D00B45E" w14:textId="7042D7E7" w:rsidR="00BD2D4D" w:rsidRDefault="00BD2D4D" w:rsidP="00411B2E">
      <w:pPr>
        <w:pStyle w:val="Bulletlist1"/>
      </w:pPr>
      <w:r>
        <w:t xml:space="preserve">Routine </w:t>
      </w:r>
      <w:r w:rsidR="002F26F0">
        <w:t>c</w:t>
      </w:r>
      <w:r>
        <w:t xml:space="preserve">onditions of </w:t>
      </w:r>
      <w:r w:rsidR="002F26F0">
        <w:t>t</w:t>
      </w:r>
      <w:r>
        <w:t>ransport (RCT</w:t>
      </w:r>
      <w:r w:rsidR="00DF055C">
        <w:t>)</w:t>
      </w:r>
      <w:r>
        <w:t xml:space="preserve"> </w:t>
      </w:r>
      <w:r w:rsidR="00DF055C">
        <w:t>(</w:t>
      </w:r>
      <w:r>
        <w:t>no incidents</w:t>
      </w:r>
      <w:r w:rsidR="00DF055C">
        <w:t>)</w:t>
      </w:r>
      <w:r>
        <w:t>;</w:t>
      </w:r>
    </w:p>
    <w:p w14:paraId="6F142574" w14:textId="402CF068" w:rsidR="00BD2D4D" w:rsidRDefault="00BD2D4D" w:rsidP="00411B2E">
      <w:pPr>
        <w:pStyle w:val="Bulletlist1"/>
      </w:pPr>
      <w:r>
        <w:t xml:space="preserve">Normal </w:t>
      </w:r>
      <w:r w:rsidR="002F26F0">
        <w:t>c</w:t>
      </w:r>
      <w:r>
        <w:t xml:space="preserve">onditions of </w:t>
      </w:r>
      <w:r w:rsidR="002F26F0">
        <w:t>t</w:t>
      </w:r>
      <w:r>
        <w:t>ransport (NCT)</w:t>
      </w:r>
      <w:r w:rsidR="00DF055C">
        <w:t xml:space="preserve"> (</w:t>
      </w:r>
      <w:r>
        <w:t>minor mishaps</w:t>
      </w:r>
      <w:r w:rsidR="00DF055C">
        <w:t>)</w:t>
      </w:r>
      <w:r>
        <w:t>;</w:t>
      </w:r>
      <w:r w:rsidR="00DF055C">
        <w:t xml:space="preserve"> and,</w:t>
      </w:r>
    </w:p>
    <w:p w14:paraId="72EDD2E4" w14:textId="4A970906" w:rsidR="00BD2D4D" w:rsidRDefault="00BD2D4D" w:rsidP="00411B2E">
      <w:pPr>
        <w:pStyle w:val="Bulletlist1"/>
      </w:pPr>
      <w:r>
        <w:t>Accident</w:t>
      </w:r>
      <w:r w:rsidR="002F26F0">
        <w:t xml:space="preserve"> c</w:t>
      </w:r>
      <w:r>
        <w:t xml:space="preserve">onditions of </w:t>
      </w:r>
      <w:r w:rsidR="002F26F0">
        <w:t>t</w:t>
      </w:r>
      <w:r>
        <w:t>ransport (ACT)</w:t>
      </w:r>
      <w:r w:rsidR="00DF055C">
        <w:t xml:space="preserve"> (</w:t>
      </w:r>
      <w:r>
        <w:t>credible accidents</w:t>
      </w:r>
      <w:r w:rsidR="00DF055C">
        <w:t>)</w:t>
      </w:r>
      <w:r>
        <w:t xml:space="preserve">. </w:t>
      </w:r>
    </w:p>
    <w:p w14:paraId="28C0697E" w14:textId="485712AA" w:rsidR="00BD2D4D" w:rsidRDefault="00BD2D4D" w:rsidP="00E64365">
      <w:pPr>
        <w:pStyle w:val="F9-Paragraph"/>
      </w:pPr>
      <w:r>
        <w:t xml:space="preserve">The following guidance highlights the relevant paragraphs in the regulations that refer to these conditions, however inspectors should refer to the exact wording in the regulation texts and guidance when necessary. A summary of relevant paragraphs of SSR-6 considered during the assessment is tabulated in </w:t>
      </w:r>
      <w:hyperlink w:anchor="_Appendix_1_-" w:history="1">
        <w:r w:rsidRPr="002F26F0">
          <w:rPr>
            <w:rStyle w:val="Hyperlink"/>
          </w:rPr>
          <w:t>Appendix 1</w:t>
        </w:r>
      </w:hyperlink>
      <w:r>
        <w:t>.</w:t>
      </w:r>
    </w:p>
    <w:p w14:paraId="516180EA" w14:textId="77777777" w:rsidR="002F26F0" w:rsidRDefault="002F26F0" w:rsidP="00E64365">
      <w:pPr>
        <w:pStyle w:val="Heading2"/>
        <w:sectPr w:rsidR="002F26F0" w:rsidSect="00411B2E">
          <w:pgSz w:w="11906" w:h="16838" w:code="9"/>
          <w:pgMar w:top="1440" w:right="1440" w:bottom="1440" w:left="1440" w:header="431" w:footer="567" w:gutter="0"/>
          <w:cols w:space="708"/>
          <w:docGrid w:linePitch="360"/>
        </w:sectPr>
      </w:pPr>
    </w:p>
    <w:p w14:paraId="789BD991" w14:textId="76034337" w:rsidR="00BD2D4D" w:rsidRPr="00BD2D4D" w:rsidRDefault="002F26F0" w:rsidP="00E64365">
      <w:pPr>
        <w:pStyle w:val="Heading2"/>
      </w:pPr>
      <w:r>
        <w:lastRenderedPageBreak/>
        <w:t>Routine conditions of transport (RCT)</w:t>
      </w:r>
    </w:p>
    <w:p w14:paraId="0DF684DE" w14:textId="653585F9" w:rsidR="00BD2D4D" w:rsidRDefault="00BD2D4D" w:rsidP="00E64365">
      <w:pPr>
        <w:pStyle w:val="F9-Paragraph"/>
      </w:pPr>
      <w:r>
        <w:t xml:space="preserve">Under </w:t>
      </w:r>
      <w:r w:rsidR="00E64365">
        <w:t>RCT</w:t>
      </w:r>
      <w:r>
        <w:t>, the assessment should assume that the package is as per the design.</w:t>
      </w:r>
    </w:p>
    <w:p w14:paraId="74F163E8" w14:textId="77777777" w:rsidR="00E64365" w:rsidRDefault="00BD2D4D" w:rsidP="00E64365">
      <w:pPr>
        <w:pStyle w:val="F9-Paragraph"/>
      </w:pPr>
      <w:r>
        <w:t xml:space="preserve">SSR-6 states that: </w:t>
      </w:r>
    </w:p>
    <w:p w14:paraId="4553EF6C" w14:textId="59E43DC6" w:rsidR="00BD2D4D" w:rsidRPr="00E64365" w:rsidRDefault="002F26F0" w:rsidP="00E64365">
      <w:pPr>
        <w:pStyle w:val="QuoteText"/>
      </w:pPr>
      <w:r>
        <w:t>“</w:t>
      </w:r>
      <w:r w:rsidR="00BD2D4D" w:rsidRPr="00E64365">
        <w:t>A package shall be so designed that it provides sufficient shielding to ensure that, under routine conditions of transport and with the maximum radioactive contents that the package is designed to contain, the radiation level at any point on the external surface of the package would not exceed the values specified…</w:t>
      </w:r>
      <w:r>
        <w:t>”</w:t>
      </w:r>
      <w:r w:rsidR="00BD2D4D" w:rsidRPr="00E64365">
        <w:t xml:space="preserve"> [</w:t>
      </w:r>
      <w:r>
        <w:t xml:space="preserve">SSR-6, </w:t>
      </w:r>
      <w:r w:rsidR="00BD2D4D" w:rsidRPr="00E64365">
        <w:t>para. 617]</w:t>
      </w:r>
      <w:r>
        <w:t xml:space="preserve"> </w:t>
      </w:r>
      <w:sdt>
        <w:sdtPr>
          <w:id w:val="1943807736"/>
          <w:citation/>
        </w:sdtPr>
        <w:sdtEndPr/>
        <w:sdtContent>
          <w:r>
            <w:fldChar w:fldCharType="begin"/>
          </w:r>
          <w:r>
            <w:instrText xml:space="preserve"> CITATION SSR6 \l 2057 </w:instrText>
          </w:r>
          <w:r>
            <w:fldChar w:fldCharType="separate"/>
          </w:r>
          <w:r w:rsidRPr="002F26F0">
            <w:rPr>
              <w:noProof/>
            </w:rPr>
            <w:t>[3]</w:t>
          </w:r>
          <w:r>
            <w:fldChar w:fldCharType="end"/>
          </w:r>
        </w:sdtContent>
      </w:sdt>
      <w:r w:rsidR="00BD2D4D" w:rsidRPr="00E64365">
        <w:t xml:space="preserve">. </w:t>
      </w:r>
    </w:p>
    <w:p w14:paraId="4014D39B" w14:textId="2912A7E4" w:rsidR="00BD2D4D" w:rsidRDefault="00BD2D4D" w:rsidP="00E64365">
      <w:pPr>
        <w:pStyle w:val="F9-Paragraph"/>
      </w:pPr>
      <w:r>
        <w:t xml:space="preserve">The introduction of this paragraph in the 2012 edition of the regulations was implemented by IAEA members to ensure that packages are correctly designed to carry the maximum contents without exceeding regulatory limits, so that radiation safety no longer solely relied upon consignors’ pre-shipment survey measurements (which are still a regulatory requirement). </w:t>
      </w:r>
    </w:p>
    <w:p w14:paraId="4A71292E" w14:textId="77777777" w:rsidR="002F26F0" w:rsidRDefault="00BD2D4D" w:rsidP="00E64365">
      <w:pPr>
        <w:pStyle w:val="F9-Paragraph"/>
      </w:pPr>
      <w:r>
        <w:t>Dose rates on the package surface should be demonstrated to be below maximum dose rate levels within the PDSR. The maximum dose rate levels in the regulations are</w:t>
      </w:r>
      <w:r w:rsidR="002F26F0">
        <w:t>:</w:t>
      </w:r>
    </w:p>
    <w:p w14:paraId="7685F409" w14:textId="210C6379" w:rsidR="002F26F0" w:rsidRDefault="00BD2D4D" w:rsidP="002F26F0">
      <w:pPr>
        <w:pStyle w:val="Bulletlist1"/>
      </w:pPr>
      <w:r>
        <w:t>5 µSv/h for excepted packages [</w:t>
      </w:r>
      <w:r w:rsidR="002F26F0">
        <w:t xml:space="preserve">SSR-6, </w:t>
      </w:r>
      <w:r>
        <w:t xml:space="preserve">para. 516]; </w:t>
      </w:r>
    </w:p>
    <w:p w14:paraId="0FEA6792" w14:textId="3BD1EBA4" w:rsidR="002F26F0" w:rsidRDefault="00BD2D4D" w:rsidP="002F26F0">
      <w:pPr>
        <w:pStyle w:val="Bulletlist1"/>
      </w:pPr>
      <w:r>
        <w:t>2</w:t>
      </w:r>
      <w:r w:rsidR="00FE2E6A">
        <w:t> </w:t>
      </w:r>
      <w:r>
        <w:t>mSv/h for IP, Type A, Type B and Type C packages [</w:t>
      </w:r>
      <w:r w:rsidR="002F26F0">
        <w:t xml:space="preserve">SSR-6, </w:t>
      </w:r>
      <w:r>
        <w:t>para. 527]; and</w:t>
      </w:r>
      <w:r w:rsidR="002F26F0">
        <w:t>,</w:t>
      </w:r>
      <w:r>
        <w:t xml:space="preserve"> </w:t>
      </w:r>
    </w:p>
    <w:p w14:paraId="7A06C52F" w14:textId="692A8007" w:rsidR="00BD2D4D" w:rsidRDefault="00BD2D4D" w:rsidP="002F26F0">
      <w:pPr>
        <w:pStyle w:val="Bulletlist1"/>
      </w:pPr>
      <w:r>
        <w:t>10</w:t>
      </w:r>
      <w:r w:rsidR="00FE2E6A">
        <w:t xml:space="preserve"> </w:t>
      </w:r>
      <w:r>
        <w:t>mSv/h for packages carried under exclusive use conditions [</w:t>
      </w:r>
      <w:r w:rsidR="002F26F0">
        <w:t xml:space="preserve">SSR-6, </w:t>
      </w:r>
      <w:r>
        <w:t xml:space="preserve">para. 528]. </w:t>
      </w:r>
    </w:p>
    <w:p w14:paraId="70C7A125" w14:textId="6C1ABF80" w:rsidR="00BD2D4D" w:rsidRDefault="00BD2D4D" w:rsidP="00E64365">
      <w:pPr>
        <w:pStyle w:val="F9-Paragraph"/>
      </w:pPr>
      <w:r>
        <w:t>Paragraph 617 also requires that dose rates around the vehicle or conveyance to be taken into consideration in the design [</w:t>
      </w:r>
      <w:r w:rsidR="002F26F0">
        <w:t xml:space="preserve">SSR-6, </w:t>
      </w:r>
      <w:r>
        <w:t>paras. 566b, 573</w:t>
      </w:r>
      <w:r w:rsidR="002F26F0">
        <w:t>]</w:t>
      </w:r>
      <w:r>
        <w:t>. Inspectors may wish to check whether dose rate</w:t>
      </w:r>
      <w:r w:rsidR="00DF055C">
        <w:t xml:space="preserve"> limits </w:t>
      </w:r>
      <w:r>
        <w:t xml:space="preserve">around the vehicle/conveyance may be challenged, for example if it is known how many, and in which configuration packages are expected to be transported. </w:t>
      </w:r>
      <w:r w:rsidR="002F26F0">
        <w:br/>
      </w:r>
      <w:r>
        <w:t xml:space="preserve">When addressing the vehicle/conveyance dose rates, the exact values may not be known during the package design phase, but the idea is to question whether the package can be transported in its intended manner </w:t>
      </w:r>
      <w:r w:rsidR="002F26F0">
        <w:br/>
      </w:r>
      <w:r>
        <w:t>(</w:t>
      </w:r>
      <w:r w:rsidR="002F26F0">
        <w:t>for example,</w:t>
      </w:r>
      <w:r>
        <w:t xml:space="preserve"> multiple packages in an unshielded vehicle may exceed the vehicle/conveyance dose rate limits).   </w:t>
      </w:r>
    </w:p>
    <w:p w14:paraId="357DF90F" w14:textId="51E83B61" w:rsidR="00BD2D4D" w:rsidRDefault="00BD2D4D" w:rsidP="00E64365">
      <w:pPr>
        <w:pStyle w:val="F9-Paragraph"/>
      </w:pPr>
      <w:r>
        <w:t>Dose rates must not exceed 2 mSv/h at any point on the surface and 0.1</w:t>
      </w:r>
      <w:r w:rsidR="00FE2E6A">
        <w:t> </w:t>
      </w:r>
      <w:r>
        <w:t>mSv/h at 2 m from the vehicle/conveyance [</w:t>
      </w:r>
      <w:r w:rsidR="002F26F0">
        <w:t xml:space="preserve">SSR-6, </w:t>
      </w:r>
      <w:r>
        <w:t xml:space="preserve">para. 566]. </w:t>
      </w:r>
      <w:r w:rsidR="002F26F0">
        <w:br/>
      </w:r>
      <w:r>
        <w:t xml:space="preserve">The PDSR should account for the expected dose rates on the underside, the top, the sides, the front and the back of the vehicle or conveyance. </w:t>
      </w:r>
    </w:p>
    <w:p w14:paraId="3CC88E97" w14:textId="721CE0C5" w:rsidR="00BD2D4D" w:rsidRDefault="00BD2D4D" w:rsidP="00E64365">
      <w:pPr>
        <w:pStyle w:val="F9-Paragraph"/>
      </w:pPr>
      <w:r>
        <w:lastRenderedPageBreak/>
        <w:t>For applications relating to packages being transported under exclusive use, dose rates must not exceed 2 mSv/h on the external surface of the vehicle including the upper and lower surfaces [SSR-6</w:t>
      </w:r>
      <w:r w:rsidR="002F26F0">
        <w:t>,</w:t>
      </w:r>
      <w:r>
        <w:t xml:space="preserve"> para. 573].</w:t>
      </w:r>
    </w:p>
    <w:p w14:paraId="7512FE09" w14:textId="19B1A8A3" w:rsidR="00BD2D4D" w:rsidRDefault="00BD2D4D" w:rsidP="00E64365">
      <w:pPr>
        <w:pStyle w:val="F9-Paragraph"/>
      </w:pPr>
      <w:r>
        <w:t>For exclusive use applications for transportation by open vehicle, dose rates must not exceed 2 mSv/h on the vertical planes projected from the outer edges of the vehicle, on the upper surface of the load and on the lower external surface of the vehicle. In addition, dose rates must not exceed 0.1</w:t>
      </w:r>
      <w:r w:rsidR="000125B7">
        <w:t> </w:t>
      </w:r>
      <w:r>
        <w:t xml:space="preserve">mSv/h at any point at 2 m from the vertical planes represented by the outer lateral surface of the vehicle [SSR-6 para. 573]. </w:t>
      </w:r>
    </w:p>
    <w:p w14:paraId="74A88E89" w14:textId="3174CC18" w:rsidR="00BD2D4D" w:rsidRDefault="00BD2D4D" w:rsidP="00E64365">
      <w:pPr>
        <w:pStyle w:val="F9-Paragraph"/>
      </w:pPr>
      <w:r>
        <w:t>If only one package is to be transported in a conveyance, this fact can be simply stated in the PDSR and no account needs to be made for vehicle/conveyance dose rate limits (as they are bounded by the package dose rate limits).</w:t>
      </w:r>
    </w:p>
    <w:p w14:paraId="468A0A18" w14:textId="3D323666" w:rsidR="00683028" w:rsidRDefault="00BD2D4D" w:rsidP="00E64365">
      <w:pPr>
        <w:pStyle w:val="F9-Paragraph"/>
      </w:pPr>
      <w:r>
        <w:t>There are other package and material dose rate requirements stipulated in SSR-6, but these are not applicable to Competent Authority package design approvals (</w:t>
      </w:r>
      <w:r w:rsidR="002F26F0">
        <w:t>for example,</w:t>
      </w:r>
      <w:r>
        <w:t xml:space="preserve"> transport index). </w:t>
      </w:r>
    </w:p>
    <w:p w14:paraId="6A167C88" w14:textId="62DD7EC8" w:rsidR="00BD2D4D" w:rsidRPr="00BD2D4D" w:rsidRDefault="002F26F0" w:rsidP="00E64365">
      <w:pPr>
        <w:pStyle w:val="Heading2"/>
      </w:pPr>
      <w:r>
        <w:t>Normal conditions of transport (NCT)</w:t>
      </w:r>
    </w:p>
    <w:p w14:paraId="36540753" w14:textId="77777777" w:rsidR="002F26F0" w:rsidRDefault="00E64365" w:rsidP="00E64365">
      <w:pPr>
        <w:pStyle w:val="F9-Paragraph"/>
      </w:pPr>
      <w:r>
        <w:t xml:space="preserve">NCT </w:t>
      </w:r>
      <w:r w:rsidR="00BD2D4D">
        <w:t>encompass minor accidents or mishandling of the package that is likely to occur during transit [SSR-6</w:t>
      </w:r>
      <w:r w:rsidR="002F26F0">
        <w:t>,</w:t>
      </w:r>
      <w:r w:rsidR="00BD2D4D">
        <w:t xml:space="preserve"> paras. 719-725]. </w:t>
      </w:r>
    </w:p>
    <w:p w14:paraId="7BB45CE6" w14:textId="05DACF6C" w:rsidR="00BD2D4D" w:rsidRDefault="00BD2D4D" w:rsidP="00E64365">
      <w:pPr>
        <w:pStyle w:val="F9-Paragraph"/>
      </w:pPr>
      <w:r>
        <w:t>Compliance with NCT conditions must be demonstrated for IP-2, IP-3, Type A, Type B and Type C packages.</w:t>
      </w:r>
    </w:p>
    <w:p w14:paraId="515CD3A6" w14:textId="116976A0" w:rsidR="00BD2D4D" w:rsidRDefault="00BD2D4D" w:rsidP="00E64365">
      <w:pPr>
        <w:pStyle w:val="F9-Paragraph"/>
      </w:pPr>
      <w:r>
        <w:t xml:space="preserve">The PDSR should demonstrate that </w:t>
      </w:r>
      <w:r w:rsidR="00DF055C">
        <w:t>the package surface</w:t>
      </w:r>
      <w:r w:rsidR="00DF055C" w:rsidRPr="00DF055C">
        <w:t xml:space="preserve"> </w:t>
      </w:r>
      <w:r w:rsidR="00DF055C">
        <w:t xml:space="preserve">dose rate does not increase by </w:t>
      </w:r>
      <w:r>
        <w:t xml:space="preserve">more than 20% following NCT tests. </w:t>
      </w:r>
    </w:p>
    <w:p w14:paraId="713056F3" w14:textId="0A8DB13A" w:rsidR="00BD2D4D" w:rsidRDefault="00BD2D4D" w:rsidP="00E64365">
      <w:pPr>
        <w:pStyle w:val="F9-Paragraph"/>
      </w:pPr>
      <w:r>
        <w:t xml:space="preserve">There are subtle differences in NCT test requirements for different package types (a graded approach is </w:t>
      </w:r>
      <w:r w:rsidR="00DF055C">
        <w:t>adopted,</w:t>
      </w:r>
      <w:r>
        <w:t xml:space="preserve"> and test requirements are less severe for type IP packages) and alternative requirements for packages that have already been tested against other requirements [SSR-6</w:t>
      </w:r>
      <w:r w:rsidR="002F26F0">
        <w:t>,</w:t>
      </w:r>
      <w:r>
        <w:t xml:space="preserve"> paras. 624, 626-630, 648]. Type B(U), B(M) and C packages [SSR-6</w:t>
      </w:r>
      <w:r w:rsidR="002F26F0">
        <w:t>,</w:t>
      </w:r>
      <w:r>
        <w:t xml:space="preserve"> paras. 652, 667 and 669] refer back to the Type A [SSR-6</w:t>
      </w:r>
      <w:r w:rsidR="002F26F0">
        <w:t>,</w:t>
      </w:r>
      <w:r>
        <w:t xml:space="preserve"> para. 648] requirement.</w:t>
      </w:r>
    </w:p>
    <w:p w14:paraId="6684ABB3" w14:textId="0E6CEC64" w:rsidR="00BD2D4D" w:rsidRPr="00BD2D4D" w:rsidRDefault="00BD2D4D" w:rsidP="00E64365">
      <w:pPr>
        <w:pStyle w:val="Heading2"/>
      </w:pPr>
      <w:r w:rsidRPr="00BD2D4D">
        <w:t xml:space="preserve">Accident </w:t>
      </w:r>
      <w:r w:rsidR="00E64365">
        <w:t>c</w:t>
      </w:r>
      <w:r w:rsidRPr="00BD2D4D">
        <w:t xml:space="preserve">onditions of </w:t>
      </w:r>
      <w:r w:rsidR="00E64365">
        <w:t>t</w:t>
      </w:r>
      <w:r w:rsidRPr="00BD2D4D">
        <w:t xml:space="preserve">ransport </w:t>
      </w:r>
      <w:r w:rsidR="002F26F0">
        <w:t>(ACT)</w:t>
      </w:r>
    </w:p>
    <w:p w14:paraId="0ABBE2F3" w14:textId="738C1DD3" w:rsidR="00BD2D4D" w:rsidRDefault="00E64365" w:rsidP="00E64365">
      <w:pPr>
        <w:pStyle w:val="F9-Paragraph"/>
      </w:pPr>
      <w:r>
        <w:t xml:space="preserve">ACT </w:t>
      </w:r>
      <w:r w:rsidR="00BD2D4D">
        <w:t xml:space="preserve">encompass the conditions under which the package sustains damage that is equivalent to that from a severe but credible transport accident </w:t>
      </w:r>
      <w:r w:rsidR="002F26F0">
        <w:br/>
      </w:r>
      <w:r w:rsidR="00BD2D4D">
        <w:t>[SSR-6</w:t>
      </w:r>
      <w:r w:rsidR="002F26F0">
        <w:t>,</w:t>
      </w:r>
      <w:r w:rsidR="00BD2D4D">
        <w:t xml:space="preserve"> paras. 726-737]. </w:t>
      </w:r>
    </w:p>
    <w:p w14:paraId="64FE2D7C" w14:textId="2234AA1A" w:rsidR="00BD2D4D" w:rsidRDefault="00BD2D4D" w:rsidP="00E64365">
      <w:pPr>
        <w:pStyle w:val="F9-Paragraph"/>
      </w:pPr>
      <w:r>
        <w:t xml:space="preserve">Dose rates following Accident Testing should be demonstrated in the PDSR for all Type B and Type C packages. </w:t>
      </w:r>
    </w:p>
    <w:p w14:paraId="0623EA82" w14:textId="6A864DCE" w:rsidR="00BD2D4D" w:rsidRDefault="00BD2D4D" w:rsidP="00E64365">
      <w:pPr>
        <w:pStyle w:val="F9-Paragraph"/>
      </w:pPr>
      <w:r>
        <w:lastRenderedPageBreak/>
        <w:t xml:space="preserve">Dose rates must be shown to not exceed 10 mSv/h at 1 m from the surface of the package with the maximum contents that the package is designed to contain. [SSR-6 paras. 659(b), 671(b)]. </w:t>
      </w:r>
    </w:p>
    <w:p w14:paraId="6DC798A7" w14:textId="7A7C8D48" w:rsidR="00BD2D4D" w:rsidRPr="00BD2D4D" w:rsidRDefault="00BD2D4D" w:rsidP="00E64365">
      <w:pPr>
        <w:pStyle w:val="Heading2"/>
      </w:pPr>
      <w:r w:rsidRPr="00BD2D4D">
        <w:t xml:space="preserve">Relationship to </w:t>
      </w:r>
      <w:r w:rsidR="002F26F0">
        <w:t>ONR’s</w:t>
      </w:r>
      <w:r w:rsidRPr="00BD2D4D">
        <w:t xml:space="preserve"> Enforcement </w:t>
      </w:r>
      <w:r w:rsidR="002F26F0">
        <w:t>P</w:t>
      </w:r>
      <w:r w:rsidRPr="00BD2D4D">
        <w:t xml:space="preserve">olicy and </w:t>
      </w:r>
      <w:r w:rsidR="002F26F0">
        <w:t>the ‘ALARA’ principle</w:t>
      </w:r>
    </w:p>
    <w:p w14:paraId="1D38240C" w14:textId="2A590EEA" w:rsidR="00BD2D4D" w:rsidRDefault="00BD2D4D" w:rsidP="00E64365">
      <w:pPr>
        <w:pStyle w:val="F9-Paragraph"/>
      </w:pPr>
      <w:r>
        <w:t>ONR</w:t>
      </w:r>
      <w:r w:rsidR="002F26F0">
        <w:t>’s</w:t>
      </w:r>
      <w:r>
        <w:t xml:space="preserve"> Enforcement Policy Statement (EPS) stipulates </w:t>
      </w:r>
      <w:r w:rsidR="002F26F0">
        <w:t>five</w:t>
      </w:r>
      <w:r>
        <w:t xml:space="preserve"> key principles of enforcement that can be applied to PDSR assessment</w:t>
      </w:r>
      <w:r w:rsidR="002F26F0">
        <w:t xml:space="preserve"> </w:t>
      </w:r>
      <w:sdt>
        <w:sdtPr>
          <w:id w:val="-1724910893"/>
          <w:citation/>
        </w:sdtPr>
        <w:sdtEndPr/>
        <w:sdtContent>
          <w:r w:rsidR="002F26F0">
            <w:fldChar w:fldCharType="begin"/>
          </w:r>
          <w:r w:rsidR="002F26F0">
            <w:instrText xml:space="preserve"> CITATION ONR14 \l 2057 </w:instrText>
          </w:r>
          <w:r w:rsidR="002F26F0">
            <w:fldChar w:fldCharType="separate"/>
          </w:r>
          <w:r w:rsidR="002F26F0">
            <w:rPr>
              <w:noProof/>
            </w:rPr>
            <w:t>[8]</w:t>
          </w:r>
          <w:r w:rsidR="002F26F0">
            <w:fldChar w:fldCharType="end"/>
          </w:r>
        </w:sdtContent>
      </w:sdt>
      <w:r>
        <w:t xml:space="preserve">. Further guidance is given in ‘Transport Permissioning Assessment’ </w:t>
      </w:r>
      <w:sdt>
        <w:sdtPr>
          <w:id w:val="1308589876"/>
          <w:citation/>
        </w:sdtPr>
        <w:sdtEndPr/>
        <w:sdtContent>
          <w:r w:rsidR="002F26F0">
            <w:fldChar w:fldCharType="begin"/>
          </w:r>
          <w:r w:rsidR="002F26F0">
            <w:instrText xml:space="preserve"> CITATION 001 \l 2057 </w:instrText>
          </w:r>
          <w:r w:rsidR="002F26F0">
            <w:fldChar w:fldCharType="separate"/>
          </w:r>
          <w:r w:rsidR="002F26F0">
            <w:rPr>
              <w:noProof/>
            </w:rPr>
            <w:t>[1]</w:t>
          </w:r>
          <w:r w:rsidR="002F26F0">
            <w:fldChar w:fldCharType="end"/>
          </w:r>
        </w:sdtContent>
      </w:sdt>
      <w:r>
        <w:t>.</w:t>
      </w:r>
    </w:p>
    <w:p w14:paraId="0DCBB10F" w14:textId="0C458B2B" w:rsidR="00BD2D4D" w:rsidRDefault="00BD2D4D" w:rsidP="00E64365">
      <w:pPr>
        <w:pStyle w:val="F9-Paragraph"/>
      </w:pPr>
      <w:r w:rsidRPr="002F26F0">
        <w:rPr>
          <w:b/>
          <w:bCs/>
        </w:rPr>
        <w:t>Targeting</w:t>
      </w:r>
      <w:r>
        <w:t xml:space="preserve"> – considers which assessments or other regulatory contacts should take priority according to the nature and extent of risks posed by a </w:t>
      </w:r>
      <w:r w:rsidR="00190811">
        <w:t>dutyholder</w:t>
      </w:r>
      <w:r>
        <w:t xml:space="preserve">s’ operations. The </w:t>
      </w:r>
      <w:r w:rsidR="00190811">
        <w:t>dutyholder</w:t>
      </w:r>
      <w:r>
        <w:t xml:space="preserve">s’ management competence is important, because a relatively low hazard package poorly managed can entail greater risk to workers or the public than a package with greater potential for hazard, where proper and adequate risk control measures are in place. There is no requirement to perform a detailed shielding assessment of all package applications and the judgement of the inspector should be used to determine whether a full assessment is required, individual components of a shielding assessment should be analysed (and to what extent) or a broad overview of the shielding assessment will suffice. This can depend on several factors including regulatory knowledge of the applicant and safety significance of the package. </w:t>
      </w:r>
    </w:p>
    <w:p w14:paraId="5A5457FA" w14:textId="359DFA8E" w:rsidR="00BD2D4D" w:rsidRDefault="00BD2D4D" w:rsidP="00E64365">
      <w:pPr>
        <w:pStyle w:val="F9-Paragraph"/>
      </w:pPr>
      <w:r w:rsidRPr="002F26F0">
        <w:rPr>
          <w:b/>
          <w:bCs/>
        </w:rPr>
        <w:t>Proportionality</w:t>
      </w:r>
      <w:r>
        <w:t xml:space="preserve"> - within the constraints dictated by the prescriptive nature of the transport regulations, permissioning is founded in making judgements based on a proportionate sample of evidence to inform the regulatory decision. The inspector is expected to adopt a constructive and enabling approach to permissioning when the legal requirements have been met </w:t>
      </w:r>
      <w:r w:rsidR="002F26F0">
        <w:br/>
      </w:r>
      <w:r>
        <w:t>(or the compliance gap is such that it would be dis-proportionate not to grant an approval).</w:t>
      </w:r>
    </w:p>
    <w:p w14:paraId="70BFEF41" w14:textId="7B2E9D0C" w:rsidR="00BD2D4D" w:rsidRDefault="00BD2D4D" w:rsidP="00E64365">
      <w:pPr>
        <w:pStyle w:val="F9-Paragraph"/>
      </w:pPr>
      <w:r w:rsidRPr="002F26F0">
        <w:rPr>
          <w:b/>
          <w:bCs/>
        </w:rPr>
        <w:t>Consistency</w:t>
      </w:r>
      <w:r>
        <w:t xml:space="preserve"> – </w:t>
      </w:r>
      <w:r w:rsidR="00190811">
        <w:t>Dutyholder</w:t>
      </w:r>
      <w:r>
        <w:t xml:space="preserve">s managing similar risks expect a consistent approach from enforcing authorities in the advice tendered; the use of enforcement notices, approvals etc; decisions on whether to prosecute; and in the response to incidents. ONR inspectors are faced with many variables including the degree of risk, the attitude and competence of management, any history of incidents or breaches involving the dutyholder, previous enforcement action, and the seriousness of any breach, which includes any potential or actual harm arising from a breach of the law. This TAG should provide a framework for the assessment of PDSRs so that package design shielding assessments adopt a consistent approach.   </w:t>
      </w:r>
    </w:p>
    <w:p w14:paraId="1CBD76CF" w14:textId="77777777" w:rsidR="002F26F0" w:rsidRDefault="002F26F0" w:rsidP="00E64365">
      <w:pPr>
        <w:pStyle w:val="F9-Paragraph"/>
        <w:rPr>
          <w:b/>
          <w:bCs/>
        </w:rPr>
        <w:sectPr w:rsidR="002F26F0" w:rsidSect="00411B2E">
          <w:pgSz w:w="11906" w:h="16838" w:code="9"/>
          <w:pgMar w:top="1440" w:right="1440" w:bottom="1440" w:left="1440" w:header="431" w:footer="567" w:gutter="0"/>
          <w:cols w:space="708"/>
          <w:docGrid w:linePitch="360"/>
        </w:sectPr>
      </w:pPr>
    </w:p>
    <w:p w14:paraId="0E4A7DDD" w14:textId="454FAD70" w:rsidR="00BD2D4D" w:rsidRDefault="00BD2D4D" w:rsidP="00E64365">
      <w:pPr>
        <w:pStyle w:val="F9-Paragraph"/>
      </w:pPr>
      <w:r w:rsidRPr="002F26F0">
        <w:rPr>
          <w:b/>
          <w:bCs/>
        </w:rPr>
        <w:lastRenderedPageBreak/>
        <w:t xml:space="preserve">Accountability and </w:t>
      </w:r>
      <w:r w:rsidR="002F26F0">
        <w:rPr>
          <w:b/>
          <w:bCs/>
        </w:rPr>
        <w:t>t</w:t>
      </w:r>
      <w:r w:rsidRPr="002F26F0">
        <w:rPr>
          <w:b/>
          <w:bCs/>
        </w:rPr>
        <w:t>ransparency</w:t>
      </w:r>
      <w:r>
        <w:t xml:space="preserve"> – ONR is accountable for our actions. This guidance describes clear standards and is published on the ONR website, giving </w:t>
      </w:r>
      <w:r w:rsidR="00190811">
        <w:t>dutyholder</w:t>
      </w:r>
      <w:r>
        <w:t xml:space="preserve">s sight of PDSR submission expectations with regards to shielding assessment.  </w:t>
      </w:r>
    </w:p>
    <w:p w14:paraId="39FE2C5C" w14:textId="3B6B01F7" w:rsidR="00F137CB" w:rsidRDefault="002F26F0" w:rsidP="00E64365">
      <w:pPr>
        <w:pStyle w:val="F9-Paragraph"/>
      </w:pPr>
      <w:r>
        <w:rPr>
          <w:b/>
          <w:bCs/>
        </w:rPr>
        <w:t>A</w:t>
      </w:r>
      <w:r w:rsidRPr="002F26F0">
        <w:rPr>
          <w:b/>
          <w:bCs/>
        </w:rPr>
        <w:t xml:space="preserve">s low as reasonably achievable </w:t>
      </w:r>
      <w:r>
        <w:rPr>
          <w:b/>
          <w:bCs/>
        </w:rPr>
        <w:t>(</w:t>
      </w:r>
      <w:r w:rsidR="00BD2D4D" w:rsidRPr="002F26F0">
        <w:rPr>
          <w:b/>
          <w:bCs/>
        </w:rPr>
        <w:t>ALARA</w:t>
      </w:r>
      <w:r>
        <w:rPr>
          <w:b/>
          <w:bCs/>
        </w:rPr>
        <w:t>)</w:t>
      </w:r>
      <w:r w:rsidR="00BD2D4D">
        <w:t xml:space="preserve"> - Health and safety duties with respect to package design are specific and absolute. Others operational duties require that protection and safety shall be optimized in order that the magnitude of individual doses, the number of persons exposed and the likelihood of incurring exposure shall be kept ‘as low as reasonably achievable’ (ALARA) </w:t>
      </w:r>
      <w:r w:rsidR="00190811">
        <w:t>[</w:t>
      </w:r>
      <w:r w:rsidR="00BD2D4D">
        <w:t>SSR-6</w:t>
      </w:r>
      <w:r>
        <w:t>,</w:t>
      </w:r>
      <w:r w:rsidR="00BD2D4D">
        <w:t xml:space="preserve"> para. 301</w:t>
      </w:r>
      <w:r w:rsidR="00190811">
        <w:t>]</w:t>
      </w:r>
      <w:r w:rsidR="00BD2D4D">
        <w:t xml:space="preserve">. Enforcing authorities should apply the principle of proportionality in relation to both kinds of duty. </w:t>
      </w:r>
      <w:r>
        <w:br/>
      </w:r>
      <w:r w:rsidR="00BD2D4D">
        <w:t>Whilst reducing risks ‘as low as reasonable achievable’ is not required during transport package design (the responsibility of the applicant is to ensure compliance with prescriptive regulations), consideration to the ALARA principle</w:t>
      </w:r>
      <w:r w:rsidR="00FD7F29">
        <w:t>s</w:t>
      </w:r>
      <w:r w:rsidR="00BD2D4D">
        <w:t xml:space="preserve"> may be made during inspections of </w:t>
      </w:r>
      <w:r w:rsidR="00190811">
        <w:t>dutyholder</w:t>
      </w:r>
      <w:r w:rsidR="00BD2D4D">
        <w:t xml:space="preserve"> transport operations</w:t>
      </w:r>
      <w:r w:rsidR="00F137CB">
        <w:t>.</w:t>
      </w:r>
    </w:p>
    <w:p w14:paraId="0ABD392E" w14:textId="77777777" w:rsidR="00E64365" w:rsidRDefault="00E64365" w:rsidP="00E64365">
      <w:pPr>
        <w:pStyle w:val="Heading1"/>
        <w:sectPr w:rsidR="00E64365" w:rsidSect="00411B2E">
          <w:pgSz w:w="11906" w:h="16838" w:code="9"/>
          <w:pgMar w:top="1440" w:right="1440" w:bottom="1440" w:left="1440" w:header="431" w:footer="567" w:gutter="0"/>
          <w:cols w:space="708"/>
          <w:docGrid w:linePitch="360"/>
        </w:sectPr>
      </w:pPr>
    </w:p>
    <w:p w14:paraId="10ABEB76" w14:textId="45790B1F" w:rsidR="00BD2D4D" w:rsidRPr="00873B56" w:rsidRDefault="00F7687C" w:rsidP="00E64365">
      <w:pPr>
        <w:pStyle w:val="Heading1"/>
      </w:pPr>
      <w:bookmarkStart w:id="7" w:name="_Toc181276752"/>
      <w:r w:rsidRPr="00873B56">
        <w:lastRenderedPageBreak/>
        <w:t xml:space="preserve">Advice to </w:t>
      </w:r>
      <w:r w:rsidR="002F26F0">
        <w:t>i</w:t>
      </w:r>
      <w:r w:rsidRPr="00873B56">
        <w:t>nspectors</w:t>
      </w:r>
      <w:bookmarkEnd w:id="7"/>
    </w:p>
    <w:p w14:paraId="3CAC7999" w14:textId="77777777" w:rsidR="00BD2D4D" w:rsidRPr="00BD2D4D" w:rsidRDefault="00BD2D4D" w:rsidP="00E64365">
      <w:pPr>
        <w:pStyle w:val="Heading2"/>
      </w:pPr>
      <w:r w:rsidRPr="00BD2D4D">
        <w:t>General</w:t>
      </w:r>
    </w:p>
    <w:p w14:paraId="3FC1B501" w14:textId="1F157441" w:rsidR="00BD2D4D" w:rsidRDefault="00BD2D4D" w:rsidP="00E64365">
      <w:pPr>
        <w:pStyle w:val="F9-Paragraph"/>
      </w:pPr>
      <w:r>
        <w:t xml:space="preserve">Inspectors should use a risk-based, targeted approach to determine the amount of effort spent in assessing each PDSR based on a number of factors including: the level of hazard presented by the package, the complexity of the package design and package contents, the safety margin provided by the package design with the </w:t>
      </w:r>
      <w:r w:rsidR="00DF055C">
        <w:t>worst-case</w:t>
      </w:r>
      <w:r>
        <w:t xml:space="preserve"> radioactive content, the uncertainty of this safety margin, and prior knowledge of the applicant’s competence. A consistent approach to assessment should be adopted depending on the variables described above.  </w:t>
      </w:r>
    </w:p>
    <w:p w14:paraId="0549B9B7" w14:textId="55117099" w:rsidR="00BD2D4D" w:rsidRDefault="00BD2D4D" w:rsidP="00E64365">
      <w:pPr>
        <w:pStyle w:val="F9-Paragraph"/>
      </w:pPr>
      <w:r>
        <w:t>Inspectors might expect to see a wide range of assessment methodologies (</w:t>
      </w:r>
      <w:r w:rsidR="00372E98">
        <w:t xml:space="preserve">for example, </w:t>
      </w:r>
      <w:r>
        <w:t xml:space="preserve">reasoned argument, hand calculations, simple or complex calculations, measured/empirical data or a combination of these) from one assessment to another, based on a hierarchy. The methodology adopted by the applicant should be appropriate to the complexity of the contents and design, the safety margin between the dose rates and the regulatory criteria, and the associated uncertainty of this margin. As a guide, this hierarchy is demonstrated in </w:t>
      </w:r>
      <w:hyperlink w:anchor="_Appendix_2_-" w:history="1">
        <w:r w:rsidRPr="00372E98">
          <w:rPr>
            <w:rStyle w:val="Hyperlink"/>
          </w:rPr>
          <w:t>Appendix 2</w:t>
        </w:r>
      </w:hyperlink>
      <w:r>
        <w:t xml:space="preserve">. </w:t>
      </w:r>
    </w:p>
    <w:p w14:paraId="7866467E" w14:textId="3A6537C0" w:rsidR="00BD2D4D" w:rsidRDefault="00BD2D4D" w:rsidP="00E64365">
      <w:pPr>
        <w:pStyle w:val="F9-Paragraph"/>
      </w:pPr>
      <w:r>
        <w:t xml:space="preserve">The ONR shielding inspector should expect </w:t>
      </w:r>
      <w:r w:rsidR="00190811">
        <w:t>dutyholder</w:t>
      </w:r>
      <w:r>
        <w:t>s to submit a complete and robust safety case. If an inspector considers that evidence required to demonstrate compliance is missing, they should request further evidence from the applicant. However, inspectors may choose to carry out their own calculations, or contract Technical Support Contractors (TSCs) to carry out more complex analyses. Depending on the complexity of the design, simple MicroShield (for gamma cases) or hand calculations may provide some reassurance of compliance with the regulations. More complex designs, designs containing radioactive contents that cannot be predicted using simple methods (such as neutron or secondary gamma radiation) or those with small safety margins may require Monte Carlo or other mathematical models. Calculations carried out by ONR or their contractors should only be used to provide confidence in the package design; they should complement the applicant’s calculations but should not be used to enhance the case or provide the only evidence to demonstrate compliance for scenarios that are not addressed in the applicant’s safety case. The ONR inspector should be a suitably qualified and experienced person (SQEP) to undertake the shielding calculations that may be required to complement the application or should seek assistance from a SQEP ONR inspector or external contracting organisation.</w:t>
      </w:r>
    </w:p>
    <w:p w14:paraId="18473FDA" w14:textId="77777777" w:rsidR="00E64365" w:rsidRDefault="00E64365" w:rsidP="00E64365">
      <w:pPr>
        <w:pStyle w:val="F9-Paragraph"/>
        <w:sectPr w:rsidR="00E64365" w:rsidSect="00411B2E">
          <w:pgSz w:w="11906" w:h="16838" w:code="9"/>
          <w:pgMar w:top="1440" w:right="1440" w:bottom="1440" w:left="1440" w:header="431" w:footer="567" w:gutter="0"/>
          <w:cols w:space="708"/>
          <w:docGrid w:linePitch="360"/>
        </w:sectPr>
      </w:pPr>
    </w:p>
    <w:p w14:paraId="06AB45A4" w14:textId="293B8947" w:rsidR="00BD2D4D" w:rsidRDefault="00BD2D4D" w:rsidP="00E64365">
      <w:pPr>
        <w:pStyle w:val="F9-Paragraph"/>
      </w:pPr>
      <w:r>
        <w:lastRenderedPageBreak/>
        <w:t xml:space="preserve">All of the safety features of the package design should be specified in the PDSR or its </w:t>
      </w:r>
      <w:r w:rsidR="00DF055C">
        <w:t>appendices and</w:t>
      </w:r>
      <w:r>
        <w:t xml:space="preserve"> should not only be specified in the operating instructions, or elsewhere. If there are various options that form part of the package, for example, options for the internal furniture or the contents, the specifications and dose rate assessments for each configuration should be included in the PDSR or appendices. </w:t>
      </w:r>
      <w:r w:rsidR="00DF055C">
        <w:t>Alternatively,</w:t>
      </w:r>
      <w:r>
        <w:t xml:space="preserve"> a bounding case or a number of bounding cases (to bound different conditions of transport) could be defined, as long as it is justified in terms of potential contents. </w:t>
      </w:r>
    </w:p>
    <w:p w14:paraId="739B4D69" w14:textId="74E9DE18" w:rsidR="00BD2D4D" w:rsidRDefault="00BD2D4D" w:rsidP="00E64365">
      <w:pPr>
        <w:pStyle w:val="F9-Paragraph"/>
      </w:pPr>
      <w:r>
        <w:t>The ONR inspector should make use of the discipline knowledge within the ONR team working on the same package design. For example, the ONR engineering inspector should be able to determine if the correct mechanical testing was carried out for maximum damage (with respect to the shielding assessment), and analyse the impact of that damage</w:t>
      </w:r>
      <w:r w:rsidR="00C514C4">
        <w:t>, for example,</w:t>
      </w:r>
      <w:r>
        <w:t xml:space="preserve"> shine paths caused by material fracture or lead slumping etc. The criticality inspector may be able to provide advice about the neutron multiplication for neutron-emitting radiation sources, noting that the criticality assessment usually assumes more pessimistic scenarios than is necessary for the shielding assessment and that the worst case for criticality assessments is often not the worst case for shielding assessments. The shielding inspector should not assume that inspectors from other specialisms will understand the considerations necessary for shielding assessments, </w:t>
      </w:r>
      <w:r w:rsidR="00C514C4">
        <w:t xml:space="preserve">for example, </w:t>
      </w:r>
      <w:r>
        <w:t xml:space="preserve">the </w:t>
      </w:r>
      <w:r w:rsidR="00DF055C">
        <w:t>worst-case</w:t>
      </w:r>
      <w:r>
        <w:t xml:space="preserve"> scenario that will challenge the shielding case, but it is important for the shielding inspector to engage with the engineering and criticality inspectors, who may have a more detailed understanding of the technical issues related to their disciplines. </w:t>
      </w:r>
    </w:p>
    <w:p w14:paraId="27F5B520" w14:textId="32BF6E60" w:rsidR="00BD2D4D" w:rsidRPr="00BD2D4D" w:rsidRDefault="00BD2D4D" w:rsidP="00E64365">
      <w:pPr>
        <w:pStyle w:val="Heading2"/>
      </w:pPr>
      <w:r w:rsidRPr="00BD2D4D">
        <w:t xml:space="preserve">Assessing the </w:t>
      </w:r>
      <w:r w:rsidR="00C514C4">
        <w:t>a</w:t>
      </w:r>
      <w:r w:rsidRPr="00BD2D4D">
        <w:t xml:space="preserve">pplicant’s </w:t>
      </w:r>
      <w:r w:rsidR="00C514C4">
        <w:t>d</w:t>
      </w:r>
      <w:r w:rsidRPr="00BD2D4D">
        <w:t xml:space="preserve">emonstration of </w:t>
      </w:r>
      <w:r w:rsidR="00C514C4">
        <w:t>c</w:t>
      </w:r>
      <w:r w:rsidRPr="00BD2D4D">
        <w:t>ompliance</w:t>
      </w:r>
    </w:p>
    <w:p w14:paraId="18324965" w14:textId="3ACF569D" w:rsidR="00BD2D4D" w:rsidRDefault="00BD2D4D" w:rsidP="00E64365">
      <w:pPr>
        <w:pStyle w:val="F9-Paragraph"/>
      </w:pPr>
      <w:r>
        <w:t>Inspectors should look for evidence of a systematic approach within the shielding safety case. For example, when looking at how the bounding case is defined, inspectors should look for the following.</w:t>
      </w:r>
    </w:p>
    <w:p w14:paraId="5C366714" w14:textId="454A1BEE" w:rsidR="00BD2D4D" w:rsidRDefault="00BD2D4D" w:rsidP="00E64365">
      <w:pPr>
        <w:pStyle w:val="Bulletlist1"/>
      </w:pPr>
      <w:r>
        <w:t xml:space="preserve">Evidence of consideration of all packing contents/configurations (for RCT) or reasonably foreseeable conditions (for ACT). </w:t>
      </w:r>
    </w:p>
    <w:p w14:paraId="2E1D5DBB" w14:textId="6F8B985E" w:rsidR="00BD2D4D" w:rsidRDefault="00BD2D4D" w:rsidP="00E64365">
      <w:pPr>
        <w:pStyle w:val="Bulletlist1"/>
      </w:pPr>
      <w:r>
        <w:t xml:space="preserve">Explanation of, and/or quantification of, all assumptions or pessimisms. Inspectors should look for a systematic approach to applying any pessimisms or assumptions so that, for example, the effect of one simplification does not outweigh the effect of a large number of minor pessimisms. Quantification is generally necessary when uncertainties are large or not well defined by an explanation.  </w:t>
      </w:r>
    </w:p>
    <w:p w14:paraId="00695322" w14:textId="77777777" w:rsidR="00E64365" w:rsidRDefault="00E64365" w:rsidP="00E64365">
      <w:pPr>
        <w:pStyle w:val="F9-Paragraph"/>
        <w:sectPr w:rsidR="00E64365" w:rsidSect="00411B2E">
          <w:pgSz w:w="11906" w:h="16838" w:code="9"/>
          <w:pgMar w:top="1440" w:right="1440" w:bottom="1440" w:left="1440" w:header="431" w:footer="567" w:gutter="0"/>
          <w:cols w:space="708"/>
          <w:docGrid w:linePitch="360"/>
        </w:sectPr>
      </w:pPr>
    </w:p>
    <w:p w14:paraId="37A1A540" w14:textId="76E12ADB" w:rsidR="00BD2D4D" w:rsidRDefault="00BD2D4D" w:rsidP="00E64365">
      <w:pPr>
        <w:pStyle w:val="F9-Paragraph"/>
      </w:pPr>
      <w:r>
        <w:lastRenderedPageBreak/>
        <w:t xml:space="preserve">A graded approach should be applied to the demonstration of compliance, depending on the expected safety margin between actual dose rates and the regulatory limit. If pessimisms are applied and compounded (in order to simplify calculations as dose rates are expected to be well within the regulatory limit), there should be some consideration made to the quantifying the pessimisms in order to give an understanding of the expected safety margin. </w:t>
      </w:r>
    </w:p>
    <w:p w14:paraId="4F4D6BAE" w14:textId="381ABC94" w:rsidR="00BD2D4D" w:rsidRDefault="00BD2D4D" w:rsidP="00E64365">
      <w:pPr>
        <w:pStyle w:val="F9-Paragraph"/>
      </w:pPr>
      <w:r>
        <w:t xml:space="preserve">The graded approach implies that low hazard (with respect to external package dose rates) packages may require a less comprehensive assessment, utilising relatively simplistic methods of demonstrating compliance with the appropriate regulations. More complex methods and tools may be required where safety margins are lower due to the increased accuracy they afford.  </w:t>
      </w:r>
    </w:p>
    <w:p w14:paraId="6828CD79" w14:textId="6EA050D4" w:rsidR="00BD2D4D" w:rsidRPr="00BD2D4D" w:rsidRDefault="00BD2D4D" w:rsidP="00E64365">
      <w:pPr>
        <w:pStyle w:val="Heading2"/>
      </w:pPr>
      <w:r w:rsidRPr="00BD2D4D">
        <w:t xml:space="preserve">Source </w:t>
      </w:r>
      <w:r w:rsidR="00E64365">
        <w:t>t</w:t>
      </w:r>
      <w:r w:rsidRPr="00BD2D4D">
        <w:t xml:space="preserve">erm </w:t>
      </w:r>
      <w:r w:rsidR="00E64365">
        <w:t>g</w:t>
      </w:r>
      <w:r w:rsidRPr="00BD2D4D">
        <w:t>eneration</w:t>
      </w:r>
    </w:p>
    <w:p w14:paraId="005F7DF1" w14:textId="3A9CFD1C" w:rsidR="00BD2D4D" w:rsidRDefault="00BD2D4D" w:rsidP="00E64365">
      <w:pPr>
        <w:pStyle w:val="F9-Paragraph"/>
      </w:pPr>
      <w:r>
        <w:t>Source term generation is a key aspect in the demonstration of compliance with dose rate design criteria. Without an accurate estimate of the radioactive contents of the package, dose rates calculated in the assessment may be meaningless. The ONR shielding inspector should ensure that the applicant has developed an appropriate source term that bounds the radioactive material to be transported during the lifetime of the certificate of approval.</w:t>
      </w:r>
    </w:p>
    <w:p w14:paraId="6A6F3800" w14:textId="49DD8266" w:rsidR="00BD2D4D" w:rsidRDefault="00BD2D4D" w:rsidP="00E64365">
      <w:pPr>
        <w:pStyle w:val="F9-Paragraph"/>
      </w:pPr>
      <w:r>
        <w:t xml:space="preserve">All appropriate reactions and radiation types should be considered. </w:t>
      </w:r>
      <w:r w:rsidR="00253A65">
        <w:br/>
      </w:r>
      <w:r>
        <w:t xml:space="preserve">For example, if the package is designed to transport single gamma emitting </w:t>
      </w:r>
      <w:r w:rsidR="00DF055C">
        <w:t>radionuclides,</w:t>
      </w:r>
      <w:r>
        <w:t xml:space="preserve"> then the method of source term generation will depend on this, and simple calculations/tools can be undertaken/used to determine the maximum radioactive content. If the package contained, for example, mixed oxide fuel, then a full understanding of the gamma and neutron spectrum associated with the plutonium isotopes, spontaneous neutron emissions, secondary radiation associated with neutrons and alpha particles, etc. should be considered in the source term generation calculations. Secondary radiation produced in shielding materials may also need to be considered. Applicable types of radiation required in transport assessments are covered in </w:t>
      </w:r>
      <w:hyperlink w:anchor="_Appendix_3_-" w:history="1">
        <w:r w:rsidRPr="00253A65">
          <w:rPr>
            <w:rStyle w:val="Hyperlink"/>
          </w:rPr>
          <w:t>Appendix 3</w:t>
        </w:r>
      </w:hyperlink>
      <w:r>
        <w:t>.</w:t>
      </w:r>
    </w:p>
    <w:p w14:paraId="47C453B5" w14:textId="47002767" w:rsidR="00BD2D4D" w:rsidRDefault="00BD2D4D" w:rsidP="00E64365">
      <w:pPr>
        <w:pStyle w:val="F9-Paragraph"/>
      </w:pPr>
      <w:r>
        <w:t>In considering the validity of shielding calculations, ONR shielding inspectors should seek assurance that the source terms used are adequately and conservatively characterised in terms of isotopic mixture and activity levels, bearing in mind possible factors that could lead to the accumulation of activity, and the physical and chemical form of the source material.</w:t>
      </w:r>
    </w:p>
    <w:p w14:paraId="63A6F705" w14:textId="77777777" w:rsidR="00E64365" w:rsidRDefault="00E64365" w:rsidP="00E64365">
      <w:pPr>
        <w:pStyle w:val="F9-Paragraph"/>
        <w:sectPr w:rsidR="00E64365" w:rsidSect="00411B2E">
          <w:pgSz w:w="11906" w:h="16838" w:code="9"/>
          <w:pgMar w:top="1440" w:right="1440" w:bottom="1440" w:left="1440" w:header="431" w:footer="567" w:gutter="0"/>
          <w:cols w:space="708"/>
          <w:docGrid w:linePitch="360"/>
        </w:sectPr>
      </w:pPr>
    </w:p>
    <w:p w14:paraId="51CC2AB5" w14:textId="4B797DCA" w:rsidR="00BD2D4D" w:rsidRDefault="00BD2D4D" w:rsidP="00E64365">
      <w:pPr>
        <w:pStyle w:val="F9-Paragraph"/>
      </w:pPr>
      <w:r>
        <w:lastRenderedPageBreak/>
        <w:t xml:space="preserve">During source term generation, the history of the source may need to be considered. For example, if the source has been irradiated then this should be accounted for, taking consideration of factors such as pre-irradiation storage time, burn-up, cooling time, separation factors and decay time. Codes such as FISPIN and ORIGEN can be used to estimate the source term in such cases. </w:t>
      </w:r>
    </w:p>
    <w:p w14:paraId="208F476F" w14:textId="188B63E9" w:rsidR="00BD2D4D" w:rsidRDefault="00BD2D4D" w:rsidP="00E64365">
      <w:pPr>
        <w:pStyle w:val="F9-Paragraph"/>
      </w:pPr>
      <w:r>
        <w:t xml:space="preserve">ONR shielding inspectors should account for daughter nuclides that could significantly affect dose rates. For example, if plutonium oxide produced from reprocessing spent fuel is stored for a number of </w:t>
      </w:r>
      <w:r w:rsidR="00DF055C">
        <w:t>years,</w:t>
      </w:r>
      <w:r>
        <w:t xml:space="preserve"> then there will be associated decay products contributing to dose rates. If the plutonium isotopic mix is known then the source should be reverse-aged (based on the in-growth of Am-241) and decayed using a suitable computer code that will incorporate these decay products (Pu-236 is often omitted due to it being a trace value, however the gamma radiation from decay products can significantly impact dose rates). As the parent nuclide decays away, daughter products may become more significant. If the source is a single </w:t>
      </w:r>
      <w:r w:rsidR="00DF055C">
        <w:t>radioisotope,</w:t>
      </w:r>
      <w:r>
        <w:t xml:space="preserve"> then the daughter products of the parent nuclide may need to be considered if the source has been stored for a significant amount of time.</w:t>
      </w:r>
    </w:p>
    <w:p w14:paraId="33B43375" w14:textId="762A5FBB" w:rsidR="00BD2D4D" w:rsidRDefault="00BD2D4D" w:rsidP="00E64365">
      <w:pPr>
        <w:pStyle w:val="F9-Paragraph"/>
      </w:pPr>
      <w:r>
        <w:t xml:space="preserve">Consideration should be made to time dependence of the source term as the nature of the source may change during the approved package usage period. Radioactive decay effects can in certain circumstances have an adverse effect on the neutron and/or gamma source term. For example, the gamma-ray source strength of a Pu-241 source will increase over time (up to around 70 years after production) due to the ingrowth of Am-241, which is an intense source of low-energy (60 keV) gamma-rays. Another important radioisotope seen in transport assessments that has a significant time-dependence is U-232, which has a high energy daughter product (Tl-208) that in-grows and peaks at around 10 years, double the typical approval period of 5 years. </w:t>
      </w:r>
    </w:p>
    <w:p w14:paraId="2326E9F2" w14:textId="51E06BF4" w:rsidR="00BD2D4D" w:rsidRDefault="00BD2D4D" w:rsidP="00E64365">
      <w:pPr>
        <w:pStyle w:val="F9-Paragraph"/>
      </w:pPr>
      <w:r>
        <w:t xml:space="preserve">Trace elements may need to be considered in the shielding assessment. </w:t>
      </w:r>
      <w:r w:rsidR="00253A65">
        <w:br/>
      </w:r>
      <w:r>
        <w:t xml:space="preserve">It should be noted that although radioisotopes are present in quantities of parts-per-million or less, they can significantly contribute to or even dominate external dose rates. Examples </w:t>
      </w:r>
      <w:r w:rsidR="004B5138">
        <w:t>include</w:t>
      </w:r>
      <w:r>
        <w:t xml:space="preserve"> the artificial uranium product U-232 (produced during irradiation and present in trace values only) that has a high energy gamma associated with one of its decay products (Tl-208), traces of Pu-236 in plutonium mixes that have the same high energy gamma issue (this becomes more apparent in well-shielded cases) and fission products that remain in the source following chemical separation.</w:t>
      </w:r>
    </w:p>
    <w:p w14:paraId="175F7973" w14:textId="77777777" w:rsidR="00E64365" w:rsidRDefault="00E64365" w:rsidP="00E64365">
      <w:pPr>
        <w:pStyle w:val="F9-Paragraph"/>
        <w:sectPr w:rsidR="00E64365" w:rsidSect="00411B2E">
          <w:pgSz w:w="11906" w:h="16838" w:code="9"/>
          <w:pgMar w:top="1440" w:right="1440" w:bottom="1440" w:left="1440" w:header="431" w:footer="567" w:gutter="0"/>
          <w:cols w:space="708"/>
          <w:docGrid w:linePitch="360"/>
        </w:sectPr>
      </w:pPr>
    </w:p>
    <w:p w14:paraId="26E9A59C" w14:textId="299A54DF" w:rsidR="00BD2D4D" w:rsidRDefault="00BD2D4D" w:rsidP="00E64365">
      <w:pPr>
        <w:pStyle w:val="F9-Paragraph"/>
      </w:pPr>
      <w:r>
        <w:lastRenderedPageBreak/>
        <w:t xml:space="preserve">Enrichment of fissile isotopes in nuclear material should be considered. </w:t>
      </w:r>
      <w:r w:rsidR="00253A65">
        <w:br/>
      </w:r>
      <w:r>
        <w:t>For example, enriching U-235 in uranium or enriching the fissile ratio of MOX fuel. This can have adverse or favourable effects on external dose rates depending on fuel and radiation type. The enrichment of trace products should also be considered where appropriate. For example, enriching reprocessed uranium will not only increase the fissile content, but also the lighter radioisotopes such as U-232 and U-234, which can significantly affect dose rates.</w:t>
      </w:r>
    </w:p>
    <w:p w14:paraId="6C830A17" w14:textId="61AB4EC3" w:rsidR="00BD2D4D" w:rsidRDefault="00BD2D4D" w:rsidP="00E64365">
      <w:pPr>
        <w:pStyle w:val="F9-Paragraph"/>
      </w:pPr>
      <w:r>
        <w:t xml:space="preserve">Consideration should be given to neutron multiplication in individual sources or arrays of sources where fissionable materials are present. If these factors are calculated using criticality </w:t>
      </w:r>
      <w:r w:rsidR="004B5138">
        <w:t>codes,</w:t>
      </w:r>
      <w:r>
        <w:t xml:space="preserve"> then the neutron multiplication factor from an output that best represents the realistic shielding scenario should be used. However, if compliance can be demonstrated with the maximum multiplication </w:t>
      </w:r>
      <w:r w:rsidR="004B5138">
        <w:t>factor,</w:t>
      </w:r>
      <w:r>
        <w:t xml:space="preserve"> then this may be used instead.</w:t>
      </w:r>
    </w:p>
    <w:p w14:paraId="7A270BF0" w14:textId="03370D38" w:rsidR="00BD2D4D" w:rsidRPr="00BD2D4D" w:rsidRDefault="00BD2D4D" w:rsidP="00E64365">
      <w:pPr>
        <w:pStyle w:val="Heading2"/>
      </w:pPr>
      <w:r w:rsidRPr="00BD2D4D">
        <w:t xml:space="preserve">Geometry </w:t>
      </w:r>
      <w:r w:rsidR="00E64365">
        <w:t>m</w:t>
      </w:r>
      <w:r w:rsidRPr="00BD2D4D">
        <w:t>odelling</w:t>
      </w:r>
    </w:p>
    <w:p w14:paraId="4701F27E" w14:textId="3798C2F7" w:rsidR="00BD2D4D" w:rsidRDefault="00BD2D4D" w:rsidP="00E64365">
      <w:pPr>
        <w:pStyle w:val="F9-Paragraph"/>
      </w:pPr>
      <w:r>
        <w:t>If calculations are being undertaken, simplifications and approximations may be made to the geometry. These approximations should be defined depending on the effect they could have on external dose rates and the safety margin expected in calculations. For example, where safety margins are expected to be high, shielding layers and/or weaknesses (</w:t>
      </w:r>
      <w:r w:rsidR="00253A65">
        <w:t>for example,</w:t>
      </w:r>
      <w:r>
        <w:t xml:space="preserve"> steel screws in lead shielding) may be smeared or ignored for simplicity. Some of the more detailed design components may be removed if they are not expected to significantly affect external dose rates. The reasons for these omissions should be explained and justified in the shielding assessment. This may not be appropriate where safety margins are low.</w:t>
      </w:r>
    </w:p>
    <w:p w14:paraId="30C0B2CD" w14:textId="612DE488" w:rsidR="00BD2D4D" w:rsidRDefault="00BD2D4D" w:rsidP="00E64365">
      <w:pPr>
        <w:pStyle w:val="F9-Paragraph"/>
      </w:pPr>
      <w:r>
        <w:t>The geometry of radioactive sources can range from a single nuclide tending to point sources, to very large, complex multi-radioisotope/radionuclide sources. There are many factors to consider if the source is to be approximated to either a simplistic point source or a smeared source, such as self-shielding, change in distance fall-off, re-distribution of activity away from weaknesses in the package, the neutronics of the system, increase/</w:t>
      </w:r>
      <w:r w:rsidR="00253A65">
        <w:t xml:space="preserve"> </w:t>
      </w:r>
      <w:r>
        <w:t xml:space="preserve">decrease of oblique angle shielding, etc. It cannot always be assumed that modelling the activity of a point source will give the most pessimistic dose rate in all scenarios. However, modelling the source exactly is not always required and a judgement shall be made as to the extent of detail required in source modelling. </w:t>
      </w:r>
    </w:p>
    <w:p w14:paraId="6B9832F1" w14:textId="105D2C8E" w:rsidR="00BD2D4D" w:rsidRDefault="00BD2D4D" w:rsidP="00E64365">
      <w:pPr>
        <w:pStyle w:val="F9-Paragraph"/>
      </w:pPr>
      <w:r>
        <w:t xml:space="preserve">Features of the packages that provide shielding weaknesses </w:t>
      </w:r>
      <w:r w:rsidR="004B5138">
        <w:t xml:space="preserve">and localised dose rate hotspots </w:t>
      </w:r>
      <w:r>
        <w:t xml:space="preserve">will require consideration. </w:t>
      </w:r>
      <w:r w:rsidR="004B5138">
        <w:t>Examples of this include</w:t>
      </w:r>
      <w:r>
        <w:t xml:space="preserve"> lifting trunnions, the lid/package interface, venting systems, drain points, seals, etc.</w:t>
      </w:r>
    </w:p>
    <w:p w14:paraId="38A53130" w14:textId="77777777" w:rsidR="00253A65" w:rsidRDefault="00253A65" w:rsidP="00E64365">
      <w:pPr>
        <w:pStyle w:val="F9-Paragraph"/>
        <w:sectPr w:rsidR="00253A65" w:rsidSect="00411B2E">
          <w:pgSz w:w="11906" w:h="16838" w:code="9"/>
          <w:pgMar w:top="1440" w:right="1440" w:bottom="1440" w:left="1440" w:header="431" w:footer="567" w:gutter="0"/>
          <w:cols w:space="708"/>
          <w:docGrid w:linePitch="360"/>
        </w:sectPr>
      </w:pPr>
    </w:p>
    <w:p w14:paraId="48E74AE6" w14:textId="00F4ADFF" w:rsidR="00BD2D4D" w:rsidRDefault="00BD2D4D" w:rsidP="00E64365">
      <w:pPr>
        <w:pStyle w:val="F9-Paragraph"/>
      </w:pPr>
      <w:r>
        <w:lastRenderedPageBreak/>
        <w:t xml:space="preserve">Shielding tolerances, densities and material composition may need to be considered. The density of shielding materials should be accurately modelled. The density of the source material should be determined and if a range of densities is to be used then the worst case should be considered, noting that density changes can impact external dose rate due to self-shielding, neutronics (neutron multiplication), oblique angle shielding (due to volume increases), etc. Where specific shielding material is being used then the exact material composition may need to be modelled. For example, antimony in lead alloy will reduce the effectiveness of shielding quite significantly when compared with 100% lead. Various types of shielding that may be considered in transport assessments are discussed in Appendix </w:t>
      </w:r>
      <w:r w:rsidR="00026B3F">
        <w:t>1 of the TAG</w:t>
      </w:r>
      <w:r w:rsidR="00253A65">
        <w:t xml:space="preserve">, </w:t>
      </w:r>
      <w:r w:rsidR="00026B3F">
        <w:t xml:space="preserve">Radiation Shielding’ </w:t>
      </w:r>
      <w:sdt>
        <w:sdtPr>
          <w:id w:val="-608276899"/>
          <w:citation/>
        </w:sdtPr>
        <w:sdtEndPr/>
        <w:sdtContent>
          <w:r w:rsidR="00253A65">
            <w:fldChar w:fldCharType="begin"/>
          </w:r>
          <w:r w:rsidR="00253A65">
            <w:instrText xml:space="preserve"> CITATION TAGshield \l 2057 </w:instrText>
          </w:r>
          <w:r w:rsidR="00253A65">
            <w:fldChar w:fldCharType="separate"/>
          </w:r>
          <w:r w:rsidR="00253A65">
            <w:rPr>
              <w:noProof/>
            </w:rPr>
            <w:t>[5]</w:t>
          </w:r>
          <w:r w:rsidR="00253A65">
            <w:fldChar w:fldCharType="end"/>
          </w:r>
        </w:sdtContent>
      </w:sdt>
      <w:r w:rsidR="00026B3F">
        <w:t xml:space="preserve"> (t</w:t>
      </w:r>
      <w:r>
        <w:t>his is a non-exhaustive list</w:t>
      </w:r>
      <w:r w:rsidR="00026B3F">
        <w:t>)</w:t>
      </w:r>
      <w:r>
        <w:t>.</w:t>
      </w:r>
    </w:p>
    <w:p w14:paraId="6C31436D" w14:textId="5F69F8DA" w:rsidR="00BD2D4D" w:rsidRDefault="00BD2D4D" w:rsidP="00E64365">
      <w:pPr>
        <w:pStyle w:val="F9-Paragraph"/>
      </w:pPr>
      <w:r>
        <w:t xml:space="preserve">Dose points should be modelled at the appropriate locations. If scoring/tally bodies are used to score particles (in order to calculates dose rates), then appropriately sized bodies should be used, with potential underestimations due to averaging effects (as a result of large scoring/tally body size or localised weaknesses) accounted for.  </w:t>
      </w:r>
    </w:p>
    <w:p w14:paraId="38F49FB0" w14:textId="707980D1" w:rsidR="00BD2D4D" w:rsidRPr="00BD2D4D" w:rsidRDefault="00BD2D4D" w:rsidP="00E64365">
      <w:pPr>
        <w:pStyle w:val="Heading2"/>
      </w:pPr>
      <w:r w:rsidRPr="00BD2D4D">
        <w:t xml:space="preserve">Use of </w:t>
      </w:r>
      <w:r w:rsidR="00E64365">
        <w:t>c</w:t>
      </w:r>
      <w:r w:rsidRPr="00BD2D4D">
        <w:t>odes</w:t>
      </w:r>
    </w:p>
    <w:p w14:paraId="1B9EFCC7" w14:textId="7F7CB59B" w:rsidR="00BD2D4D" w:rsidRDefault="00BD2D4D" w:rsidP="00E64365">
      <w:pPr>
        <w:pStyle w:val="F9-Paragraph"/>
      </w:pPr>
      <w:r>
        <w:t xml:space="preserve">The applicability of radiation source term generation or shielding methods may be determined by the level of safety margin expected. </w:t>
      </w:r>
      <w:r w:rsidR="00253A65">
        <w:br/>
      </w:r>
      <w:r>
        <w:t xml:space="preserve">Shielding assessment can take the form of reasoned argument and/or use of empirical data, through to hand calculations and/or complex stochastic or deterministic shielding codes.  </w:t>
      </w:r>
    </w:p>
    <w:p w14:paraId="3D542FF7" w14:textId="48B75135" w:rsidR="00BD2D4D" w:rsidRDefault="00BD2D4D" w:rsidP="00E64365">
      <w:pPr>
        <w:pStyle w:val="F9-Paragraph"/>
      </w:pPr>
      <w:r>
        <w:t>If source term generation and shielding codes are used in the assessment, then the shielding assessor should be suitably qualified and experienced to use the code. The ONR shielding inspector may wish to see the shielding assessor’s training records and evidence of experience.</w:t>
      </w:r>
    </w:p>
    <w:p w14:paraId="61C0F01E" w14:textId="6E500985" w:rsidR="00BD2D4D" w:rsidRDefault="00BD2D4D" w:rsidP="00E64365">
      <w:pPr>
        <w:pStyle w:val="F9-Paragraph"/>
      </w:pPr>
      <w:r>
        <w:t xml:space="preserve">An appropriate version of the code should be installed with relevant data libraries, response functions, etc. noting that developmental changes and/or changes to library data may have an impact on the calculated dose rates. The ONR shielding inspector should be confident that the library data used in codes is suitable for the application. For example, if continuous energy spectra are grouped into a single energy group, it should be ensured that key radionuclides are placed in appropriately sized energy groups. </w:t>
      </w:r>
      <w:r w:rsidR="00253A65">
        <w:br/>
      </w:r>
      <w:r>
        <w:t xml:space="preserve">For example, due to the group structure of FISPIN the contribution of 60 KeV Am-241 gammas to the dose rate will be overestimated at 75 KeV and as such, the group may require restructuring. </w:t>
      </w:r>
    </w:p>
    <w:p w14:paraId="41C8A37D" w14:textId="4E211E1D" w:rsidR="00BD2D4D" w:rsidRDefault="00BD2D4D" w:rsidP="00E64365">
      <w:pPr>
        <w:pStyle w:val="F9-Paragraph"/>
      </w:pPr>
      <w:r>
        <w:t xml:space="preserve">It should be ensured that the code has been installed and validated correctly. </w:t>
      </w:r>
    </w:p>
    <w:p w14:paraId="4934BE2A" w14:textId="3A55CBD1" w:rsidR="00BD2D4D" w:rsidRPr="00BD2D4D" w:rsidRDefault="00BD2D4D" w:rsidP="00E64365">
      <w:pPr>
        <w:pStyle w:val="Heading2"/>
      </w:pPr>
      <w:r w:rsidRPr="00BD2D4D">
        <w:lastRenderedPageBreak/>
        <w:t>Assessment of RCT</w:t>
      </w:r>
    </w:p>
    <w:p w14:paraId="707C52BA" w14:textId="08F3CDCB" w:rsidR="00BD2D4D" w:rsidRDefault="00BD2D4D" w:rsidP="00E64365">
      <w:pPr>
        <w:pStyle w:val="F9-Paragraph"/>
      </w:pPr>
      <w:r>
        <w:t>The maximum package surface dose rate should be calculated assuming the maximum contents, taking into account all sides of the package and any shielding weaknesses.</w:t>
      </w:r>
    </w:p>
    <w:p w14:paraId="6C7EA593" w14:textId="63F5AC76" w:rsidR="00BD2D4D" w:rsidRDefault="00BD2D4D" w:rsidP="00E64365">
      <w:pPr>
        <w:pStyle w:val="F9-Paragraph"/>
      </w:pPr>
      <w:r>
        <w:t xml:space="preserve">The source should be calculated </w:t>
      </w:r>
      <w:r w:rsidR="00842252">
        <w:t>and</w:t>
      </w:r>
      <w:r w:rsidR="00842252" w:rsidRPr="00842252">
        <w:t xml:space="preserve"> </w:t>
      </w:r>
      <w:r w:rsidR="00842252">
        <w:t>p</w:t>
      </w:r>
      <w:r w:rsidR="00842252" w:rsidRPr="00842252">
        <w:t xml:space="preserve">ackage weaknesses accounted for </w:t>
      </w:r>
      <w:r>
        <w:t xml:space="preserve">as discussed </w:t>
      </w:r>
      <w:r w:rsidR="00B671FD">
        <w:t>above</w:t>
      </w:r>
      <w:r>
        <w:t>.</w:t>
      </w:r>
    </w:p>
    <w:p w14:paraId="71F4BD67" w14:textId="4F879DD6" w:rsidR="00BD2D4D" w:rsidRDefault="00BD2D4D" w:rsidP="00E64365">
      <w:pPr>
        <w:pStyle w:val="F9-Paragraph"/>
      </w:pPr>
      <w:r>
        <w:t xml:space="preserve">Applicants can submit dose rate survey data as evidence of compliance for packages that are already operational. Evidence of appropriate and thorough surveys should be provided to give reassurance that any shielding weaknesses have been considered. If the source/package used in the dose rate survey is different to the source/package in the PDSR, then the applicant must assure the ONR shielding inspector that the survey source is suitably representative. </w:t>
      </w:r>
    </w:p>
    <w:p w14:paraId="5512FADF" w14:textId="2EB06070" w:rsidR="00BD2D4D" w:rsidRDefault="00BD2D4D" w:rsidP="00E64365">
      <w:pPr>
        <w:pStyle w:val="F9-Paragraph"/>
      </w:pPr>
      <w:r>
        <w:t>For the dose rates around a conveyance or vehicle, shielding in the vehicle may be taken into consideration. Where information about the vehicle, or the number of packages to be transported is not known by the applicant, conservative assumptions can be made. For example, assumptions of; the smallest vehicle that could be used (</w:t>
      </w:r>
      <w:r w:rsidR="00253A65">
        <w:t>for example,</w:t>
      </w:r>
      <w:r>
        <w:t xml:space="preserve"> standard ISO, heavy goods vehicle, light commercial vehicle), the maximum number of packages to be transported in each load, and the ‘worst case’ loading configuration can be made to demonstrate that compliance with the regulations has been considered at the design stage. </w:t>
      </w:r>
    </w:p>
    <w:p w14:paraId="542F30ED" w14:textId="067562B4" w:rsidR="00BD2D4D" w:rsidRPr="00ED3BB0" w:rsidRDefault="00BD2D4D" w:rsidP="00E64365">
      <w:pPr>
        <w:pStyle w:val="Heading2"/>
      </w:pPr>
      <w:r w:rsidRPr="00ED3BB0">
        <w:t xml:space="preserve">Assessment of </w:t>
      </w:r>
      <w:r w:rsidR="00E64365">
        <w:t>NCT</w:t>
      </w:r>
    </w:p>
    <w:p w14:paraId="2655E291" w14:textId="653F8BC5" w:rsidR="00BD2D4D" w:rsidRDefault="00BD2D4D" w:rsidP="00E64365">
      <w:pPr>
        <w:pStyle w:val="F9-Paragraph"/>
      </w:pPr>
      <w:r>
        <w:t xml:space="preserve">The increase is to the maximum surface dose rate. For example, if the highest dose rate calculated at any one point on the package surface is </w:t>
      </w:r>
      <w:r w:rsidR="00E64365">
        <w:br/>
      </w:r>
      <w:r>
        <w:t>1.5 mSv/h, then the highest dose at any position on the package surface following NCT tests must not exceed 1.8 mSv/h. If the highest dose rate calculated at any one point on the package surface is 1.0 mSv/h, then the highest dose at any position on the package surface following NCT tests must not exceed 1.2</w:t>
      </w:r>
      <w:r w:rsidR="00A0130B">
        <w:t> </w:t>
      </w:r>
      <w:r>
        <w:t>mSv/h</w:t>
      </w:r>
      <w:r w:rsidR="00E64365">
        <w:t xml:space="preserve"> (refer to </w:t>
      </w:r>
      <w:r w:rsidR="00E64365">
        <w:fldChar w:fldCharType="begin"/>
      </w:r>
      <w:r w:rsidR="00E64365">
        <w:instrText xml:space="preserve"> REF _Ref181271850 \h </w:instrText>
      </w:r>
      <w:r w:rsidR="00E64365">
        <w:fldChar w:fldCharType="separate"/>
      </w:r>
      <w:r w:rsidR="00E64365">
        <w:t xml:space="preserve">Figure </w:t>
      </w:r>
      <w:r w:rsidR="00E64365">
        <w:rPr>
          <w:noProof/>
        </w:rPr>
        <w:t>1</w:t>
      </w:r>
      <w:r w:rsidR="00E64365">
        <w:fldChar w:fldCharType="end"/>
      </w:r>
      <w:r w:rsidR="00E64365">
        <w:t>)</w:t>
      </w:r>
      <w:r>
        <w:t xml:space="preserve">. </w:t>
      </w:r>
    </w:p>
    <w:p w14:paraId="02665DAD" w14:textId="6EE0D5AF" w:rsidR="00E64365" w:rsidRDefault="00E64365" w:rsidP="00E64365">
      <w:pPr>
        <w:pStyle w:val="F9-Paragraph"/>
      </w:pPr>
      <w:r>
        <w:t xml:space="preserve">If a pessimistic bounding case has been used to demonstrate compliance with RCT (with respect to source geometry and location), then it may not be acceptable to consider this as the basis of the NCT 20% increase. </w:t>
      </w:r>
      <w:r>
        <w:br/>
        <w:t xml:space="preserve">The purpose of the regulation is to prevent actual significant increases during transportation and as such the baseline dose rate used before the NCT tests should be one calculated in a realistic loading configuration. </w:t>
      </w:r>
      <w:r w:rsidR="00253A65">
        <w:br/>
      </w:r>
      <w:r>
        <w:t xml:space="preserve">In certain scenarios it may be beneficial to use a number of different methods to demonstrate compliance with the 20% NCT regulation as described in paragraphs </w:t>
      </w:r>
      <w:r>
        <w:fldChar w:fldCharType="begin"/>
      </w:r>
      <w:r>
        <w:instrText xml:space="preserve"> REF _Ref181260352 \r \h </w:instrText>
      </w:r>
      <w:r>
        <w:fldChar w:fldCharType="separate"/>
      </w:r>
      <w:r w:rsidR="00253A65">
        <w:rPr>
          <w:cs/>
        </w:rPr>
        <w:t>‎</w:t>
      </w:r>
      <w:r w:rsidR="00253A65">
        <w:t>80</w:t>
      </w:r>
      <w:r>
        <w:fldChar w:fldCharType="end"/>
      </w:r>
      <w:r>
        <w:t xml:space="preserve"> - </w:t>
      </w:r>
      <w:r>
        <w:fldChar w:fldCharType="begin"/>
      </w:r>
      <w:r>
        <w:instrText xml:space="preserve"> REF _Ref181013324 \r \h </w:instrText>
      </w:r>
      <w:r>
        <w:fldChar w:fldCharType="separate"/>
      </w:r>
      <w:r w:rsidR="00253A65">
        <w:rPr>
          <w:cs/>
        </w:rPr>
        <w:t>‎</w:t>
      </w:r>
      <w:r w:rsidR="00253A65">
        <w:t>84</w:t>
      </w:r>
      <w:r>
        <w:fldChar w:fldCharType="end"/>
      </w:r>
      <w:r>
        <w:t>.</w:t>
      </w:r>
      <w:bookmarkStart w:id="8" w:name="_Toc440968531"/>
      <w:bookmarkStart w:id="9" w:name="_Toc440969472"/>
    </w:p>
    <w:bookmarkEnd w:id="8"/>
    <w:bookmarkEnd w:id="9"/>
    <w:p w14:paraId="4E78C241" w14:textId="77777777" w:rsidR="00E64365" w:rsidRDefault="00E64365" w:rsidP="00E64365">
      <w:pPr>
        <w:pStyle w:val="F9-Paragraph"/>
        <w:keepNext/>
        <w:numPr>
          <w:ilvl w:val="0"/>
          <w:numId w:val="0"/>
        </w:numPr>
        <w:ind w:left="851"/>
        <w:jc w:val="center"/>
      </w:pPr>
      <w:r w:rsidRPr="00E64365">
        <w:rPr>
          <w:noProof/>
        </w:rPr>
        <w:lastRenderedPageBreak/>
        <w:drawing>
          <wp:inline distT="0" distB="0" distL="0" distR="0" wp14:anchorId="0664F94D" wp14:editId="7461ACFD">
            <wp:extent cx="4995272" cy="4122115"/>
            <wp:effectExtent l="0" t="0" r="0" b="0"/>
            <wp:docPr id="642571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71501" name=""/>
                    <pic:cNvPicPr/>
                  </pic:nvPicPr>
                  <pic:blipFill>
                    <a:blip r:embed="rId20"/>
                    <a:stretch>
                      <a:fillRect/>
                    </a:stretch>
                  </pic:blipFill>
                  <pic:spPr>
                    <a:xfrm>
                      <a:off x="0" y="0"/>
                      <a:ext cx="5009168" cy="4133582"/>
                    </a:xfrm>
                    <a:prstGeom prst="rect">
                      <a:avLst/>
                    </a:prstGeom>
                  </pic:spPr>
                </pic:pic>
              </a:graphicData>
            </a:graphic>
          </wp:inline>
        </w:drawing>
      </w:r>
    </w:p>
    <w:p w14:paraId="61F7E5D3" w14:textId="5CDF33D1" w:rsidR="00B671FD" w:rsidRDefault="00E64365" w:rsidP="00E64365">
      <w:pPr>
        <w:pStyle w:val="Caption"/>
        <w:ind w:left="851"/>
        <w:jc w:val="center"/>
      </w:pPr>
      <w:bookmarkStart w:id="10" w:name="_Ref181271850"/>
      <w:r>
        <w:t xml:space="preserve">Figure </w:t>
      </w:r>
      <w:r>
        <w:fldChar w:fldCharType="begin"/>
      </w:r>
      <w:r>
        <w:instrText xml:space="preserve"> SEQ Figure \* ARABIC </w:instrText>
      </w:r>
      <w:r>
        <w:fldChar w:fldCharType="separate"/>
      </w:r>
      <w:r>
        <w:rPr>
          <w:noProof/>
        </w:rPr>
        <w:t>1</w:t>
      </w:r>
      <w:r>
        <w:fldChar w:fldCharType="end"/>
      </w:r>
      <w:bookmarkEnd w:id="10"/>
      <w:r>
        <w:t xml:space="preserve"> - </w:t>
      </w:r>
      <w:r w:rsidRPr="00676F58">
        <w:t xml:space="preserve">Example changes in package surface dose rate from </w:t>
      </w:r>
      <w:r>
        <w:t>RCT</w:t>
      </w:r>
      <w:r w:rsidRPr="00676F58">
        <w:t xml:space="preserve"> to </w:t>
      </w:r>
      <w:r>
        <w:t>NCT</w:t>
      </w:r>
      <w:r w:rsidRPr="00676F58">
        <w:t xml:space="preserve"> (following </w:t>
      </w:r>
      <w:r>
        <w:t>n</w:t>
      </w:r>
      <w:r w:rsidRPr="00676F58">
        <w:t xml:space="preserve">ormal </w:t>
      </w:r>
      <w:r>
        <w:t>c</w:t>
      </w:r>
      <w:r w:rsidRPr="00676F58">
        <w:t>ondition tests). The top example of change is acceptable, whereas the bottom example does not meet the regulatory requirement.</w:t>
      </w:r>
    </w:p>
    <w:p w14:paraId="38FBFFCC" w14:textId="0F1E351F" w:rsidR="00BD2D4D" w:rsidRDefault="00BD2D4D" w:rsidP="00E64365">
      <w:pPr>
        <w:pStyle w:val="F9-Paragraph"/>
      </w:pPr>
      <w:bookmarkStart w:id="11" w:name="_Ref181013586"/>
      <w:r>
        <w:t>The rationale for testing parameters (whether tested, or not) should be clearly set out, or referred to in the shielding safety case. For example, drop orientations and internal packing arrangements which cause the maximum damage should be explained, and creation of any shine paths should be considered, alongside any other potential for damage to the shielding from physical impact.</w:t>
      </w:r>
      <w:bookmarkEnd w:id="11"/>
    </w:p>
    <w:p w14:paraId="36910D27" w14:textId="65180288" w:rsidR="00BD2D4D" w:rsidRDefault="00BD2D4D" w:rsidP="00E64365">
      <w:pPr>
        <w:pStyle w:val="F9-Paragraph"/>
      </w:pPr>
      <w:r>
        <w:t>The ONR shielding inspector may wish to consider the results of the NCT test reports when considering the applicants assumptions in the shielding assessment. Alternatively, the</w:t>
      </w:r>
      <w:r w:rsidR="00E55406">
        <w:t>y</w:t>
      </w:r>
      <w:r>
        <w:t xml:space="preserve"> may consult with the relevant engineer to provide a judgement on the applicant’s assumptions. </w:t>
      </w:r>
    </w:p>
    <w:p w14:paraId="75B2550D" w14:textId="4847F5FE" w:rsidR="00BD2D4D" w:rsidRDefault="00BD2D4D" w:rsidP="00E64365">
      <w:pPr>
        <w:pStyle w:val="F9-Paragraph"/>
      </w:pPr>
      <w:r>
        <w:t xml:space="preserve">If test models are used, they should accurately represent the intended design, including the contents which should represent the actual contents in mass, density, composition, volume and any other relevant characteristics. Where there are differences in the test model or contents, these should be fully explained and an analysis provided which assesses any differences from the test outcomes. </w:t>
      </w:r>
    </w:p>
    <w:p w14:paraId="041C9CDA" w14:textId="77777777" w:rsidR="00E64365" w:rsidRDefault="00E64365" w:rsidP="00E64365">
      <w:pPr>
        <w:pStyle w:val="F9-Paragraph"/>
        <w:sectPr w:rsidR="00E64365" w:rsidSect="00411B2E">
          <w:pgSz w:w="11906" w:h="16838" w:code="9"/>
          <w:pgMar w:top="1440" w:right="1440" w:bottom="1440" w:left="1440" w:header="431" w:footer="567" w:gutter="0"/>
          <w:cols w:space="708"/>
          <w:docGrid w:linePitch="360"/>
        </w:sectPr>
      </w:pPr>
    </w:p>
    <w:p w14:paraId="5575C34A" w14:textId="55FA018D" w:rsidR="00BD2D4D" w:rsidRDefault="00BD2D4D" w:rsidP="00E64365">
      <w:pPr>
        <w:pStyle w:val="F9-Paragraph"/>
      </w:pPr>
      <w:r>
        <w:lastRenderedPageBreak/>
        <w:t xml:space="preserve">Good practice to demonstrate compliance via testing might consist of a description and photographic evidence of any damage, or otherwise, to the package shielding or its components; or damage to, or movement of, any internal furniture (holding the sources in place) or sources (or surrogate sources). </w:t>
      </w:r>
    </w:p>
    <w:p w14:paraId="21D1D98F" w14:textId="75377C50" w:rsidR="00BD2D4D" w:rsidRDefault="00BD2D4D" w:rsidP="00E64365">
      <w:pPr>
        <w:pStyle w:val="F9-Paragraph"/>
      </w:pPr>
      <w:bookmarkStart w:id="12" w:name="_Ref181013432"/>
      <w:r>
        <w:t>Of the NCT tests, the drop test will usually have the most significant impact to the external dose rate. Account should be taken of:</w:t>
      </w:r>
      <w:bookmarkEnd w:id="12"/>
      <w:r>
        <w:t xml:space="preserve">   </w:t>
      </w:r>
    </w:p>
    <w:p w14:paraId="0A93F71A" w14:textId="59015A6C" w:rsidR="00BD2D4D" w:rsidRDefault="00BD2D4D" w:rsidP="00E64365">
      <w:pPr>
        <w:pStyle w:val="Bulletlist1"/>
      </w:pPr>
      <w:r>
        <w:t>damage to/displacement of the source (in particular if the source moves closer to any shielding weaknesses)</w:t>
      </w:r>
    </w:p>
    <w:p w14:paraId="697B641A" w14:textId="7B035111" w:rsidR="00BD2D4D" w:rsidRDefault="00BD2D4D" w:rsidP="00E64365">
      <w:pPr>
        <w:pStyle w:val="Bulletlist1"/>
      </w:pPr>
      <w:r>
        <w:t>damage/movement to the furniture/cavity internals</w:t>
      </w:r>
    </w:p>
    <w:p w14:paraId="3DBC3A79" w14:textId="5E97A1EB" w:rsidR="00BD2D4D" w:rsidRDefault="00BD2D4D" w:rsidP="00E64365">
      <w:pPr>
        <w:pStyle w:val="Bulletlist1"/>
      </w:pPr>
      <w:r>
        <w:t xml:space="preserve">damage/movement to the packaging </w:t>
      </w:r>
    </w:p>
    <w:p w14:paraId="791C058D" w14:textId="7853ED3D" w:rsidR="00BD2D4D" w:rsidRDefault="00BD2D4D" w:rsidP="00E64365">
      <w:pPr>
        <w:pStyle w:val="Bulletlist1"/>
      </w:pPr>
      <w:r>
        <w:t>damage/movement to any internal shielding arrangements</w:t>
      </w:r>
    </w:p>
    <w:p w14:paraId="430DEB02" w14:textId="7569F6FD" w:rsidR="00BD2D4D" w:rsidRDefault="00BD2D4D" w:rsidP="00E64365">
      <w:pPr>
        <w:pStyle w:val="Bulletlist1"/>
      </w:pPr>
      <w:r>
        <w:t xml:space="preserve">any changes in neutron multiplication due to the above. </w:t>
      </w:r>
    </w:p>
    <w:p w14:paraId="07FD7E14" w14:textId="77777777" w:rsidR="00BD2D4D" w:rsidRDefault="00BD2D4D" w:rsidP="00253A65">
      <w:pPr>
        <w:pStyle w:val="F9-Paragraph"/>
        <w:numPr>
          <w:ilvl w:val="0"/>
          <w:numId w:val="0"/>
        </w:numPr>
        <w:ind w:left="851"/>
      </w:pPr>
      <w:r>
        <w:t xml:space="preserve">These should all be considered when demonstrating compliance with NCT criteria. </w:t>
      </w:r>
    </w:p>
    <w:p w14:paraId="22DA6A48" w14:textId="4A752139" w:rsidR="00BD2D4D" w:rsidRDefault="00BD2D4D" w:rsidP="00E64365">
      <w:pPr>
        <w:pStyle w:val="F9-Paragraph"/>
      </w:pPr>
      <w:bookmarkStart w:id="13" w:name="_Ref181013316"/>
      <w:r>
        <w:t>Once evidence of the NCT testing has been demonstrated, compliance with the NCT criteria can be demonstrated by the methods discussed below.</w:t>
      </w:r>
      <w:bookmarkEnd w:id="13"/>
    </w:p>
    <w:p w14:paraId="302C1BA8" w14:textId="45ED04D7" w:rsidR="00BD2D4D" w:rsidRDefault="00BD2D4D" w:rsidP="00E64365">
      <w:pPr>
        <w:pStyle w:val="F9-Paragraph"/>
      </w:pPr>
      <w:r>
        <w:t xml:space="preserve">Compliance with the NCT criteria can be demonstrated by one or more of the following: </w:t>
      </w:r>
    </w:p>
    <w:p w14:paraId="272DCB28" w14:textId="08AF9746" w:rsidR="00BD2D4D" w:rsidRDefault="00BD2D4D" w:rsidP="00E64365">
      <w:pPr>
        <w:pStyle w:val="Bulletlist1"/>
      </w:pPr>
      <w:r>
        <w:t>Comparison to a similar package that has been subjected to the NCT tests (where it can be justified that the packaging and contents are bounded by the tested package);</w:t>
      </w:r>
    </w:p>
    <w:p w14:paraId="22D7902E" w14:textId="00317F2D" w:rsidR="00BD2D4D" w:rsidRDefault="00BD2D4D" w:rsidP="00E64365">
      <w:pPr>
        <w:pStyle w:val="Bulletlist1"/>
      </w:pPr>
      <w:r>
        <w:t>Reasoned argument;</w:t>
      </w:r>
    </w:p>
    <w:p w14:paraId="4C54D3F6" w14:textId="3B57D7FA" w:rsidR="00BD2D4D" w:rsidRDefault="00BD2D4D" w:rsidP="00E64365">
      <w:pPr>
        <w:pStyle w:val="Bulletlist1"/>
      </w:pPr>
      <w:r>
        <w:t>Calculation (</w:t>
      </w:r>
      <w:r w:rsidR="00253A65">
        <w:t>for example,</w:t>
      </w:r>
      <w:r>
        <w:t xml:space="preserve"> Monte-Carlo calculations).</w:t>
      </w:r>
    </w:p>
    <w:p w14:paraId="6E73D190" w14:textId="54CFB625" w:rsidR="00BD2D4D" w:rsidRDefault="00BD2D4D" w:rsidP="00E64365">
      <w:pPr>
        <w:pStyle w:val="F9-Paragraph"/>
      </w:pPr>
      <w:r>
        <w:t>Where it is difficult to demonstrate compliance with the techniques described above (for example where the source is not well defined or for packages containing waste), the applicant may use additional methods (as part of a wider justificatio</w:t>
      </w:r>
      <w:r w:rsidR="00B671FD">
        <w:t>n</w:t>
      </w:r>
      <w:r>
        <w:t>) such as</w:t>
      </w:r>
      <w:r w:rsidR="00AD466E">
        <w:t xml:space="preserve"> me</w:t>
      </w:r>
      <w:r>
        <w:t>asurements</w:t>
      </w:r>
      <w:r w:rsidR="00AD466E">
        <w:t xml:space="preserve"> or o</w:t>
      </w:r>
      <w:r>
        <w:t xml:space="preserve">perational </w:t>
      </w:r>
      <w:r w:rsidR="00AD466E">
        <w:t>u</w:t>
      </w:r>
      <w:r>
        <w:t>se.</w:t>
      </w:r>
    </w:p>
    <w:p w14:paraId="6C3B7A78" w14:textId="68B7BAD0" w:rsidR="00BD2D4D" w:rsidRDefault="00BD2D4D" w:rsidP="00E64365">
      <w:pPr>
        <w:pStyle w:val="F9-Paragraph"/>
      </w:pPr>
      <w:r w:rsidRPr="00253A65">
        <w:rPr>
          <w:b/>
          <w:bCs/>
        </w:rPr>
        <w:t>Comparison to a similar package</w:t>
      </w:r>
      <w:r>
        <w:t xml:space="preserve"> - If the package is similar to and bounded by a package that has already been tested, this can be used as evidence of compliance. It must be demonstrated, however, that the package is actually bounded by the tested package and that the differences would not adversely affect the outcome of the test results. </w:t>
      </w:r>
    </w:p>
    <w:p w14:paraId="40D642DB" w14:textId="7310AEF8" w:rsidR="00BD2D4D" w:rsidRDefault="00BD2D4D" w:rsidP="00E64365">
      <w:pPr>
        <w:pStyle w:val="F9-Paragraph"/>
      </w:pPr>
      <w:bookmarkStart w:id="14" w:name="_Ref181260352"/>
      <w:r w:rsidRPr="00962276">
        <w:rPr>
          <w:b/>
          <w:bCs/>
        </w:rPr>
        <w:lastRenderedPageBreak/>
        <w:t>Reasoned argument</w:t>
      </w:r>
      <w:r>
        <w:t xml:space="preserve"> may be used to demonstrate compliance with NCT criteria. For example, if a visual inspection shows that the testing had an insignificant effect on the package then this can be presented as evidence of compliance, i.e. evidence of no damage or movement of internal components, no damage or movement of the sources themselves and no damage to the outside of the package.</w:t>
      </w:r>
      <w:bookmarkEnd w:id="14"/>
      <w:r>
        <w:t xml:space="preserve"> </w:t>
      </w:r>
    </w:p>
    <w:p w14:paraId="76CFAFBC" w14:textId="22846E1C" w:rsidR="00BD2D4D" w:rsidRDefault="00BD2D4D" w:rsidP="00E64365">
      <w:pPr>
        <w:pStyle w:val="F9-Paragraph"/>
      </w:pPr>
      <w:r w:rsidRPr="00962276">
        <w:rPr>
          <w:b/>
          <w:bCs/>
        </w:rPr>
        <w:t>Calculation</w:t>
      </w:r>
      <w:r>
        <w:t xml:space="preserve"> - If there has been significant change then radiation shielding calculations may be required to determine what the increase in dose rate would be post-NCT testing. For the pre-damaged calculations the source should be modelled in a realistic loading configuration and the post-testing calculation should take into account the conditions in </w:t>
      </w:r>
      <w:r w:rsidR="00B671FD">
        <w:t xml:space="preserve">paragraph </w:t>
      </w:r>
      <w:r w:rsidR="00962276">
        <w:fldChar w:fldCharType="begin"/>
      </w:r>
      <w:r w:rsidR="00962276">
        <w:instrText xml:space="preserve"> REF _Ref181013432 \r \h </w:instrText>
      </w:r>
      <w:r w:rsidR="00962276">
        <w:fldChar w:fldCharType="separate"/>
      </w:r>
      <w:r w:rsidR="00962276">
        <w:t>74</w:t>
      </w:r>
      <w:r w:rsidR="00962276">
        <w:fldChar w:fldCharType="end"/>
      </w:r>
      <w:r w:rsidR="00962276">
        <w:t>.</w:t>
      </w:r>
    </w:p>
    <w:p w14:paraId="1895B9E2" w14:textId="72E02B3D" w:rsidR="00BD2D4D" w:rsidRDefault="00BD2D4D" w:rsidP="00E64365">
      <w:pPr>
        <w:pStyle w:val="F9-Paragraph"/>
      </w:pPr>
      <w:r w:rsidRPr="00962276">
        <w:rPr>
          <w:b/>
          <w:bCs/>
        </w:rPr>
        <w:t>Measurements</w:t>
      </w:r>
      <w:r>
        <w:t xml:space="preserve"> - (historical/survey/comparison with similar package) can be used to determine the increase in surface dose rate following NCT testing, but it should be borne in mind that: 1) account should be taken of damage/ displacement of the source, not just damage to the packaging; and 2) measurements may not provide confidence that the increase is less than 20% due to measurement errors, background dose rate and other environmental differences. Measurements should only be used as part of a wider justification. </w:t>
      </w:r>
    </w:p>
    <w:p w14:paraId="4308CCDF" w14:textId="04244931" w:rsidR="00BD2D4D" w:rsidRDefault="00BD2D4D" w:rsidP="00E64365">
      <w:pPr>
        <w:pStyle w:val="F9-Paragraph"/>
      </w:pPr>
      <w:r w:rsidRPr="00962276">
        <w:rPr>
          <w:b/>
          <w:bCs/>
        </w:rPr>
        <w:t>Operational Use</w:t>
      </w:r>
      <w:r>
        <w:t xml:space="preserve"> - </w:t>
      </w:r>
      <w:r w:rsidR="00253A65">
        <w:t>G</w:t>
      </w:r>
      <w:r>
        <w:t xml:space="preserve">uidance </w:t>
      </w:r>
      <w:r w:rsidR="00253A65">
        <w:t xml:space="preserve">in SSG-26 </w:t>
      </w:r>
      <w:r>
        <w:t>for NCT conditions relating to external package dose rates does not make allowance for how the package will be operated</w:t>
      </w:r>
      <w:r w:rsidR="00253A65">
        <w:t xml:space="preserve"> </w:t>
      </w:r>
      <w:sdt>
        <w:sdtPr>
          <w:id w:val="1096283323"/>
          <w:citation/>
        </w:sdtPr>
        <w:sdtEndPr/>
        <w:sdtContent>
          <w:r w:rsidR="00253A65">
            <w:fldChar w:fldCharType="begin"/>
          </w:r>
          <w:r w:rsidR="00253A65">
            <w:instrText xml:space="preserve"> CITATION SSG \l 2057 </w:instrText>
          </w:r>
          <w:r w:rsidR="00253A65">
            <w:fldChar w:fldCharType="separate"/>
          </w:r>
          <w:r w:rsidR="00253A65">
            <w:rPr>
              <w:noProof/>
            </w:rPr>
            <w:t>[4]</w:t>
          </w:r>
          <w:r w:rsidR="00253A65">
            <w:fldChar w:fldCharType="end"/>
          </w:r>
        </w:sdtContent>
      </w:sdt>
      <w:r>
        <w:t>. However, as part of a wider justification, the applicant may account for; the likelihood of an NCT event occurring during transport and the consequences of this on dose uptake, consideration of remediation following an NCT event and historical evidence demonstrating that there have been no significant increases in surface dose rates in previous transportations (i.e.</w:t>
      </w:r>
      <w:r w:rsidR="00253A65">
        <w:t>,</w:t>
      </w:r>
      <w:r>
        <w:t xml:space="preserve"> comparing dose rates at dispatch and receipt, although it should be noted that there may be no evidence of an NCT event occurring).</w:t>
      </w:r>
    </w:p>
    <w:p w14:paraId="43A86293" w14:textId="47483B43" w:rsidR="00BD2D4D" w:rsidRDefault="00BD2D4D" w:rsidP="00E64365">
      <w:pPr>
        <w:pStyle w:val="F9-Paragraph"/>
      </w:pPr>
      <w:bookmarkStart w:id="15" w:name="_Ref181013324"/>
      <w:r>
        <w:t>Any combination of the above methods may be used to provide a robust demonstration of compliance with the NCT criteria. The arguments should be presented coherently. More guidance can be found in SSG-26</w:t>
      </w:r>
      <w:r w:rsidR="00253A65">
        <w:t xml:space="preserve"> </w:t>
      </w:r>
      <w:sdt>
        <w:sdtPr>
          <w:id w:val="-660002768"/>
          <w:citation/>
        </w:sdtPr>
        <w:sdtEndPr/>
        <w:sdtContent>
          <w:r w:rsidR="00253A65">
            <w:fldChar w:fldCharType="begin"/>
          </w:r>
          <w:r w:rsidR="00253A65">
            <w:instrText xml:space="preserve"> CITATION SSG \l 2057 </w:instrText>
          </w:r>
          <w:r w:rsidR="00253A65">
            <w:fldChar w:fldCharType="separate"/>
          </w:r>
          <w:r w:rsidR="00253A65">
            <w:rPr>
              <w:noProof/>
            </w:rPr>
            <w:t>[4]</w:t>
          </w:r>
          <w:r w:rsidR="00253A65">
            <w:fldChar w:fldCharType="end"/>
          </w:r>
        </w:sdtContent>
      </w:sdt>
      <w:r>
        <w:t>.</w:t>
      </w:r>
      <w:bookmarkEnd w:id="15"/>
    </w:p>
    <w:p w14:paraId="2DDA79E5" w14:textId="140233EC" w:rsidR="00BD2D4D" w:rsidRDefault="00BD2D4D" w:rsidP="00E64365">
      <w:pPr>
        <w:pStyle w:val="F9-Paragraph"/>
      </w:pPr>
      <w:r>
        <w:t xml:space="preserve">If the package contents are fissionable, any damage or movement of the source which could impact on the neutron multiplication should be explained. The ONR criticality inspector or the criticality sections of the package safety case may be able to provide useful information. However, it should be noted that the criticality assessment tends to apply more pessimistic assumptions. </w:t>
      </w:r>
    </w:p>
    <w:p w14:paraId="31830D86" w14:textId="4F5D2FA7" w:rsidR="00BD2D4D" w:rsidRDefault="00BD2D4D" w:rsidP="00E64365">
      <w:pPr>
        <w:pStyle w:val="F9-Paragraph"/>
      </w:pPr>
      <w:r>
        <w:t xml:space="preserve">ACT tests may be used to bound the impact of damage from NCT tests, however the 20% surface dose rate increase condition for NCT may not be demonstrated by the ACT tests and may need to be tested, calculated or explained separately. </w:t>
      </w:r>
    </w:p>
    <w:p w14:paraId="0BAAA486" w14:textId="47CD35F9" w:rsidR="00BD2D4D" w:rsidRDefault="00BD2D4D" w:rsidP="00E64365">
      <w:pPr>
        <w:pStyle w:val="F9-Paragraph"/>
      </w:pPr>
      <w:r>
        <w:lastRenderedPageBreak/>
        <w:t>If a package is designed to carry a number of different contents (including source holders, furniture, etc.), one way to demonstrate compliance with NCT conditions is with the definition of a bounding case. This should represent the ‘worst case’ source (or sources) under ‘worst case’ control within the package. The ONR shielding inspector should check that the bounding case is fully justified for all the potential contents. If a package is designed to carry bounding case contents, this should have been characterised in enough detail to inform one or more definitive designs, including of internal furniture, even if a number of options are possible.</w:t>
      </w:r>
    </w:p>
    <w:p w14:paraId="2C76702A" w14:textId="75296351" w:rsidR="00BD2D4D" w:rsidRDefault="00BD2D4D" w:rsidP="00E64365">
      <w:pPr>
        <w:pStyle w:val="F9-Paragraph"/>
      </w:pPr>
      <w:r>
        <w:t xml:space="preserve">The bounding case should usually consider: </w:t>
      </w:r>
    </w:p>
    <w:p w14:paraId="56B9B9AC" w14:textId="13F22823" w:rsidR="00BD2D4D" w:rsidRDefault="00BD2D4D" w:rsidP="00E64365">
      <w:pPr>
        <w:pStyle w:val="Bulletlist1"/>
      </w:pPr>
      <w:r>
        <w:t xml:space="preserve">the radionuclides and/or specific activity and/or activity concentration, location of activity in the source and number of sources; </w:t>
      </w:r>
    </w:p>
    <w:p w14:paraId="2E14E117" w14:textId="19FECFF7" w:rsidR="00BD2D4D" w:rsidRDefault="00BD2D4D" w:rsidP="00E64365">
      <w:pPr>
        <w:pStyle w:val="Bulletlist1"/>
      </w:pPr>
      <w:r>
        <w:t>source and source-containing-item size, mass, and geometry, and consideration of whether this could impact on other safety criteria including but not limited to whether there are any sharp or protruding features that could damage the internals of the package, whether hydrolysis or radiolysis could occur, or whether the bounding case adequately considers any impact on the packing arrangement or the components used to secure the source;</w:t>
      </w:r>
    </w:p>
    <w:p w14:paraId="720BEE84" w14:textId="395021B6" w:rsidR="00BD2D4D" w:rsidRDefault="00BD2D4D" w:rsidP="00E64365">
      <w:pPr>
        <w:pStyle w:val="Bulletlist1"/>
      </w:pPr>
      <w:r>
        <w:t>the source material composition.</w:t>
      </w:r>
    </w:p>
    <w:p w14:paraId="4ECA42E0" w14:textId="5F7CE64F" w:rsidR="00BD2D4D" w:rsidRDefault="00BD2D4D" w:rsidP="00E64365">
      <w:pPr>
        <w:pStyle w:val="F9-Paragraph"/>
      </w:pPr>
      <w:r>
        <w:t>In some cases</w:t>
      </w:r>
      <w:r w:rsidR="00AD466E">
        <w:t>,</w:t>
      </w:r>
      <w:r>
        <w:t xml:space="preserve"> it may be necessary to reference or include these bounding conditions on the transport certificate if there is some uncertainty about the nature of the source or how it is held in the package.</w:t>
      </w:r>
    </w:p>
    <w:p w14:paraId="40746E35" w14:textId="39164B50" w:rsidR="00BD2D4D" w:rsidRDefault="00BD2D4D" w:rsidP="00E64365">
      <w:pPr>
        <w:pStyle w:val="F9-Paragraph"/>
      </w:pPr>
      <w:r>
        <w:t xml:space="preserve">If the package describes a bounding case and gives the consignor the opportunity to change the contents (not necessarily with respect to radioactive contents, but source furniture) then the applicant must retain control of any changes to the contents that the consignor may wish to make. For example, if the contents are not as defined in the PDSR (in terms of geometry, mass, etc.), the consignor must check with the design authority whether the contents change is within the bounding case. The design authority should have systems in place (discussed in the safety case) to assess any deviations from the bounding case and record any decisions. </w:t>
      </w:r>
      <w:r w:rsidR="00253A65">
        <w:br/>
      </w:r>
      <w:r>
        <w:t>If the decision is that the new contents are not within the bounding case, a competent authority approval to the modification will be required. It should be noted that any proposed modification in the furniture/internal contents will need to be considered in terms of the effects on the thermal/impact performance, which may in turn impact on the criticality safety and shielding performance of a bounding case.</w:t>
      </w:r>
    </w:p>
    <w:p w14:paraId="58BA0FB1" w14:textId="77777777" w:rsidR="00E64365" w:rsidRDefault="00E64365" w:rsidP="00E64365">
      <w:pPr>
        <w:pStyle w:val="F9-Paragraph"/>
        <w:sectPr w:rsidR="00E64365" w:rsidSect="00411B2E">
          <w:pgSz w:w="11906" w:h="16838" w:code="9"/>
          <w:pgMar w:top="1440" w:right="1440" w:bottom="1440" w:left="1440" w:header="431" w:footer="567" w:gutter="0"/>
          <w:cols w:space="708"/>
          <w:docGrid w:linePitch="360"/>
        </w:sectPr>
      </w:pPr>
    </w:p>
    <w:p w14:paraId="4DB4B122" w14:textId="2DCAA8B2" w:rsidR="00BD2D4D" w:rsidRDefault="00BD2D4D" w:rsidP="00E64365">
      <w:pPr>
        <w:pStyle w:val="F9-Paragraph"/>
      </w:pPr>
      <w:r>
        <w:lastRenderedPageBreak/>
        <w:t xml:space="preserve">For general purpose packages, the applicant may choose to define specific contents and submit any future changes to the competent authority as modifications, whereby only the changes from the previous design will be assessed. </w:t>
      </w:r>
    </w:p>
    <w:p w14:paraId="27FC42F0" w14:textId="788BE403" w:rsidR="00BD2D4D" w:rsidRDefault="00253A65" w:rsidP="00E64365">
      <w:pPr>
        <w:pStyle w:val="F9-Paragraph"/>
      </w:pPr>
      <w:bookmarkStart w:id="16" w:name="_Ref181013591"/>
      <w:r>
        <w:t>S</w:t>
      </w:r>
      <w:r w:rsidR="00BD2D4D">
        <w:t>ection VII</w:t>
      </w:r>
      <w:r>
        <w:t xml:space="preserve"> of SSG-26</w:t>
      </w:r>
      <w:r w:rsidR="00BD2D4D">
        <w:t xml:space="preserve"> [paras. 701 and 702] sets out further guidance on testing and calculations to demonstrate compliance for NCT</w:t>
      </w:r>
      <w:r>
        <w:t xml:space="preserve"> </w:t>
      </w:r>
      <w:sdt>
        <w:sdtPr>
          <w:id w:val="905419064"/>
          <w:citation/>
        </w:sdtPr>
        <w:sdtEndPr/>
        <w:sdtContent>
          <w:r>
            <w:fldChar w:fldCharType="begin"/>
          </w:r>
          <w:r>
            <w:instrText xml:space="preserve"> CITATION SSG \l 2057 </w:instrText>
          </w:r>
          <w:r>
            <w:fldChar w:fldCharType="separate"/>
          </w:r>
          <w:r>
            <w:rPr>
              <w:noProof/>
            </w:rPr>
            <w:t>[4]</w:t>
          </w:r>
          <w:r>
            <w:fldChar w:fldCharType="end"/>
          </w:r>
        </w:sdtContent>
      </w:sdt>
      <w:r w:rsidR="00BD2D4D">
        <w:t>.</w:t>
      </w:r>
      <w:bookmarkEnd w:id="16"/>
      <w:r w:rsidR="00BD2D4D">
        <w:t xml:space="preserve"> </w:t>
      </w:r>
    </w:p>
    <w:p w14:paraId="13A0C602" w14:textId="4E57FD46" w:rsidR="00BD2D4D" w:rsidRPr="00AD466E" w:rsidRDefault="00BD2D4D" w:rsidP="00E64365">
      <w:pPr>
        <w:pStyle w:val="Heading2"/>
      </w:pPr>
      <w:r w:rsidRPr="00AD466E">
        <w:t>Assessment of ACT</w:t>
      </w:r>
    </w:p>
    <w:p w14:paraId="24BAAD27" w14:textId="359BD973" w:rsidR="00BD2D4D" w:rsidRDefault="00BD2D4D" w:rsidP="00E64365">
      <w:pPr>
        <w:pStyle w:val="F9-Paragraph"/>
      </w:pPr>
      <w:r>
        <w:t xml:space="preserve">Demonstration of compliance with ACT criteria can be demonstrated by applying the same consistent rationale as described in </w:t>
      </w:r>
      <w:r w:rsidR="00B671FD">
        <w:t xml:space="preserve">paragraphs </w:t>
      </w:r>
      <w:r w:rsidR="00B671FD">
        <w:fldChar w:fldCharType="begin"/>
      </w:r>
      <w:r w:rsidR="00B671FD">
        <w:instrText xml:space="preserve"> REF _Ref181013586 \r \h </w:instrText>
      </w:r>
      <w:r w:rsidR="00B671FD">
        <w:fldChar w:fldCharType="separate"/>
      </w:r>
      <w:r w:rsidR="00253A65">
        <w:rPr>
          <w:cs/>
        </w:rPr>
        <w:t>‎</w:t>
      </w:r>
      <w:r w:rsidR="00253A65">
        <w:t>71</w:t>
      </w:r>
      <w:r w:rsidR="00B671FD">
        <w:fldChar w:fldCharType="end"/>
      </w:r>
      <w:r w:rsidR="00B671FD">
        <w:t xml:space="preserve"> - </w:t>
      </w:r>
      <w:r w:rsidR="00B671FD">
        <w:fldChar w:fldCharType="begin"/>
      </w:r>
      <w:r w:rsidR="00B671FD">
        <w:instrText xml:space="preserve"> REF _Ref181013591 \r \h </w:instrText>
      </w:r>
      <w:r w:rsidR="00B671FD">
        <w:fldChar w:fldCharType="separate"/>
      </w:r>
      <w:r w:rsidR="00253A65">
        <w:rPr>
          <w:cs/>
        </w:rPr>
        <w:t>‎</w:t>
      </w:r>
      <w:r w:rsidR="00253A65">
        <w:t>92</w:t>
      </w:r>
      <w:r w:rsidR="00B671FD">
        <w:fldChar w:fldCharType="end"/>
      </w:r>
      <w:r>
        <w:t>.</w:t>
      </w:r>
    </w:p>
    <w:p w14:paraId="289182B1" w14:textId="030CD956" w:rsidR="00BD2D4D" w:rsidRDefault="00BD2D4D" w:rsidP="00E64365">
      <w:pPr>
        <w:pStyle w:val="F9-Paragraph"/>
      </w:pPr>
      <w:r>
        <w:t>It can often be shown using relatively straightforward calculations that dose rates for Type B and Type C packages will meet the ACT criteria.</w:t>
      </w:r>
    </w:p>
    <w:p w14:paraId="714F8BC0" w14:textId="507AC31F" w:rsidR="00BD2D4D" w:rsidRDefault="00BD2D4D" w:rsidP="00E64365">
      <w:pPr>
        <w:pStyle w:val="F9-Paragraph"/>
      </w:pPr>
      <w:r>
        <w:t xml:space="preserve">The mechanical and thermal tests are more likely to have a significant effect on the package integrity with regards to external dose rates. </w:t>
      </w:r>
    </w:p>
    <w:p w14:paraId="13B14195" w14:textId="5A3D761E" w:rsidR="00BD2D4D" w:rsidRDefault="00BD2D4D" w:rsidP="00E64365">
      <w:pPr>
        <w:pStyle w:val="F9-Paragraph"/>
      </w:pPr>
      <w:r>
        <w:t xml:space="preserve">The type of damage that is likely to lead to external dose rates that will challenge the ACT criteria usually includes (but is not limited to): </w:t>
      </w:r>
    </w:p>
    <w:p w14:paraId="122DBC49" w14:textId="5B80A2B9" w:rsidR="00BD2D4D" w:rsidRDefault="00BD2D4D" w:rsidP="00E64365">
      <w:pPr>
        <w:pStyle w:val="Bulletlist1"/>
      </w:pPr>
      <w:r>
        <w:t>the creation of shine paths due to damage/displacement of shielding material following mechanical testing (</w:t>
      </w:r>
      <w:r w:rsidR="00253A65">
        <w:t>for example,</w:t>
      </w:r>
      <w:r>
        <w:t xml:space="preserve"> displacement of materials including lead slumping);</w:t>
      </w:r>
    </w:p>
    <w:p w14:paraId="7F9CF71C" w14:textId="24E4B4DA" w:rsidR="00BD2D4D" w:rsidRDefault="00BD2D4D" w:rsidP="00E64365">
      <w:pPr>
        <w:pStyle w:val="Bulletlist1"/>
      </w:pPr>
      <w:r>
        <w:t>melting of shielding material following the thermal test;</w:t>
      </w:r>
    </w:p>
    <w:p w14:paraId="5B9E8AC6" w14:textId="355CCD54" w:rsidR="00BD2D4D" w:rsidRDefault="00BD2D4D" w:rsidP="00E64365">
      <w:pPr>
        <w:pStyle w:val="Bulletlist1"/>
      </w:pPr>
      <w:r>
        <w:t>burn off of hydrogenous shielding material following the thermal test.</w:t>
      </w:r>
    </w:p>
    <w:p w14:paraId="6C3EC6B6" w14:textId="0F1DC342" w:rsidR="00BD2D4D" w:rsidRDefault="00BD2D4D" w:rsidP="00E64365">
      <w:pPr>
        <w:pStyle w:val="F9-Paragraph"/>
      </w:pPr>
      <w:r>
        <w:t>It is not uncommon for the shielding assessor to make pessimistic assumptions that bypass the test results and require more simple calculation and less reasoning, for example, assuming that all hydrogenous neutron shielding is lost following the fire test.</w:t>
      </w:r>
    </w:p>
    <w:p w14:paraId="3F5A2CD4" w14:textId="5C7FE90F" w:rsidR="00BD2D4D" w:rsidRPr="00ED3BB0" w:rsidRDefault="00BD2D4D" w:rsidP="00E64365">
      <w:pPr>
        <w:pStyle w:val="Heading2"/>
      </w:pPr>
      <w:r w:rsidRPr="00ED3BB0">
        <w:t xml:space="preserve">Validation, </w:t>
      </w:r>
      <w:r w:rsidR="00E64365">
        <w:t>v</w:t>
      </w:r>
      <w:r w:rsidRPr="00ED3BB0">
        <w:t xml:space="preserve">erification and </w:t>
      </w:r>
      <w:r w:rsidR="00E64365">
        <w:t>p</w:t>
      </w:r>
      <w:r w:rsidRPr="00ED3BB0">
        <w:t xml:space="preserve">eer </w:t>
      </w:r>
      <w:r w:rsidR="00E64365">
        <w:t>r</w:t>
      </w:r>
      <w:r w:rsidRPr="00ED3BB0">
        <w:t>eview</w:t>
      </w:r>
    </w:p>
    <w:p w14:paraId="01768C79" w14:textId="53AB4052" w:rsidR="00BD2D4D" w:rsidRDefault="00BD2D4D" w:rsidP="00E64365">
      <w:pPr>
        <w:pStyle w:val="F9-Paragraph"/>
      </w:pPr>
      <w:r>
        <w:t>The inspector may wish to check that the code used has been correctly validated.</w:t>
      </w:r>
    </w:p>
    <w:p w14:paraId="3BF7AE10" w14:textId="3D1FC6D0" w:rsidR="00BD2D4D" w:rsidRDefault="00BD2D4D" w:rsidP="00E64365">
      <w:pPr>
        <w:pStyle w:val="F9-Paragraph"/>
      </w:pPr>
      <w:r>
        <w:t xml:space="preserve">Depending on the safety margin between calculated results and dose rate criteria, there may be cases where verification is required. Calculations using computer codes may be cross-checked by the shielding assessor independently, especially if the safety margin is small. Using survey data, hand-calculations etc. may serve as an appropriate verification, and can provide additional confidence in calculated results. The shielding assessor should take a graded approach when deciding on the appropriate verification method. </w:t>
      </w:r>
    </w:p>
    <w:p w14:paraId="27DD66D2" w14:textId="33C8562C" w:rsidR="00BD2D4D" w:rsidRDefault="00ED3BB0" w:rsidP="00E64365">
      <w:pPr>
        <w:pStyle w:val="F9-Paragraph"/>
      </w:pPr>
      <w:r>
        <w:lastRenderedPageBreak/>
        <w:t>I</w:t>
      </w:r>
      <w:r w:rsidR="00BD2D4D">
        <w:t>f the cross-check does not agree with the primary calculation, then this may be acceptable providing a justification is provided and differences are clarified. Generally, cross-checks will be performed using a less complex code (or hand calculation) with some modelling and source simplifications, and as such, differences within a factor of 2 are generally acceptable if they can be explained.</w:t>
      </w:r>
    </w:p>
    <w:p w14:paraId="73BE3E68" w14:textId="06309A52" w:rsidR="00BD2D4D" w:rsidRDefault="00BD2D4D" w:rsidP="00E64365">
      <w:pPr>
        <w:pStyle w:val="F9-Paragraph"/>
      </w:pPr>
      <w:r>
        <w:t xml:space="preserve">If hand calculations were used to demonstrate compliance and there is no simple way to cross-check, then a comparison may be made to similar work or a similar package designs to show consistency. </w:t>
      </w:r>
    </w:p>
    <w:p w14:paraId="646D1DDB" w14:textId="20DC1639" w:rsidR="00BD2D4D" w:rsidRDefault="00BD2D4D" w:rsidP="00E64365">
      <w:pPr>
        <w:pStyle w:val="F9-Paragraph"/>
      </w:pPr>
      <w:r>
        <w:t xml:space="preserve">Independent cross-checking of the source term is not always required, but there should be some evidence that the assessor is confident that the source term to be used in the shielding code is accurate and bounding. </w:t>
      </w:r>
    </w:p>
    <w:p w14:paraId="491F40FC" w14:textId="1AEE326D" w:rsidR="00BD2D4D" w:rsidRDefault="00BD2D4D" w:rsidP="00E64365">
      <w:pPr>
        <w:pStyle w:val="F9-Paragraph"/>
      </w:pPr>
      <w:r>
        <w:t xml:space="preserve">In some circumstances it may be necessary to perform a completely independent cross-check using a different calculation method / code and rebuilding the geometry. This may be dependent on the safety margin and complexity of the design. For example, where acceleration techniques have been used in Monte-Carlo codes, the assessor may wish to cross-check using a deterministic code if the safety margin is low. This should be judged on a case-by-case basis. </w:t>
      </w:r>
    </w:p>
    <w:p w14:paraId="4F0CE900" w14:textId="2E0EB3E8" w:rsidR="00BD2D4D" w:rsidRDefault="00BD2D4D" w:rsidP="00E64365">
      <w:pPr>
        <w:pStyle w:val="F9-Paragraph"/>
      </w:pPr>
      <w:r>
        <w:t xml:space="preserve">Shielding assessments should be peer reviewed before submission. </w:t>
      </w:r>
    </w:p>
    <w:p w14:paraId="3D537C97" w14:textId="3B3C1AE1" w:rsidR="00BD2D4D" w:rsidRDefault="00BD2D4D" w:rsidP="00E64365">
      <w:pPr>
        <w:pStyle w:val="F9-Paragraph"/>
      </w:pPr>
      <w:r>
        <w:t>In certain cases, it may be required that the applicant performs an Independent Nuclear Safety Assessment (INSA), but this should be agreed during early engagement where appropriate.</w:t>
      </w:r>
    </w:p>
    <w:p w14:paraId="46DF93A8" w14:textId="4BA927EC" w:rsidR="00BD2D4D" w:rsidRDefault="00BD2D4D" w:rsidP="00E64365">
      <w:pPr>
        <w:pStyle w:val="F9-Paragraph"/>
      </w:pPr>
      <w:r>
        <w:t xml:space="preserve">ONR Shielding Inspectors may need to get their work peer reviewed by a fellow inspector, where deemed appropriate. Further information on this can be found in </w:t>
      </w:r>
      <w:sdt>
        <w:sdtPr>
          <w:id w:val="1524907799"/>
          <w:citation/>
        </w:sdtPr>
        <w:sdtEndPr/>
        <w:sdtContent>
          <w:r w:rsidR="00253A65">
            <w:fldChar w:fldCharType="begin"/>
          </w:r>
          <w:r w:rsidR="00253A65">
            <w:instrText xml:space="preserve"> CITATION 001 \l 2057 </w:instrText>
          </w:r>
          <w:r w:rsidR="00253A65">
            <w:fldChar w:fldCharType="separate"/>
          </w:r>
          <w:r w:rsidR="00253A65">
            <w:rPr>
              <w:noProof/>
            </w:rPr>
            <w:t>[1]</w:t>
          </w:r>
          <w:r w:rsidR="00253A65">
            <w:fldChar w:fldCharType="end"/>
          </w:r>
        </w:sdtContent>
      </w:sdt>
      <w:r>
        <w:t>.</w:t>
      </w:r>
    </w:p>
    <w:p w14:paraId="0A3075F7" w14:textId="155DBBCE" w:rsidR="00BD2D4D" w:rsidRPr="00ED3BB0" w:rsidRDefault="00BD2D4D" w:rsidP="00E64365">
      <w:pPr>
        <w:pStyle w:val="Heading2"/>
      </w:pPr>
      <w:r w:rsidRPr="00ED3BB0">
        <w:t xml:space="preserve">Quality and </w:t>
      </w:r>
      <w:r w:rsidR="00E64365">
        <w:t>c</w:t>
      </w:r>
      <w:r w:rsidRPr="00ED3BB0">
        <w:t>ompetence</w:t>
      </w:r>
    </w:p>
    <w:p w14:paraId="002A47B8" w14:textId="224E3FC5" w:rsidR="00BD2D4D" w:rsidRDefault="00BD2D4D" w:rsidP="00E64365">
      <w:pPr>
        <w:pStyle w:val="F9-Paragraph"/>
      </w:pPr>
      <w:r>
        <w:t xml:space="preserve">Changes to the shielding design over time should be managed and recorded. These should be clearly catalogued in the PDSR and/or within the applicant’s management system. All changes since the previous application should also be described in full. </w:t>
      </w:r>
    </w:p>
    <w:p w14:paraId="710E2027" w14:textId="6766BE20" w:rsidR="00BD2D4D" w:rsidRDefault="00BD2D4D" w:rsidP="00E64365">
      <w:pPr>
        <w:pStyle w:val="F9-Paragraph"/>
      </w:pPr>
      <w:r>
        <w:t xml:space="preserve">Inspectors should check that the key sections of the PDSR and related supporting documentation relevant to the shielding safety are appropriately linked and properly referenced. It should be ensured that any stipulations related to the shielding safety (such as activity limits and operational requirements) are consistent in the overarching safety document, supporting safety documentation and the certificate issued by ONR.  </w:t>
      </w:r>
    </w:p>
    <w:p w14:paraId="45F46EDB" w14:textId="72E1BFCE" w:rsidR="00BD2D4D" w:rsidRDefault="00BD2D4D" w:rsidP="00E64365">
      <w:pPr>
        <w:pStyle w:val="F9-Paragraph"/>
      </w:pPr>
      <w:r>
        <w:lastRenderedPageBreak/>
        <w:t xml:space="preserve">Inspectors may seek maintenance or inspection records that relate to package shielding. This might be done, for example, to seek reassurance that certain design features have not changed over time due to material degradation or wear and tear etc. </w:t>
      </w:r>
    </w:p>
    <w:p w14:paraId="4D4DA4FE" w14:textId="091A24A3" w:rsidR="00BD2D4D" w:rsidRDefault="00BD2D4D" w:rsidP="00E64365">
      <w:pPr>
        <w:pStyle w:val="F9-Paragraph"/>
      </w:pPr>
      <w:r>
        <w:t>Inspectors should consider whether the appropriate methodology has been selected to demonstrate compliance with dose rate limits (</w:t>
      </w:r>
      <w:r w:rsidR="00253A65">
        <w:t xml:space="preserve">refer to </w:t>
      </w:r>
      <w:r w:rsidR="00253A65">
        <w:br/>
      </w:r>
      <w:hyperlink w:anchor="_Appendix_2_-" w:history="1">
        <w:r w:rsidRPr="00253A65">
          <w:rPr>
            <w:rStyle w:val="Hyperlink"/>
          </w:rPr>
          <w:t>Appendix 2</w:t>
        </w:r>
      </w:hyperlink>
      <w:r>
        <w:t>). Inspectors should expect that a review of shielding assessment should be carried out for Type B and Type C packages at least every five years, with a review of the methodology to ensure that current codes, nuclear data, methods are being used and that there have been no significant changes to regulations that could impact the shielding assessment (note that this does not mean a full shielding review is required every five years).</w:t>
      </w:r>
    </w:p>
    <w:p w14:paraId="36BF9185" w14:textId="3933081B" w:rsidR="00BD2D4D" w:rsidRDefault="00BD2D4D" w:rsidP="00E64365">
      <w:pPr>
        <w:pStyle w:val="F9-Paragraph"/>
      </w:pPr>
      <w:r>
        <w:t>The case should have been adequately verified and validated (in particular any computer codes). If a limit on the validity of an approach exists, evidence should be provided to show that the approach is used within the valid region or the use of inferred or extrapolated information is substantiated.</w:t>
      </w:r>
    </w:p>
    <w:p w14:paraId="6E3E6EB6" w14:textId="652EED75" w:rsidR="00BD2D4D" w:rsidRDefault="00B671FD" w:rsidP="00E64365">
      <w:pPr>
        <w:pStyle w:val="F9-Paragraph"/>
      </w:pPr>
      <w:r>
        <w:t>C</w:t>
      </w:r>
      <w:r w:rsidR="00BD2D4D">
        <w:t>alculations may require cross-checking by the shielding assessor, and/or verifying by another method.</w:t>
      </w:r>
    </w:p>
    <w:p w14:paraId="6C2A1C53" w14:textId="3A929E73" w:rsidR="00BD2D4D" w:rsidRDefault="00BD2D4D" w:rsidP="00E64365">
      <w:pPr>
        <w:pStyle w:val="F9-Paragraph"/>
      </w:pPr>
      <w:r>
        <w:t>Any instructions that are applicable to ensure compliance with any regulation should be clearly stated in the relevant documentation. For example, if there is an important radionuclide limit to ensure safety (that has been calculated in the supporting shielding document), this should be stated in the relevant contents document, PDSR and certificate of approval (if required). If there are loading/packing/handling requirements for shielding compliance then these must be clearly stated in the relevant documentation. The safety case should self-consistent and coherent.</w:t>
      </w:r>
    </w:p>
    <w:p w14:paraId="268D7EAF" w14:textId="47FD3C81" w:rsidR="00BD2D4D" w:rsidRPr="00ED3BB0" w:rsidRDefault="00AD466E" w:rsidP="00E64365">
      <w:pPr>
        <w:pStyle w:val="Heading2"/>
      </w:pPr>
      <w:r>
        <w:t xml:space="preserve">Recommendations from the </w:t>
      </w:r>
      <w:r w:rsidR="00E64365">
        <w:t>s</w:t>
      </w:r>
      <w:r>
        <w:t xml:space="preserve">hielding </w:t>
      </w:r>
      <w:r w:rsidR="00E64365">
        <w:t>a</w:t>
      </w:r>
      <w:r>
        <w:t>ssessment</w:t>
      </w:r>
    </w:p>
    <w:p w14:paraId="1D41D405" w14:textId="30D2000C" w:rsidR="00BD2D4D" w:rsidRDefault="00BD2D4D" w:rsidP="00E64365">
      <w:pPr>
        <w:pStyle w:val="F9-Paragraph"/>
      </w:pPr>
      <w:r>
        <w:t>If a shielding safety case is compliant with SSR-6 requirements</w:t>
      </w:r>
      <w:r w:rsidR="00253A65">
        <w:t xml:space="preserve"> </w:t>
      </w:r>
      <w:sdt>
        <w:sdtPr>
          <w:id w:val="164915105"/>
          <w:citation/>
        </w:sdtPr>
        <w:sdtEndPr/>
        <w:sdtContent>
          <w:r w:rsidR="00253A65">
            <w:fldChar w:fldCharType="begin"/>
          </w:r>
          <w:r w:rsidR="00253A65">
            <w:instrText xml:space="preserve"> CITATION SSR6 \l 2057 </w:instrText>
          </w:r>
          <w:r w:rsidR="00253A65">
            <w:fldChar w:fldCharType="separate"/>
          </w:r>
          <w:r w:rsidR="00253A65">
            <w:rPr>
              <w:noProof/>
            </w:rPr>
            <w:t>[3]</w:t>
          </w:r>
          <w:r w:rsidR="00253A65">
            <w:fldChar w:fldCharType="end"/>
          </w:r>
        </w:sdtContent>
      </w:sdt>
      <w:r>
        <w:t xml:space="preserve">, any shortfalls are insignificant and the ONR shielding inspector is confident that the package design is safe and meets the applicable regulations, the ONR shielding inspector should recommend that </w:t>
      </w:r>
      <w:r w:rsidR="00AD466E">
        <w:t>approval</w:t>
      </w:r>
      <w:r>
        <w:t xml:space="preserve">. Usually, approval periods are for 5-years. Tier 2 advice (not directly related to the safety of the package) may be issued on the assessment record (in accordance with the transport permissioning guidance) alongside the certificate if minor issues that do not directly impact on safety have been identified during the assessment. The ONR shielding inspector should make a record of any tier two comments to follow up in advance of future assessments. </w:t>
      </w:r>
    </w:p>
    <w:p w14:paraId="3053BAF9" w14:textId="03588742" w:rsidR="00BD2D4D" w:rsidRDefault="009F7CC6" w:rsidP="00E64365">
      <w:pPr>
        <w:pStyle w:val="F9-Paragraph"/>
      </w:pPr>
      <w:r>
        <w:lastRenderedPageBreak/>
        <w:t>T</w:t>
      </w:r>
      <w:r w:rsidR="00BD2D4D">
        <w:t xml:space="preserve">he ONR shielding inspector may recommend that additional limits or restrictions are put on package use, to be stated on the certificate. </w:t>
      </w:r>
      <w:r w:rsidR="00253A65">
        <w:br/>
      </w:r>
      <w:r w:rsidR="00BD2D4D">
        <w:t xml:space="preserve">These should be discussed with the applicant in advance of issuing the certificate. </w:t>
      </w:r>
    </w:p>
    <w:p w14:paraId="1738BC13" w14:textId="65261038" w:rsidR="00BD2D4D" w:rsidRDefault="00BD2D4D" w:rsidP="00E64365">
      <w:pPr>
        <w:pStyle w:val="F9-Paragraph"/>
      </w:pPr>
      <w:r>
        <w:t>If the ONR shielding inspector believes there to be safety significant shortfalls in the shielding safety case and has no confidence that the package design is safe and meets the transport regulations, then the</w:t>
      </w:r>
      <w:r w:rsidR="007A4E1D">
        <w:t>y</w:t>
      </w:r>
      <w:r>
        <w:t xml:space="preserve"> should recommend that the applicant resubmits the </w:t>
      </w:r>
      <w:r w:rsidR="009F7CC6">
        <w:t>shielding safety case</w:t>
      </w:r>
      <w:r>
        <w:t>. This may be because, for example, supporting evidence is not documented, incorrect assumptions outweigh safety margins, or if the ONR shielding inspector’s own calculations do not demonstrate compliance with the applicable regulations.</w:t>
      </w:r>
    </w:p>
    <w:p w14:paraId="7693ED2B" w14:textId="36ABEEDB" w:rsidR="00BD2D4D" w:rsidRPr="00ED3BB0" w:rsidRDefault="009F7CC6" w:rsidP="00E64365">
      <w:pPr>
        <w:pStyle w:val="Heading2"/>
      </w:pPr>
      <w:r>
        <w:t xml:space="preserve">The </w:t>
      </w:r>
      <w:r w:rsidR="00253A65">
        <w:t xml:space="preserve">UK </w:t>
      </w:r>
      <w:r>
        <w:t xml:space="preserve">Shielding Forum </w:t>
      </w:r>
      <w:r w:rsidR="00BD2D4D" w:rsidRPr="00ED3BB0">
        <w:t xml:space="preserve">(TSF) </w:t>
      </w:r>
      <w:r>
        <w:t xml:space="preserve">and Transport Container Standardization Committee </w:t>
      </w:r>
      <w:r w:rsidR="00BD2D4D" w:rsidRPr="00ED3BB0">
        <w:t>(TCSC)</w:t>
      </w:r>
    </w:p>
    <w:p w14:paraId="22FE4CFE" w14:textId="77777777" w:rsidR="00253A65" w:rsidRDefault="00BD2D4D" w:rsidP="00E64365">
      <w:pPr>
        <w:pStyle w:val="F9-Paragraph"/>
      </w:pPr>
      <w:r>
        <w:t>ONR shielding inspectors should be aware of TSF</w:t>
      </w:r>
      <w:r w:rsidR="00253A65">
        <w:t xml:space="preserve"> -</w:t>
      </w:r>
      <w:r>
        <w:t xml:space="preserve"> a non-executive national committee with members from organisations which are concerned with shielding and radiation transport through matter </w:t>
      </w:r>
      <w:r w:rsidR="00253A65">
        <w:t xml:space="preserve">- </w:t>
      </w:r>
      <w:r>
        <w:t xml:space="preserve">and the TCSC. </w:t>
      </w:r>
      <w:r w:rsidR="00253A65">
        <w:br/>
        <w:t>TSF</w:t>
      </w:r>
      <w:r>
        <w:t xml:space="preserve"> interacts with the UK Working Party on Criticality (WPC) and the UK Nuclear Science Forum (UKNSF). </w:t>
      </w:r>
    </w:p>
    <w:p w14:paraId="722F85EF" w14:textId="395F95B0" w:rsidR="0055413A" w:rsidRDefault="00BD2D4D" w:rsidP="00E64365">
      <w:pPr>
        <w:pStyle w:val="F9-Paragraph"/>
      </w:pPr>
      <w:r>
        <w:t>ONR's specialist inspectors are encouraged to familiarise themselves with current shielding developments and good practice as discussed by TSF and TCSC Codes of Practice.</w:t>
      </w:r>
    </w:p>
    <w:p w14:paraId="1F332B9D" w14:textId="77777777" w:rsidR="0055413A" w:rsidRDefault="0055413A" w:rsidP="00E64365">
      <w:pPr>
        <w:pStyle w:val="F9-Paragraph"/>
        <w:numPr>
          <w:ilvl w:val="0"/>
          <w:numId w:val="0"/>
        </w:numPr>
        <w:ind w:left="851"/>
      </w:pPr>
    </w:p>
    <w:p w14:paraId="57205520" w14:textId="77777777" w:rsidR="0055413A" w:rsidRDefault="0055413A" w:rsidP="00E64365">
      <w:pPr>
        <w:pStyle w:val="F9-Paragraph"/>
        <w:numPr>
          <w:ilvl w:val="0"/>
          <w:numId w:val="0"/>
        </w:numPr>
        <w:ind w:left="851"/>
      </w:pPr>
    </w:p>
    <w:p w14:paraId="34F0642E" w14:textId="77777777" w:rsidR="0055413A" w:rsidRDefault="0055413A" w:rsidP="00E64365">
      <w:pPr>
        <w:pStyle w:val="F9-Paragraph"/>
        <w:numPr>
          <w:ilvl w:val="0"/>
          <w:numId w:val="0"/>
        </w:numPr>
      </w:pPr>
    </w:p>
    <w:p w14:paraId="3A98D1B8" w14:textId="77777777" w:rsidR="0000590C" w:rsidRDefault="0000590C" w:rsidP="00E64365">
      <w:pPr>
        <w:pStyle w:val="F9-Paragraph"/>
        <w:numPr>
          <w:ilvl w:val="0"/>
          <w:numId w:val="0"/>
        </w:numPr>
      </w:pPr>
    </w:p>
    <w:p w14:paraId="1DD858F5" w14:textId="77777777" w:rsidR="00CA2675" w:rsidRDefault="00CA2675" w:rsidP="00E64365">
      <w:pPr>
        <w:pStyle w:val="F9-Paragraph"/>
        <w:numPr>
          <w:ilvl w:val="0"/>
          <w:numId w:val="0"/>
        </w:numPr>
      </w:pPr>
    </w:p>
    <w:p w14:paraId="2602080D" w14:textId="77777777" w:rsidR="00CA2675" w:rsidRDefault="00CA2675" w:rsidP="00E64365">
      <w:pPr>
        <w:pStyle w:val="F9-Paragraph"/>
        <w:numPr>
          <w:ilvl w:val="0"/>
          <w:numId w:val="0"/>
        </w:numPr>
      </w:pPr>
    </w:p>
    <w:p w14:paraId="6CB31EE0" w14:textId="77777777" w:rsidR="00CA2675" w:rsidRDefault="00CA2675" w:rsidP="00E64365">
      <w:pPr>
        <w:pStyle w:val="F9-Paragraph"/>
        <w:numPr>
          <w:ilvl w:val="0"/>
          <w:numId w:val="0"/>
        </w:numPr>
      </w:pPr>
    </w:p>
    <w:p w14:paraId="5BEC1F7B" w14:textId="77777777" w:rsidR="00CA2675" w:rsidRDefault="00CA2675" w:rsidP="00E64365">
      <w:pPr>
        <w:pStyle w:val="F9-Paragraph"/>
        <w:numPr>
          <w:ilvl w:val="0"/>
          <w:numId w:val="0"/>
        </w:numPr>
      </w:pPr>
    </w:p>
    <w:p w14:paraId="3B7AF995" w14:textId="77777777" w:rsidR="00CA2675" w:rsidRDefault="00CA2675" w:rsidP="00E64365">
      <w:pPr>
        <w:pStyle w:val="F9-Paragraph"/>
        <w:numPr>
          <w:ilvl w:val="0"/>
          <w:numId w:val="0"/>
        </w:numPr>
      </w:pPr>
    </w:p>
    <w:p w14:paraId="417BFA40" w14:textId="77777777" w:rsidR="00E351F7" w:rsidRDefault="00E351F7">
      <w:pPr>
        <w:spacing w:after="0" w:line="240" w:lineRule="auto"/>
        <w:rPr>
          <w:color w:val="22413A"/>
          <w:sz w:val="48"/>
        </w:rPr>
      </w:pPr>
      <w:bookmarkStart w:id="17" w:name="_Toc181260629"/>
      <w:r>
        <w:br w:type="page"/>
      </w:r>
    </w:p>
    <w:bookmarkEnd w:id="17" w:displacedByCustomXml="next"/>
    <w:bookmarkStart w:id="18" w:name="_Toc181276753" w:displacedByCustomXml="next"/>
    <w:sdt>
      <w:sdtPr>
        <w:rPr>
          <w:color w:val="auto"/>
          <w:sz w:val="24"/>
        </w:rPr>
        <w:id w:val="1819842164"/>
        <w:docPartObj>
          <w:docPartGallery w:val="Bibliographies"/>
          <w:docPartUnique/>
        </w:docPartObj>
      </w:sdtPr>
      <w:sdtEndPr/>
      <w:sdtContent>
        <w:p w14:paraId="13739900" w14:textId="703ED9F5" w:rsidR="00253A65" w:rsidRDefault="00253A65" w:rsidP="00253A65">
          <w:pPr>
            <w:pStyle w:val="Heading1"/>
            <w:numPr>
              <w:ilvl w:val="0"/>
              <w:numId w:val="0"/>
            </w:numPr>
            <w:ind w:left="851" w:hanging="851"/>
          </w:pPr>
          <w:r>
            <w:t>References</w:t>
          </w:r>
          <w:bookmarkEnd w:id="18"/>
        </w:p>
        <w:sdt>
          <w:sdtPr>
            <w:id w:val="-573587230"/>
            <w:bibliography/>
          </w:sdtPr>
          <w:sdtEndPr/>
          <w:sdtContent>
            <w:p w14:paraId="13911387" w14:textId="77777777" w:rsidR="00253A65" w:rsidRDefault="00253A65">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253A65" w14:paraId="5E7CC53E" w14:textId="77777777">
                <w:trPr>
                  <w:divId w:val="954871021"/>
                  <w:tblCellSpacing w:w="15" w:type="dxa"/>
                </w:trPr>
                <w:tc>
                  <w:tcPr>
                    <w:tcW w:w="50" w:type="pct"/>
                    <w:hideMark/>
                  </w:tcPr>
                  <w:p w14:paraId="07204698" w14:textId="26FEAF20" w:rsidR="00253A65" w:rsidRDefault="00253A65">
                    <w:pPr>
                      <w:pStyle w:val="Bibliography"/>
                      <w:rPr>
                        <w:noProof/>
                        <w:szCs w:val="24"/>
                      </w:rPr>
                    </w:pPr>
                    <w:r>
                      <w:rPr>
                        <w:noProof/>
                      </w:rPr>
                      <w:t xml:space="preserve">[1] </w:t>
                    </w:r>
                  </w:p>
                </w:tc>
                <w:tc>
                  <w:tcPr>
                    <w:tcW w:w="0" w:type="auto"/>
                    <w:hideMark/>
                  </w:tcPr>
                  <w:p w14:paraId="7C40D6C9" w14:textId="77777777" w:rsidR="00253A65" w:rsidRDefault="00253A65">
                    <w:pPr>
                      <w:pStyle w:val="Bibliography"/>
                      <w:rPr>
                        <w:noProof/>
                      </w:rPr>
                    </w:pPr>
                    <w:r>
                      <w:rPr>
                        <w:noProof/>
                      </w:rPr>
                      <w:t>ONR, “TRA-PER-GD-001 - Transport Permissioning Assessment”.</w:t>
                    </w:r>
                  </w:p>
                </w:tc>
              </w:tr>
              <w:tr w:rsidR="00253A65" w14:paraId="0C4F3EDF" w14:textId="77777777">
                <w:trPr>
                  <w:divId w:val="954871021"/>
                  <w:tblCellSpacing w:w="15" w:type="dxa"/>
                </w:trPr>
                <w:tc>
                  <w:tcPr>
                    <w:tcW w:w="50" w:type="pct"/>
                    <w:hideMark/>
                  </w:tcPr>
                  <w:p w14:paraId="73A7CED6" w14:textId="77777777" w:rsidR="00253A65" w:rsidRDefault="00253A65">
                    <w:pPr>
                      <w:pStyle w:val="Bibliography"/>
                      <w:rPr>
                        <w:noProof/>
                      </w:rPr>
                    </w:pPr>
                    <w:r>
                      <w:rPr>
                        <w:noProof/>
                      </w:rPr>
                      <w:t xml:space="preserve">[2] </w:t>
                    </w:r>
                  </w:p>
                </w:tc>
                <w:tc>
                  <w:tcPr>
                    <w:tcW w:w="0" w:type="auto"/>
                    <w:hideMark/>
                  </w:tcPr>
                  <w:p w14:paraId="07B6D67D" w14:textId="77777777" w:rsidR="00253A65" w:rsidRDefault="00253A65">
                    <w:pPr>
                      <w:pStyle w:val="Bibliography"/>
                      <w:rPr>
                        <w:noProof/>
                      </w:rPr>
                    </w:pPr>
                    <w:r>
                      <w:rPr>
                        <w:noProof/>
                      </w:rPr>
                      <w:t>ONR, “TRA-PER-GD-014 - Guidance for Applicants for UK Competent Authority Approval”.</w:t>
                    </w:r>
                  </w:p>
                </w:tc>
              </w:tr>
              <w:tr w:rsidR="00253A65" w14:paraId="296EA4B3" w14:textId="77777777">
                <w:trPr>
                  <w:divId w:val="954871021"/>
                  <w:tblCellSpacing w:w="15" w:type="dxa"/>
                </w:trPr>
                <w:tc>
                  <w:tcPr>
                    <w:tcW w:w="50" w:type="pct"/>
                    <w:hideMark/>
                  </w:tcPr>
                  <w:p w14:paraId="572BB319" w14:textId="77777777" w:rsidR="00253A65" w:rsidRDefault="00253A65">
                    <w:pPr>
                      <w:pStyle w:val="Bibliography"/>
                      <w:rPr>
                        <w:noProof/>
                      </w:rPr>
                    </w:pPr>
                    <w:r>
                      <w:rPr>
                        <w:noProof/>
                      </w:rPr>
                      <w:t xml:space="preserve">[3] </w:t>
                    </w:r>
                  </w:p>
                </w:tc>
                <w:tc>
                  <w:tcPr>
                    <w:tcW w:w="0" w:type="auto"/>
                    <w:hideMark/>
                  </w:tcPr>
                  <w:p w14:paraId="4282A7DD" w14:textId="77777777" w:rsidR="00253A65" w:rsidRDefault="00253A65">
                    <w:pPr>
                      <w:pStyle w:val="Bibliography"/>
                      <w:rPr>
                        <w:noProof/>
                      </w:rPr>
                    </w:pPr>
                    <w:r>
                      <w:rPr>
                        <w:noProof/>
                      </w:rPr>
                      <w:t>IAEA, “IAEA Safety Standards Series No. SSR-6 (Rev.1) - Regulations for the Safe Transport of Radioactive Material,” 2018.</w:t>
                    </w:r>
                  </w:p>
                </w:tc>
              </w:tr>
              <w:tr w:rsidR="00253A65" w14:paraId="4D69FF7C" w14:textId="77777777">
                <w:trPr>
                  <w:divId w:val="954871021"/>
                  <w:tblCellSpacing w:w="15" w:type="dxa"/>
                </w:trPr>
                <w:tc>
                  <w:tcPr>
                    <w:tcW w:w="50" w:type="pct"/>
                    <w:hideMark/>
                  </w:tcPr>
                  <w:p w14:paraId="14B13195" w14:textId="77777777" w:rsidR="00253A65" w:rsidRDefault="00253A65">
                    <w:pPr>
                      <w:pStyle w:val="Bibliography"/>
                      <w:rPr>
                        <w:noProof/>
                      </w:rPr>
                    </w:pPr>
                    <w:r>
                      <w:rPr>
                        <w:noProof/>
                      </w:rPr>
                      <w:t xml:space="preserve">[4] </w:t>
                    </w:r>
                  </w:p>
                </w:tc>
                <w:tc>
                  <w:tcPr>
                    <w:tcW w:w="0" w:type="auto"/>
                    <w:hideMark/>
                  </w:tcPr>
                  <w:p w14:paraId="6CC7F0B3" w14:textId="77777777" w:rsidR="00253A65" w:rsidRDefault="00253A65">
                    <w:pPr>
                      <w:pStyle w:val="Bibliography"/>
                      <w:rPr>
                        <w:noProof/>
                      </w:rPr>
                    </w:pPr>
                    <w:r>
                      <w:rPr>
                        <w:noProof/>
                      </w:rPr>
                      <w:t>IAEA, “IAEA Safety Standards Series No. SSG-26 (Rev. 1) - Advisory Material for the IAEA Regulations for the Safe Transport of Radioactive Material (2018 Edition),” 2022.</w:t>
                    </w:r>
                  </w:p>
                </w:tc>
              </w:tr>
              <w:tr w:rsidR="00253A65" w14:paraId="62C52381" w14:textId="77777777">
                <w:trPr>
                  <w:divId w:val="954871021"/>
                  <w:tblCellSpacing w:w="15" w:type="dxa"/>
                </w:trPr>
                <w:tc>
                  <w:tcPr>
                    <w:tcW w:w="50" w:type="pct"/>
                    <w:hideMark/>
                  </w:tcPr>
                  <w:p w14:paraId="767B06A5" w14:textId="77777777" w:rsidR="00253A65" w:rsidRDefault="00253A65">
                    <w:pPr>
                      <w:pStyle w:val="Bibliography"/>
                      <w:rPr>
                        <w:noProof/>
                      </w:rPr>
                    </w:pPr>
                    <w:r>
                      <w:rPr>
                        <w:noProof/>
                      </w:rPr>
                      <w:t xml:space="preserve">[5] </w:t>
                    </w:r>
                  </w:p>
                </w:tc>
                <w:tc>
                  <w:tcPr>
                    <w:tcW w:w="0" w:type="auto"/>
                    <w:hideMark/>
                  </w:tcPr>
                  <w:p w14:paraId="68BAD689" w14:textId="77777777" w:rsidR="00253A65" w:rsidRDefault="00253A65">
                    <w:pPr>
                      <w:pStyle w:val="Bibliography"/>
                      <w:rPr>
                        <w:noProof/>
                      </w:rPr>
                    </w:pPr>
                    <w:r>
                      <w:rPr>
                        <w:noProof/>
                      </w:rPr>
                      <w:t>ONR, “NS-TAST-GD-002 - Radiation Shielding”.</w:t>
                    </w:r>
                  </w:p>
                </w:tc>
              </w:tr>
              <w:tr w:rsidR="00253A65" w14:paraId="4DCD0431" w14:textId="77777777">
                <w:trPr>
                  <w:divId w:val="954871021"/>
                  <w:tblCellSpacing w:w="15" w:type="dxa"/>
                </w:trPr>
                <w:tc>
                  <w:tcPr>
                    <w:tcW w:w="50" w:type="pct"/>
                    <w:hideMark/>
                  </w:tcPr>
                  <w:p w14:paraId="3FEFEE9E" w14:textId="77777777" w:rsidR="00253A65" w:rsidRDefault="00253A65">
                    <w:pPr>
                      <w:pStyle w:val="Bibliography"/>
                      <w:rPr>
                        <w:noProof/>
                      </w:rPr>
                    </w:pPr>
                    <w:r>
                      <w:rPr>
                        <w:noProof/>
                      </w:rPr>
                      <w:t xml:space="preserve">[6] </w:t>
                    </w:r>
                  </w:p>
                </w:tc>
                <w:tc>
                  <w:tcPr>
                    <w:tcW w:w="0" w:type="auto"/>
                    <w:hideMark/>
                  </w:tcPr>
                  <w:p w14:paraId="72A20CAB" w14:textId="77777777" w:rsidR="00253A65" w:rsidRDefault="00253A65">
                    <w:pPr>
                      <w:pStyle w:val="Bibliography"/>
                      <w:rPr>
                        <w:noProof/>
                      </w:rPr>
                    </w:pPr>
                    <w:r>
                      <w:rPr>
                        <w:noProof/>
                      </w:rPr>
                      <w:t>ONR, “NS-TAST-GD-027 - Training and Assuring Personnel Competence”.</w:t>
                    </w:r>
                  </w:p>
                </w:tc>
              </w:tr>
              <w:tr w:rsidR="00253A65" w14:paraId="3704E683" w14:textId="77777777">
                <w:trPr>
                  <w:divId w:val="954871021"/>
                  <w:tblCellSpacing w:w="15" w:type="dxa"/>
                </w:trPr>
                <w:tc>
                  <w:tcPr>
                    <w:tcW w:w="50" w:type="pct"/>
                    <w:hideMark/>
                  </w:tcPr>
                  <w:p w14:paraId="4D26A03F" w14:textId="77777777" w:rsidR="00253A65" w:rsidRDefault="00253A65">
                    <w:pPr>
                      <w:pStyle w:val="Bibliography"/>
                      <w:rPr>
                        <w:noProof/>
                      </w:rPr>
                    </w:pPr>
                    <w:r>
                      <w:rPr>
                        <w:noProof/>
                      </w:rPr>
                      <w:t xml:space="preserve">[7] </w:t>
                    </w:r>
                  </w:p>
                </w:tc>
                <w:tc>
                  <w:tcPr>
                    <w:tcW w:w="0" w:type="auto"/>
                    <w:hideMark/>
                  </w:tcPr>
                  <w:p w14:paraId="5DDE5F8F" w14:textId="77777777" w:rsidR="00253A65" w:rsidRDefault="00253A65">
                    <w:pPr>
                      <w:pStyle w:val="Bibliography"/>
                      <w:rPr>
                        <w:noProof/>
                      </w:rPr>
                    </w:pPr>
                    <w:r>
                      <w:rPr>
                        <w:noProof/>
                      </w:rPr>
                      <w:t>HMG, “Regulators’ Code,” [Online]. Available: https://www.gov.uk/government/publications/regulators-code.</w:t>
                    </w:r>
                  </w:p>
                </w:tc>
              </w:tr>
              <w:tr w:rsidR="00253A65" w14:paraId="087CEC93" w14:textId="77777777">
                <w:trPr>
                  <w:divId w:val="954871021"/>
                  <w:tblCellSpacing w:w="15" w:type="dxa"/>
                </w:trPr>
                <w:tc>
                  <w:tcPr>
                    <w:tcW w:w="50" w:type="pct"/>
                    <w:hideMark/>
                  </w:tcPr>
                  <w:p w14:paraId="520C0934" w14:textId="77777777" w:rsidR="00253A65" w:rsidRDefault="00253A65">
                    <w:pPr>
                      <w:pStyle w:val="Bibliography"/>
                      <w:rPr>
                        <w:noProof/>
                      </w:rPr>
                    </w:pPr>
                    <w:r>
                      <w:rPr>
                        <w:noProof/>
                      </w:rPr>
                      <w:t xml:space="preserve">[8] </w:t>
                    </w:r>
                  </w:p>
                </w:tc>
                <w:tc>
                  <w:tcPr>
                    <w:tcW w:w="0" w:type="auto"/>
                    <w:hideMark/>
                  </w:tcPr>
                  <w:p w14:paraId="32C9F306" w14:textId="77777777" w:rsidR="00253A65" w:rsidRDefault="00253A65">
                    <w:pPr>
                      <w:pStyle w:val="Bibliography"/>
                      <w:rPr>
                        <w:noProof/>
                      </w:rPr>
                    </w:pPr>
                    <w:r>
                      <w:rPr>
                        <w:noProof/>
                      </w:rPr>
                      <w:t>ONR, “ONR-ENF-POL-001 - Enforcement Policy Statement,” [Online]. Available: https://www.onr.org.uk/our-work/how-we-regulate/enforcement/.</w:t>
                    </w:r>
                  </w:p>
                </w:tc>
              </w:tr>
            </w:tbl>
            <w:p w14:paraId="3B8C6A24" w14:textId="77777777" w:rsidR="00253A65" w:rsidRDefault="00253A65">
              <w:pPr>
                <w:divId w:val="954871021"/>
                <w:rPr>
                  <w:rFonts w:eastAsia="Times New Roman"/>
                  <w:noProof/>
                </w:rPr>
              </w:pPr>
            </w:p>
            <w:p w14:paraId="54C14507" w14:textId="7FB8D135" w:rsidR="00253A65" w:rsidRDefault="00253A65">
              <w:r>
                <w:rPr>
                  <w:b/>
                  <w:bCs/>
                </w:rPr>
                <w:fldChar w:fldCharType="end"/>
              </w:r>
            </w:p>
          </w:sdtContent>
        </w:sdt>
      </w:sdtContent>
    </w:sdt>
    <w:p w14:paraId="1609A56F" w14:textId="77777777" w:rsidR="00B7322C" w:rsidRDefault="00B7322C" w:rsidP="00B7322C">
      <w:pPr>
        <w:autoSpaceDE w:val="0"/>
        <w:autoSpaceDN w:val="0"/>
        <w:adjustRightInd w:val="0"/>
        <w:spacing w:after="120"/>
        <w:ind w:left="720" w:hanging="720"/>
      </w:pPr>
    </w:p>
    <w:p w14:paraId="1C87C610" w14:textId="77777777" w:rsidR="00B7322C" w:rsidRDefault="00B7322C" w:rsidP="00B7322C">
      <w:pPr>
        <w:autoSpaceDE w:val="0"/>
        <w:autoSpaceDN w:val="0"/>
        <w:adjustRightInd w:val="0"/>
        <w:spacing w:after="120"/>
        <w:ind w:left="720" w:hanging="720"/>
      </w:pPr>
    </w:p>
    <w:p w14:paraId="2178F7C1" w14:textId="44AAA9EA" w:rsidR="00023425" w:rsidRPr="00023425" w:rsidRDefault="00CA2675" w:rsidP="00DC6D29">
      <w:pPr>
        <w:pStyle w:val="Heading1"/>
        <w:numPr>
          <w:ilvl w:val="0"/>
          <w:numId w:val="0"/>
        </w:numPr>
        <w:ind w:left="851" w:hanging="851"/>
      </w:pPr>
      <w:r>
        <w:br w:type="page"/>
      </w:r>
      <w:bookmarkStart w:id="19" w:name="_Toc181260637"/>
      <w:bookmarkStart w:id="20" w:name="_Toc89268373"/>
      <w:bookmarkStart w:id="21" w:name="_Toc179893339"/>
      <w:bookmarkStart w:id="22" w:name="_Toc181276754"/>
      <w:r w:rsidR="00023425" w:rsidRPr="00023425">
        <w:lastRenderedPageBreak/>
        <w:t>Glossary and abbreviations</w:t>
      </w:r>
      <w:bookmarkEnd w:id="19"/>
      <w:bookmarkEnd w:id="20"/>
      <w:bookmarkEnd w:id="21"/>
      <w:bookmarkEnd w:id="22"/>
    </w:p>
    <w:p w14:paraId="2A80517B" w14:textId="1BBA33AD" w:rsidR="00D906C6" w:rsidRDefault="00D906C6" w:rsidP="00414F08">
      <w:pPr>
        <w:spacing w:after="0" w:line="360" w:lineRule="auto"/>
      </w:pPr>
      <w:r>
        <w:t>ACT</w:t>
      </w:r>
      <w:r>
        <w:tab/>
      </w:r>
      <w:r>
        <w:tab/>
        <w:t>Accident Conditions of Transport</w:t>
      </w:r>
    </w:p>
    <w:p w14:paraId="4DDAB797" w14:textId="59B7513A" w:rsidR="007F09C1" w:rsidRPr="00F41FEC" w:rsidRDefault="007F09C1" w:rsidP="00414F08">
      <w:pPr>
        <w:tabs>
          <w:tab w:val="left" w:pos="1440"/>
        </w:tabs>
        <w:spacing w:line="360" w:lineRule="auto"/>
        <w:contextualSpacing/>
      </w:pPr>
      <w:r w:rsidRPr="00F41FEC">
        <w:t>ALAR</w:t>
      </w:r>
      <w:r>
        <w:t>A</w:t>
      </w:r>
      <w:r>
        <w:tab/>
        <w:t>As Low As Reasonably Achievable</w:t>
      </w:r>
    </w:p>
    <w:p w14:paraId="633308E4" w14:textId="1A4F7A77" w:rsidR="00D906C6" w:rsidRDefault="00D906C6" w:rsidP="00414F08">
      <w:pPr>
        <w:spacing w:after="0" w:line="360" w:lineRule="auto"/>
      </w:pPr>
      <w:r>
        <w:t>CA</w:t>
      </w:r>
      <w:r>
        <w:tab/>
      </w:r>
      <w:r>
        <w:tab/>
        <w:t>Competent Authority</w:t>
      </w:r>
    </w:p>
    <w:p w14:paraId="0010D3AC" w14:textId="5E2D72CE" w:rsidR="00D906C6" w:rsidRDefault="00D906C6" w:rsidP="00414F08">
      <w:pPr>
        <w:spacing w:after="0" w:line="360" w:lineRule="auto"/>
      </w:pPr>
      <w:r>
        <w:t>EPS</w:t>
      </w:r>
      <w:r>
        <w:tab/>
      </w:r>
      <w:r>
        <w:tab/>
        <w:t>Enforcement Policy Statement</w:t>
      </w:r>
    </w:p>
    <w:p w14:paraId="24FBA42C" w14:textId="37E8FBCE" w:rsidR="007F09C1" w:rsidRDefault="007F09C1" w:rsidP="00414F08">
      <w:pPr>
        <w:tabs>
          <w:tab w:val="left" w:pos="1440"/>
        </w:tabs>
        <w:spacing w:line="360" w:lineRule="auto"/>
        <w:contextualSpacing/>
      </w:pPr>
      <w:r w:rsidRPr="0003328B">
        <w:t>IAEA</w:t>
      </w:r>
      <w:r w:rsidRPr="0003328B">
        <w:tab/>
        <w:t>International Atomic Energy Agency</w:t>
      </w:r>
    </w:p>
    <w:p w14:paraId="2FE225DA" w14:textId="14E2E7F1" w:rsidR="00D906C6" w:rsidRDefault="00D906C6" w:rsidP="00414F08">
      <w:pPr>
        <w:spacing w:after="0" w:line="360" w:lineRule="auto"/>
      </w:pPr>
      <w:r>
        <w:t>IP</w:t>
      </w:r>
      <w:r>
        <w:tab/>
      </w:r>
      <w:r>
        <w:tab/>
        <w:t>Industrial Package</w:t>
      </w:r>
    </w:p>
    <w:p w14:paraId="23CAA329" w14:textId="1D9AE500" w:rsidR="00D906C6" w:rsidRPr="0003328B" w:rsidRDefault="00D906C6" w:rsidP="00414F08">
      <w:pPr>
        <w:spacing w:after="0" w:line="360" w:lineRule="auto"/>
      </w:pPr>
      <w:r>
        <w:t>INSA</w:t>
      </w:r>
      <w:r>
        <w:tab/>
      </w:r>
      <w:r>
        <w:tab/>
        <w:t xml:space="preserve">Independent Nuclear Safety Assessment </w:t>
      </w:r>
    </w:p>
    <w:p w14:paraId="5F0349BF" w14:textId="77777777" w:rsidR="007F09C1" w:rsidRDefault="007F09C1" w:rsidP="00414F08">
      <w:pPr>
        <w:tabs>
          <w:tab w:val="left" w:pos="1440"/>
        </w:tabs>
        <w:spacing w:line="360" w:lineRule="auto"/>
        <w:contextualSpacing/>
      </w:pPr>
      <w:r w:rsidRPr="000A0ED0">
        <w:t>LC</w:t>
      </w:r>
      <w:r w:rsidRPr="000A0ED0">
        <w:tab/>
        <w:t>Licence Condition(s)</w:t>
      </w:r>
    </w:p>
    <w:p w14:paraId="0ECFF3ED" w14:textId="54760B17" w:rsidR="00D906C6" w:rsidRDefault="00D906C6" w:rsidP="00414F08">
      <w:pPr>
        <w:tabs>
          <w:tab w:val="left" w:pos="1440"/>
        </w:tabs>
        <w:spacing w:line="360" w:lineRule="auto"/>
        <w:contextualSpacing/>
      </w:pPr>
      <w:r>
        <w:t>LSA</w:t>
      </w:r>
      <w:r>
        <w:tab/>
        <w:t>Low Specific Activity</w:t>
      </w:r>
    </w:p>
    <w:p w14:paraId="5C2936A0" w14:textId="402355C8" w:rsidR="00D906C6" w:rsidRPr="00D906C6" w:rsidRDefault="00D906C6" w:rsidP="00414F08">
      <w:pPr>
        <w:spacing w:after="0" w:line="360" w:lineRule="auto"/>
      </w:pPr>
      <w:r>
        <w:t>NCT</w:t>
      </w:r>
      <w:r>
        <w:tab/>
      </w:r>
      <w:r>
        <w:tab/>
        <w:t>Normal Conditions of Transport</w:t>
      </w:r>
    </w:p>
    <w:p w14:paraId="33F8323B" w14:textId="77777777" w:rsidR="007F09C1" w:rsidRDefault="007F09C1" w:rsidP="00414F08">
      <w:pPr>
        <w:tabs>
          <w:tab w:val="left" w:pos="1440"/>
        </w:tabs>
        <w:spacing w:line="360" w:lineRule="auto"/>
        <w:contextualSpacing/>
      </w:pPr>
      <w:r>
        <w:t>ONR</w:t>
      </w:r>
      <w:r>
        <w:tab/>
        <w:t>Office for Nuclear Regulation</w:t>
      </w:r>
    </w:p>
    <w:p w14:paraId="720FE702" w14:textId="3D74A801" w:rsidR="00D906C6" w:rsidRDefault="00D906C6" w:rsidP="00414F08">
      <w:pPr>
        <w:tabs>
          <w:tab w:val="left" w:pos="1440"/>
        </w:tabs>
        <w:spacing w:line="360" w:lineRule="auto"/>
        <w:contextualSpacing/>
      </w:pPr>
      <w:r>
        <w:t>PDSR</w:t>
      </w:r>
      <w:r>
        <w:tab/>
        <w:t>Package Design Safety Review</w:t>
      </w:r>
    </w:p>
    <w:p w14:paraId="1E565BE3" w14:textId="15CF0470" w:rsidR="00D906C6" w:rsidRPr="00D906C6" w:rsidRDefault="00D906C6" w:rsidP="00414F08">
      <w:pPr>
        <w:spacing w:after="0" w:line="360" w:lineRule="auto"/>
      </w:pPr>
      <w:r>
        <w:t>RCT</w:t>
      </w:r>
      <w:r>
        <w:tab/>
      </w:r>
      <w:r>
        <w:tab/>
        <w:t>Routine Conditions of Transport</w:t>
      </w:r>
    </w:p>
    <w:p w14:paraId="51F496DA" w14:textId="53683320" w:rsidR="007F09C1" w:rsidRDefault="007F09C1" w:rsidP="00414F08">
      <w:pPr>
        <w:tabs>
          <w:tab w:val="left" w:pos="1440"/>
        </w:tabs>
        <w:spacing w:line="360" w:lineRule="auto"/>
        <w:contextualSpacing/>
      </w:pPr>
      <w:r w:rsidRPr="0003328B">
        <w:t>SAP</w:t>
      </w:r>
      <w:r w:rsidRPr="0003328B">
        <w:tab/>
        <w:t>Safety Assessment Principle</w:t>
      </w:r>
      <w:r w:rsidR="00D906C6">
        <w:t>(s)</w:t>
      </w:r>
    </w:p>
    <w:p w14:paraId="5F3B697A" w14:textId="5A9027D9" w:rsidR="00D906C6" w:rsidRPr="00D906C6" w:rsidRDefault="00D906C6" w:rsidP="00414F08">
      <w:pPr>
        <w:spacing w:after="0" w:line="360" w:lineRule="auto"/>
      </w:pPr>
      <w:r>
        <w:t>SCO</w:t>
      </w:r>
      <w:r>
        <w:tab/>
      </w:r>
      <w:r>
        <w:tab/>
        <w:t>Surface Contaminated Object</w:t>
      </w:r>
    </w:p>
    <w:p w14:paraId="1478E6C9" w14:textId="7AC2DD6B" w:rsidR="007F09C1" w:rsidRDefault="007F09C1" w:rsidP="00414F08">
      <w:pPr>
        <w:tabs>
          <w:tab w:val="left" w:pos="1440"/>
        </w:tabs>
        <w:spacing w:line="360" w:lineRule="auto"/>
        <w:contextualSpacing/>
      </w:pPr>
      <w:r w:rsidRPr="0003328B">
        <w:t>TAG</w:t>
      </w:r>
      <w:r w:rsidRPr="0003328B">
        <w:tab/>
        <w:t>Technical Assessment Guide</w:t>
      </w:r>
    </w:p>
    <w:p w14:paraId="114D704C" w14:textId="5F7E3CF2" w:rsidR="007F09C1" w:rsidRDefault="00023425">
      <w:pPr>
        <w:spacing w:after="0" w:line="240" w:lineRule="auto"/>
      </w:pPr>
      <w:r>
        <w:br w:type="page"/>
      </w:r>
    </w:p>
    <w:p w14:paraId="493F8694" w14:textId="3327FC8C" w:rsidR="009F7CC6" w:rsidRPr="00E64365" w:rsidRDefault="009F7CC6" w:rsidP="00E64365">
      <w:pPr>
        <w:pStyle w:val="Heading1"/>
        <w:numPr>
          <w:ilvl w:val="0"/>
          <w:numId w:val="0"/>
        </w:numPr>
      </w:pPr>
      <w:bookmarkStart w:id="23" w:name="_Appendix_1_-"/>
      <w:bookmarkStart w:id="24" w:name="_Toc181276755"/>
      <w:bookmarkEnd w:id="23"/>
      <w:r w:rsidRPr="00E64365">
        <w:lastRenderedPageBreak/>
        <w:t xml:space="preserve">Appendix 1 </w:t>
      </w:r>
      <w:r w:rsidR="00E64365">
        <w:t xml:space="preserve">- </w:t>
      </w:r>
      <w:r w:rsidRPr="00E64365">
        <w:t xml:space="preserve">List of package and </w:t>
      </w:r>
      <w:r w:rsidR="00DC6D29">
        <w:t>c</w:t>
      </w:r>
      <w:r w:rsidRPr="00E64365">
        <w:t xml:space="preserve">onveyance </w:t>
      </w:r>
      <w:r w:rsidR="00DC6D29">
        <w:t>d</w:t>
      </w:r>
      <w:r w:rsidRPr="00E64365">
        <w:t xml:space="preserve">ose </w:t>
      </w:r>
      <w:r w:rsidR="00DC6D29">
        <w:t>r</w:t>
      </w:r>
      <w:r w:rsidRPr="00E64365">
        <w:t xml:space="preserve">ate </w:t>
      </w:r>
      <w:r w:rsidR="00DC6D29">
        <w:t>c</w:t>
      </w:r>
      <w:r w:rsidRPr="00E64365">
        <w:t>riteria from SSR-6</w:t>
      </w:r>
      <w:bookmarkEnd w:id="24"/>
    </w:p>
    <w:p w14:paraId="147ABE9C" w14:textId="391AE5D2" w:rsidR="00DC6D29" w:rsidRDefault="00DC6D29" w:rsidP="00DC6D29">
      <w:pPr>
        <w:pStyle w:val="Caption"/>
        <w:keepNext/>
      </w:pPr>
      <w:r>
        <w:t xml:space="preserve">Table </w:t>
      </w:r>
      <w:r>
        <w:fldChar w:fldCharType="begin"/>
      </w:r>
      <w:r>
        <w:instrText xml:space="preserve"> SEQ Table \* ARABIC </w:instrText>
      </w:r>
      <w:r>
        <w:fldChar w:fldCharType="separate"/>
      </w:r>
      <w:r>
        <w:rPr>
          <w:noProof/>
        </w:rPr>
        <w:t>1</w:t>
      </w:r>
      <w:r>
        <w:fldChar w:fldCharType="end"/>
      </w:r>
      <w:r>
        <w:t xml:space="preserve"> - Package dose rate criteria and the associated radiation level limit (mSv/h)</w:t>
      </w:r>
    </w:p>
    <w:tbl>
      <w:tblPr>
        <w:tblStyle w:val="ONRTable1"/>
        <w:tblW w:w="5000" w:type="pct"/>
        <w:tblInd w:w="10" w:type="dxa"/>
        <w:tblLook w:val="04A0" w:firstRow="1" w:lastRow="0" w:firstColumn="1" w:lastColumn="0" w:noHBand="0" w:noVBand="1"/>
      </w:tblPr>
      <w:tblGrid>
        <w:gridCol w:w="1095"/>
        <w:gridCol w:w="6703"/>
        <w:gridCol w:w="1228"/>
      </w:tblGrid>
      <w:tr w:rsidR="009F7CC6" w:rsidRPr="00E64365" w14:paraId="17F133D5" w14:textId="77777777" w:rsidTr="00DC6D29">
        <w:trPr>
          <w:cnfStyle w:val="100000000000" w:firstRow="1" w:lastRow="0" w:firstColumn="0" w:lastColumn="0" w:oddVBand="0" w:evenVBand="0" w:oddHBand="0" w:evenHBand="0" w:firstRowFirstColumn="0" w:firstRowLastColumn="0" w:lastRowFirstColumn="0" w:lastRowLastColumn="0"/>
          <w:cantSplit/>
          <w:trHeight w:val="581"/>
          <w:tblHeader/>
        </w:trPr>
        <w:tc>
          <w:tcPr>
            <w:tcW w:w="607" w:type="pct"/>
            <w:hideMark/>
          </w:tcPr>
          <w:p w14:paraId="251AA56C" w14:textId="322346B5" w:rsidR="009F7CC6" w:rsidRPr="00E64365" w:rsidRDefault="009F7CC6" w:rsidP="00E64365">
            <w:pPr>
              <w:spacing w:before="60" w:after="60" w:line="240" w:lineRule="auto"/>
              <w:jc w:val="center"/>
              <w:rPr>
                <w:rFonts w:asciiTheme="minorHAnsi" w:hAnsiTheme="minorHAnsi" w:cstheme="minorHAnsi"/>
                <w:b w:val="0"/>
                <w:sz w:val="22"/>
                <w:lang w:eastAsia="en-GB"/>
              </w:rPr>
            </w:pPr>
            <w:r w:rsidRPr="00E64365">
              <w:rPr>
                <w:rFonts w:asciiTheme="minorHAnsi" w:hAnsiTheme="minorHAnsi" w:cstheme="minorHAnsi"/>
                <w:b w:val="0"/>
                <w:sz w:val="22"/>
                <w:lang w:eastAsia="en-GB"/>
              </w:rPr>
              <w:t>SSR-6</w:t>
            </w:r>
            <w:r w:rsidR="00365341">
              <w:rPr>
                <w:rFonts w:asciiTheme="minorHAnsi" w:hAnsiTheme="minorHAnsi" w:cstheme="minorHAnsi"/>
                <w:b w:val="0"/>
                <w:sz w:val="22"/>
                <w:lang w:eastAsia="en-GB"/>
              </w:rPr>
              <w:t xml:space="preserve"> </w:t>
            </w:r>
            <w:r w:rsidRPr="00E64365">
              <w:rPr>
                <w:rFonts w:asciiTheme="minorHAnsi" w:hAnsiTheme="minorHAnsi" w:cstheme="minorHAnsi"/>
                <w:b w:val="0"/>
                <w:sz w:val="22"/>
                <w:lang w:eastAsia="en-GB"/>
              </w:rPr>
              <w:t xml:space="preserve"> Para. No.</w:t>
            </w:r>
          </w:p>
        </w:tc>
        <w:tc>
          <w:tcPr>
            <w:tcW w:w="3713" w:type="pct"/>
            <w:hideMark/>
          </w:tcPr>
          <w:p w14:paraId="0A48E8EB" w14:textId="2532C60D" w:rsidR="009F7CC6" w:rsidRPr="00E64365" w:rsidRDefault="009F7CC6" w:rsidP="00E64365">
            <w:pPr>
              <w:spacing w:before="60" w:after="60" w:line="240" w:lineRule="auto"/>
              <w:rPr>
                <w:rFonts w:asciiTheme="minorHAnsi" w:hAnsiTheme="minorHAnsi" w:cstheme="minorHAnsi"/>
                <w:b w:val="0"/>
                <w:sz w:val="22"/>
                <w:lang w:eastAsia="en-GB"/>
              </w:rPr>
            </w:pPr>
            <w:r w:rsidRPr="00E64365">
              <w:rPr>
                <w:rFonts w:asciiTheme="minorHAnsi" w:hAnsiTheme="minorHAnsi" w:cstheme="minorHAnsi"/>
                <w:b w:val="0"/>
                <w:sz w:val="22"/>
                <w:lang w:eastAsia="en-GB"/>
              </w:rPr>
              <w:t>Criteria</w:t>
            </w:r>
            <w:r w:rsidR="00DC6D29">
              <w:rPr>
                <w:rFonts w:asciiTheme="minorHAnsi" w:hAnsiTheme="minorHAnsi" w:cstheme="minorHAnsi"/>
                <w:b w:val="0"/>
                <w:sz w:val="22"/>
                <w:lang w:eastAsia="en-GB"/>
              </w:rPr>
              <w:t xml:space="preserve"> (</w:t>
            </w:r>
            <w:r w:rsidR="00DC6D29">
              <w:rPr>
                <w:rFonts w:asciiTheme="minorHAnsi" w:hAnsiTheme="minorHAnsi" w:cstheme="minorHAnsi"/>
                <w:bCs/>
                <w:sz w:val="22"/>
                <w:lang w:eastAsia="en-GB"/>
              </w:rPr>
              <w:t>Note:</w:t>
            </w:r>
            <w:r w:rsidR="00DC6D29" w:rsidRPr="00DC6D29">
              <w:rPr>
                <w:rFonts w:asciiTheme="minorHAnsi" w:hAnsiTheme="minorHAnsi" w:cstheme="minorHAnsi"/>
                <w:b w:val="0"/>
                <w:sz w:val="22"/>
                <w:lang w:eastAsia="en-GB"/>
              </w:rPr>
              <w:t xml:space="preserve"> </w:t>
            </w:r>
            <w:r w:rsidR="00DC6D29">
              <w:rPr>
                <w:rFonts w:asciiTheme="minorHAnsi" w:hAnsiTheme="minorHAnsi" w:cstheme="minorHAnsi"/>
                <w:b w:val="0"/>
                <w:sz w:val="22"/>
                <w:lang w:eastAsia="en-GB"/>
              </w:rPr>
              <w:t>S</w:t>
            </w:r>
            <w:r w:rsidR="00DC6D29" w:rsidRPr="00DC6D29">
              <w:rPr>
                <w:rFonts w:asciiTheme="minorHAnsi" w:hAnsiTheme="minorHAnsi" w:cstheme="minorHAnsi"/>
                <w:b w:val="0"/>
                <w:sz w:val="22"/>
                <w:lang w:eastAsia="en-GB"/>
              </w:rPr>
              <w:t>ome of these are not design requirements</w:t>
            </w:r>
            <w:r w:rsidR="00DC6D29">
              <w:rPr>
                <w:rFonts w:asciiTheme="minorHAnsi" w:hAnsiTheme="minorHAnsi" w:cstheme="minorHAnsi"/>
                <w:b w:val="0"/>
                <w:sz w:val="22"/>
                <w:lang w:eastAsia="en-GB"/>
              </w:rPr>
              <w:t>)</w:t>
            </w:r>
          </w:p>
        </w:tc>
        <w:tc>
          <w:tcPr>
            <w:tcW w:w="680" w:type="pct"/>
            <w:hideMark/>
          </w:tcPr>
          <w:p w14:paraId="2A1C3A31" w14:textId="77777777" w:rsidR="009F7CC6" w:rsidRPr="00E64365" w:rsidRDefault="009F7CC6" w:rsidP="00E64365">
            <w:pPr>
              <w:spacing w:before="60" w:after="60" w:line="240" w:lineRule="auto"/>
              <w:jc w:val="center"/>
              <w:rPr>
                <w:rFonts w:asciiTheme="minorHAnsi" w:hAnsiTheme="minorHAnsi" w:cstheme="minorHAnsi"/>
                <w:b w:val="0"/>
                <w:sz w:val="22"/>
                <w:lang w:eastAsia="en-GB"/>
              </w:rPr>
            </w:pPr>
            <w:r w:rsidRPr="00E64365">
              <w:rPr>
                <w:rFonts w:asciiTheme="minorHAnsi" w:hAnsiTheme="minorHAnsi" w:cstheme="minorHAnsi"/>
                <w:b w:val="0"/>
                <w:sz w:val="22"/>
                <w:lang w:eastAsia="en-GB"/>
              </w:rPr>
              <w:t>Radiation level limit (mSv/h)</w:t>
            </w:r>
          </w:p>
        </w:tc>
      </w:tr>
      <w:tr w:rsidR="009F7CC6" w:rsidRPr="00E64365" w14:paraId="6E7200BA" w14:textId="77777777" w:rsidTr="00DC6D29">
        <w:trPr>
          <w:cantSplit/>
          <w:trHeight w:val="390"/>
        </w:trPr>
        <w:tc>
          <w:tcPr>
            <w:tcW w:w="607" w:type="pct"/>
            <w:hideMark/>
          </w:tcPr>
          <w:p w14:paraId="1B5E378A"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516</w:t>
            </w:r>
          </w:p>
        </w:tc>
        <w:tc>
          <w:tcPr>
            <w:tcW w:w="3713" w:type="pct"/>
            <w:hideMark/>
          </w:tcPr>
          <w:p w14:paraId="088575B7"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Radiation level at any point on the external surface of an excepted package</w:t>
            </w:r>
          </w:p>
        </w:tc>
        <w:tc>
          <w:tcPr>
            <w:tcW w:w="680" w:type="pct"/>
            <w:hideMark/>
          </w:tcPr>
          <w:p w14:paraId="03019306"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0.005</w:t>
            </w:r>
          </w:p>
        </w:tc>
      </w:tr>
      <w:tr w:rsidR="009F7CC6" w:rsidRPr="00E64365" w14:paraId="17BC43A9" w14:textId="77777777" w:rsidTr="00DC6D29">
        <w:trPr>
          <w:cantSplit/>
          <w:trHeight w:val="723"/>
        </w:trPr>
        <w:tc>
          <w:tcPr>
            <w:tcW w:w="607" w:type="pct"/>
            <w:hideMark/>
          </w:tcPr>
          <w:p w14:paraId="2692DE94"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517</w:t>
            </w:r>
          </w:p>
        </w:tc>
        <w:tc>
          <w:tcPr>
            <w:tcW w:w="3713" w:type="pct"/>
            <w:hideMark/>
          </w:tcPr>
          <w:p w14:paraId="6B7199AC"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Quantity of LSA (Low Specific Activity) or SCO (Surface Contaminated Object) in a IP (Industrial package) or object or collection of objects shall be so restricted that the external radiation level at 3 m from the unshielded material or object or collection of objects does not exceed 10 mSv/h.</w:t>
            </w:r>
          </w:p>
        </w:tc>
        <w:tc>
          <w:tcPr>
            <w:tcW w:w="680" w:type="pct"/>
            <w:hideMark/>
          </w:tcPr>
          <w:p w14:paraId="00214763"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10</w:t>
            </w:r>
          </w:p>
        </w:tc>
      </w:tr>
      <w:tr w:rsidR="009F7CC6" w:rsidRPr="00E64365" w14:paraId="7230CBCC" w14:textId="77777777" w:rsidTr="00DC6D29">
        <w:trPr>
          <w:cantSplit/>
          <w:trHeight w:val="421"/>
        </w:trPr>
        <w:tc>
          <w:tcPr>
            <w:tcW w:w="607" w:type="pct"/>
            <w:hideMark/>
          </w:tcPr>
          <w:p w14:paraId="2C7C61B2"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527</w:t>
            </w:r>
          </w:p>
        </w:tc>
        <w:tc>
          <w:tcPr>
            <w:tcW w:w="3713" w:type="pct"/>
            <w:hideMark/>
          </w:tcPr>
          <w:p w14:paraId="3ABCAD75"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Radiation level at any point on any external surface of a package (when not transported under exclusive use by road or rail, or under both exclusive use and special arrangement by vessel or air)</w:t>
            </w:r>
          </w:p>
        </w:tc>
        <w:tc>
          <w:tcPr>
            <w:tcW w:w="680" w:type="pct"/>
            <w:hideMark/>
          </w:tcPr>
          <w:p w14:paraId="73572B9B"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2</w:t>
            </w:r>
          </w:p>
        </w:tc>
      </w:tr>
      <w:tr w:rsidR="009F7CC6" w:rsidRPr="00E64365" w14:paraId="6CE60D02" w14:textId="77777777" w:rsidTr="00DC6D29">
        <w:trPr>
          <w:cantSplit/>
          <w:trHeight w:val="135"/>
        </w:trPr>
        <w:tc>
          <w:tcPr>
            <w:tcW w:w="607" w:type="pct"/>
            <w:hideMark/>
          </w:tcPr>
          <w:p w14:paraId="55073FED"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528</w:t>
            </w:r>
          </w:p>
        </w:tc>
        <w:tc>
          <w:tcPr>
            <w:tcW w:w="3713" w:type="pct"/>
            <w:hideMark/>
          </w:tcPr>
          <w:p w14:paraId="122C59D1"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Radiation level at any point on any external surface of a package (when transported under exclusive use)</w:t>
            </w:r>
          </w:p>
        </w:tc>
        <w:tc>
          <w:tcPr>
            <w:tcW w:w="680" w:type="pct"/>
            <w:hideMark/>
          </w:tcPr>
          <w:p w14:paraId="4A7E5DEC"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10</w:t>
            </w:r>
          </w:p>
        </w:tc>
      </w:tr>
      <w:tr w:rsidR="009F7CC6" w:rsidRPr="00E64365" w14:paraId="0281931E" w14:textId="77777777" w:rsidTr="00DC6D29">
        <w:trPr>
          <w:cantSplit/>
          <w:trHeight w:val="838"/>
        </w:trPr>
        <w:tc>
          <w:tcPr>
            <w:tcW w:w="607" w:type="pct"/>
            <w:hideMark/>
          </w:tcPr>
          <w:p w14:paraId="508E039B"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573(a)</w:t>
            </w:r>
          </w:p>
        </w:tc>
        <w:tc>
          <w:tcPr>
            <w:tcW w:w="3713" w:type="pct"/>
            <w:hideMark/>
          </w:tcPr>
          <w:p w14:paraId="732D3124"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Radiation level on external surface of a package (when transported under exclusive use) by road or rail may only exceed 2 mSv/h, and must be kept below exclusive use limit if, and only if, (1) the vehicle is equipped with an enclosure, (2) the position of package in vehicle remains fixed during routine transport, and (3) there are no loading or unloading operations between beginning and end of the shipment</w:t>
            </w:r>
          </w:p>
        </w:tc>
        <w:tc>
          <w:tcPr>
            <w:tcW w:w="680" w:type="pct"/>
            <w:hideMark/>
          </w:tcPr>
          <w:p w14:paraId="27C31822"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10</w:t>
            </w:r>
          </w:p>
        </w:tc>
      </w:tr>
      <w:tr w:rsidR="009F7CC6" w:rsidRPr="00E64365" w14:paraId="58395259" w14:textId="77777777" w:rsidTr="00DC6D29">
        <w:trPr>
          <w:cantSplit/>
          <w:trHeight w:val="471"/>
        </w:trPr>
        <w:tc>
          <w:tcPr>
            <w:tcW w:w="607" w:type="pct"/>
            <w:hideMark/>
          </w:tcPr>
          <w:p w14:paraId="3FF5934E"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Table 10, Footnote (a)</w:t>
            </w:r>
          </w:p>
        </w:tc>
        <w:tc>
          <w:tcPr>
            <w:tcW w:w="3713" w:type="pct"/>
            <w:hideMark/>
          </w:tcPr>
          <w:p w14:paraId="4B20F406" w14:textId="1110BB23"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Radiation level on any external surface of a package when being transported under exclusive use in or on a vehicle may be transported by vessels provided they are not removed from the vehicle at any time while on board the vessel</w:t>
            </w:r>
          </w:p>
        </w:tc>
        <w:tc>
          <w:tcPr>
            <w:tcW w:w="680" w:type="pct"/>
            <w:hideMark/>
          </w:tcPr>
          <w:p w14:paraId="4A3E6F1C"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10</w:t>
            </w:r>
          </w:p>
        </w:tc>
      </w:tr>
      <w:tr w:rsidR="00DC6D29" w:rsidRPr="00E64365" w14:paraId="0616E7CA" w14:textId="77777777" w:rsidTr="00DC6D29">
        <w:trPr>
          <w:cantSplit/>
          <w:trHeight w:val="405"/>
        </w:trPr>
        <w:tc>
          <w:tcPr>
            <w:tcW w:w="607" w:type="pct"/>
            <w:vMerge w:val="restart"/>
            <w:hideMark/>
          </w:tcPr>
          <w:p w14:paraId="3B4E800B" w14:textId="77777777" w:rsidR="00DC6D29" w:rsidRPr="00E64365" w:rsidRDefault="00DC6D29"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575</w:t>
            </w:r>
          </w:p>
          <w:p w14:paraId="4D92EF93" w14:textId="77777777" w:rsidR="00DC6D29" w:rsidRPr="00E64365" w:rsidRDefault="00DC6D29"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 </w:t>
            </w:r>
          </w:p>
          <w:p w14:paraId="2A18FD9F" w14:textId="18FDC27B" w:rsidR="00DC6D29" w:rsidRPr="00E64365" w:rsidRDefault="00DC6D29"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 </w:t>
            </w:r>
          </w:p>
        </w:tc>
        <w:tc>
          <w:tcPr>
            <w:tcW w:w="3713" w:type="pct"/>
            <w:hideMark/>
          </w:tcPr>
          <w:p w14:paraId="1BC675B6" w14:textId="77777777" w:rsidR="00DC6D29" w:rsidRPr="00E64365" w:rsidRDefault="00DC6D29"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Radiation level on any external surface of a package when being transported by a vessel:</w:t>
            </w:r>
          </w:p>
        </w:tc>
        <w:tc>
          <w:tcPr>
            <w:tcW w:w="680" w:type="pct"/>
            <w:hideMark/>
          </w:tcPr>
          <w:p w14:paraId="279E7C65" w14:textId="77777777" w:rsidR="00DC6D29" w:rsidRPr="00E64365" w:rsidRDefault="00DC6D29"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 </w:t>
            </w:r>
          </w:p>
        </w:tc>
      </w:tr>
      <w:tr w:rsidR="00DC6D29" w:rsidRPr="00E64365" w14:paraId="2201597B" w14:textId="77777777" w:rsidTr="00DC6D29">
        <w:trPr>
          <w:cantSplit/>
          <w:trHeight w:val="255"/>
        </w:trPr>
        <w:tc>
          <w:tcPr>
            <w:tcW w:w="607" w:type="pct"/>
            <w:vMerge/>
            <w:hideMark/>
          </w:tcPr>
          <w:p w14:paraId="37C6F398" w14:textId="25514EF3" w:rsidR="00DC6D29" w:rsidRPr="00E64365" w:rsidRDefault="00DC6D29" w:rsidP="00E64365">
            <w:pPr>
              <w:spacing w:before="60" w:after="60" w:line="240" w:lineRule="auto"/>
              <w:jc w:val="center"/>
              <w:rPr>
                <w:rFonts w:asciiTheme="minorHAnsi" w:hAnsiTheme="minorHAnsi" w:cstheme="minorHAnsi"/>
                <w:sz w:val="22"/>
                <w:lang w:eastAsia="en-GB"/>
              </w:rPr>
            </w:pPr>
          </w:p>
        </w:tc>
        <w:tc>
          <w:tcPr>
            <w:tcW w:w="3713" w:type="pct"/>
            <w:hideMark/>
          </w:tcPr>
          <w:p w14:paraId="667BE56F" w14:textId="77777777" w:rsidR="00DC6D29" w:rsidRPr="00E64365" w:rsidRDefault="00DC6D29"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 xml:space="preserve">    - Not under special arrangement</w:t>
            </w:r>
          </w:p>
        </w:tc>
        <w:tc>
          <w:tcPr>
            <w:tcW w:w="680" w:type="pct"/>
            <w:hideMark/>
          </w:tcPr>
          <w:p w14:paraId="3A1DBDA6" w14:textId="77777777" w:rsidR="00DC6D29" w:rsidRPr="00E64365" w:rsidRDefault="00DC6D29"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2</w:t>
            </w:r>
          </w:p>
        </w:tc>
      </w:tr>
      <w:tr w:rsidR="00DC6D29" w:rsidRPr="00E64365" w14:paraId="0A6D9C4F" w14:textId="77777777" w:rsidTr="00DC6D29">
        <w:trPr>
          <w:cantSplit/>
          <w:trHeight w:val="255"/>
        </w:trPr>
        <w:tc>
          <w:tcPr>
            <w:tcW w:w="607" w:type="pct"/>
            <w:vMerge/>
            <w:hideMark/>
          </w:tcPr>
          <w:p w14:paraId="28D284CC" w14:textId="05D7DD01" w:rsidR="00DC6D29" w:rsidRPr="00E64365" w:rsidRDefault="00DC6D29" w:rsidP="00E64365">
            <w:pPr>
              <w:spacing w:before="60" w:after="60" w:line="240" w:lineRule="auto"/>
              <w:jc w:val="center"/>
              <w:rPr>
                <w:rFonts w:asciiTheme="minorHAnsi" w:hAnsiTheme="minorHAnsi" w:cstheme="minorHAnsi"/>
                <w:sz w:val="22"/>
                <w:lang w:eastAsia="en-GB"/>
              </w:rPr>
            </w:pPr>
          </w:p>
        </w:tc>
        <w:tc>
          <w:tcPr>
            <w:tcW w:w="3713" w:type="pct"/>
            <w:hideMark/>
          </w:tcPr>
          <w:p w14:paraId="2F3D5A08" w14:textId="77777777" w:rsidR="00DC6D29" w:rsidRPr="00E64365" w:rsidRDefault="00DC6D29"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 xml:space="preserve">    - Under special arrangement</w:t>
            </w:r>
          </w:p>
        </w:tc>
        <w:tc>
          <w:tcPr>
            <w:tcW w:w="680" w:type="pct"/>
            <w:hideMark/>
          </w:tcPr>
          <w:p w14:paraId="5FB3A92A" w14:textId="77777777" w:rsidR="00DC6D29" w:rsidRPr="00E64365" w:rsidRDefault="00DC6D29"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&gt;2</w:t>
            </w:r>
          </w:p>
        </w:tc>
      </w:tr>
      <w:tr w:rsidR="00DC6D29" w:rsidRPr="00E64365" w14:paraId="289E8AC7" w14:textId="77777777" w:rsidTr="00DC6D29">
        <w:trPr>
          <w:cantSplit/>
          <w:trHeight w:val="390"/>
        </w:trPr>
        <w:tc>
          <w:tcPr>
            <w:tcW w:w="607" w:type="pct"/>
            <w:vMerge w:val="restart"/>
            <w:hideMark/>
          </w:tcPr>
          <w:p w14:paraId="298FFF54" w14:textId="77777777" w:rsidR="00DC6D29" w:rsidRPr="00E64365" w:rsidRDefault="00DC6D29"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579</w:t>
            </w:r>
          </w:p>
          <w:p w14:paraId="1442F40A" w14:textId="77777777" w:rsidR="00DC6D29" w:rsidRPr="00E64365" w:rsidRDefault="00DC6D29"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 </w:t>
            </w:r>
          </w:p>
          <w:p w14:paraId="2A123354" w14:textId="6798D1C9" w:rsidR="00DC6D29" w:rsidRPr="00E64365" w:rsidRDefault="00DC6D29"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 </w:t>
            </w:r>
          </w:p>
        </w:tc>
        <w:tc>
          <w:tcPr>
            <w:tcW w:w="3713" w:type="pct"/>
            <w:hideMark/>
          </w:tcPr>
          <w:p w14:paraId="1747F2F0" w14:textId="77777777" w:rsidR="00DC6D29" w:rsidRPr="00E64365" w:rsidRDefault="00DC6D29"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Radiation level on any external surface of a package when being transported by air:</w:t>
            </w:r>
          </w:p>
        </w:tc>
        <w:tc>
          <w:tcPr>
            <w:tcW w:w="680" w:type="pct"/>
            <w:hideMark/>
          </w:tcPr>
          <w:p w14:paraId="3E3F975C" w14:textId="77777777" w:rsidR="00DC6D29" w:rsidRPr="00E64365" w:rsidRDefault="00DC6D29"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 </w:t>
            </w:r>
          </w:p>
        </w:tc>
      </w:tr>
      <w:tr w:rsidR="00DC6D29" w:rsidRPr="00E64365" w14:paraId="1352D706" w14:textId="77777777" w:rsidTr="00DC6D29">
        <w:trPr>
          <w:cantSplit/>
          <w:trHeight w:val="255"/>
        </w:trPr>
        <w:tc>
          <w:tcPr>
            <w:tcW w:w="607" w:type="pct"/>
            <w:vMerge/>
            <w:hideMark/>
          </w:tcPr>
          <w:p w14:paraId="653EAC6A" w14:textId="7FF3083D" w:rsidR="00DC6D29" w:rsidRPr="00E64365" w:rsidRDefault="00DC6D29" w:rsidP="00E64365">
            <w:pPr>
              <w:spacing w:before="60" w:after="60" w:line="240" w:lineRule="auto"/>
              <w:jc w:val="center"/>
              <w:rPr>
                <w:rFonts w:asciiTheme="minorHAnsi" w:hAnsiTheme="minorHAnsi" w:cstheme="minorHAnsi"/>
                <w:sz w:val="22"/>
                <w:lang w:eastAsia="en-GB"/>
              </w:rPr>
            </w:pPr>
          </w:p>
        </w:tc>
        <w:tc>
          <w:tcPr>
            <w:tcW w:w="3713" w:type="pct"/>
            <w:hideMark/>
          </w:tcPr>
          <w:p w14:paraId="30693A39" w14:textId="77777777" w:rsidR="00DC6D29" w:rsidRPr="00E64365" w:rsidRDefault="00DC6D29"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 xml:space="preserve">    - Not under special arrangement</w:t>
            </w:r>
          </w:p>
        </w:tc>
        <w:tc>
          <w:tcPr>
            <w:tcW w:w="680" w:type="pct"/>
            <w:hideMark/>
          </w:tcPr>
          <w:p w14:paraId="4FEB5CC5" w14:textId="77777777" w:rsidR="00DC6D29" w:rsidRPr="00E64365" w:rsidRDefault="00DC6D29"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2</w:t>
            </w:r>
          </w:p>
        </w:tc>
      </w:tr>
      <w:tr w:rsidR="00DC6D29" w:rsidRPr="00E64365" w14:paraId="1B259CCD" w14:textId="77777777" w:rsidTr="00DC6D29">
        <w:trPr>
          <w:cantSplit/>
          <w:trHeight w:val="251"/>
        </w:trPr>
        <w:tc>
          <w:tcPr>
            <w:tcW w:w="607" w:type="pct"/>
            <w:vMerge/>
            <w:hideMark/>
          </w:tcPr>
          <w:p w14:paraId="6C0FB268" w14:textId="624AB9A4" w:rsidR="00DC6D29" w:rsidRPr="00E64365" w:rsidRDefault="00DC6D29" w:rsidP="00E64365">
            <w:pPr>
              <w:spacing w:before="60" w:after="60" w:line="240" w:lineRule="auto"/>
              <w:jc w:val="center"/>
              <w:rPr>
                <w:rFonts w:asciiTheme="minorHAnsi" w:hAnsiTheme="minorHAnsi" w:cstheme="minorHAnsi"/>
                <w:sz w:val="22"/>
                <w:lang w:eastAsia="en-GB"/>
              </w:rPr>
            </w:pPr>
          </w:p>
        </w:tc>
        <w:tc>
          <w:tcPr>
            <w:tcW w:w="3713" w:type="pct"/>
            <w:hideMark/>
          </w:tcPr>
          <w:p w14:paraId="313C2696" w14:textId="77777777" w:rsidR="00DC6D29" w:rsidRPr="00E64365" w:rsidRDefault="00DC6D29"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 xml:space="preserve">    - Under special arrangement</w:t>
            </w:r>
          </w:p>
        </w:tc>
        <w:tc>
          <w:tcPr>
            <w:tcW w:w="680" w:type="pct"/>
            <w:hideMark/>
          </w:tcPr>
          <w:p w14:paraId="6BA1040F" w14:textId="77777777" w:rsidR="00DC6D29" w:rsidRPr="00E64365" w:rsidRDefault="00DC6D29"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&gt;2</w:t>
            </w:r>
          </w:p>
        </w:tc>
      </w:tr>
      <w:tr w:rsidR="009F7CC6" w:rsidRPr="00E64365" w14:paraId="06BC33E7" w14:textId="77777777" w:rsidTr="00DC6D29">
        <w:trPr>
          <w:cantSplit/>
          <w:trHeight w:val="274"/>
        </w:trPr>
        <w:tc>
          <w:tcPr>
            <w:tcW w:w="607" w:type="pct"/>
            <w:hideMark/>
          </w:tcPr>
          <w:p w14:paraId="0CFD26F0"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lastRenderedPageBreak/>
              <w:t>526</w:t>
            </w:r>
          </w:p>
        </w:tc>
        <w:tc>
          <w:tcPr>
            <w:tcW w:w="3713" w:type="pct"/>
            <w:hideMark/>
          </w:tcPr>
          <w:p w14:paraId="66CB7D15"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Radiation level 1 m from any external surface of a package not transported under exclusive use (established implicitly using TI)</w:t>
            </w:r>
          </w:p>
        </w:tc>
        <w:tc>
          <w:tcPr>
            <w:tcW w:w="680" w:type="pct"/>
            <w:hideMark/>
          </w:tcPr>
          <w:p w14:paraId="278A7BCD"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0.1</w:t>
            </w:r>
          </w:p>
        </w:tc>
      </w:tr>
      <w:tr w:rsidR="009F7CC6" w:rsidRPr="00E64365" w14:paraId="0DDBF9B4" w14:textId="77777777" w:rsidTr="00DC6D29">
        <w:trPr>
          <w:cantSplit/>
          <w:trHeight w:val="555"/>
        </w:trPr>
        <w:tc>
          <w:tcPr>
            <w:tcW w:w="607" w:type="pct"/>
            <w:hideMark/>
          </w:tcPr>
          <w:p w14:paraId="7D1FE2E1"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648</w:t>
            </w:r>
          </w:p>
        </w:tc>
        <w:tc>
          <w:tcPr>
            <w:tcW w:w="3713" w:type="pct"/>
            <w:hideMark/>
          </w:tcPr>
          <w:p w14:paraId="4B4FDA42"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Radiation level on any external surface of a Type A package following exposure to the normal conditions of transport tests</w:t>
            </w:r>
          </w:p>
        </w:tc>
        <w:tc>
          <w:tcPr>
            <w:tcW w:w="680" w:type="pct"/>
            <w:hideMark/>
          </w:tcPr>
          <w:p w14:paraId="5174EE04" w14:textId="455E5CF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&lt;20% increase</w:t>
            </w:r>
          </w:p>
        </w:tc>
      </w:tr>
      <w:tr w:rsidR="009F7CC6" w:rsidRPr="00E64365" w14:paraId="6E332FD0" w14:textId="77777777" w:rsidTr="00DC6D29">
        <w:trPr>
          <w:cantSplit/>
          <w:trHeight w:val="453"/>
        </w:trPr>
        <w:tc>
          <w:tcPr>
            <w:tcW w:w="607" w:type="pct"/>
            <w:hideMark/>
          </w:tcPr>
          <w:p w14:paraId="4B073798"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659</w:t>
            </w:r>
          </w:p>
        </w:tc>
        <w:tc>
          <w:tcPr>
            <w:tcW w:w="3713" w:type="pct"/>
            <w:hideMark/>
          </w:tcPr>
          <w:p w14:paraId="6EECADD0"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Radiation level 1 m from any external surface of a Type B package following exposure to accident-simulating tests</w:t>
            </w:r>
          </w:p>
        </w:tc>
        <w:tc>
          <w:tcPr>
            <w:tcW w:w="680" w:type="pct"/>
            <w:hideMark/>
          </w:tcPr>
          <w:p w14:paraId="08D4FE79"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10</w:t>
            </w:r>
          </w:p>
        </w:tc>
      </w:tr>
      <w:tr w:rsidR="009F7CC6" w:rsidRPr="00E64365" w14:paraId="1CE90578" w14:textId="77777777" w:rsidTr="00DC6D29">
        <w:trPr>
          <w:cantSplit/>
          <w:trHeight w:val="434"/>
        </w:trPr>
        <w:tc>
          <w:tcPr>
            <w:tcW w:w="607" w:type="pct"/>
            <w:hideMark/>
          </w:tcPr>
          <w:p w14:paraId="3CBE1FD2"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671</w:t>
            </w:r>
          </w:p>
        </w:tc>
        <w:tc>
          <w:tcPr>
            <w:tcW w:w="3713" w:type="pct"/>
            <w:hideMark/>
          </w:tcPr>
          <w:p w14:paraId="64D78C6F"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Dose rates following Type C accident testing</w:t>
            </w:r>
          </w:p>
        </w:tc>
        <w:tc>
          <w:tcPr>
            <w:tcW w:w="680" w:type="pct"/>
            <w:hideMark/>
          </w:tcPr>
          <w:p w14:paraId="3C3373AA"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10</w:t>
            </w:r>
          </w:p>
        </w:tc>
      </w:tr>
    </w:tbl>
    <w:p w14:paraId="4ACC829E" w14:textId="77777777" w:rsidR="00DC6D29" w:rsidRDefault="00DC6D29" w:rsidP="00E64365">
      <w:pPr>
        <w:spacing w:before="60" w:after="60" w:line="240" w:lineRule="auto"/>
        <w:jc w:val="center"/>
        <w:rPr>
          <w:rFonts w:asciiTheme="minorHAnsi" w:hAnsiTheme="minorHAnsi" w:cstheme="minorHAnsi"/>
          <w:b/>
          <w:bCs/>
          <w:sz w:val="22"/>
          <w:lang w:eastAsia="en-GB"/>
        </w:rPr>
        <w:sectPr w:rsidR="00DC6D29" w:rsidSect="00411B2E">
          <w:pgSz w:w="11906" w:h="16838" w:code="9"/>
          <w:pgMar w:top="1440" w:right="1440" w:bottom="1440" w:left="1440" w:header="431" w:footer="567" w:gutter="0"/>
          <w:cols w:space="708"/>
          <w:docGrid w:linePitch="360"/>
        </w:sectPr>
      </w:pPr>
    </w:p>
    <w:p w14:paraId="031BE0C7" w14:textId="2CB974D8" w:rsidR="00DC6D29" w:rsidRDefault="00DC6D29" w:rsidP="00DC6D29">
      <w:pPr>
        <w:pStyle w:val="Caption"/>
        <w:keepNext/>
      </w:pPr>
      <w:r>
        <w:t xml:space="preserve">Table </w:t>
      </w:r>
      <w:r>
        <w:fldChar w:fldCharType="begin"/>
      </w:r>
      <w:r>
        <w:instrText xml:space="preserve"> SEQ Table \* ARABIC </w:instrText>
      </w:r>
      <w:r>
        <w:fldChar w:fldCharType="separate"/>
      </w:r>
      <w:r>
        <w:rPr>
          <w:noProof/>
        </w:rPr>
        <w:t>2</w:t>
      </w:r>
      <w:r>
        <w:fldChar w:fldCharType="end"/>
      </w:r>
      <w:r>
        <w:t xml:space="preserve"> - Consignment</w:t>
      </w:r>
      <w:r w:rsidRPr="00E264FC">
        <w:t xml:space="preserve"> dose rate criteria and the associated radiation level limit (mSv/h)</w:t>
      </w:r>
    </w:p>
    <w:tbl>
      <w:tblPr>
        <w:tblStyle w:val="ONRTable1"/>
        <w:tblW w:w="5000" w:type="pct"/>
        <w:tblInd w:w="10" w:type="dxa"/>
        <w:tblLook w:val="04A0" w:firstRow="1" w:lastRow="0" w:firstColumn="1" w:lastColumn="0" w:noHBand="0" w:noVBand="1"/>
      </w:tblPr>
      <w:tblGrid>
        <w:gridCol w:w="1095"/>
        <w:gridCol w:w="6703"/>
        <w:gridCol w:w="1228"/>
      </w:tblGrid>
      <w:tr w:rsidR="009F7CC6" w:rsidRPr="00DC6D29" w14:paraId="4B853257" w14:textId="77777777" w:rsidTr="00DC6D29">
        <w:trPr>
          <w:cnfStyle w:val="100000000000" w:firstRow="1" w:lastRow="0" w:firstColumn="0" w:lastColumn="0" w:oddVBand="0" w:evenVBand="0" w:oddHBand="0" w:evenHBand="0" w:firstRowFirstColumn="0" w:firstRowLastColumn="0" w:lastRowFirstColumn="0" w:lastRowLastColumn="0"/>
          <w:cantSplit/>
          <w:trHeight w:val="623"/>
        </w:trPr>
        <w:tc>
          <w:tcPr>
            <w:tcW w:w="607" w:type="pct"/>
            <w:hideMark/>
          </w:tcPr>
          <w:p w14:paraId="7D0FFCD9" w14:textId="77777777" w:rsidR="009F7CC6" w:rsidRPr="00DC6D29" w:rsidRDefault="009F7CC6" w:rsidP="00E64365">
            <w:pPr>
              <w:spacing w:before="60" w:after="60" w:line="240" w:lineRule="auto"/>
              <w:jc w:val="center"/>
              <w:rPr>
                <w:rFonts w:asciiTheme="minorHAnsi" w:hAnsiTheme="minorHAnsi" w:cstheme="minorHAnsi"/>
                <w:b w:val="0"/>
                <w:sz w:val="22"/>
                <w:lang w:eastAsia="en-GB"/>
              </w:rPr>
            </w:pPr>
            <w:r w:rsidRPr="00DC6D29">
              <w:rPr>
                <w:rFonts w:asciiTheme="minorHAnsi" w:hAnsiTheme="minorHAnsi" w:cstheme="minorHAnsi"/>
                <w:b w:val="0"/>
                <w:sz w:val="22"/>
                <w:lang w:eastAsia="en-GB"/>
              </w:rPr>
              <w:t>SSR-6 Para. No.</w:t>
            </w:r>
          </w:p>
        </w:tc>
        <w:tc>
          <w:tcPr>
            <w:tcW w:w="3713" w:type="pct"/>
            <w:hideMark/>
          </w:tcPr>
          <w:p w14:paraId="6963F948" w14:textId="109452A2" w:rsidR="009F7CC6" w:rsidRPr="00DC6D29" w:rsidRDefault="009F7CC6" w:rsidP="00E64365">
            <w:pPr>
              <w:spacing w:before="60" w:after="60" w:line="240" w:lineRule="auto"/>
              <w:rPr>
                <w:rFonts w:asciiTheme="minorHAnsi" w:hAnsiTheme="minorHAnsi" w:cstheme="minorHAnsi"/>
                <w:b w:val="0"/>
                <w:sz w:val="22"/>
                <w:lang w:eastAsia="en-GB"/>
              </w:rPr>
            </w:pPr>
            <w:r w:rsidRPr="00DC6D29">
              <w:rPr>
                <w:rFonts w:asciiTheme="minorHAnsi" w:hAnsiTheme="minorHAnsi" w:cstheme="minorHAnsi"/>
                <w:b w:val="0"/>
                <w:sz w:val="22"/>
                <w:lang w:eastAsia="en-GB"/>
              </w:rPr>
              <w:t xml:space="preserve">Criteria </w:t>
            </w:r>
            <w:r w:rsidR="00DC6D29">
              <w:rPr>
                <w:rFonts w:asciiTheme="minorHAnsi" w:hAnsiTheme="minorHAnsi" w:cstheme="minorHAnsi"/>
                <w:b w:val="0"/>
                <w:sz w:val="22"/>
                <w:lang w:eastAsia="en-GB"/>
              </w:rPr>
              <w:t>(</w:t>
            </w:r>
            <w:r w:rsidR="00DC6D29">
              <w:rPr>
                <w:rFonts w:asciiTheme="minorHAnsi" w:hAnsiTheme="minorHAnsi" w:cstheme="minorHAnsi"/>
                <w:bCs/>
                <w:sz w:val="22"/>
                <w:lang w:eastAsia="en-GB"/>
              </w:rPr>
              <w:t>Note:</w:t>
            </w:r>
            <w:r w:rsidRPr="00DC6D29">
              <w:rPr>
                <w:rFonts w:asciiTheme="minorHAnsi" w:hAnsiTheme="minorHAnsi" w:cstheme="minorHAnsi"/>
                <w:b w:val="0"/>
                <w:sz w:val="22"/>
                <w:lang w:eastAsia="en-GB"/>
              </w:rPr>
              <w:t xml:space="preserve"> </w:t>
            </w:r>
            <w:r w:rsidR="00DC6D29">
              <w:rPr>
                <w:rFonts w:asciiTheme="minorHAnsi" w:hAnsiTheme="minorHAnsi" w:cstheme="minorHAnsi"/>
                <w:b w:val="0"/>
                <w:sz w:val="22"/>
                <w:lang w:eastAsia="en-GB"/>
              </w:rPr>
              <w:t>S</w:t>
            </w:r>
            <w:r w:rsidRPr="00DC6D29">
              <w:rPr>
                <w:rFonts w:asciiTheme="minorHAnsi" w:hAnsiTheme="minorHAnsi" w:cstheme="minorHAnsi"/>
                <w:b w:val="0"/>
                <w:sz w:val="22"/>
                <w:lang w:eastAsia="en-GB"/>
              </w:rPr>
              <w:t>ome of these are not design requirements</w:t>
            </w:r>
            <w:r w:rsidR="00DC6D29">
              <w:rPr>
                <w:rFonts w:asciiTheme="minorHAnsi" w:hAnsiTheme="minorHAnsi" w:cstheme="minorHAnsi"/>
                <w:b w:val="0"/>
                <w:sz w:val="22"/>
                <w:lang w:eastAsia="en-GB"/>
              </w:rPr>
              <w:t>)</w:t>
            </w:r>
          </w:p>
        </w:tc>
        <w:tc>
          <w:tcPr>
            <w:tcW w:w="680" w:type="pct"/>
            <w:hideMark/>
          </w:tcPr>
          <w:p w14:paraId="3B5F2117" w14:textId="77777777" w:rsidR="009F7CC6" w:rsidRPr="00DC6D29" w:rsidRDefault="009F7CC6" w:rsidP="00E64365">
            <w:pPr>
              <w:spacing w:before="60" w:after="60" w:line="240" w:lineRule="auto"/>
              <w:jc w:val="center"/>
              <w:rPr>
                <w:rFonts w:asciiTheme="minorHAnsi" w:hAnsiTheme="minorHAnsi" w:cstheme="minorHAnsi"/>
                <w:b w:val="0"/>
                <w:sz w:val="22"/>
                <w:lang w:eastAsia="en-GB"/>
              </w:rPr>
            </w:pPr>
            <w:r w:rsidRPr="00DC6D29">
              <w:rPr>
                <w:rFonts w:asciiTheme="minorHAnsi" w:hAnsiTheme="minorHAnsi" w:cstheme="minorHAnsi"/>
                <w:b w:val="0"/>
                <w:sz w:val="22"/>
                <w:lang w:eastAsia="en-GB"/>
              </w:rPr>
              <w:t>Radiation level limit (mSv/h)</w:t>
            </w:r>
          </w:p>
        </w:tc>
      </w:tr>
      <w:tr w:rsidR="009F7CC6" w:rsidRPr="00E64365" w14:paraId="723796F9" w14:textId="77777777" w:rsidTr="00DC6D29">
        <w:trPr>
          <w:cantSplit/>
          <w:trHeight w:val="570"/>
        </w:trPr>
        <w:tc>
          <w:tcPr>
            <w:tcW w:w="607" w:type="pct"/>
            <w:hideMark/>
          </w:tcPr>
          <w:p w14:paraId="4FE91C48"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513</w:t>
            </w:r>
          </w:p>
        </w:tc>
        <w:tc>
          <w:tcPr>
            <w:tcW w:w="3713" w:type="pct"/>
            <w:hideMark/>
          </w:tcPr>
          <w:p w14:paraId="3CEEC67B"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Conveyances which have become contaminated must be decontaminated such that radiation levels at surfaces of conveyance from fixed contamination must be below limit</w:t>
            </w:r>
          </w:p>
        </w:tc>
        <w:tc>
          <w:tcPr>
            <w:tcW w:w="680" w:type="pct"/>
            <w:hideMark/>
          </w:tcPr>
          <w:p w14:paraId="2F412BBC"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0.005</w:t>
            </w:r>
          </w:p>
        </w:tc>
      </w:tr>
      <w:tr w:rsidR="009F7CC6" w:rsidRPr="00E64365" w14:paraId="4A9A9E6C" w14:textId="77777777" w:rsidTr="00DC6D29">
        <w:trPr>
          <w:cantSplit/>
          <w:trHeight w:val="360"/>
        </w:trPr>
        <w:tc>
          <w:tcPr>
            <w:tcW w:w="607" w:type="pct"/>
            <w:hideMark/>
          </w:tcPr>
          <w:p w14:paraId="59A7B9D4"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 xml:space="preserve">566(b) </w:t>
            </w:r>
          </w:p>
        </w:tc>
        <w:tc>
          <w:tcPr>
            <w:tcW w:w="3713" w:type="pct"/>
            <w:hideMark/>
          </w:tcPr>
          <w:p w14:paraId="1290DF19"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For non-exclusive use, radiation levels at any point on the external surface of the conveyance</w:t>
            </w:r>
          </w:p>
        </w:tc>
        <w:tc>
          <w:tcPr>
            <w:tcW w:w="680" w:type="pct"/>
            <w:hideMark/>
          </w:tcPr>
          <w:p w14:paraId="5ACB76D5"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2</w:t>
            </w:r>
          </w:p>
        </w:tc>
      </w:tr>
      <w:tr w:rsidR="009F7CC6" w:rsidRPr="00E64365" w14:paraId="5B093FCD" w14:textId="77777777" w:rsidTr="00DC6D29">
        <w:trPr>
          <w:cantSplit/>
          <w:trHeight w:val="360"/>
        </w:trPr>
        <w:tc>
          <w:tcPr>
            <w:tcW w:w="607" w:type="pct"/>
            <w:hideMark/>
          </w:tcPr>
          <w:p w14:paraId="28BC754B"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573(b)</w:t>
            </w:r>
          </w:p>
        </w:tc>
        <w:tc>
          <w:tcPr>
            <w:tcW w:w="3713" w:type="pct"/>
            <w:hideMark/>
          </w:tcPr>
          <w:p w14:paraId="60EC92D7"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For exclusive use, radiation levels at any point on the external surface of the conveyance</w:t>
            </w:r>
          </w:p>
        </w:tc>
        <w:tc>
          <w:tcPr>
            <w:tcW w:w="680" w:type="pct"/>
            <w:hideMark/>
          </w:tcPr>
          <w:p w14:paraId="6ECA1EB7"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2</w:t>
            </w:r>
          </w:p>
        </w:tc>
      </w:tr>
      <w:tr w:rsidR="009F7CC6" w:rsidRPr="00E64365" w14:paraId="458D87C9" w14:textId="77777777" w:rsidTr="00DC6D29">
        <w:trPr>
          <w:cantSplit/>
          <w:trHeight w:val="360"/>
        </w:trPr>
        <w:tc>
          <w:tcPr>
            <w:tcW w:w="607" w:type="pct"/>
            <w:hideMark/>
          </w:tcPr>
          <w:p w14:paraId="0CE175EA"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 xml:space="preserve">566(c) </w:t>
            </w:r>
          </w:p>
        </w:tc>
        <w:tc>
          <w:tcPr>
            <w:tcW w:w="3713" w:type="pct"/>
            <w:hideMark/>
          </w:tcPr>
          <w:p w14:paraId="40754EB3"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For non-exclusive use, radiation levels at 2m from vehicle</w:t>
            </w:r>
          </w:p>
        </w:tc>
        <w:tc>
          <w:tcPr>
            <w:tcW w:w="680" w:type="pct"/>
            <w:hideMark/>
          </w:tcPr>
          <w:p w14:paraId="6F5907CF"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0.1</w:t>
            </w:r>
          </w:p>
        </w:tc>
      </w:tr>
      <w:tr w:rsidR="009F7CC6" w:rsidRPr="00E64365" w14:paraId="4C1FE45A" w14:textId="77777777" w:rsidTr="00DC6D29">
        <w:trPr>
          <w:cantSplit/>
          <w:trHeight w:val="360"/>
        </w:trPr>
        <w:tc>
          <w:tcPr>
            <w:tcW w:w="607" w:type="pct"/>
            <w:hideMark/>
          </w:tcPr>
          <w:p w14:paraId="619EFFF6"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573(c)</w:t>
            </w:r>
          </w:p>
        </w:tc>
        <w:tc>
          <w:tcPr>
            <w:tcW w:w="3713" w:type="pct"/>
            <w:hideMark/>
          </w:tcPr>
          <w:p w14:paraId="2BCE6752" w14:textId="77777777" w:rsidR="009F7CC6" w:rsidRPr="00E64365" w:rsidRDefault="009F7CC6" w:rsidP="00E64365">
            <w:pPr>
              <w:spacing w:before="60" w:after="60" w:line="240" w:lineRule="auto"/>
              <w:rPr>
                <w:rFonts w:asciiTheme="minorHAnsi" w:hAnsiTheme="minorHAnsi" w:cstheme="minorHAnsi"/>
                <w:sz w:val="22"/>
                <w:lang w:eastAsia="en-GB"/>
              </w:rPr>
            </w:pPr>
            <w:r w:rsidRPr="00E64365">
              <w:rPr>
                <w:rFonts w:asciiTheme="minorHAnsi" w:hAnsiTheme="minorHAnsi" w:cstheme="minorHAnsi"/>
                <w:sz w:val="22"/>
                <w:lang w:eastAsia="en-GB"/>
              </w:rPr>
              <w:t>For exclusive use, radiation levels at 2m from vehicle (vertical planes)</w:t>
            </w:r>
          </w:p>
        </w:tc>
        <w:tc>
          <w:tcPr>
            <w:tcW w:w="680" w:type="pct"/>
            <w:hideMark/>
          </w:tcPr>
          <w:p w14:paraId="285E7E4C" w14:textId="77777777" w:rsidR="009F7CC6" w:rsidRPr="00E64365" w:rsidRDefault="009F7CC6" w:rsidP="00E64365">
            <w:pPr>
              <w:spacing w:before="60" w:after="60" w:line="240" w:lineRule="auto"/>
              <w:jc w:val="center"/>
              <w:rPr>
                <w:rFonts w:asciiTheme="minorHAnsi" w:hAnsiTheme="minorHAnsi" w:cstheme="minorHAnsi"/>
                <w:sz w:val="22"/>
                <w:lang w:eastAsia="en-GB"/>
              </w:rPr>
            </w:pPr>
            <w:r w:rsidRPr="00E64365">
              <w:rPr>
                <w:rFonts w:asciiTheme="minorHAnsi" w:hAnsiTheme="minorHAnsi" w:cstheme="minorHAnsi"/>
                <w:sz w:val="22"/>
                <w:lang w:eastAsia="en-GB"/>
              </w:rPr>
              <w:t>0.1</w:t>
            </w:r>
          </w:p>
        </w:tc>
      </w:tr>
    </w:tbl>
    <w:p w14:paraId="57CD82E7" w14:textId="77777777" w:rsidR="003112E3" w:rsidRDefault="003112E3" w:rsidP="0073605F">
      <w:pPr>
        <w:rPr>
          <w:b/>
        </w:rPr>
      </w:pPr>
    </w:p>
    <w:p w14:paraId="27E4B937" w14:textId="77777777" w:rsidR="00DC6D29" w:rsidRDefault="00DC6D29" w:rsidP="00E64365">
      <w:pPr>
        <w:pStyle w:val="Heading1"/>
        <w:ind w:left="360" w:hanging="360"/>
        <w:rPr>
          <w:b/>
          <w:bCs/>
        </w:rPr>
        <w:sectPr w:rsidR="00DC6D29" w:rsidSect="00DC6D29">
          <w:type w:val="continuous"/>
          <w:pgSz w:w="11906" w:h="16838" w:code="9"/>
          <w:pgMar w:top="1440" w:right="1440" w:bottom="1440" w:left="1440" w:header="431" w:footer="567" w:gutter="0"/>
          <w:cols w:space="708"/>
          <w:docGrid w:linePitch="360"/>
        </w:sectPr>
      </w:pPr>
    </w:p>
    <w:p w14:paraId="43CA0ECB" w14:textId="6E18BD86" w:rsidR="0073605F" w:rsidRPr="00DC6D29" w:rsidRDefault="009F7CC6" w:rsidP="00DC6D29">
      <w:pPr>
        <w:pStyle w:val="Heading1"/>
        <w:numPr>
          <w:ilvl w:val="0"/>
          <w:numId w:val="0"/>
        </w:numPr>
      </w:pPr>
      <w:bookmarkStart w:id="25" w:name="_Appendix_2_-"/>
      <w:bookmarkStart w:id="26" w:name="_Toc181276756"/>
      <w:bookmarkEnd w:id="25"/>
      <w:r w:rsidRPr="00DC6D29">
        <w:lastRenderedPageBreak/>
        <w:t xml:space="preserve">Appendix 2 </w:t>
      </w:r>
      <w:r w:rsidR="00DC6D29" w:rsidRPr="00DC6D29">
        <w:t xml:space="preserve">- </w:t>
      </w:r>
      <w:r w:rsidRPr="00DC6D29">
        <w:t xml:space="preserve">Assessment </w:t>
      </w:r>
      <w:r w:rsidR="00DC6D29">
        <w:t>h</w:t>
      </w:r>
      <w:r w:rsidRPr="00DC6D29">
        <w:t>ierarchy</w:t>
      </w:r>
      <w:bookmarkEnd w:id="26"/>
    </w:p>
    <w:p w14:paraId="0344F777" w14:textId="1E5C4B2D" w:rsidR="009F7CC6" w:rsidRPr="0073605F" w:rsidRDefault="00DC6D29" w:rsidP="0073605F">
      <w:pPr>
        <w:sectPr w:rsidR="009F7CC6" w:rsidRPr="0073605F" w:rsidSect="00DC6D29">
          <w:pgSz w:w="16838" w:h="11906" w:orient="landscape" w:code="9"/>
          <w:pgMar w:top="1440" w:right="1440" w:bottom="1440" w:left="1440" w:header="431" w:footer="567" w:gutter="0"/>
          <w:cols w:space="708"/>
          <w:docGrid w:linePitch="360"/>
        </w:sectPr>
      </w:pPr>
      <w:r>
        <w:rPr>
          <w:noProof/>
        </w:rPr>
        <mc:AlternateContent>
          <mc:Choice Requires="wpg">
            <w:drawing>
              <wp:inline distT="0" distB="0" distL="0" distR="0" wp14:anchorId="55BCBB16" wp14:editId="4BE90CBF">
                <wp:extent cx="8562109" cy="3200400"/>
                <wp:effectExtent l="0" t="0" r="10795" b="19050"/>
                <wp:docPr id="1273182890" name="Group 1"/>
                <wp:cNvGraphicFramePr/>
                <a:graphic xmlns:a="http://schemas.openxmlformats.org/drawingml/2006/main">
                  <a:graphicData uri="http://schemas.microsoft.com/office/word/2010/wordprocessingGroup">
                    <wpg:wgp>
                      <wpg:cNvGrpSpPr/>
                      <wpg:grpSpPr>
                        <a:xfrm>
                          <a:off x="0" y="0"/>
                          <a:ext cx="8562109" cy="3200400"/>
                          <a:chOff x="0" y="0"/>
                          <a:chExt cx="6779351" cy="3257126"/>
                        </a:xfrm>
                      </wpg:grpSpPr>
                      <wps:wsp>
                        <wps:cNvPr id="8" name="AutoShape 13"/>
                        <wps:cNvSpPr>
                          <a:spLocks noChangeArrowheads="1"/>
                        </wps:cNvSpPr>
                        <wps:spPr bwMode="auto">
                          <a:xfrm>
                            <a:off x="0" y="0"/>
                            <a:ext cx="6779351" cy="3257126"/>
                          </a:xfrm>
                          <a:prstGeom prst="roundRect">
                            <a:avLst>
                              <a:gd name="adj" fmla="val 16667"/>
                            </a:avLst>
                          </a:prstGeom>
                          <a:gradFill rotWithShape="1">
                            <a:gsLst>
                              <a:gs pos="0">
                                <a:srgbClr val="66FF66">
                                  <a:alpha val="67999"/>
                                </a:srgbClr>
                              </a:gs>
                              <a:gs pos="100000">
                                <a:srgbClr val="FF6600">
                                  <a:alpha val="50000"/>
                                </a:srgbClr>
                              </a:gs>
                            </a:gsLst>
                            <a:lin ang="5400000" scaled="1"/>
                          </a:gradFill>
                          <a:ln w="9525">
                            <a:solidFill>
                              <a:srgbClr val="66FF66"/>
                            </a:solidFill>
                            <a:round/>
                            <a:headEnd/>
                            <a:tailEnd/>
                          </a:ln>
                        </wps:spPr>
                        <wps:bodyPr rot="0" vert="horz" wrap="square" lIns="91440" tIns="45720" rIns="91440" bIns="45720" anchor="t" anchorCtr="0" upright="1">
                          <a:noAutofit/>
                        </wps:bodyPr>
                      </wps:wsp>
                      <wps:wsp>
                        <wps:cNvPr id="9" name="AutoShape 14"/>
                        <wps:cNvSpPr>
                          <a:spLocks noChangeArrowheads="1"/>
                        </wps:cNvSpPr>
                        <wps:spPr bwMode="auto">
                          <a:xfrm>
                            <a:off x="2770716" y="272804"/>
                            <a:ext cx="335915" cy="2764700"/>
                          </a:xfrm>
                          <a:prstGeom prst="downArrow">
                            <a:avLst>
                              <a:gd name="adj1" fmla="val 50000"/>
                              <a:gd name="adj2" fmla="val 246550"/>
                            </a:avLst>
                          </a:prstGeom>
                          <a:solidFill>
                            <a:srgbClr val="8064A2">
                              <a:alpha val="50000"/>
                            </a:srgbClr>
                          </a:solidFill>
                          <a:ln w="38100">
                            <a:solidFill>
                              <a:srgbClr val="F2F2F2"/>
                            </a:solidFill>
                            <a:miter lim="800000"/>
                            <a:headEnd/>
                            <a:tailEnd/>
                          </a:ln>
                          <a:effectLst>
                            <a:outerShdw dist="28398" dir="3806097" algn="ctr" rotWithShape="0">
                              <a:srgbClr val="3F3151">
                                <a:alpha val="50000"/>
                              </a:srgbClr>
                            </a:outerShdw>
                          </a:effectLst>
                        </wps:spPr>
                        <wps:bodyPr rot="0" vert="eaVert" wrap="square" lIns="91440" tIns="45720" rIns="91440" bIns="45720" anchor="t" anchorCtr="0" upright="1">
                          <a:noAutofit/>
                        </wps:bodyPr>
                      </wps:wsp>
                      <wps:wsp>
                        <wps:cNvPr id="11" name="Text Box 2"/>
                        <wps:cNvSpPr txBox="1">
                          <a:spLocks noChangeArrowheads="1"/>
                        </wps:cNvSpPr>
                        <wps:spPr bwMode="auto">
                          <a:xfrm>
                            <a:off x="4023868" y="91443"/>
                            <a:ext cx="2625235" cy="3113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4F4BB" w14:textId="61C7D90B" w:rsidR="00365341" w:rsidRPr="00365341" w:rsidRDefault="00365341" w:rsidP="009F7CC6">
                              <w:pPr>
                                <w:rPr>
                                  <w:rFonts w:asciiTheme="minorHAnsi" w:hAnsiTheme="minorHAnsi" w:cstheme="minorHAnsi"/>
                                  <w:b/>
                                  <w:bCs/>
                                </w:rPr>
                              </w:pPr>
                              <w:r w:rsidRPr="00365341">
                                <w:rPr>
                                  <w:rFonts w:asciiTheme="minorHAnsi" w:hAnsiTheme="minorHAnsi" w:cstheme="minorHAnsi"/>
                                  <w:b/>
                                  <w:bCs/>
                                </w:rPr>
                                <w:t>Example methods:</w:t>
                              </w:r>
                            </w:p>
                            <w:p w14:paraId="1A1F922E" w14:textId="36358250" w:rsidR="009F7CC6" w:rsidRPr="00365341" w:rsidRDefault="009F7CC6" w:rsidP="009F7CC6">
                              <w:pPr>
                                <w:rPr>
                                  <w:rFonts w:asciiTheme="minorHAnsi" w:hAnsiTheme="minorHAnsi" w:cstheme="minorHAnsi"/>
                                </w:rPr>
                              </w:pPr>
                              <w:r w:rsidRPr="00365341">
                                <w:rPr>
                                  <w:rFonts w:asciiTheme="minorHAnsi" w:hAnsiTheme="minorHAnsi" w:cstheme="minorHAnsi"/>
                                </w:rPr>
                                <w:t>Reasoned argument</w:t>
                              </w:r>
                            </w:p>
                            <w:p w14:paraId="1DA2CB94" w14:textId="469AE9E8" w:rsidR="009F7CC6" w:rsidRPr="00365341" w:rsidRDefault="009F7CC6" w:rsidP="009F7CC6">
                              <w:pPr>
                                <w:rPr>
                                  <w:rFonts w:asciiTheme="minorHAnsi" w:hAnsiTheme="minorHAnsi" w:cstheme="minorHAnsi"/>
                                </w:rPr>
                              </w:pPr>
                              <w:r w:rsidRPr="00365341">
                                <w:rPr>
                                  <w:rFonts w:asciiTheme="minorHAnsi" w:hAnsiTheme="minorHAnsi" w:cstheme="minorHAnsi"/>
                                </w:rPr>
                                <w:t>Hand calculations</w:t>
                              </w:r>
                              <w:r w:rsidR="00365341">
                                <w:rPr>
                                  <w:rFonts w:asciiTheme="minorHAnsi" w:hAnsiTheme="minorHAnsi" w:cstheme="minorHAnsi"/>
                                </w:rPr>
                                <w:t>,</w:t>
                              </w:r>
                              <w:r w:rsidRPr="00365341">
                                <w:rPr>
                                  <w:rFonts w:asciiTheme="minorHAnsi" w:hAnsiTheme="minorHAnsi" w:cstheme="minorHAnsi"/>
                                </w:rPr>
                                <w:t xml:space="preserve"> e.g. determining dose from source term and approximate geometries, attenuation coefficients, build up factors etc. </w:t>
                              </w:r>
                            </w:p>
                            <w:p w14:paraId="12B4E433" w14:textId="77777777" w:rsidR="009F7CC6" w:rsidRPr="00365341" w:rsidRDefault="009F7CC6" w:rsidP="009F7CC6">
                              <w:pPr>
                                <w:rPr>
                                  <w:rFonts w:asciiTheme="minorHAnsi" w:hAnsiTheme="minorHAnsi" w:cstheme="minorHAnsi"/>
                                </w:rPr>
                              </w:pPr>
                              <w:r w:rsidRPr="00365341">
                                <w:rPr>
                                  <w:rFonts w:asciiTheme="minorHAnsi" w:hAnsiTheme="minorHAnsi" w:cstheme="minorHAnsi"/>
                                </w:rPr>
                                <w:t xml:space="preserve">Empirical data, survey measurements and comparison with calculations </w:t>
                              </w:r>
                            </w:p>
                            <w:p w14:paraId="5196749C" w14:textId="13F6F2AD" w:rsidR="009F7CC6" w:rsidRPr="00365341" w:rsidRDefault="009F7CC6" w:rsidP="009F7CC6">
                              <w:pPr>
                                <w:rPr>
                                  <w:rFonts w:asciiTheme="minorHAnsi" w:hAnsiTheme="minorHAnsi" w:cstheme="minorHAnsi"/>
                                </w:rPr>
                              </w:pPr>
                              <w:r w:rsidRPr="00365341">
                                <w:rPr>
                                  <w:rFonts w:asciiTheme="minorHAnsi" w:hAnsiTheme="minorHAnsi" w:cstheme="minorHAnsi"/>
                                </w:rPr>
                                <w:t>Simple calculations</w:t>
                              </w:r>
                              <w:r w:rsidR="00DC6D29" w:rsidRPr="00365341">
                                <w:rPr>
                                  <w:rFonts w:asciiTheme="minorHAnsi" w:hAnsiTheme="minorHAnsi" w:cstheme="minorHAnsi"/>
                                </w:rPr>
                                <w:t>,</w:t>
                              </w:r>
                              <w:r w:rsidRPr="00365341">
                                <w:rPr>
                                  <w:rFonts w:asciiTheme="minorHAnsi" w:hAnsiTheme="minorHAnsi" w:cstheme="minorHAnsi"/>
                                </w:rPr>
                                <w:t xml:space="preserve"> e.g. MicroShield</w:t>
                              </w:r>
                            </w:p>
                            <w:p w14:paraId="6B7BF031" w14:textId="39D0A281" w:rsidR="009F7CC6" w:rsidRPr="00365341" w:rsidRDefault="009F7CC6" w:rsidP="00DC6D29">
                              <w:pPr>
                                <w:rPr>
                                  <w:rFonts w:asciiTheme="minorHAnsi" w:hAnsiTheme="minorHAnsi" w:cstheme="minorHAnsi"/>
                                </w:rPr>
                              </w:pPr>
                              <w:r w:rsidRPr="00365341">
                                <w:rPr>
                                  <w:rFonts w:asciiTheme="minorHAnsi" w:hAnsiTheme="minorHAnsi" w:cstheme="minorHAnsi"/>
                                </w:rPr>
                                <w:t>Point-</w:t>
                              </w:r>
                              <w:r w:rsidR="00DC6D29" w:rsidRPr="00365341">
                                <w:rPr>
                                  <w:rFonts w:asciiTheme="minorHAnsi" w:hAnsiTheme="minorHAnsi" w:cstheme="minorHAnsi"/>
                                </w:rPr>
                                <w:t>kernel</w:t>
                              </w:r>
                              <w:r w:rsidRPr="00365341">
                                <w:rPr>
                                  <w:rFonts w:asciiTheme="minorHAnsi" w:hAnsiTheme="minorHAnsi" w:cstheme="minorHAnsi"/>
                                </w:rPr>
                                <w:t xml:space="preserve"> codes</w:t>
                              </w:r>
                              <w:r w:rsidR="00DC6D29" w:rsidRPr="00365341">
                                <w:rPr>
                                  <w:rFonts w:asciiTheme="minorHAnsi" w:hAnsiTheme="minorHAnsi" w:cstheme="minorHAnsi"/>
                                </w:rPr>
                                <w:t>,</w:t>
                              </w:r>
                              <w:r w:rsidRPr="00365341">
                                <w:rPr>
                                  <w:rFonts w:asciiTheme="minorHAnsi" w:hAnsiTheme="minorHAnsi" w:cstheme="minorHAnsi"/>
                                </w:rPr>
                                <w:t xml:space="preserve"> </w:t>
                              </w:r>
                              <w:r w:rsidR="00DC6D29" w:rsidRPr="00365341">
                                <w:rPr>
                                  <w:rFonts w:asciiTheme="minorHAnsi" w:hAnsiTheme="minorHAnsi" w:cstheme="minorHAnsi"/>
                                </w:rPr>
                                <w:t>e.g.</w:t>
                              </w:r>
                              <w:r w:rsidRPr="00365341">
                                <w:rPr>
                                  <w:rFonts w:asciiTheme="minorHAnsi" w:hAnsiTheme="minorHAnsi" w:cstheme="minorHAnsi"/>
                                </w:rPr>
                                <w:t xml:space="preserve"> RANKERN</w:t>
                              </w:r>
                            </w:p>
                            <w:p w14:paraId="6B4B1CBF" w14:textId="6A1B5AA1" w:rsidR="009F7CC6" w:rsidRPr="00365341" w:rsidRDefault="009F7CC6" w:rsidP="00DC6D29">
                              <w:pPr>
                                <w:rPr>
                                  <w:rFonts w:asciiTheme="minorHAnsi" w:hAnsiTheme="minorHAnsi" w:cstheme="minorHAnsi"/>
                                </w:rPr>
                              </w:pPr>
                              <w:r w:rsidRPr="00365341">
                                <w:rPr>
                                  <w:rFonts w:asciiTheme="minorHAnsi" w:hAnsiTheme="minorHAnsi" w:cstheme="minorHAnsi"/>
                                </w:rPr>
                                <w:t>Monte Carlo/ deterministic codes</w:t>
                              </w:r>
                              <w:r w:rsidR="00DC6D29" w:rsidRPr="00365341">
                                <w:rPr>
                                  <w:rFonts w:asciiTheme="minorHAnsi" w:hAnsiTheme="minorHAnsi" w:cstheme="minorHAnsi"/>
                                </w:rPr>
                                <w:t>,</w:t>
                              </w:r>
                              <w:r w:rsidRPr="00365341">
                                <w:rPr>
                                  <w:rFonts w:asciiTheme="minorHAnsi" w:hAnsiTheme="minorHAnsi" w:cstheme="minorHAnsi"/>
                                </w:rPr>
                                <w:t xml:space="preserve"> e.g. MCNP/ MCBEND</w:t>
                              </w:r>
                              <w:r w:rsidR="00DC6D29" w:rsidRPr="00365341">
                                <w:rPr>
                                  <w:rFonts w:asciiTheme="minorHAnsi" w:hAnsiTheme="minorHAnsi" w:cstheme="minorHAnsi"/>
                                </w:rPr>
                                <w:t>/</w:t>
                              </w:r>
                              <w:r w:rsidRPr="00365341">
                                <w:rPr>
                                  <w:rFonts w:asciiTheme="minorHAnsi" w:hAnsiTheme="minorHAnsi" w:cstheme="minorHAnsi"/>
                                </w:rPr>
                                <w:t xml:space="preserve"> Attila</w:t>
                              </w:r>
                            </w:p>
                          </w:txbxContent>
                        </wps:txbx>
                        <wps:bodyPr rot="0" vert="horz" wrap="square" lIns="91440" tIns="45720" rIns="91440" bIns="45720" anchor="t" anchorCtr="0" upright="1">
                          <a:noAutofit/>
                        </wps:bodyPr>
                      </wps:wsp>
                      <wps:wsp>
                        <wps:cNvPr id="12" name="Text Box 18"/>
                        <wps:cNvSpPr txBox="1">
                          <a:spLocks noChangeArrowheads="1"/>
                        </wps:cNvSpPr>
                        <wps:spPr bwMode="auto">
                          <a:xfrm>
                            <a:off x="3003433" y="1079824"/>
                            <a:ext cx="1029970" cy="586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1C7E1" w14:textId="77777777" w:rsidR="009F7CC6" w:rsidRPr="00365341" w:rsidRDefault="009F7CC6" w:rsidP="009F7CC6">
                              <w:pPr>
                                <w:rPr>
                                  <w:b/>
                                  <w:sz w:val="28"/>
                                  <w:szCs w:val="28"/>
                                </w:rPr>
                              </w:pPr>
                              <w:r w:rsidRPr="00365341">
                                <w:rPr>
                                  <w:b/>
                                  <w:sz w:val="28"/>
                                  <w:szCs w:val="28"/>
                                </w:rPr>
                                <w:t xml:space="preserve">Complexity </w:t>
                              </w:r>
                            </w:p>
                          </w:txbxContent>
                        </wps:txbx>
                        <wps:bodyPr rot="0" vert="horz" wrap="square" lIns="91440" tIns="45720" rIns="91440" bIns="45720" anchor="t" anchorCtr="0" upright="1">
                          <a:noAutofit/>
                        </wps:bodyPr>
                      </wps:wsp>
                      <wps:wsp>
                        <wps:cNvPr id="7" name="Text Box 19"/>
                        <wps:cNvSpPr txBox="1">
                          <a:spLocks noChangeArrowheads="1"/>
                        </wps:cNvSpPr>
                        <wps:spPr bwMode="auto">
                          <a:xfrm>
                            <a:off x="302066" y="130602"/>
                            <a:ext cx="1926590" cy="2836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E1B79" w14:textId="77777777" w:rsidR="00365341" w:rsidRDefault="00365341" w:rsidP="00365341">
                              <w:pPr>
                                <w:rPr>
                                  <w:rFonts w:asciiTheme="minorHAnsi" w:hAnsiTheme="minorHAnsi" w:cstheme="minorHAnsi"/>
                                </w:rPr>
                              </w:pPr>
                              <w:r w:rsidRPr="00365341">
                                <w:rPr>
                                  <w:rFonts w:asciiTheme="minorHAnsi" w:hAnsiTheme="minorHAnsi" w:cstheme="minorHAnsi"/>
                                  <w:b/>
                                  <w:bCs/>
                                </w:rPr>
                                <w:t>Indicators</w:t>
                              </w:r>
                              <w:r>
                                <w:rPr>
                                  <w:rFonts w:asciiTheme="minorHAnsi" w:hAnsiTheme="minorHAnsi" w:cstheme="minorHAnsi"/>
                                </w:rPr>
                                <w:t>:</w:t>
                              </w:r>
                            </w:p>
                            <w:p w14:paraId="746DFF52" w14:textId="1E9F6979" w:rsidR="009F7CC6" w:rsidRPr="00365341" w:rsidRDefault="009F7CC6" w:rsidP="00365341">
                              <w:pPr>
                                <w:rPr>
                                  <w:rFonts w:asciiTheme="minorHAnsi" w:hAnsiTheme="minorHAnsi" w:cstheme="minorHAnsi"/>
                                </w:rPr>
                              </w:pPr>
                              <w:r w:rsidRPr="00365341">
                                <w:rPr>
                                  <w:rFonts w:asciiTheme="minorHAnsi" w:hAnsiTheme="minorHAnsi" w:cstheme="minorHAnsi"/>
                                </w:rPr>
                                <w:t xml:space="preserve">Large safety margin with good </w:t>
                              </w:r>
                            </w:p>
                            <w:p w14:paraId="3AE8DCF5" w14:textId="77777777" w:rsidR="009F7CC6" w:rsidRPr="00365341" w:rsidRDefault="009F7CC6" w:rsidP="00365341">
                              <w:pPr>
                                <w:rPr>
                                  <w:rFonts w:asciiTheme="minorHAnsi" w:hAnsiTheme="minorHAnsi" w:cstheme="minorHAnsi"/>
                                </w:rPr>
                              </w:pPr>
                              <w:r w:rsidRPr="00365341">
                                <w:rPr>
                                  <w:rFonts w:asciiTheme="minorHAnsi" w:hAnsiTheme="minorHAnsi" w:cstheme="minorHAnsi"/>
                                </w:rPr>
                                <w:t>understanding of associated uncertainty</w:t>
                              </w:r>
                            </w:p>
                            <w:p w14:paraId="19CD989B" w14:textId="77777777" w:rsidR="00DC6D29" w:rsidRPr="00365341" w:rsidRDefault="009F7CC6" w:rsidP="00365341">
                              <w:pPr>
                                <w:rPr>
                                  <w:rFonts w:asciiTheme="minorHAnsi" w:hAnsiTheme="minorHAnsi" w:cstheme="minorHAnsi"/>
                                </w:rPr>
                              </w:pPr>
                              <w:r w:rsidRPr="00365341">
                                <w:rPr>
                                  <w:rFonts w:asciiTheme="minorHAnsi" w:hAnsiTheme="minorHAnsi" w:cstheme="minorHAnsi"/>
                                </w:rPr>
                                <w:t xml:space="preserve">Complex geometry/ weaknesses/ features in the package </w:t>
                              </w:r>
                            </w:p>
                            <w:p w14:paraId="427BD96F" w14:textId="7A1A4DBA" w:rsidR="009F7CC6" w:rsidRPr="00365341" w:rsidRDefault="009F7CC6" w:rsidP="00365341">
                              <w:pPr>
                                <w:rPr>
                                  <w:rFonts w:asciiTheme="minorHAnsi" w:hAnsiTheme="minorHAnsi" w:cstheme="minorHAnsi"/>
                                </w:rPr>
                              </w:pPr>
                              <w:r w:rsidRPr="00365341">
                                <w:rPr>
                                  <w:rFonts w:asciiTheme="minorHAnsi" w:hAnsiTheme="minorHAnsi" w:cstheme="minorHAnsi"/>
                                </w:rPr>
                                <w:t>Mixed neutron/ gamma source term/complex source term/ complex geometry</w:t>
                              </w:r>
                            </w:p>
                          </w:txbxContent>
                        </wps:txbx>
                        <wps:bodyPr rot="0" vert="horz" wrap="square" lIns="91440" tIns="45720" rIns="91440" bIns="45720" anchor="t" anchorCtr="0" upright="1">
                          <a:noAutofit/>
                        </wps:bodyPr>
                      </wps:wsp>
                    </wpg:wgp>
                  </a:graphicData>
                </a:graphic>
              </wp:inline>
            </w:drawing>
          </mc:Choice>
          <mc:Fallback>
            <w:pict>
              <v:group w14:anchorId="55BCBB16" id="Group 1" o:spid="_x0000_s1026" style="width:674.2pt;height:252pt;mso-position-horizontal-relative:char;mso-position-vertical-relative:line" coordsize="67793,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">
                <v:roundrect id="AutoShape 13" o:spid="_x0000_s1027" style="position:absolute;width:67793;height:325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" fillcolor="#6f6" strokecolor="#6f6">
                  <v:fill opacity="44563f" color2="#f60" o:opacity2=".5" rotate="t" focus="100%" type="gradient"/>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4" o:spid="_x0000_s1028" type="#_x0000_t67" style="position:absolute;left:27707;top:2728;width:3359;height:27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" adj="15129" fillcolor="#8064a2" strokecolor="#f2f2f2" strokeweight="3pt">
                  <v:fill opacity="32896f"/>
                  <v:shadow on="t" color="#3f3151" opacity=".5" offset="1pt"/>
                  <v:textbox style="layout-flow:vertical-ideographic"/>
                </v:shape>
                <v:shapetype id="_x0000_t202" coordsize="21600,21600" o:spt="202" path="m,l,21600r21600,l21600,xe">
                  <v:stroke joinstyle="miter"/>
                  <v:path gradientshapeok="t" o:connecttype="rect"/>
                </v:shapetype>
                <v:shape id="Text Box 2" o:spid="_x0000_s1029" type="#_x0000_t202" style="position:absolute;left:40238;top:914;width:26253;height:3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DD4F4BB" w14:textId="61C7D90B" w:rsidR="00365341" w:rsidRPr="00365341" w:rsidRDefault="00365341" w:rsidP="009F7CC6">
                        <w:pPr>
                          <w:rPr>
                            <w:rFonts w:asciiTheme="minorHAnsi" w:hAnsiTheme="minorHAnsi" w:cstheme="minorHAnsi"/>
                            <w:b/>
                            <w:bCs/>
                          </w:rPr>
                        </w:pPr>
                        <w:r w:rsidRPr="00365341">
                          <w:rPr>
                            <w:rFonts w:asciiTheme="minorHAnsi" w:hAnsiTheme="minorHAnsi" w:cstheme="minorHAnsi"/>
                            <w:b/>
                            <w:bCs/>
                          </w:rPr>
                          <w:t>Example methods:</w:t>
                        </w:r>
                      </w:p>
                      <w:p w14:paraId="1A1F922E" w14:textId="36358250" w:rsidR="009F7CC6" w:rsidRPr="00365341" w:rsidRDefault="009F7CC6" w:rsidP="009F7CC6">
                        <w:pPr>
                          <w:rPr>
                            <w:rFonts w:asciiTheme="minorHAnsi" w:hAnsiTheme="minorHAnsi" w:cstheme="minorHAnsi"/>
                          </w:rPr>
                        </w:pPr>
                        <w:r w:rsidRPr="00365341">
                          <w:rPr>
                            <w:rFonts w:asciiTheme="minorHAnsi" w:hAnsiTheme="minorHAnsi" w:cstheme="minorHAnsi"/>
                          </w:rPr>
                          <w:t>Reasoned argument</w:t>
                        </w:r>
                      </w:p>
                      <w:p w14:paraId="1DA2CB94" w14:textId="469AE9E8" w:rsidR="009F7CC6" w:rsidRPr="00365341" w:rsidRDefault="009F7CC6" w:rsidP="009F7CC6">
                        <w:pPr>
                          <w:rPr>
                            <w:rFonts w:asciiTheme="minorHAnsi" w:hAnsiTheme="minorHAnsi" w:cstheme="minorHAnsi"/>
                          </w:rPr>
                        </w:pPr>
                        <w:r w:rsidRPr="00365341">
                          <w:rPr>
                            <w:rFonts w:asciiTheme="minorHAnsi" w:hAnsiTheme="minorHAnsi" w:cstheme="minorHAnsi"/>
                          </w:rPr>
                          <w:t>Hand calculations</w:t>
                        </w:r>
                        <w:r w:rsidR="00365341">
                          <w:rPr>
                            <w:rFonts w:asciiTheme="minorHAnsi" w:hAnsiTheme="minorHAnsi" w:cstheme="minorHAnsi"/>
                          </w:rPr>
                          <w:t>,</w:t>
                        </w:r>
                        <w:r w:rsidRPr="00365341">
                          <w:rPr>
                            <w:rFonts w:asciiTheme="minorHAnsi" w:hAnsiTheme="minorHAnsi" w:cstheme="minorHAnsi"/>
                          </w:rPr>
                          <w:t xml:space="preserve"> e.g. determining dose from source term and approximate geometries, attenuation coefficients, build up factors etc. </w:t>
                        </w:r>
                      </w:p>
                      <w:p w14:paraId="12B4E433" w14:textId="77777777" w:rsidR="009F7CC6" w:rsidRPr="00365341" w:rsidRDefault="009F7CC6" w:rsidP="009F7CC6">
                        <w:pPr>
                          <w:rPr>
                            <w:rFonts w:asciiTheme="minorHAnsi" w:hAnsiTheme="minorHAnsi" w:cstheme="minorHAnsi"/>
                          </w:rPr>
                        </w:pPr>
                        <w:r w:rsidRPr="00365341">
                          <w:rPr>
                            <w:rFonts w:asciiTheme="minorHAnsi" w:hAnsiTheme="minorHAnsi" w:cstheme="minorHAnsi"/>
                          </w:rPr>
                          <w:t xml:space="preserve">Empirical data, survey measurements and comparison with calculations </w:t>
                        </w:r>
                      </w:p>
                      <w:p w14:paraId="5196749C" w14:textId="13F6F2AD" w:rsidR="009F7CC6" w:rsidRPr="00365341" w:rsidRDefault="009F7CC6" w:rsidP="009F7CC6">
                        <w:pPr>
                          <w:rPr>
                            <w:rFonts w:asciiTheme="minorHAnsi" w:hAnsiTheme="minorHAnsi" w:cstheme="minorHAnsi"/>
                          </w:rPr>
                        </w:pPr>
                        <w:r w:rsidRPr="00365341">
                          <w:rPr>
                            <w:rFonts w:asciiTheme="minorHAnsi" w:hAnsiTheme="minorHAnsi" w:cstheme="minorHAnsi"/>
                          </w:rPr>
                          <w:t>Simple calculations</w:t>
                        </w:r>
                        <w:r w:rsidR="00DC6D29" w:rsidRPr="00365341">
                          <w:rPr>
                            <w:rFonts w:asciiTheme="minorHAnsi" w:hAnsiTheme="minorHAnsi" w:cstheme="minorHAnsi"/>
                          </w:rPr>
                          <w:t>,</w:t>
                        </w:r>
                        <w:r w:rsidRPr="00365341">
                          <w:rPr>
                            <w:rFonts w:asciiTheme="minorHAnsi" w:hAnsiTheme="minorHAnsi" w:cstheme="minorHAnsi"/>
                          </w:rPr>
                          <w:t xml:space="preserve"> e.g. MicroShield</w:t>
                        </w:r>
                      </w:p>
                      <w:p w14:paraId="6B7BF031" w14:textId="39D0A281" w:rsidR="009F7CC6" w:rsidRPr="00365341" w:rsidRDefault="009F7CC6" w:rsidP="00DC6D29">
                        <w:pPr>
                          <w:rPr>
                            <w:rFonts w:asciiTheme="minorHAnsi" w:hAnsiTheme="minorHAnsi" w:cstheme="minorHAnsi"/>
                          </w:rPr>
                        </w:pPr>
                        <w:r w:rsidRPr="00365341">
                          <w:rPr>
                            <w:rFonts w:asciiTheme="minorHAnsi" w:hAnsiTheme="minorHAnsi" w:cstheme="minorHAnsi"/>
                          </w:rPr>
                          <w:t>Point-</w:t>
                        </w:r>
                        <w:r w:rsidR="00DC6D29" w:rsidRPr="00365341">
                          <w:rPr>
                            <w:rFonts w:asciiTheme="minorHAnsi" w:hAnsiTheme="minorHAnsi" w:cstheme="minorHAnsi"/>
                          </w:rPr>
                          <w:t>kernel</w:t>
                        </w:r>
                        <w:r w:rsidRPr="00365341">
                          <w:rPr>
                            <w:rFonts w:asciiTheme="minorHAnsi" w:hAnsiTheme="minorHAnsi" w:cstheme="minorHAnsi"/>
                          </w:rPr>
                          <w:t xml:space="preserve"> codes</w:t>
                        </w:r>
                        <w:r w:rsidR="00DC6D29" w:rsidRPr="00365341">
                          <w:rPr>
                            <w:rFonts w:asciiTheme="minorHAnsi" w:hAnsiTheme="minorHAnsi" w:cstheme="minorHAnsi"/>
                          </w:rPr>
                          <w:t>,</w:t>
                        </w:r>
                        <w:r w:rsidRPr="00365341">
                          <w:rPr>
                            <w:rFonts w:asciiTheme="minorHAnsi" w:hAnsiTheme="minorHAnsi" w:cstheme="minorHAnsi"/>
                          </w:rPr>
                          <w:t xml:space="preserve"> </w:t>
                        </w:r>
                        <w:r w:rsidR="00DC6D29" w:rsidRPr="00365341">
                          <w:rPr>
                            <w:rFonts w:asciiTheme="minorHAnsi" w:hAnsiTheme="minorHAnsi" w:cstheme="minorHAnsi"/>
                          </w:rPr>
                          <w:t>e.g.</w:t>
                        </w:r>
                        <w:r w:rsidRPr="00365341">
                          <w:rPr>
                            <w:rFonts w:asciiTheme="minorHAnsi" w:hAnsiTheme="minorHAnsi" w:cstheme="minorHAnsi"/>
                          </w:rPr>
                          <w:t xml:space="preserve"> RANKERN</w:t>
                        </w:r>
                      </w:p>
                      <w:p w14:paraId="6B4B1CBF" w14:textId="6A1B5AA1" w:rsidR="009F7CC6" w:rsidRPr="00365341" w:rsidRDefault="009F7CC6" w:rsidP="00DC6D29">
                        <w:pPr>
                          <w:rPr>
                            <w:rFonts w:asciiTheme="minorHAnsi" w:hAnsiTheme="minorHAnsi" w:cstheme="minorHAnsi"/>
                          </w:rPr>
                        </w:pPr>
                        <w:r w:rsidRPr="00365341">
                          <w:rPr>
                            <w:rFonts w:asciiTheme="minorHAnsi" w:hAnsiTheme="minorHAnsi" w:cstheme="minorHAnsi"/>
                          </w:rPr>
                          <w:t>Monte Carlo/ deterministic codes</w:t>
                        </w:r>
                        <w:r w:rsidR="00DC6D29" w:rsidRPr="00365341">
                          <w:rPr>
                            <w:rFonts w:asciiTheme="minorHAnsi" w:hAnsiTheme="minorHAnsi" w:cstheme="minorHAnsi"/>
                          </w:rPr>
                          <w:t>,</w:t>
                        </w:r>
                        <w:r w:rsidRPr="00365341">
                          <w:rPr>
                            <w:rFonts w:asciiTheme="minorHAnsi" w:hAnsiTheme="minorHAnsi" w:cstheme="minorHAnsi"/>
                          </w:rPr>
                          <w:t xml:space="preserve"> e.g. MCNP/ MCBEND</w:t>
                        </w:r>
                        <w:r w:rsidR="00DC6D29" w:rsidRPr="00365341">
                          <w:rPr>
                            <w:rFonts w:asciiTheme="minorHAnsi" w:hAnsiTheme="minorHAnsi" w:cstheme="minorHAnsi"/>
                          </w:rPr>
                          <w:t>/</w:t>
                        </w:r>
                        <w:r w:rsidRPr="00365341">
                          <w:rPr>
                            <w:rFonts w:asciiTheme="minorHAnsi" w:hAnsiTheme="minorHAnsi" w:cstheme="minorHAnsi"/>
                          </w:rPr>
                          <w:t xml:space="preserve"> Attila</w:t>
                        </w:r>
                      </w:p>
                    </w:txbxContent>
                  </v:textbox>
                </v:shape>
                <v:shape id="Text Box 18" o:spid="_x0000_s1030" type="#_x0000_t202" style="position:absolute;left:30034;top:10798;width:10300;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1661C7E1" w14:textId="77777777" w:rsidR="009F7CC6" w:rsidRPr="00365341" w:rsidRDefault="009F7CC6" w:rsidP="009F7CC6">
                        <w:pPr>
                          <w:rPr>
                            <w:b/>
                            <w:sz w:val="28"/>
                            <w:szCs w:val="28"/>
                          </w:rPr>
                        </w:pPr>
                        <w:r w:rsidRPr="00365341">
                          <w:rPr>
                            <w:b/>
                            <w:sz w:val="28"/>
                            <w:szCs w:val="28"/>
                          </w:rPr>
                          <w:t xml:space="preserve">Complexity </w:t>
                        </w:r>
                      </w:p>
                    </w:txbxContent>
                  </v:textbox>
                </v:shape>
                <v:shape id="Text Box 19" o:spid="_x0000_s1031" type="#_x0000_t202" style="position:absolute;left:3020;top:1306;width:19266;height:28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49E1B79" w14:textId="77777777" w:rsidR="00365341" w:rsidRDefault="00365341" w:rsidP="00365341">
                        <w:pPr>
                          <w:rPr>
                            <w:rFonts w:asciiTheme="minorHAnsi" w:hAnsiTheme="minorHAnsi" w:cstheme="minorHAnsi"/>
                          </w:rPr>
                        </w:pPr>
                        <w:r w:rsidRPr="00365341">
                          <w:rPr>
                            <w:rFonts w:asciiTheme="minorHAnsi" w:hAnsiTheme="minorHAnsi" w:cstheme="minorHAnsi"/>
                            <w:b/>
                            <w:bCs/>
                          </w:rPr>
                          <w:t>Indicators</w:t>
                        </w:r>
                        <w:r>
                          <w:rPr>
                            <w:rFonts w:asciiTheme="minorHAnsi" w:hAnsiTheme="minorHAnsi" w:cstheme="minorHAnsi"/>
                          </w:rPr>
                          <w:t>:</w:t>
                        </w:r>
                      </w:p>
                      <w:p w14:paraId="746DFF52" w14:textId="1E9F6979" w:rsidR="009F7CC6" w:rsidRPr="00365341" w:rsidRDefault="009F7CC6" w:rsidP="00365341">
                        <w:pPr>
                          <w:rPr>
                            <w:rFonts w:asciiTheme="minorHAnsi" w:hAnsiTheme="minorHAnsi" w:cstheme="minorHAnsi"/>
                          </w:rPr>
                        </w:pPr>
                        <w:r w:rsidRPr="00365341">
                          <w:rPr>
                            <w:rFonts w:asciiTheme="minorHAnsi" w:hAnsiTheme="minorHAnsi" w:cstheme="minorHAnsi"/>
                          </w:rPr>
                          <w:t xml:space="preserve">Large safety margin with good </w:t>
                        </w:r>
                      </w:p>
                      <w:p w14:paraId="3AE8DCF5" w14:textId="77777777" w:rsidR="009F7CC6" w:rsidRPr="00365341" w:rsidRDefault="009F7CC6" w:rsidP="00365341">
                        <w:pPr>
                          <w:rPr>
                            <w:rFonts w:asciiTheme="minorHAnsi" w:hAnsiTheme="minorHAnsi" w:cstheme="minorHAnsi"/>
                          </w:rPr>
                        </w:pPr>
                        <w:r w:rsidRPr="00365341">
                          <w:rPr>
                            <w:rFonts w:asciiTheme="minorHAnsi" w:hAnsiTheme="minorHAnsi" w:cstheme="minorHAnsi"/>
                          </w:rPr>
                          <w:t>understanding of associated uncertainty</w:t>
                        </w:r>
                      </w:p>
                      <w:p w14:paraId="19CD989B" w14:textId="77777777" w:rsidR="00DC6D29" w:rsidRPr="00365341" w:rsidRDefault="009F7CC6" w:rsidP="00365341">
                        <w:pPr>
                          <w:rPr>
                            <w:rFonts w:asciiTheme="minorHAnsi" w:hAnsiTheme="minorHAnsi" w:cstheme="minorHAnsi"/>
                          </w:rPr>
                        </w:pPr>
                        <w:r w:rsidRPr="00365341">
                          <w:rPr>
                            <w:rFonts w:asciiTheme="minorHAnsi" w:hAnsiTheme="minorHAnsi" w:cstheme="minorHAnsi"/>
                          </w:rPr>
                          <w:t xml:space="preserve">Complex geometry/ weaknesses/ features in the package </w:t>
                        </w:r>
                      </w:p>
                      <w:p w14:paraId="427BD96F" w14:textId="7A1A4DBA" w:rsidR="009F7CC6" w:rsidRPr="00365341" w:rsidRDefault="009F7CC6" w:rsidP="00365341">
                        <w:pPr>
                          <w:rPr>
                            <w:rFonts w:asciiTheme="minorHAnsi" w:hAnsiTheme="minorHAnsi" w:cstheme="minorHAnsi"/>
                          </w:rPr>
                        </w:pPr>
                        <w:r w:rsidRPr="00365341">
                          <w:rPr>
                            <w:rFonts w:asciiTheme="minorHAnsi" w:hAnsiTheme="minorHAnsi" w:cstheme="minorHAnsi"/>
                          </w:rPr>
                          <w:t>Mixed neutron/ gamma source term/complex source term/ complex geometry</w:t>
                        </w:r>
                      </w:p>
                    </w:txbxContent>
                  </v:textbox>
                </v:shape>
                <w10:anchorlock/>
              </v:group>
            </w:pict>
          </mc:Fallback>
        </mc:AlternateContent>
      </w:r>
    </w:p>
    <w:p w14:paraId="5D13063F" w14:textId="48DC4B6F" w:rsidR="009F7CC6" w:rsidRPr="00962276" w:rsidRDefault="009F7CC6" w:rsidP="00DC6D29">
      <w:pPr>
        <w:pStyle w:val="Heading1"/>
        <w:numPr>
          <w:ilvl w:val="0"/>
          <w:numId w:val="0"/>
        </w:numPr>
      </w:pPr>
      <w:bookmarkStart w:id="27" w:name="_Appendix_3_-"/>
      <w:bookmarkStart w:id="28" w:name="_Toc181276757"/>
      <w:bookmarkEnd w:id="27"/>
      <w:r w:rsidRPr="00DC6D29">
        <w:lastRenderedPageBreak/>
        <w:t>Appendix 3</w:t>
      </w:r>
      <w:r w:rsidRPr="00962276">
        <w:t xml:space="preserve"> </w:t>
      </w:r>
      <w:r w:rsidR="00DC6D29">
        <w:t xml:space="preserve">- </w:t>
      </w:r>
      <w:r w:rsidRPr="00962276">
        <w:t xml:space="preserve">Radiation </w:t>
      </w:r>
      <w:r w:rsidR="00DC6D29">
        <w:t>t</w:t>
      </w:r>
      <w:r w:rsidRPr="00962276">
        <w:t xml:space="preserve">ypes applicable to </w:t>
      </w:r>
      <w:r w:rsidR="00DC6D29">
        <w:t>t</w:t>
      </w:r>
      <w:r w:rsidRPr="00962276">
        <w:t xml:space="preserve">ransport </w:t>
      </w:r>
      <w:r w:rsidR="00DC6D29">
        <w:t>a</w:t>
      </w:r>
      <w:r w:rsidRPr="00962276">
        <w:t>ssessment</w:t>
      </w:r>
      <w:bookmarkEnd w:id="28"/>
    </w:p>
    <w:p w14:paraId="5E1C20E4" w14:textId="1A194E2F" w:rsidR="009F7CC6" w:rsidRDefault="009F7CC6" w:rsidP="00DC6D29">
      <w:pPr>
        <w:pStyle w:val="F9-Paragraph"/>
        <w:numPr>
          <w:ilvl w:val="0"/>
          <w:numId w:val="17"/>
        </w:numPr>
        <w:ind w:left="851" w:hanging="851"/>
      </w:pPr>
      <w:r>
        <w:t xml:space="preserve">This note provides guidance on the types of ionising radiation that may need to be considered in transport shielding assessments. Note that alpha particles do not present an external radiation hazard since they are only very weakly penetrating and are stopped by the outer dead layer of the skin. However, alpha emission can give rise to other types of ionising radiation, e.g. gamma rays and neutrons, that do present an external radiation hazard and these effects are covered in this note. (It should be noted that alpha particles represent a major internal radiation hazard and so high standards of containment are required where mobile alpha emitters are present, </w:t>
      </w:r>
      <w:r w:rsidR="00365341">
        <w:t>for example,</w:t>
      </w:r>
      <w:r>
        <w:t xml:space="preserve"> plutonium oxide powder.) </w:t>
      </w:r>
    </w:p>
    <w:p w14:paraId="003FA680" w14:textId="3AEEE52C" w:rsidR="009F7CC6" w:rsidRPr="00DC6D29" w:rsidRDefault="009F7CC6" w:rsidP="00DC6D29">
      <w:pPr>
        <w:pStyle w:val="F9-Paragraph"/>
        <w:numPr>
          <w:ilvl w:val="0"/>
          <w:numId w:val="0"/>
        </w:numPr>
        <w:ind w:left="851"/>
        <w:rPr>
          <w:b/>
          <w:bCs/>
        </w:rPr>
      </w:pPr>
      <w:r w:rsidRPr="00DC6D29">
        <w:rPr>
          <w:b/>
          <w:bCs/>
        </w:rPr>
        <w:t xml:space="preserve">Beta </w:t>
      </w:r>
      <w:r w:rsidR="00DC6D29" w:rsidRPr="00DC6D29">
        <w:rPr>
          <w:b/>
          <w:bCs/>
        </w:rPr>
        <w:t>p</w:t>
      </w:r>
      <w:r w:rsidRPr="00DC6D29">
        <w:rPr>
          <w:b/>
          <w:bCs/>
        </w:rPr>
        <w:t xml:space="preserve">articles and </w:t>
      </w:r>
      <w:r w:rsidR="00DC6D29" w:rsidRPr="00DC6D29">
        <w:rPr>
          <w:b/>
          <w:bCs/>
        </w:rPr>
        <w:t>b</w:t>
      </w:r>
      <w:r w:rsidRPr="00DC6D29">
        <w:rPr>
          <w:b/>
          <w:bCs/>
        </w:rPr>
        <w:t>remsstrahlung</w:t>
      </w:r>
    </w:p>
    <w:p w14:paraId="3AA8DC03" w14:textId="3CF66570" w:rsidR="009F7CC6" w:rsidRDefault="009F7CC6" w:rsidP="00DC6D29">
      <w:pPr>
        <w:pStyle w:val="F9-Paragraph"/>
      </w:pPr>
      <w:r>
        <w:t>Beta particles are rapidly moving electrons, emitted when a neutron inside a nucleus is transformed into a proton. This commonly occurs in neutron-rich nuclei. The energies of the electrons emitted by commonly occurring beta emitters are typically up to around 2 MeV.</w:t>
      </w:r>
    </w:p>
    <w:p w14:paraId="441D21D7" w14:textId="2A3E8EBB" w:rsidR="009F7CC6" w:rsidRDefault="009F7CC6" w:rsidP="00DC6D29">
      <w:pPr>
        <w:pStyle w:val="F9-Paragraph"/>
      </w:pPr>
      <w:r>
        <w:t>The electrons exhibit a continuous energy spectrum, from zero up to the total energy associated with the decay. The mean beta particle energy is typically between 30% and 40% of the maximum, which is equal to the total energy associated with the decay.</w:t>
      </w:r>
    </w:p>
    <w:p w14:paraId="487A12C1" w14:textId="63435C73" w:rsidR="009F7CC6" w:rsidRDefault="009F7CC6" w:rsidP="00DC6D29">
      <w:pPr>
        <w:pStyle w:val="F9-Paragraph"/>
      </w:pPr>
      <w:r>
        <w:t>As with all types of ionising radiation, the penetrating power of beta particles increases as their energy increases. Higher energy beta particles can penetrate the outer dead layer of the skin and so can give rise to an external radiation hazard. However, beta particles are generally relatively easily shielded and, for commonly occurring beta energies, are stopped by a few mm of dense metal. Therefore, the structural and shielding materials associated with many transport packages means that beta particles do not give rise to an external radiation hazard.</w:t>
      </w:r>
    </w:p>
    <w:p w14:paraId="23D4BD43" w14:textId="539E5ACB" w:rsidR="009F7CC6" w:rsidRDefault="009F7CC6" w:rsidP="00DC6D29">
      <w:pPr>
        <w:pStyle w:val="F9-Paragraph"/>
      </w:pPr>
      <w:r>
        <w:t>As beta particles slow down in matter due to electromagnetic interactions, principally with atomic electrons, they emit electromagnetic radiation known as Bremsstrahlung (“braking radiation”). This type of radiation is emitted with a continuous spectrum, from zero up to the maximum kinetic energy of the beta particle. Note that Bremsstrahlung has essentially the same properties, and behaves in the same way, as gamma radiation, although the term gamma radiation is strictly reserved for electromagnetic radiation emitted by excited nuclei.</w:t>
      </w:r>
    </w:p>
    <w:p w14:paraId="0719B116" w14:textId="2D1A412E" w:rsidR="009F7CC6" w:rsidRDefault="009F7CC6" w:rsidP="00DC6D29">
      <w:pPr>
        <w:pStyle w:val="F9-Paragraph"/>
      </w:pPr>
      <w:r>
        <w:lastRenderedPageBreak/>
        <w:t>Bremsstrahlung radiation is uncharged and is usually more penetrating than the beta particles themselves and so may sometimes need to be considered in transport shielding assessments.</w:t>
      </w:r>
    </w:p>
    <w:p w14:paraId="6717C67E" w14:textId="3AFB6D96" w:rsidR="009F7CC6" w:rsidRDefault="009F7CC6" w:rsidP="00DC6D29">
      <w:pPr>
        <w:pStyle w:val="F9-Paragraph"/>
      </w:pPr>
      <w:r>
        <w:t xml:space="preserve">The fraction of the beta particle energy that is emitted as Bremsstrahlung is usually quite low, up to a few %, but increases non-linearly as the energy of the beta particles and the atomic number of the stopping medium increase. Hence, in cases where Bremsstrahlung is a problem, shielding materials containing atoms with low atomic numbers, </w:t>
      </w:r>
      <w:r w:rsidR="00365341">
        <w:t>for example,</w:t>
      </w:r>
      <w:r>
        <w:t xml:space="preserve"> </w:t>
      </w:r>
      <w:r w:rsidR="00365341">
        <w:t>Perspex is</w:t>
      </w:r>
      <w:r>
        <w:t xml:space="preserve"> often used in front of metal shielding.</w:t>
      </w:r>
    </w:p>
    <w:p w14:paraId="65CCAC1E" w14:textId="1978BDDC" w:rsidR="009F7CC6" w:rsidRDefault="009F7CC6" w:rsidP="00DC6D29">
      <w:pPr>
        <w:pStyle w:val="F9-Paragraph"/>
      </w:pPr>
      <w:r>
        <w:t>Unlike gamma rays and neutrons, beta particles have quite well defined ranges in matter</w:t>
      </w:r>
      <w:r w:rsidR="00365341">
        <w:t xml:space="preserve"> (t</w:t>
      </w:r>
      <w:r>
        <w:t>here is some variation known as straggling). It may be possible to use published attenuation curves to demonstrate that they will not present an external radiation hazard. However, in lightly shielded packages where they do present an external radiation hazard, it is generally necessary to use a Monte Carlo computer code to obtain accurate estimates of the dose rates outside the shielding.</w:t>
      </w:r>
    </w:p>
    <w:p w14:paraId="6262CF3E" w14:textId="6D868774" w:rsidR="009F7CC6" w:rsidRDefault="009F7CC6" w:rsidP="00DC6D29">
      <w:pPr>
        <w:pStyle w:val="F9-Paragraph"/>
      </w:pPr>
      <w:r>
        <w:t>The fraction of the beta particle energy emitted as Bremsstrahlung can be estimated using expressions available in standard textbooks on radiation protection. A simple bounding estimate of the dose rate due to Bremsstrahlung can be obtained by assuming all the photons to have the maximum beta particle energy and using published attenuation curves for photons of the appropriate energy. More detailed calculations will usually require the use of a point kernel or Monte Carlo computer code to model the shielding materials and the Bremsstrahlung with its true spectrum.</w:t>
      </w:r>
    </w:p>
    <w:p w14:paraId="5FBFD2A0" w14:textId="4D391D23" w:rsidR="009F7CC6" w:rsidRPr="00DC6D29" w:rsidRDefault="009F7CC6" w:rsidP="00DC6D29">
      <w:pPr>
        <w:pStyle w:val="F9-Paragraph"/>
        <w:numPr>
          <w:ilvl w:val="0"/>
          <w:numId w:val="0"/>
        </w:numPr>
        <w:ind w:left="851"/>
        <w:rPr>
          <w:b/>
          <w:bCs/>
        </w:rPr>
      </w:pPr>
      <w:r w:rsidRPr="00DC6D29">
        <w:rPr>
          <w:b/>
          <w:bCs/>
        </w:rPr>
        <w:t xml:space="preserve">Electron </w:t>
      </w:r>
      <w:r w:rsidR="00DC6D29">
        <w:rPr>
          <w:b/>
          <w:bCs/>
        </w:rPr>
        <w:t>c</w:t>
      </w:r>
      <w:r w:rsidRPr="00DC6D29">
        <w:rPr>
          <w:b/>
          <w:bCs/>
        </w:rPr>
        <w:t xml:space="preserve">apture </w:t>
      </w:r>
      <w:r w:rsidR="00DC6D29">
        <w:rPr>
          <w:b/>
          <w:bCs/>
        </w:rPr>
        <w:t>g</w:t>
      </w:r>
      <w:r w:rsidRPr="00DC6D29">
        <w:rPr>
          <w:b/>
          <w:bCs/>
        </w:rPr>
        <w:t>ammas</w:t>
      </w:r>
    </w:p>
    <w:p w14:paraId="6D4767D3" w14:textId="48185C44" w:rsidR="009F7CC6" w:rsidRDefault="009F7CC6" w:rsidP="00DC6D29">
      <w:pPr>
        <w:pStyle w:val="F9-Paragraph"/>
      </w:pPr>
      <w:r>
        <w:t xml:space="preserve">A proton inside a nucleus can capture an electron from one of the inner atomic orbitals and be transformed into a neutron. The capture of the electron leaves a vacancy in one of the inner atomic orbitals. This vacancy is rapidly filled as electrons from the outer atomic orbitals undergo transitions into the inner atomic orbitals. These electron transitions result in the emission of electromagnetic radiation known as characteristic X rays. </w:t>
      </w:r>
      <w:r w:rsidR="00365341">
        <w:br/>
      </w:r>
      <w:r>
        <w:t>The characteristic X rays have discrete energies, determined by the atomic number of the nucleus, which dictates the energies of the excited states.</w:t>
      </w:r>
    </w:p>
    <w:p w14:paraId="74F7FF10" w14:textId="7A1D1D56" w:rsidR="009F7CC6" w:rsidRDefault="009F7CC6" w:rsidP="00DC6D29">
      <w:pPr>
        <w:pStyle w:val="F9-Paragraph"/>
      </w:pPr>
      <w:r>
        <w:t>The energies of the characteristic X rays increase as the atomic number of the nucleus increases. Higher energy characteristic X rays can penetrate significant thicknesses of matter and may need to be considered in transport shielding assessments.</w:t>
      </w:r>
    </w:p>
    <w:p w14:paraId="231FB051" w14:textId="77777777" w:rsidR="00DC6D29" w:rsidRDefault="00DC6D29" w:rsidP="00DC6D29">
      <w:pPr>
        <w:pStyle w:val="F9-Paragraph"/>
        <w:sectPr w:rsidR="00DC6D29" w:rsidSect="00411B2E">
          <w:pgSz w:w="11906" w:h="16838" w:code="9"/>
          <w:pgMar w:top="1440" w:right="1440" w:bottom="1440" w:left="1440" w:header="397" w:footer="397" w:gutter="0"/>
          <w:cols w:space="312"/>
          <w:docGrid w:linePitch="360"/>
        </w:sectPr>
      </w:pPr>
    </w:p>
    <w:p w14:paraId="6833CB3B" w14:textId="18398D7B" w:rsidR="009F7CC6" w:rsidRDefault="009F7CC6" w:rsidP="00DC6D29">
      <w:pPr>
        <w:pStyle w:val="F9-Paragraph"/>
      </w:pPr>
      <w:r>
        <w:lastRenderedPageBreak/>
        <w:t>The energies and yields of characteristic X rays can be obtained from standard textbooks on radiation protection (</w:t>
      </w:r>
      <w:r w:rsidR="00365341">
        <w:t xml:space="preserve">for example, </w:t>
      </w:r>
      <w:r>
        <w:t>ICRP 107). Alternatively, they may be contained in data libraries provided with shielding computer codes. For simple cases, dose rates can be calculated using published attenuation curves. For more complex cases, a point kernel or Monte Carlo computer code may be required.</w:t>
      </w:r>
    </w:p>
    <w:p w14:paraId="2DB6945E" w14:textId="6F11B7D3" w:rsidR="009F7CC6" w:rsidRPr="00DC6D29" w:rsidRDefault="009F7CC6" w:rsidP="00DC6D29">
      <w:pPr>
        <w:pStyle w:val="F9-Paragraph"/>
        <w:numPr>
          <w:ilvl w:val="0"/>
          <w:numId w:val="0"/>
        </w:numPr>
        <w:ind w:left="851"/>
        <w:rPr>
          <w:b/>
          <w:bCs/>
        </w:rPr>
      </w:pPr>
      <w:r w:rsidRPr="00DC6D29">
        <w:rPr>
          <w:b/>
          <w:bCs/>
        </w:rPr>
        <w:t xml:space="preserve">Gamma </w:t>
      </w:r>
      <w:r w:rsidR="00DC6D29">
        <w:rPr>
          <w:b/>
          <w:bCs/>
        </w:rPr>
        <w:t>r</w:t>
      </w:r>
      <w:r w:rsidRPr="00DC6D29">
        <w:rPr>
          <w:b/>
          <w:bCs/>
        </w:rPr>
        <w:t>ays</w:t>
      </w:r>
    </w:p>
    <w:p w14:paraId="0F7E1DCD" w14:textId="72F576E1" w:rsidR="009F7CC6" w:rsidRDefault="009F7CC6" w:rsidP="00DC6D29">
      <w:pPr>
        <w:pStyle w:val="F9-Paragraph"/>
      </w:pPr>
      <w:r>
        <w:t xml:space="preserve">Beta particle emission often leaves the daughter nucleus in an excited state. This excitation energy is often emitted rapidly in the form of electromagnetic radiation known as gamma rays, as the daughter nucleus returns to its ground state. Gamma rays are emitted with discrete energies, determined by the numbers of neutrons and protons in the daughter nucleus, which determine the energies of the excited states. The energies of the gamma rays emitted by commonly occurring sources are typically up to around </w:t>
      </w:r>
      <w:r w:rsidR="00365341">
        <w:br/>
      </w:r>
      <w:r>
        <w:t>4 MeV.</w:t>
      </w:r>
    </w:p>
    <w:p w14:paraId="545AFF0B" w14:textId="4DDE95B7" w:rsidR="009F7CC6" w:rsidRDefault="009F7CC6" w:rsidP="00DC6D29">
      <w:pPr>
        <w:pStyle w:val="F9-Paragraph"/>
      </w:pPr>
      <w:r>
        <w:t xml:space="preserve">When passing through matter, gamma rays interact principally with electrons and the dominant mechanisms for energies up to around 4 MeV are photoelectric absorption (with bound electrons) and Compton scattering </w:t>
      </w:r>
      <w:r w:rsidR="00365341">
        <w:br/>
      </w:r>
      <w:r>
        <w:t>(with free electrons). In addition, electron-positron pair production in the electromagnetic field of a nucleus becomes energetically possible for gamma ray energies in excess of 1.022 MeV (twice the rest mass energy of the electron or positron).</w:t>
      </w:r>
    </w:p>
    <w:p w14:paraId="425EEDA3" w14:textId="7C23E915" w:rsidR="009F7CC6" w:rsidRDefault="009F7CC6" w:rsidP="00DC6D29">
      <w:pPr>
        <w:pStyle w:val="F9-Paragraph"/>
      </w:pPr>
      <w:r>
        <w:t xml:space="preserve">Gamma rays can penetrate significant thicknesses of matter and need to be considered in transport shielding assessments. The best shielding materials for gamma rays are materials containing atoms with high atomic numbers, e.g. dense metals such as steel and lead. A monoenergetic, well-collimated beam of gamma rays will be attenuated according to an exponential decay relationship in matter. For example, the mean free path for the 0.66 MeV gamma rays emitted by a Cs-137 source is around 2 cm in steel. </w:t>
      </w:r>
      <w:r w:rsidR="00365341">
        <w:br/>
      </w:r>
      <w:r>
        <w:t xml:space="preserve">However, for deep shields build-up of scattered radiation needs to be considered. This is caused by Compton scatter of radiation back to the dose rate assessment point, including pair production gamma rays. </w:t>
      </w:r>
      <w:r w:rsidR="00365341">
        <w:br/>
      </w:r>
      <w:r>
        <w:t xml:space="preserve">Irradiated reactor fuel contains large quantities of beta emitting fission products and presents a very intense source of gamma rays. </w:t>
      </w:r>
      <w:r w:rsidR="00365341">
        <w:br/>
      </w:r>
      <w:r>
        <w:t>Hence, transport flasks for irradiated reactor fuel incorporate significant thicknesses of dense metals to shield the gamma rays down to acceptable levels.</w:t>
      </w:r>
    </w:p>
    <w:p w14:paraId="03F85285" w14:textId="617A958C" w:rsidR="009F7CC6" w:rsidRDefault="009F7CC6" w:rsidP="00DC6D29">
      <w:pPr>
        <w:pStyle w:val="F9-Paragraph"/>
      </w:pPr>
      <w:r>
        <w:t>Some alpha emitters also leave the daughter nucleus in an excited state, which may decay by the emission of gamma rays. Hence, although alpha particles themselves do not need to be considered in transport shielding assessments, the gamma rays emitted by the decay of the daughter products may need to be considered.</w:t>
      </w:r>
    </w:p>
    <w:p w14:paraId="70EC3FB4" w14:textId="2D098686" w:rsidR="009F7CC6" w:rsidRDefault="009F7CC6" w:rsidP="00DC6D29">
      <w:pPr>
        <w:pStyle w:val="F9-Paragraph"/>
      </w:pPr>
      <w:r>
        <w:lastRenderedPageBreak/>
        <w:t>The energies and yields of the gamma rays emitted by common gamma ray sources can be obtained from standard textbooks on radiation protection. Alternatively, they may be contained in the data libraries provided with shielding computer codes. For simple cases, dose rates can be estimated using published attenuation curves. For more complex cases, it may be necessary to use a point kernel or Monte Carlo computer code.</w:t>
      </w:r>
    </w:p>
    <w:p w14:paraId="7D6E7BA7" w14:textId="69AD1164" w:rsidR="009F7CC6" w:rsidRPr="00DC6D29" w:rsidRDefault="009F7CC6" w:rsidP="00DC6D29">
      <w:pPr>
        <w:pStyle w:val="F9-Paragraph"/>
        <w:numPr>
          <w:ilvl w:val="0"/>
          <w:numId w:val="0"/>
        </w:numPr>
        <w:ind w:left="851"/>
        <w:rPr>
          <w:b/>
          <w:bCs/>
        </w:rPr>
      </w:pPr>
      <w:r w:rsidRPr="00DC6D29">
        <w:rPr>
          <w:b/>
          <w:bCs/>
        </w:rPr>
        <w:t xml:space="preserve">Internal </w:t>
      </w:r>
      <w:r w:rsidR="00DC6D29">
        <w:rPr>
          <w:b/>
          <w:bCs/>
        </w:rPr>
        <w:t>c</w:t>
      </w:r>
      <w:r w:rsidRPr="00DC6D29">
        <w:rPr>
          <w:b/>
          <w:bCs/>
        </w:rPr>
        <w:t>onversion</w:t>
      </w:r>
    </w:p>
    <w:p w14:paraId="6B314335" w14:textId="5B274A18" w:rsidR="009F7CC6" w:rsidRDefault="009F7CC6" w:rsidP="00DC6D29">
      <w:pPr>
        <w:pStyle w:val="F9-Paragraph"/>
      </w:pPr>
      <w:r>
        <w:t>As an alternative to gamma ray emission, the excited states in daughter nuclei produced as a result of beta particle, positron and alpha particle emission may sometimes decay by internal conversion. Here, the excitation energy of the daughter nucleus is transferred to an electron from one of the inner atomic orbitals, which is subsequently ejected from the atom.</w:t>
      </w:r>
    </w:p>
    <w:p w14:paraId="0F2C4A4A" w14:textId="08B1CC2F" w:rsidR="009F7CC6" w:rsidRDefault="009F7CC6" w:rsidP="00DC6D29">
      <w:pPr>
        <w:pStyle w:val="F9-Paragraph"/>
      </w:pPr>
      <w:r>
        <w:t xml:space="preserve">Hence, this process gives rise to both rapidly moving electrons and characteristic X rays as the vacancy in the inner atomic orbitals is filled. </w:t>
      </w:r>
      <w:r w:rsidR="00365341">
        <w:br/>
      </w:r>
      <w:r>
        <w:t>The ejected electrons have discrete energies, determined by the energies of the excited states in the daughter nucleus and the energies of the states occupied by the orbital electrons. As explained earlier, the characteristic X rays also have discrete energies.</w:t>
      </w:r>
    </w:p>
    <w:p w14:paraId="50451303" w14:textId="27F2DCCD" w:rsidR="009F7CC6" w:rsidRDefault="009F7CC6" w:rsidP="00DC6D29">
      <w:pPr>
        <w:pStyle w:val="F9-Paragraph"/>
      </w:pPr>
      <w:r>
        <w:t xml:space="preserve">The ejected electrons behave like beta particles (which are also electrons) and may need to be considered in transport shielding assessments. </w:t>
      </w:r>
      <w:r w:rsidR="00365341">
        <w:br/>
      </w:r>
      <w:r>
        <w:t>The characteristic X rays may also need to be considered in transport shielding assessments.</w:t>
      </w:r>
    </w:p>
    <w:p w14:paraId="1AA9E1F9" w14:textId="0E7F2026" w:rsidR="009F7CC6" w:rsidRPr="00DC6D29" w:rsidRDefault="009F7CC6" w:rsidP="00DC6D29">
      <w:pPr>
        <w:pStyle w:val="F9-Paragraph"/>
        <w:numPr>
          <w:ilvl w:val="0"/>
          <w:numId w:val="0"/>
        </w:numPr>
        <w:ind w:left="851"/>
        <w:rPr>
          <w:b/>
          <w:bCs/>
        </w:rPr>
      </w:pPr>
      <w:r w:rsidRPr="00DC6D29">
        <w:rPr>
          <w:b/>
          <w:bCs/>
        </w:rPr>
        <w:t>Neutrons</w:t>
      </w:r>
    </w:p>
    <w:p w14:paraId="226C0113" w14:textId="20EBBB5A" w:rsidR="009F7CC6" w:rsidRDefault="009F7CC6" w:rsidP="00DC6D29">
      <w:pPr>
        <w:pStyle w:val="F9-Paragraph"/>
      </w:pPr>
      <w:r>
        <w:t>The most common sources of neutrons likely to be encountered in transport shielding assessments are produced by spontaneous fission, neutron-induced fission and alpha-neutron reactions, which usually involve low atomic number target nuclei. (Neutron sources based on other reactions may occasionally be encountered, e.g. photoneutron sources, which are based on gamma-neutron reactions, and sources based on spontaneous neutron emission).</w:t>
      </w:r>
    </w:p>
    <w:p w14:paraId="45B64180" w14:textId="2239DD4E" w:rsidR="009F7CC6" w:rsidRDefault="009F7CC6" w:rsidP="00DC6D29">
      <w:pPr>
        <w:pStyle w:val="F9-Paragraph"/>
      </w:pPr>
      <w:r>
        <w:t xml:space="preserve">Fission involves the splitting of a heavy nucleus into two fission products of unequal mass. The most common mass numbers of the fission products are around 90 and 140. Fission is an energetic process and is accompanied by the emission of beta particles, neutrinos, gamma rays and neutrons. </w:t>
      </w:r>
    </w:p>
    <w:p w14:paraId="023BF2AD" w14:textId="256B58C9" w:rsidR="009F7CC6" w:rsidRDefault="009F7CC6" w:rsidP="00DC6D29">
      <w:pPr>
        <w:pStyle w:val="F9-Paragraph"/>
      </w:pPr>
      <w:r>
        <w:t xml:space="preserve">Some heavy nuclei are sufficiently unstable that they undergo spontaneous fission without any external stimulus. An example of this effect is Cf-252, which is often used to make intense neutron sources for industrial and scientific use. </w:t>
      </w:r>
    </w:p>
    <w:p w14:paraId="42FE7673" w14:textId="27D159B6" w:rsidR="009F7CC6" w:rsidRDefault="009F7CC6" w:rsidP="00DC6D29">
      <w:pPr>
        <w:pStyle w:val="F9-Paragraph"/>
      </w:pPr>
      <w:r>
        <w:lastRenderedPageBreak/>
        <w:t xml:space="preserve">Alternatively, some nuclei require the absorption of a neutron to undergo fission. Those nuclei that will undergo fission following the absorption of a neutron of any energy are referred to as fissile. Important examples of this effect are U-235 and Pu-239. Alternatively, those nuclei that will only undergo fission following the absorption of a high-energy (&gt; 1 MeV) neutron are referred to as fissionable. An example of this effect is Pu-240.  </w:t>
      </w:r>
    </w:p>
    <w:p w14:paraId="6D6C2251" w14:textId="2B0D6104" w:rsidR="009F7CC6" w:rsidRDefault="009F7CC6" w:rsidP="00DC6D29">
      <w:pPr>
        <w:pStyle w:val="F9-Paragraph"/>
      </w:pPr>
      <w:r>
        <w:t xml:space="preserve">Each fission event results in the emission of usually 2 or 3 neutrons. </w:t>
      </w:r>
      <w:r w:rsidR="00365341">
        <w:br/>
      </w:r>
      <w:r>
        <w:t>The energy spectrum of the neutrons is continuous, with very few neutrons having energies above around 10 MeV. The average energy of the neutrons emitted in fission is typically around 2 MeV.</w:t>
      </w:r>
    </w:p>
    <w:p w14:paraId="4ABE83B7" w14:textId="3BD10B7D" w:rsidR="009F7CC6" w:rsidRDefault="009F7CC6" w:rsidP="00DC6D29">
      <w:pPr>
        <w:pStyle w:val="F9-Paragraph"/>
      </w:pPr>
      <w:r>
        <w:t>Neutrons can also be produced by alpha-n reactions. Here, the alpha particles emitted by an unstable, heavy nucleus interact with the atoms of a lighter target nucleus, resulting in the formation of a new daughter nucleus and the emission of neutrons. For example, a mixture of radium and beryllium or americium and beryllium is often used to produce intense neutron sources.</w:t>
      </w:r>
    </w:p>
    <w:p w14:paraId="0855EE5A" w14:textId="0252C15F" w:rsidR="009F7CC6" w:rsidRDefault="009F7CC6" w:rsidP="00DC6D29">
      <w:pPr>
        <w:pStyle w:val="F9-Paragraph"/>
      </w:pPr>
      <w:r>
        <w:t>The energies of the neutrons emitted by alpha-n sources depend on which nuclei are chosen to make the source. However, the neutrons typically have a broad spectrum of energies up to around 10 MeV. (The alpha particles and the neutrons are both initially produced with discrete energies. However, the alpha particles are slowed down very rapidly in matter and so have a continuous distribution of energies by the time they interact with the light nuclei. Hence, the neutron energy spectrum is also continuous).</w:t>
      </w:r>
    </w:p>
    <w:p w14:paraId="62B430DF" w14:textId="035690E9" w:rsidR="009F7CC6" w:rsidRDefault="009F7CC6" w:rsidP="00DC6D29">
      <w:pPr>
        <w:pStyle w:val="F9-Paragraph"/>
      </w:pPr>
      <w:r>
        <w:t xml:space="preserve">Neutrons can penetrate significant thicknesses of matter and need to be considered in transport shielding assessments. Neutrons interact with atomic nuclei and the best shielding materials for neutrons are materials containing atoms with low atomic numbers, e.g. polythene and wood. Like gamma rays, the attenuation of a monoenergetic, well-collimated beam of neutrons in matter follows an exponential decay relationship. However, neutron sources do not generally emit monoenergetic neutrons and so the attenuation curves are more complex. For the neutrons produced by a fission source, the mean free path is typically between 5 cm and 10 cm in polythene. As with gamma-ray buildup, the build-up of low energy neutrons should also be considered. </w:t>
      </w:r>
    </w:p>
    <w:p w14:paraId="355EC2EC" w14:textId="7C55D197" w:rsidR="009F7CC6" w:rsidRDefault="009F7CC6" w:rsidP="00DC6D29">
      <w:pPr>
        <w:pStyle w:val="F9-Paragraph"/>
      </w:pPr>
      <w:r>
        <w:t xml:space="preserve">Neutron dose rates are generally more difficult to calculate than gamma dose rates since scattering reactions are more significant. For simple geometries, it may be possible to use a discrete ordinates computer code. However, more complex cases are best addressed using a Monte Carlo code. </w:t>
      </w:r>
    </w:p>
    <w:p w14:paraId="2211A46D" w14:textId="7A4320FF" w:rsidR="009F7CC6" w:rsidRDefault="009F7CC6" w:rsidP="00DC6D29">
      <w:pPr>
        <w:pStyle w:val="F9-Paragraph"/>
      </w:pPr>
      <w:r>
        <w:t>Neutron shielding may often have a high thermal neutron absorption shield (such as boron) after a low atomic number shield. This is to absorb thermal neutrons produced by scatter within the low atomic number shield.</w:t>
      </w:r>
    </w:p>
    <w:p w14:paraId="67F65B84" w14:textId="57BADC45" w:rsidR="009F7CC6" w:rsidRDefault="009F7CC6" w:rsidP="00DC6D29">
      <w:pPr>
        <w:pStyle w:val="F9-Paragraph"/>
        <w:numPr>
          <w:ilvl w:val="0"/>
          <w:numId w:val="0"/>
        </w:numPr>
        <w:ind w:left="851"/>
        <w:rPr>
          <w:b/>
        </w:rPr>
      </w:pPr>
      <w:r>
        <w:rPr>
          <w:b/>
        </w:rPr>
        <w:lastRenderedPageBreak/>
        <w:t xml:space="preserve">Secondary </w:t>
      </w:r>
      <w:r w:rsidR="00DC6D29">
        <w:rPr>
          <w:b/>
        </w:rPr>
        <w:t>g</w:t>
      </w:r>
      <w:r>
        <w:rPr>
          <w:b/>
        </w:rPr>
        <w:t xml:space="preserve">amma </w:t>
      </w:r>
      <w:r w:rsidR="00DC6D29">
        <w:rPr>
          <w:b/>
        </w:rPr>
        <w:t>r</w:t>
      </w:r>
      <w:r>
        <w:rPr>
          <w:b/>
        </w:rPr>
        <w:t>ays</w:t>
      </w:r>
    </w:p>
    <w:p w14:paraId="3A536AB0" w14:textId="4D50B386" w:rsidR="009F7CC6" w:rsidRDefault="009F7CC6" w:rsidP="00DC6D29">
      <w:pPr>
        <w:pStyle w:val="F9-Paragraph"/>
      </w:pPr>
      <w:r>
        <w:t>In addition to causing fission reactions in heavy nuclei, neutrons also undergo several other types of nuclear reaction in matter. Some of these reactions give rise to secondary gamma rays. The two most important examples are inelastic scattering and radiative capture.</w:t>
      </w:r>
    </w:p>
    <w:p w14:paraId="3F1CAFEF" w14:textId="092FBECA" w:rsidR="009F7CC6" w:rsidRDefault="009F7CC6" w:rsidP="00DC6D29">
      <w:pPr>
        <w:pStyle w:val="F9-Paragraph"/>
      </w:pPr>
      <w:r>
        <w:t xml:space="preserve">Inelastic scattering involves the transfer of some energy from a neutron to a target nucleus. The neutron continues with reduced energy. The target nucleus gains some kinetic energy and is also left in an excited state. </w:t>
      </w:r>
      <w:r w:rsidR="00365341">
        <w:br/>
      </w:r>
      <w:r>
        <w:t xml:space="preserve">The target nucleus may emit gamma rays as it returns rapidly to its ground state. </w:t>
      </w:r>
      <w:r w:rsidRPr="00365341">
        <w:rPr>
          <w:b/>
          <w:bCs/>
        </w:rPr>
        <w:t>Note</w:t>
      </w:r>
      <w:r w:rsidR="00365341">
        <w:t>:</w:t>
      </w:r>
      <w:r>
        <w:t xml:space="preserve"> </w:t>
      </w:r>
      <w:r w:rsidR="00365341">
        <w:t>E</w:t>
      </w:r>
      <w:r>
        <w:t>lastic scattering is also possible. Here, the neutron continues with reduced energy. The target nucleus gains some kinetic energy but is left in its ground state and so does not emit secondary gamma rays.</w:t>
      </w:r>
    </w:p>
    <w:p w14:paraId="01133112" w14:textId="667FC23F" w:rsidR="009F7CC6" w:rsidRDefault="009F7CC6" w:rsidP="00DC6D29">
      <w:pPr>
        <w:pStyle w:val="F9-Paragraph"/>
      </w:pPr>
      <w:r>
        <w:t>In radiative capture, the neutron is absorbed by a target nucleus, which is left in an excited state. The neutron no longer exists as a free particle. Again, the target nucleus may emit gamma rays as it returns rapidly to its ground state.</w:t>
      </w:r>
    </w:p>
    <w:p w14:paraId="4C276531" w14:textId="2D4FB92D" w:rsidR="009F7CC6" w:rsidRDefault="009F7CC6" w:rsidP="00DC6D29">
      <w:pPr>
        <w:pStyle w:val="F9-Paragraph"/>
      </w:pPr>
      <w:r>
        <w:t>Secondary gamma rays, particularly those produced by radiative capture, tend to have relatively high energies and are not attenuated by the full thickness of shielding materials since they are produced within the shielding materials. Hence, they can be an important source of radiation and may need to be considered in transport shielding assessments. As with neutron dose rates, secondary gamma ray dose rates are generally not simple to calculate. For simple cases, it may be appropriate to use a discrete ordinates computer code. However, for a more complex cases a Monte Carlo or deterministic code will usually be required.</w:t>
      </w:r>
    </w:p>
    <w:p w14:paraId="2F627B2B" w14:textId="4C5328C4" w:rsidR="009F7CC6" w:rsidRDefault="009F7CC6" w:rsidP="00DC6D29">
      <w:pPr>
        <w:pStyle w:val="F9-Paragraph"/>
      </w:pPr>
      <w:r>
        <w:t>In some cases, it may be appropriate to add some gamma ray shielding outside the neutron shielding to absorb the secondary gamma rays produced within the neutron shielding. Alternatively, a material having a high thermal neutron capture cross section may be added to the neutron or gamma shielding to reduce the thermal neutron flux and thus the potential of secondary gamma ray production.</w:t>
      </w:r>
    </w:p>
    <w:p w14:paraId="7C7E315F" w14:textId="1EA7EE2E" w:rsidR="009F7CC6" w:rsidRPr="009F7CC6" w:rsidRDefault="009F7CC6" w:rsidP="00DC6D29">
      <w:pPr>
        <w:pStyle w:val="F9-Paragraph"/>
        <w:numPr>
          <w:ilvl w:val="0"/>
          <w:numId w:val="0"/>
        </w:numPr>
        <w:ind w:left="851"/>
        <w:rPr>
          <w:b/>
        </w:rPr>
      </w:pPr>
      <w:r>
        <w:rPr>
          <w:b/>
        </w:rPr>
        <w:t xml:space="preserve">Activation </w:t>
      </w:r>
      <w:r w:rsidR="00DC6D29">
        <w:rPr>
          <w:b/>
        </w:rPr>
        <w:t>g</w:t>
      </w:r>
      <w:r>
        <w:rPr>
          <w:b/>
        </w:rPr>
        <w:t xml:space="preserve">amma </w:t>
      </w:r>
      <w:r w:rsidR="00DC6D29">
        <w:rPr>
          <w:b/>
        </w:rPr>
        <w:t>r</w:t>
      </w:r>
      <w:r>
        <w:rPr>
          <w:b/>
        </w:rPr>
        <w:t>ays</w:t>
      </w:r>
    </w:p>
    <w:p w14:paraId="775901AC" w14:textId="6AFD8EEC" w:rsidR="009F7CC6" w:rsidRDefault="009F7CC6" w:rsidP="00DC6D29">
      <w:pPr>
        <w:pStyle w:val="F9-Paragraph"/>
      </w:pPr>
      <w:r>
        <w:t>If a neutron is captured by a target nucleus, the product nucleus may itself be unstable, often with respect to beta decay, and is referred to as being activated. When the activated nucleus decays to a more stable daughter nucleus, the daughter nucleus may be left in an excited state, which will often decay to its ground state by gamma ray emission.</w:t>
      </w:r>
    </w:p>
    <w:p w14:paraId="56BB5614" w14:textId="77777777" w:rsidR="00DC6D29" w:rsidRDefault="00DC6D29" w:rsidP="00DC6D29">
      <w:pPr>
        <w:pStyle w:val="F9-Paragraph"/>
        <w:sectPr w:rsidR="00DC6D29" w:rsidSect="00411B2E">
          <w:pgSz w:w="11906" w:h="16838" w:code="9"/>
          <w:pgMar w:top="1440" w:right="1440" w:bottom="1440" w:left="1440" w:header="397" w:footer="397" w:gutter="0"/>
          <w:cols w:space="312"/>
          <w:docGrid w:linePitch="360"/>
        </w:sectPr>
      </w:pPr>
    </w:p>
    <w:p w14:paraId="629090A5" w14:textId="1C60E58E" w:rsidR="009F7CC6" w:rsidRDefault="009F7CC6" w:rsidP="00DC6D29">
      <w:pPr>
        <w:pStyle w:val="F9-Paragraph"/>
      </w:pPr>
      <w:r>
        <w:lastRenderedPageBreak/>
        <w:t xml:space="preserve">An important example of this effect occurs in steels, which generally contain small amounts of Co-59 as an impurity. Under neutron irradiation, the Co-59 captures neutrons to form unstable Co-60. The Co-60 undergoes beta decay with a half live of around 5 years. The Ni-60 daughter nucleus is left in an excited state and decays to its ground state by the emission of 1.17 MeV and 1.33 MeV gamma rays. </w:t>
      </w:r>
    </w:p>
    <w:p w14:paraId="1EA72574" w14:textId="112B5D4E" w:rsidR="009F7CC6" w:rsidRDefault="009F7CC6" w:rsidP="00DC6D29">
      <w:pPr>
        <w:pStyle w:val="F9-Paragraph"/>
      </w:pPr>
      <w:r>
        <w:t xml:space="preserve">Neutron activation may need to be considered in shielding assessments for transport packages where materials have been subject to significant neutron irradiation. As mentioned earlier, the best shielding materials for gamma rays are materials containing atoms with high atomic numbers, </w:t>
      </w:r>
      <w:r w:rsidR="00365341">
        <w:t xml:space="preserve">for example, </w:t>
      </w:r>
      <w:r>
        <w:t>dense metals such as steel and lead.</w:t>
      </w:r>
    </w:p>
    <w:p w14:paraId="002FFC64" w14:textId="3003A0F8" w:rsidR="009F7CC6" w:rsidRDefault="009F7CC6" w:rsidP="00DC6D29">
      <w:pPr>
        <w:pStyle w:val="F9-Paragraph"/>
        <w:numPr>
          <w:ilvl w:val="0"/>
          <w:numId w:val="0"/>
        </w:numPr>
        <w:ind w:left="851"/>
        <w:rPr>
          <w:b/>
        </w:rPr>
      </w:pPr>
      <w:r>
        <w:rPr>
          <w:b/>
        </w:rPr>
        <w:t>Summary</w:t>
      </w:r>
    </w:p>
    <w:p w14:paraId="27ADB6D9" w14:textId="7596E067" w:rsidR="009F7CC6" w:rsidRDefault="009F7CC6" w:rsidP="00DC6D29">
      <w:pPr>
        <w:pStyle w:val="F9-Paragraph"/>
      </w:pPr>
      <w:r>
        <w:t xml:space="preserve">Guidance is provided on the types of ionising radiation that may need to be considered in transport shielding assessments. In general, beta particles (and associated </w:t>
      </w:r>
      <w:r w:rsidRPr="00320BD6">
        <w:t>Bremsstrahlung</w:t>
      </w:r>
      <w:r>
        <w:t>), X rays, primary and secondary gamma rays and spontaneous/alpha-n neutrons need to be considered.</w:t>
      </w:r>
    </w:p>
    <w:p w14:paraId="07BE6767" w14:textId="13353A14" w:rsidR="009F7CC6" w:rsidRPr="00365341" w:rsidRDefault="009F7CC6" w:rsidP="00365341">
      <w:pPr>
        <w:pStyle w:val="F9-Paragraph"/>
      </w:pPr>
      <w:r>
        <w:t>Advice is also given on the analytical and computational methods that can be used to estimate dose rates due to these types of radiation. In simple cases, dose rates may be estimated using published nuclear data and attenuation curves for shielding materials. However, for more complex cases it will usually be necessary to use a computer code.</w:t>
      </w:r>
    </w:p>
    <w:sectPr w:rsidR="009F7CC6" w:rsidRPr="00365341" w:rsidSect="00411B2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A8543" w14:textId="77777777" w:rsidR="00F663F8" w:rsidRDefault="00F663F8" w:rsidP="007D199A">
      <w:pPr>
        <w:spacing w:after="0"/>
      </w:pPr>
      <w:r>
        <w:separator/>
      </w:r>
    </w:p>
    <w:p w14:paraId="60274476" w14:textId="77777777" w:rsidR="00F663F8" w:rsidRDefault="00F663F8"/>
    <w:p w14:paraId="5D7A5D00" w14:textId="77777777" w:rsidR="00F663F8" w:rsidRDefault="00F663F8"/>
  </w:endnote>
  <w:endnote w:type="continuationSeparator" w:id="0">
    <w:p w14:paraId="76371EDC" w14:textId="77777777" w:rsidR="00F663F8" w:rsidRDefault="00F663F8" w:rsidP="007D199A">
      <w:pPr>
        <w:spacing w:after="0"/>
      </w:pPr>
      <w:r>
        <w:continuationSeparator/>
      </w:r>
    </w:p>
    <w:p w14:paraId="3BA7DA87" w14:textId="77777777" w:rsidR="00F663F8" w:rsidRDefault="00F663F8"/>
    <w:p w14:paraId="31774995" w14:textId="77777777" w:rsidR="00F663F8" w:rsidRDefault="00F66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6CAB2ECA" w:rsidR="007C3C1D" w:rsidRPr="002D5F2E" w:rsidRDefault="006A525B" w:rsidP="007C3C1D">
    <w:pPr>
      <w:pStyle w:val="Footer"/>
      <w:jc w:val="left"/>
      <w:rPr>
        <w:sz w:val="22"/>
      </w:rPr>
    </w:pPr>
    <w:r w:rsidRPr="002D5F2E">
      <w:rPr>
        <w:sz w:val="22"/>
      </w:rPr>
      <w:t>ONR-DOC-TEMP-</w:t>
    </w:r>
    <w:r w:rsidR="001321E2" w:rsidRPr="002D5F2E">
      <w:rPr>
        <w:sz w:val="22"/>
      </w:rPr>
      <w:t>002</w:t>
    </w:r>
    <w:r w:rsidRPr="002D5F2E">
      <w:rPr>
        <w:sz w:val="22"/>
      </w:rPr>
      <w:t xml:space="preserve"> (Issue </w:t>
    </w:r>
    <w:r w:rsidR="001321E2" w:rsidRPr="002D5F2E">
      <w:rPr>
        <w:sz w:val="22"/>
      </w:rPr>
      <w:t>5</w:t>
    </w:r>
    <w:r w:rsidR="00CE1DB2" w:rsidRPr="002D5F2E">
      <w:rPr>
        <w:sz w:val="22"/>
      </w:rPr>
      <w:t>.</w:t>
    </w:r>
    <w:r w:rsidR="002D5F2E" w:rsidRPr="002D5F2E">
      <w:rPr>
        <w:sz w:val="22"/>
      </w:rPr>
      <w:t>3</w:t>
    </w:r>
    <w:r w:rsidRPr="002D5F2E">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56CE48E5" w:rsidR="00CE6198" w:rsidRPr="000B2BCD" w:rsidRDefault="002D5F2E" w:rsidP="000B2BCD">
    <w:pPr>
      <w:pStyle w:val="Footer"/>
      <w:spacing w:before="240" w:after="0" w:line="240" w:lineRule="auto"/>
      <w:rPr>
        <w:rStyle w:val="PageNumber"/>
        <w:color w:val="22413A"/>
        <w:sz w:val="24"/>
      </w:rPr>
    </w:pPr>
    <w:r w:rsidRPr="002D5F2E">
      <w:rPr>
        <w:rStyle w:val="PageNumber"/>
        <w:color w:val="22413A"/>
        <w:sz w:val="24"/>
      </w:rPr>
      <w:t xml:space="preserve">Page | </w:t>
    </w:r>
    <w:r w:rsidRPr="002D5F2E">
      <w:rPr>
        <w:rStyle w:val="PageNumber"/>
        <w:color w:val="22413A"/>
        <w:sz w:val="24"/>
      </w:rPr>
      <w:fldChar w:fldCharType="begin"/>
    </w:r>
    <w:r w:rsidRPr="002D5F2E">
      <w:rPr>
        <w:rStyle w:val="PageNumber"/>
        <w:color w:val="22413A"/>
        <w:sz w:val="24"/>
      </w:rPr>
      <w:instrText xml:space="preserve"> PAGE   \* MERGEFORMAT </w:instrText>
    </w:r>
    <w:r w:rsidRPr="002D5F2E">
      <w:rPr>
        <w:rStyle w:val="PageNumber"/>
        <w:color w:val="22413A"/>
        <w:sz w:val="24"/>
      </w:rPr>
      <w:fldChar w:fldCharType="separate"/>
    </w:r>
    <w:r w:rsidRPr="002D5F2E">
      <w:rPr>
        <w:rStyle w:val="PageNumber"/>
        <w:noProof/>
        <w:color w:val="22413A"/>
        <w:sz w:val="24"/>
      </w:rPr>
      <w:t>1</w:t>
    </w:r>
    <w:r w:rsidRPr="002D5F2E">
      <w:rPr>
        <w:rStyle w:val="PageNumber"/>
        <w:noProof/>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87D4" w14:textId="07FF8408" w:rsidR="000B2BCD" w:rsidRPr="000B2BCD" w:rsidRDefault="00A8606E" w:rsidP="000B2BCD">
    <w:pPr>
      <w:pStyle w:val="Footer"/>
      <w:spacing w:before="240" w:after="0" w:line="240" w:lineRule="auto"/>
      <w:rPr>
        <w:rStyle w:val="PageNumber"/>
        <w:color w:val="22413A"/>
        <w:sz w:val="24"/>
      </w:rPr>
    </w:pPr>
    <w:r w:rsidRPr="00A8606E">
      <w:rPr>
        <w:rStyle w:val="PageNumber"/>
        <w:color w:val="22413A"/>
        <w:sz w:val="24"/>
      </w:rPr>
      <w:t xml:space="preserve">Page | </w:t>
    </w:r>
    <w:r w:rsidRPr="00A8606E">
      <w:rPr>
        <w:rStyle w:val="PageNumber"/>
        <w:color w:val="22413A"/>
        <w:sz w:val="24"/>
      </w:rPr>
      <w:fldChar w:fldCharType="begin"/>
    </w:r>
    <w:r w:rsidRPr="00A8606E">
      <w:rPr>
        <w:rStyle w:val="PageNumber"/>
        <w:color w:val="22413A"/>
        <w:sz w:val="24"/>
      </w:rPr>
      <w:instrText xml:space="preserve"> PAGE   \* MERGEFORMAT </w:instrText>
    </w:r>
    <w:r w:rsidRPr="00A8606E">
      <w:rPr>
        <w:rStyle w:val="PageNumber"/>
        <w:color w:val="22413A"/>
        <w:sz w:val="24"/>
      </w:rPr>
      <w:fldChar w:fldCharType="separate"/>
    </w:r>
    <w:r w:rsidRPr="00A8606E">
      <w:rPr>
        <w:rStyle w:val="PageNumber"/>
        <w:noProof/>
        <w:color w:val="22413A"/>
        <w:sz w:val="24"/>
      </w:rPr>
      <w:t>1</w:t>
    </w:r>
    <w:r w:rsidRPr="00A8606E">
      <w:rPr>
        <w:rStyle w:val="PageNumber"/>
        <w:noProof/>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996E1" w14:textId="77777777" w:rsidR="00F663F8" w:rsidRPr="005E0344" w:rsidRDefault="00F663F8" w:rsidP="005E0344">
      <w:pPr>
        <w:spacing w:after="120"/>
        <w:rPr>
          <w:color w:val="000000" w:themeColor="text2"/>
        </w:rPr>
      </w:pPr>
      <w:r w:rsidRPr="005E0344">
        <w:rPr>
          <w:color w:val="000000" w:themeColor="text2"/>
        </w:rPr>
        <w:separator/>
      </w:r>
    </w:p>
    <w:p w14:paraId="088E0C36" w14:textId="77777777" w:rsidR="00F663F8" w:rsidRDefault="00F663F8"/>
  </w:footnote>
  <w:footnote w:type="continuationSeparator" w:id="0">
    <w:p w14:paraId="0FEA6F00" w14:textId="77777777" w:rsidR="00F663F8" w:rsidRPr="005E0344" w:rsidRDefault="00F663F8" w:rsidP="0090581D">
      <w:pPr>
        <w:spacing w:after="120"/>
        <w:rPr>
          <w:color w:val="000000" w:themeColor="text2"/>
        </w:rPr>
      </w:pPr>
      <w:r w:rsidRPr="005E0344">
        <w:rPr>
          <w:color w:val="000000" w:themeColor="text2"/>
        </w:rPr>
        <w:continuationSeparator/>
      </w:r>
    </w:p>
    <w:p w14:paraId="2FB1105E" w14:textId="77777777" w:rsidR="00F663F8" w:rsidRDefault="00F663F8"/>
    <w:p w14:paraId="36CDB6EC" w14:textId="77777777" w:rsidR="00F663F8" w:rsidRDefault="00F663F8"/>
  </w:footnote>
  <w:footnote w:type="continuationNotice" w:id="1">
    <w:p w14:paraId="539906BF" w14:textId="77777777" w:rsidR="00F663F8" w:rsidRDefault="00F663F8">
      <w:pPr>
        <w:spacing w:after="0"/>
      </w:pPr>
    </w:p>
    <w:p w14:paraId="30A4BB02" w14:textId="77777777" w:rsidR="00F663F8" w:rsidRDefault="00F663F8"/>
    <w:p w14:paraId="3AA70B9A" w14:textId="77777777" w:rsidR="00F663F8" w:rsidRDefault="00F663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A65B1" w14:textId="6E1FCA62" w:rsidR="000B2BCD" w:rsidRPr="00046936" w:rsidRDefault="003C5A77" w:rsidP="009E0E52">
    <w:pPr>
      <w:pStyle w:val="Header"/>
      <w:rPr>
        <w:sz w:val="20"/>
        <w:szCs w:val="24"/>
      </w:rPr>
    </w:pPr>
    <w:sdt>
      <w:sdtPr>
        <w:rPr>
          <w:sz w:val="20"/>
          <w:szCs w:val="24"/>
        </w:rPr>
        <w:alias w:val="Title"/>
        <w:tag w:val=""/>
        <w:id w:val="2101294540"/>
        <w:placeholder>
          <w:docPart w:val="30CB27CBF28C4D2FBF0903761E9BCFB8"/>
        </w:placeholder>
        <w:dataBinding w:prefixMappings="xmlns:ns0='http://purl.org/dc/elements/1.1/' xmlns:ns1='http://schemas.openxmlformats.org/package/2006/metadata/core-properties' " w:xpath="/ns1:coreProperties[1]/ns0:title[1]" w:storeItemID="{6C3C8BC8-F283-45AE-878A-BAB7291924A1}"/>
        <w:text/>
      </w:sdtPr>
      <w:sdtEndPr/>
      <w:sdtContent>
        <w:r w:rsidR="00411B2E">
          <w:rPr>
            <w:sz w:val="20"/>
            <w:szCs w:val="24"/>
          </w:rPr>
          <w:t>Shielding and dose rate safety assessment of transport packages</w:t>
        </w:r>
      </w:sdtContent>
    </w:sdt>
    <w:r w:rsidR="000B2BCD" w:rsidRPr="00046936">
      <w:rPr>
        <w:sz w:val="20"/>
        <w:szCs w:val="24"/>
      </w:rPr>
      <w:t xml:space="preserve"> | Issue: </w:t>
    </w:r>
    <w:sdt>
      <w:sdtPr>
        <w:rPr>
          <w:sz w:val="20"/>
          <w:szCs w:val="24"/>
        </w:rPr>
        <w:alias w:val="Status"/>
        <w:tag w:val=""/>
        <w:id w:val="801957864"/>
        <w:placeholder>
          <w:docPart w:val="3E5B43D4E703445285DC56911DA95D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184228">
          <w:rPr>
            <w:sz w:val="20"/>
            <w:szCs w:val="24"/>
          </w:rPr>
          <w:t>2.1</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D1F4B" w14:textId="5C7A19DF" w:rsidR="00411B2E" w:rsidRPr="00411B2E" w:rsidRDefault="003C5A77">
    <w:pPr>
      <w:pStyle w:val="Header"/>
      <w:rPr>
        <w:sz w:val="20"/>
        <w:szCs w:val="24"/>
      </w:rPr>
    </w:pPr>
    <w:sdt>
      <w:sdtPr>
        <w:rPr>
          <w:sz w:val="20"/>
          <w:szCs w:val="24"/>
        </w:rPr>
        <w:alias w:val="Title"/>
        <w:tag w:val=""/>
        <w:id w:val="1620179102"/>
        <w:placeholder>
          <w:docPart w:val="771520EC96504721B5D4451DA17F8F3E"/>
        </w:placeholder>
        <w:dataBinding w:prefixMappings="xmlns:ns0='http://purl.org/dc/elements/1.1/' xmlns:ns1='http://schemas.openxmlformats.org/package/2006/metadata/core-properties' " w:xpath="/ns1:coreProperties[1]/ns0:title[1]" w:storeItemID="{6C3C8BC8-F283-45AE-878A-BAB7291924A1}"/>
        <w:text/>
      </w:sdtPr>
      <w:sdtEndPr/>
      <w:sdtContent>
        <w:r w:rsidR="00411B2E" w:rsidRPr="00411B2E">
          <w:rPr>
            <w:sz w:val="20"/>
            <w:szCs w:val="24"/>
          </w:rPr>
          <w:t>Shielding and dose rate safety assessment of transport packages</w:t>
        </w:r>
      </w:sdtContent>
    </w:sdt>
    <w:r w:rsidR="00411B2E" w:rsidRPr="00411B2E">
      <w:rPr>
        <w:sz w:val="20"/>
        <w:szCs w:val="24"/>
      </w:rPr>
      <w:t xml:space="preserve"> | Issue: </w:t>
    </w:r>
    <w:sdt>
      <w:sdtPr>
        <w:rPr>
          <w:sz w:val="20"/>
          <w:szCs w:val="24"/>
        </w:rPr>
        <w:alias w:val="Status"/>
        <w:tag w:val=""/>
        <w:id w:val="-197778624"/>
        <w:placeholder>
          <w:docPart w:val="FA219C0E43AA4BE6BF4FB817796D38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411B2E" w:rsidRPr="00411B2E">
          <w:rPr>
            <w:sz w:val="20"/>
            <w:szCs w:val="24"/>
          </w:rPr>
          <w:t>2.1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5CD1"/>
    <w:multiLevelType w:val="multilevel"/>
    <w:tmpl w:val="49E2B3AE"/>
    <w:lvl w:ilvl="0">
      <w:start w:val="1"/>
      <w:numFmt w:val="decimal"/>
      <w:pStyle w:val="NumList1"/>
      <w:lvlText w:val="%1)"/>
      <w:lvlJc w:val="left"/>
      <w:pPr>
        <w:ind w:left="1276" w:hanging="357"/>
      </w:pPr>
      <w:rPr>
        <w:rFonts w:hint="default"/>
      </w:rPr>
    </w:lvl>
    <w:lvl w:ilvl="1">
      <w:start w:val="1"/>
      <w:numFmt w:val="lowerLetter"/>
      <w:pStyle w:val="NumList2"/>
      <w:lvlText w:val="%2)"/>
      <w:lvlJc w:val="left"/>
      <w:pPr>
        <w:ind w:left="1633" w:hanging="357"/>
      </w:pPr>
      <w:rPr>
        <w:rFonts w:hint="default"/>
      </w:rPr>
    </w:lvl>
    <w:lvl w:ilvl="2">
      <w:start w:val="1"/>
      <w:numFmt w:val="lowerRoman"/>
      <w:lvlText w:val="%3)"/>
      <w:lvlJc w:val="left"/>
      <w:pPr>
        <w:ind w:left="1999" w:hanging="360"/>
      </w:pPr>
      <w:rPr>
        <w:rFonts w:hint="default"/>
      </w:rPr>
    </w:lvl>
    <w:lvl w:ilvl="3">
      <w:start w:val="1"/>
      <w:numFmt w:val="decimal"/>
      <w:lvlText w:val="(%4)"/>
      <w:lvlJc w:val="left"/>
      <w:pPr>
        <w:ind w:left="2359" w:hanging="360"/>
      </w:pPr>
      <w:rPr>
        <w:rFonts w:hint="default"/>
      </w:rPr>
    </w:lvl>
    <w:lvl w:ilvl="4">
      <w:start w:val="1"/>
      <w:numFmt w:val="lowerLetter"/>
      <w:lvlText w:val="(%5)"/>
      <w:lvlJc w:val="left"/>
      <w:pPr>
        <w:ind w:left="2719" w:hanging="360"/>
      </w:pPr>
      <w:rPr>
        <w:rFonts w:hint="default"/>
      </w:rPr>
    </w:lvl>
    <w:lvl w:ilvl="5">
      <w:start w:val="1"/>
      <w:numFmt w:val="lowerRoman"/>
      <w:lvlText w:val="(%6)"/>
      <w:lvlJc w:val="left"/>
      <w:pPr>
        <w:ind w:left="3079" w:hanging="360"/>
      </w:pPr>
      <w:rPr>
        <w:rFonts w:hint="default"/>
      </w:rPr>
    </w:lvl>
    <w:lvl w:ilvl="6">
      <w:start w:val="1"/>
      <w:numFmt w:val="decimal"/>
      <w:lvlText w:val="%7."/>
      <w:lvlJc w:val="left"/>
      <w:pPr>
        <w:ind w:left="3439" w:hanging="360"/>
      </w:pPr>
      <w:rPr>
        <w:rFonts w:hint="default"/>
      </w:rPr>
    </w:lvl>
    <w:lvl w:ilvl="7">
      <w:start w:val="1"/>
      <w:numFmt w:val="lowerLetter"/>
      <w:lvlText w:val="%8."/>
      <w:lvlJc w:val="left"/>
      <w:pPr>
        <w:ind w:left="3799" w:hanging="360"/>
      </w:pPr>
      <w:rPr>
        <w:rFonts w:hint="default"/>
      </w:rPr>
    </w:lvl>
    <w:lvl w:ilvl="8">
      <w:start w:val="1"/>
      <w:numFmt w:val="lowerRoman"/>
      <w:lvlText w:val="%9."/>
      <w:lvlJc w:val="left"/>
      <w:pPr>
        <w:ind w:left="4159" w:hanging="360"/>
      </w:pPr>
      <w:rPr>
        <w:rFonts w:hint="default"/>
      </w:rPr>
    </w:lvl>
  </w:abstractNum>
  <w:abstractNum w:abstractNumId="1" w15:restartNumberingAfterBreak="0">
    <w:nsid w:val="0EAE6B6A"/>
    <w:multiLevelType w:val="hybridMultilevel"/>
    <w:tmpl w:val="12A822A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15965DD5"/>
    <w:multiLevelType w:val="hybridMultilevel"/>
    <w:tmpl w:val="2082787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1DBA12FA"/>
    <w:multiLevelType w:val="multilevel"/>
    <w:tmpl w:val="E1287F7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00779A"/>
    <w:multiLevelType w:val="hybridMultilevel"/>
    <w:tmpl w:val="4D9486B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29706A39"/>
    <w:multiLevelType w:val="multilevel"/>
    <w:tmpl w:val="D436AF72"/>
    <w:lvl w:ilvl="0">
      <w:start w:val="1"/>
      <w:numFmt w:val="decimal"/>
      <w:pStyle w:val="TPheading1"/>
      <w:lvlText w:val="%1."/>
      <w:lvlJc w:val="left"/>
      <w:pPr>
        <w:tabs>
          <w:tab w:val="num" w:pos="-31680"/>
        </w:tabs>
        <w:ind w:left="720" w:hanging="720"/>
      </w:pPr>
      <w:rPr>
        <w:rFonts w:hint="default"/>
        <w:sz w:val="22"/>
      </w:rPr>
    </w:lvl>
    <w:lvl w:ilvl="1">
      <w:start w:val="1"/>
      <w:numFmt w:val="none"/>
      <w:lvlRestart w:val="0"/>
      <w:pStyle w:val="TPheading2"/>
      <w:suff w:val="nothing"/>
      <w:lvlText w:val=""/>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pStyle w:val="TPheading3"/>
      <w:suff w:val="nothing"/>
      <w:lvlText w:val=""/>
      <w:lvlJc w:val="left"/>
      <w:pPr>
        <w:ind w:left="720" w:hanging="720"/>
      </w:pPr>
      <w:rPr>
        <w:rFonts w:hint="default"/>
        <w:sz w:val="22"/>
      </w:rPr>
    </w:lvl>
    <w:lvl w:ilvl="3">
      <w:start w:val="1"/>
      <w:numFmt w:val="decimal"/>
      <w:lvlRestart w:val="1"/>
      <w:pStyle w:val="TPNumberedParagraph11"/>
      <w:lvlText w:val="%1%2%3.%4"/>
      <w:lvlJc w:val="left"/>
      <w:pPr>
        <w:tabs>
          <w:tab w:val="num" w:pos="-31680"/>
        </w:tabs>
        <w:ind w:left="720" w:hanging="720"/>
      </w:pPr>
      <w:rPr>
        <w:rFonts w:hint="default"/>
        <w:sz w:val="22"/>
      </w:rPr>
    </w:lvl>
    <w:lvl w:ilvl="4">
      <w:start w:val="1"/>
      <w:numFmt w:val="lowerLetter"/>
      <w:pStyle w:val="TPsubpara1"/>
      <w:lvlText w:val="%5)"/>
      <w:lvlJc w:val="left"/>
      <w:pPr>
        <w:tabs>
          <w:tab w:val="num" w:pos="1080"/>
        </w:tabs>
        <w:ind w:left="1440" w:hanging="720"/>
      </w:pPr>
      <w:rPr>
        <w:rFonts w:hint="default"/>
      </w:rPr>
    </w:lvl>
    <w:lvl w:ilvl="5">
      <w:start w:val="1"/>
      <w:numFmt w:val="lowerRoman"/>
      <w:pStyle w:val="TPsubpara2"/>
      <w:lvlText w:val="%6)"/>
      <w:lvlJc w:val="left"/>
      <w:pPr>
        <w:tabs>
          <w:tab w:val="num" w:pos="1800"/>
        </w:tabs>
        <w:ind w:left="1440" w:firstLine="0"/>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6" w15:restartNumberingAfterBreak="0">
    <w:nsid w:val="30020C50"/>
    <w:multiLevelType w:val="hybridMultilevel"/>
    <w:tmpl w:val="861AFC92"/>
    <w:lvl w:ilvl="0" w:tplc="1B306B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8FB3BA1"/>
    <w:multiLevelType w:val="hybridMultilevel"/>
    <w:tmpl w:val="8DB832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190CD9"/>
    <w:multiLevelType w:val="hybridMultilevel"/>
    <w:tmpl w:val="0B589D3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50B624F7"/>
    <w:multiLevelType w:val="multilevel"/>
    <w:tmpl w:val="2312CA5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
      <w:lvlJc w:val="left"/>
      <w:pPr>
        <w:ind w:left="2160" w:hanging="360"/>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957587"/>
    <w:multiLevelType w:val="multilevel"/>
    <w:tmpl w:val="CE22717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0C877B9"/>
    <w:multiLevelType w:val="hybridMultilevel"/>
    <w:tmpl w:val="7772E71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75F46359"/>
    <w:multiLevelType w:val="hybridMultilevel"/>
    <w:tmpl w:val="C70EF4C0"/>
    <w:lvl w:ilvl="0" w:tplc="1692325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358CA018">
      <w:start w:val="1"/>
      <w:numFmt w:val="bullet"/>
      <w:pStyle w:val="Bulletlist2"/>
      <w:lvlText w:val="o"/>
      <w:lvlJc w:val="left"/>
      <w:pPr>
        <w:ind w:left="1440" w:hanging="360"/>
      </w:pPr>
      <w:rPr>
        <w:rFonts w:ascii="Courier New" w:hAnsi="Courier New" w:cs="Courier New" w:hint="default"/>
      </w:rPr>
    </w:lvl>
    <w:lvl w:ilvl="2" w:tplc="1572F48C">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447535"/>
    <w:multiLevelType w:val="multilevel"/>
    <w:tmpl w:val="A1C0E216"/>
    <w:lvl w:ilvl="0">
      <w:start w:val="1"/>
      <w:numFmt w:val="decimal"/>
      <w:pStyle w:val="F9-Paragraph"/>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7F2150"/>
    <w:multiLevelType w:val="hybridMultilevel"/>
    <w:tmpl w:val="92EC001E"/>
    <w:lvl w:ilvl="0" w:tplc="F3721D86">
      <w:start w:val="1"/>
      <w:numFmt w:val="bullet"/>
      <w:pStyle w:val="BulletPoint"/>
      <w:lvlText w:val=""/>
      <w:lvlJc w:val="left"/>
      <w:pPr>
        <w:ind w:left="1074" w:hanging="360"/>
      </w:pPr>
      <w:rPr>
        <w:rFonts w:ascii="Wingdings" w:hAnsi="Wingdings"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num w:numId="1" w16cid:durableId="783227120">
    <w:abstractNumId w:val="12"/>
  </w:num>
  <w:num w:numId="2" w16cid:durableId="399718409">
    <w:abstractNumId w:val="13"/>
  </w:num>
  <w:num w:numId="3" w16cid:durableId="1293636562">
    <w:abstractNumId w:val="14"/>
  </w:num>
  <w:num w:numId="4" w16cid:durableId="391512796">
    <w:abstractNumId w:val="0"/>
  </w:num>
  <w:num w:numId="5" w16cid:durableId="19601881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30673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0844887">
    <w:abstractNumId w:val="5"/>
  </w:num>
  <w:num w:numId="8" w16cid:durableId="905333190">
    <w:abstractNumId w:val="3"/>
  </w:num>
  <w:num w:numId="9" w16cid:durableId="1186483335">
    <w:abstractNumId w:val="9"/>
  </w:num>
  <w:num w:numId="10" w16cid:durableId="33039990">
    <w:abstractNumId w:val="4"/>
  </w:num>
  <w:num w:numId="11" w16cid:durableId="224491000">
    <w:abstractNumId w:val="11"/>
  </w:num>
  <w:num w:numId="12" w16cid:durableId="1695114300">
    <w:abstractNumId w:val="2"/>
  </w:num>
  <w:num w:numId="13" w16cid:durableId="2099401371">
    <w:abstractNumId w:val="8"/>
  </w:num>
  <w:num w:numId="14" w16cid:durableId="1015230293">
    <w:abstractNumId w:val="1"/>
  </w:num>
  <w:num w:numId="15" w16cid:durableId="850333207">
    <w:abstractNumId w:val="6"/>
  </w:num>
  <w:num w:numId="16" w16cid:durableId="1999965719">
    <w:abstractNumId w:val="7"/>
  </w:num>
  <w:num w:numId="17" w16cid:durableId="2462336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6FC"/>
    <w:rsid w:val="000022BE"/>
    <w:rsid w:val="00002F03"/>
    <w:rsid w:val="000032C9"/>
    <w:rsid w:val="0000356F"/>
    <w:rsid w:val="00004C16"/>
    <w:rsid w:val="0000590C"/>
    <w:rsid w:val="00006821"/>
    <w:rsid w:val="00006BD2"/>
    <w:rsid w:val="000073A5"/>
    <w:rsid w:val="00011177"/>
    <w:rsid w:val="00011988"/>
    <w:rsid w:val="00011E40"/>
    <w:rsid w:val="000125B7"/>
    <w:rsid w:val="00014814"/>
    <w:rsid w:val="00014B2D"/>
    <w:rsid w:val="000228C2"/>
    <w:rsid w:val="00023425"/>
    <w:rsid w:val="00024522"/>
    <w:rsid w:val="00024B2E"/>
    <w:rsid w:val="00026B3F"/>
    <w:rsid w:val="00027F4F"/>
    <w:rsid w:val="00030192"/>
    <w:rsid w:val="00030430"/>
    <w:rsid w:val="0003078E"/>
    <w:rsid w:val="00031B89"/>
    <w:rsid w:val="0003693D"/>
    <w:rsid w:val="00037EE2"/>
    <w:rsid w:val="000423A3"/>
    <w:rsid w:val="0004440F"/>
    <w:rsid w:val="00046936"/>
    <w:rsid w:val="00052C8A"/>
    <w:rsid w:val="00053EE6"/>
    <w:rsid w:val="000548C8"/>
    <w:rsid w:val="00055898"/>
    <w:rsid w:val="00056744"/>
    <w:rsid w:val="00056822"/>
    <w:rsid w:val="00062448"/>
    <w:rsid w:val="000637B0"/>
    <w:rsid w:val="00064D85"/>
    <w:rsid w:val="00067AFB"/>
    <w:rsid w:val="00070E12"/>
    <w:rsid w:val="00073637"/>
    <w:rsid w:val="00075605"/>
    <w:rsid w:val="00075C66"/>
    <w:rsid w:val="00075D7D"/>
    <w:rsid w:val="00081114"/>
    <w:rsid w:val="00082879"/>
    <w:rsid w:val="000858D4"/>
    <w:rsid w:val="000878F5"/>
    <w:rsid w:val="00087ED3"/>
    <w:rsid w:val="00091EEA"/>
    <w:rsid w:val="00092B96"/>
    <w:rsid w:val="000950B3"/>
    <w:rsid w:val="000A0ED0"/>
    <w:rsid w:val="000A1FAC"/>
    <w:rsid w:val="000A2015"/>
    <w:rsid w:val="000A3F61"/>
    <w:rsid w:val="000A51C3"/>
    <w:rsid w:val="000A7657"/>
    <w:rsid w:val="000B037A"/>
    <w:rsid w:val="000B1983"/>
    <w:rsid w:val="000B2BCD"/>
    <w:rsid w:val="000B3039"/>
    <w:rsid w:val="000C056B"/>
    <w:rsid w:val="000C0DF4"/>
    <w:rsid w:val="000C1CAB"/>
    <w:rsid w:val="000C2DDC"/>
    <w:rsid w:val="000C62F6"/>
    <w:rsid w:val="000D1B05"/>
    <w:rsid w:val="000D2FD4"/>
    <w:rsid w:val="000D472C"/>
    <w:rsid w:val="000E1305"/>
    <w:rsid w:val="000E4F4F"/>
    <w:rsid w:val="000E5252"/>
    <w:rsid w:val="000E65EF"/>
    <w:rsid w:val="000E7A80"/>
    <w:rsid w:val="000F0269"/>
    <w:rsid w:val="000F1731"/>
    <w:rsid w:val="000F1B7B"/>
    <w:rsid w:val="000F2ED4"/>
    <w:rsid w:val="000F3932"/>
    <w:rsid w:val="000F4539"/>
    <w:rsid w:val="000F66C1"/>
    <w:rsid w:val="0010134F"/>
    <w:rsid w:val="001028E8"/>
    <w:rsid w:val="00105464"/>
    <w:rsid w:val="00106E00"/>
    <w:rsid w:val="00120EDF"/>
    <w:rsid w:val="00120F6D"/>
    <w:rsid w:val="00122FCC"/>
    <w:rsid w:val="00125DB4"/>
    <w:rsid w:val="00126752"/>
    <w:rsid w:val="00130B30"/>
    <w:rsid w:val="00131E06"/>
    <w:rsid w:val="001321E2"/>
    <w:rsid w:val="00133639"/>
    <w:rsid w:val="001343DF"/>
    <w:rsid w:val="00135348"/>
    <w:rsid w:val="00136064"/>
    <w:rsid w:val="00140E1C"/>
    <w:rsid w:val="001440FB"/>
    <w:rsid w:val="001447A9"/>
    <w:rsid w:val="0014537D"/>
    <w:rsid w:val="001455BF"/>
    <w:rsid w:val="001473D4"/>
    <w:rsid w:val="00147AE4"/>
    <w:rsid w:val="00152483"/>
    <w:rsid w:val="0015407B"/>
    <w:rsid w:val="00154468"/>
    <w:rsid w:val="00156389"/>
    <w:rsid w:val="00156AA7"/>
    <w:rsid w:val="00156B04"/>
    <w:rsid w:val="001571E5"/>
    <w:rsid w:val="00166D48"/>
    <w:rsid w:val="00170739"/>
    <w:rsid w:val="00172C77"/>
    <w:rsid w:val="00173217"/>
    <w:rsid w:val="001738D6"/>
    <w:rsid w:val="00173DC4"/>
    <w:rsid w:val="00176E59"/>
    <w:rsid w:val="00177666"/>
    <w:rsid w:val="001833F6"/>
    <w:rsid w:val="00184228"/>
    <w:rsid w:val="001849CA"/>
    <w:rsid w:val="00185410"/>
    <w:rsid w:val="00186E6A"/>
    <w:rsid w:val="00190811"/>
    <w:rsid w:val="00192352"/>
    <w:rsid w:val="00192DFE"/>
    <w:rsid w:val="001A0640"/>
    <w:rsid w:val="001A0905"/>
    <w:rsid w:val="001A75BF"/>
    <w:rsid w:val="001B15A0"/>
    <w:rsid w:val="001B51B4"/>
    <w:rsid w:val="001B7C53"/>
    <w:rsid w:val="001C4A07"/>
    <w:rsid w:val="001C4BB5"/>
    <w:rsid w:val="001C4D63"/>
    <w:rsid w:val="001D0B3D"/>
    <w:rsid w:val="001D0DE0"/>
    <w:rsid w:val="001D3852"/>
    <w:rsid w:val="001D5AFF"/>
    <w:rsid w:val="001D74B4"/>
    <w:rsid w:val="001E03E1"/>
    <w:rsid w:val="001E0432"/>
    <w:rsid w:val="001E266A"/>
    <w:rsid w:val="001E460D"/>
    <w:rsid w:val="001F059F"/>
    <w:rsid w:val="001F233C"/>
    <w:rsid w:val="00200811"/>
    <w:rsid w:val="00200CA1"/>
    <w:rsid w:val="00205861"/>
    <w:rsid w:val="002061D3"/>
    <w:rsid w:val="0021050F"/>
    <w:rsid w:val="00212CB9"/>
    <w:rsid w:val="0021338D"/>
    <w:rsid w:val="00213438"/>
    <w:rsid w:val="00214D43"/>
    <w:rsid w:val="00221ED0"/>
    <w:rsid w:val="002238B4"/>
    <w:rsid w:val="00230241"/>
    <w:rsid w:val="002319AB"/>
    <w:rsid w:val="002319AC"/>
    <w:rsid w:val="00234342"/>
    <w:rsid w:val="0024040D"/>
    <w:rsid w:val="00241180"/>
    <w:rsid w:val="00241825"/>
    <w:rsid w:val="00245A0D"/>
    <w:rsid w:val="002468FA"/>
    <w:rsid w:val="002476A3"/>
    <w:rsid w:val="00247EF9"/>
    <w:rsid w:val="00251158"/>
    <w:rsid w:val="002533FA"/>
    <w:rsid w:val="00253A65"/>
    <w:rsid w:val="00254551"/>
    <w:rsid w:val="00254AE3"/>
    <w:rsid w:val="00254FCC"/>
    <w:rsid w:val="00255FA3"/>
    <w:rsid w:val="00257288"/>
    <w:rsid w:val="00261FB6"/>
    <w:rsid w:val="002629F8"/>
    <w:rsid w:val="00263396"/>
    <w:rsid w:val="002659FA"/>
    <w:rsid w:val="00267815"/>
    <w:rsid w:val="00271DA5"/>
    <w:rsid w:val="002721BA"/>
    <w:rsid w:val="00277DDD"/>
    <w:rsid w:val="00280DDF"/>
    <w:rsid w:val="00281256"/>
    <w:rsid w:val="00281B89"/>
    <w:rsid w:val="0028376C"/>
    <w:rsid w:val="00283FEB"/>
    <w:rsid w:val="002867D4"/>
    <w:rsid w:val="002900B7"/>
    <w:rsid w:val="002917FF"/>
    <w:rsid w:val="00292ADF"/>
    <w:rsid w:val="002944D4"/>
    <w:rsid w:val="002A0DEC"/>
    <w:rsid w:val="002A1954"/>
    <w:rsid w:val="002A2A72"/>
    <w:rsid w:val="002A780F"/>
    <w:rsid w:val="002B1C53"/>
    <w:rsid w:val="002C10E2"/>
    <w:rsid w:val="002C5078"/>
    <w:rsid w:val="002C7ABE"/>
    <w:rsid w:val="002D18B9"/>
    <w:rsid w:val="002D5782"/>
    <w:rsid w:val="002D5F2E"/>
    <w:rsid w:val="002D73C0"/>
    <w:rsid w:val="002E0508"/>
    <w:rsid w:val="002E0BE4"/>
    <w:rsid w:val="002E3B58"/>
    <w:rsid w:val="002E3E8A"/>
    <w:rsid w:val="002E6A6A"/>
    <w:rsid w:val="002F26F0"/>
    <w:rsid w:val="002F3397"/>
    <w:rsid w:val="002F57ED"/>
    <w:rsid w:val="0030380D"/>
    <w:rsid w:val="003040C8"/>
    <w:rsid w:val="00304A07"/>
    <w:rsid w:val="00304FE1"/>
    <w:rsid w:val="003075B9"/>
    <w:rsid w:val="00310094"/>
    <w:rsid w:val="003109FA"/>
    <w:rsid w:val="003112E3"/>
    <w:rsid w:val="0031154C"/>
    <w:rsid w:val="00312411"/>
    <w:rsid w:val="00313B4F"/>
    <w:rsid w:val="00314E71"/>
    <w:rsid w:val="00323E71"/>
    <w:rsid w:val="003241E5"/>
    <w:rsid w:val="00327B53"/>
    <w:rsid w:val="00334FCF"/>
    <w:rsid w:val="003405B4"/>
    <w:rsid w:val="003407CD"/>
    <w:rsid w:val="00341189"/>
    <w:rsid w:val="003432F8"/>
    <w:rsid w:val="00344B4D"/>
    <w:rsid w:val="00345C1D"/>
    <w:rsid w:val="00346C8E"/>
    <w:rsid w:val="00347CA8"/>
    <w:rsid w:val="00350EF4"/>
    <w:rsid w:val="003526BC"/>
    <w:rsid w:val="00357A80"/>
    <w:rsid w:val="003635DC"/>
    <w:rsid w:val="00365341"/>
    <w:rsid w:val="0036680C"/>
    <w:rsid w:val="00367BD5"/>
    <w:rsid w:val="0037176F"/>
    <w:rsid w:val="00372288"/>
    <w:rsid w:val="00372CF2"/>
    <w:rsid w:val="00372E98"/>
    <w:rsid w:val="00373320"/>
    <w:rsid w:val="003754BB"/>
    <w:rsid w:val="00376165"/>
    <w:rsid w:val="00377E6F"/>
    <w:rsid w:val="0038048A"/>
    <w:rsid w:val="00381B2F"/>
    <w:rsid w:val="00385296"/>
    <w:rsid w:val="003852B8"/>
    <w:rsid w:val="00385D43"/>
    <w:rsid w:val="0038761F"/>
    <w:rsid w:val="00390327"/>
    <w:rsid w:val="00393B78"/>
    <w:rsid w:val="00394BBF"/>
    <w:rsid w:val="003970B0"/>
    <w:rsid w:val="003A01E9"/>
    <w:rsid w:val="003A0278"/>
    <w:rsid w:val="003A0F73"/>
    <w:rsid w:val="003B2DDB"/>
    <w:rsid w:val="003B3ED4"/>
    <w:rsid w:val="003B6954"/>
    <w:rsid w:val="003C0306"/>
    <w:rsid w:val="003C0B34"/>
    <w:rsid w:val="003C0DD8"/>
    <w:rsid w:val="003C114C"/>
    <w:rsid w:val="003C18C4"/>
    <w:rsid w:val="003C1EAE"/>
    <w:rsid w:val="003C268B"/>
    <w:rsid w:val="003C465D"/>
    <w:rsid w:val="003C56FC"/>
    <w:rsid w:val="003C5A77"/>
    <w:rsid w:val="003C6FAC"/>
    <w:rsid w:val="003C7CE1"/>
    <w:rsid w:val="003C7E83"/>
    <w:rsid w:val="003D0057"/>
    <w:rsid w:val="003D495D"/>
    <w:rsid w:val="003E098E"/>
    <w:rsid w:val="003E2F1A"/>
    <w:rsid w:val="003E2FAE"/>
    <w:rsid w:val="003E3AD4"/>
    <w:rsid w:val="003E5C74"/>
    <w:rsid w:val="003E5F44"/>
    <w:rsid w:val="003E7D0E"/>
    <w:rsid w:val="003F2C1D"/>
    <w:rsid w:val="0040280D"/>
    <w:rsid w:val="00402C39"/>
    <w:rsid w:val="00402FD8"/>
    <w:rsid w:val="00404B0C"/>
    <w:rsid w:val="00404C89"/>
    <w:rsid w:val="00405A28"/>
    <w:rsid w:val="00405E9C"/>
    <w:rsid w:val="00407CF7"/>
    <w:rsid w:val="00411B2E"/>
    <w:rsid w:val="00413148"/>
    <w:rsid w:val="00414D40"/>
    <w:rsid w:val="00414F08"/>
    <w:rsid w:val="00415E1A"/>
    <w:rsid w:val="00415ED6"/>
    <w:rsid w:val="0041664B"/>
    <w:rsid w:val="00417CAF"/>
    <w:rsid w:val="00420A11"/>
    <w:rsid w:val="00422265"/>
    <w:rsid w:val="00423B45"/>
    <w:rsid w:val="004243C2"/>
    <w:rsid w:val="00425C66"/>
    <w:rsid w:val="0042657E"/>
    <w:rsid w:val="004274B9"/>
    <w:rsid w:val="0043164F"/>
    <w:rsid w:val="0043514A"/>
    <w:rsid w:val="004373A7"/>
    <w:rsid w:val="00437D94"/>
    <w:rsid w:val="0044030C"/>
    <w:rsid w:val="0044604F"/>
    <w:rsid w:val="004461A7"/>
    <w:rsid w:val="00451440"/>
    <w:rsid w:val="004557F4"/>
    <w:rsid w:val="004560DA"/>
    <w:rsid w:val="00456893"/>
    <w:rsid w:val="0046144C"/>
    <w:rsid w:val="004638C7"/>
    <w:rsid w:val="0046443B"/>
    <w:rsid w:val="004648A4"/>
    <w:rsid w:val="00471380"/>
    <w:rsid w:val="004732F4"/>
    <w:rsid w:val="00476FE1"/>
    <w:rsid w:val="004855D4"/>
    <w:rsid w:val="00487078"/>
    <w:rsid w:val="004930F5"/>
    <w:rsid w:val="00493A86"/>
    <w:rsid w:val="00494F0D"/>
    <w:rsid w:val="00496722"/>
    <w:rsid w:val="00496BFD"/>
    <w:rsid w:val="004A3DF2"/>
    <w:rsid w:val="004B0617"/>
    <w:rsid w:val="004B17F6"/>
    <w:rsid w:val="004B1A5C"/>
    <w:rsid w:val="004B2528"/>
    <w:rsid w:val="004B4B4F"/>
    <w:rsid w:val="004B4D73"/>
    <w:rsid w:val="004B5138"/>
    <w:rsid w:val="004B704B"/>
    <w:rsid w:val="004B7964"/>
    <w:rsid w:val="004C076D"/>
    <w:rsid w:val="004C361D"/>
    <w:rsid w:val="004C39A4"/>
    <w:rsid w:val="004C4891"/>
    <w:rsid w:val="004C7CDB"/>
    <w:rsid w:val="004D20D1"/>
    <w:rsid w:val="004D2C89"/>
    <w:rsid w:val="004D51BA"/>
    <w:rsid w:val="004D5669"/>
    <w:rsid w:val="004D7E8D"/>
    <w:rsid w:val="004D7ECA"/>
    <w:rsid w:val="004E3932"/>
    <w:rsid w:val="004E4D2F"/>
    <w:rsid w:val="004E69C1"/>
    <w:rsid w:val="004F1E79"/>
    <w:rsid w:val="004F5F33"/>
    <w:rsid w:val="004F79F2"/>
    <w:rsid w:val="004F7B3A"/>
    <w:rsid w:val="005000C1"/>
    <w:rsid w:val="0050103A"/>
    <w:rsid w:val="005051F6"/>
    <w:rsid w:val="00511B0F"/>
    <w:rsid w:val="00513859"/>
    <w:rsid w:val="00516ABB"/>
    <w:rsid w:val="00516D85"/>
    <w:rsid w:val="0051772B"/>
    <w:rsid w:val="005200CD"/>
    <w:rsid w:val="00521E49"/>
    <w:rsid w:val="00523F1C"/>
    <w:rsid w:val="005251D6"/>
    <w:rsid w:val="005258C7"/>
    <w:rsid w:val="00527169"/>
    <w:rsid w:val="0053129A"/>
    <w:rsid w:val="00536721"/>
    <w:rsid w:val="00540B91"/>
    <w:rsid w:val="00542512"/>
    <w:rsid w:val="005431DA"/>
    <w:rsid w:val="00545904"/>
    <w:rsid w:val="00547B62"/>
    <w:rsid w:val="005504C2"/>
    <w:rsid w:val="00551C8C"/>
    <w:rsid w:val="00552DC1"/>
    <w:rsid w:val="0055388E"/>
    <w:rsid w:val="0055413A"/>
    <w:rsid w:val="00555529"/>
    <w:rsid w:val="00561D5A"/>
    <w:rsid w:val="005630D0"/>
    <w:rsid w:val="0056378F"/>
    <w:rsid w:val="005667D4"/>
    <w:rsid w:val="00567311"/>
    <w:rsid w:val="00567F37"/>
    <w:rsid w:val="005754AE"/>
    <w:rsid w:val="00575A51"/>
    <w:rsid w:val="005763D7"/>
    <w:rsid w:val="00577FB5"/>
    <w:rsid w:val="005852D1"/>
    <w:rsid w:val="00586BA7"/>
    <w:rsid w:val="00587A22"/>
    <w:rsid w:val="00587E35"/>
    <w:rsid w:val="00590AC6"/>
    <w:rsid w:val="00590E9D"/>
    <w:rsid w:val="0059299D"/>
    <w:rsid w:val="00592E3D"/>
    <w:rsid w:val="00595C8C"/>
    <w:rsid w:val="005971BE"/>
    <w:rsid w:val="00597747"/>
    <w:rsid w:val="005A269E"/>
    <w:rsid w:val="005A2C3C"/>
    <w:rsid w:val="005A3999"/>
    <w:rsid w:val="005A4CDD"/>
    <w:rsid w:val="005B0EF8"/>
    <w:rsid w:val="005B2345"/>
    <w:rsid w:val="005B3C6E"/>
    <w:rsid w:val="005B57E4"/>
    <w:rsid w:val="005B5ABD"/>
    <w:rsid w:val="005B5DD1"/>
    <w:rsid w:val="005B7798"/>
    <w:rsid w:val="005B7FC8"/>
    <w:rsid w:val="005C06A8"/>
    <w:rsid w:val="005C140A"/>
    <w:rsid w:val="005C2CC7"/>
    <w:rsid w:val="005C47A1"/>
    <w:rsid w:val="005C6763"/>
    <w:rsid w:val="005D3164"/>
    <w:rsid w:val="005D6537"/>
    <w:rsid w:val="005D79EC"/>
    <w:rsid w:val="005E0344"/>
    <w:rsid w:val="005E0DAB"/>
    <w:rsid w:val="005E14AA"/>
    <w:rsid w:val="005E17B4"/>
    <w:rsid w:val="005E211F"/>
    <w:rsid w:val="005E440B"/>
    <w:rsid w:val="005E4E67"/>
    <w:rsid w:val="005F2C85"/>
    <w:rsid w:val="005F3AF4"/>
    <w:rsid w:val="005F4509"/>
    <w:rsid w:val="005F46FD"/>
    <w:rsid w:val="005F70FF"/>
    <w:rsid w:val="00602C96"/>
    <w:rsid w:val="00605ADB"/>
    <w:rsid w:val="00611C9F"/>
    <w:rsid w:val="00613380"/>
    <w:rsid w:val="00613782"/>
    <w:rsid w:val="00613DC7"/>
    <w:rsid w:val="00615EC0"/>
    <w:rsid w:val="0062032B"/>
    <w:rsid w:val="006211B2"/>
    <w:rsid w:val="00621BF6"/>
    <w:rsid w:val="006236EC"/>
    <w:rsid w:val="00627555"/>
    <w:rsid w:val="00627B76"/>
    <w:rsid w:val="00627EAF"/>
    <w:rsid w:val="006316C4"/>
    <w:rsid w:val="006322A0"/>
    <w:rsid w:val="006361FD"/>
    <w:rsid w:val="00637B24"/>
    <w:rsid w:val="0064226F"/>
    <w:rsid w:val="00650226"/>
    <w:rsid w:val="00653298"/>
    <w:rsid w:val="00660071"/>
    <w:rsid w:val="00663A7C"/>
    <w:rsid w:val="00664012"/>
    <w:rsid w:val="006661F1"/>
    <w:rsid w:val="00667DF2"/>
    <w:rsid w:val="00670968"/>
    <w:rsid w:val="00670B8D"/>
    <w:rsid w:val="00670DF1"/>
    <w:rsid w:val="00670E43"/>
    <w:rsid w:val="00671345"/>
    <w:rsid w:val="00671F86"/>
    <w:rsid w:val="00672103"/>
    <w:rsid w:val="00672A9B"/>
    <w:rsid w:val="00674646"/>
    <w:rsid w:val="00675884"/>
    <w:rsid w:val="00676AD3"/>
    <w:rsid w:val="00682B66"/>
    <w:rsid w:val="00683028"/>
    <w:rsid w:val="00683CAE"/>
    <w:rsid w:val="006852BC"/>
    <w:rsid w:val="006923F8"/>
    <w:rsid w:val="006966CA"/>
    <w:rsid w:val="00696D09"/>
    <w:rsid w:val="00696EE0"/>
    <w:rsid w:val="00697980"/>
    <w:rsid w:val="006A06E7"/>
    <w:rsid w:val="006A179C"/>
    <w:rsid w:val="006A19EF"/>
    <w:rsid w:val="006A43D5"/>
    <w:rsid w:val="006A525B"/>
    <w:rsid w:val="006A6D1B"/>
    <w:rsid w:val="006B0E24"/>
    <w:rsid w:val="006B2EEA"/>
    <w:rsid w:val="006B5B56"/>
    <w:rsid w:val="006C045F"/>
    <w:rsid w:val="006C0CEB"/>
    <w:rsid w:val="006C192C"/>
    <w:rsid w:val="006C3489"/>
    <w:rsid w:val="006C3B95"/>
    <w:rsid w:val="006C4196"/>
    <w:rsid w:val="006C5116"/>
    <w:rsid w:val="006C63B0"/>
    <w:rsid w:val="006C76A2"/>
    <w:rsid w:val="006C792E"/>
    <w:rsid w:val="006C7E2E"/>
    <w:rsid w:val="006D116C"/>
    <w:rsid w:val="006D499D"/>
    <w:rsid w:val="006D4F7C"/>
    <w:rsid w:val="006E12D9"/>
    <w:rsid w:val="006E200C"/>
    <w:rsid w:val="006E22C1"/>
    <w:rsid w:val="006E68AE"/>
    <w:rsid w:val="006E7C42"/>
    <w:rsid w:val="006F0E65"/>
    <w:rsid w:val="006F168A"/>
    <w:rsid w:val="006F33D3"/>
    <w:rsid w:val="006F3BE9"/>
    <w:rsid w:val="006F489F"/>
    <w:rsid w:val="006F5076"/>
    <w:rsid w:val="006F6009"/>
    <w:rsid w:val="006F7387"/>
    <w:rsid w:val="007029FB"/>
    <w:rsid w:val="00702CDB"/>
    <w:rsid w:val="0070321D"/>
    <w:rsid w:val="00704610"/>
    <w:rsid w:val="00705E81"/>
    <w:rsid w:val="007068BA"/>
    <w:rsid w:val="00706904"/>
    <w:rsid w:val="00716281"/>
    <w:rsid w:val="00716AB1"/>
    <w:rsid w:val="00716B4C"/>
    <w:rsid w:val="00717316"/>
    <w:rsid w:val="00721D63"/>
    <w:rsid w:val="00725306"/>
    <w:rsid w:val="00727D02"/>
    <w:rsid w:val="00727EDF"/>
    <w:rsid w:val="00732C7B"/>
    <w:rsid w:val="00733AD0"/>
    <w:rsid w:val="00734D2B"/>
    <w:rsid w:val="0073605F"/>
    <w:rsid w:val="00737705"/>
    <w:rsid w:val="00737C08"/>
    <w:rsid w:val="007405B2"/>
    <w:rsid w:val="007408D4"/>
    <w:rsid w:val="007420AC"/>
    <w:rsid w:val="00742617"/>
    <w:rsid w:val="00746A42"/>
    <w:rsid w:val="0075289F"/>
    <w:rsid w:val="0075351E"/>
    <w:rsid w:val="00754D49"/>
    <w:rsid w:val="00754D66"/>
    <w:rsid w:val="00755738"/>
    <w:rsid w:val="00756755"/>
    <w:rsid w:val="00765A85"/>
    <w:rsid w:val="00765C45"/>
    <w:rsid w:val="00775A44"/>
    <w:rsid w:val="00783AFA"/>
    <w:rsid w:val="00785427"/>
    <w:rsid w:val="0078632B"/>
    <w:rsid w:val="00790215"/>
    <w:rsid w:val="00790540"/>
    <w:rsid w:val="00792EBE"/>
    <w:rsid w:val="00795FAC"/>
    <w:rsid w:val="007968CA"/>
    <w:rsid w:val="007A43FF"/>
    <w:rsid w:val="007A4E1D"/>
    <w:rsid w:val="007A5F96"/>
    <w:rsid w:val="007B3918"/>
    <w:rsid w:val="007B3953"/>
    <w:rsid w:val="007C09A9"/>
    <w:rsid w:val="007C0AD9"/>
    <w:rsid w:val="007C0FE0"/>
    <w:rsid w:val="007C2963"/>
    <w:rsid w:val="007C3C1D"/>
    <w:rsid w:val="007C3D70"/>
    <w:rsid w:val="007C4720"/>
    <w:rsid w:val="007D199A"/>
    <w:rsid w:val="007D2EBE"/>
    <w:rsid w:val="007D4790"/>
    <w:rsid w:val="007D67BA"/>
    <w:rsid w:val="007D749F"/>
    <w:rsid w:val="007E1A31"/>
    <w:rsid w:val="007E1C07"/>
    <w:rsid w:val="007E3BAA"/>
    <w:rsid w:val="007E608F"/>
    <w:rsid w:val="007F09C1"/>
    <w:rsid w:val="007F0CD5"/>
    <w:rsid w:val="007F24B6"/>
    <w:rsid w:val="007F2A70"/>
    <w:rsid w:val="007F4C95"/>
    <w:rsid w:val="007F5EFE"/>
    <w:rsid w:val="007F6460"/>
    <w:rsid w:val="00803D94"/>
    <w:rsid w:val="008069E2"/>
    <w:rsid w:val="00806D68"/>
    <w:rsid w:val="00812B5E"/>
    <w:rsid w:val="00816940"/>
    <w:rsid w:val="00817A27"/>
    <w:rsid w:val="0082025F"/>
    <w:rsid w:val="00820B3E"/>
    <w:rsid w:val="00820E32"/>
    <w:rsid w:val="00821D60"/>
    <w:rsid w:val="008229BA"/>
    <w:rsid w:val="0082450B"/>
    <w:rsid w:val="00825EB2"/>
    <w:rsid w:val="008326E1"/>
    <w:rsid w:val="008341D0"/>
    <w:rsid w:val="008370BA"/>
    <w:rsid w:val="00840F5F"/>
    <w:rsid w:val="00842252"/>
    <w:rsid w:val="0084309E"/>
    <w:rsid w:val="00844394"/>
    <w:rsid w:val="008448BA"/>
    <w:rsid w:val="00845390"/>
    <w:rsid w:val="0084601B"/>
    <w:rsid w:val="00847AE1"/>
    <w:rsid w:val="0085193C"/>
    <w:rsid w:val="00855688"/>
    <w:rsid w:val="008558BF"/>
    <w:rsid w:val="008574CC"/>
    <w:rsid w:val="00857C78"/>
    <w:rsid w:val="008606F0"/>
    <w:rsid w:val="00862E42"/>
    <w:rsid w:val="00864394"/>
    <w:rsid w:val="00865489"/>
    <w:rsid w:val="0086553D"/>
    <w:rsid w:val="00873B56"/>
    <w:rsid w:val="00874A21"/>
    <w:rsid w:val="00874FEB"/>
    <w:rsid w:val="00881B6F"/>
    <w:rsid w:val="00882AA4"/>
    <w:rsid w:val="00882B67"/>
    <w:rsid w:val="00883B42"/>
    <w:rsid w:val="00883E22"/>
    <w:rsid w:val="00884E43"/>
    <w:rsid w:val="00887EC6"/>
    <w:rsid w:val="0089084C"/>
    <w:rsid w:val="00893409"/>
    <w:rsid w:val="00893D9F"/>
    <w:rsid w:val="00897E1D"/>
    <w:rsid w:val="008A2379"/>
    <w:rsid w:val="008A4329"/>
    <w:rsid w:val="008A523A"/>
    <w:rsid w:val="008A5405"/>
    <w:rsid w:val="008A578E"/>
    <w:rsid w:val="008A5A87"/>
    <w:rsid w:val="008B1519"/>
    <w:rsid w:val="008B24CE"/>
    <w:rsid w:val="008B5189"/>
    <w:rsid w:val="008B69E3"/>
    <w:rsid w:val="008B7BCC"/>
    <w:rsid w:val="008C038F"/>
    <w:rsid w:val="008C2AB0"/>
    <w:rsid w:val="008C50C3"/>
    <w:rsid w:val="008C6FA5"/>
    <w:rsid w:val="008C7094"/>
    <w:rsid w:val="008D09C8"/>
    <w:rsid w:val="008D1766"/>
    <w:rsid w:val="008D2B97"/>
    <w:rsid w:val="008D48DA"/>
    <w:rsid w:val="008D49A5"/>
    <w:rsid w:val="008D54BE"/>
    <w:rsid w:val="008D6C81"/>
    <w:rsid w:val="008E0260"/>
    <w:rsid w:val="008E2365"/>
    <w:rsid w:val="008E473D"/>
    <w:rsid w:val="008E4DAB"/>
    <w:rsid w:val="008E6CF0"/>
    <w:rsid w:val="008F0D2A"/>
    <w:rsid w:val="008F1439"/>
    <w:rsid w:val="008F2994"/>
    <w:rsid w:val="008F660E"/>
    <w:rsid w:val="008F7051"/>
    <w:rsid w:val="008F75EF"/>
    <w:rsid w:val="00900866"/>
    <w:rsid w:val="009012D6"/>
    <w:rsid w:val="00902890"/>
    <w:rsid w:val="009033A9"/>
    <w:rsid w:val="00904152"/>
    <w:rsid w:val="00905082"/>
    <w:rsid w:val="0090581D"/>
    <w:rsid w:val="0090657A"/>
    <w:rsid w:val="00910BDE"/>
    <w:rsid w:val="0091439C"/>
    <w:rsid w:val="00914C05"/>
    <w:rsid w:val="0091611A"/>
    <w:rsid w:val="009168A4"/>
    <w:rsid w:val="0091797C"/>
    <w:rsid w:val="00920572"/>
    <w:rsid w:val="00920592"/>
    <w:rsid w:val="00920BF2"/>
    <w:rsid w:val="00920F91"/>
    <w:rsid w:val="00921810"/>
    <w:rsid w:val="009254B8"/>
    <w:rsid w:val="00926DE4"/>
    <w:rsid w:val="00927158"/>
    <w:rsid w:val="0093365A"/>
    <w:rsid w:val="009349A9"/>
    <w:rsid w:val="00936C52"/>
    <w:rsid w:val="00937B7D"/>
    <w:rsid w:val="009429BC"/>
    <w:rsid w:val="00947F00"/>
    <w:rsid w:val="00950628"/>
    <w:rsid w:val="0095163A"/>
    <w:rsid w:val="0095489B"/>
    <w:rsid w:val="00962276"/>
    <w:rsid w:val="009651F4"/>
    <w:rsid w:val="00965C46"/>
    <w:rsid w:val="00966C05"/>
    <w:rsid w:val="00966FB9"/>
    <w:rsid w:val="009671CD"/>
    <w:rsid w:val="00972E3D"/>
    <w:rsid w:val="009751A9"/>
    <w:rsid w:val="00977B34"/>
    <w:rsid w:val="00980F9C"/>
    <w:rsid w:val="00981AC6"/>
    <w:rsid w:val="00983E56"/>
    <w:rsid w:val="0098632B"/>
    <w:rsid w:val="0098658D"/>
    <w:rsid w:val="0098798B"/>
    <w:rsid w:val="00994AF8"/>
    <w:rsid w:val="00997852"/>
    <w:rsid w:val="00997BFB"/>
    <w:rsid w:val="009A26D1"/>
    <w:rsid w:val="009A4FAB"/>
    <w:rsid w:val="009A5AAF"/>
    <w:rsid w:val="009A5B91"/>
    <w:rsid w:val="009A633E"/>
    <w:rsid w:val="009A7348"/>
    <w:rsid w:val="009B0188"/>
    <w:rsid w:val="009B462C"/>
    <w:rsid w:val="009B55AD"/>
    <w:rsid w:val="009C15F3"/>
    <w:rsid w:val="009C1967"/>
    <w:rsid w:val="009C2C67"/>
    <w:rsid w:val="009C36DD"/>
    <w:rsid w:val="009D2178"/>
    <w:rsid w:val="009D5B4C"/>
    <w:rsid w:val="009E07C2"/>
    <w:rsid w:val="009E0E52"/>
    <w:rsid w:val="009E1FE2"/>
    <w:rsid w:val="009E3171"/>
    <w:rsid w:val="009E5C4E"/>
    <w:rsid w:val="009F02E2"/>
    <w:rsid w:val="009F0E76"/>
    <w:rsid w:val="009F0FAE"/>
    <w:rsid w:val="009F2E4D"/>
    <w:rsid w:val="009F7228"/>
    <w:rsid w:val="009F72F9"/>
    <w:rsid w:val="009F7CC6"/>
    <w:rsid w:val="00A00205"/>
    <w:rsid w:val="00A00AF0"/>
    <w:rsid w:val="00A0130B"/>
    <w:rsid w:val="00A01E8D"/>
    <w:rsid w:val="00A024D2"/>
    <w:rsid w:val="00A02BC4"/>
    <w:rsid w:val="00A04324"/>
    <w:rsid w:val="00A06A4F"/>
    <w:rsid w:val="00A12832"/>
    <w:rsid w:val="00A12E87"/>
    <w:rsid w:val="00A14026"/>
    <w:rsid w:val="00A14B5A"/>
    <w:rsid w:val="00A155C1"/>
    <w:rsid w:val="00A20C3E"/>
    <w:rsid w:val="00A2185B"/>
    <w:rsid w:val="00A2209A"/>
    <w:rsid w:val="00A25FFF"/>
    <w:rsid w:val="00A3567F"/>
    <w:rsid w:val="00A35E73"/>
    <w:rsid w:val="00A36BC5"/>
    <w:rsid w:val="00A37698"/>
    <w:rsid w:val="00A40A86"/>
    <w:rsid w:val="00A40CCD"/>
    <w:rsid w:val="00A41092"/>
    <w:rsid w:val="00A41ED3"/>
    <w:rsid w:val="00A425BD"/>
    <w:rsid w:val="00A46D91"/>
    <w:rsid w:val="00A46E27"/>
    <w:rsid w:val="00A50ACC"/>
    <w:rsid w:val="00A54309"/>
    <w:rsid w:val="00A56C01"/>
    <w:rsid w:val="00A61FF5"/>
    <w:rsid w:val="00A620F9"/>
    <w:rsid w:val="00A672B8"/>
    <w:rsid w:val="00A71BB9"/>
    <w:rsid w:val="00A730D3"/>
    <w:rsid w:val="00A77F9D"/>
    <w:rsid w:val="00A77FF7"/>
    <w:rsid w:val="00A81D82"/>
    <w:rsid w:val="00A82890"/>
    <w:rsid w:val="00A84DFB"/>
    <w:rsid w:val="00A8606E"/>
    <w:rsid w:val="00A87430"/>
    <w:rsid w:val="00A93E33"/>
    <w:rsid w:val="00A95035"/>
    <w:rsid w:val="00AA4577"/>
    <w:rsid w:val="00AA59AA"/>
    <w:rsid w:val="00AA6D10"/>
    <w:rsid w:val="00AA7D1B"/>
    <w:rsid w:val="00AB1B19"/>
    <w:rsid w:val="00AB1EED"/>
    <w:rsid w:val="00AB45C5"/>
    <w:rsid w:val="00AB4683"/>
    <w:rsid w:val="00AB528A"/>
    <w:rsid w:val="00AB5767"/>
    <w:rsid w:val="00AB5F62"/>
    <w:rsid w:val="00AB6970"/>
    <w:rsid w:val="00AC1939"/>
    <w:rsid w:val="00AC3266"/>
    <w:rsid w:val="00AC4514"/>
    <w:rsid w:val="00AC7C05"/>
    <w:rsid w:val="00AD167C"/>
    <w:rsid w:val="00AD17C7"/>
    <w:rsid w:val="00AD2FBB"/>
    <w:rsid w:val="00AD4041"/>
    <w:rsid w:val="00AD4521"/>
    <w:rsid w:val="00AD466E"/>
    <w:rsid w:val="00AD5327"/>
    <w:rsid w:val="00AD53CC"/>
    <w:rsid w:val="00AD5754"/>
    <w:rsid w:val="00AD5778"/>
    <w:rsid w:val="00AD7842"/>
    <w:rsid w:val="00AD78FC"/>
    <w:rsid w:val="00AE20F1"/>
    <w:rsid w:val="00AE302B"/>
    <w:rsid w:val="00AE4F54"/>
    <w:rsid w:val="00AE7BBA"/>
    <w:rsid w:val="00AF2936"/>
    <w:rsid w:val="00AF31F0"/>
    <w:rsid w:val="00AF3902"/>
    <w:rsid w:val="00AF4B6E"/>
    <w:rsid w:val="00AF5EEB"/>
    <w:rsid w:val="00B022AD"/>
    <w:rsid w:val="00B0366E"/>
    <w:rsid w:val="00B05383"/>
    <w:rsid w:val="00B06281"/>
    <w:rsid w:val="00B06EAF"/>
    <w:rsid w:val="00B11E55"/>
    <w:rsid w:val="00B14513"/>
    <w:rsid w:val="00B16313"/>
    <w:rsid w:val="00B167C1"/>
    <w:rsid w:val="00B21D0A"/>
    <w:rsid w:val="00B22DF1"/>
    <w:rsid w:val="00B259DF"/>
    <w:rsid w:val="00B42C73"/>
    <w:rsid w:val="00B44B1F"/>
    <w:rsid w:val="00B4718E"/>
    <w:rsid w:val="00B50450"/>
    <w:rsid w:val="00B513DC"/>
    <w:rsid w:val="00B52458"/>
    <w:rsid w:val="00B54EC3"/>
    <w:rsid w:val="00B566D0"/>
    <w:rsid w:val="00B57F9C"/>
    <w:rsid w:val="00B6137D"/>
    <w:rsid w:val="00B62069"/>
    <w:rsid w:val="00B63598"/>
    <w:rsid w:val="00B63DFA"/>
    <w:rsid w:val="00B64141"/>
    <w:rsid w:val="00B64E72"/>
    <w:rsid w:val="00B671FD"/>
    <w:rsid w:val="00B719B0"/>
    <w:rsid w:val="00B73194"/>
    <w:rsid w:val="00B7322C"/>
    <w:rsid w:val="00B7645F"/>
    <w:rsid w:val="00B77913"/>
    <w:rsid w:val="00B8081E"/>
    <w:rsid w:val="00B824FB"/>
    <w:rsid w:val="00B82646"/>
    <w:rsid w:val="00B86CE9"/>
    <w:rsid w:val="00B87B92"/>
    <w:rsid w:val="00B9117E"/>
    <w:rsid w:val="00B92C21"/>
    <w:rsid w:val="00B92E1A"/>
    <w:rsid w:val="00B94C56"/>
    <w:rsid w:val="00B95C80"/>
    <w:rsid w:val="00B97359"/>
    <w:rsid w:val="00B97A8F"/>
    <w:rsid w:val="00BA0E60"/>
    <w:rsid w:val="00BA139E"/>
    <w:rsid w:val="00BA4E58"/>
    <w:rsid w:val="00BA7074"/>
    <w:rsid w:val="00BB1C47"/>
    <w:rsid w:val="00BB2989"/>
    <w:rsid w:val="00BB4CCF"/>
    <w:rsid w:val="00BB5524"/>
    <w:rsid w:val="00BB5EBA"/>
    <w:rsid w:val="00BB6C63"/>
    <w:rsid w:val="00BB7829"/>
    <w:rsid w:val="00BC04D4"/>
    <w:rsid w:val="00BC4EC7"/>
    <w:rsid w:val="00BD0FBD"/>
    <w:rsid w:val="00BD1457"/>
    <w:rsid w:val="00BD158D"/>
    <w:rsid w:val="00BD2B04"/>
    <w:rsid w:val="00BD2D4D"/>
    <w:rsid w:val="00BD3825"/>
    <w:rsid w:val="00BE2AD9"/>
    <w:rsid w:val="00BE361F"/>
    <w:rsid w:val="00BE443D"/>
    <w:rsid w:val="00BE6293"/>
    <w:rsid w:val="00BE7CDD"/>
    <w:rsid w:val="00BF1CDA"/>
    <w:rsid w:val="00BF1DC2"/>
    <w:rsid w:val="00BF27FE"/>
    <w:rsid w:val="00BF4526"/>
    <w:rsid w:val="00C013E6"/>
    <w:rsid w:val="00C0275E"/>
    <w:rsid w:val="00C03E17"/>
    <w:rsid w:val="00C043B3"/>
    <w:rsid w:val="00C04D33"/>
    <w:rsid w:val="00C079AB"/>
    <w:rsid w:val="00C10756"/>
    <w:rsid w:val="00C10E61"/>
    <w:rsid w:val="00C11DA5"/>
    <w:rsid w:val="00C14787"/>
    <w:rsid w:val="00C15231"/>
    <w:rsid w:val="00C158FC"/>
    <w:rsid w:val="00C1596D"/>
    <w:rsid w:val="00C15B8D"/>
    <w:rsid w:val="00C17010"/>
    <w:rsid w:val="00C20562"/>
    <w:rsid w:val="00C20DE0"/>
    <w:rsid w:val="00C21414"/>
    <w:rsid w:val="00C215C3"/>
    <w:rsid w:val="00C219C1"/>
    <w:rsid w:val="00C23A96"/>
    <w:rsid w:val="00C24192"/>
    <w:rsid w:val="00C249C6"/>
    <w:rsid w:val="00C32CC1"/>
    <w:rsid w:val="00C35166"/>
    <w:rsid w:val="00C35D86"/>
    <w:rsid w:val="00C41662"/>
    <w:rsid w:val="00C426EC"/>
    <w:rsid w:val="00C514C4"/>
    <w:rsid w:val="00C52591"/>
    <w:rsid w:val="00C53B86"/>
    <w:rsid w:val="00C54474"/>
    <w:rsid w:val="00C5489C"/>
    <w:rsid w:val="00C55C42"/>
    <w:rsid w:val="00C60AC3"/>
    <w:rsid w:val="00C6483C"/>
    <w:rsid w:val="00C64AE9"/>
    <w:rsid w:val="00C66C1C"/>
    <w:rsid w:val="00C70CFF"/>
    <w:rsid w:val="00C718FE"/>
    <w:rsid w:val="00C7331A"/>
    <w:rsid w:val="00C8372B"/>
    <w:rsid w:val="00C85B28"/>
    <w:rsid w:val="00C867AB"/>
    <w:rsid w:val="00C875D7"/>
    <w:rsid w:val="00C8773D"/>
    <w:rsid w:val="00C87ABB"/>
    <w:rsid w:val="00C91831"/>
    <w:rsid w:val="00C92F5A"/>
    <w:rsid w:val="00C953DF"/>
    <w:rsid w:val="00C95CB3"/>
    <w:rsid w:val="00CA2675"/>
    <w:rsid w:val="00CA2905"/>
    <w:rsid w:val="00CA7A85"/>
    <w:rsid w:val="00CA7B44"/>
    <w:rsid w:val="00CB2615"/>
    <w:rsid w:val="00CB401F"/>
    <w:rsid w:val="00CC3C10"/>
    <w:rsid w:val="00CC3FBF"/>
    <w:rsid w:val="00CC66C6"/>
    <w:rsid w:val="00CC6DB7"/>
    <w:rsid w:val="00CD17FB"/>
    <w:rsid w:val="00CD265B"/>
    <w:rsid w:val="00CD3A05"/>
    <w:rsid w:val="00CD3A7D"/>
    <w:rsid w:val="00CD472E"/>
    <w:rsid w:val="00CD48E3"/>
    <w:rsid w:val="00CE1DB2"/>
    <w:rsid w:val="00CE2709"/>
    <w:rsid w:val="00CE2D64"/>
    <w:rsid w:val="00CE6198"/>
    <w:rsid w:val="00CF6230"/>
    <w:rsid w:val="00D00100"/>
    <w:rsid w:val="00D017FC"/>
    <w:rsid w:val="00D01F44"/>
    <w:rsid w:val="00D0226A"/>
    <w:rsid w:val="00D02D14"/>
    <w:rsid w:val="00D04B29"/>
    <w:rsid w:val="00D04C35"/>
    <w:rsid w:val="00D07CA1"/>
    <w:rsid w:val="00D11028"/>
    <w:rsid w:val="00D11239"/>
    <w:rsid w:val="00D1256B"/>
    <w:rsid w:val="00D13147"/>
    <w:rsid w:val="00D177B9"/>
    <w:rsid w:val="00D24EC9"/>
    <w:rsid w:val="00D2592F"/>
    <w:rsid w:val="00D2731A"/>
    <w:rsid w:val="00D34D39"/>
    <w:rsid w:val="00D353BC"/>
    <w:rsid w:val="00D37505"/>
    <w:rsid w:val="00D42174"/>
    <w:rsid w:val="00D444D7"/>
    <w:rsid w:val="00D50E47"/>
    <w:rsid w:val="00D55CE5"/>
    <w:rsid w:val="00D5715A"/>
    <w:rsid w:val="00D6778D"/>
    <w:rsid w:val="00D67D89"/>
    <w:rsid w:val="00D70815"/>
    <w:rsid w:val="00D714EA"/>
    <w:rsid w:val="00D71687"/>
    <w:rsid w:val="00D71A4D"/>
    <w:rsid w:val="00D73ACF"/>
    <w:rsid w:val="00D73C12"/>
    <w:rsid w:val="00D74813"/>
    <w:rsid w:val="00D75E33"/>
    <w:rsid w:val="00D82813"/>
    <w:rsid w:val="00D906C6"/>
    <w:rsid w:val="00D924A8"/>
    <w:rsid w:val="00D9558B"/>
    <w:rsid w:val="00D970CA"/>
    <w:rsid w:val="00DA14FF"/>
    <w:rsid w:val="00DA1815"/>
    <w:rsid w:val="00DA2A9A"/>
    <w:rsid w:val="00DA30BC"/>
    <w:rsid w:val="00DA48A9"/>
    <w:rsid w:val="00DA69B0"/>
    <w:rsid w:val="00DA69C2"/>
    <w:rsid w:val="00DA6D70"/>
    <w:rsid w:val="00DA6E44"/>
    <w:rsid w:val="00DB2FA1"/>
    <w:rsid w:val="00DB6050"/>
    <w:rsid w:val="00DC117A"/>
    <w:rsid w:val="00DC11E4"/>
    <w:rsid w:val="00DC2C34"/>
    <w:rsid w:val="00DC4909"/>
    <w:rsid w:val="00DC6D29"/>
    <w:rsid w:val="00DD1E0C"/>
    <w:rsid w:val="00DD3476"/>
    <w:rsid w:val="00DD4137"/>
    <w:rsid w:val="00DD45D9"/>
    <w:rsid w:val="00DD7C43"/>
    <w:rsid w:val="00DE0C05"/>
    <w:rsid w:val="00DE1028"/>
    <w:rsid w:val="00DE2A98"/>
    <w:rsid w:val="00DE2C87"/>
    <w:rsid w:val="00DE2FAB"/>
    <w:rsid w:val="00DE459A"/>
    <w:rsid w:val="00DF055C"/>
    <w:rsid w:val="00DF05A8"/>
    <w:rsid w:val="00DF27DA"/>
    <w:rsid w:val="00DF27FA"/>
    <w:rsid w:val="00DF3AEF"/>
    <w:rsid w:val="00DF4DBE"/>
    <w:rsid w:val="00DF5E71"/>
    <w:rsid w:val="00E0013A"/>
    <w:rsid w:val="00E00D82"/>
    <w:rsid w:val="00E01077"/>
    <w:rsid w:val="00E0415E"/>
    <w:rsid w:val="00E07EDD"/>
    <w:rsid w:val="00E10F34"/>
    <w:rsid w:val="00E12D45"/>
    <w:rsid w:val="00E13942"/>
    <w:rsid w:val="00E14B51"/>
    <w:rsid w:val="00E204FA"/>
    <w:rsid w:val="00E207FC"/>
    <w:rsid w:val="00E20B32"/>
    <w:rsid w:val="00E21BBD"/>
    <w:rsid w:val="00E221DC"/>
    <w:rsid w:val="00E2527B"/>
    <w:rsid w:val="00E269B5"/>
    <w:rsid w:val="00E30CCB"/>
    <w:rsid w:val="00E34607"/>
    <w:rsid w:val="00E351F7"/>
    <w:rsid w:val="00E371D8"/>
    <w:rsid w:val="00E40820"/>
    <w:rsid w:val="00E4127C"/>
    <w:rsid w:val="00E41398"/>
    <w:rsid w:val="00E448FF"/>
    <w:rsid w:val="00E4658F"/>
    <w:rsid w:val="00E4710A"/>
    <w:rsid w:val="00E51CFA"/>
    <w:rsid w:val="00E52AC9"/>
    <w:rsid w:val="00E54A67"/>
    <w:rsid w:val="00E55406"/>
    <w:rsid w:val="00E57DB9"/>
    <w:rsid w:val="00E61C0D"/>
    <w:rsid w:val="00E63360"/>
    <w:rsid w:val="00E63EB4"/>
    <w:rsid w:val="00E641C1"/>
    <w:rsid w:val="00E64365"/>
    <w:rsid w:val="00E64912"/>
    <w:rsid w:val="00E66160"/>
    <w:rsid w:val="00E67022"/>
    <w:rsid w:val="00E71329"/>
    <w:rsid w:val="00E73EA4"/>
    <w:rsid w:val="00E769AB"/>
    <w:rsid w:val="00E76AC2"/>
    <w:rsid w:val="00E809C1"/>
    <w:rsid w:val="00E822CD"/>
    <w:rsid w:val="00E830D7"/>
    <w:rsid w:val="00E8363B"/>
    <w:rsid w:val="00E8450F"/>
    <w:rsid w:val="00E84966"/>
    <w:rsid w:val="00E90780"/>
    <w:rsid w:val="00E91130"/>
    <w:rsid w:val="00E9125C"/>
    <w:rsid w:val="00E92383"/>
    <w:rsid w:val="00E9489D"/>
    <w:rsid w:val="00EA1605"/>
    <w:rsid w:val="00EA1624"/>
    <w:rsid w:val="00EA1B3A"/>
    <w:rsid w:val="00EA2109"/>
    <w:rsid w:val="00EB6CDE"/>
    <w:rsid w:val="00EC31B4"/>
    <w:rsid w:val="00EC7236"/>
    <w:rsid w:val="00ED03B2"/>
    <w:rsid w:val="00ED3BB0"/>
    <w:rsid w:val="00ED4D4E"/>
    <w:rsid w:val="00ED77F5"/>
    <w:rsid w:val="00ED7E77"/>
    <w:rsid w:val="00ED7EF1"/>
    <w:rsid w:val="00EE0C77"/>
    <w:rsid w:val="00EE123C"/>
    <w:rsid w:val="00EE4CE6"/>
    <w:rsid w:val="00EE4E54"/>
    <w:rsid w:val="00EE5B9F"/>
    <w:rsid w:val="00EE63DB"/>
    <w:rsid w:val="00EE76B1"/>
    <w:rsid w:val="00EF3294"/>
    <w:rsid w:val="00EF4EB9"/>
    <w:rsid w:val="00EF5961"/>
    <w:rsid w:val="00EF6943"/>
    <w:rsid w:val="00F00DD5"/>
    <w:rsid w:val="00F04E22"/>
    <w:rsid w:val="00F137CB"/>
    <w:rsid w:val="00F16269"/>
    <w:rsid w:val="00F20B47"/>
    <w:rsid w:val="00F22EBE"/>
    <w:rsid w:val="00F23FD4"/>
    <w:rsid w:val="00F245C7"/>
    <w:rsid w:val="00F31D3E"/>
    <w:rsid w:val="00F3284E"/>
    <w:rsid w:val="00F329CA"/>
    <w:rsid w:val="00F34B6C"/>
    <w:rsid w:val="00F363D3"/>
    <w:rsid w:val="00F36C5F"/>
    <w:rsid w:val="00F37740"/>
    <w:rsid w:val="00F41FEC"/>
    <w:rsid w:val="00F436BB"/>
    <w:rsid w:val="00F44BEF"/>
    <w:rsid w:val="00F47145"/>
    <w:rsid w:val="00F50FAD"/>
    <w:rsid w:val="00F51242"/>
    <w:rsid w:val="00F512D8"/>
    <w:rsid w:val="00F537D6"/>
    <w:rsid w:val="00F545BF"/>
    <w:rsid w:val="00F56152"/>
    <w:rsid w:val="00F5751C"/>
    <w:rsid w:val="00F61B86"/>
    <w:rsid w:val="00F6254E"/>
    <w:rsid w:val="00F63AA5"/>
    <w:rsid w:val="00F663F8"/>
    <w:rsid w:val="00F66FF5"/>
    <w:rsid w:val="00F71B56"/>
    <w:rsid w:val="00F7687C"/>
    <w:rsid w:val="00F822FB"/>
    <w:rsid w:val="00F832C8"/>
    <w:rsid w:val="00F873B3"/>
    <w:rsid w:val="00F910B9"/>
    <w:rsid w:val="00F96562"/>
    <w:rsid w:val="00FA0A63"/>
    <w:rsid w:val="00FA10C5"/>
    <w:rsid w:val="00FA277F"/>
    <w:rsid w:val="00FA42B9"/>
    <w:rsid w:val="00FA58DA"/>
    <w:rsid w:val="00FA755A"/>
    <w:rsid w:val="00FB1CB9"/>
    <w:rsid w:val="00FB2B0F"/>
    <w:rsid w:val="00FB3F53"/>
    <w:rsid w:val="00FB4F6B"/>
    <w:rsid w:val="00FB50D4"/>
    <w:rsid w:val="00FB55F4"/>
    <w:rsid w:val="00FB5FE1"/>
    <w:rsid w:val="00FB6BFD"/>
    <w:rsid w:val="00FC0E8D"/>
    <w:rsid w:val="00FC46EF"/>
    <w:rsid w:val="00FD31B3"/>
    <w:rsid w:val="00FD418B"/>
    <w:rsid w:val="00FD4204"/>
    <w:rsid w:val="00FD6DB6"/>
    <w:rsid w:val="00FD7511"/>
    <w:rsid w:val="00FD7F29"/>
    <w:rsid w:val="00FE2B74"/>
    <w:rsid w:val="00FE2E6A"/>
    <w:rsid w:val="00FE6EE6"/>
    <w:rsid w:val="00FF2C97"/>
    <w:rsid w:val="00FF3CCB"/>
    <w:rsid w:val="00FF4350"/>
    <w:rsid w:val="00FF4421"/>
    <w:rsid w:val="00FF4A9F"/>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E64365"/>
    <w:pPr>
      <w:keepNext/>
      <w:numPr>
        <w:numId w:val="6"/>
      </w:numPr>
      <w:spacing w:before="240" w:after="120"/>
      <w:ind w:left="851" w:hanging="851"/>
      <w:outlineLvl w:val="0"/>
    </w:pPr>
    <w:rPr>
      <w:color w:val="22413A"/>
      <w:sz w:val="48"/>
    </w:rPr>
  </w:style>
  <w:style w:type="paragraph" w:styleId="Heading2">
    <w:name w:val="heading 2"/>
    <w:basedOn w:val="Heading1"/>
    <w:next w:val="Normal"/>
    <w:link w:val="Heading2Char"/>
    <w:qFormat/>
    <w:rsid w:val="00E64365"/>
    <w:pPr>
      <w:numPr>
        <w:ilvl w:val="1"/>
      </w:numPr>
      <w:ind w:left="851" w:hanging="851"/>
      <w:outlineLvl w:val="1"/>
    </w:pPr>
    <w:rPr>
      <w:sz w:val="36"/>
      <w:szCs w:val="16"/>
    </w:rPr>
  </w:style>
  <w:style w:type="paragraph" w:styleId="Heading3">
    <w:name w:val="heading 3"/>
    <w:basedOn w:val="Heading1"/>
    <w:next w:val="Normal"/>
    <w:link w:val="Heading3Char"/>
    <w:qFormat/>
    <w:rsid w:val="00037EE2"/>
    <w:pPr>
      <w:numPr>
        <w:ilvl w:val="2"/>
      </w:numPr>
      <w:ind w:left="851" w:hanging="851"/>
      <w:outlineLvl w:val="2"/>
    </w:pPr>
    <w:rPr>
      <w:sz w:val="28"/>
      <w:szCs w:val="12"/>
    </w:rPr>
  </w:style>
  <w:style w:type="paragraph" w:styleId="Heading4">
    <w:name w:val="heading 4"/>
    <w:basedOn w:val="Heading3"/>
    <w:next w:val="Normal"/>
    <w:link w:val="Heading4Char"/>
    <w:qFormat/>
    <w:rsid w:val="000A51C3"/>
    <w:pPr>
      <w:numPr>
        <w:ilvl w:val="3"/>
      </w:numPr>
      <w:ind w:left="851" w:hanging="851"/>
      <w:outlineLvl w:val="3"/>
    </w:pPr>
    <w:rPr>
      <w:b/>
      <w:bCs/>
      <w:sz w:val="24"/>
      <w:szCs w:val="10"/>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E64365"/>
    <w:rPr>
      <w:rFonts w:ascii="Arial" w:hAnsi="Arial"/>
      <w:color w:val="22413A"/>
      <w:sz w:val="36"/>
      <w:szCs w:val="16"/>
      <w:lang w:eastAsia="en-US" w:bidi="he-IL"/>
    </w:rPr>
  </w:style>
  <w:style w:type="character" w:customStyle="1" w:styleId="Heading3Char">
    <w:name w:val="Heading 3 Char"/>
    <w:link w:val="Heading3"/>
    <w:rsid w:val="00037EE2"/>
    <w:rPr>
      <w:rFonts w:ascii="Arial" w:hAnsi="Arial"/>
      <w:color w:val="22413A"/>
      <w:sz w:val="28"/>
      <w:szCs w:val="12"/>
      <w:lang w:eastAsia="en-US" w:bidi="he-IL"/>
    </w:rPr>
  </w:style>
  <w:style w:type="character" w:customStyle="1" w:styleId="Heading4Char">
    <w:name w:val="Heading 4 Char"/>
    <w:link w:val="Heading4"/>
    <w:rsid w:val="000A51C3"/>
    <w:rPr>
      <w:rFonts w:ascii="Arial" w:hAnsi="Arial"/>
      <w:b/>
      <w:bCs/>
      <w:color w:val="22413A"/>
      <w:sz w:val="24"/>
      <w:szCs w:val="10"/>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E64365"/>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35D86"/>
    <w:pPr>
      <w:numPr>
        <w:numId w:val="1"/>
      </w:numPr>
      <w:spacing w:before="240" w:after="120" w:line="240" w:lineRule="auto"/>
      <w:ind w:left="1418" w:hanging="357"/>
    </w:pPr>
    <w:rPr>
      <w:bCs/>
      <w:noProof/>
    </w:rPr>
  </w:style>
  <w:style w:type="paragraph" w:customStyle="1" w:styleId="Bulletlist2">
    <w:name w:val="Bullet list 2"/>
    <w:basedOn w:val="Bulletlist1"/>
    <w:uiPriority w:val="1"/>
    <w:qFormat/>
    <w:rsid w:val="00C35D86"/>
    <w:pPr>
      <w:numPr>
        <w:ilvl w:val="1"/>
      </w:numPr>
      <w:ind w:left="1843"/>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E64365"/>
    <w:pPr>
      <w:pBdr>
        <w:top w:val="single" w:sz="4" w:space="6" w:color="22413A"/>
        <w:bottom w:val="single" w:sz="4" w:space="6" w:color="22413A"/>
      </w:pBdr>
      <w:spacing w:before="240" w:line="259" w:lineRule="auto"/>
      <w:ind w:left="851"/>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0A51C3"/>
    <w:pPr>
      <w:numPr>
        <w:numId w:val="4"/>
      </w:numPr>
      <w:spacing w:before="240" w:after="120" w:line="240" w:lineRule="auto"/>
    </w:pPr>
    <w:rPr>
      <w:rFonts w:asciiTheme="minorHAnsi" w:eastAsiaTheme="minorHAnsi" w:hAnsiTheme="minorHAnsi" w:cstheme="minorBidi"/>
      <w:bCs/>
      <w:noProof/>
      <w:lang w:bidi="ar-SA"/>
    </w:rPr>
  </w:style>
  <w:style w:type="paragraph" w:customStyle="1" w:styleId="NumList2">
    <w:name w:val="Num List 2"/>
    <w:basedOn w:val="NumList1"/>
    <w:uiPriority w:val="1"/>
    <w:qFormat/>
    <w:rsid w:val="000A51C3"/>
    <w:pPr>
      <w:numPr>
        <w:ilvl w:val="1"/>
      </w:numPr>
      <w:ind w:left="1701"/>
    </w:pPr>
  </w:style>
  <w:style w:type="paragraph" w:customStyle="1" w:styleId="BulletList3">
    <w:name w:val="Bullet List 3"/>
    <w:basedOn w:val="Bulletlist2"/>
    <w:uiPriority w:val="1"/>
    <w:qFormat/>
    <w:rsid w:val="00C35D86"/>
    <w:pPr>
      <w:numPr>
        <w:ilvl w:val="2"/>
      </w:numPr>
      <w:ind w:left="226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404B0C"/>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F9-Paragraph">
    <w:name w:val="F9 - # Paragraph"/>
    <w:basedOn w:val="Normal"/>
    <w:link w:val="F9-ParagraphChar"/>
    <w:qFormat/>
    <w:rsid w:val="00E64365"/>
    <w:pPr>
      <w:numPr>
        <w:numId w:val="2"/>
      </w:numPr>
      <w:spacing w:before="240" w:after="120" w:line="259" w:lineRule="auto"/>
      <w:ind w:left="851" w:hanging="851"/>
    </w:pPr>
    <w:rPr>
      <w:rFonts w:eastAsia="Times New Roman"/>
      <w:szCs w:val="24"/>
      <w:lang w:bidi="ar-SA"/>
    </w:rPr>
  </w:style>
  <w:style w:type="character" w:customStyle="1" w:styleId="F9-ParagraphChar">
    <w:name w:val="F9 - # Paragraph Char"/>
    <w:basedOn w:val="DefaultParagraphFont"/>
    <w:link w:val="F9-Paragraph"/>
    <w:rsid w:val="00E64365"/>
    <w:rPr>
      <w:rFonts w:ascii="Arial" w:eastAsia="Times New Roman" w:hAnsi="Arial"/>
      <w:sz w:val="24"/>
      <w:szCs w:val="24"/>
      <w:lang w:eastAsia="en-US"/>
    </w:rPr>
  </w:style>
  <w:style w:type="paragraph" w:customStyle="1" w:styleId="BulletPoint">
    <w:name w:val="Bullet Point"/>
    <w:basedOn w:val="ListParagraph"/>
    <w:link w:val="BulletPointChar"/>
    <w:qFormat/>
    <w:rsid w:val="00587E35"/>
    <w:pPr>
      <w:numPr>
        <w:numId w:val="3"/>
      </w:numPr>
      <w:spacing w:before="240" w:after="120" w:line="264" w:lineRule="auto"/>
    </w:pPr>
    <w:rPr>
      <w:rFonts w:eastAsia="Times New Roman" w:cs="Times New Roman"/>
      <w:sz w:val="22"/>
      <w:szCs w:val="24"/>
      <w:lang w:bidi="ar-SA"/>
    </w:rPr>
  </w:style>
  <w:style w:type="character" w:customStyle="1" w:styleId="BulletPointChar">
    <w:name w:val="Bullet Point Char"/>
    <w:basedOn w:val="DefaultParagraphFont"/>
    <w:link w:val="BulletPoint"/>
    <w:rsid w:val="00587E35"/>
    <w:rPr>
      <w:rFonts w:ascii="Arial" w:eastAsia="Times New Roman" w:hAnsi="Arial" w:cs="Times New Roman"/>
      <w:sz w:val="22"/>
      <w:szCs w:val="24"/>
      <w:lang w:eastAsia="en-US"/>
    </w:rPr>
  </w:style>
  <w:style w:type="character" w:styleId="FollowedHyperlink">
    <w:name w:val="FollowedHyperlink"/>
    <w:basedOn w:val="DefaultParagraphFont"/>
    <w:uiPriority w:val="99"/>
    <w:semiHidden/>
    <w:unhideWhenUsed/>
    <w:rsid w:val="00F61B86"/>
    <w:rPr>
      <w:color w:val="AA1C76" w:themeColor="followedHyperlink"/>
      <w:u w:val="single"/>
    </w:rPr>
  </w:style>
  <w:style w:type="paragraph" w:styleId="NormalWeb">
    <w:name w:val="Normal (Web)"/>
    <w:basedOn w:val="Normal"/>
    <w:uiPriority w:val="99"/>
    <w:unhideWhenUsed/>
    <w:rsid w:val="00AA6D10"/>
    <w:pPr>
      <w:spacing w:before="100" w:beforeAutospacing="1" w:after="100" w:afterAutospacing="1" w:line="240" w:lineRule="auto"/>
    </w:pPr>
    <w:rPr>
      <w:rFonts w:eastAsia="Times New Roman"/>
      <w:szCs w:val="24"/>
      <w:lang w:eastAsia="en-GB" w:bidi="ar-SA"/>
    </w:rPr>
  </w:style>
  <w:style w:type="paragraph" w:styleId="Revision">
    <w:name w:val="Revision"/>
    <w:hidden/>
    <w:uiPriority w:val="99"/>
    <w:semiHidden/>
    <w:rsid w:val="00D71A4D"/>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C7331A"/>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C7331A"/>
    <w:rPr>
      <w:rFonts w:ascii="Arial" w:eastAsiaTheme="minorHAnsi" w:hAnsi="Arial" w:cstheme="minorBidi"/>
      <w:b/>
      <w:bCs/>
      <w:lang w:eastAsia="en-US" w:bidi="he-IL"/>
    </w:rPr>
  </w:style>
  <w:style w:type="character" w:customStyle="1" w:styleId="TSExampleText">
    <w:name w:val="TS Example Text"/>
    <w:rsid w:val="00DE1028"/>
    <w:rPr>
      <w:i/>
      <w:iCs/>
      <w:color w:val="006D68"/>
    </w:rPr>
  </w:style>
  <w:style w:type="paragraph" w:customStyle="1" w:styleId="TPheading1">
    <w:name w:val="TP heading 1"/>
    <w:basedOn w:val="Normal"/>
    <w:link w:val="TPheading1Char"/>
    <w:qFormat/>
    <w:rsid w:val="00184228"/>
    <w:pPr>
      <w:keepNext/>
      <w:numPr>
        <w:numId w:val="7"/>
      </w:numPr>
      <w:spacing w:after="220" w:line="240" w:lineRule="auto"/>
      <w:outlineLvl w:val="0"/>
    </w:pPr>
    <w:rPr>
      <w:rFonts w:ascii="Arial Bold" w:eastAsia="Times New Roman" w:hAnsi="Arial Bold" w:cs="Times New Roman"/>
      <w:b/>
      <w:caps/>
      <w:sz w:val="22"/>
      <w:szCs w:val="24"/>
      <w:lang w:bidi="ar-SA"/>
    </w:rPr>
  </w:style>
  <w:style w:type="paragraph" w:customStyle="1" w:styleId="TPNumberedParagraph11">
    <w:name w:val="TP Numbered Paragraph 1.1"/>
    <w:basedOn w:val="Normal"/>
    <w:link w:val="TPNumberedParagraph11Char"/>
    <w:qFormat/>
    <w:rsid w:val="00184228"/>
    <w:pPr>
      <w:numPr>
        <w:ilvl w:val="3"/>
        <w:numId w:val="7"/>
      </w:numPr>
      <w:spacing w:after="220" w:line="240" w:lineRule="auto"/>
      <w:outlineLvl w:val="0"/>
    </w:pPr>
    <w:rPr>
      <w:rFonts w:eastAsia="Times New Roman" w:cs="Times New Roman"/>
      <w:sz w:val="22"/>
      <w:szCs w:val="24"/>
      <w:lang w:bidi="ar-SA"/>
    </w:rPr>
  </w:style>
  <w:style w:type="paragraph" w:customStyle="1" w:styleId="TPheading2">
    <w:name w:val="TP heading 2"/>
    <w:basedOn w:val="Normal"/>
    <w:qFormat/>
    <w:rsid w:val="00184228"/>
    <w:pPr>
      <w:keepNext/>
      <w:numPr>
        <w:ilvl w:val="1"/>
        <w:numId w:val="7"/>
      </w:numPr>
      <w:spacing w:after="220" w:line="240" w:lineRule="auto"/>
    </w:pPr>
    <w:rPr>
      <w:rFonts w:eastAsia="Times New Roman" w:cs="Times New Roman"/>
      <w:b/>
      <w:sz w:val="22"/>
      <w:szCs w:val="24"/>
      <w:lang w:bidi="ar-SA"/>
    </w:rPr>
  </w:style>
  <w:style w:type="paragraph" w:customStyle="1" w:styleId="TPsubpara1">
    <w:name w:val="TP subpara 1"/>
    <w:basedOn w:val="TPNumberedParagraph11"/>
    <w:qFormat/>
    <w:rsid w:val="00184228"/>
    <w:pPr>
      <w:numPr>
        <w:ilvl w:val="4"/>
      </w:numPr>
      <w:tabs>
        <w:tab w:val="clear" w:pos="1080"/>
        <w:tab w:val="num" w:pos="360"/>
      </w:tabs>
      <w:ind w:left="1080" w:hanging="360"/>
    </w:pPr>
  </w:style>
  <w:style w:type="character" w:customStyle="1" w:styleId="TPNumberedParagraph11Char">
    <w:name w:val="TP Numbered Paragraph 1.1 Char"/>
    <w:basedOn w:val="DefaultParagraphFont"/>
    <w:link w:val="TPNumberedParagraph11"/>
    <w:rsid w:val="00184228"/>
    <w:rPr>
      <w:rFonts w:ascii="Arial" w:eastAsia="Times New Roman" w:hAnsi="Arial" w:cs="Times New Roman"/>
      <w:sz w:val="22"/>
      <w:szCs w:val="24"/>
      <w:lang w:eastAsia="en-US"/>
    </w:rPr>
  </w:style>
  <w:style w:type="paragraph" w:customStyle="1" w:styleId="TPheading3">
    <w:name w:val="TP heading 3"/>
    <w:basedOn w:val="Normal"/>
    <w:qFormat/>
    <w:rsid w:val="00184228"/>
    <w:pPr>
      <w:keepNext/>
      <w:numPr>
        <w:ilvl w:val="2"/>
        <w:numId w:val="7"/>
      </w:numPr>
      <w:spacing w:after="220" w:line="240" w:lineRule="auto"/>
    </w:pPr>
    <w:rPr>
      <w:rFonts w:eastAsia="Times New Roman" w:cs="Times New Roman"/>
      <w:i/>
      <w:sz w:val="22"/>
      <w:szCs w:val="24"/>
      <w:lang w:bidi="ar-SA"/>
    </w:rPr>
  </w:style>
  <w:style w:type="paragraph" w:customStyle="1" w:styleId="TPsubpara2">
    <w:name w:val="TP subpara 2"/>
    <w:basedOn w:val="Normal"/>
    <w:qFormat/>
    <w:rsid w:val="00184228"/>
    <w:pPr>
      <w:numPr>
        <w:ilvl w:val="5"/>
        <w:numId w:val="7"/>
      </w:numPr>
      <w:spacing w:after="220" w:line="240" w:lineRule="auto"/>
      <w:ind w:hanging="360"/>
    </w:pPr>
    <w:rPr>
      <w:rFonts w:eastAsia="Times New Roman" w:cs="Times New Roman"/>
      <w:sz w:val="22"/>
      <w:szCs w:val="24"/>
      <w:lang w:bidi="ar-SA"/>
    </w:rPr>
  </w:style>
  <w:style w:type="character" w:customStyle="1" w:styleId="TPheading1Char">
    <w:name w:val="TP heading 1 Char"/>
    <w:basedOn w:val="DefaultParagraphFont"/>
    <w:link w:val="TPheading1"/>
    <w:rsid w:val="009F7CC6"/>
    <w:rPr>
      <w:rFonts w:ascii="Arial Bold" w:eastAsia="Times New Roman" w:hAnsi="Arial Bold" w:cs="Times New Roman"/>
      <w:b/>
      <w:caps/>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493">
      <w:bodyDiv w:val="1"/>
      <w:marLeft w:val="0"/>
      <w:marRight w:val="0"/>
      <w:marTop w:val="0"/>
      <w:marBottom w:val="0"/>
      <w:divBdr>
        <w:top w:val="none" w:sz="0" w:space="0" w:color="auto"/>
        <w:left w:val="none" w:sz="0" w:space="0" w:color="auto"/>
        <w:bottom w:val="none" w:sz="0" w:space="0" w:color="auto"/>
        <w:right w:val="none" w:sz="0" w:space="0" w:color="auto"/>
      </w:divBdr>
    </w:div>
    <w:div w:id="1638478">
      <w:bodyDiv w:val="1"/>
      <w:marLeft w:val="0"/>
      <w:marRight w:val="0"/>
      <w:marTop w:val="0"/>
      <w:marBottom w:val="0"/>
      <w:divBdr>
        <w:top w:val="none" w:sz="0" w:space="0" w:color="auto"/>
        <w:left w:val="none" w:sz="0" w:space="0" w:color="auto"/>
        <w:bottom w:val="none" w:sz="0" w:space="0" w:color="auto"/>
        <w:right w:val="none" w:sz="0" w:space="0" w:color="auto"/>
      </w:divBdr>
    </w:div>
    <w:div w:id="2511057">
      <w:bodyDiv w:val="1"/>
      <w:marLeft w:val="0"/>
      <w:marRight w:val="0"/>
      <w:marTop w:val="0"/>
      <w:marBottom w:val="0"/>
      <w:divBdr>
        <w:top w:val="none" w:sz="0" w:space="0" w:color="auto"/>
        <w:left w:val="none" w:sz="0" w:space="0" w:color="auto"/>
        <w:bottom w:val="none" w:sz="0" w:space="0" w:color="auto"/>
        <w:right w:val="none" w:sz="0" w:space="0" w:color="auto"/>
      </w:divBdr>
    </w:div>
    <w:div w:id="3675754">
      <w:bodyDiv w:val="1"/>
      <w:marLeft w:val="0"/>
      <w:marRight w:val="0"/>
      <w:marTop w:val="0"/>
      <w:marBottom w:val="0"/>
      <w:divBdr>
        <w:top w:val="none" w:sz="0" w:space="0" w:color="auto"/>
        <w:left w:val="none" w:sz="0" w:space="0" w:color="auto"/>
        <w:bottom w:val="none" w:sz="0" w:space="0" w:color="auto"/>
        <w:right w:val="none" w:sz="0" w:space="0" w:color="auto"/>
      </w:divBdr>
    </w:div>
    <w:div w:id="4983922">
      <w:bodyDiv w:val="1"/>
      <w:marLeft w:val="0"/>
      <w:marRight w:val="0"/>
      <w:marTop w:val="0"/>
      <w:marBottom w:val="0"/>
      <w:divBdr>
        <w:top w:val="none" w:sz="0" w:space="0" w:color="auto"/>
        <w:left w:val="none" w:sz="0" w:space="0" w:color="auto"/>
        <w:bottom w:val="none" w:sz="0" w:space="0" w:color="auto"/>
        <w:right w:val="none" w:sz="0" w:space="0" w:color="auto"/>
      </w:divBdr>
    </w:div>
    <w:div w:id="5251674">
      <w:bodyDiv w:val="1"/>
      <w:marLeft w:val="0"/>
      <w:marRight w:val="0"/>
      <w:marTop w:val="0"/>
      <w:marBottom w:val="0"/>
      <w:divBdr>
        <w:top w:val="none" w:sz="0" w:space="0" w:color="auto"/>
        <w:left w:val="none" w:sz="0" w:space="0" w:color="auto"/>
        <w:bottom w:val="none" w:sz="0" w:space="0" w:color="auto"/>
        <w:right w:val="none" w:sz="0" w:space="0" w:color="auto"/>
      </w:divBdr>
    </w:div>
    <w:div w:id="6254176">
      <w:bodyDiv w:val="1"/>
      <w:marLeft w:val="0"/>
      <w:marRight w:val="0"/>
      <w:marTop w:val="0"/>
      <w:marBottom w:val="0"/>
      <w:divBdr>
        <w:top w:val="none" w:sz="0" w:space="0" w:color="auto"/>
        <w:left w:val="none" w:sz="0" w:space="0" w:color="auto"/>
        <w:bottom w:val="none" w:sz="0" w:space="0" w:color="auto"/>
        <w:right w:val="none" w:sz="0" w:space="0" w:color="auto"/>
      </w:divBdr>
    </w:div>
    <w:div w:id="8069036">
      <w:bodyDiv w:val="1"/>
      <w:marLeft w:val="0"/>
      <w:marRight w:val="0"/>
      <w:marTop w:val="0"/>
      <w:marBottom w:val="0"/>
      <w:divBdr>
        <w:top w:val="none" w:sz="0" w:space="0" w:color="auto"/>
        <w:left w:val="none" w:sz="0" w:space="0" w:color="auto"/>
        <w:bottom w:val="none" w:sz="0" w:space="0" w:color="auto"/>
        <w:right w:val="none" w:sz="0" w:space="0" w:color="auto"/>
      </w:divBdr>
    </w:div>
    <w:div w:id="9919790">
      <w:bodyDiv w:val="1"/>
      <w:marLeft w:val="0"/>
      <w:marRight w:val="0"/>
      <w:marTop w:val="0"/>
      <w:marBottom w:val="0"/>
      <w:divBdr>
        <w:top w:val="none" w:sz="0" w:space="0" w:color="auto"/>
        <w:left w:val="none" w:sz="0" w:space="0" w:color="auto"/>
        <w:bottom w:val="none" w:sz="0" w:space="0" w:color="auto"/>
        <w:right w:val="none" w:sz="0" w:space="0" w:color="auto"/>
      </w:divBdr>
    </w:div>
    <w:div w:id="11540176">
      <w:bodyDiv w:val="1"/>
      <w:marLeft w:val="0"/>
      <w:marRight w:val="0"/>
      <w:marTop w:val="0"/>
      <w:marBottom w:val="0"/>
      <w:divBdr>
        <w:top w:val="none" w:sz="0" w:space="0" w:color="auto"/>
        <w:left w:val="none" w:sz="0" w:space="0" w:color="auto"/>
        <w:bottom w:val="none" w:sz="0" w:space="0" w:color="auto"/>
        <w:right w:val="none" w:sz="0" w:space="0" w:color="auto"/>
      </w:divBdr>
    </w:div>
    <w:div w:id="14120822">
      <w:bodyDiv w:val="1"/>
      <w:marLeft w:val="0"/>
      <w:marRight w:val="0"/>
      <w:marTop w:val="0"/>
      <w:marBottom w:val="0"/>
      <w:divBdr>
        <w:top w:val="none" w:sz="0" w:space="0" w:color="auto"/>
        <w:left w:val="none" w:sz="0" w:space="0" w:color="auto"/>
        <w:bottom w:val="none" w:sz="0" w:space="0" w:color="auto"/>
        <w:right w:val="none" w:sz="0" w:space="0" w:color="auto"/>
      </w:divBdr>
    </w:div>
    <w:div w:id="15814346">
      <w:bodyDiv w:val="1"/>
      <w:marLeft w:val="0"/>
      <w:marRight w:val="0"/>
      <w:marTop w:val="0"/>
      <w:marBottom w:val="0"/>
      <w:divBdr>
        <w:top w:val="none" w:sz="0" w:space="0" w:color="auto"/>
        <w:left w:val="none" w:sz="0" w:space="0" w:color="auto"/>
        <w:bottom w:val="none" w:sz="0" w:space="0" w:color="auto"/>
        <w:right w:val="none" w:sz="0" w:space="0" w:color="auto"/>
      </w:divBdr>
    </w:div>
    <w:div w:id="17899445">
      <w:bodyDiv w:val="1"/>
      <w:marLeft w:val="0"/>
      <w:marRight w:val="0"/>
      <w:marTop w:val="0"/>
      <w:marBottom w:val="0"/>
      <w:divBdr>
        <w:top w:val="none" w:sz="0" w:space="0" w:color="auto"/>
        <w:left w:val="none" w:sz="0" w:space="0" w:color="auto"/>
        <w:bottom w:val="none" w:sz="0" w:space="0" w:color="auto"/>
        <w:right w:val="none" w:sz="0" w:space="0" w:color="auto"/>
      </w:divBdr>
    </w:div>
    <w:div w:id="18556104">
      <w:bodyDiv w:val="1"/>
      <w:marLeft w:val="0"/>
      <w:marRight w:val="0"/>
      <w:marTop w:val="0"/>
      <w:marBottom w:val="0"/>
      <w:divBdr>
        <w:top w:val="none" w:sz="0" w:space="0" w:color="auto"/>
        <w:left w:val="none" w:sz="0" w:space="0" w:color="auto"/>
        <w:bottom w:val="none" w:sz="0" w:space="0" w:color="auto"/>
        <w:right w:val="none" w:sz="0" w:space="0" w:color="auto"/>
      </w:divBdr>
    </w:div>
    <w:div w:id="19358901">
      <w:bodyDiv w:val="1"/>
      <w:marLeft w:val="0"/>
      <w:marRight w:val="0"/>
      <w:marTop w:val="0"/>
      <w:marBottom w:val="0"/>
      <w:divBdr>
        <w:top w:val="none" w:sz="0" w:space="0" w:color="auto"/>
        <w:left w:val="none" w:sz="0" w:space="0" w:color="auto"/>
        <w:bottom w:val="none" w:sz="0" w:space="0" w:color="auto"/>
        <w:right w:val="none" w:sz="0" w:space="0" w:color="auto"/>
      </w:divBdr>
    </w:div>
    <w:div w:id="21824955">
      <w:bodyDiv w:val="1"/>
      <w:marLeft w:val="0"/>
      <w:marRight w:val="0"/>
      <w:marTop w:val="0"/>
      <w:marBottom w:val="0"/>
      <w:divBdr>
        <w:top w:val="none" w:sz="0" w:space="0" w:color="auto"/>
        <w:left w:val="none" w:sz="0" w:space="0" w:color="auto"/>
        <w:bottom w:val="none" w:sz="0" w:space="0" w:color="auto"/>
        <w:right w:val="none" w:sz="0" w:space="0" w:color="auto"/>
      </w:divBdr>
    </w:div>
    <w:div w:id="22751881">
      <w:bodyDiv w:val="1"/>
      <w:marLeft w:val="0"/>
      <w:marRight w:val="0"/>
      <w:marTop w:val="0"/>
      <w:marBottom w:val="0"/>
      <w:divBdr>
        <w:top w:val="none" w:sz="0" w:space="0" w:color="auto"/>
        <w:left w:val="none" w:sz="0" w:space="0" w:color="auto"/>
        <w:bottom w:val="none" w:sz="0" w:space="0" w:color="auto"/>
        <w:right w:val="none" w:sz="0" w:space="0" w:color="auto"/>
      </w:divBdr>
    </w:div>
    <w:div w:id="25520691">
      <w:bodyDiv w:val="1"/>
      <w:marLeft w:val="0"/>
      <w:marRight w:val="0"/>
      <w:marTop w:val="0"/>
      <w:marBottom w:val="0"/>
      <w:divBdr>
        <w:top w:val="none" w:sz="0" w:space="0" w:color="auto"/>
        <w:left w:val="none" w:sz="0" w:space="0" w:color="auto"/>
        <w:bottom w:val="none" w:sz="0" w:space="0" w:color="auto"/>
        <w:right w:val="none" w:sz="0" w:space="0" w:color="auto"/>
      </w:divBdr>
    </w:div>
    <w:div w:id="26294793">
      <w:bodyDiv w:val="1"/>
      <w:marLeft w:val="0"/>
      <w:marRight w:val="0"/>
      <w:marTop w:val="0"/>
      <w:marBottom w:val="0"/>
      <w:divBdr>
        <w:top w:val="none" w:sz="0" w:space="0" w:color="auto"/>
        <w:left w:val="none" w:sz="0" w:space="0" w:color="auto"/>
        <w:bottom w:val="none" w:sz="0" w:space="0" w:color="auto"/>
        <w:right w:val="none" w:sz="0" w:space="0" w:color="auto"/>
      </w:divBdr>
    </w:div>
    <w:div w:id="27294357">
      <w:bodyDiv w:val="1"/>
      <w:marLeft w:val="0"/>
      <w:marRight w:val="0"/>
      <w:marTop w:val="0"/>
      <w:marBottom w:val="0"/>
      <w:divBdr>
        <w:top w:val="none" w:sz="0" w:space="0" w:color="auto"/>
        <w:left w:val="none" w:sz="0" w:space="0" w:color="auto"/>
        <w:bottom w:val="none" w:sz="0" w:space="0" w:color="auto"/>
        <w:right w:val="none" w:sz="0" w:space="0" w:color="auto"/>
      </w:divBdr>
    </w:div>
    <w:div w:id="27800249">
      <w:bodyDiv w:val="1"/>
      <w:marLeft w:val="0"/>
      <w:marRight w:val="0"/>
      <w:marTop w:val="0"/>
      <w:marBottom w:val="0"/>
      <w:divBdr>
        <w:top w:val="none" w:sz="0" w:space="0" w:color="auto"/>
        <w:left w:val="none" w:sz="0" w:space="0" w:color="auto"/>
        <w:bottom w:val="none" w:sz="0" w:space="0" w:color="auto"/>
        <w:right w:val="none" w:sz="0" w:space="0" w:color="auto"/>
      </w:divBdr>
    </w:div>
    <w:div w:id="28577960">
      <w:bodyDiv w:val="1"/>
      <w:marLeft w:val="0"/>
      <w:marRight w:val="0"/>
      <w:marTop w:val="0"/>
      <w:marBottom w:val="0"/>
      <w:divBdr>
        <w:top w:val="none" w:sz="0" w:space="0" w:color="auto"/>
        <w:left w:val="none" w:sz="0" w:space="0" w:color="auto"/>
        <w:bottom w:val="none" w:sz="0" w:space="0" w:color="auto"/>
        <w:right w:val="none" w:sz="0" w:space="0" w:color="auto"/>
      </w:divBdr>
    </w:div>
    <w:div w:id="29651812">
      <w:bodyDiv w:val="1"/>
      <w:marLeft w:val="0"/>
      <w:marRight w:val="0"/>
      <w:marTop w:val="0"/>
      <w:marBottom w:val="0"/>
      <w:divBdr>
        <w:top w:val="none" w:sz="0" w:space="0" w:color="auto"/>
        <w:left w:val="none" w:sz="0" w:space="0" w:color="auto"/>
        <w:bottom w:val="none" w:sz="0" w:space="0" w:color="auto"/>
        <w:right w:val="none" w:sz="0" w:space="0" w:color="auto"/>
      </w:divBdr>
    </w:div>
    <w:div w:id="31736823">
      <w:bodyDiv w:val="1"/>
      <w:marLeft w:val="0"/>
      <w:marRight w:val="0"/>
      <w:marTop w:val="0"/>
      <w:marBottom w:val="0"/>
      <w:divBdr>
        <w:top w:val="none" w:sz="0" w:space="0" w:color="auto"/>
        <w:left w:val="none" w:sz="0" w:space="0" w:color="auto"/>
        <w:bottom w:val="none" w:sz="0" w:space="0" w:color="auto"/>
        <w:right w:val="none" w:sz="0" w:space="0" w:color="auto"/>
      </w:divBdr>
    </w:div>
    <w:div w:id="32198874">
      <w:bodyDiv w:val="1"/>
      <w:marLeft w:val="0"/>
      <w:marRight w:val="0"/>
      <w:marTop w:val="0"/>
      <w:marBottom w:val="0"/>
      <w:divBdr>
        <w:top w:val="none" w:sz="0" w:space="0" w:color="auto"/>
        <w:left w:val="none" w:sz="0" w:space="0" w:color="auto"/>
        <w:bottom w:val="none" w:sz="0" w:space="0" w:color="auto"/>
        <w:right w:val="none" w:sz="0" w:space="0" w:color="auto"/>
      </w:divBdr>
    </w:div>
    <w:div w:id="32465963">
      <w:bodyDiv w:val="1"/>
      <w:marLeft w:val="0"/>
      <w:marRight w:val="0"/>
      <w:marTop w:val="0"/>
      <w:marBottom w:val="0"/>
      <w:divBdr>
        <w:top w:val="none" w:sz="0" w:space="0" w:color="auto"/>
        <w:left w:val="none" w:sz="0" w:space="0" w:color="auto"/>
        <w:bottom w:val="none" w:sz="0" w:space="0" w:color="auto"/>
        <w:right w:val="none" w:sz="0" w:space="0" w:color="auto"/>
      </w:divBdr>
    </w:div>
    <w:div w:id="33622794">
      <w:bodyDiv w:val="1"/>
      <w:marLeft w:val="0"/>
      <w:marRight w:val="0"/>
      <w:marTop w:val="0"/>
      <w:marBottom w:val="0"/>
      <w:divBdr>
        <w:top w:val="none" w:sz="0" w:space="0" w:color="auto"/>
        <w:left w:val="none" w:sz="0" w:space="0" w:color="auto"/>
        <w:bottom w:val="none" w:sz="0" w:space="0" w:color="auto"/>
        <w:right w:val="none" w:sz="0" w:space="0" w:color="auto"/>
      </w:divBdr>
    </w:div>
    <w:div w:id="33694734">
      <w:bodyDiv w:val="1"/>
      <w:marLeft w:val="0"/>
      <w:marRight w:val="0"/>
      <w:marTop w:val="0"/>
      <w:marBottom w:val="0"/>
      <w:divBdr>
        <w:top w:val="none" w:sz="0" w:space="0" w:color="auto"/>
        <w:left w:val="none" w:sz="0" w:space="0" w:color="auto"/>
        <w:bottom w:val="none" w:sz="0" w:space="0" w:color="auto"/>
        <w:right w:val="none" w:sz="0" w:space="0" w:color="auto"/>
      </w:divBdr>
    </w:div>
    <w:div w:id="34039119">
      <w:bodyDiv w:val="1"/>
      <w:marLeft w:val="0"/>
      <w:marRight w:val="0"/>
      <w:marTop w:val="0"/>
      <w:marBottom w:val="0"/>
      <w:divBdr>
        <w:top w:val="none" w:sz="0" w:space="0" w:color="auto"/>
        <w:left w:val="none" w:sz="0" w:space="0" w:color="auto"/>
        <w:bottom w:val="none" w:sz="0" w:space="0" w:color="auto"/>
        <w:right w:val="none" w:sz="0" w:space="0" w:color="auto"/>
      </w:divBdr>
    </w:div>
    <w:div w:id="35980955">
      <w:bodyDiv w:val="1"/>
      <w:marLeft w:val="0"/>
      <w:marRight w:val="0"/>
      <w:marTop w:val="0"/>
      <w:marBottom w:val="0"/>
      <w:divBdr>
        <w:top w:val="none" w:sz="0" w:space="0" w:color="auto"/>
        <w:left w:val="none" w:sz="0" w:space="0" w:color="auto"/>
        <w:bottom w:val="none" w:sz="0" w:space="0" w:color="auto"/>
        <w:right w:val="none" w:sz="0" w:space="0" w:color="auto"/>
      </w:divBdr>
    </w:div>
    <w:div w:id="36011717">
      <w:bodyDiv w:val="1"/>
      <w:marLeft w:val="0"/>
      <w:marRight w:val="0"/>
      <w:marTop w:val="0"/>
      <w:marBottom w:val="0"/>
      <w:divBdr>
        <w:top w:val="none" w:sz="0" w:space="0" w:color="auto"/>
        <w:left w:val="none" w:sz="0" w:space="0" w:color="auto"/>
        <w:bottom w:val="none" w:sz="0" w:space="0" w:color="auto"/>
        <w:right w:val="none" w:sz="0" w:space="0" w:color="auto"/>
      </w:divBdr>
    </w:div>
    <w:div w:id="36125910">
      <w:bodyDiv w:val="1"/>
      <w:marLeft w:val="0"/>
      <w:marRight w:val="0"/>
      <w:marTop w:val="0"/>
      <w:marBottom w:val="0"/>
      <w:divBdr>
        <w:top w:val="none" w:sz="0" w:space="0" w:color="auto"/>
        <w:left w:val="none" w:sz="0" w:space="0" w:color="auto"/>
        <w:bottom w:val="none" w:sz="0" w:space="0" w:color="auto"/>
        <w:right w:val="none" w:sz="0" w:space="0" w:color="auto"/>
      </w:divBdr>
    </w:div>
    <w:div w:id="36704474">
      <w:bodyDiv w:val="1"/>
      <w:marLeft w:val="0"/>
      <w:marRight w:val="0"/>
      <w:marTop w:val="0"/>
      <w:marBottom w:val="0"/>
      <w:divBdr>
        <w:top w:val="none" w:sz="0" w:space="0" w:color="auto"/>
        <w:left w:val="none" w:sz="0" w:space="0" w:color="auto"/>
        <w:bottom w:val="none" w:sz="0" w:space="0" w:color="auto"/>
        <w:right w:val="none" w:sz="0" w:space="0" w:color="auto"/>
      </w:divBdr>
    </w:div>
    <w:div w:id="39256068">
      <w:bodyDiv w:val="1"/>
      <w:marLeft w:val="0"/>
      <w:marRight w:val="0"/>
      <w:marTop w:val="0"/>
      <w:marBottom w:val="0"/>
      <w:divBdr>
        <w:top w:val="none" w:sz="0" w:space="0" w:color="auto"/>
        <w:left w:val="none" w:sz="0" w:space="0" w:color="auto"/>
        <w:bottom w:val="none" w:sz="0" w:space="0" w:color="auto"/>
        <w:right w:val="none" w:sz="0" w:space="0" w:color="auto"/>
      </w:divBdr>
    </w:div>
    <w:div w:id="44528110">
      <w:bodyDiv w:val="1"/>
      <w:marLeft w:val="0"/>
      <w:marRight w:val="0"/>
      <w:marTop w:val="0"/>
      <w:marBottom w:val="0"/>
      <w:divBdr>
        <w:top w:val="none" w:sz="0" w:space="0" w:color="auto"/>
        <w:left w:val="none" w:sz="0" w:space="0" w:color="auto"/>
        <w:bottom w:val="none" w:sz="0" w:space="0" w:color="auto"/>
        <w:right w:val="none" w:sz="0" w:space="0" w:color="auto"/>
      </w:divBdr>
    </w:div>
    <w:div w:id="49960709">
      <w:bodyDiv w:val="1"/>
      <w:marLeft w:val="0"/>
      <w:marRight w:val="0"/>
      <w:marTop w:val="0"/>
      <w:marBottom w:val="0"/>
      <w:divBdr>
        <w:top w:val="none" w:sz="0" w:space="0" w:color="auto"/>
        <w:left w:val="none" w:sz="0" w:space="0" w:color="auto"/>
        <w:bottom w:val="none" w:sz="0" w:space="0" w:color="auto"/>
        <w:right w:val="none" w:sz="0" w:space="0" w:color="auto"/>
      </w:divBdr>
    </w:div>
    <w:div w:id="52047086">
      <w:bodyDiv w:val="1"/>
      <w:marLeft w:val="0"/>
      <w:marRight w:val="0"/>
      <w:marTop w:val="0"/>
      <w:marBottom w:val="0"/>
      <w:divBdr>
        <w:top w:val="none" w:sz="0" w:space="0" w:color="auto"/>
        <w:left w:val="none" w:sz="0" w:space="0" w:color="auto"/>
        <w:bottom w:val="none" w:sz="0" w:space="0" w:color="auto"/>
        <w:right w:val="none" w:sz="0" w:space="0" w:color="auto"/>
      </w:divBdr>
    </w:div>
    <w:div w:id="52824579">
      <w:bodyDiv w:val="1"/>
      <w:marLeft w:val="0"/>
      <w:marRight w:val="0"/>
      <w:marTop w:val="0"/>
      <w:marBottom w:val="0"/>
      <w:divBdr>
        <w:top w:val="none" w:sz="0" w:space="0" w:color="auto"/>
        <w:left w:val="none" w:sz="0" w:space="0" w:color="auto"/>
        <w:bottom w:val="none" w:sz="0" w:space="0" w:color="auto"/>
        <w:right w:val="none" w:sz="0" w:space="0" w:color="auto"/>
      </w:divBdr>
    </w:div>
    <w:div w:id="53165494">
      <w:bodyDiv w:val="1"/>
      <w:marLeft w:val="0"/>
      <w:marRight w:val="0"/>
      <w:marTop w:val="0"/>
      <w:marBottom w:val="0"/>
      <w:divBdr>
        <w:top w:val="none" w:sz="0" w:space="0" w:color="auto"/>
        <w:left w:val="none" w:sz="0" w:space="0" w:color="auto"/>
        <w:bottom w:val="none" w:sz="0" w:space="0" w:color="auto"/>
        <w:right w:val="none" w:sz="0" w:space="0" w:color="auto"/>
      </w:divBdr>
    </w:div>
    <w:div w:id="55662208">
      <w:bodyDiv w:val="1"/>
      <w:marLeft w:val="0"/>
      <w:marRight w:val="0"/>
      <w:marTop w:val="0"/>
      <w:marBottom w:val="0"/>
      <w:divBdr>
        <w:top w:val="none" w:sz="0" w:space="0" w:color="auto"/>
        <w:left w:val="none" w:sz="0" w:space="0" w:color="auto"/>
        <w:bottom w:val="none" w:sz="0" w:space="0" w:color="auto"/>
        <w:right w:val="none" w:sz="0" w:space="0" w:color="auto"/>
      </w:divBdr>
    </w:div>
    <w:div w:id="56562478">
      <w:bodyDiv w:val="1"/>
      <w:marLeft w:val="0"/>
      <w:marRight w:val="0"/>
      <w:marTop w:val="0"/>
      <w:marBottom w:val="0"/>
      <w:divBdr>
        <w:top w:val="none" w:sz="0" w:space="0" w:color="auto"/>
        <w:left w:val="none" w:sz="0" w:space="0" w:color="auto"/>
        <w:bottom w:val="none" w:sz="0" w:space="0" w:color="auto"/>
        <w:right w:val="none" w:sz="0" w:space="0" w:color="auto"/>
      </w:divBdr>
    </w:div>
    <w:div w:id="56826618">
      <w:bodyDiv w:val="1"/>
      <w:marLeft w:val="0"/>
      <w:marRight w:val="0"/>
      <w:marTop w:val="0"/>
      <w:marBottom w:val="0"/>
      <w:divBdr>
        <w:top w:val="none" w:sz="0" w:space="0" w:color="auto"/>
        <w:left w:val="none" w:sz="0" w:space="0" w:color="auto"/>
        <w:bottom w:val="none" w:sz="0" w:space="0" w:color="auto"/>
        <w:right w:val="none" w:sz="0" w:space="0" w:color="auto"/>
      </w:divBdr>
    </w:div>
    <w:div w:id="59599333">
      <w:bodyDiv w:val="1"/>
      <w:marLeft w:val="0"/>
      <w:marRight w:val="0"/>
      <w:marTop w:val="0"/>
      <w:marBottom w:val="0"/>
      <w:divBdr>
        <w:top w:val="none" w:sz="0" w:space="0" w:color="auto"/>
        <w:left w:val="none" w:sz="0" w:space="0" w:color="auto"/>
        <w:bottom w:val="none" w:sz="0" w:space="0" w:color="auto"/>
        <w:right w:val="none" w:sz="0" w:space="0" w:color="auto"/>
      </w:divBdr>
    </w:div>
    <w:div w:id="61174070">
      <w:bodyDiv w:val="1"/>
      <w:marLeft w:val="0"/>
      <w:marRight w:val="0"/>
      <w:marTop w:val="0"/>
      <w:marBottom w:val="0"/>
      <w:divBdr>
        <w:top w:val="none" w:sz="0" w:space="0" w:color="auto"/>
        <w:left w:val="none" w:sz="0" w:space="0" w:color="auto"/>
        <w:bottom w:val="none" w:sz="0" w:space="0" w:color="auto"/>
        <w:right w:val="none" w:sz="0" w:space="0" w:color="auto"/>
      </w:divBdr>
    </w:div>
    <w:div w:id="62487866">
      <w:bodyDiv w:val="1"/>
      <w:marLeft w:val="0"/>
      <w:marRight w:val="0"/>
      <w:marTop w:val="0"/>
      <w:marBottom w:val="0"/>
      <w:divBdr>
        <w:top w:val="none" w:sz="0" w:space="0" w:color="auto"/>
        <w:left w:val="none" w:sz="0" w:space="0" w:color="auto"/>
        <w:bottom w:val="none" w:sz="0" w:space="0" w:color="auto"/>
        <w:right w:val="none" w:sz="0" w:space="0" w:color="auto"/>
      </w:divBdr>
    </w:div>
    <w:div w:id="62610171">
      <w:bodyDiv w:val="1"/>
      <w:marLeft w:val="0"/>
      <w:marRight w:val="0"/>
      <w:marTop w:val="0"/>
      <w:marBottom w:val="0"/>
      <w:divBdr>
        <w:top w:val="none" w:sz="0" w:space="0" w:color="auto"/>
        <w:left w:val="none" w:sz="0" w:space="0" w:color="auto"/>
        <w:bottom w:val="none" w:sz="0" w:space="0" w:color="auto"/>
        <w:right w:val="none" w:sz="0" w:space="0" w:color="auto"/>
      </w:divBdr>
    </w:div>
    <w:div w:id="63141053">
      <w:bodyDiv w:val="1"/>
      <w:marLeft w:val="0"/>
      <w:marRight w:val="0"/>
      <w:marTop w:val="0"/>
      <w:marBottom w:val="0"/>
      <w:divBdr>
        <w:top w:val="none" w:sz="0" w:space="0" w:color="auto"/>
        <w:left w:val="none" w:sz="0" w:space="0" w:color="auto"/>
        <w:bottom w:val="none" w:sz="0" w:space="0" w:color="auto"/>
        <w:right w:val="none" w:sz="0" w:space="0" w:color="auto"/>
      </w:divBdr>
    </w:div>
    <w:div w:id="63721209">
      <w:bodyDiv w:val="1"/>
      <w:marLeft w:val="0"/>
      <w:marRight w:val="0"/>
      <w:marTop w:val="0"/>
      <w:marBottom w:val="0"/>
      <w:divBdr>
        <w:top w:val="none" w:sz="0" w:space="0" w:color="auto"/>
        <w:left w:val="none" w:sz="0" w:space="0" w:color="auto"/>
        <w:bottom w:val="none" w:sz="0" w:space="0" w:color="auto"/>
        <w:right w:val="none" w:sz="0" w:space="0" w:color="auto"/>
      </w:divBdr>
    </w:div>
    <w:div w:id="65688017">
      <w:bodyDiv w:val="1"/>
      <w:marLeft w:val="0"/>
      <w:marRight w:val="0"/>
      <w:marTop w:val="0"/>
      <w:marBottom w:val="0"/>
      <w:divBdr>
        <w:top w:val="none" w:sz="0" w:space="0" w:color="auto"/>
        <w:left w:val="none" w:sz="0" w:space="0" w:color="auto"/>
        <w:bottom w:val="none" w:sz="0" w:space="0" w:color="auto"/>
        <w:right w:val="none" w:sz="0" w:space="0" w:color="auto"/>
      </w:divBdr>
    </w:div>
    <w:div w:id="69621168">
      <w:bodyDiv w:val="1"/>
      <w:marLeft w:val="0"/>
      <w:marRight w:val="0"/>
      <w:marTop w:val="0"/>
      <w:marBottom w:val="0"/>
      <w:divBdr>
        <w:top w:val="none" w:sz="0" w:space="0" w:color="auto"/>
        <w:left w:val="none" w:sz="0" w:space="0" w:color="auto"/>
        <w:bottom w:val="none" w:sz="0" w:space="0" w:color="auto"/>
        <w:right w:val="none" w:sz="0" w:space="0" w:color="auto"/>
      </w:divBdr>
    </w:div>
    <w:div w:id="71242903">
      <w:bodyDiv w:val="1"/>
      <w:marLeft w:val="0"/>
      <w:marRight w:val="0"/>
      <w:marTop w:val="0"/>
      <w:marBottom w:val="0"/>
      <w:divBdr>
        <w:top w:val="none" w:sz="0" w:space="0" w:color="auto"/>
        <w:left w:val="none" w:sz="0" w:space="0" w:color="auto"/>
        <w:bottom w:val="none" w:sz="0" w:space="0" w:color="auto"/>
        <w:right w:val="none" w:sz="0" w:space="0" w:color="auto"/>
      </w:divBdr>
    </w:div>
    <w:div w:id="74086848">
      <w:bodyDiv w:val="1"/>
      <w:marLeft w:val="0"/>
      <w:marRight w:val="0"/>
      <w:marTop w:val="0"/>
      <w:marBottom w:val="0"/>
      <w:divBdr>
        <w:top w:val="none" w:sz="0" w:space="0" w:color="auto"/>
        <w:left w:val="none" w:sz="0" w:space="0" w:color="auto"/>
        <w:bottom w:val="none" w:sz="0" w:space="0" w:color="auto"/>
        <w:right w:val="none" w:sz="0" w:space="0" w:color="auto"/>
      </w:divBdr>
    </w:div>
    <w:div w:id="76443852">
      <w:bodyDiv w:val="1"/>
      <w:marLeft w:val="0"/>
      <w:marRight w:val="0"/>
      <w:marTop w:val="0"/>
      <w:marBottom w:val="0"/>
      <w:divBdr>
        <w:top w:val="none" w:sz="0" w:space="0" w:color="auto"/>
        <w:left w:val="none" w:sz="0" w:space="0" w:color="auto"/>
        <w:bottom w:val="none" w:sz="0" w:space="0" w:color="auto"/>
        <w:right w:val="none" w:sz="0" w:space="0" w:color="auto"/>
      </w:divBdr>
    </w:div>
    <w:div w:id="77137705">
      <w:bodyDiv w:val="1"/>
      <w:marLeft w:val="0"/>
      <w:marRight w:val="0"/>
      <w:marTop w:val="0"/>
      <w:marBottom w:val="0"/>
      <w:divBdr>
        <w:top w:val="none" w:sz="0" w:space="0" w:color="auto"/>
        <w:left w:val="none" w:sz="0" w:space="0" w:color="auto"/>
        <w:bottom w:val="none" w:sz="0" w:space="0" w:color="auto"/>
        <w:right w:val="none" w:sz="0" w:space="0" w:color="auto"/>
      </w:divBdr>
    </w:div>
    <w:div w:id="77602593">
      <w:bodyDiv w:val="1"/>
      <w:marLeft w:val="0"/>
      <w:marRight w:val="0"/>
      <w:marTop w:val="0"/>
      <w:marBottom w:val="0"/>
      <w:divBdr>
        <w:top w:val="none" w:sz="0" w:space="0" w:color="auto"/>
        <w:left w:val="none" w:sz="0" w:space="0" w:color="auto"/>
        <w:bottom w:val="none" w:sz="0" w:space="0" w:color="auto"/>
        <w:right w:val="none" w:sz="0" w:space="0" w:color="auto"/>
      </w:divBdr>
    </w:div>
    <w:div w:id="77606823">
      <w:bodyDiv w:val="1"/>
      <w:marLeft w:val="0"/>
      <w:marRight w:val="0"/>
      <w:marTop w:val="0"/>
      <w:marBottom w:val="0"/>
      <w:divBdr>
        <w:top w:val="none" w:sz="0" w:space="0" w:color="auto"/>
        <w:left w:val="none" w:sz="0" w:space="0" w:color="auto"/>
        <w:bottom w:val="none" w:sz="0" w:space="0" w:color="auto"/>
        <w:right w:val="none" w:sz="0" w:space="0" w:color="auto"/>
      </w:divBdr>
    </w:div>
    <w:div w:id="77677847">
      <w:bodyDiv w:val="1"/>
      <w:marLeft w:val="0"/>
      <w:marRight w:val="0"/>
      <w:marTop w:val="0"/>
      <w:marBottom w:val="0"/>
      <w:divBdr>
        <w:top w:val="none" w:sz="0" w:space="0" w:color="auto"/>
        <w:left w:val="none" w:sz="0" w:space="0" w:color="auto"/>
        <w:bottom w:val="none" w:sz="0" w:space="0" w:color="auto"/>
        <w:right w:val="none" w:sz="0" w:space="0" w:color="auto"/>
      </w:divBdr>
    </w:div>
    <w:div w:id="78067889">
      <w:bodyDiv w:val="1"/>
      <w:marLeft w:val="0"/>
      <w:marRight w:val="0"/>
      <w:marTop w:val="0"/>
      <w:marBottom w:val="0"/>
      <w:divBdr>
        <w:top w:val="none" w:sz="0" w:space="0" w:color="auto"/>
        <w:left w:val="none" w:sz="0" w:space="0" w:color="auto"/>
        <w:bottom w:val="none" w:sz="0" w:space="0" w:color="auto"/>
        <w:right w:val="none" w:sz="0" w:space="0" w:color="auto"/>
      </w:divBdr>
    </w:div>
    <w:div w:id="78214494">
      <w:bodyDiv w:val="1"/>
      <w:marLeft w:val="0"/>
      <w:marRight w:val="0"/>
      <w:marTop w:val="0"/>
      <w:marBottom w:val="0"/>
      <w:divBdr>
        <w:top w:val="none" w:sz="0" w:space="0" w:color="auto"/>
        <w:left w:val="none" w:sz="0" w:space="0" w:color="auto"/>
        <w:bottom w:val="none" w:sz="0" w:space="0" w:color="auto"/>
        <w:right w:val="none" w:sz="0" w:space="0" w:color="auto"/>
      </w:divBdr>
    </w:div>
    <w:div w:id="79646672">
      <w:bodyDiv w:val="1"/>
      <w:marLeft w:val="0"/>
      <w:marRight w:val="0"/>
      <w:marTop w:val="0"/>
      <w:marBottom w:val="0"/>
      <w:divBdr>
        <w:top w:val="none" w:sz="0" w:space="0" w:color="auto"/>
        <w:left w:val="none" w:sz="0" w:space="0" w:color="auto"/>
        <w:bottom w:val="none" w:sz="0" w:space="0" w:color="auto"/>
        <w:right w:val="none" w:sz="0" w:space="0" w:color="auto"/>
      </w:divBdr>
    </w:div>
    <w:div w:id="80303507">
      <w:bodyDiv w:val="1"/>
      <w:marLeft w:val="0"/>
      <w:marRight w:val="0"/>
      <w:marTop w:val="0"/>
      <w:marBottom w:val="0"/>
      <w:divBdr>
        <w:top w:val="none" w:sz="0" w:space="0" w:color="auto"/>
        <w:left w:val="none" w:sz="0" w:space="0" w:color="auto"/>
        <w:bottom w:val="none" w:sz="0" w:space="0" w:color="auto"/>
        <w:right w:val="none" w:sz="0" w:space="0" w:color="auto"/>
      </w:divBdr>
    </w:div>
    <w:div w:id="83495463">
      <w:bodyDiv w:val="1"/>
      <w:marLeft w:val="0"/>
      <w:marRight w:val="0"/>
      <w:marTop w:val="0"/>
      <w:marBottom w:val="0"/>
      <w:divBdr>
        <w:top w:val="none" w:sz="0" w:space="0" w:color="auto"/>
        <w:left w:val="none" w:sz="0" w:space="0" w:color="auto"/>
        <w:bottom w:val="none" w:sz="0" w:space="0" w:color="auto"/>
        <w:right w:val="none" w:sz="0" w:space="0" w:color="auto"/>
      </w:divBdr>
    </w:div>
    <w:div w:id="83496080">
      <w:bodyDiv w:val="1"/>
      <w:marLeft w:val="0"/>
      <w:marRight w:val="0"/>
      <w:marTop w:val="0"/>
      <w:marBottom w:val="0"/>
      <w:divBdr>
        <w:top w:val="none" w:sz="0" w:space="0" w:color="auto"/>
        <w:left w:val="none" w:sz="0" w:space="0" w:color="auto"/>
        <w:bottom w:val="none" w:sz="0" w:space="0" w:color="auto"/>
        <w:right w:val="none" w:sz="0" w:space="0" w:color="auto"/>
      </w:divBdr>
    </w:div>
    <w:div w:id="83503306">
      <w:bodyDiv w:val="1"/>
      <w:marLeft w:val="0"/>
      <w:marRight w:val="0"/>
      <w:marTop w:val="0"/>
      <w:marBottom w:val="0"/>
      <w:divBdr>
        <w:top w:val="none" w:sz="0" w:space="0" w:color="auto"/>
        <w:left w:val="none" w:sz="0" w:space="0" w:color="auto"/>
        <w:bottom w:val="none" w:sz="0" w:space="0" w:color="auto"/>
        <w:right w:val="none" w:sz="0" w:space="0" w:color="auto"/>
      </w:divBdr>
    </w:div>
    <w:div w:id="84038156">
      <w:bodyDiv w:val="1"/>
      <w:marLeft w:val="0"/>
      <w:marRight w:val="0"/>
      <w:marTop w:val="0"/>
      <w:marBottom w:val="0"/>
      <w:divBdr>
        <w:top w:val="none" w:sz="0" w:space="0" w:color="auto"/>
        <w:left w:val="none" w:sz="0" w:space="0" w:color="auto"/>
        <w:bottom w:val="none" w:sz="0" w:space="0" w:color="auto"/>
        <w:right w:val="none" w:sz="0" w:space="0" w:color="auto"/>
      </w:divBdr>
    </w:div>
    <w:div w:id="86966321">
      <w:bodyDiv w:val="1"/>
      <w:marLeft w:val="0"/>
      <w:marRight w:val="0"/>
      <w:marTop w:val="0"/>
      <w:marBottom w:val="0"/>
      <w:divBdr>
        <w:top w:val="none" w:sz="0" w:space="0" w:color="auto"/>
        <w:left w:val="none" w:sz="0" w:space="0" w:color="auto"/>
        <w:bottom w:val="none" w:sz="0" w:space="0" w:color="auto"/>
        <w:right w:val="none" w:sz="0" w:space="0" w:color="auto"/>
      </w:divBdr>
    </w:div>
    <w:div w:id="89661831">
      <w:bodyDiv w:val="1"/>
      <w:marLeft w:val="0"/>
      <w:marRight w:val="0"/>
      <w:marTop w:val="0"/>
      <w:marBottom w:val="0"/>
      <w:divBdr>
        <w:top w:val="none" w:sz="0" w:space="0" w:color="auto"/>
        <w:left w:val="none" w:sz="0" w:space="0" w:color="auto"/>
        <w:bottom w:val="none" w:sz="0" w:space="0" w:color="auto"/>
        <w:right w:val="none" w:sz="0" w:space="0" w:color="auto"/>
      </w:divBdr>
    </w:div>
    <w:div w:id="9077902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706600">
      <w:bodyDiv w:val="1"/>
      <w:marLeft w:val="0"/>
      <w:marRight w:val="0"/>
      <w:marTop w:val="0"/>
      <w:marBottom w:val="0"/>
      <w:divBdr>
        <w:top w:val="none" w:sz="0" w:space="0" w:color="auto"/>
        <w:left w:val="none" w:sz="0" w:space="0" w:color="auto"/>
        <w:bottom w:val="none" w:sz="0" w:space="0" w:color="auto"/>
        <w:right w:val="none" w:sz="0" w:space="0" w:color="auto"/>
      </w:divBdr>
    </w:div>
    <w:div w:id="93786349">
      <w:bodyDiv w:val="1"/>
      <w:marLeft w:val="0"/>
      <w:marRight w:val="0"/>
      <w:marTop w:val="0"/>
      <w:marBottom w:val="0"/>
      <w:divBdr>
        <w:top w:val="none" w:sz="0" w:space="0" w:color="auto"/>
        <w:left w:val="none" w:sz="0" w:space="0" w:color="auto"/>
        <w:bottom w:val="none" w:sz="0" w:space="0" w:color="auto"/>
        <w:right w:val="none" w:sz="0" w:space="0" w:color="auto"/>
      </w:divBdr>
    </w:div>
    <w:div w:id="93938923">
      <w:bodyDiv w:val="1"/>
      <w:marLeft w:val="0"/>
      <w:marRight w:val="0"/>
      <w:marTop w:val="0"/>
      <w:marBottom w:val="0"/>
      <w:divBdr>
        <w:top w:val="none" w:sz="0" w:space="0" w:color="auto"/>
        <w:left w:val="none" w:sz="0" w:space="0" w:color="auto"/>
        <w:bottom w:val="none" w:sz="0" w:space="0" w:color="auto"/>
        <w:right w:val="none" w:sz="0" w:space="0" w:color="auto"/>
      </w:divBdr>
    </w:div>
    <w:div w:id="94717477">
      <w:bodyDiv w:val="1"/>
      <w:marLeft w:val="0"/>
      <w:marRight w:val="0"/>
      <w:marTop w:val="0"/>
      <w:marBottom w:val="0"/>
      <w:divBdr>
        <w:top w:val="none" w:sz="0" w:space="0" w:color="auto"/>
        <w:left w:val="none" w:sz="0" w:space="0" w:color="auto"/>
        <w:bottom w:val="none" w:sz="0" w:space="0" w:color="auto"/>
        <w:right w:val="none" w:sz="0" w:space="0" w:color="auto"/>
      </w:divBdr>
    </w:div>
    <w:div w:id="95709916">
      <w:bodyDiv w:val="1"/>
      <w:marLeft w:val="0"/>
      <w:marRight w:val="0"/>
      <w:marTop w:val="0"/>
      <w:marBottom w:val="0"/>
      <w:divBdr>
        <w:top w:val="none" w:sz="0" w:space="0" w:color="auto"/>
        <w:left w:val="none" w:sz="0" w:space="0" w:color="auto"/>
        <w:bottom w:val="none" w:sz="0" w:space="0" w:color="auto"/>
        <w:right w:val="none" w:sz="0" w:space="0" w:color="auto"/>
      </w:divBdr>
    </w:div>
    <w:div w:id="96338258">
      <w:bodyDiv w:val="1"/>
      <w:marLeft w:val="0"/>
      <w:marRight w:val="0"/>
      <w:marTop w:val="0"/>
      <w:marBottom w:val="0"/>
      <w:divBdr>
        <w:top w:val="none" w:sz="0" w:space="0" w:color="auto"/>
        <w:left w:val="none" w:sz="0" w:space="0" w:color="auto"/>
        <w:bottom w:val="none" w:sz="0" w:space="0" w:color="auto"/>
        <w:right w:val="none" w:sz="0" w:space="0" w:color="auto"/>
      </w:divBdr>
    </w:div>
    <w:div w:id="96946428">
      <w:bodyDiv w:val="1"/>
      <w:marLeft w:val="0"/>
      <w:marRight w:val="0"/>
      <w:marTop w:val="0"/>
      <w:marBottom w:val="0"/>
      <w:divBdr>
        <w:top w:val="none" w:sz="0" w:space="0" w:color="auto"/>
        <w:left w:val="none" w:sz="0" w:space="0" w:color="auto"/>
        <w:bottom w:val="none" w:sz="0" w:space="0" w:color="auto"/>
        <w:right w:val="none" w:sz="0" w:space="0" w:color="auto"/>
      </w:divBdr>
    </w:div>
    <w:div w:id="96951389">
      <w:bodyDiv w:val="1"/>
      <w:marLeft w:val="0"/>
      <w:marRight w:val="0"/>
      <w:marTop w:val="0"/>
      <w:marBottom w:val="0"/>
      <w:divBdr>
        <w:top w:val="none" w:sz="0" w:space="0" w:color="auto"/>
        <w:left w:val="none" w:sz="0" w:space="0" w:color="auto"/>
        <w:bottom w:val="none" w:sz="0" w:space="0" w:color="auto"/>
        <w:right w:val="none" w:sz="0" w:space="0" w:color="auto"/>
      </w:divBdr>
    </w:div>
    <w:div w:id="97607600">
      <w:bodyDiv w:val="1"/>
      <w:marLeft w:val="0"/>
      <w:marRight w:val="0"/>
      <w:marTop w:val="0"/>
      <w:marBottom w:val="0"/>
      <w:divBdr>
        <w:top w:val="none" w:sz="0" w:space="0" w:color="auto"/>
        <w:left w:val="none" w:sz="0" w:space="0" w:color="auto"/>
        <w:bottom w:val="none" w:sz="0" w:space="0" w:color="auto"/>
        <w:right w:val="none" w:sz="0" w:space="0" w:color="auto"/>
      </w:divBdr>
    </w:div>
    <w:div w:id="98762947">
      <w:bodyDiv w:val="1"/>
      <w:marLeft w:val="0"/>
      <w:marRight w:val="0"/>
      <w:marTop w:val="0"/>
      <w:marBottom w:val="0"/>
      <w:divBdr>
        <w:top w:val="none" w:sz="0" w:space="0" w:color="auto"/>
        <w:left w:val="none" w:sz="0" w:space="0" w:color="auto"/>
        <w:bottom w:val="none" w:sz="0" w:space="0" w:color="auto"/>
        <w:right w:val="none" w:sz="0" w:space="0" w:color="auto"/>
      </w:divBdr>
    </w:div>
    <w:div w:id="99381162">
      <w:bodyDiv w:val="1"/>
      <w:marLeft w:val="0"/>
      <w:marRight w:val="0"/>
      <w:marTop w:val="0"/>
      <w:marBottom w:val="0"/>
      <w:divBdr>
        <w:top w:val="none" w:sz="0" w:space="0" w:color="auto"/>
        <w:left w:val="none" w:sz="0" w:space="0" w:color="auto"/>
        <w:bottom w:val="none" w:sz="0" w:space="0" w:color="auto"/>
        <w:right w:val="none" w:sz="0" w:space="0" w:color="auto"/>
      </w:divBdr>
    </w:div>
    <w:div w:id="102697550">
      <w:bodyDiv w:val="1"/>
      <w:marLeft w:val="0"/>
      <w:marRight w:val="0"/>
      <w:marTop w:val="0"/>
      <w:marBottom w:val="0"/>
      <w:divBdr>
        <w:top w:val="none" w:sz="0" w:space="0" w:color="auto"/>
        <w:left w:val="none" w:sz="0" w:space="0" w:color="auto"/>
        <w:bottom w:val="none" w:sz="0" w:space="0" w:color="auto"/>
        <w:right w:val="none" w:sz="0" w:space="0" w:color="auto"/>
      </w:divBdr>
    </w:div>
    <w:div w:id="103965111">
      <w:bodyDiv w:val="1"/>
      <w:marLeft w:val="0"/>
      <w:marRight w:val="0"/>
      <w:marTop w:val="0"/>
      <w:marBottom w:val="0"/>
      <w:divBdr>
        <w:top w:val="none" w:sz="0" w:space="0" w:color="auto"/>
        <w:left w:val="none" w:sz="0" w:space="0" w:color="auto"/>
        <w:bottom w:val="none" w:sz="0" w:space="0" w:color="auto"/>
        <w:right w:val="none" w:sz="0" w:space="0" w:color="auto"/>
      </w:divBdr>
    </w:div>
    <w:div w:id="103965662">
      <w:bodyDiv w:val="1"/>
      <w:marLeft w:val="0"/>
      <w:marRight w:val="0"/>
      <w:marTop w:val="0"/>
      <w:marBottom w:val="0"/>
      <w:divBdr>
        <w:top w:val="none" w:sz="0" w:space="0" w:color="auto"/>
        <w:left w:val="none" w:sz="0" w:space="0" w:color="auto"/>
        <w:bottom w:val="none" w:sz="0" w:space="0" w:color="auto"/>
        <w:right w:val="none" w:sz="0" w:space="0" w:color="auto"/>
      </w:divBdr>
    </w:div>
    <w:div w:id="106433777">
      <w:bodyDiv w:val="1"/>
      <w:marLeft w:val="0"/>
      <w:marRight w:val="0"/>
      <w:marTop w:val="0"/>
      <w:marBottom w:val="0"/>
      <w:divBdr>
        <w:top w:val="none" w:sz="0" w:space="0" w:color="auto"/>
        <w:left w:val="none" w:sz="0" w:space="0" w:color="auto"/>
        <w:bottom w:val="none" w:sz="0" w:space="0" w:color="auto"/>
        <w:right w:val="none" w:sz="0" w:space="0" w:color="auto"/>
      </w:divBdr>
    </w:div>
    <w:div w:id="107161332">
      <w:bodyDiv w:val="1"/>
      <w:marLeft w:val="0"/>
      <w:marRight w:val="0"/>
      <w:marTop w:val="0"/>
      <w:marBottom w:val="0"/>
      <w:divBdr>
        <w:top w:val="none" w:sz="0" w:space="0" w:color="auto"/>
        <w:left w:val="none" w:sz="0" w:space="0" w:color="auto"/>
        <w:bottom w:val="none" w:sz="0" w:space="0" w:color="auto"/>
        <w:right w:val="none" w:sz="0" w:space="0" w:color="auto"/>
      </w:divBdr>
    </w:div>
    <w:div w:id="107510059">
      <w:bodyDiv w:val="1"/>
      <w:marLeft w:val="0"/>
      <w:marRight w:val="0"/>
      <w:marTop w:val="0"/>
      <w:marBottom w:val="0"/>
      <w:divBdr>
        <w:top w:val="none" w:sz="0" w:space="0" w:color="auto"/>
        <w:left w:val="none" w:sz="0" w:space="0" w:color="auto"/>
        <w:bottom w:val="none" w:sz="0" w:space="0" w:color="auto"/>
        <w:right w:val="none" w:sz="0" w:space="0" w:color="auto"/>
      </w:divBdr>
    </w:div>
    <w:div w:id="107816979">
      <w:bodyDiv w:val="1"/>
      <w:marLeft w:val="0"/>
      <w:marRight w:val="0"/>
      <w:marTop w:val="0"/>
      <w:marBottom w:val="0"/>
      <w:divBdr>
        <w:top w:val="none" w:sz="0" w:space="0" w:color="auto"/>
        <w:left w:val="none" w:sz="0" w:space="0" w:color="auto"/>
        <w:bottom w:val="none" w:sz="0" w:space="0" w:color="auto"/>
        <w:right w:val="none" w:sz="0" w:space="0" w:color="auto"/>
      </w:divBdr>
    </w:div>
    <w:div w:id="108162376">
      <w:bodyDiv w:val="1"/>
      <w:marLeft w:val="0"/>
      <w:marRight w:val="0"/>
      <w:marTop w:val="0"/>
      <w:marBottom w:val="0"/>
      <w:divBdr>
        <w:top w:val="none" w:sz="0" w:space="0" w:color="auto"/>
        <w:left w:val="none" w:sz="0" w:space="0" w:color="auto"/>
        <w:bottom w:val="none" w:sz="0" w:space="0" w:color="auto"/>
        <w:right w:val="none" w:sz="0" w:space="0" w:color="auto"/>
      </w:divBdr>
    </w:div>
    <w:div w:id="111218116">
      <w:bodyDiv w:val="1"/>
      <w:marLeft w:val="0"/>
      <w:marRight w:val="0"/>
      <w:marTop w:val="0"/>
      <w:marBottom w:val="0"/>
      <w:divBdr>
        <w:top w:val="none" w:sz="0" w:space="0" w:color="auto"/>
        <w:left w:val="none" w:sz="0" w:space="0" w:color="auto"/>
        <w:bottom w:val="none" w:sz="0" w:space="0" w:color="auto"/>
        <w:right w:val="none" w:sz="0" w:space="0" w:color="auto"/>
      </w:divBdr>
    </w:div>
    <w:div w:id="113258166">
      <w:bodyDiv w:val="1"/>
      <w:marLeft w:val="0"/>
      <w:marRight w:val="0"/>
      <w:marTop w:val="0"/>
      <w:marBottom w:val="0"/>
      <w:divBdr>
        <w:top w:val="none" w:sz="0" w:space="0" w:color="auto"/>
        <w:left w:val="none" w:sz="0" w:space="0" w:color="auto"/>
        <w:bottom w:val="none" w:sz="0" w:space="0" w:color="auto"/>
        <w:right w:val="none" w:sz="0" w:space="0" w:color="auto"/>
      </w:divBdr>
    </w:div>
    <w:div w:id="114830776">
      <w:bodyDiv w:val="1"/>
      <w:marLeft w:val="0"/>
      <w:marRight w:val="0"/>
      <w:marTop w:val="0"/>
      <w:marBottom w:val="0"/>
      <w:divBdr>
        <w:top w:val="none" w:sz="0" w:space="0" w:color="auto"/>
        <w:left w:val="none" w:sz="0" w:space="0" w:color="auto"/>
        <w:bottom w:val="none" w:sz="0" w:space="0" w:color="auto"/>
        <w:right w:val="none" w:sz="0" w:space="0" w:color="auto"/>
      </w:divBdr>
    </w:div>
    <w:div w:id="116217881">
      <w:bodyDiv w:val="1"/>
      <w:marLeft w:val="0"/>
      <w:marRight w:val="0"/>
      <w:marTop w:val="0"/>
      <w:marBottom w:val="0"/>
      <w:divBdr>
        <w:top w:val="none" w:sz="0" w:space="0" w:color="auto"/>
        <w:left w:val="none" w:sz="0" w:space="0" w:color="auto"/>
        <w:bottom w:val="none" w:sz="0" w:space="0" w:color="auto"/>
        <w:right w:val="none" w:sz="0" w:space="0" w:color="auto"/>
      </w:divBdr>
    </w:div>
    <w:div w:id="116686057">
      <w:bodyDiv w:val="1"/>
      <w:marLeft w:val="0"/>
      <w:marRight w:val="0"/>
      <w:marTop w:val="0"/>
      <w:marBottom w:val="0"/>
      <w:divBdr>
        <w:top w:val="none" w:sz="0" w:space="0" w:color="auto"/>
        <w:left w:val="none" w:sz="0" w:space="0" w:color="auto"/>
        <w:bottom w:val="none" w:sz="0" w:space="0" w:color="auto"/>
        <w:right w:val="none" w:sz="0" w:space="0" w:color="auto"/>
      </w:divBdr>
    </w:div>
    <w:div w:id="116802159">
      <w:bodyDiv w:val="1"/>
      <w:marLeft w:val="0"/>
      <w:marRight w:val="0"/>
      <w:marTop w:val="0"/>
      <w:marBottom w:val="0"/>
      <w:divBdr>
        <w:top w:val="none" w:sz="0" w:space="0" w:color="auto"/>
        <w:left w:val="none" w:sz="0" w:space="0" w:color="auto"/>
        <w:bottom w:val="none" w:sz="0" w:space="0" w:color="auto"/>
        <w:right w:val="none" w:sz="0" w:space="0" w:color="auto"/>
      </w:divBdr>
    </w:div>
    <w:div w:id="117115560">
      <w:bodyDiv w:val="1"/>
      <w:marLeft w:val="0"/>
      <w:marRight w:val="0"/>
      <w:marTop w:val="0"/>
      <w:marBottom w:val="0"/>
      <w:divBdr>
        <w:top w:val="none" w:sz="0" w:space="0" w:color="auto"/>
        <w:left w:val="none" w:sz="0" w:space="0" w:color="auto"/>
        <w:bottom w:val="none" w:sz="0" w:space="0" w:color="auto"/>
        <w:right w:val="none" w:sz="0" w:space="0" w:color="auto"/>
      </w:divBdr>
    </w:div>
    <w:div w:id="122161601">
      <w:bodyDiv w:val="1"/>
      <w:marLeft w:val="0"/>
      <w:marRight w:val="0"/>
      <w:marTop w:val="0"/>
      <w:marBottom w:val="0"/>
      <w:divBdr>
        <w:top w:val="none" w:sz="0" w:space="0" w:color="auto"/>
        <w:left w:val="none" w:sz="0" w:space="0" w:color="auto"/>
        <w:bottom w:val="none" w:sz="0" w:space="0" w:color="auto"/>
        <w:right w:val="none" w:sz="0" w:space="0" w:color="auto"/>
      </w:divBdr>
    </w:div>
    <w:div w:id="125129376">
      <w:bodyDiv w:val="1"/>
      <w:marLeft w:val="0"/>
      <w:marRight w:val="0"/>
      <w:marTop w:val="0"/>
      <w:marBottom w:val="0"/>
      <w:divBdr>
        <w:top w:val="none" w:sz="0" w:space="0" w:color="auto"/>
        <w:left w:val="none" w:sz="0" w:space="0" w:color="auto"/>
        <w:bottom w:val="none" w:sz="0" w:space="0" w:color="auto"/>
        <w:right w:val="none" w:sz="0" w:space="0" w:color="auto"/>
      </w:divBdr>
    </w:div>
    <w:div w:id="127015849">
      <w:bodyDiv w:val="1"/>
      <w:marLeft w:val="0"/>
      <w:marRight w:val="0"/>
      <w:marTop w:val="0"/>
      <w:marBottom w:val="0"/>
      <w:divBdr>
        <w:top w:val="none" w:sz="0" w:space="0" w:color="auto"/>
        <w:left w:val="none" w:sz="0" w:space="0" w:color="auto"/>
        <w:bottom w:val="none" w:sz="0" w:space="0" w:color="auto"/>
        <w:right w:val="none" w:sz="0" w:space="0" w:color="auto"/>
      </w:divBdr>
    </w:div>
    <w:div w:id="127087431">
      <w:bodyDiv w:val="1"/>
      <w:marLeft w:val="0"/>
      <w:marRight w:val="0"/>
      <w:marTop w:val="0"/>
      <w:marBottom w:val="0"/>
      <w:divBdr>
        <w:top w:val="none" w:sz="0" w:space="0" w:color="auto"/>
        <w:left w:val="none" w:sz="0" w:space="0" w:color="auto"/>
        <w:bottom w:val="none" w:sz="0" w:space="0" w:color="auto"/>
        <w:right w:val="none" w:sz="0" w:space="0" w:color="auto"/>
      </w:divBdr>
    </w:div>
    <w:div w:id="128792571">
      <w:bodyDiv w:val="1"/>
      <w:marLeft w:val="0"/>
      <w:marRight w:val="0"/>
      <w:marTop w:val="0"/>
      <w:marBottom w:val="0"/>
      <w:divBdr>
        <w:top w:val="none" w:sz="0" w:space="0" w:color="auto"/>
        <w:left w:val="none" w:sz="0" w:space="0" w:color="auto"/>
        <w:bottom w:val="none" w:sz="0" w:space="0" w:color="auto"/>
        <w:right w:val="none" w:sz="0" w:space="0" w:color="auto"/>
      </w:divBdr>
    </w:div>
    <w:div w:id="131364071">
      <w:bodyDiv w:val="1"/>
      <w:marLeft w:val="0"/>
      <w:marRight w:val="0"/>
      <w:marTop w:val="0"/>
      <w:marBottom w:val="0"/>
      <w:divBdr>
        <w:top w:val="none" w:sz="0" w:space="0" w:color="auto"/>
        <w:left w:val="none" w:sz="0" w:space="0" w:color="auto"/>
        <w:bottom w:val="none" w:sz="0" w:space="0" w:color="auto"/>
        <w:right w:val="none" w:sz="0" w:space="0" w:color="auto"/>
      </w:divBdr>
    </w:div>
    <w:div w:id="133179176">
      <w:bodyDiv w:val="1"/>
      <w:marLeft w:val="0"/>
      <w:marRight w:val="0"/>
      <w:marTop w:val="0"/>
      <w:marBottom w:val="0"/>
      <w:divBdr>
        <w:top w:val="none" w:sz="0" w:space="0" w:color="auto"/>
        <w:left w:val="none" w:sz="0" w:space="0" w:color="auto"/>
        <w:bottom w:val="none" w:sz="0" w:space="0" w:color="auto"/>
        <w:right w:val="none" w:sz="0" w:space="0" w:color="auto"/>
      </w:divBdr>
    </w:div>
    <w:div w:id="135151560">
      <w:bodyDiv w:val="1"/>
      <w:marLeft w:val="0"/>
      <w:marRight w:val="0"/>
      <w:marTop w:val="0"/>
      <w:marBottom w:val="0"/>
      <w:divBdr>
        <w:top w:val="none" w:sz="0" w:space="0" w:color="auto"/>
        <w:left w:val="none" w:sz="0" w:space="0" w:color="auto"/>
        <w:bottom w:val="none" w:sz="0" w:space="0" w:color="auto"/>
        <w:right w:val="none" w:sz="0" w:space="0" w:color="auto"/>
      </w:divBdr>
    </w:div>
    <w:div w:id="135298526">
      <w:bodyDiv w:val="1"/>
      <w:marLeft w:val="0"/>
      <w:marRight w:val="0"/>
      <w:marTop w:val="0"/>
      <w:marBottom w:val="0"/>
      <w:divBdr>
        <w:top w:val="none" w:sz="0" w:space="0" w:color="auto"/>
        <w:left w:val="none" w:sz="0" w:space="0" w:color="auto"/>
        <w:bottom w:val="none" w:sz="0" w:space="0" w:color="auto"/>
        <w:right w:val="none" w:sz="0" w:space="0" w:color="auto"/>
      </w:divBdr>
    </w:div>
    <w:div w:id="135609687">
      <w:bodyDiv w:val="1"/>
      <w:marLeft w:val="0"/>
      <w:marRight w:val="0"/>
      <w:marTop w:val="0"/>
      <w:marBottom w:val="0"/>
      <w:divBdr>
        <w:top w:val="none" w:sz="0" w:space="0" w:color="auto"/>
        <w:left w:val="none" w:sz="0" w:space="0" w:color="auto"/>
        <w:bottom w:val="none" w:sz="0" w:space="0" w:color="auto"/>
        <w:right w:val="none" w:sz="0" w:space="0" w:color="auto"/>
      </w:divBdr>
    </w:div>
    <w:div w:id="139856087">
      <w:bodyDiv w:val="1"/>
      <w:marLeft w:val="0"/>
      <w:marRight w:val="0"/>
      <w:marTop w:val="0"/>
      <w:marBottom w:val="0"/>
      <w:divBdr>
        <w:top w:val="none" w:sz="0" w:space="0" w:color="auto"/>
        <w:left w:val="none" w:sz="0" w:space="0" w:color="auto"/>
        <w:bottom w:val="none" w:sz="0" w:space="0" w:color="auto"/>
        <w:right w:val="none" w:sz="0" w:space="0" w:color="auto"/>
      </w:divBdr>
    </w:div>
    <w:div w:id="143550734">
      <w:bodyDiv w:val="1"/>
      <w:marLeft w:val="0"/>
      <w:marRight w:val="0"/>
      <w:marTop w:val="0"/>
      <w:marBottom w:val="0"/>
      <w:divBdr>
        <w:top w:val="none" w:sz="0" w:space="0" w:color="auto"/>
        <w:left w:val="none" w:sz="0" w:space="0" w:color="auto"/>
        <w:bottom w:val="none" w:sz="0" w:space="0" w:color="auto"/>
        <w:right w:val="none" w:sz="0" w:space="0" w:color="auto"/>
      </w:divBdr>
    </w:div>
    <w:div w:id="145248066">
      <w:bodyDiv w:val="1"/>
      <w:marLeft w:val="0"/>
      <w:marRight w:val="0"/>
      <w:marTop w:val="0"/>
      <w:marBottom w:val="0"/>
      <w:divBdr>
        <w:top w:val="none" w:sz="0" w:space="0" w:color="auto"/>
        <w:left w:val="none" w:sz="0" w:space="0" w:color="auto"/>
        <w:bottom w:val="none" w:sz="0" w:space="0" w:color="auto"/>
        <w:right w:val="none" w:sz="0" w:space="0" w:color="auto"/>
      </w:divBdr>
    </w:div>
    <w:div w:id="148056900">
      <w:bodyDiv w:val="1"/>
      <w:marLeft w:val="0"/>
      <w:marRight w:val="0"/>
      <w:marTop w:val="0"/>
      <w:marBottom w:val="0"/>
      <w:divBdr>
        <w:top w:val="none" w:sz="0" w:space="0" w:color="auto"/>
        <w:left w:val="none" w:sz="0" w:space="0" w:color="auto"/>
        <w:bottom w:val="none" w:sz="0" w:space="0" w:color="auto"/>
        <w:right w:val="none" w:sz="0" w:space="0" w:color="auto"/>
      </w:divBdr>
    </w:div>
    <w:div w:id="151219901">
      <w:bodyDiv w:val="1"/>
      <w:marLeft w:val="0"/>
      <w:marRight w:val="0"/>
      <w:marTop w:val="0"/>
      <w:marBottom w:val="0"/>
      <w:divBdr>
        <w:top w:val="none" w:sz="0" w:space="0" w:color="auto"/>
        <w:left w:val="none" w:sz="0" w:space="0" w:color="auto"/>
        <w:bottom w:val="none" w:sz="0" w:space="0" w:color="auto"/>
        <w:right w:val="none" w:sz="0" w:space="0" w:color="auto"/>
      </w:divBdr>
    </w:div>
    <w:div w:id="153380997">
      <w:bodyDiv w:val="1"/>
      <w:marLeft w:val="0"/>
      <w:marRight w:val="0"/>
      <w:marTop w:val="0"/>
      <w:marBottom w:val="0"/>
      <w:divBdr>
        <w:top w:val="none" w:sz="0" w:space="0" w:color="auto"/>
        <w:left w:val="none" w:sz="0" w:space="0" w:color="auto"/>
        <w:bottom w:val="none" w:sz="0" w:space="0" w:color="auto"/>
        <w:right w:val="none" w:sz="0" w:space="0" w:color="auto"/>
      </w:divBdr>
    </w:div>
    <w:div w:id="155145340">
      <w:bodyDiv w:val="1"/>
      <w:marLeft w:val="0"/>
      <w:marRight w:val="0"/>
      <w:marTop w:val="0"/>
      <w:marBottom w:val="0"/>
      <w:divBdr>
        <w:top w:val="none" w:sz="0" w:space="0" w:color="auto"/>
        <w:left w:val="none" w:sz="0" w:space="0" w:color="auto"/>
        <w:bottom w:val="none" w:sz="0" w:space="0" w:color="auto"/>
        <w:right w:val="none" w:sz="0" w:space="0" w:color="auto"/>
      </w:divBdr>
    </w:div>
    <w:div w:id="156309688">
      <w:bodyDiv w:val="1"/>
      <w:marLeft w:val="0"/>
      <w:marRight w:val="0"/>
      <w:marTop w:val="0"/>
      <w:marBottom w:val="0"/>
      <w:divBdr>
        <w:top w:val="none" w:sz="0" w:space="0" w:color="auto"/>
        <w:left w:val="none" w:sz="0" w:space="0" w:color="auto"/>
        <w:bottom w:val="none" w:sz="0" w:space="0" w:color="auto"/>
        <w:right w:val="none" w:sz="0" w:space="0" w:color="auto"/>
      </w:divBdr>
    </w:div>
    <w:div w:id="156969512">
      <w:bodyDiv w:val="1"/>
      <w:marLeft w:val="0"/>
      <w:marRight w:val="0"/>
      <w:marTop w:val="0"/>
      <w:marBottom w:val="0"/>
      <w:divBdr>
        <w:top w:val="none" w:sz="0" w:space="0" w:color="auto"/>
        <w:left w:val="none" w:sz="0" w:space="0" w:color="auto"/>
        <w:bottom w:val="none" w:sz="0" w:space="0" w:color="auto"/>
        <w:right w:val="none" w:sz="0" w:space="0" w:color="auto"/>
      </w:divBdr>
    </w:div>
    <w:div w:id="157615986">
      <w:bodyDiv w:val="1"/>
      <w:marLeft w:val="0"/>
      <w:marRight w:val="0"/>
      <w:marTop w:val="0"/>
      <w:marBottom w:val="0"/>
      <w:divBdr>
        <w:top w:val="none" w:sz="0" w:space="0" w:color="auto"/>
        <w:left w:val="none" w:sz="0" w:space="0" w:color="auto"/>
        <w:bottom w:val="none" w:sz="0" w:space="0" w:color="auto"/>
        <w:right w:val="none" w:sz="0" w:space="0" w:color="auto"/>
      </w:divBdr>
    </w:div>
    <w:div w:id="157892465">
      <w:bodyDiv w:val="1"/>
      <w:marLeft w:val="0"/>
      <w:marRight w:val="0"/>
      <w:marTop w:val="0"/>
      <w:marBottom w:val="0"/>
      <w:divBdr>
        <w:top w:val="none" w:sz="0" w:space="0" w:color="auto"/>
        <w:left w:val="none" w:sz="0" w:space="0" w:color="auto"/>
        <w:bottom w:val="none" w:sz="0" w:space="0" w:color="auto"/>
        <w:right w:val="none" w:sz="0" w:space="0" w:color="auto"/>
      </w:divBdr>
    </w:div>
    <w:div w:id="158279163">
      <w:bodyDiv w:val="1"/>
      <w:marLeft w:val="0"/>
      <w:marRight w:val="0"/>
      <w:marTop w:val="0"/>
      <w:marBottom w:val="0"/>
      <w:divBdr>
        <w:top w:val="none" w:sz="0" w:space="0" w:color="auto"/>
        <w:left w:val="none" w:sz="0" w:space="0" w:color="auto"/>
        <w:bottom w:val="none" w:sz="0" w:space="0" w:color="auto"/>
        <w:right w:val="none" w:sz="0" w:space="0" w:color="auto"/>
      </w:divBdr>
    </w:div>
    <w:div w:id="159085238">
      <w:bodyDiv w:val="1"/>
      <w:marLeft w:val="0"/>
      <w:marRight w:val="0"/>
      <w:marTop w:val="0"/>
      <w:marBottom w:val="0"/>
      <w:divBdr>
        <w:top w:val="none" w:sz="0" w:space="0" w:color="auto"/>
        <w:left w:val="none" w:sz="0" w:space="0" w:color="auto"/>
        <w:bottom w:val="none" w:sz="0" w:space="0" w:color="auto"/>
        <w:right w:val="none" w:sz="0" w:space="0" w:color="auto"/>
      </w:divBdr>
    </w:div>
    <w:div w:id="160506333">
      <w:bodyDiv w:val="1"/>
      <w:marLeft w:val="0"/>
      <w:marRight w:val="0"/>
      <w:marTop w:val="0"/>
      <w:marBottom w:val="0"/>
      <w:divBdr>
        <w:top w:val="none" w:sz="0" w:space="0" w:color="auto"/>
        <w:left w:val="none" w:sz="0" w:space="0" w:color="auto"/>
        <w:bottom w:val="none" w:sz="0" w:space="0" w:color="auto"/>
        <w:right w:val="none" w:sz="0" w:space="0" w:color="auto"/>
      </w:divBdr>
    </w:div>
    <w:div w:id="161508118">
      <w:bodyDiv w:val="1"/>
      <w:marLeft w:val="0"/>
      <w:marRight w:val="0"/>
      <w:marTop w:val="0"/>
      <w:marBottom w:val="0"/>
      <w:divBdr>
        <w:top w:val="none" w:sz="0" w:space="0" w:color="auto"/>
        <w:left w:val="none" w:sz="0" w:space="0" w:color="auto"/>
        <w:bottom w:val="none" w:sz="0" w:space="0" w:color="auto"/>
        <w:right w:val="none" w:sz="0" w:space="0" w:color="auto"/>
      </w:divBdr>
    </w:div>
    <w:div w:id="162744230">
      <w:bodyDiv w:val="1"/>
      <w:marLeft w:val="0"/>
      <w:marRight w:val="0"/>
      <w:marTop w:val="0"/>
      <w:marBottom w:val="0"/>
      <w:divBdr>
        <w:top w:val="none" w:sz="0" w:space="0" w:color="auto"/>
        <w:left w:val="none" w:sz="0" w:space="0" w:color="auto"/>
        <w:bottom w:val="none" w:sz="0" w:space="0" w:color="auto"/>
        <w:right w:val="none" w:sz="0" w:space="0" w:color="auto"/>
      </w:divBdr>
    </w:div>
    <w:div w:id="163202594">
      <w:bodyDiv w:val="1"/>
      <w:marLeft w:val="0"/>
      <w:marRight w:val="0"/>
      <w:marTop w:val="0"/>
      <w:marBottom w:val="0"/>
      <w:divBdr>
        <w:top w:val="none" w:sz="0" w:space="0" w:color="auto"/>
        <w:left w:val="none" w:sz="0" w:space="0" w:color="auto"/>
        <w:bottom w:val="none" w:sz="0" w:space="0" w:color="auto"/>
        <w:right w:val="none" w:sz="0" w:space="0" w:color="auto"/>
      </w:divBdr>
    </w:div>
    <w:div w:id="165756490">
      <w:bodyDiv w:val="1"/>
      <w:marLeft w:val="0"/>
      <w:marRight w:val="0"/>
      <w:marTop w:val="0"/>
      <w:marBottom w:val="0"/>
      <w:divBdr>
        <w:top w:val="none" w:sz="0" w:space="0" w:color="auto"/>
        <w:left w:val="none" w:sz="0" w:space="0" w:color="auto"/>
        <w:bottom w:val="none" w:sz="0" w:space="0" w:color="auto"/>
        <w:right w:val="none" w:sz="0" w:space="0" w:color="auto"/>
      </w:divBdr>
    </w:div>
    <w:div w:id="166598283">
      <w:bodyDiv w:val="1"/>
      <w:marLeft w:val="0"/>
      <w:marRight w:val="0"/>
      <w:marTop w:val="0"/>
      <w:marBottom w:val="0"/>
      <w:divBdr>
        <w:top w:val="none" w:sz="0" w:space="0" w:color="auto"/>
        <w:left w:val="none" w:sz="0" w:space="0" w:color="auto"/>
        <w:bottom w:val="none" w:sz="0" w:space="0" w:color="auto"/>
        <w:right w:val="none" w:sz="0" w:space="0" w:color="auto"/>
      </w:divBdr>
    </w:div>
    <w:div w:id="168183285">
      <w:bodyDiv w:val="1"/>
      <w:marLeft w:val="0"/>
      <w:marRight w:val="0"/>
      <w:marTop w:val="0"/>
      <w:marBottom w:val="0"/>
      <w:divBdr>
        <w:top w:val="none" w:sz="0" w:space="0" w:color="auto"/>
        <w:left w:val="none" w:sz="0" w:space="0" w:color="auto"/>
        <w:bottom w:val="none" w:sz="0" w:space="0" w:color="auto"/>
        <w:right w:val="none" w:sz="0" w:space="0" w:color="auto"/>
      </w:divBdr>
    </w:div>
    <w:div w:id="169102223">
      <w:bodyDiv w:val="1"/>
      <w:marLeft w:val="0"/>
      <w:marRight w:val="0"/>
      <w:marTop w:val="0"/>
      <w:marBottom w:val="0"/>
      <w:divBdr>
        <w:top w:val="none" w:sz="0" w:space="0" w:color="auto"/>
        <w:left w:val="none" w:sz="0" w:space="0" w:color="auto"/>
        <w:bottom w:val="none" w:sz="0" w:space="0" w:color="auto"/>
        <w:right w:val="none" w:sz="0" w:space="0" w:color="auto"/>
      </w:divBdr>
    </w:div>
    <w:div w:id="170529571">
      <w:bodyDiv w:val="1"/>
      <w:marLeft w:val="0"/>
      <w:marRight w:val="0"/>
      <w:marTop w:val="0"/>
      <w:marBottom w:val="0"/>
      <w:divBdr>
        <w:top w:val="none" w:sz="0" w:space="0" w:color="auto"/>
        <w:left w:val="none" w:sz="0" w:space="0" w:color="auto"/>
        <w:bottom w:val="none" w:sz="0" w:space="0" w:color="auto"/>
        <w:right w:val="none" w:sz="0" w:space="0" w:color="auto"/>
      </w:divBdr>
    </w:div>
    <w:div w:id="171647899">
      <w:bodyDiv w:val="1"/>
      <w:marLeft w:val="0"/>
      <w:marRight w:val="0"/>
      <w:marTop w:val="0"/>
      <w:marBottom w:val="0"/>
      <w:divBdr>
        <w:top w:val="none" w:sz="0" w:space="0" w:color="auto"/>
        <w:left w:val="none" w:sz="0" w:space="0" w:color="auto"/>
        <w:bottom w:val="none" w:sz="0" w:space="0" w:color="auto"/>
        <w:right w:val="none" w:sz="0" w:space="0" w:color="auto"/>
      </w:divBdr>
    </w:div>
    <w:div w:id="171845633">
      <w:bodyDiv w:val="1"/>
      <w:marLeft w:val="0"/>
      <w:marRight w:val="0"/>
      <w:marTop w:val="0"/>
      <w:marBottom w:val="0"/>
      <w:divBdr>
        <w:top w:val="none" w:sz="0" w:space="0" w:color="auto"/>
        <w:left w:val="none" w:sz="0" w:space="0" w:color="auto"/>
        <w:bottom w:val="none" w:sz="0" w:space="0" w:color="auto"/>
        <w:right w:val="none" w:sz="0" w:space="0" w:color="auto"/>
      </w:divBdr>
    </w:div>
    <w:div w:id="180167451">
      <w:bodyDiv w:val="1"/>
      <w:marLeft w:val="0"/>
      <w:marRight w:val="0"/>
      <w:marTop w:val="0"/>
      <w:marBottom w:val="0"/>
      <w:divBdr>
        <w:top w:val="none" w:sz="0" w:space="0" w:color="auto"/>
        <w:left w:val="none" w:sz="0" w:space="0" w:color="auto"/>
        <w:bottom w:val="none" w:sz="0" w:space="0" w:color="auto"/>
        <w:right w:val="none" w:sz="0" w:space="0" w:color="auto"/>
      </w:divBdr>
    </w:div>
    <w:div w:id="180318634">
      <w:bodyDiv w:val="1"/>
      <w:marLeft w:val="0"/>
      <w:marRight w:val="0"/>
      <w:marTop w:val="0"/>
      <w:marBottom w:val="0"/>
      <w:divBdr>
        <w:top w:val="none" w:sz="0" w:space="0" w:color="auto"/>
        <w:left w:val="none" w:sz="0" w:space="0" w:color="auto"/>
        <w:bottom w:val="none" w:sz="0" w:space="0" w:color="auto"/>
        <w:right w:val="none" w:sz="0" w:space="0" w:color="auto"/>
      </w:divBdr>
    </w:div>
    <w:div w:id="180441677">
      <w:bodyDiv w:val="1"/>
      <w:marLeft w:val="0"/>
      <w:marRight w:val="0"/>
      <w:marTop w:val="0"/>
      <w:marBottom w:val="0"/>
      <w:divBdr>
        <w:top w:val="none" w:sz="0" w:space="0" w:color="auto"/>
        <w:left w:val="none" w:sz="0" w:space="0" w:color="auto"/>
        <w:bottom w:val="none" w:sz="0" w:space="0" w:color="auto"/>
        <w:right w:val="none" w:sz="0" w:space="0" w:color="auto"/>
      </w:divBdr>
    </w:div>
    <w:div w:id="182403543">
      <w:bodyDiv w:val="1"/>
      <w:marLeft w:val="0"/>
      <w:marRight w:val="0"/>
      <w:marTop w:val="0"/>
      <w:marBottom w:val="0"/>
      <w:divBdr>
        <w:top w:val="none" w:sz="0" w:space="0" w:color="auto"/>
        <w:left w:val="none" w:sz="0" w:space="0" w:color="auto"/>
        <w:bottom w:val="none" w:sz="0" w:space="0" w:color="auto"/>
        <w:right w:val="none" w:sz="0" w:space="0" w:color="auto"/>
      </w:divBdr>
    </w:div>
    <w:div w:id="182865157">
      <w:bodyDiv w:val="1"/>
      <w:marLeft w:val="0"/>
      <w:marRight w:val="0"/>
      <w:marTop w:val="0"/>
      <w:marBottom w:val="0"/>
      <w:divBdr>
        <w:top w:val="none" w:sz="0" w:space="0" w:color="auto"/>
        <w:left w:val="none" w:sz="0" w:space="0" w:color="auto"/>
        <w:bottom w:val="none" w:sz="0" w:space="0" w:color="auto"/>
        <w:right w:val="none" w:sz="0" w:space="0" w:color="auto"/>
      </w:divBdr>
    </w:div>
    <w:div w:id="183791102">
      <w:bodyDiv w:val="1"/>
      <w:marLeft w:val="0"/>
      <w:marRight w:val="0"/>
      <w:marTop w:val="0"/>
      <w:marBottom w:val="0"/>
      <w:divBdr>
        <w:top w:val="none" w:sz="0" w:space="0" w:color="auto"/>
        <w:left w:val="none" w:sz="0" w:space="0" w:color="auto"/>
        <w:bottom w:val="none" w:sz="0" w:space="0" w:color="auto"/>
        <w:right w:val="none" w:sz="0" w:space="0" w:color="auto"/>
      </w:divBdr>
    </w:div>
    <w:div w:id="185021868">
      <w:bodyDiv w:val="1"/>
      <w:marLeft w:val="0"/>
      <w:marRight w:val="0"/>
      <w:marTop w:val="0"/>
      <w:marBottom w:val="0"/>
      <w:divBdr>
        <w:top w:val="none" w:sz="0" w:space="0" w:color="auto"/>
        <w:left w:val="none" w:sz="0" w:space="0" w:color="auto"/>
        <w:bottom w:val="none" w:sz="0" w:space="0" w:color="auto"/>
        <w:right w:val="none" w:sz="0" w:space="0" w:color="auto"/>
      </w:divBdr>
    </w:div>
    <w:div w:id="186217288">
      <w:bodyDiv w:val="1"/>
      <w:marLeft w:val="0"/>
      <w:marRight w:val="0"/>
      <w:marTop w:val="0"/>
      <w:marBottom w:val="0"/>
      <w:divBdr>
        <w:top w:val="none" w:sz="0" w:space="0" w:color="auto"/>
        <w:left w:val="none" w:sz="0" w:space="0" w:color="auto"/>
        <w:bottom w:val="none" w:sz="0" w:space="0" w:color="auto"/>
        <w:right w:val="none" w:sz="0" w:space="0" w:color="auto"/>
      </w:divBdr>
    </w:div>
    <w:div w:id="187137656">
      <w:bodyDiv w:val="1"/>
      <w:marLeft w:val="0"/>
      <w:marRight w:val="0"/>
      <w:marTop w:val="0"/>
      <w:marBottom w:val="0"/>
      <w:divBdr>
        <w:top w:val="none" w:sz="0" w:space="0" w:color="auto"/>
        <w:left w:val="none" w:sz="0" w:space="0" w:color="auto"/>
        <w:bottom w:val="none" w:sz="0" w:space="0" w:color="auto"/>
        <w:right w:val="none" w:sz="0" w:space="0" w:color="auto"/>
      </w:divBdr>
    </w:div>
    <w:div w:id="187837961">
      <w:bodyDiv w:val="1"/>
      <w:marLeft w:val="0"/>
      <w:marRight w:val="0"/>
      <w:marTop w:val="0"/>
      <w:marBottom w:val="0"/>
      <w:divBdr>
        <w:top w:val="none" w:sz="0" w:space="0" w:color="auto"/>
        <w:left w:val="none" w:sz="0" w:space="0" w:color="auto"/>
        <w:bottom w:val="none" w:sz="0" w:space="0" w:color="auto"/>
        <w:right w:val="none" w:sz="0" w:space="0" w:color="auto"/>
      </w:divBdr>
    </w:div>
    <w:div w:id="189997412">
      <w:bodyDiv w:val="1"/>
      <w:marLeft w:val="0"/>
      <w:marRight w:val="0"/>
      <w:marTop w:val="0"/>
      <w:marBottom w:val="0"/>
      <w:divBdr>
        <w:top w:val="none" w:sz="0" w:space="0" w:color="auto"/>
        <w:left w:val="none" w:sz="0" w:space="0" w:color="auto"/>
        <w:bottom w:val="none" w:sz="0" w:space="0" w:color="auto"/>
        <w:right w:val="none" w:sz="0" w:space="0" w:color="auto"/>
      </w:divBdr>
    </w:div>
    <w:div w:id="190845020">
      <w:bodyDiv w:val="1"/>
      <w:marLeft w:val="0"/>
      <w:marRight w:val="0"/>
      <w:marTop w:val="0"/>
      <w:marBottom w:val="0"/>
      <w:divBdr>
        <w:top w:val="none" w:sz="0" w:space="0" w:color="auto"/>
        <w:left w:val="none" w:sz="0" w:space="0" w:color="auto"/>
        <w:bottom w:val="none" w:sz="0" w:space="0" w:color="auto"/>
        <w:right w:val="none" w:sz="0" w:space="0" w:color="auto"/>
      </w:divBdr>
    </w:div>
    <w:div w:id="191648444">
      <w:bodyDiv w:val="1"/>
      <w:marLeft w:val="0"/>
      <w:marRight w:val="0"/>
      <w:marTop w:val="0"/>
      <w:marBottom w:val="0"/>
      <w:divBdr>
        <w:top w:val="none" w:sz="0" w:space="0" w:color="auto"/>
        <w:left w:val="none" w:sz="0" w:space="0" w:color="auto"/>
        <w:bottom w:val="none" w:sz="0" w:space="0" w:color="auto"/>
        <w:right w:val="none" w:sz="0" w:space="0" w:color="auto"/>
      </w:divBdr>
    </w:div>
    <w:div w:id="191920013">
      <w:bodyDiv w:val="1"/>
      <w:marLeft w:val="0"/>
      <w:marRight w:val="0"/>
      <w:marTop w:val="0"/>
      <w:marBottom w:val="0"/>
      <w:divBdr>
        <w:top w:val="none" w:sz="0" w:space="0" w:color="auto"/>
        <w:left w:val="none" w:sz="0" w:space="0" w:color="auto"/>
        <w:bottom w:val="none" w:sz="0" w:space="0" w:color="auto"/>
        <w:right w:val="none" w:sz="0" w:space="0" w:color="auto"/>
      </w:divBdr>
    </w:div>
    <w:div w:id="193157079">
      <w:bodyDiv w:val="1"/>
      <w:marLeft w:val="0"/>
      <w:marRight w:val="0"/>
      <w:marTop w:val="0"/>
      <w:marBottom w:val="0"/>
      <w:divBdr>
        <w:top w:val="none" w:sz="0" w:space="0" w:color="auto"/>
        <w:left w:val="none" w:sz="0" w:space="0" w:color="auto"/>
        <w:bottom w:val="none" w:sz="0" w:space="0" w:color="auto"/>
        <w:right w:val="none" w:sz="0" w:space="0" w:color="auto"/>
      </w:divBdr>
    </w:div>
    <w:div w:id="193231238">
      <w:bodyDiv w:val="1"/>
      <w:marLeft w:val="0"/>
      <w:marRight w:val="0"/>
      <w:marTop w:val="0"/>
      <w:marBottom w:val="0"/>
      <w:divBdr>
        <w:top w:val="none" w:sz="0" w:space="0" w:color="auto"/>
        <w:left w:val="none" w:sz="0" w:space="0" w:color="auto"/>
        <w:bottom w:val="none" w:sz="0" w:space="0" w:color="auto"/>
        <w:right w:val="none" w:sz="0" w:space="0" w:color="auto"/>
      </w:divBdr>
    </w:div>
    <w:div w:id="197161655">
      <w:bodyDiv w:val="1"/>
      <w:marLeft w:val="0"/>
      <w:marRight w:val="0"/>
      <w:marTop w:val="0"/>
      <w:marBottom w:val="0"/>
      <w:divBdr>
        <w:top w:val="none" w:sz="0" w:space="0" w:color="auto"/>
        <w:left w:val="none" w:sz="0" w:space="0" w:color="auto"/>
        <w:bottom w:val="none" w:sz="0" w:space="0" w:color="auto"/>
        <w:right w:val="none" w:sz="0" w:space="0" w:color="auto"/>
      </w:divBdr>
    </w:div>
    <w:div w:id="197353173">
      <w:bodyDiv w:val="1"/>
      <w:marLeft w:val="0"/>
      <w:marRight w:val="0"/>
      <w:marTop w:val="0"/>
      <w:marBottom w:val="0"/>
      <w:divBdr>
        <w:top w:val="none" w:sz="0" w:space="0" w:color="auto"/>
        <w:left w:val="none" w:sz="0" w:space="0" w:color="auto"/>
        <w:bottom w:val="none" w:sz="0" w:space="0" w:color="auto"/>
        <w:right w:val="none" w:sz="0" w:space="0" w:color="auto"/>
      </w:divBdr>
    </w:div>
    <w:div w:id="198669052">
      <w:bodyDiv w:val="1"/>
      <w:marLeft w:val="0"/>
      <w:marRight w:val="0"/>
      <w:marTop w:val="0"/>
      <w:marBottom w:val="0"/>
      <w:divBdr>
        <w:top w:val="none" w:sz="0" w:space="0" w:color="auto"/>
        <w:left w:val="none" w:sz="0" w:space="0" w:color="auto"/>
        <w:bottom w:val="none" w:sz="0" w:space="0" w:color="auto"/>
        <w:right w:val="none" w:sz="0" w:space="0" w:color="auto"/>
      </w:divBdr>
    </w:div>
    <w:div w:id="198980169">
      <w:bodyDiv w:val="1"/>
      <w:marLeft w:val="0"/>
      <w:marRight w:val="0"/>
      <w:marTop w:val="0"/>
      <w:marBottom w:val="0"/>
      <w:divBdr>
        <w:top w:val="none" w:sz="0" w:space="0" w:color="auto"/>
        <w:left w:val="none" w:sz="0" w:space="0" w:color="auto"/>
        <w:bottom w:val="none" w:sz="0" w:space="0" w:color="auto"/>
        <w:right w:val="none" w:sz="0" w:space="0" w:color="auto"/>
      </w:divBdr>
    </w:div>
    <w:div w:id="200868806">
      <w:bodyDiv w:val="1"/>
      <w:marLeft w:val="0"/>
      <w:marRight w:val="0"/>
      <w:marTop w:val="0"/>
      <w:marBottom w:val="0"/>
      <w:divBdr>
        <w:top w:val="none" w:sz="0" w:space="0" w:color="auto"/>
        <w:left w:val="none" w:sz="0" w:space="0" w:color="auto"/>
        <w:bottom w:val="none" w:sz="0" w:space="0" w:color="auto"/>
        <w:right w:val="none" w:sz="0" w:space="0" w:color="auto"/>
      </w:divBdr>
    </w:div>
    <w:div w:id="201594073">
      <w:bodyDiv w:val="1"/>
      <w:marLeft w:val="0"/>
      <w:marRight w:val="0"/>
      <w:marTop w:val="0"/>
      <w:marBottom w:val="0"/>
      <w:divBdr>
        <w:top w:val="none" w:sz="0" w:space="0" w:color="auto"/>
        <w:left w:val="none" w:sz="0" w:space="0" w:color="auto"/>
        <w:bottom w:val="none" w:sz="0" w:space="0" w:color="auto"/>
        <w:right w:val="none" w:sz="0" w:space="0" w:color="auto"/>
      </w:divBdr>
    </w:div>
    <w:div w:id="20220688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443197">
      <w:bodyDiv w:val="1"/>
      <w:marLeft w:val="0"/>
      <w:marRight w:val="0"/>
      <w:marTop w:val="0"/>
      <w:marBottom w:val="0"/>
      <w:divBdr>
        <w:top w:val="none" w:sz="0" w:space="0" w:color="auto"/>
        <w:left w:val="none" w:sz="0" w:space="0" w:color="auto"/>
        <w:bottom w:val="none" w:sz="0" w:space="0" w:color="auto"/>
        <w:right w:val="none" w:sz="0" w:space="0" w:color="auto"/>
      </w:divBdr>
    </w:div>
    <w:div w:id="205683814">
      <w:bodyDiv w:val="1"/>
      <w:marLeft w:val="0"/>
      <w:marRight w:val="0"/>
      <w:marTop w:val="0"/>
      <w:marBottom w:val="0"/>
      <w:divBdr>
        <w:top w:val="none" w:sz="0" w:space="0" w:color="auto"/>
        <w:left w:val="none" w:sz="0" w:space="0" w:color="auto"/>
        <w:bottom w:val="none" w:sz="0" w:space="0" w:color="auto"/>
        <w:right w:val="none" w:sz="0" w:space="0" w:color="auto"/>
      </w:divBdr>
    </w:div>
    <w:div w:id="210117172">
      <w:bodyDiv w:val="1"/>
      <w:marLeft w:val="0"/>
      <w:marRight w:val="0"/>
      <w:marTop w:val="0"/>
      <w:marBottom w:val="0"/>
      <w:divBdr>
        <w:top w:val="none" w:sz="0" w:space="0" w:color="auto"/>
        <w:left w:val="none" w:sz="0" w:space="0" w:color="auto"/>
        <w:bottom w:val="none" w:sz="0" w:space="0" w:color="auto"/>
        <w:right w:val="none" w:sz="0" w:space="0" w:color="auto"/>
      </w:divBdr>
    </w:div>
    <w:div w:id="211620051">
      <w:bodyDiv w:val="1"/>
      <w:marLeft w:val="0"/>
      <w:marRight w:val="0"/>
      <w:marTop w:val="0"/>
      <w:marBottom w:val="0"/>
      <w:divBdr>
        <w:top w:val="none" w:sz="0" w:space="0" w:color="auto"/>
        <w:left w:val="none" w:sz="0" w:space="0" w:color="auto"/>
        <w:bottom w:val="none" w:sz="0" w:space="0" w:color="auto"/>
        <w:right w:val="none" w:sz="0" w:space="0" w:color="auto"/>
      </w:divBdr>
    </w:div>
    <w:div w:id="213927533">
      <w:bodyDiv w:val="1"/>
      <w:marLeft w:val="0"/>
      <w:marRight w:val="0"/>
      <w:marTop w:val="0"/>
      <w:marBottom w:val="0"/>
      <w:divBdr>
        <w:top w:val="none" w:sz="0" w:space="0" w:color="auto"/>
        <w:left w:val="none" w:sz="0" w:space="0" w:color="auto"/>
        <w:bottom w:val="none" w:sz="0" w:space="0" w:color="auto"/>
        <w:right w:val="none" w:sz="0" w:space="0" w:color="auto"/>
      </w:divBdr>
    </w:div>
    <w:div w:id="218443945">
      <w:bodyDiv w:val="1"/>
      <w:marLeft w:val="0"/>
      <w:marRight w:val="0"/>
      <w:marTop w:val="0"/>
      <w:marBottom w:val="0"/>
      <w:divBdr>
        <w:top w:val="none" w:sz="0" w:space="0" w:color="auto"/>
        <w:left w:val="none" w:sz="0" w:space="0" w:color="auto"/>
        <w:bottom w:val="none" w:sz="0" w:space="0" w:color="auto"/>
        <w:right w:val="none" w:sz="0" w:space="0" w:color="auto"/>
      </w:divBdr>
    </w:div>
    <w:div w:id="219679401">
      <w:bodyDiv w:val="1"/>
      <w:marLeft w:val="0"/>
      <w:marRight w:val="0"/>
      <w:marTop w:val="0"/>
      <w:marBottom w:val="0"/>
      <w:divBdr>
        <w:top w:val="none" w:sz="0" w:space="0" w:color="auto"/>
        <w:left w:val="none" w:sz="0" w:space="0" w:color="auto"/>
        <w:bottom w:val="none" w:sz="0" w:space="0" w:color="auto"/>
        <w:right w:val="none" w:sz="0" w:space="0" w:color="auto"/>
      </w:divBdr>
    </w:div>
    <w:div w:id="220405526">
      <w:bodyDiv w:val="1"/>
      <w:marLeft w:val="0"/>
      <w:marRight w:val="0"/>
      <w:marTop w:val="0"/>
      <w:marBottom w:val="0"/>
      <w:divBdr>
        <w:top w:val="none" w:sz="0" w:space="0" w:color="auto"/>
        <w:left w:val="none" w:sz="0" w:space="0" w:color="auto"/>
        <w:bottom w:val="none" w:sz="0" w:space="0" w:color="auto"/>
        <w:right w:val="none" w:sz="0" w:space="0" w:color="auto"/>
      </w:divBdr>
    </w:div>
    <w:div w:id="221452886">
      <w:bodyDiv w:val="1"/>
      <w:marLeft w:val="0"/>
      <w:marRight w:val="0"/>
      <w:marTop w:val="0"/>
      <w:marBottom w:val="0"/>
      <w:divBdr>
        <w:top w:val="none" w:sz="0" w:space="0" w:color="auto"/>
        <w:left w:val="none" w:sz="0" w:space="0" w:color="auto"/>
        <w:bottom w:val="none" w:sz="0" w:space="0" w:color="auto"/>
        <w:right w:val="none" w:sz="0" w:space="0" w:color="auto"/>
      </w:divBdr>
    </w:div>
    <w:div w:id="222956457">
      <w:bodyDiv w:val="1"/>
      <w:marLeft w:val="0"/>
      <w:marRight w:val="0"/>
      <w:marTop w:val="0"/>
      <w:marBottom w:val="0"/>
      <w:divBdr>
        <w:top w:val="none" w:sz="0" w:space="0" w:color="auto"/>
        <w:left w:val="none" w:sz="0" w:space="0" w:color="auto"/>
        <w:bottom w:val="none" w:sz="0" w:space="0" w:color="auto"/>
        <w:right w:val="none" w:sz="0" w:space="0" w:color="auto"/>
      </w:divBdr>
    </w:div>
    <w:div w:id="223150168">
      <w:bodyDiv w:val="1"/>
      <w:marLeft w:val="0"/>
      <w:marRight w:val="0"/>
      <w:marTop w:val="0"/>
      <w:marBottom w:val="0"/>
      <w:divBdr>
        <w:top w:val="none" w:sz="0" w:space="0" w:color="auto"/>
        <w:left w:val="none" w:sz="0" w:space="0" w:color="auto"/>
        <w:bottom w:val="none" w:sz="0" w:space="0" w:color="auto"/>
        <w:right w:val="none" w:sz="0" w:space="0" w:color="auto"/>
      </w:divBdr>
    </w:div>
    <w:div w:id="224226622">
      <w:bodyDiv w:val="1"/>
      <w:marLeft w:val="0"/>
      <w:marRight w:val="0"/>
      <w:marTop w:val="0"/>
      <w:marBottom w:val="0"/>
      <w:divBdr>
        <w:top w:val="none" w:sz="0" w:space="0" w:color="auto"/>
        <w:left w:val="none" w:sz="0" w:space="0" w:color="auto"/>
        <w:bottom w:val="none" w:sz="0" w:space="0" w:color="auto"/>
        <w:right w:val="none" w:sz="0" w:space="0" w:color="auto"/>
      </w:divBdr>
    </w:div>
    <w:div w:id="226458125">
      <w:bodyDiv w:val="1"/>
      <w:marLeft w:val="0"/>
      <w:marRight w:val="0"/>
      <w:marTop w:val="0"/>
      <w:marBottom w:val="0"/>
      <w:divBdr>
        <w:top w:val="none" w:sz="0" w:space="0" w:color="auto"/>
        <w:left w:val="none" w:sz="0" w:space="0" w:color="auto"/>
        <w:bottom w:val="none" w:sz="0" w:space="0" w:color="auto"/>
        <w:right w:val="none" w:sz="0" w:space="0" w:color="auto"/>
      </w:divBdr>
    </w:div>
    <w:div w:id="226765341">
      <w:bodyDiv w:val="1"/>
      <w:marLeft w:val="0"/>
      <w:marRight w:val="0"/>
      <w:marTop w:val="0"/>
      <w:marBottom w:val="0"/>
      <w:divBdr>
        <w:top w:val="none" w:sz="0" w:space="0" w:color="auto"/>
        <w:left w:val="none" w:sz="0" w:space="0" w:color="auto"/>
        <w:bottom w:val="none" w:sz="0" w:space="0" w:color="auto"/>
        <w:right w:val="none" w:sz="0" w:space="0" w:color="auto"/>
      </w:divBdr>
    </w:div>
    <w:div w:id="228348593">
      <w:bodyDiv w:val="1"/>
      <w:marLeft w:val="0"/>
      <w:marRight w:val="0"/>
      <w:marTop w:val="0"/>
      <w:marBottom w:val="0"/>
      <w:divBdr>
        <w:top w:val="none" w:sz="0" w:space="0" w:color="auto"/>
        <w:left w:val="none" w:sz="0" w:space="0" w:color="auto"/>
        <w:bottom w:val="none" w:sz="0" w:space="0" w:color="auto"/>
        <w:right w:val="none" w:sz="0" w:space="0" w:color="auto"/>
      </w:divBdr>
    </w:div>
    <w:div w:id="228393247">
      <w:bodyDiv w:val="1"/>
      <w:marLeft w:val="0"/>
      <w:marRight w:val="0"/>
      <w:marTop w:val="0"/>
      <w:marBottom w:val="0"/>
      <w:divBdr>
        <w:top w:val="none" w:sz="0" w:space="0" w:color="auto"/>
        <w:left w:val="none" w:sz="0" w:space="0" w:color="auto"/>
        <w:bottom w:val="none" w:sz="0" w:space="0" w:color="auto"/>
        <w:right w:val="none" w:sz="0" w:space="0" w:color="auto"/>
      </w:divBdr>
    </w:div>
    <w:div w:id="230626125">
      <w:bodyDiv w:val="1"/>
      <w:marLeft w:val="0"/>
      <w:marRight w:val="0"/>
      <w:marTop w:val="0"/>
      <w:marBottom w:val="0"/>
      <w:divBdr>
        <w:top w:val="none" w:sz="0" w:space="0" w:color="auto"/>
        <w:left w:val="none" w:sz="0" w:space="0" w:color="auto"/>
        <w:bottom w:val="none" w:sz="0" w:space="0" w:color="auto"/>
        <w:right w:val="none" w:sz="0" w:space="0" w:color="auto"/>
      </w:divBdr>
    </w:div>
    <w:div w:id="230964159">
      <w:bodyDiv w:val="1"/>
      <w:marLeft w:val="0"/>
      <w:marRight w:val="0"/>
      <w:marTop w:val="0"/>
      <w:marBottom w:val="0"/>
      <w:divBdr>
        <w:top w:val="none" w:sz="0" w:space="0" w:color="auto"/>
        <w:left w:val="none" w:sz="0" w:space="0" w:color="auto"/>
        <w:bottom w:val="none" w:sz="0" w:space="0" w:color="auto"/>
        <w:right w:val="none" w:sz="0" w:space="0" w:color="auto"/>
      </w:divBdr>
    </w:div>
    <w:div w:id="231086138">
      <w:bodyDiv w:val="1"/>
      <w:marLeft w:val="0"/>
      <w:marRight w:val="0"/>
      <w:marTop w:val="0"/>
      <w:marBottom w:val="0"/>
      <w:divBdr>
        <w:top w:val="none" w:sz="0" w:space="0" w:color="auto"/>
        <w:left w:val="none" w:sz="0" w:space="0" w:color="auto"/>
        <w:bottom w:val="none" w:sz="0" w:space="0" w:color="auto"/>
        <w:right w:val="none" w:sz="0" w:space="0" w:color="auto"/>
      </w:divBdr>
    </w:div>
    <w:div w:id="231163134">
      <w:bodyDiv w:val="1"/>
      <w:marLeft w:val="0"/>
      <w:marRight w:val="0"/>
      <w:marTop w:val="0"/>
      <w:marBottom w:val="0"/>
      <w:divBdr>
        <w:top w:val="none" w:sz="0" w:space="0" w:color="auto"/>
        <w:left w:val="none" w:sz="0" w:space="0" w:color="auto"/>
        <w:bottom w:val="none" w:sz="0" w:space="0" w:color="auto"/>
        <w:right w:val="none" w:sz="0" w:space="0" w:color="auto"/>
      </w:divBdr>
    </w:div>
    <w:div w:id="231818104">
      <w:bodyDiv w:val="1"/>
      <w:marLeft w:val="0"/>
      <w:marRight w:val="0"/>
      <w:marTop w:val="0"/>
      <w:marBottom w:val="0"/>
      <w:divBdr>
        <w:top w:val="none" w:sz="0" w:space="0" w:color="auto"/>
        <w:left w:val="none" w:sz="0" w:space="0" w:color="auto"/>
        <w:bottom w:val="none" w:sz="0" w:space="0" w:color="auto"/>
        <w:right w:val="none" w:sz="0" w:space="0" w:color="auto"/>
      </w:divBdr>
    </w:div>
    <w:div w:id="231895187">
      <w:bodyDiv w:val="1"/>
      <w:marLeft w:val="0"/>
      <w:marRight w:val="0"/>
      <w:marTop w:val="0"/>
      <w:marBottom w:val="0"/>
      <w:divBdr>
        <w:top w:val="none" w:sz="0" w:space="0" w:color="auto"/>
        <w:left w:val="none" w:sz="0" w:space="0" w:color="auto"/>
        <w:bottom w:val="none" w:sz="0" w:space="0" w:color="auto"/>
        <w:right w:val="none" w:sz="0" w:space="0" w:color="auto"/>
      </w:divBdr>
    </w:div>
    <w:div w:id="232325797">
      <w:bodyDiv w:val="1"/>
      <w:marLeft w:val="0"/>
      <w:marRight w:val="0"/>
      <w:marTop w:val="0"/>
      <w:marBottom w:val="0"/>
      <w:divBdr>
        <w:top w:val="none" w:sz="0" w:space="0" w:color="auto"/>
        <w:left w:val="none" w:sz="0" w:space="0" w:color="auto"/>
        <w:bottom w:val="none" w:sz="0" w:space="0" w:color="auto"/>
        <w:right w:val="none" w:sz="0" w:space="0" w:color="auto"/>
      </w:divBdr>
    </w:div>
    <w:div w:id="234896189">
      <w:bodyDiv w:val="1"/>
      <w:marLeft w:val="0"/>
      <w:marRight w:val="0"/>
      <w:marTop w:val="0"/>
      <w:marBottom w:val="0"/>
      <w:divBdr>
        <w:top w:val="none" w:sz="0" w:space="0" w:color="auto"/>
        <w:left w:val="none" w:sz="0" w:space="0" w:color="auto"/>
        <w:bottom w:val="none" w:sz="0" w:space="0" w:color="auto"/>
        <w:right w:val="none" w:sz="0" w:space="0" w:color="auto"/>
      </w:divBdr>
    </w:div>
    <w:div w:id="235475691">
      <w:bodyDiv w:val="1"/>
      <w:marLeft w:val="0"/>
      <w:marRight w:val="0"/>
      <w:marTop w:val="0"/>
      <w:marBottom w:val="0"/>
      <w:divBdr>
        <w:top w:val="none" w:sz="0" w:space="0" w:color="auto"/>
        <w:left w:val="none" w:sz="0" w:space="0" w:color="auto"/>
        <w:bottom w:val="none" w:sz="0" w:space="0" w:color="auto"/>
        <w:right w:val="none" w:sz="0" w:space="0" w:color="auto"/>
      </w:divBdr>
    </w:div>
    <w:div w:id="236020151">
      <w:bodyDiv w:val="1"/>
      <w:marLeft w:val="0"/>
      <w:marRight w:val="0"/>
      <w:marTop w:val="0"/>
      <w:marBottom w:val="0"/>
      <w:divBdr>
        <w:top w:val="none" w:sz="0" w:space="0" w:color="auto"/>
        <w:left w:val="none" w:sz="0" w:space="0" w:color="auto"/>
        <w:bottom w:val="none" w:sz="0" w:space="0" w:color="auto"/>
        <w:right w:val="none" w:sz="0" w:space="0" w:color="auto"/>
      </w:divBdr>
    </w:div>
    <w:div w:id="238563052">
      <w:bodyDiv w:val="1"/>
      <w:marLeft w:val="0"/>
      <w:marRight w:val="0"/>
      <w:marTop w:val="0"/>
      <w:marBottom w:val="0"/>
      <w:divBdr>
        <w:top w:val="none" w:sz="0" w:space="0" w:color="auto"/>
        <w:left w:val="none" w:sz="0" w:space="0" w:color="auto"/>
        <w:bottom w:val="none" w:sz="0" w:space="0" w:color="auto"/>
        <w:right w:val="none" w:sz="0" w:space="0" w:color="auto"/>
      </w:divBdr>
    </w:div>
    <w:div w:id="241259213">
      <w:bodyDiv w:val="1"/>
      <w:marLeft w:val="0"/>
      <w:marRight w:val="0"/>
      <w:marTop w:val="0"/>
      <w:marBottom w:val="0"/>
      <w:divBdr>
        <w:top w:val="none" w:sz="0" w:space="0" w:color="auto"/>
        <w:left w:val="none" w:sz="0" w:space="0" w:color="auto"/>
        <w:bottom w:val="none" w:sz="0" w:space="0" w:color="auto"/>
        <w:right w:val="none" w:sz="0" w:space="0" w:color="auto"/>
      </w:divBdr>
    </w:div>
    <w:div w:id="241454462">
      <w:bodyDiv w:val="1"/>
      <w:marLeft w:val="0"/>
      <w:marRight w:val="0"/>
      <w:marTop w:val="0"/>
      <w:marBottom w:val="0"/>
      <w:divBdr>
        <w:top w:val="none" w:sz="0" w:space="0" w:color="auto"/>
        <w:left w:val="none" w:sz="0" w:space="0" w:color="auto"/>
        <w:bottom w:val="none" w:sz="0" w:space="0" w:color="auto"/>
        <w:right w:val="none" w:sz="0" w:space="0" w:color="auto"/>
      </w:divBdr>
    </w:div>
    <w:div w:id="244219428">
      <w:bodyDiv w:val="1"/>
      <w:marLeft w:val="0"/>
      <w:marRight w:val="0"/>
      <w:marTop w:val="0"/>
      <w:marBottom w:val="0"/>
      <w:divBdr>
        <w:top w:val="none" w:sz="0" w:space="0" w:color="auto"/>
        <w:left w:val="none" w:sz="0" w:space="0" w:color="auto"/>
        <w:bottom w:val="none" w:sz="0" w:space="0" w:color="auto"/>
        <w:right w:val="none" w:sz="0" w:space="0" w:color="auto"/>
      </w:divBdr>
    </w:div>
    <w:div w:id="244340693">
      <w:bodyDiv w:val="1"/>
      <w:marLeft w:val="0"/>
      <w:marRight w:val="0"/>
      <w:marTop w:val="0"/>
      <w:marBottom w:val="0"/>
      <w:divBdr>
        <w:top w:val="none" w:sz="0" w:space="0" w:color="auto"/>
        <w:left w:val="none" w:sz="0" w:space="0" w:color="auto"/>
        <w:bottom w:val="none" w:sz="0" w:space="0" w:color="auto"/>
        <w:right w:val="none" w:sz="0" w:space="0" w:color="auto"/>
      </w:divBdr>
    </w:div>
    <w:div w:id="244458203">
      <w:bodyDiv w:val="1"/>
      <w:marLeft w:val="0"/>
      <w:marRight w:val="0"/>
      <w:marTop w:val="0"/>
      <w:marBottom w:val="0"/>
      <w:divBdr>
        <w:top w:val="none" w:sz="0" w:space="0" w:color="auto"/>
        <w:left w:val="none" w:sz="0" w:space="0" w:color="auto"/>
        <w:bottom w:val="none" w:sz="0" w:space="0" w:color="auto"/>
        <w:right w:val="none" w:sz="0" w:space="0" w:color="auto"/>
      </w:divBdr>
    </w:div>
    <w:div w:id="246572905">
      <w:bodyDiv w:val="1"/>
      <w:marLeft w:val="0"/>
      <w:marRight w:val="0"/>
      <w:marTop w:val="0"/>
      <w:marBottom w:val="0"/>
      <w:divBdr>
        <w:top w:val="none" w:sz="0" w:space="0" w:color="auto"/>
        <w:left w:val="none" w:sz="0" w:space="0" w:color="auto"/>
        <w:bottom w:val="none" w:sz="0" w:space="0" w:color="auto"/>
        <w:right w:val="none" w:sz="0" w:space="0" w:color="auto"/>
      </w:divBdr>
    </w:div>
    <w:div w:id="247538863">
      <w:bodyDiv w:val="1"/>
      <w:marLeft w:val="0"/>
      <w:marRight w:val="0"/>
      <w:marTop w:val="0"/>
      <w:marBottom w:val="0"/>
      <w:divBdr>
        <w:top w:val="none" w:sz="0" w:space="0" w:color="auto"/>
        <w:left w:val="none" w:sz="0" w:space="0" w:color="auto"/>
        <w:bottom w:val="none" w:sz="0" w:space="0" w:color="auto"/>
        <w:right w:val="none" w:sz="0" w:space="0" w:color="auto"/>
      </w:divBdr>
    </w:div>
    <w:div w:id="248080547">
      <w:bodyDiv w:val="1"/>
      <w:marLeft w:val="0"/>
      <w:marRight w:val="0"/>
      <w:marTop w:val="0"/>
      <w:marBottom w:val="0"/>
      <w:divBdr>
        <w:top w:val="none" w:sz="0" w:space="0" w:color="auto"/>
        <w:left w:val="none" w:sz="0" w:space="0" w:color="auto"/>
        <w:bottom w:val="none" w:sz="0" w:space="0" w:color="auto"/>
        <w:right w:val="none" w:sz="0" w:space="0" w:color="auto"/>
      </w:divBdr>
    </w:div>
    <w:div w:id="248395396">
      <w:bodyDiv w:val="1"/>
      <w:marLeft w:val="0"/>
      <w:marRight w:val="0"/>
      <w:marTop w:val="0"/>
      <w:marBottom w:val="0"/>
      <w:divBdr>
        <w:top w:val="none" w:sz="0" w:space="0" w:color="auto"/>
        <w:left w:val="none" w:sz="0" w:space="0" w:color="auto"/>
        <w:bottom w:val="none" w:sz="0" w:space="0" w:color="auto"/>
        <w:right w:val="none" w:sz="0" w:space="0" w:color="auto"/>
      </w:divBdr>
    </w:div>
    <w:div w:id="249588983">
      <w:bodyDiv w:val="1"/>
      <w:marLeft w:val="0"/>
      <w:marRight w:val="0"/>
      <w:marTop w:val="0"/>
      <w:marBottom w:val="0"/>
      <w:divBdr>
        <w:top w:val="none" w:sz="0" w:space="0" w:color="auto"/>
        <w:left w:val="none" w:sz="0" w:space="0" w:color="auto"/>
        <w:bottom w:val="none" w:sz="0" w:space="0" w:color="auto"/>
        <w:right w:val="none" w:sz="0" w:space="0" w:color="auto"/>
      </w:divBdr>
    </w:div>
    <w:div w:id="250891453">
      <w:bodyDiv w:val="1"/>
      <w:marLeft w:val="0"/>
      <w:marRight w:val="0"/>
      <w:marTop w:val="0"/>
      <w:marBottom w:val="0"/>
      <w:divBdr>
        <w:top w:val="none" w:sz="0" w:space="0" w:color="auto"/>
        <w:left w:val="none" w:sz="0" w:space="0" w:color="auto"/>
        <w:bottom w:val="none" w:sz="0" w:space="0" w:color="auto"/>
        <w:right w:val="none" w:sz="0" w:space="0" w:color="auto"/>
      </w:divBdr>
    </w:div>
    <w:div w:id="252054930">
      <w:bodyDiv w:val="1"/>
      <w:marLeft w:val="0"/>
      <w:marRight w:val="0"/>
      <w:marTop w:val="0"/>
      <w:marBottom w:val="0"/>
      <w:divBdr>
        <w:top w:val="none" w:sz="0" w:space="0" w:color="auto"/>
        <w:left w:val="none" w:sz="0" w:space="0" w:color="auto"/>
        <w:bottom w:val="none" w:sz="0" w:space="0" w:color="auto"/>
        <w:right w:val="none" w:sz="0" w:space="0" w:color="auto"/>
      </w:divBdr>
    </w:div>
    <w:div w:id="255485785">
      <w:bodyDiv w:val="1"/>
      <w:marLeft w:val="0"/>
      <w:marRight w:val="0"/>
      <w:marTop w:val="0"/>
      <w:marBottom w:val="0"/>
      <w:divBdr>
        <w:top w:val="none" w:sz="0" w:space="0" w:color="auto"/>
        <w:left w:val="none" w:sz="0" w:space="0" w:color="auto"/>
        <w:bottom w:val="none" w:sz="0" w:space="0" w:color="auto"/>
        <w:right w:val="none" w:sz="0" w:space="0" w:color="auto"/>
      </w:divBdr>
    </w:div>
    <w:div w:id="255552571">
      <w:bodyDiv w:val="1"/>
      <w:marLeft w:val="0"/>
      <w:marRight w:val="0"/>
      <w:marTop w:val="0"/>
      <w:marBottom w:val="0"/>
      <w:divBdr>
        <w:top w:val="none" w:sz="0" w:space="0" w:color="auto"/>
        <w:left w:val="none" w:sz="0" w:space="0" w:color="auto"/>
        <w:bottom w:val="none" w:sz="0" w:space="0" w:color="auto"/>
        <w:right w:val="none" w:sz="0" w:space="0" w:color="auto"/>
      </w:divBdr>
    </w:div>
    <w:div w:id="256716609">
      <w:bodyDiv w:val="1"/>
      <w:marLeft w:val="0"/>
      <w:marRight w:val="0"/>
      <w:marTop w:val="0"/>
      <w:marBottom w:val="0"/>
      <w:divBdr>
        <w:top w:val="none" w:sz="0" w:space="0" w:color="auto"/>
        <w:left w:val="none" w:sz="0" w:space="0" w:color="auto"/>
        <w:bottom w:val="none" w:sz="0" w:space="0" w:color="auto"/>
        <w:right w:val="none" w:sz="0" w:space="0" w:color="auto"/>
      </w:divBdr>
    </w:div>
    <w:div w:id="256987848">
      <w:bodyDiv w:val="1"/>
      <w:marLeft w:val="0"/>
      <w:marRight w:val="0"/>
      <w:marTop w:val="0"/>
      <w:marBottom w:val="0"/>
      <w:divBdr>
        <w:top w:val="none" w:sz="0" w:space="0" w:color="auto"/>
        <w:left w:val="none" w:sz="0" w:space="0" w:color="auto"/>
        <w:bottom w:val="none" w:sz="0" w:space="0" w:color="auto"/>
        <w:right w:val="none" w:sz="0" w:space="0" w:color="auto"/>
      </w:divBdr>
    </w:div>
    <w:div w:id="259994529">
      <w:bodyDiv w:val="1"/>
      <w:marLeft w:val="0"/>
      <w:marRight w:val="0"/>
      <w:marTop w:val="0"/>
      <w:marBottom w:val="0"/>
      <w:divBdr>
        <w:top w:val="none" w:sz="0" w:space="0" w:color="auto"/>
        <w:left w:val="none" w:sz="0" w:space="0" w:color="auto"/>
        <w:bottom w:val="none" w:sz="0" w:space="0" w:color="auto"/>
        <w:right w:val="none" w:sz="0" w:space="0" w:color="auto"/>
      </w:divBdr>
    </w:div>
    <w:div w:id="262031022">
      <w:bodyDiv w:val="1"/>
      <w:marLeft w:val="0"/>
      <w:marRight w:val="0"/>
      <w:marTop w:val="0"/>
      <w:marBottom w:val="0"/>
      <w:divBdr>
        <w:top w:val="none" w:sz="0" w:space="0" w:color="auto"/>
        <w:left w:val="none" w:sz="0" w:space="0" w:color="auto"/>
        <w:bottom w:val="none" w:sz="0" w:space="0" w:color="auto"/>
        <w:right w:val="none" w:sz="0" w:space="0" w:color="auto"/>
      </w:divBdr>
    </w:div>
    <w:div w:id="262037280">
      <w:bodyDiv w:val="1"/>
      <w:marLeft w:val="0"/>
      <w:marRight w:val="0"/>
      <w:marTop w:val="0"/>
      <w:marBottom w:val="0"/>
      <w:divBdr>
        <w:top w:val="none" w:sz="0" w:space="0" w:color="auto"/>
        <w:left w:val="none" w:sz="0" w:space="0" w:color="auto"/>
        <w:bottom w:val="none" w:sz="0" w:space="0" w:color="auto"/>
        <w:right w:val="none" w:sz="0" w:space="0" w:color="auto"/>
      </w:divBdr>
    </w:div>
    <w:div w:id="265239628">
      <w:bodyDiv w:val="1"/>
      <w:marLeft w:val="0"/>
      <w:marRight w:val="0"/>
      <w:marTop w:val="0"/>
      <w:marBottom w:val="0"/>
      <w:divBdr>
        <w:top w:val="none" w:sz="0" w:space="0" w:color="auto"/>
        <w:left w:val="none" w:sz="0" w:space="0" w:color="auto"/>
        <w:bottom w:val="none" w:sz="0" w:space="0" w:color="auto"/>
        <w:right w:val="none" w:sz="0" w:space="0" w:color="auto"/>
      </w:divBdr>
    </w:div>
    <w:div w:id="267279550">
      <w:bodyDiv w:val="1"/>
      <w:marLeft w:val="0"/>
      <w:marRight w:val="0"/>
      <w:marTop w:val="0"/>
      <w:marBottom w:val="0"/>
      <w:divBdr>
        <w:top w:val="none" w:sz="0" w:space="0" w:color="auto"/>
        <w:left w:val="none" w:sz="0" w:space="0" w:color="auto"/>
        <w:bottom w:val="none" w:sz="0" w:space="0" w:color="auto"/>
        <w:right w:val="none" w:sz="0" w:space="0" w:color="auto"/>
      </w:divBdr>
    </w:div>
    <w:div w:id="267667585">
      <w:bodyDiv w:val="1"/>
      <w:marLeft w:val="0"/>
      <w:marRight w:val="0"/>
      <w:marTop w:val="0"/>
      <w:marBottom w:val="0"/>
      <w:divBdr>
        <w:top w:val="none" w:sz="0" w:space="0" w:color="auto"/>
        <w:left w:val="none" w:sz="0" w:space="0" w:color="auto"/>
        <w:bottom w:val="none" w:sz="0" w:space="0" w:color="auto"/>
        <w:right w:val="none" w:sz="0" w:space="0" w:color="auto"/>
      </w:divBdr>
    </w:div>
    <w:div w:id="267734702">
      <w:bodyDiv w:val="1"/>
      <w:marLeft w:val="0"/>
      <w:marRight w:val="0"/>
      <w:marTop w:val="0"/>
      <w:marBottom w:val="0"/>
      <w:divBdr>
        <w:top w:val="none" w:sz="0" w:space="0" w:color="auto"/>
        <w:left w:val="none" w:sz="0" w:space="0" w:color="auto"/>
        <w:bottom w:val="none" w:sz="0" w:space="0" w:color="auto"/>
        <w:right w:val="none" w:sz="0" w:space="0" w:color="auto"/>
      </w:divBdr>
    </w:div>
    <w:div w:id="267926788">
      <w:bodyDiv w:val="1"/>
      <w:marLeft w:val="0"/>
      <w:marRight w:val="0"/>
      <w:marTop w:val="0"/>
      <w:marBottom w:val="0"/>
      <w:divBdr>
        <w:top w:val="none" w:sz="0" w:space="0" w:color="auto"/>
        <w:left w:val="none" w:sz="0" w:space="0" w:color="auto"/>
        <w:bottom w:val="none" w:sz="0" w:space="0" w:color="auto"/>
        <w:right w:val="none" w:sz="0" w:space="0" w:color="auto"/>
      </w:divBdr>
    </w:div>
    <w:div w:id="269048633">
      <w:bodyDiv w:val="1"/>
      <w:marLeft w:val="0"/>
      <w:marRight w:val="0"/>
      <w:marTop w:val="0"/>
      <w:marBottom w:val="0"/>
      <w:divBdr>
        <w:top w:val="none" w:sz="0" w:space="0" w:color="auto"/>
        <w:left w:val="none" w:sz="0" w:space="0" w:color="auto"/>
        <w:bottom w:val="none" w:sz="0" w:space="0" w:color="auto"/>
        <w:right w:val="none" w:sz="0" w:space="0" w:color="auto"/>
      </w:divBdr>
    </w:div>
    <w:div w:id="270355801">
      <w:bodyDiv w:val="1"/>
      <w:marLeft w:val="0"/>
      <w:marRight w:val="0"/>
      <w:marTop w:val="0"/>
      <w:marBottom w:val="0"/>
      <w:divBdr>
        <w:top w:val="none" w:sz="0" w:space="0" w:color="auto"/>
        <w:left w:val="none" w:sz="0" w:space="0" w:color="auto"/>
        <w:bottom w:val="none" w:sz="0" w:space="0" w:color="auto"/>
        <w:right w:val="none" w:sz="0" w:space="0" w:color="auto"/>
      </w:divBdr>
    </w:div>
    <w:div w:id="271279319">
      <w:bodyDiv w:val="1"/>
      <w:marLeft w:val="0"/>
      <w:marRight w:val="0"/>
      <w:marTop w:val="0"/>
      <w:marBottom w:val="0"/>
      <w:divBdr>
        <w:top w:val="none" w:sz="0" w:space="0" w:color="auto"/>
        <w:left w:val="none" w:sz="0" w:space="0" w:color="auto"/>
        <w:bottom w:val="none" w:sz="0" w:space="0" w:color="auto"/>
        <w:right w:val="none" w:sz="0" w:space="0" w:color="auto"/>
      </w:divBdr>
    </w:div>
    <w:div w:id="272834082">
      <w:bodyDiv w:val="1"/>
      <w:marLeft w:val="0"/>
      <w:marRight w:val="0"/>
      <w:marTop w:val="0"/>
      <w:marBottom w:val="0"/>
      <w:divBdr>
        <w:top w:val="none" w:sz="0" w:space="0" w:color="auto"/>
        <w:left w:val="none" w:sz="0" w:space="0" w:color="auto"/>
        <w:bottom w:val="none" w:sz="0" w:space="0" w:color="auto"/>
        <w:right w:val="none" w:sz="0" w:space="0" w:color="auto"/>
      </w:divBdr>
    </w:div>
    <w:div w:id="273250137">
      <w:bodyDiv w:val="1"/>
      <w:marLeft w:val="0"/>
      <w:marRight w:val="0"/>
      <w:marTop w:val="0"/>
      <w:marBottom w:val="0"/>
      <w:divBdr>
        <w:top w:val="none" w:sz="0" w:space="0" w:color="auto"/>
        <w:left w:val="none" w:sz="0" w:space="0" w:color="auto"/>
        <w:bottom w:val="none" w:sz="0" w:space="0" w:color="auto"/>
        <w:right w:val="none" w:sz="0" w:space="0" w:color="auto"/>
      </w:divBdr>
    </w:div>
    <w:div w:id="274556972">
      <w:bodyDiv w:val="1"/>
      <w:marLeft w:val="0"/>
      <w:marRight w:val="0"/>
      <w:marTop w:val="0"/>
      <w:marBottom w:val="0"/>
      <w:divBdr>
        <w:top w:val="none" w:sz="0" w:space="0" w:color="auto"/>
        <w:left w:val="none" w:sz="0" w:space="0" w:color="auto"/>
        <w:bottom w:val="none" w:sz="0" w:space="0" w:color="auto"/>
        <w:right w:val="none" w:sz="0" w:space="0" w:color="auto"/>
      </w:divBdr>
    </w:div>
    <w:div w:id="275143451">
      <w:bodyDiv w:val="1"/>
      <w:marLeft w:val="0"/>
      <w:marRight w:val="0"/>
      <w:marTop w:val="0"/>
      <w:marBottom w:val="0"/>
      <w:divBdr>
        <w:top w:val="none" w:sz="0" w:space="0" w:color="auto"/>
        <w:left w:val="none" w:sz="0" w:space="0" w:color="auto"/>
        <w:bottom w:val="none" w:sz="0" w:space="0" w:color="auto"/>
        <w:right w:val="none" w:sz="0" w:space="0" w:color="auto"/>
      </w:divBdr>
    </w:div>
    <w:div w:id="276446132">
      <w:bodyDiv w:val="1"/>
      <w:marLeft w:val="0"/>
      <w:marRight w:val="0"/>
      <w:marTop w:val="0"/>
      <w:marBottom w:val="0"/>
      <w:divBdr>
        <w:top w:val="none" w:sz="0" w:space="0" w:color="auto"/>
        <w:left w:val="none" w:sz="0" w:space="0" w:color="auto"/>
        <w:bottom w:val="none" w:sz="0" w:space="0" w:color="auto"/>
        <w:right w:val="none" w:sz="0" w:space="0" w:color="auto"/>
      </w:divBdr>
    </w:div>
    <w:div w:id="279265562">
      <w:bodyDiv w:val="1"/>
      <w:marLeft w:val="0"/>
      <w:marRight w:val="0"/>
      <w:marTop w:val="0"/>
      <w:marBottom w:val="0"/>
      <w:divBdr>
        <w:top w:val="none" w:sz="0" w:space="0" w:color="auto"/>
        <w:left w:val="none" w:sz="0" w:space="0" w:color="auto"/>
        <w:bottom w:val="none" w:sz="0" w:space="0" w:color="auto"/>
        <w:right w:val="none" w:sz="0" w:space="0" w:color="auto"/>
      </w:divBdr>
    </w:div>
    <w:div w:id="280845496">
      <w:bodyDiv w:val="1"/>
      <w:marLeft w:val="0"/>
      <w:marRight w:val="0"/>
      <w:marTop w:val="0"/>
      <w:marBottom w:val="0"/>
      <w:divBdr>
        <w:top w:val="none" w:sz="0" w:space="0" w:color="auto"/>
        <w:left w:val="none" w:sz="0" w:space="0" w:color="auto"/>
        <w:bottom w:val="none" w:sz="0" w:space="0" w:color="auto"/>
        <w:right w:val="none" w:sz="0" w:space="0" w:color="auto"/>
      </w:divBdr>
    </w:div>
    <w:div w:id="281771970">
      <w:bodyDiv w:val="1"/>
      <w:marLeft w:val="0"/>
      <w:marRight w:val="0"/>
      <w:marTop w:val="0"/>
      <w:marBottom w:val="0"/>
      <w:divBdr>
        <w:top w:val="none" w:sz="0" w:space="0" w:color="auto"/>
        <w:left w:val="none" w:sz="0" w:space="0" w:color="auto"/>
        <w:bottom w:val="none" w:sz="0" w:space="0" w:color="auto"/>
        <w:right w:val="none" w:sz="0" w:space="0" w:color="auto"/>
      </w:divBdr>
    </w:div>
    <w:div w:id="282155831">
      <w:bodyDiv w:val="1"/>
      <w:marLeft w:val="0"/>
      <w:marRight w:val="0"/>
      <w:marTop w:val="0"/>
      <w:marBottom w:val="0"/>
      <w:divBdr>
        <w:top w:val="none" w:sz="0" w:space="0" w:color="auto"/>
        <w:left w:val="none" w:sz="0" w:space="0" w:color="auto"/>
        <w:bottom w:val="none" w:sz="0" w:space="0" w:color="auto"/>
        <w:right w:val="none" w:sz="0" w:space="0" w:color="auto"/>
      </w:divBdr>
    </w:div>
    <w:div w:id="282198402">
      <w:bodyDiv w:val="1"/>
      <w:marLeft w:val="0"/>
      <w:marRight w:val="0"/>
      <w:marTop w:val="0"/>
      <w:marBottom w:val="0"/>
      <w:divBdr>
        <w:top w:val="none" w:sz="0" w:space="0" w:color="auto"/>
        <w:left w:val="none" w:sz="0" w:space="0" w:color="auto"/>
        <w:bottom w:val="none" w:sz="0" w:space="0" w:color="auto"/>
        <w:right w:val="none" w:sz="0" w:space="0" w:color="auto"/>
      </w:divBdr>
    </w:div>
    <w:div w:id="282686759">
      <w:bodyDiv w:val="1"/>
      <w:marLeft w:val="0"/>
      <w:marRight w:val="0"/>
      <w:marTop w:val="0"/>
      <w:marBottom w:val="0"/>
      <w:divBdr>
        <w:top w:val="none" w:sz="0" w:space="0" w:color="auto"/>
        <w:left w:val="none" w:sz="0" w:space="0" w:color="auto"/>
        <w:bottom w:val="none" w:sz="0" w:space="0" w:color="auto"/>
        <w:right w:val="none" w:sz="0" w:space="0" w:color="auto"/>
      </w:divBdr>
    </w:div>
    <w:div w:id="282809134">
      <w:bodyDiv w:val="1"/>
      <w:marLeft w:val="0"/>
      <w:marRight w:val="0"/>
      <w:marTop w:val="0"/>
      <w:marBottom w:val="0"/>
      <w:divBdr>
        <w:top w:val="none" w:sz="0" w:space="0" w:color="auto"/>
        <w:left w:val="none" w:sz="0" w:space="0" w:color="auto"/>
        <w:bottom w:val="none" w:sz="0" w:space="0" w:color="auto"/>
        <w:right w:val="none" w:sz="0" w:space="0" w:color="auto"/>
      </w:divBdr>
    </w:div>
    <w:div w:id="283191339">
      <w:bodyDiv w:val="1"/>
      <w:marLeft w:val="0"/>
      <w:marRight w:val="0"/>
      <w:marTop w:val="0"/>
      <w:marBottom w:val="0"/>
      <w:divBdr>
        <w:top w:val="none" w:sz="0" w:space="0" w:color="auto"/>
        <w:left w:val="none" w:sz="0" w:space="0" w:color="auto"/>
        <w:bottom w:val="none" w:sz="0" w:space="0" w:color="auto"/>
        <w:right w:val="none" w:sz="0" w:space="0" w:color="auto"/>
      </w:divBdr>
    </w:div>
    <w:div w:id="288435461">
      <w:bodyDiv w:val="1"/>
      <w:marLeft w:val="0"/>
      <w:marRight w:val="0"/>
      <w:marTop w:val="0"/>
      <w:marBottom w:val="0"/>
      <w:divBdr>
        <w:top w:val="none" w:sz="0" w:space="0" w:color="auto"/>
        <w:left w:val="none" w:sz="0" w:space="0" w:color="auto"/>
        <w:bottom w:val="none" w:sz="0" w:space="0" w:color="auto"/>
        <w:right w:val="none" w:sz="0" w:space="0" w:color="auto"/>
      </w:divBdr>
    </w:div>
    <w:div w:id="290329692">
      <w:bodyDiv w:val="1"/>
      <w:marLeft w:val="0"/>
      <w:marRight w:val="0"/>
      <w:marTop w:val="0"/>
      <w:marBottom w:val="0"/>
      <w:divBdr>
        <w:top w:val="none" w:sz="0" w:space="0" w:color="auto"/>
        <w:left w:val="none" w:sz="0" w:space="0" w:color="auto"/>
        <w:bottom w:val="none" w:sz="0" w:space="0" w:color="auto"/>
        <w:right w:val="none" w:sz="0" w:space="0" w:color="auto"/>
      </w:divBdr>
    </w:div>
    <w:div w:id="290330875">
      <w:bodyDiv w:val="1"/>
      <w:marLeft w:val="0"/>
      <w:marRight w:val="0"/>
      <w:marTop w:val="0"/>
      <w:marBottom w:val="0"/>
      <w:divBdr>
        <w:top w:val="none" w:sz="0" w:space="0" w:color="auto"/>
        <w:left w:val="none" w:sz="0" w:space="0" w:color="auto"/>
        <w:bottom w:val="none" w:sz="0" w:space="0" w:color="auto"/>
        <w:right w:val="none" w:sz="0" w:space="0" w:color="auto"/>
      </w:divBdr>
    </w:div>
    <w:div w:id="297147222">
      <w:bodyDiv w:val="1"/>
      <w:marLeft w:val="0"/>
      <w:marRight w:val="0"/>
      <w:marTop w:val="0"/>
      <w:marBottom w:val="0"/>
      <w:divBdr>
        <w:top w:val="none" w:sz="0" w:space="0" w:color="auto"/>
        <w:left w:val="none" w:sz="0" w:space="0" w:color="auto"/>
        <w:bottom w:val="none" w:sz="0" w:space="0" w:color="auto"/>
        <w:right w:val="none" w:sz="0" w:space="0" w:color="auto"/>
      </w:divBdr>
    </w:div>
    <w:div w:id="297222347">
      <w:bodyDiv w:val="1"/>
      <w:marLeft w:val="0"/>
      <w:marRight w:val="0"/>
      <w:marTop w:val="0"/>
      <w:marBottom w:val="0"/>
      <w:divBdr>
        <w:top w:val="none" w:sz="0" w:space="0" w:color="auto"/>
        <w:left w:val="none" w:sz="0" w:space="0" w:color="auto"/>
        <w:bottom w:val="none" w:sz="0" w:space="0" w:color="auto"/>
        <w:right w:val="none" w:sz="0" w:space="0" w:color="auto"/>
      </w:divBdr>
    </w:div>
    <w:div w:id="298926497">
      <w:bodyDiv w:val="1"/>
      <w:marLeft w:val="0"/>
      <w:marRight w:val="0"/>
      <w:marTop w:val="0"/>
      <w:marBottom w:val="0"/>
      <w:divBdr>
        <w:top w:val="none" w:sz="0" w:space="0" w:color="auto"/>
        <w:left w:val="none" w:sz="0" w:space="0" w:color="auto"/>
        <w:bottom w:val="none" w:sz="0" w:space="0" w:color="auto"/>
        <w:right w:val="none" w:sz="0" w:space="0" w:color="auto"/>
      </w:divBdr>
    </w:div>
    <w:div w:id="299002858">
      <w:bodyDiv w:val="1"/>
      <w:marLeft w:val="0"/>
      <w:marRight w:val="0"/>
      <w:marTop w:val="0"/>
      <w:marBottom w:val="0"/>
      <w:divBdr>
        <w:top w:val="none" w:sz="0" w:space="0" w:color="auto"/>
        <w:left w:val="none" w:sz="0" w:space="0" w:color="auto"/>
        <w:bottom w:val="none" w:sz="0" w:space="0" w:color="auto"/>
        <w:right w:val="none" w:sz="0" w:space="0" w:color="auto"/>
      </w:divBdr>
    </w:div>
    <w:div w:id="303898619">
      <w:bodyDiv w:val="1"/>
      <w:marLeft w:val="0"/>
      <w:marRight w:val="0"/>
      <w:marTop w:val="0"/>
      <w:marBottom w:val="0"/>
      <w:divBdr>
        <w:top w:val="none" w:sz="0" w:space="0" w:color="auto"/>
        <w:left w:val="none" w:sz="0" w:space="0" w:color="auto"/>
        <w:bottom w:val="none" w:sz="0" w:space="0" w:color="auto"/>
        <w:right w:val="none" w:sz="0" w:space="0" w:color="auto"/>
      </w:divBdr>
    </w:div>
    <w:div w:id="305940737">
      <w:bodyDiv w:val="1"/>
      <w:marLeft w:val="0"/>
      <w:marRight w:val="0"/>
      <w:marTop w:val="0"/>
      <w:marBottom w:val="0"/>
      <w:divBdr>
        <w:top w:val="none" w:sz="0" w:space="0" w:color="auto"/>
        <w:left w:val="none" w:sz="0" w:space="0" w:color="auto"/>
        <w:bottom w:val="none" w:sz="0" w:space="0" w:color="auto"/>
        <w:right w:val="none" w:sz="0" w:space="0" w:color="auto"/>
      </w:divBdr>
    </w:div>
    <w:div w:id="308436817">
      <w:bodyDiv w:val="1"/>
      <w:marLeft w:val="0"/>
      <w:marRight w:val="0"/>
      <w:marTop w:val="0"/>
      <w:marBottom w:val="0"/>
      <w:divBdr>
        <w:top w:val="none" w:sz="0" w:space="0" w:color="auto"/>
        <w:left w:val="none" w:sz="0" w:space="0" w:color="auto"/>
        <w:bottom w:val="none" w:sz="0" w:space="0" w:color="auto"/>
        <w:right w:val="none" w:sz="0" w:space="0" w:color="auto"/>
      </w:divBdr>
    </w:div>
    <w:div w:id="308823174">
      <w:bodyDiv w:val="1"/>
      <w:marLeft w:val="0"/>
      <w:marRight w:val="0"/>
      <w:marTop w:val="0"/>
      <w:marBottom w:val="0"/>
      <w:divBdr>
        <w:top w:val="none" w:sz="0" w:space="0" w:color="auto"/>
        <w:left w:val="none" w:sz="0" w:space="0" w:color="auto"/>
        <w:bottom w:val="none" w:sz="0" w:space="0" w:color="auto"/>
        <w:right w:val="none" w:sz="0" w:space="0" w:color="auto"/>
      </w:divBdr>
    </w:div>
    <w:div w:id="311562750">
      <w:bodyDiv w:val="1"/>
      <w:marLeft w:val="0"/>
      <w:marRight w:val="0"/>
      <w:marTop w:val="0"/>
      <w:marBottom w:val="0"/>
      <w:divBdr>
        <w:top w:val="none" w:sz="0" w:space="0" w:color="auto"/>
        <w:left w:val="none" w:sz="0" w:space="0" w:color="auto"/>
        <w:bottom w:val="none" w:sz="0" w:space="0" w:color="auto"/>
        <w:right w:val="none" w:sz="0" w:space="0" w:color="auto"/>
      </w:divBdr>
    </w:div>
    <w:div w:id="312297674">
      <w:bodyDiv w:val="1"/>
      <w:marLeft w:val="0"/>
      <w:marRight w:val="0"/>
      <w:marTop w:val="0"/>
      <w:marBottom w:val="0"/>
      <w:divBdr>
        <w:top w:val="none" w:sz="0" w:space="0" w:color="auto"/>
        <w:left w:val="none" w:sz="0" w:space="0" w:color="auto"/>
        <w:bottom w:val="none" w:sz="0" w:space="0" w:color="auto"/>
        <w:right w:val="none" w:sz="0" w:space="0" w:color="auto"/>
      </w:divBdr>
    </w:div>
    <w:div w:id="312611498">
      <w:bodyDiv w:val="1"/>
      <w:marLeft w:val="0"/>
      <w:marRight w:val="0"/>
      <w:marTop w:val="0"/>
      <w:marBottom w:val="0"/>
      <w:divBdr>
        <w:top w:val="none" w:sz="0" w:space="0" w:color="auto"/>
        <w:left w:val="none" w:sz="0" w:space="0" w:color="auto"/>
        <w:bottom w:val="none" w:sz="0" w:space="0" w:color="auto"/>
        <w:right w:val="none" w:sz="0" w:space="0" w:color="auto"/>
      </w:divBdr>
    </w:div>
    <w:div w:id="314262726">
      <w:bodyDiv w:val="1"/>
      <w:marLeft w:val="0"/>
      <w:marRight w:val="0"/>
      <w:marTop w:val="0"/>
      <w:marBottom w:val="0"/>
      <w:divBdr>
        <w:top w:val="none" w:sz="0" w:space="0" w:color="auto"/>
        <w:left w:val="none" w:sz="0" w:space="0" w:color="auto"/>
        <w:bottom w:val="none" w:sz="0" w:space="0" w:color="auto"/>
        <w:right w:val="none" w:sz="0" w:space="0" w:color="auto"/>
      </w:divBdr>
    </w:div>
    <w:div w:id="315884189">
      <w:bodyDiv w:val="1"/>
      <w:marLeft w:val="0"/>
      <w:marRight w:val="0"/>
      <w:marTop w:val="0"/>
      <w:marBottom w:val="0"/>
      <w:divBdr>
        <w:top w:val="none" w:sz="0" w:space="0" w:color="auto"/>
        <w:left w:val="none" w:sz="0" w:space="0" w:color="auto"/>
        <w:bottom w:val="none" w:sz="0" w:space="0" w:color="auto"/>
        <w:right w:val="none" w:sz="0" w:space="0" w:color="auto"/>
      </w:divBdr>
    </w:div>
    <w:div w:id="317198680">
      <w:bodyDiv w:val="1"/>
      <w:marLeft w:val="0"/>
      <w:marRight w:val="0"/>
      <w:marTop w:val="0"/>
      <w:marBottom w:val="0"/>
      <w:divBdr>
        <w:top w:val="none" w:sz="0" w:space="0" w:color="auto"/>
        <w:left w:val="none" w:sz="0" w:space="0" w:color="auto"/>
        <w:bottom w:val="none" w:sz="0" w:space="0" w:color="auto"/>
        <w:right w:val="none" w:sz="0" w:space="0" w:color="auto"/>
      </w:divBdr>
    </w:div>
    <w:div w:id="317657733">
      <w:bodyDiv w:val="1"/>
      <w:marLeft w:val="0"/>
      <w:marRight w:val="0"/>
      <w:marTop w:val="0"/>
      <w:marBottom w:val="0"/>
      <w:divBdr>
        <w:top w:val="none" w:sz="0" w:space="0" w:color="auto"/>
        <w:left w:val="none" w:sz="0" w:space="0" w:color="auto"/>
        <w:bottom w:val="none" w:sz="0" w:space="0" w:color="auto"/>
        <w:right w:val="none" w:sz="0" w:space="0" w:color="auto"/>
      </w:divBdr>
    </w:div>
    <w:div w:id="319772127">
      <w:bodyDiv w:val="1"/>
      <w:marLeft w:val="0"/>
      <w:marRight w:val="0"/>
      <w:marTop w:val="0"/>
      <w:marBottom w:val="0"/>
      <w:divBdr>
        <w:top w:val="none" w:sz="0" w:space="0" w:color="auto"/>
        <w:left w:val="none" w:sz="0" w:space="0" w:color="auto"/>
        <w:bottom w:val="none" w:sz="0" w:space="0" w:color="auto"/>
        <w:right w:val="none" w:sz="0" w:space="0" w:color="auto"/>
      </w:divBdr>
    </w:div>
    <w:div w:id="319891139">
      <w:bodyDiv w:val="1"/>
      <w:marLeft w:val="0"/>
      <w:marRight w:val="0"/>
      <w:marTop w:val="0"/>
      <w:marBottom w:val="0"/>
      <w:divBdr>
        <w:top w:val="none" w:sz="0" w:space="0" w:color="auto"/>
        <w:left w:val="none" w:sz="0" w:space="0" w:color="auto"/>
        <w:bottom w:val="none" w:sz="0" w:space="0" w:color="auto"/>
        <w:right w:val="none" w:sz="0" w:space="0" w:color="auto"/>
      </w:divBdr>
    </w:div>
    <w:div w:id="320305700">
      <w:bodyDiv w:val="1"/>
      <w:marLeft w:val="0"/>
      <w:marRight w:val="0"/>
      <w:marTop w:val="0"/>
      <w:marBottom w:val="0"/>
      <w:divBdr>
        <w:top w:val="none" w:sz="0" w:space="0" w:color="auto"/>
        <w:left w:val="none" w:sz="0" w:space="0" w:color="auto"/>
        <w:bottom w:val="none" w:sz="0" w:space="0" w:color="auto"/>
        <w:right w:val="none" w:sz="0" w:space="0" w:color="auto"/>
      </w:divBdr>
    </w:div>
    <w:div w:id="322659037">
      <w:bodyDiv w:val="1"/>
      <w:marLeft w:val="0"/>
      <w:marRight w:val="0"/>
      <w:marTop w:val="0"/>
      <w:marBottom w:val="0"/>
      <w:divBdr>
        <w:top w:val="none" w:sz="0" w:space="0" w:color="auto"/>
        <w:left w:val="none" w:sz="0" w:space="0" w:color="auto"/>
        <w:bottom w:val="none" w:sz="0" w:space="0" w:color="auto"/>
        <w:right w:val="none" w:sz="0" w:space="0" w:color="auto"/>
      </w:divBdr>
    </w:div>
    <w:div w:id="323896848">
      <w:bodyDiv w:val="1"/>
      <w:marLeft w:val="0"/>
      <w:marRight w:val="0"/>
      <w:marTop w:val="0"/>
      <w:marBottom w:val="0"/>
      <w:divBdr>
        <w:top w:val="none" w:sz="0" w:space="0" w:color="auto"/>
        <w:left w:val="none" w:sz="0" w:space="0" w:color="auto"/>
        <w:bottom w:val="none" w:sz="0" w:space="0" w:color="auto"/>
        <w:right w:val="none" w:sz="0" w:space="0" w:color="auto"/>
      </w:divBdr>
    </w:div>
    <w:div w:id="325522463">
      <w:bodyDiv w:val="1"/>
      <w:marLeft w:val="0"/>
      <w:marRight w:val="0"/>
      <w:marTop w:val="0"/>
      <w:marBottom w:val="0"/>
      <w:divBdr>
        <w:top w:val="none" w:sz="0" w:space="0" w:color="auto"/>
        <w:left w:val="none" w:sz="0" w:space="0" w:color="auto"/>
        <w:bottom w:val="none" w:sz="0" w:space="0" w:color="auto"/>
        <w:right w:val="none" w:sz="0" w:space="0" w:color="auto"/>
      </w:divBdr>
    </w:div>
    <w:div w:id="326329386">
      <w:bodyDiv w:val="1"/>
      <w:marLeft w:val="0"/>
      <w:marRight w:val="0"/>
      <w:marTop w:val="0"/>
      <w:marBottom w:val="0"/>
      <w:divBdr>
        <w:top w:val="none" w:sz="0" w:space="0" w:color="auto"/>
        <w:left w:val="none" w:sz="0" w:space="0" w:color="auto"/>
        <w:bottom w:val="none" w:sz="0" w:space="0" w:color="auto"/>
        <w:right w:val="none" w:sz="0" w:space="0" w:color="auto"/>
      </w:divBdr>
    </w:div>
    <w:div w:id="328024473">
      <w:bodyDiv w:val="1"/>
      <w:marLeft w:val="0"/>
      <w:marRight w:val="0"/>
      <w:marTop w:val="0"/>
      <w:marBottom w:val="0"/>
      <w:divBdr>
        <w:top w:val="none" w:sz="0" w:space="0" w:color="auto"/>
        <w:left w:val="none" w:sz="0" w:space="0" w:color="auto"/>
        <w:bottom w:val="none" w:sz="0" w:space="0" w:color="auto"/>
        <w:right w:val="none" w:sz="0" w:space="0" w:color="auto"/>
      </w:divBdr>
    </w:div>
    <w:div w:id="328095106">
      <w:bodyDiv w:val="1"/>
      <w:marLeft w:val="0"/>
      <w:marRight w:val="0"/>
      <w:marTop w:val="0"/>
      <w:marBottom w:val="0"/>
      <w:divBdr>
        <w:top w:val="none" w:sz="0" w:space="0" w:color="auto"/>
        <w:left w:val="none" w:sz="0" w:space="0" w:color="auto"/>
        <w:bottom w:val="none" w:sz="0" w:space="0" w:color="auto"/>
        <w:right w:val="none" w:sz="0" w:space="0" w:color="auto"/>
      </w:divBdr>
    </w:div>
    <w:div w:id="328489270">
      <w:bodyDiv w:val="1"/>
      <w:marLeft w:val="0"/>
      <w:marRight w:val="0"/>
      <w:marTop w:val="0"/>
      <w:marBottom w:val="0"/>
      <w:divBdr>
        <w:top w:val="none" w:sz="0" w:space="0" w:color="auto"/>
        <w:left w:val="none" w:sz="0" w:space="0" w:color="auto"/>
        <w:bottom w:val="none" w:sz="0" w:space="0" w:color="auto"/>
        <w:right w:val="none" w:sz="0" w:space="0" w:color="auto"/>
      </w:divBdr>
    </w:div>
    <w:div w:id="328559284">
      <w:bodyDiv w:val="1"/>
      <w:marLeft w:val="0"/>
      <w:marRight w:val="0"/>
      <w:marTop w:val="0"/>
      <w:marBottom w:val="0"/>
      <w:divBdr>
        <w:top w:val="none" w:sz="0" w:space="0" w:color="auto"/>
        <w:left w:val="none" w:sz="0" w:space="0" w:color="auto"/>
        <w:bottom w:val="none" w:sz="0" w:space="0" w:color="auto"/>
        <w:right w:val="none" w:sz="0" w:space="0" w:color="auto"/>
      </w:divBdr>
    </w:div>
    <w:div w:id="33268328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6658704">
      <w:bodyDiv w:val="1"/>
      <w:marLeft w:val="0"/>
      <w:marRight w:val="0"/>
      <w:marTop w:val="0"/>
      <w:marBottom w:val="0"/>
      <w:divBdr>
        <w:top w:val="none" w:sz="0" w:space="0" w:color="auto"/>
        <w:left w:val="none" w:sz="0" w:space="0" w:color="auto"/>
        <w:bottom w:val="none" w:sz="0" w:space="0" w:color="auto"/>
        <w:right w:val="none" w:sz="0" w:space="0" w:color="auto"/>
      </w:divBdr>
    </w:div>
    <w:div w:id="336882928">
      <w:bodyDiv w:val="1"/>
      <w:marLeft w:val="0"/>
      <w:marRight w:val="0"/>
      <w:marTop w:val="0"/>
      <w:marBottom w:val="0"/>
      <w:divBdr>
        <w:top w:val="none" w:sz="0" w:space="0" w:color="auto"/>
        <w:left w:val="none" w:sz="0" w:space="0" w:color="auto"/>
        <w:bottom w:val="none" w:sz="0" w:space="0" w:color="auto"/>
        <w:right w:val="none" w:sz="0" w:space="0" w:color="auto"/>
      </w:divBdr>
    </w:div>
    <w:div w:id="336924252">
      <w:bodyDiv w:val="1"/>
      <w:marLeft w:val="0"/>
      <w:marRight w:val="0"/>
      <w:marTop w:val="0"/>
      <w:marBottom w:val="0"/>
      <w:divBdr>
        <w:top w:val="none" w:sz="0" w:space="0" w:color="auto"/>
        <w:left w:val="none" w:sz="0" w:space="0" w:color="auto"/>
        <w:bottom w:val="none" w:sz="0" w:space="0" w:color="auto"/>
        <w:right w:val="none" w:sz="0" w:space="0" w:color="auto"/>
      </w:divBdr>
    </w:div>
    <w:div w:id="337000590">
      <w:bodyDiv w:val="1"/>
      <w:marLeft w:val="0"/>
      <w:marRight w:val="0"/>
      <w:marTop w:val="0"/>
      <w:marBottom w:val="0"/>
      <w:divBdr>
        <w:top w:val="none" w:sz="0" w:space="0" w:color="auto"/>
        <w:left w:val="none" w:sz="0" w:space="0" w:color="auto"/>
        <w:bottom w:val="none" w:sz="0" w:space="0" w:color="auto"/>
        <w:right w:val="none" w:sz="0" w:space="0" w:color="auto"/>
      </w:divBdr>
    </w:div>
    <w:div w:id="337200588">
      <w:bodyDiv w:val="1"/>
      <w:marLeft w:val="0"/>
      <w:marRight w:val="0"/>
      <w:marTop w:val="0"/>
      <w:marBottom w:val="0"/>
      <w:divBdr>
        <w:top w:val="none" w:sz="0" w:space="0" w:color="auto"/>
        <w:left w:val="none" w:sz="0" w:space="0" w:color="auto"/>
        <w:bottom w:val="none" w:sz="0" w:space="0" w:color="auto"/>
        <w:right w:val="none" w:sz="0" w:space="0" w:color="auto"/>
      </w:divBdr>
    </w:div>
    <w:div w:id="337464616">
      <w:bodyDiv w:val="1"/>
      <w:marLeft w:val="0"/>
      <w:marRight w:val="0"/>
      <w:marTop w:val="0"/>
      <w:marBottom w:val="0"/>
      <w:divBdr>
        <w:top w:val="none" w:sz="0" w:space="0" w:color="auto"/>
        <w:left w:val="none" w:sz="0" w:space="0" w:color="auto"/>
        <w:bottom w:val="none" w:sz="0" w:space="0" w:color="auto"/>
        <w:right w:val="none" w:sz="0" w:space="0" w:color="auto"/>
      </w:divBdr>
    </w:div>
    <w:div w:id="337852758">
      <w:bodyDiv w:val="1"/>
      <w:marLeft w:val="0"/>
      <w:marRight w:val="0"/>
      <w:marTop w:val="0"/>
      <w:marBottom w:val="0"/>
      <w:divBdr>
        <w:top w:val="none" w:sz="0" w:space="0" w:color="auto"/>
        <w:left w:val="none" w:sz="0" w:space="0" w:color="auto"/>
        <w:bottom w:val="none" w:sz="0" w:space="0" w:color="auto"/>
        <w:right w:val="none" w:sz="0" w:space="0" w:color="auto"/>
      </w:divBdr>
    </w:div>
    <w:div w:id="339546666">
      <w:bodyDiv w:val="1"/>
      <w:marLeft w:val="0"/>
      <w:marRight w:val="0"/>
      <w:marTop w:val="0"/>
      <w:marBottom w:val="0"/>
      <w:divBdr>
        <w:top w:val="none" w:sz="0" w:space="0" w:color="auto"/>
        <w:left w:val="none" w:sz="0" w:space="0" w:color="auto"/>
        <w:bottom w:val="none" w:sz="0" w:space="0" w:color="auto"/>
        <w:right w:val="none" w:sz="0" w:space="0" w:color="auto"/>
      </w:divBdr>
    </w:div>
    <w:div w:id="341397392">
      <w:bodyDiv w:val="1"/>
      <w:marLeft w:val="0"/>
      <w:marRight w:val="0"/>
      <w:marTop w:val="0"/>
      <w:marBottom w:val="0"/>
      <w:divBdr>
        <w:top w:val="none" w:sz="0" w:space="0" w:color="auto"/>
        <w:left w:val="none" w:sz="0" w:space="0" w:color="auto"/>
        <w:bottom w:val="none" w:sz="0" w:space="0" w:color="auto"/>
        <w:right w:val="none" w:sz="0" w:space="0" w:color="auto"/>
      </w:divBdr>
    </w:div>
    <w:div w:id="341398523">
      <w:bodyDiv w:val="1"/>
      <w:marLeft w:val="0"/>
      <w:marRight w:val="0"/>
      <w:marTop w:val="0"/>
      <w:marBottom w:val="0"/>
      <w:divBdr>
        <w:top w:val="none" w:sz="0" w:space="0" w:color="auto"/>
        <w:left w:val="none" w:sz="0" w:space="0" w:color="auto"/>
        <w:bottom w:val="none" w:sz="0" w:space="0" w:color="auto"/>
        <w:right w:val="none" w:sz="0" w:space="0" w:color="auto"/>
      </w:divBdr>
    </w:div>
    <w:div w:id="344022084">
      <w:bodyDiv w:val="1"/>
      <w:marLeft w:val="0"/>
      <w:marRight w:val="0"/>
      <w:marTop w:val="0"/>
      <w:marBottom w:val="0"/>
      <w:divBdr>
        <w:top w:val="none" w:sz="0" w:space="0" w:color="auto"/>
        <w:left w:val="none" w:sz="0" w:space="0" w:color="auto"/>
        <w:bottom w:val="none" w:sz="0" w:space="0" w:color="auto"/>
        <w:right w:val="none" w:sz="0" w:space="0" w:color="auto"/>
      </w:divBdr>
    </w:div>
    <w:div w:id="344596912">
      <w:bodyDiv w:val="1"/>
      <w:marLeft w:val="0"/>
      <w:marRight w:val="0"/>
      <w:marTop w:val="0"/>
      <w:marBottom w:val="0"/>
      <w:divBdr>
        <w:top w:val="none" w:sz="0" w:space="0" w:color="auto"/>
        <w:left w:val="none" w:sz="0" w:space="0" w:color="auto"/>
        <w:bottom w:val="none" w:sz="0" w:space="0" w:color="auto"/>
        <w:right w:val="none" w:sz="0" w:space="0" w:color="auto"/>
      </w:divBdr>
    </w:div>
    <w:div w:id="344788033">
      <w:bodyDiv w:val="1"/>
      <w:marLeft w:val="0"/>
      <w:marRight w:val="0"/>
      <w:marTop w:val="0"/>
      <w:marBottom w:val="0"/>
      <w:divBdr>
        <w:top w:val="none" w:sz="0" w:space="0" w:color="auto"/>
        <w:left w:val="none" w:sz="0" w:space="0" w:color="auto"/>
        <w:bottom w:val="none" w:sz="0" w:space="0" w:color="auto"/>
        <w:right w:val="none" w:sz="0" w:space="0" w:color="auto"/>
      </w:divBdr>
    </w:div>
    <w:div w:id="345981468">
      <w:bodyDiv w:val="1"/>
      <w:marLeft w:val="0"/>
      <w:marRight w:val="0"/>
      <w:marTop w:val="0"/>
      <w:marBottom w:val="0"/>
      <w:divBdr>
        <w:top w:val="none" w:sz="0" w:space="0" w:color="auto"/>
        <w:left w:val="none" w:sz="0" w:space="0" w:color="auto"/>
        <w:bottom w:val="none" w:sz="0" w:space="0" w:color="auto"/>
        <w:right w:val="none" w:sz="0" w:space="0" w:color="auto"/>
      </w:divBdr>
    </w:div>
    <w:div w:id="346561136">
      <w:bodyDiv w:val="1"/>
      <w:marLeft w:val="0"/>
      <w:marRight w:val="0"/>
      <w:marTop w:val="0"/>
      <w:marBottom w:val="0"/>
      <w:divBdr>
        <w:top w:val="none" w:sz="0" w:space="0" w:color="auto"/>
        <w:left w:val="none" w:sz="0" w:space="0" w:color="auto"/>
        <w:bottom w:val="none" w:sz="0" w:space="0" w:color="auto"/>
        <w:right w:val="none" w:sz="0" w:space="0" w:color="auto"/>
      </w:divBdr>
    </w:div>
    <w:div w:id="347489052">
      <w:bodyDiv w:val="1"/>
      <w:marLeft w:val="0"/>
      <w:marRight w:val="0"/>
      <w:marTop w:val="0"/>
      <w:marBottom w:val="0"/>
      <w:divBdr>
        <w:top w:val="none" w:sz="0" w:space="0" w:color="auto"/>
        <w:left w:val="none" w:sz="0" w:space="0" w:color="auto"/>
        <w:bottom w:val="none" w:sz="0" w:space="0" w:color="auto"/>
        <w:right w:val="none" w:sz="0" w:space="0" w:color="auto"/>
      </w:divBdr>
    </w:div>
    <w:div w:id="348145555">
      <w:bodyDiv w:val="1"/>
      <w:marLeft w:val="0"/>
      <w:marRight w:val="0"/>
      <w:marTop w:val="0"/>
      <w:marBottom w:val="0"/>
      <w:divBdr>
        <w:top w:val="none" w:sz="0" w:space="0" w:color="auto"/>
        <w:left w:val="none" w:sz="0" w:space="0" w:color="auto"/>
        <w:bottom w:val="none" w:sz="0" w:space="0" w:color="auto"/>
        <w:right w:val="none" w:sz="0" w:space="0" w:color="auto"/>
      </w:divBdr>
    </w:div>
    <w:div w:id="348416237">
      <w:bodyDiv w:val="1"/>
      <w:marLeft w:val="0"/>
      <w:marRight w:val="0"/>
      <w:marTop w:val="0"/>
      <w:marBottom w:val="0"/>
      <w:divBdr>
        <w:top w:val="none" w:sz="0" w:space="0" w:color="auto"/>
        <w:left w:val="none" w:sz="0" w:space="0" w:color="auto"/>
        <w:bottom w:val="none" w:sz="0" w:space="0" w:color="auto"/>
        <w:right w:val="none" w:sz="0" w:space="0" w:color="auto"/>
      </w:divBdr>
    </w:div>
    <w:div w:id="350181039">
      <w:bodyDiv w:val="1"/>
      <w:marLeft w:val="0"/>
      <w:marRight w:val="0"/>
      <w:marTop w:val="0"/>
      <w:marBottom w:val="0"/>
      <w:divBdr>
        <w:top w:val="none" w:sz="0" w:space="0" w:color="auto"/>
        <w:left w:val="none" w:sz="0" w:space="0" w:color="auto"/>
        <w:bottom w:val="none" w:sz="0" w:space="0" w:color="auto"/>
        <w:right w:val="none" w:sz="0" w:space="0" w:color="auto"/>
      </w:divBdr>
    </w:div>
    <w:div w:id="351078377">
      <w:bodyDiv w:val="1"/>
      <w:marLeft w:val="0"/>
      <w:marRight w:val="0"/>
      <w:marTop w:val="0"/>
      <w:marBottom w:val="0"/>
      <w:divBdr>
        <w:top w:val="none" w:sz="0" w:space="0" w:color="auto"/>
        <w:left w:val="none" w:sz="0" w:space="0" w:color="auto"/>
        <w:bottom w:val="none" w:sz="0" w:space="0" w:color="auto"/>
        <w:right w:val="none" w:sz="0" w:space="0" w:color="auto"/>
      </w:divBdr>
    </w:div>
    <w:div w:id="351078409">
      <w:bodyDiv w:val="1"/>
      <w:marLeft w:val="0"/>
      <w:marRight w:val="0"/>
      <w:marTop w:val="0"/>
      <w:marBottom w:val="0"/>
      <w:divBdr>
        <w:top w:val="none" w:sz="0" w:space="0" w:color="auto"/>
        <w:left w:val="none" w:sz="0" w:space="0" w:color="auto"/>
        <w:bottom w:val="none" w:sz="0" w:space="0" w:color="auto"/>
        <w:right w:val="none" w:sz="0" w:space="0" w:color="auto"/>
      </w:divBdr>
    </w:div>
    <w:div w:id="351497887">
      <w:bodyDiv w:val="1"/>
      <w:marLeft w:val="0"/>
      <w:marRight w:val="0"/>
      <w:marTop w:val="0"/>
      <w:marBottom w:val="0"/>
      <w:divBdr>
        <w:top w:val="none" w:sz="0" w:space="0" w:color="auto"/>
        <w:left w:val="none" w:sz="0" w:space="0" w:color="auto"/>
        <w:bottom w:val="none" w:sz="0" w:space="0" w:color="auto"/>
        <w:right w:val="none" w:sz="0" w:space="0" w:color="auto"/>
      </w:divBdr>
    </w:div>
    <w:div w:id="352653326">
      <w:bodyDiv w:val="1"/>
      <w:marLeft w:val="0"/>
      <w:marRight w:val="0"/>
      <w:marTop w:val="0"/>
      <w:marBottom w:val="0"/>
      <w:divBdr>
        <w:top w:val="none" w:sz="0" w:space="0" w:color="auto"/>
        <w:left w:val="none" w:sz="0" w:space="0" w:color="auto"/>
        <w:bottom w:val="none" w:sz="0" w:space="0" w:color="auto"/>
        <w:right w:val="none" w:sz="0" w:space="0" w:color="auto"/>
      </w:divBdr>
    </w:div>
    <w:div w:id="353767169">
      <w:bodyDiv w:val="1"/>
      <w:marLeft w:val="0"/>
      <w:marRight w:val="0"/>
      <w:marTop w:val="0"/>
      <w:marBottom w:val="0"/>
      <w:divBdr>
        <w:top w:val="none" w:sz="0" w:space="0" w:color="auto"/>
        <w:left w:val="none" w:sz="0" w:space="0" w:color="auto"/>
        <w:bottom w:val="none" w:sz="0" w:space="0" w:color="auto"/>
        <w:right w:val="none" w:sz="0" w:space="0" w:color="auto"/>
      </w:divBdr>
    </w:div>
    <w:div w:id="355270892">
      <w:bodyDiv w:val="1"/>
      <w:marLeft w:val="0"/>
      <w:marRight w:val="0"/>
      <w:marTop w:val="0"/>
      <w:marBottom w:val="0"/>
      <w:divBdr>
        <w:top w:val="none" w:sz="0" w:space="0" w:color="auto"/>
        <w:left w:val="none" w:sz="0" w:space="0" w:color="auto"/>
        <w:bottom w:val="none" w:sz="0" w:space="0" w:color="auto"/>
        <w:right w:val="none" w:sz="0" w:space="0" w:color="auto"/>
      </w:divBdr>
    </w:div>
    <w:div w:id="357245304">
      <w:bodyDiv w:val="1"/>
      <w:marLeft w:val="0"/>
      <w:marRight w:val="0"/>
      <w:marTop w:val="0"/>
      <w:marBottom w:val="0"/>
      <w:divBdr>
        <w:top w:val="none" w:sz="0" w:space="0" w:color="auto"/>
        <w:left w:val="none" w:sz="0" w:space="0" w:color="auto"/>
        <w:bottom w:val="none" w:sz="0" w:space="0" w:color="auto"/>
        <w:right w:val="none" w:sz="0" w:space="0" w:color="auto"/>
      </w:divBdr>
    </w:div>
    <w:div w:id="357434046">
      <w:bodyDiv w:val="1"/>
      <w:marLeft w:val="0"/>
      <w:marRight w:val="0"/>
      <w:marTop w:val="0"/>
      <w:marBottom w:val="0"/>
      <w:divBdr>
        <w:top w:val="none" w:sz="0" w:space="0" w:color="auto"/>
        <w:left w:val="none" w:sz="0" w:space="0" w:color="auto"/>
        <w:bottom w:val="none" w:sz="0" w:space="0" w:color="auto"/>
        <w:right w:val="none" w:sz="0" w:space="0" w:color="auto"/>
      </w:divBdr>
    </w:div>
    <w:div w:id="359671021">
      <w:bodyDiv w:val="1"/>
      <w:marLeft w:val="0"/>
      <w:marRight w:val="0"/>
      <w:marTop w:val="0"/>
      <w:marBottom w:val="0"/>
      <w:divBdr>
        <w:top w:val="none" w:sz="0" w:space="0" w:color="auto"/>
        <w:left w:val="none" w:sz="0" w:space="0" w:color="auto"/>
        <w:bottom w:val="none" w:sz="0" w:space="0" w:color="auto"/>
        <w:right w:val="none" w:sz="0" w:space="0" w:color="auto"/>
      </w:divBdr>
    </w:div>
    <w:div w:id="365300250">
      <w:bodyDiv w:val="1"/>
      <w:marLeft w:val="0"/>
      <w:marRight w:val="0"/>
      <w:marTop w:val="0"/>
      <w:marBottom w:val="0"/>
      <w:divBdr>
        <w:top w:val="none" w:sz="0" w:space="0" w:color="auto"/>
        <w:left w:val="none" w:sz="0" w:space="0" w:color="auto"/>
        <w:bottom w:val="none" w:sz="0" w:space="0" w:color="auto"/>
        <w:right w:val="none" w:sz="0" w:space="0" w:color="auto"/>
      </w:divBdr>
    </w:div>
    <w:div w:id="365957058">
      <w:bodyDiv w:val="1"/>
      <w:marLeft w:val="0"/>
      <w:marRight w:val="0"/>
      <w:marTop w:val="0"/>
      <w:marBottom w:val="0"/>
      <w:divBdr>
        <w:top w:val="none" w:sz="0" w:space="0" w:color="auto"/>
        <w:left w:val="none" w:sz="0" w:space="0" w:color="auto"/>
        <w:bottom w:val="none" w:sz="0" w:space="0" w:color="auto"/>
        <w:right w:val="none" w:sz="0" w:space="0" w:color="auto"/>
      </w:divBdr>
    </w:div>
    <w:div w:id="366489987">
      <w:bodyDiv w:val="1"/>
      <w:marLeft w:val="0"/>
      <w:marRight w:val="0"/>
      <w:marTop w:val="0"/>
      <w:marBottom w:val="0"/>
      <w:divBdr>
        <w:top w:val="none" w:sz="0" w:space="0" w:color="auto"/>
        <w:left w:val="none" w:sz="0" w:space="0" w:color="auto"/>
        <w:bottom w:val="none" w:sz="0" w:space="0" w:color="auto"/>
        <w:right w:val="none" w:sz="0" w:space="0" w:color="auto"/>
      </w:divBdr>
    </w:div>
    <w:div w:id="367225498">
      <w:bodyDiv w:val="1"/>
      <w:marLeft w:val="0"/>
      <w:marRight w:val="0"/>
      <w:marTop w:val="0"/>
      <w:marBottom w:val="0"/>
      <w:divBdr>
        <w:top w:val="none" w:sz="0" w:space="0" w:color="auto"/>
        <w:left w:val="none" w:sz="0" w:space="0" w:color="auto"/>
        <w:bottom w:val="none" w:sz="0" w:space="0" w:color="auto"/>
        <w:right w:val="none" w:sz="0" w:space="0" w:color="auto"/>
      </w:divBdr>
    </w:div>
    <w:div w:id="368065269">
      <w:bodyDiv w:val="1"/>
      <w:marLeft w:val="0"/>
      <w:marRight w:val="0"/>
      <w:marTop w:val="0"/>
      <w:marBottom w:val="0"/>
      <w:divBdr>
        <w:top w:val="none" w:sz="0" w:space="0" w:color="auto"/>
        <w:left w:val="none" w:sz="0" w:space="0" w:color="auto"/>
        <w:bottom w:val="none" w:sz="0" w:space="0" w:color="auto"/>
        <w:right w:val="none" w:sz="0" w:space="0" w:color="auto"/>
      </w:divBdr>
    </w:div>
    <w:div w:id="371811999">
      <w:bodyDiv w:val="1"/>
      <w:marLeft w:val="0"/>
      <w:marRight w:val="0"/>
      <w:marTop w:val="0"/>
      <w:marBottom w:val="0"/>
      <w:divBdr>
        <w:top w:val="none" w:sz="0" w:space="0" w:color="auto"/>
        <w:left w:val="none" w:sz="0" w:space="0" w:color="auto"/>
        <w:bottom w:val="none" w:sz="0" w:space="0" w:color="auto"/>
        <w:right w:val="none" w:sz="0" w:space="0" w:color="auto"/>
      </w:divBdr>
    </w:div>
    <w:div w:id="372728151">
      <w:bodyDiv w:val="1"/>
      <w:marLeft w:val="0"/>
      <w:marRight w:val="0"/>
      <w:marTop w:val="0"/>
      <w:marBottom w:val="0"/>
      <w:divBdr>
        <w:top w:val="none" w:sz="0" w:space="0" w:color="auto"/>
        <w:left w:val="none" w:sz="0" w:space="0" w:color="auto"/>
        <w:bottom w:val="none" w:sz="0" w:space="0" w:color="auto"/>
        <w:right w:val="none" w:sz="0" w:space="0" w:color="auto"/>
      </w:divBdr>
    </w:div>
    <w:div w:id="374163949">
      <w:bodyDiv w:val="1"/>
      <w:marLeft w:val="0"/>
      <w:marRight w:val="0"/>
      <w:marTop w:val="0"/>
      <w:marBottom w:val="0"/>
      <w:divBdr>
        <w:top w:val="none" w:sz="0" w:space="0" w:color="auto"/>
        <w:left w:val="none" w:sz="0" w:space="0" w:color="auto"/>
        <w:bottom w:val="none" w:sz="0" w:space="0" w:color="auto"/>
        <w:right w:val="none" w:sz="0" w:space="0" w:color="auto"/>
      </w:divBdr>
    </w:div>
    <w:div w:id="377048775">
      <w:bodyDiv w:val="1"/>
      <w:marLeft w:val="0"/>
      <w:marRight w:val="0"/>
      <w:marTop w:val="0"/>
      <w:marBottom w:val="0"/>
      <w:divBdr>
        <w:top w:val="none" w:sz="0" w:space="0" w:color="auto"/>
        <w:left w:val="none" w:sz="0" w:space="0" w:color="auto"/>
        <w:bottom w:val="none" w:sz="0" w:space="0" w:color="auto"/>
        <w:right w:val="none" w:sz="0" w:space="0" w:color="auto"/>
      </w:divBdr>
    </w:div>
    <w:div w:id="378669343">
      <w:bodyDiv w:val="1"/>
      <w:marLeft w:val="0"/>
      <w:marRight w:val="0"/>
      <w:marTop w:val="0"/>
      <w:marBottom w:val="0"/>
      <w:divBdr>
        <w:top w:val="none" w:sz="0" w:space="0" w:color="auto"/>
        <w:left w:val="none" w:sz="0" w:space="0" w:color="auto"/>
        <w:bottom w:val="none" w:sz="0" w:space="0" w:color="auto"/>
        <w:right w:val="none" w:sz="0" w:space="0" w:color="auto"/>
      </w:divBdr>
    </w:div>
    <w:div w:id="379936505">
      <w:bodyDiv w:val="1"/>
      <w:marLeft w:val="0"/>
      <w:marRight w:val="0"/>
      <w:marTop w:val="0"/>
      <w:marBottom w:val="0"/>
      <w:divBdr>
        <w:top w:val="none" w:sz="0" w:space="0" w:color="auto"/>
        <w:left w:val="none" w:sz="0" w:space="0" w:color="auto"/>
        <w:bottom w:val="none" w:sz="0" w:space="0" w:color="auto"/>
        <w:right w:val="none" w:sz="0" w:space="0" w:color="auto"/>
      </w:divBdr>
    </w:div>
    <w:div w:id="384372425">
      <w:bodyDiv w:val="1"/>
      <w:marLeft w:val="0"/>
      <w:marRight w:val="0"/>
      <w:marTop w:val="0"/>
      <w:marBottom w:val="0"/>
      <w:divBdr>
        <w:top w:val="none" w:sz="0" w:space="0" w:color="auto"/>
        <w:left w:val="none" w:sz="0" w:space="0" w:color="auto"/>
        <w:bottom w:val="none" w:sz="0" w:space="0" w:color="auto"/>
        <w:right w:val="none" w:sz="0" w:space="0" w:color="auto"/>
      </w:divBdr>
    </w:div>
    <w:div w:id="385492921">
      <w:bodyDiv w:val="1"/>
      <w:marLeft w:val="0"/>
      <w:marRight w:val="0"/>
      <w:marTop w:val="0"/>
      <w:marBottom w:val="0"/>
      <w:divBdr>
        <w:top w:val="none" w:sz="0" w:space="0" w:color="auto"/>
        <w:left w:val="none" w:sz="0" w:space="0" w:color="auto"/>
        <w:bottom w:val="none" w:sz="0" w:space="0" w:color="auto"/>
        <w:right w:val="none" w:sz="0" w:space="0" w:color="auto"/>
      </w:divBdr>
    </w:div>
    <w:div w:id="385955991">
      <w:bodyDiv w:val="1"/>
      <w:marLeft w:val="0"/>
      <w:marRight w:val="0"/>
      <w:marTop w:val="0"/>
      <w:marBottom w:val="0"/>
      <w:divBdr>
        <w:top w:val="none" w:sz="0" w:space="0" w:color="auto"/>
        <w:left w:val="none" w:sz="0" w:space="0" w:color="auto"/>
        <w:bottom w:val="none" w:sz="0" w:space="0" w:color="auto"/>
        <w:right w:val="none" w:sz="0" w:space="0" w:color="auto"/>
      </w:divBdr>
    </w:div>
    <w:div w:id="386150215">
      <w:bodyDiv w:val="1"/>
      <w:marLeft w:val="0"/>
      <w:marRight w:val="0"/>
      <w:marTop w:val="0"/>
      <w:marBottom w:val="0"/>
      <w:divBdr>
        <w:top w:val="none" w:sz="0" w:space="0" w:color="auto"/>
        <w:left w:val="none" w:sz="0" w:space="0" w:color="auto"/>
        <w:bottom w:val="none" w:sz="0" w:space="0" w:color="auto"/>
        <w:right w:val="none" w:sz="0" w:space="0" w:color="auto"/>
      </w:divBdr>
    </w:div>
    <w:div w:id="386537794">
      <w:bodyDiv w:val="1"/>
      <w:marLeft w:val="0"/>
      <w:marRight w:val="0"/>
      <w:marTop w:val="0"/>
      <w:marBottom w:val="0"/>
      <w:divBdr>
        <w:top w:val="none" w:sz="0" w:space="0" w:color="auto"/>
        <w:left w:val="none" w:sz="0" w:space="0" w:color="auto"/>
        <w:bottom w:val="none" w:sz="0" w:space="0" w:color="auto"/>
        <w:right w:val="none" w:sz="0" w:space="0" w:color="auto"/>
      </w:divBdr>
    </w:div>
    <w:div w:id="386607114">
      <w:bodyDiv w:val="1"/>
      <w:marLeft w:val="0"/>
      <w:marRight w:val="0"/>
      <w:marTop w:val="0"/>
      <w:marBottom w:val="0"/>
      <w:divBdr>
        <w:top w:val="none" w:sz="0" w:space="0" w:color="auto"/>
        <w:left w:val="none" w:sz="0" w:space="0" w:color="auto"/>
        <w:bottom w:val="none" w:sz="0" w:space="0" w:color="auto"/>
        <w:right w:val="none" w:sz="0" w:space="0" w:color="auto"/>
      </w:divBdr>
    </w:div>
    <w:div w:id="387068105">
      <w:bodyDiv w:val="1"/>
      <w:marLeft w:val="0"/>
      <w:marRight w:val="0"/>
      <w:marTop w:val="0"/>
      <w:marBottom w:val="0"/>
      <w:divBdr>
        <w:top w:val="none" w:sz="0" w:space="0" w:color="auto"/>
        <w:left w:val="none" w:sz="0" w:space="0" w:color="auto"/>
        <w:bottom w:val="none" w:sz="0" w:space="0" w:color="auto"/>
        <w:right w:val="none" w:sz="0" w:space="0" w:color="auto"/>
      </w:divBdr>
    </w:div>
    <w:div w:id="387071193">
      <w:bodyDiv w:val="1"/>
      <w:marLeft w:val="0"/>
      <w:marRight w:val="0"/>
      <w:marTop w:val="0"/>
      <w:marBottom w:val="0"/>
      <w:divBdr>
        <w:top w:val="none" w:sz="0" w:space="0" w:color="auto"/>
        <w:left w:val="none" w:sz="0" w:space="0" w:color="auto"/>
        <w:bottom w:val="none" w:sz="0" w:space="0" w:color="auto"/>
        <w:right w:val="none" w:sz="0" w:space="0" w:color="auto"/>
      </w:divBdr>
    </w:div>
    <w:div w:id="389498790">
      <w:bodyDiv w:val="1"/>
      <w:marLeft w:val="0"/>
      <w:marRight w:val="0"/>
      <w:marTop w:val="0"/>
      <w:marBottom w:val="0"/>
      <w:divBdr>
        <w:top w:val="none" w:sz="0" w:space="0" w:color="auto"/>
        <w:left w:val="none" w:sz="0" w:space="0" w:color="auto"/>
        <w:bottom w:val="none" w:sz="0" w:space="0" w:color="auto"/>
        <w:right w:val="none" w:sz="0" w:space="0" w:color="auto"/>
      </w:divBdr>
    </w:div>
    <w:div w:id="392394518">
      <w:bodyDiv w:val="1"/>
      <w:marLeft w:val="0"/>
      <w:marRight w:val="0"/>
      <w:marTop w:val="0"/>
      <w:marBottom w:val="0"/>
      <w:divBdr>
        <w:top w:val="none" w:sz="0" w:space="0" w:color="auto"/>
        <w:left w:val="none" w:sz="0" w:space="0" w:color="auto"/>
        <w:bottom w:val="none" w:sz="0" w:space="0" w:color="auto"/>
        <w:right w:val="none" w:sz="0" w:space="0" w:color="auto"/>
      </w:divBdr>
    </w:div>
    <w:div w:id="392701292">
      <w:bodyDiv w:val="1"/>
      <w:marLeft w:val="0"/>
      <w:marRight w:val="0"/>
      <w:marTop w:val="0"/>
      <w:marBottom w:val="0"/>
      <w:divBdr>
        <w:top w:val="none" w:sz="0" w:space="0" w:color="auto"/>
        <w:left w:val="none" w:sz="0" w:space="0" w:color="auto"/>
        <w:bottom w:val="none" w:sz="0" w:space="0" w:color="auto"/>
        <w:right w:val="none" w:sz="0" w:space="0" w:color="auto"/>
      </w:divBdr>
    </w:div>
    <w:div w:id="393242115">
      <w:bodyDiv w:val="1"/>
      <w:marLeft w:val="0"/>
      <w:marRight w:val="0"/>
      <w:marTop w:val="0"/>
      <w:marBottom w:val="0"/>
      <w:divBdr>
        <w:top w:val="none" w:sz="0" w:space="0" w:color="auto"/>
        <w:left w:val="none" w:sz="0" w:space="0" w:color="auto"/>
        <w:bottom w:val="none" w:sz="0" w:space="0" w:color="auto"/>
        <w:right w:val="none" w:sz="0" w:space="0" w:color="auto"/>
      </w:divBdr>
    </w:div>
    <w:div w:id="395469502">
      <w:bodyDiv w:val="1"/>
      <w:marLeft w:val="0"/>
      <w:marRight w:val="0"/>
      <w:marTop w:val="0"/>
      <w:marBottom w:val="0"/>
      <w:divBdr>
        <w:top w:val="none" w:sz="0" w:space="0" w:color="auto"/>
        <w:left w:val="none" w:sz="0" w:space="0" w:color="auto"/>
        <w:bottom w:val="none" w:sz="0" w:space="0" w:color="auto"/>
        <w:right w:val="none" w:sz="0" w:space="0" w:color="auto"/>
      </w:divBdr>
    </w:div>
    <w:div w:id="395708502">
      <w:bodyDiv w:val="1"/>
      <w:marLeft w:val="0"/>
      <w:marRight w:val="0"/>
      <w:marTop w:val="0"/>
      <w:marBottom w:val="0"/>
      <w:divBdr>
        <w:top w:val="none" w:sz="0" w:space="0" w:color="auto"/>
        <w:left w:val="none" w:sz="0" w:space="0" w:color="auto"/>
        <w:bottom w:val="none" w:sz="0" w:space="0" w:color="auto"/>
        <w:right w:val="none" w:sz="0" w:space="0" w:color="auto"/>
      </w:divBdr>
    </w:div>
    <w:div w:id="396590858">
      <w:bodyDiv w:val="1"/>
      <w:marLeft w:val="0"/>
      <w:marRight w:val="0"/>
      <w:marTop w:val="0"/>
      <w:marBottom w:val="0"/>
      <w:divBdr>
        <w:top w:val="none" w:sz="0" w:space="0" w:color="auto"/>
        <w:left w:val="none" w:sz="0" w:space="0" w:color="auto"/>
        <w:bottom w:val="none" w:sz="0" w:space="0" w:color="auto"/>
        <w:right w:val="none" w:sz="0" w:space="0" w:color="auto"/>
      </w:divBdr>
    </w:div>
    <w:div w:id="397483479">
      <w:bodyDiv w:val="1"/>
      <w:marLeft w:val="0"/>
      <w:marRight w:val="0"/>
      <w:marTop w:val="0"/>
      <w:marBottom w:val="0"/>
      <w:divBdr>
        <w:top w:val="none" w:sz="0" w:space="0" w:color="auto"/>
        <w:left w:val="none" w:sz="0" w:space="0" w:color="auto"/>
        <w:bottom w:val="none" w:sz="0" w:space="0" w:color="auto"/>
        <w:right w:val="none" w:sz="0" w:space="0" w:color="auto"/>
      </w:divBdr>
    </w:div>
    <w:div w:id="398094745">
      <w:bodyDiv w:val="1"/>
      <w:marLeft w:val="0"/>
      <w:marRight w:val="0"/>
      <w:marTop w:val="0"/>
      <w:marBottom w:val="0"/>
      <w:divBdr>
        <w:top w:val="none" w:sz="0" w:space="0" w:color="auto"/>
        <w:left w:val="none" w:sz="0" w:space="0" w:color="auto"/>
        <w:bottom w:val="none" w:sz="0" w:space="0" w:color="auto"/>
        <w:right w:val="none" w:sz="0" w:space="0" w:color="auto"/>
      </w:divBdr>
    </w:div>
    <w:div w:id="399013620">
      <w:bodyDiv w:val="1"/>
      <w:marLeft w:val="0"/>
      <w:marRight w:val="0"/>
      <w:marTop w:val="0"/>
      <w:marBottom w:val="0"/>
      <w:divBdr>
        <w:top w:val="none" w:sz="0" w:space="0" w:color="auto"/>
        <w:left w:val="none" w:sz="0" w:space="0" w:color="auto"/>
        <w:bottom w:val="none" w:sz="0" w:space="0" w:color="auto"/>
        <w:right w:val="none" w:sz="0" w:space="0" w:color="auto"/>
      </w:divBdr>
    </w:div>
    <w:div w:id="399450296">
      <w:bodyDiv w:val="1"/>
      <w:marLeft w:val="0"/>
      <w:marRight w:val="0"/>
      <w:marTop w:val="0"/>
      <w:marBottom w:val="0"/>
      <w:divBdr>
        <w:top w:val="none" w:sz="0" w:space="0" w:color="auto"/>
        <w:left w:val="none" w:sz="0" w:space="0" w:color="auto"/>
        <w:bottom w:val="none" w:sz="0" w:space="0" w:color="auto"/>
        <w:right w:val="none" w:sz="0" w:space="0" w:color="auto"/>
      </w:divBdr>
    </w:div>
    <w:div w:id="399644289">
      <w:bodyDiv w:val="1"/>
      <w:marLeft w:val="0"/>
      <w:marRight w:val="0"/>
      <w:marTop w:val="0"/>
      <w:marBottom w:val="0"/>
      <w:divBdr>
        <w:top w:val="none" w:sz="0" w:space="0" w:color="auto"/>
        <w:left w:val="none" w:sz="0" w:space="0" w:color="auto"/>
        <w:bottom w:val="none" w:sz="0" w:space="0" w:color="auto"/>
        <w:right w:val="none" w:sz="0" w:space="0" w:color="auto"/>
      </w:divBdr>
    </w:div>
    <w:div w:id="400298762">
      <w:bodyDiv w:val="1"/>
      <w:marLeft w:val="0"/>
      <w:marRight w:val="0"/>
      <w:marTop w:val="0"/>
      <w:marBottom w:val="0"/>
      <w:divBdr>
        <w:top w:val="none" w:sz="0" w:space="0" w:color="auto"/>
        <w:left w:val="none" w:sz="0" w:space="0" w:color="auto"/>
        <w:bottom w:val="none" w:sz="0" w:space="0" w:color="auto"/>
        <w:right w:val="none" w:sz="0" w:space="0" w:color="auto"/>
      </w:divBdr>
    </w:div>
    <w:div w:id="402027755">
      <w:bodyDiv w:val="1"/>
      <w:marLeft w:val="0"/>
      <w:marRight w:val="0"/>
      <w:marTop w:val="0"/>
      <w:marBottom w:val="0"/>
      <w:divBdr>
        <w:top w:val="none" w:sz="0" w:space="0" w:color="auto"/>
        <w:left w:val="none" w:sz="0" w:space="0" w:color="auto"/>
        <w:bottom w:val="none" w:sz="0" w:space="0" w:color="auto"/>
        <w:right w:val="none" w:sz="0" w:space="0" w:color="auto"/>
      </w:divBdr>
    </w:div>
    <w:div w:id="402601298">
      <w:bodyDiv w:val="1"/>
      <w:marLeft w:val="0"/>
      <w:marRight w:val="0"/>
      <w:marTop w:val="0"/>
      <w:marBottom w:val="0"/>
      <w:divBdr>
        <w:top w:val="none" w:sz="0" w:space="0" w:color="auto"/>
        <w:left w:val="none" w:sz="0" w:space="0" w:color="auto"/>
        <w:bottom w:val="none" w:sz="0" w:space="0" w:color="auto"/>
        <w:right w:val="none" w:sz="0" w:space="0" w:color="auto"/>
      </w:divBdr>
    </w:div>
    <w:div w:id="408187348">
      <w:bodyDiv w:val="1"/>
      <w:marLeft w:val="0"/>
      <w:marRight w:val="0"/>
      <w:marTop w:val="0"/>
      <w:marBottom w:val="0"/>
      <w:divBdr>
        <w:top w:val="none" w:sz="0" w:space="0" w:color="auto"/>
        <w:left w:val="none" w:sz="0" w:space="0" w:color="auto"/>
        <w:bottom w:val="none" w:sz="0" w:space="0" w:color="auto"/>
        <w:right w:val="none" w:sz="0" w:space="0" w:color="auto"/>
      </w:divBdr>
    </w:div>
    <w:div w:id="409352137">
      <w:bodyDiv w:val="1"/>
      <w:marLeft w:val="0"/>
      <w:marRight w:val="0"/>
      <w:marTop w:val="0"/>
      <w:marBottom w:val="0"/>
      <w:divBdr>
        <w:top w:val="none" w:sz="0" w:space="0" w:color="auto"/>
        <w:left w:val="none" w:sz="0" w:space="0" w:color="auto"/>
        <w:bottom w:val="none" w:sz="0" w:space="0" w:color="auto"/>
        <w:right w:val="none" w:sz="0" w:space="0" w:color="auto"/>
      </w:divBdr>
    </w:div>
    <w:div w:id="410009782">
      <w:bodyDiv w:val="1"/>
      <w:marLeft w:val="0"/>
      <w:marRight w:val="0"/>
      <w:marTop w:val="0"/>
      <w:marBottom w:val="0"/>
      <w:divBdr>
        <w:top w:val="none" w:sz="0" w:space="0" w:color="auto"/>
        <w:left w:val="none" w:sz="0" w:space="0" w:color="auto"/>
        <w:bottom w:val="none" w:sz="0" w:space="0" w:color="auto"/>
        <w:right w:val="none" w:sz="0" w:space="0" w:color="auto"/>
      </w:divBdr>
    </w:div>
    <w:div w:id="412550934">
      <w:bodyDiv w:val="1"/>
      <w:marLeft w:val="0"/>
      <w:marRight w:val="0"/>
      <w:marTop w:val="0"/>
      <w:marBottom w:val="0"/>
      <w:divBdr>
        <w:top w:val="none" w:sz="0" w:space="0" w:color="auto"/>
        <w:left w:val="none" w:sz="0" w:space="0" w:color="auto"/>
        <w:bottom w:val="none" w:sz="0" w:space="0" w:color="auto"/>
        <w:right w:val="none" w:sz="0" w:space="0" w:color="auto"/>
      </w:divBdr>
    </w:div>
    <w:div w:id="414401248">
      <w:bodyDiv w:val="1"/>
      <w:marLeft w:val="0"/>
      <w:marRight w:val="0"/>
      <w:marTop w:val="0"/>
      <w:marBottom w:val="0"/>
      <w:divBdr>
        <w:top w:val="none" w:sz="0" w:space="0" w:color="auto"/>
        <w:left w:val="none" w:sz="0" w:space="0" w:color="auto"/>
        <w:bottom w:val="none" w:sz="0" w:space="0" w:color="auto"/>
        <w:right w:val="none" w:sz="0" w:space="0" w:color="auto"/>
      </w:divBdr>
    </w:div>
    <w:div w:id="415902276">
      <w:bodyDiv w:val="1"/>
      <w:marLeft w:val="0"/>
      <w:marRight w:val="0"/>
      <w:marTop w:val="0"/>
      <w:marBottom w:val="0"/>
      <w:divBdr>
        <w:top w:val="none" w:sz="0" w:space="0" w:color="auto"/>
        <w:left w:val="none" w:sz="0" w:space="0" w:color="auto"/>
        <w:bottom w:val="none" w:sz="0" w:space="0" w:color="auto"/>
        <w:right w:val="none" w:sz="0" w:space="0" w:color="auto"/>
      </w:divBdr>
    </w:div>
    <w:div w:id="416561459">
      <w:bodyDiv w:val="1"/>
      <w:marLeft w:val="0"/>
      <w:marRight w:val="0"/>
      <w:marTop w:val="0"/>
      <w:marBottom w:val="0"/>
      <w:divBdr>
        <w:top w:val="none" w:sz="0" w:space="0" w:color="auto"/>
        <w:left w:val="none" w:sz="0" w:space="0" w:color="auto"/>
        <w:bottom w:val="none" w:sz="0" w:space="0" w:color="auto"/>
        <w:right w:val="none" w:sz="0" w:space="0" w:color="auto"/>
      </w:divBdr>
    </w:div>
    <w:div w:id="416830737">
      <w:bodyDiv w:val="1"/>
      <w:marLeft w:val="0"/>
      <w:marRight w:val="0"/>
      <w:marTop w:val="0"/>
      <w:marBottom w:val="0"/>
      <w:divBdr>
        <w:top w:val="none" w:sz="0" w:space="0" w:color="auto"/>
        <w:left w:val="none" w:sz="0" w:space="0" w:color="auto"/>
        <w:bottom w:val="none" w:sz="0" w:space="0" w:color="auto"/>
        <w:right w:val="none" w:sz="0" w:space="0" w:color="auto"/>
      </w:divBdr>
    </w:div>
    <w:div w:id="417406612">
      <w:bodyDiv w:val="1"/>
      <w:marLeft w:val="0"/>
      <w:marRight w:val="0"/>
      <w:marTop w:val="0"/>
      <w:marBottom w:val="0"/>
      <w:divBdr>
        <w:top w:val="none" w:sz="0" w:space="0" w:color="auto"/>
        <w:left w:val="none" w:sz="0" w:space="0" w:color="auto"/>
        <w:bottom w:val="none" w:sz="0" w:space="0" w:color="auto"/>
        <w:right w:val="none" w:sz="0" w:space="0" w:color="auto"/>
      </w:divBdr>
    </w:div>
    <w:div w:id="417990908">
      <w:bodyDiv w:val="1"/>
      <w:marLeft w:val="0"/>
      <w:marRight w:val="0"/>
      <w:marTop w:val="0"/>
      <w:marBottom w:val="0"/>
      <w:divBdr>
        <w:top w:val="none" w:sz="0" w:space="0" w:color="auto"/>
        <w:left w:val="none" w:sz="0" w:space="0" w:color="auto"/>
        <w:bottom w:val="none" w:sz="0" w:space="0" w:color="auto"/>
        <w:right w:val="none" w:sz="0" w:space="0" w:color="auto"/>
      </w:divBdr>
    </w:div>
    <w:div w:id="418521691">
      <w:bodyDiv w:val="1"/>
      <w:marLeft w:val="0"/>
      <w:marRight w:val="0"/>
      <w:marTop w:val="0"/>
      <w:marBottom w:val="0"/>
      <w:divBdr>
        <w:top w:val="none" w:sz="0" w:space="0" w:color="auto"/>
        <w:left w:val="none" w:sz="0" w:space="0" w:color="auto"/>
        <w:bottom w:val="none" w:sz="0" w:space="0" w:color="auto"/>
        <w:right w:val="none" w:sz="0" w:space="0" w:color="auto"/>
      </w:divBdr>
    </w:div>
    <w:div w:id="418868819">
      <w:bodyDiv w:val="1"/>
      <w:marLeft w:val="0"/>
      <w:marRight w:val="0"/>
      <w:marTop w:val="0"/>
      <w:marBottom w:val="0"/>
      <w:divBdr>
        <w:top w:val="none" w:sz="0" w:space="0" w:color="auto"/>
        <w:left w:val="none" w:sz="0" w:space="0" w:color="auto"/>
        <w:bottom w:val="none" w:sz="0" w:space="0" w:color="auto"/>
        <w:right w:val="none" w:sz="0" w:space="0" w:color="auto"/>
      </w:divBdr>
    </w:div>
    <w:div w:id="419178417">
      <w:bodyDiv w:val="1"/>
      <w:marLeft w:val="0"/>
      <w:marRight w:val="0"/>
      <w:marTop w:val="0"/>
      <w:marBottom w:val="0"/>
      <w:divBdr>
        <w:top w:val="none" w:sz="0" w:space="0" w:color="auto"/>
        <w:left w:val="none" w:sz="0" w:space="0" w:color="auto"/>
        <w:bottom w:val="none" w:sz="0" w:space="0" w:color="auto"/>
        <w:right w:val="none" w:sz="0" w:space="0" w:color="auto"/>
      </w:divBdr>
    </w:div>
    <w:div w:id="423577686">
      <w:bodyDiv w:val="1"/>
      <w:marLeft w:val="0"/>
      <w:marRight w:val="0"/>
      <w:marTop w:val="0"/>
      <w:marBottom w:val="0"/>
      <w:divBdr>
        <w:top w:val="none" w:sz="0" w:space="0" w:color="auto"/>
        <w:left w:val="none" w:sz="0" w:space="0" w:color="auto"/>
        <w:bottom w:val="none" w:sz="0" w:space="0" w:color="auto"/>
        <w:right w:val="none" w:sz="0" w:space="0" w:color="auto"/>
      </w:divBdr>
    </w:div>
    <w:div w:id="426970781">
      <w:bodyDiv w:val="1"/>
      <w:marLeft w:val="0"/>
      <w:marRight w:val="0"/>
      <w:marTop w:val="0"/>
      <w:marBottom w:val="0"/>
      <w:divBdr>
        <w:top w:val="none" w:sz="0" w:space="0" w:color="auto"/>
        <w:left w:val="none" w:sz="0" w:space="0" w:color="auto"/>
        <w:bottom w:val="none" w:sz="0" w:space="0" w:color="auto"/>
        <w:right w:val="none" w:sz="0" w:space="0" w:color="auto"/>
      </w:divBdr>
    </w:div>
    <w:div w:id="429201079">
      <w:bodyDiv w:val="1"/>
      <w:marLeft w:val="0"/>
      <w:marRight w:val="0"/>
      <w:marTop w:val="0"/>
      <w:marBottom w:val="0"/>
      <w:divBdr>
        <w:top w:val="none" w:sz="0" w:space="0" w:color="auto"/>
        <w:left w:val="none" w:sz="0" w:space="0" w:color="auto"/>
        <w:bottom w:val="none" w:sz="0" w:space="0" w:color="auto"/>
        <w:right w:val="none" w:sz="0" w:space="0" w:color="auto"/>
      </w:divBdr>
    </w:div>
    <w:div w:id="429860416">
      <w:bodyDiv w:val="1"/>
      <w:marLeft w:val="0"/>
      <w:marRight w:val="0"/>
      <w:marTop w:val="0"/>
      <w:marBottom w:val="0"/>
      <w:divBdr>
        <w:top w:val="none" w:sz="0" w:space="0" w:color="auto"/>
        <w:left w:val="none" w:sz="0" w:space="0" w:color="auto"/>
        <w:bottom w:val="none" w:sz="0" w:space="0" w:color="auto"/>
        <w:right w:val="none" w:sz="0" w:space="0" w:color="auto"/>
      </w:divBdr>
    </w:div>
    <w:div w:id="430004928">
      <w:bodyDiv w:val="1"/>
      <w:marLeft w:val="0"/>
      <w:marRight w:val="0"/>
      <w:marTop w:val="0"/>
      <w:marBottom w:val="0"/>
      <w:divBdr>
        <w:top w:val="none" w:sz="0" w:space="0" w:color="auto"/>
        <w:left w:val="none" w:sz="0" w:space="0" w:color="auto"/>
        <w:bottom w:val="none" w:sz="0" w:space="0" w:color="auto"/>
        <w:right w:val="none" w:sz="0" w:space="0" w:color="auto"/>
      </w:divBdr>
    </w:div>
    <w:div w:id="430513215">
      <w:bodyDiv w:val="1"/>
      <w:marLeft w:val="0"/>
      <w:marRight w:val="0"/>
      <w:marTop w:val="0"/>
      <w:marBottom w:val="0"/>
      <w:divBdr>
        <w:top w:val="none" w:sz="0" w:space="0" w:color="auto"/>
        <w:left w:val="none" w:sz="0" w:space="0" w:color="auto"/>
        <w:bottom w:val="none" w:sz="0" w:space="0" w:color="auto"/>
        <w:right w:val="none" w:sz="0" w:space="0" w:color="auto"/>
      </w:divBdr>
    </w:div>
    <w:div w:id="433671287">
      <w:bodyDiv w:val="1"/>
      <w:marLeft w:val="0"/>
      <w:marRight w:val="0"/>
      <w:marTop w:val="0"/>
      <w:marBottom w:val="0"/>
      <w:divBdr>
        <w:top w:val="none" w:sz="0" w:space="0" w:color="auto"/>
        <w:left w:val="none" w:sz="0" w:space="0" w:color="auto"/>
        <w:bottom w:val="none" w:sz="0" w:space="0" w:color="auto"/>
        <w:right w:val="none" w:sz="0" w:space="0" w:color="auto"/>
      </w:divBdr>
    </w:div>
    <w:div w:id="433945599">
      <w:bodyDiv w:val="1"/>
      <w:marLeft w:val="0"/>
      <w:marRight w:val="0"/>
      <w:marTop w:val="0"/>
      <w:marBottom w:val="0"/>
      <w:divBdr>
        <w:top w:val="none" w:sz="0" w:space="0" w:color="auto"/>
        <w:left w:val="none" w:sz="0" w:space="0" w:color="auto"/>
        <w:bottom w:val="none" w:sz="0" w:space="0" w:color="auto"/>
        <w:right w:val="none" w:sz="0" w:space="0" w:color="auto"/>
      </w:divBdr>
    </w:div>
    <w:div w:id="437026782">
      <w:bodyDiv w:val="1"/>
      <w:marLeft w:val="0"/>
      <w:marRight w:val="0"/>
      <w:marTop w:val="0"/>
      <w:marBottom w:val="0"/>
      <w:divBdr>
        <w:top w:val="none" w:sz="0" w:space="0" w:color="auto"/>
        <w:left w:val="none" w:sz="0" w:space="0" w:color="auto"/>
        <w:bottom w:val="none" w:sz="0" w:space="0" w:color="auto"/>
        <w:right w:val="none" w:sz="0" w:space="0" w:color="auto"/>
      </w:divBdr>
    </w:div>
    <w:div w:id="437986363">
      <w:bodyDiv w:val="1"/>
      <w:marLeft w:val="0"/>
      <w:marRight w:val="0"/>
      <w:marTop w:val="0"/>
      <w:marBottom w:val="0"/>
      <w:divBdr>
        <w:top w:val="none" w:sz="0" w:space="0" w:color="auto"/>
        <w:left w:val="none" w:sz="0" w:space="0" w:color="auto"/>
        <w:bottom w:val="none" w:sz="0" w:space="0" w:color="auto"/>
        <w:right w:val="none" w:sz="0" w:space="0" w:color="auto"/>
      </w:divBdr>
    </w:div>
    <w:div w:id="438138181">
      <w:bodyDiv w:val="1"/>
      <w:marLeft w:val="0"/>
      <w:marRight w:val="0"/>
      <w:marTop w:val="0"/>
      <w:marBottom w:val="0"/>
      <w:divBdr>
        <w:top w:val="none" w:sz="0" w:space="0" w:color="auto"/>
        <w:left w:val="none" w:sz="0" w:space="0" w:color="auto"/>
        <w:bottom w:val="none" w:sz="0" w:space="0" w:color="auto"/>
        <w:right w:val="none" w:sz="0" w:space="0" w:color="auto"/>
      </w:divBdr>
    </w:div>
    <w:div w:id="438717687">
      <w:bodyDiv w:val="1"/>
      <w:marLeft w:val="0"/>
      <w:marRight w:val="0"/>
      <w:marTop w:val="0"/>
      <w:marBottom w:val="0"/>
      <w:divBdr>
        <w:top w:val="none" w:sz="0" w:space="0" w:color="auto"/>
        <w:left w:val="none" w:sz="0" w:space="0" w:color="auto"/>
        <w:bottom w:val="none" w:sz="0" w:space="0" w:color="auto"/>
        <w:right w:val="none" w:sz="0" w:space="0" w:color="auto"/>
      </w:divBdr>
    </w:div>
    <w:div w:id="440881255">
      <w:bodyDiv w:val="1"/>
      <w:marLeft w:val="0"/>
      <w:marRight w:val="0"/>
      <w:marTop w:val="0"/>
      <w:marBottom w:val="0"/>
      <w:divBdr>
        <w:top w:val="none" w:sz="0" w:space="0" w:color="auto"/>
        <w:left w:val="none" w:sz="0" w:space="0" w:color="auto"/>
        <w:bottom w:val="none" w:sz="0" w:space="0" w:color="auto"/>
        <w:right w:val="none" w:sz="0" w:space="0" w:color="auto"/>
      </w:divBdr>
    </w:div>
    <w:div w:id="441076638">
      <w:bodyDiv w:val="1"/>
      <w:marLeft w:val="0"/>
      <w:marRight w:val="0"/>
      <w:marTop w:val="0"/>
      <w:marBottom w:val="0"/>
      <w:divBdr>
        <w:top w:val="none" w:sz="0" w:space="0" w:color="auto"/>
        <w:left w:val="none" w:sz="0" w:space="0" w:color="auto"/>
        <w:bottom w:val="none" w:sz="0" w:space="0" w:color="auto"/>
        <w:right w:val="none" w:sz="0" w:space="0" w:color="auto"/>
      </w:divBdr>
    </w:div>
    <w:div w:id="441926110">
      <w:bodyDiv w:val="1"/>
      <w:marLeft w:val="0"/>
      <w:marRight w:val="0"/>
      <w:marTop w:val="0"/>
      <w:marBottom w:val="0"/>
      <w:divBdr>
        <w:top w:val="none" w:sz="0" w:space="0" w:color="auto"/>
        <w:left w:val="none" w:sz="0" w:space="0" w:color="auto"/>
        <w:bottom w:val="none" w:sz="0" w:space="0" w:color="auto"/>
        <w:right w:val="none" w:sz="0" w:space="0" w:color="auto"/>
      </w:divBdr>
    </w:div>
    <w:div w:id="444078324">
      <w:bodyDiv w:val="1"/>
      <w:marLeft w:val="0"/>
      <w:marRight w:val="0"/>
      <w:marTop w:val="0"/>
      <w:marBottom w:val="0"/>
      <w:divBdr>
        <w:top w:val="none" w:sz="0" w:space="0" w:color="auto"/>
        <w:left w:val="none" w:sz="0" w:space="0" w:color="auto"/>
        <w:bottom w:val="none" w:sz="0" w:space="0" w:color="auto"/>
        <w:right w:val="none" w:sz="0" w:space="0" w:color="auto"/>
      </w:divBdr>
    </w:div>
    <w:div w:id="446243188">
      <w:bodyDiv w:val="1"/>
      <w:marLeft w:val="0"/>
      <w:marRight w:val="0"/>
      <w:marTop w:val="0"/>
      <w:marBottom w:val="0"/>
      <w:divBdr>
        <w:top w:val="none" w:sz="0" w:space="0" w:color="auto"/>
        <w:left w:val="none" w:sz="0" w:space="0" w:color="auto"/>
        <w:bottom w:val="none" w:sz="0" w:space="0" w:color="auto"/>
        <w:right w:val="none" w:sz="0" w:space="0" w:color="auto"/>
      </w:divBdr>
    </w:div>
    <w:div w:id="446511713">
      <w:bodyDiv w:val="1"/>
      <w:marLeft w:val="0"/>
      <w:marRight w:val="0"/>
      <w:marTop w:val="0"/>
      <w:marBottom w:val="0"/>
      <w:divBdr>
        <w:top w:val="none" w:sz="0" w:space="0" w:color="auto"/>
        <w:left w:val="none" w:sz="0" w:space="0" w:color="auto"/>
        <w:bottom w:val="none" w:sz="0" w:space="0" w:color="auto"/>
        <w:right w:val="none" w:sz="0" w:space="0" w:color="auto"/>
      </w:divBdr>
    </w:div>
    <w:div w:id="450783155">
      <w:bodyDiv w:val="1"/>
      <w:marLeft w:val="0"/>
      <w:marRight w:val="0"/>
      <w:marTop w:val="0"/>
      <w:marBottom w:val="0"/>
      <w:divBdr>
        <w:top w:val="none" w:sz="0" w:space="0" w:color="auto"/>
        <w:left w:val="none" w:sz="0" w:space="0" w:color="auto"/>
        <w:bottom w:val="none" w:sz="0" w:space="0" w:color="auto"/>
        <w:right w:val="none" w:sz="0" w:space="0" w:color="auto"/>
      </w:divBdr>
    </w:div>
    <w:div w:id="453644571">
      <w:bodyDiv w:val="1"/>
      <w:marLeft w:val="0"/>
      <w:marRight w:val="0"/>
      <w:marTop w:val="0"/>
      <w:marBottom w:val="0"/>
      <w:divBdr>
        <w:top w:val="none" w:sz="0" w:space="0" w:color="auto"/>
        <w:left w:val="none" w:sz="0" w:space="0" w:color="auto"/>
        <w:bottom w:val="none" w:sz="0" w:space="0" w:color="auto"/>
        <w:right w:val="none" w:sz="0" w:space="0" w:color="auto"/>
      </w:divBdr>
    </w:div>
    <w:div w:id="455872308">
      <w:bodyDiv w:val="1"/>
      <w:marLeft w:val="0"/>
      <w:marRight w:val="0"/>
      <w:marTop w:val="0"/>
      <w:marBottom w:val="0"/>
      <w:divBdr>
        <w:top w:val="none" w:sz="0" w:space="0" w:color="auto"/>
        <w:left w:val="none" w:sz="0" w:space="0" w:color="auto"/>
        <w:bottom w:val="none" w:sz="0" w:space="0" w:color="auto"/>
        <w:right w:val="none" w:sz="0" w:space="0" w:color="auto"/>
      </w:divBdr>
    </w:div>
    <w:div w:id="456263993">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989011">
      <w:bodyDiv w:val="1"/>
      <w:marLeft w:val="0"/>
      <w:marRight w:val="0"/>
      <w:marTop w:val="0"/>
      <w:marBottom w:val="0"/>
      <w:divBdr>
        <w:top w:val="none" w:sz="0" w:space="0" w:color="auto"/>
        <w:left w:val="none" w:sz="0" w:space="0" w:color="auto"/>
        <w:bottom w:val="none" w:sz="0" w:space="0" w:color="auto"/>
        <w:right w:val="none" w:sz="0" w:space="0" w:color="auto"/>
      </w:divBdr>
    </w:div>
    <w:div w:id="458112727">
      <w:bodyDiv w:val="1"/>
      <w:marLeft w:val="0"/>
      <w:marRight w:val="0"/>
      <w:marTop w:val="0"/>
      <w:marBottom w:val="0"/>
      <w:divBdr>
        <w:top w:val="none" w:sz="0" w:space="0" w:color="auto"/>
        <w:left w:val="none" w:sz="0" w:space="0" w:color="auto"/>
        <w:bottom w:val="none" w:sz="0" w:space="0" w:color="auto"/>
        <w:right w:val="none" w:sz="0" w:space="0" w:color="auto"/>
      </w:divBdr>
    </w:div>
    <w:div w:id="459736468">
      <w:bodyDiv w:val="1"/>
      <w:marLeft w:val="0"/>
      <w:marRight w:val="0"/>
      <w:marTop w:val="0"/>
      <w:marBottom w:val="0"/>
      <w:divBdr>
        <w:top w:val="none" w:sz="0" w:space="0" w:color="auto"/>
        <w:left w:val="none" w:sz="0" w:space="0" w:color="auto"/>
        <w:bottom w:val="none" w:sz="0" w:space="0" w:color="auto"/>
        <w:right w:val="none" w:sz="0" w:space="0" w:color="auto"/>
      </w:divBdr>
    </w:div>
    <w:div w:id="459886213">
      <w:bodyDiv w:val="1"/>
      <w:marLeft w:val="0"/>
      <w:marRight w:val="0"/>
      <w:marTop w:val="0"/>
      <w:marBottom w:val="0"/>
      <w:divBdr>
        <w:top w:val="none" w:sz="0" w:space="0" w:color="auto"/>
        <w:left w:val="none" w:sz="0" w:space="0" w:color="auto"/>
        <w:bottom w:val="none" w:sz="0" w:space="0" w:color="auto"/>
        <w:right w:val="none" w:sz="0" w:space="0" w:color="auto"/>
      </w:divBdr>
    </w:div>
    <w:div w:id="463040686">
      <w:bodyDiv w:val="1"/>
      <w:marLeft w:val="0"/>
      <w:marRight w:val="0"/>
      <w:marTop w:val="0"/>
      <w:marBottom w:val="0"/>
      <w:divBdr>
        <w:top w:val="none" w:sz="0" w:space="0" w:color="auto"/>
        <w:left w:val="none" w:sz="0" w:space="0" w:color="auto"/>
        <w:bottom w:val="none" w:sz="0" w:space="0" w:color="auto"/>
        <w:right w:val="none" w:sz="0" w:space="0" w:color="auto"/>
      </w:divBdr>
    </w:div>
    <w:div w:id="463474559">
      <w:bodyDiv w:val="1"/>
      <w:marLeft w:val="0"/>
      <w:marRight w:val="0"/>
      <w:marTop w:val="0"/>
      <w:marBottom w:val="0"/>
      <w:divBdr>
        <w:top w:val="none" w:sz="0" w:space="0" w:color="auto"/>
        <w:left w:val="none" w:sz="0" w:space="0" w:color="auto"/>
        <w:bottom w:val="none" w:sz="0" w:space="0" w:color="auto"/>
        <w:right w:val="none" w:sz="0" w:space="0" w:color="auto"/>
      </w:divBdr>
    </w:div>
    <w:div w:id="465245003">
      <w:bodyDiv w:val="1"/>
      <w:marLeft w:val="0"/>
      <w:marRight w:val="0"/>
      <w:marTop w:val="0"/>
      <w:marBottom w:val="0"/>
      <w:divBdr>
        <w:top w:val="none" w:sz="0" w:space="0" w:color="auto"/>
        <w:left w:val="none" w:sz="0" w:space="0" w:color="auto"/>
        <w:bottom w:val="none" w:sz="0" w:space="0" w:color="auto"/>
        <w:right w:val="none" w:sz="0" w:space="0" w:color="auto"/>
      </w:divBdr>
    </w:div>
    <w:div w:id="466316259">
      <w:bodyDiv w:val="1"/>
      <w:marLeft w:val="0"/>
      <w:marRight w:val="0"/>
      <w:marTop w:val="0"/>
      <w:marBottom w:val="0"/>
      <w:divBdr>
        <w:top w:val="none" w:sz="0" w:space="0" w:color="auto"/>
        <w:left w:val="none" w:sz="0" w:space="0" w:color="auto"/>
        <w:bottom w:val="none" w:sz="0" w:space="0" w:color="auto"/>
        <w:right w:val="none" w:sz="0" w:space="0" w:color="auto"/>
      </w:divBdr>
    </w:div>
    <w:div w:id="467473049">
      <w:bodyDiv w:val="1"/>
      <w:marLeft w:val="0"/>
      <w:marRight w:val="0"/>
      <w:marTop w:val="0"/>
      <w:marBottom w:val="0"/>
      <w:divBdr>
        <w:top w:val="none" w:sz="0" w:space="0" w:color="auto"/>
        <w:left w:val="none" w:sz="0" w:space="0" w:color="auto"/>
        <w:bottom w:val="none" w:sz="0" w:space="0" w:color="auto"/>
        <w:right w:val="none" w:sz="0" w:space="0" w:color="auto"/>
      </w:divBdr>
    </w:div>
    <w:div w:id="468401829">
      <w:bodyDiv w:val="1"/>
      <w:marLeft w:val="0"/>
      <w:marRight w:val="0"/>
      <w:marTop w:val="0"/>
      <w:marBottom w:val="0"/>
      <w:divBdr>
        <w:top w:val="none" w:sz="0" w:space="0" w:color="auto"/>
        <w:left w:val="none" w:sz="0" w:space="0" w:color="auto"/>
        <w:bottom w:val="none" w:sz="0" w:space="0" w:color="auto"/>
        <w:right w:val="none" w:sz="0" w:space="0" w:color="auto"/>
      </w:divBdr>
    </w:div>
    <w:div w:id="469246997">
      <w:bodyDiv w:val="1"/>
      <w:marLeft w:val="0"/>
      <w:marRight w:val="0"/>
      <w:marTop w:val="0"/>
      <w:marBottom w:val="0"/>
      <w:divBdr>
        <w:top w:val="none" w:sz="0" w:space="0" w:color="auto"/>
        <w:left w:val="none" w:sz="0" w:space="0" w:color="auto"/>
        <w:bottom w:val="none" w:sz="0" w:space="0" w:color="auto"/>
        <w:right w:val="none" w:sz="0" w:space="0" w:color="auto"/>
      </w:divBdr>
    </w:div>
    <w:div w:id="470172800">
      <w:bodyDiv w:val="1"/>
      <w:marLeft w:val="0"/>
      <w:marRight w:val="0"/>
      <w:marTop w:val="0"/>
      <w:marBottom w:val="0"/>
      <w:divBdr>
        <w:top w:val="none" w:sz="0" w:space="0" w:color="auto"/>
        <w:left w:val="none" w:sz="0" w:space="0" w:color="auto"/>
        <w:bottom w:val="none" w:sz="0" w:space="0" w:color="auto"/>
        <w:right w:val="none" w:sz="0" w:space="0" w:color="auto"/>
      </w:divBdr>
    </w:div>
    <w:div w:id="470902380">
      <w:bodyDiv w:val="1"/>
      <w:marLeft w:val="0"/>
      <w:marRight w:val="0"/>
      <w:marTop w:val="0"/>
      <w:marBottom w:val="0"/>
      <w:divBdr>
        <w:top w:val="none" w:sz="0" w:space="0" w:color="auto"/>
        <w:left w:val="none" w:sz="0" w:space="0" w:color="auto"/>
        <w:bottom w:val="none" w:sz="0" w:space="0" w:color="auto"/>
        <w:right w:val="none" w:sz="0" w:space="0" w:color="auto"/>
      </w:divBdr>
    </w:div>
    <w:div w:id="472218631">
      <w:bodyDiv w:val="1"/>
      <w:marLeft w:val="0"/>
      <w:marRight w:val="0"/>
      <w:marTop w:val="0"/>
      <w:marBottom w:val="0"/>
      <w:divBdr>
        <w:top w:val="none" w:sz="0" w:space="0" w:color="auto"/>
        <w:left w:val="none" w:sz="0" w:space="0" w:color="auto"/>
        <w:bottom w:val="none" w:sz="0" w:space="0" w:color="auto"/>
        <w:right w:val="none" w:sz="0" w:space="0" w:color="auto"/>
      </w:divBdr>
    </w:div>
    <w:div w:id="472259250">
      <w:bodyDiv w:val="1"/>
      <w:marLeft w:val="0"/>
      <w:marRight w:val="0"/>
      <w:marTop w:val="0"/>
      <w:marBottom w:val="0"/>
      <w:divBdr>
        <w:top w:val="none" w:sz="0" w:space="0" w:color="auto"/>
        <w:left w:val="none" w:sz="0" w:space="0" w:color="auto"/>
        <w:bottom w:val="none" w:sz="0" w:space="0" w:color="auto"/>
        <w:right w:val="none" w:sz="0" w:space="0" w:color="auto"/>
      </w:divBdr>
    </w:div>
    <w:div w:id="472407905">
      <w:bodyDiv w:val="1"/>
      <w:marLeft w:val="0"/>
      <w:marRight w:val="0"/>
      <w:marTop w:val="0"/>
      <w:marBottom w:val="0"/>
      <w:divBdr>
        <w:top w:val="none" w:sz="0" w:space="0" w:color="auto"/>
        <w:left w:val="none" w:sz="0" w:space="0" w:color="auto"/>
        <w:bottom w:val="none" w:sz="0" w:space="0" w:color="auto"/>
        <w:right w:val="none" w:sz="0" w:space="0" w:color="auto"/>
      </w:divBdr>
    </w:div>
    <w:div w:id="472715516">
      <w:bodyDiv w:val="1"/>
      <w:marLeft w:val="0"/>
      <w:marRight w:val="0"/>
      <w:marTop w:val="0"/>
      <w:marBottom w:val="0"/>
      <w:divBdr>
        <w:top w:val="none" w:sz="0" w:space="0" w:color="auto"/>
        <w:left w:val="none" w:sz="0" w:space="0" w:color="auto"/>
        <w:bottom w:val="none" w:sz="0" w:space="0" w:color="auto"/>
        <w:right w:val="none" w:sz="0" w:space="0" w:color="auto"/>
      </w:divBdr>
    </w:div>
    <w:div w:id="474028320">
      <w:bodyDiv w:val="1"/>
      <w:marLeft w:val="0"/>
      <w:marRight w:val="0"/>
      <w:marTop w:val="0"/>
      <w:marBottom w:val="0"/>
      <w:divBdr>
        <w:top w:val="none" w:sz="0" w:space="0" w:color="auto"/>
        <w:left w:val="none" w:sz="0" w:space="0" w:color="auto"/>
        <w:bottom w:val="none" w:sz="0" w:space="0" w:color="auto"/>
        <w:right w:val="none" w:sz="0" w:space="0" w:color="auto"/>
      </w:divBdr>
    </w:div>
    <w:div w:id="474684230">
      <w:bodyDiv w:val="1"/>
      <w:marLeft w:val="0"/>
      <w:marRight w:val="0"/>
      <w:marTop w:val="0"/>
      <w:marBottom w:val="0"/>
      <w:divBdr>
        <w:top w:val="none" w:sz="0" w:space="0" w:color="auto"/>
        <w:left w:val="none" w:sz="0" w:space="0" w:color="auto"/>
        <w:bottom w:val="none" w:sz="0" w:space="0" w:color="auto"/>
        <w:right w:val="none" w:sz="0" w:space="0" w:color="auto"/>
      </w:divBdr>
    </w:div>
    <w:div w:id="478497248">
      <w:bodyDiv w:val="1"/>
      <w:marLeft w:val="0"/>
      <w:marRight w:val="0"/>
      <w:marTop w:val="0"/>
      <w:marBottom w:val="0"/>
      <w:divBdr>
        <w:top w:val="none" w:sz="0" w:space="0" w:color="auto"/>
        <w:left w:val="none" w:sz="0" w:space="0" w:color="auto"/>
        <w:bottom w:val="none" w:sz="0" w:space="0" w:color="auto"/>
        <w:right w:val="none" w:sz="0" w:space="0" w:color="auto"/>
      </w:divBdr>
    </w:div>
    <w:div w:id="480200346">
      <w:bodyDiv w:val="1"/>
      <w:marLeft w:val="0"/>
      <w:marRight w:val="0"/>
      <w:marTop w:val="0"/>
      <w:marBottom w:val="0"/>
      <w:divBdr>
        <w:top w:val="none" w:sz="0" w:space="0" w:color="auto"/>
        <w:left w:val="none" w:sz="0" w:space="0" w:color="auto"/>
        <w:bottom w:val="none" w:sz="0" w:space="0" w:color="auto"/>
        <w:right w:val="none" w:sz="0" w:space="0" w:color="auto"/>
      </w:divBdr>
    </w:div>
    <w:div w:id="481044775">
      <w:bodyDiv w:val="1"/>
      <w:marLeft w:val="0"/>
      <w:marRight w:val="0"/>
      <w:marTop w:val="0"/>
      <w:marBottom w:val="0"/>
      <w:divBdr>
        <w:top w:val="none" w:sz="0" w:space="0" w:color="auto"/>
        <w:left w:val="none" w:sz="0" w:space="0" w:color="auto"/>
        <w:bottom w:val="none" w:sz="0" w:space="0" w:color="auto"/>
        <w:right w:val="none" w:sz="0" w:space="0" w:color="auto"/>
      </w:divBdr>
    </w:div>
    <w:div w:id="481625365">
      <w:bodyDiv w:val="1"/>
      <w:marLeft w:val="0"/>
      <w:marRight w:val="0"/>
      <w:marTop w:val="0"/>
      <w:marBottom w:val="0"/>
      <w:divBdr>
        <w:top w:val="none" w:sz="0" w:space="0" w:color="auto"/>
        <w:left w:val="none" w:sz="0" w:space="0" w:color="auto"/>
        <w:bottom w:val="none" w:sz="0" w:space="0" w:color="auto"/>
        <w:right w:val="none" w:sz="0" w:space="0" w:color="auto"/>
      </w:divBdr>
    </w:div>
    <w:div w:id="482544341">
      <w:bodyDiv w:val="1"/>
      <w:marLeft w:val="0"/>
      <w:marRight w:val="0"/>
      <w:marTop w:val="0"/>
      <w:marBottom w:val="0"/>
      <w:divBdr>
        <w:top w:val="none" w:sz="0" w:space="0" w:color="auto"/>
        <w:left w:val="none" w:sz="0" w:space="0" w:color="auto"/>
        <w:bottom w:val="none" w:sz="0" w:space="0" w:color="auto"/>
        <w:right w:val="none" w:sz="0" w:space="0" w:color="auto"/>
      </w:divBdr>
    </w:div>
    <w:div w:id="483863887">
      <w:bodyDiv w:val="1"/>
      <w:marLeft w:val="0"/>
      <w:marRight w:val="0"/>
      <w:marTop w:val="0"/>
      <w:marBottom w:val="0"/>
      <w:divBdr>
        <w:top w:val="none" w:sz="0" w:space="0" w:color="auto"/>
        <w:left w:val="none" w:sz="0" w:space="0" w:color="auto"/>
        <w:bottom w:val="none" w:sz="0" w:space="0" w:color="auto"/>
        <w:right w:val="none" w:sz="0" w:space="0" w:color="auto"/>
      </w:divBdr>
    </w:div>
    <w:div w:id="485240348">
      <w:bodyDiv w:val="1"/>
      <w:marLeft w:val="0"/>
      <w:marRight w:val="0"/>
      <w:marTop w:val="0"/>
      <w:marBottom w:val="0"/>
      <w:divBdr>
        <w:top w:val="none" w:sz="0" w:space="0" w:color="auto"/>
        <w:left w:val="none" w:sz="0" w:space="0" w:color="auto"/>
        <w:bottom w:val="none" w:sz="0" w:space="0" w:color="auto"/>
        <w:right w:val="none" w:sz="0" w:space="0" w:color="auto"/>
      </w:divBdr>
    </w:div>
    <w:div w:id="485973151">
      <w:bodyDiv w:val="1"/>
      <w:marLeft w:val="0"/>
      <w:marRight w:val="0"/>
      <w:marTop w:val="0"/>
      <w:marBottom w:val="0"/>
      <w:divBdr>
        <w:top w:val="none" w:sz="0" w:space="0" w:color="auto"/>
        <w:left w:val="none" w:sz="0" w:space="0" w:color="auto"/>
        <w:bottom w:val="none" w:sz="0" w:space="0" w:color="auto"/>
        <w:right w:val="none" w:sz="0" w:space="0" w:color="auto"/>
      </w:divBdr>
    </w:div>
    <w:div w:id="486408605">
      <w:bodyDiv w:val="1"/>
      <w:marLeft w:val="0"/>
      <w:marRight w:val="0"/>
      <w:marTop w:val="0"/>
      <w:marBottom w:val="0"/>
      <w:divBdr>
        <w:top w:val="none" w:sz="0" w:space="0" w:color="auto"/>
        <w:left w:val="none" w:sz="0" w:space="0" w:color="auto"/>
        <w:bottom w:val="none" w:sz="0" w:space="0" w:color="auto"/>
        <w:right w:val="none" w:sz="0" w:space="0" w:color="auto"/>
      </w:divBdr>
    </w:div>
    <w:div w:id="486828038">
      <w:bodyDiv w:val="1"/>
      <w:marLeft w:val="0"/>
      <w:marRight w:val="0"/>
      <w:marTop w:val="0"/>
      <w:marBottom w:val="0"/>
      <w:divBdr>
        <w:top w:val="none" w:sz="0" w:space="0" w:color="auto"/>
        <w:left w:val="none" w:sz="0" w:space="0" w:color="auto"/>
        <w:bottom w:val="none" w:sz="0" w:space="0" w:color="auto"/>
        <w:right w:val="none" w:sz="0" w:space="0" w:color="auto"/>
      </w:divBdr>
    </w:div>
    <w:div w:id="488062194">
      <w:bodyDiv w:val="1"/>
      <w:marLeft w:val="0"/>
      <w:marRight w:val="0"/>
      <w:marTop w:val="0"/>
      <w:marBottom w:val="0"/>
      <w:divBdr>
        <w:top w:val="none" w:sz="0" w:space="0" w:color="auto"/>
        <w:left w:val="none" w:sz="0" w:space="0" w:color="auto"/>
        <w:bottom w:val="none" w:sz="0" w:space="0" w:color="auto"/>
        <w:right w:val="none" w:sz="0" w:space="0" w:color="auto"/>
      </w:divBdr>
    </w:div>
    <w:div w:id="489828538">
      <w:bodyDiv w:val="1"/>
      <w:marLeft w:val="0"/>
      <w:marRight w:val="0"/>
      <w:marTop w:val="0"/>
      <w:marBottom w:val="0"/>
      <w:divBdr>
        <w:top w:val="none" w:sz="0" w:space="0" w:color="auto"/>
        <w:left w:val="none" w:sz="0" w:space="0" w:color="auto"/>
        <w:bottom w:val="none" w:sz="0" w:space="0" w:color="auto"/>
        <w:right w:val="none" w:sz="0" w:space="0" w:color="auto"/>
      </w:divBdr>
    </w:div>
    <w:div w:id="494347403">
      <w:bodyDiv w:val="1"/>
      <w:marLeft w:val="0"/>
      <w:marRight w:val="0"/>
      <w:marTop w:val="0"/>
      <w:marBottom w:val="0"/>
      <w:divBdr>
        <w:top w:val="none" w:sz="0" w:space="0" w:color="auto"/>
        <w:left w:val="none" w:sz="0" w:space="0" w:color="auto"/>
        <w:bottom w:val="none" w:sz="0" w:space="0" w:color="auto"/>
        <w:right w:val="none" w:sz="0" w:space="0" w:color="auto"/>
      </w:divBdr>
    </w:div>
    <w:div w:id="496581722">
      <w:bodyDiv w:val="1"/>
      <w:marLeft w:val="0"/>
      <w:marRight w:val="0"/>
      <w:marTop w:val="0"/>
      <w:marBottom w:val="0"/>
      <w:divBdr>
        <w:top w:val="none" w:sz="0" w:space="0" w:color="auto"/>
        <w:left w:val="none" w:sz="0" w:space="0" w:color="auto"/>
        <w:bottom w:val="none" w:sz="0" w:space="0" w:color="auto"/>
        <w:right w:val="none" w:sz="0" w:space="0" w:color="auto"/>
      </w:divBdr>
    </w:div>
    <w:div w:id="498932597">
      <w:bodyDiv w:val="1"/>
      <w:marLeft w:val="0"/>
      <w:marRight w:val="0"/>
      <w:marTop w:val="0"/>
      <w:marBottom w:val="0"/>
      <w:divBdr>
        <w:top w:val="none" w:sz="0" w:space="0" w:color="auto"/>
        <w:left w:val="none" w:sz="0" w:space="0" w:color="auto"/>
        <w:bottom w:val="none" w:sz="0" w:space="0" w:color="auto"/>
        <w:right w:val="none" w:sz="0" w:space="0" w:color="auto"/>
      </w:divBdr>
    </w:div>
    <w:div w:id="499658520">
      <w:bodyDiv w:val="1"/>
      <w:marLeft w:val="0"/>
      <w:marRight w:val="0"/>
      <w:marTop w:val="0"/>
      <w:marBottom w:val="0"/>
      <w:divBdr>
        <w:top w:val="none" w:sz="0" w:space="0" w:color="auto"/>
        <w:left w:val="none" w:sz="0" w:space="0" w:color="auto"/>
        <w:bottom w:val="none" w:sz="0" w:space="0" w:color="auto"/>
        <w:right w:val="none" w:sz="0" w:space="0" w:color="auto"/>
      </w:divBdr>
    </w:div>
    <w:div w:id="501430507">
      <w:bodyDiv w:val="1"/>
      <w:marLeft w:val="0"/>
      <w:marRight w:val="0"/>
      <w:marTop w:val="0"/>
      <w:marBottom w:val="0"/>
      <w:divBdr>
        <w:top w:val="none" w:sz="0" w:space="0" w:color="auto"/>
        <w:left w:val="none" w:sz="0" w:space="0" w:color="auto"/>
        <w:bottom w:val="none" w:sz="0" w:space="0" w:color="auto"/>
        <w:right w:val="none" w:sz="0" w:space="0" w:color="auto"/>
      </w:divBdr>
    </w:div>
    <w:div w:id="501553339">
      <w:bodyDiv w:val="1"/>
      <w:marLeft w:val="0"/>
      <w:marRight w:val="0"/>
      <w:marTop w:val="0"/>
      <w:marBottom w:val="0"/>
      <w:divBdr>
        <w:top w:val="none" w:sz="0" w:space="0" w:color="auto"/>
        <w:left w:val="none" w:sz="0" w:space="0" w:color="auto"/>
        <w:bottom w:val="none" w:sz="0" w:space="0" w:color="auto"/>
        <w:right w:val="none" w:sz="0" w:space="0" w:color="auto"/>
      </w:divBdr>
    </w:div>
    <w:div w:id="503129871">
      <w:bodyDiv w:val="1"/>
      <w:marLeft w:val="0"/>
      <w:marRight w:val="0"/>
      <w:marTop w:val="0"/>
      <w:marBottom w:val="0"/>
      <w:divBdr>
        <w:top w:val="none" w:sz="0" w:space="0" w:color="auto"/>
        <w:left w:val="none" w:sz="0" w:space="0" w:color="auto"/>
        <w:bottom w:val="none" w:sz="0" w:space="0" w:color="auto"/>
        <w:right w:val="none" w:sz="0" w:space="0" w:color="auto"/>
      </w:divBdr>
    </w:div>
    <w:div w:id="503208038">
      <w:bodyDiv w:val="1"/>
      <w:marLeft w:val="0"/>
      <w:marRight w:val="0"/>
      <w:marTop w:val="0"/>
      <w:marBottom w:val="0"/>
      <w:divBdr>
        <w:top w:val="none" w:sz="0" w:space="0" w:color="auto"/>
        <w:left w:val="none" w:sz="0" w:space="0" w:color="auto"/>
        <w:bottom w:val="none" w:sz="0" w:space="0" w:color="auto"/>
        <w:right w:val="none" w:sz="0" w:space="0" w:color="auto"/>
      </w:divBdr>
    </w:div>
    <w:div w:id="506292388">
      <w:bodyDiv w:val="1"/>
      <w:marLeft w:val="0"/>
      <w:marRight w:val="0"/>
      <w:marTop w:val="0"/>
      <w:marBottom w:val="0"/>
      <w:divBdr>
        <w:top w:val="none" w:sz="0" w:space="0" w:color="auto"/>
        <w:left w:val="none" w:sz="0" w:space="0" w:color="auto"/>
        <w:bottom w:val="none" w:sz="0" w:space="0" w:color="auto"/>
        <w:right w:val="none" w:sz="0" w:space="0" w:color="auto"/>
      </w:divBdr>
    </w:div>
    <w:div w:id="507136761">
      <w:bodyDiv w:val="1"/>
      <w:marLeft w:val="0"/>
      <w:marRight w:val="0"/>
      <w:marTop w:val="0"/>
      <w:marBottom w:val="0"/>
      <w:divBdr>
        <w:top w:val="none" w:sz="0" w:space="0" w:color="auto"/>
        <w:left w:val="none" w:sz="0" w:space="0" w:color="auto"/>
        <w:bottom w:val="none" w:sz="0" w:space="0" w:color="auto"/>
        <w:right w:val="none" w:sz="0" w:space="0" w:color="auto"/>
      </w:divBdr>
    </w:div>
    <w:div w:id="509685848">
      <w:bodyDiv w:val="1"/>
      <w:marLeft w:val="0"/>
      <w:marRight w:val="0"/>
      <w:marTop w:val="0"/>
      <w:marBottom w:val="0"/>
      <w:divBdr>
        <w:top w:val="none" w:sz="0" w:space="0" w:color="auto"/>
        <w:left w:val="none" w:sz="0" w:space="0" w:color="auto"/>
        <w:bottom w:val="none" w:sz="0" w:space="0" w:color="auto"/>
        <w:right w:val="none" w:sz="0" w:space="0" w:color="auto"/>
      </w:divBdr>
    </w:div>
    <w:div w:id="509760841">
      <w:bodyDiv w:val="1"/>
      <w:marLeft w:val="0"/>
      <w:marRight w:val="0"/>
      <w:marTop w:val="0"/>
      <w:marBottom w:val="0"/>
      <w:divBdr>
        <w:top w:val="none" w:sz="0" w:space="0" w:color="auto"/>
        <w:left w:val="none" w:sz="0" w:space="0" w:color="auto"/>
        <w:bottom w:val="none" w:sz="0" w:space="0" w:color="auto"/>
        <w:right w:val="none" w:sz="0" w:space="0" w:color="auto"/>
      </w:divBdr>
    </w:div>
    <w:div w:id="509877457">
      <w:bodyDiv w:val="1"/>
      <w:marLeft w:val="0"/>
      <w:marRight w:val="0"/>
      <w:marTop w:val="0"/>
      <w:marBottom w:val="0"/>
      <w:divBdr>
        <w:top w:val="none" w:sz="0" w:space="0" w:color="auto"/>
        <w:left w:val="none" w:sz="0" w:space="0" w:color="auto"/>
        <w:bottom w:val="none" w:sz="0" w:space="0" w:color="auto"/>
        <w:right w:val="none" w:sz="0" w:space="0" w:color="auto"/>
      </w:divBdr>
    </w:div>
    <w:div w:id="510146576">
      <w:bodyDiv w:val="1"/>
      <w:marLeft w:val="0"/>
      <w:marRight w:val="0"/>
      <w:marTop w:val="0"/>
      <w:marBottom w:val="0"/>
      <w:divBdr>
        <w:top w:val="none" w:sz="0" w:space="0" w:color="auto"/>
        <w:left w:val="none" w:sz="0" w:space="0" w:color="auto"/>
        <w:bottom w:val="none" w:sz="0" w:space="0" w:color="auto"/>
        <w:right w:val="none" w:sz="0" w:space="0" w:color="auto"/>
      </w:divBdr>
    </w:div>
    <w:div w:id="510529317">
      <w:bodyDiv w:val="1"/>
      <w:marLeft w:val="0"/>
      <w:marRight w:val="0"/>
      <w:marTop w:val="0"/>
      <w:marBottom w:val="0"/>
      <w:divBdr>
        <w:top w:val="none" w:sz="0" w:space="0" w:color="auto"/>
        <w:left w:val="none" w:sz="0" w:space="0" w:color="auto"/>
        <w:bottom w:val="none" w:sz="0" w:space="0" w:color="auto"/>
        <w:right w:val="none" w:sz="0" w:space="0" w:color="auto"/>
      </w:divBdr>
    </w:div>
    <w:div w:id="512376375">
      <w:bodyDiv w:val="1"/>
      <w:marLeft w:val="0"/>
      <w:marRight w:val="0"/>
      <w:marTop w:val="0"/>
      <w:marBottom w:val="0"/>
      <w:divBdr>
        <w:top w:val="none" w:sz="0" w:space="0" w:color="auto"/>
        <w:left w:val="none" w:sz="0" w:space="0" w:color="auto"/>
        <w:bottom w:val="none" w:sz="0" w:space="0" w:color="auto"/>
        <w:right w:val="none" w:sz="0" w:space="0" w:color="auto"/>
      </w:divBdr>
    </w:div>
    <w:div w:id="512695293">
      <w:bodyDiv w:val="1"/>
      <w:marLeft w:val="0"/>
      <w:marRight w:val="0"/>
      <w:marTop w:val="0"/>
      <w:marBottom w:val="0"/>
      <w:divBdr>
        <w:top w:val="none" w:sz="0" w:space="0" w:color="auto"/>
        <w:left w:val="none" w:sz="0" w:space="0" w:color="auto"/>
        <w:bottom w:val="none" w:sz="0" w:space="0" w:color="auto"/>
        <w:right w:val="none" w:sz="0" w:space="0" w:color="auto"/>
      </w:divBdr>
    </w:div>
    <w:div w:id="518741646">
      <w:bodyDiv w:val="1"/>
      <w:marLeft w:val="0"/>
      <w:marRight w:val="0"/>
      <w:marTop w:val="0"/>
      <w:marBottom w:val="0"/>
      <w:divBdr>
        <w:top w:val="none" w:sz="0" w:space="0" w:color="auto"/>
        <w:left w:val="none" w:sz="0" w:space="0" w:color="auto"/>
        <w:bottom w:val="none" w:sz="0" w:space="0" w:color="auto"/>
        <w:right w:val="none" w:sz="0" w:space="0" w:color="auto"/>
      </w:divBdr>
    </w:div>
    <w:div w:id="519124616">
      <w:bodyDiv w:val="1"/>
      <w:marLeft w:val="0"/>
      <w:marRight w:val="0"/>
      <w:marTop w:val="0"/>
      <w:marBottom w:val="0"/>
      <w:divBdr>
        <w:top w:val="none" w:sz="0" w:space="0" w:color="auto"/>
        <w:left w:val="none" w:sz="0" w:space="0" w:color="auto"/>
        <w:bottom w:val="none" w:sz="0" w:space="0" w:color="auto"/>
        <w:right w:val="none" w:sz="0" w:space="0" w:color="auto"/>
      </w:divBdr>
    </w:div>
    <w:div w:id="526063555">
      <w:bodyDiv w:val="1"/>
      <w:marLeft w:val="0"/>
      <w:marRight w:val="0"/>
      <w:marTop w:val="0"/>
      <w:marBottom w:val="0"/>
      <w:divBdr>
        <w:top w:val="none" w:sz="0" w:space="0" w:color="auto"/>
        <w:left w:val="none" w:sz="0" w:space="0" w:color="auto"/>
        <w:bottom w:val="none" w:sz="0" w:space="0" w:color="auto"/>
        <w:right w:val="none" w:sz="0" w:space="0" w:color="auto"/>
      </w:divBdr>
    </w:div>
    <w:div w:id="526677697">
      <w:bodyDiv w:val="1"/>
      <w:marLeft w:val="0"/>
      <w:marRight w:val="0"/>
      <w:marTop w:val="0"/>
      <w:marBottom w:val="0"/>
      <w:divBdr>
        <w:top w:val="none" w:sz="0" w:space="0" w:color="auto"/>
        <w:left w:val="none" w:sz="0" w:space="0" w:color="auto"/>
        <w:bottom w:val="none" w:sz="0" w:space="0" w:color="auto"/>
        <w:right w:val="none" w:sz="0" w:space="0" w:color="auto"/>
      </w:divBdr>
    </w:div>
    <w:div w:id="527567024">
      <w:bodyDiv w:val="1"/>
      <w:marLeft w:val="0"/>
      <w:marRight w:val="0"/>
      <w:marTop w:val="0"/>
      <w:marBottom w:val="0"/>
      <w:divBdr>
        <w:top w:val="none" w:sz="0" w:space="0" w:color="auto"/>
        <w:left w:val="none" w:sz="0" w:space="0" w:color="auto"/>
        <w:bottom w:val="none" w:sz="0" w:space="0" w:color="auto"/>
        <w:right w:val="none" w:sz="0" w:space="0" w:color="auto"/>
      </w:divBdr>
    </w:div>
    <w:div w:id="528183659">
      <w:bodyDiv w:val="1"/>
      <w:marLeft w:val="0"/>
      <w:marRight w:val="0"/>
      <w:marTop w:val="0"/>
      <w:marBottom w:val="0"/>
      <w:divBdr>
        <w:top w:val="none" w:sz="0" w:space="0" w:color="auto"/>
        <w:left w:val="none" w:sz="0" w:space="0" w:color="auto"/>
        <w:bottom w:val="none" w:sz="0" w:space="0" w:color="auto"/>
        <w:right w:val="none" w:sz="0" w:space="0" w:color="auto"/>
      </w:divBdr>
    </w:div>
    <w:div w:id="528447978">
      <w:bodyDiv w:val="1"/>
      <w:marLeft w:val="0"/>
      <w:marRight w:val="0"/>
      <w:marTop w:val="0"/>
      <w:marBottom w:val="0"/>
      <w:divBdr>
        <w:top w:val="none" w:sz="0" w:space="0" w:color="auto"/>
        <w:left w:val="none" w:sz="0" w:space="0" w:color="auto"/>
        <w:bottom w:val="none" w:sz="0" w:space="0" w:color="auto"/>
        <w:right w:val="none" w:sz="0" w:space="0" w:color="auto"/>
      </w:divBdr>
    </w:div>
    <w:div w:id="530142908">
      <w:bodyDiv w:val="1"/>
      <w:marLeft w:val="0"/>
      <w:marRight w:val="0"/>
      <w:marTop w:val="0"/>
      <w:marBottom w:val="0"/>
      <w:divBdr>
        <w:top w:val="none" w:sz="0" w:space="0" w:color="auto"/>
        <w:left w:val="none" w:sz="0" w:space="0" w:color="auto"/>
        <w:bottom w:val="none" w:sz="0" w:space="0" w:color="auto"/>
        <w:right w:val="none" w:sz="0" w:space="0" w:color="auto"/>
      </w:divBdr>
    </w:div>
    <w:div w:id="530262707">
      <w:bodyDiv w:val="1"/>
      <w:marLeft w:val="0"/>
      <w:marRight w:val="0"/>
      <w:marTop w:val="0"/>
      <w:marBottom w:val="0"/>
      <w:divBdr>
        <w:top w:val="none" w:sz="0" w:space="0" w:color="auto"/>
        <w:left w:val="none" w:sz="0" w:space="0" w:color="auto"/>
        <w:bottom w:val="none" w:sz="0" w:space="0" w:color="auto"/>
        <w:right w:val="none" w:sz="0" w:space="0" w:color="auto"/>
      </w:divBdr>
    </w:div>
    <w:div w:id="533466177">
      <w:bodyDiv w:val="1"/>
      <w:marLeft w:val="0"/>
      <w:marRight w:val="0"/>
      <w:marTop w:val="0"/>
      <w:marBottom w:val="0"/>
      <w:divBdr>
        <w:top w:val="none" w:sz="0" w:space="0" w:color="auto"/>
        <w:left w:val="none" w:sz="0" w:space="0" w:color="auto"/>
        <w:bottom w:val="none" w:sz="0" w:space="0" w:color="auto"/>
        <w:right w:val="none" w:sz="0" w:space="0" w:color="auto"/>
      </w:divBdr>
    </w:div>
    <w:div w:id="53354008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077310">
      <w:bodyDiv w:val="1"/>
      <w:marLeft w:val="0"/>
      <w:marRight w:val="0"/>
      <w:marTop w:val="0"/>
      <w:marBottom w:val="0"/>
      <w:divBdr>
        <w:top w:val="none" w:sz="0" w:space="0" w:color="auto"/>
        <w:left w:val="none" w:sz="0" w:space="0" w:color="auto"/>
        <w:bottom w:val="none" w:sz="0" w:space="0" w:color="auto"/>
        <w:right w:val="none" w:sz="0" w:space="0" w:color="auto"/>
      </w:divBdr>
    </w:div>
    <w:div w:id="534775195">
      <w:bodyDiv w:val="1"/>
      <w:marLeft w:val="0"/>
      <w:marRight w:val="0"/>
      <w:marTop w:val="0"/>
      <w:marBottom w:val="0"/>
      <w:divBdr>
        <w:top w:val="none" w:sz="0" w:space="0" w:color="auto"/>
        <w:left w:val="none" w:sz="0" w:space="0" w:color="auto"/>
        <w:bottom w:val="none" w:sz="0" w:space="0" w:color="auto"/>
        <w:right w:val="none" w:sz="0" w:space="0" w:color="auto"/>
      </w:divBdr>
    </w:div>
    <w:div w:id="535507095">
      <w:bodyDiv w:val="1"/>
      <w:marLeft w:val="0"/>
      <w:marRight w:val="0"/>
      <w:marTop w:val="0"/>
      <w:marBottom w:val="0"/>
      <w:divBdr>
        <w:top w:val="none" w:sz="0" w:space="0" w:color="auto"/>
        <w:left w:val="none" w:sz="0" w:space="0" w:color="auto"/>
        <w:bottom w:val="none" w:sz="0" w:space="0" w:color="auto"/>
        <w:right w:val="none" w:sz="0" w:space="0" w:color="auto"/>
      </w:divBdr>
    </w:div>
    <w:div w:id="537351671">
      <w:bodyDiv w:val="1"/>
      <w:marLeft w:val="0"/>
      <w:marRight w:val="0"/>
      <w:marTop w:val="0"/>
      <w:marBottom w:val="0"/>
      <w:divBdr>
        <w:top w:val="none" w:sz="0" w:space="0" w:color="auto"/>
        <w:left w:val="none" w:sz="0" w:space="0" w:color="auto"/>
        <w:bottom w:val="none" w:sz="0" w:space="0" w:color="auto"/>
        <w:right w:val="none" w:sz="0" w:space="0" w:color="auto"/>
      </w:divBdr>
    </w:div>
    <w:div w:id="539320542">
      <w:bodyDiv w:val="1"/>
      <w:marLeft w:val="0"/>
      <w:marRight w:val="0"/>
      <w:marTop w:val="0"/>
      <w:marBottom w:val="0"/>
      <w:divBdr>
        <w:top w:val="none" w:sz="0" w:space="0" w:color="auto"/>
        <w:left w:val="none" w:sz="0" w:space="0" w:color="auto"/>
        <w:bottom w:val="none" w:sz="0" w:space="0" w:color="auto"/>
        <w:right w:val="none" w:sz="0" w:space="0" w:color="auto"/>
      </w:divBdr>
    </w:div>
    <w:div w:id="540091586">
      <w:bodyDiv w:val="1"/>
      <w:marLeft w:val="0"/>
      <w:marRight w:val="0"/>
      <w:marTop w:val="0"/>
      <w:marBottom w:val="0"/>
      <w:divBdr>
        <w:top w:val="none" w:sz="0" w:space="0" w:color="auto"/>
        <w:left w:val="none" w:sz="0" w:space="0" w:color="auto"/>
        <w:bottom w:val="none" w:sz="0" w:space="0" w:color="auto"/>
        <w:right w:val="none" w:sz="0" w:space="0" w:color="auto"/>
      </w:divBdr>
    </w:div>
    <w:div w:id="540561019">
      <w:bodyDiv w:val="1"/>
      <w:marLeft w:val="0"/>
      <w:marRight w:val="0"/>
      <w:marTop w:val="0"/>
      <w:marBottom w:val="0"/>
      <w:divBdr>
        <w:top w:val="none" w:sz="0" w:space="0" w:color="auto"/>
        <w:left w:val="none" w:sz="0" w:space="0" w:color="auto"/>
        <w:bottom w:val="none" w:sz="0" w:space="0" w:color="auto"/>
        <w:right w:val="none" w:sz="0" w:space="0" w:color="auto"/>
      </w:divBdr>
    </w:div>
    <w:div w:id="547181612">
      <w:bodyDiv w:val="1"/>
      <w:marLeft w:val="0"/>
      <w:marRight w:val="0"/>
      <w:marTop w:val="0"/>
      <w:marBottom w:val="0"/>
      <w:divBdr>
        <w:top w:val="none" w:sz="0" w:space="0" w:color="auto"/>
        <w:left w:val="none" w:sz="0" w:space="0" w:color="auto"/>
        <w:bottom w:val="none" w:sz="0" w:space="0" w:color="auto"/>
        <w:right w:val="none" w:sz="0" w:space="0" w:color="auto"/>
      </w:divBdr>
    </w:div>
    <w:div w:id="548298850">
      <w:bodyDiv w:val="1"/>
      <w:marLeft w:val="0"/>
      <w:marRight w:val="0"/>
      <w:marTop w:val="0"/>
      <w:marBottom w:val="0"/>
      <w:divBdr>
        <w:top w:val="none" w:sz="0" w:space="0" w:color="auto"/>
        <w:left w:val="none" w:sz="0" w:space="0" w:color="auto"/>
        <w:bottom w:val="none" w:sz="0" w:space="0" w:color="auto"/>
        <w:right w:val="none" w:sz="0" w:space="0" w:color="auto"/>
      </w:divBdr>
    </w:div>
    <w:div w:id="548490645">
      <w:bodyDiv w:val="1"/>
      <w:marLeft w:val="0"/>
      <w:marRight w:val="0"/>
      <w:marTop w:val="0"/>
      <w:marBottom w:val="0"/>
      <w:divBdr>
        <w:top w:val="none" w:sz="0" w:space="0" w:color="auto"/>
        <w:left w:val="none" w:sz="0" w:space="0" w:color="auto"/>
        <w:bottom w:val="none" w:sz="0" w:space="0" w:color="auto"/>
        <w:right w:val="none" w:sz="0" w:space="0" w:color="auto"/>
      </w:divBdr>
    </w:div>
    <w:div w:id="548692450">
      <w:bodyDiv w:val="1"/>
      <w:marLeft w:val="0"/>
      <w:marRight w:val="0"/>
      <w:marTop w:val="0"/>
      <w:marBottom w:val="0"/>
      <w:divBdr>
        <w:top w:val="none" w:sz="0" w:space="0" w:color="auto"/>
        <w:left w:val="none" w:sz="0" w:space="0" w:color="auto"/>
        <w:bottom w:val="none" w:sz="0" w:space="0" w:color="auto"/>
        <w:right w:val="none" w:sz="0" w:space="0" w:color="auto"/>
      </w:divBdr>
    </w:div>
    <w:div w:id="550533457">
      <w:bodyDiv w:val="1"/>
      <w:marLeft w:val="0"/>
      <w:marRight w:val="0"/>
      <w:marTop w:val="0"/>
      <w:marBottom w:val="0"/>
      <w:divBdr>
        <w:top w:val="none" w:sz="0" w:space="0" w:color="auto"/>
        <w:left w:val="none" w:sz="0" w:space="0" w:color="auto"/>
        <w:bottom w:val="none" w:sz="0" w:space="0" w:color="auto"/>
        <w:right w:val="none" w:sz="0" w:space="0" w:color="auto"/>
      </w:divBdr>
    </w:div>
    <w:div w:id="555508632">
      <w:bodyDiv w:val="1"/>
      <w:marLeft w:val="0"/>
      <w:marRight w:val="0"/>
      <w:marTop w:val="0"/>
      <w:marBottom w:val="0"/>
      <w:divBdr>
        <w:top w:val="none" w:sz="0" w:space="0" w:color="auto"/>
        <w:left w:val="none" w:sz="0" w:space="0" w:color="auto"/>
        <w:bottom w:val="none" w:sz="0" w:space="0" w:color="auto"/>
        <w:right w:val="none" w:sz="0" w:space="0" w:color="auto"/>
      </w:divBdr>
    </w:div>
    <w:div w:id="556745453">
      <w:bodyDiv w:val="1"/>
      <w:marLeft w:val="0"/>
      <w:marRight w:val="0"/>
      <w:marTop w:val="0"/>
      <w:marBottom w:val="0"/>
      <w:divBdr>
        <w:top w:val="none" w:sz="0" w:space="0" w:color="auto"/>
        <w:left w:val="none" w:sz="0" w:space="0" w:color="auto"/>
        <w:bottom w:val="none" w:sz="0" w:space="0" w:color="auto"/>
        <w:right w:val="none" w:sz="0" w:space="0" w:color="auto"/>
      </w:divBdr>
    </w:div>
    <w:div w:id="556816064">
      <w:bodyDiv w:val="1"/>
      <w:marLeft w:val="0"/>
      <w:marRight w:val="0"/>
      <w:marTop w:val="0"/>
      <w:marBottom w:val="0"/>
      <w:divBdr>
        <w:top w:val="none" w:sz="0" w:space="0" w:color="auto"/>
        <w:left w:val="none" w:sz="0" w:space="0" w:color="auto"/>
        <w:bottom w:val="none" w:sz="0" w:space="0" w:color="auto"/>
        <w:right w:val="none" w:sz="0" w:space="0" w:color="auto"/>
      </w:divBdr>
    </w:div>
    <w:div w:id="559170739">
      <w:bodyDiv w:val="1"/>
      <w:marLeft w:val="0"/>
      <w:marRight w:val="0"/>
      <w:marTop w:val="0"/>
      <w:marBottom w:val="0"/>
      <w:divBdr>
        <w:top w:val="none" w:sz="0" w:space="0" w:color="auto"/>
        <w:left w:val="none" w:sz="0" w:space="0" w:color="auto"/>
        <w:bottom w:val="none" w:sz="0" w:space="0" w:color="auto"/>
        <w:right w:val="none" w:sz="0" w:space="0" w:color="auto"/>
      </w:divBdr>
    </w:div>
    <w:div w:id="560870618">
      <w:bodyDiv w:val="1"/>
      <w:marLeft w:val="0"/>
      <w:marRight w:val="0"/>
      <w:marTop w:val="0"/>
      <w:marBottom w:val="0"/>
      <w:divBdr>
        <w:top w:val="none" w:sz="0" w:space="0" w:color="auto"/>
        <w:left w:val="none" w:sz="0" w:space="0" w:color="auto"/>
        <w:bottom w:val="none" w:sz="0" w:space="0" w:color="auto"/>
        <w:right w:val="none" w:sz="0" w:space="0" w:color="auto"/>
      </w:divBdr>
    </w:div>
    <w:div w:id="564334844">
      <w:bodyDiv w:val="1"/>
      <w:marLeft w:val="0"/>
      <w:marRight w:val="0"/>
      <w:marTop w:val="0"/>
      <w:marBottom w:val="0"/>
      <w:divBdr>
        <w:top w:val="none" w:sz="0" w:space="0" w:color="auto"/>
        <w:left w:val="none" w:sz="0" w:space="0" w:color="auto"/>
        <w:bottom w:val="none" w:sz="0" w:space="0" w:color="auto"/>
        <w:right w:val="none" w:sz="0" w:space="0" w:color="auto"/>
      </w:divBdr>
    </w:div>
    <w:div w:id="564488412">
      <w:bodyDiv w:val="1"/>
      <w:marLeft w:val="0"/>
      <w:marRight w:val="0"/>
      <w:marTop w:val="0"/>
      <w:marBottom w:val="0"/>
      <w:divBdr>
        <w:top w:val="none" w:sz="0" w:space="0" w:color="auto"/>
        <w:left w:val="none" w:sz="0" w:space="0" w:color="auto"/>
        <w:bottom w:val="none" w:sz="0" w:space="0" w:color="auto"/>
        <w:right w:val="none" w:sz="0" w:space="0" w:color="auto"/>
      </w:divBdr>
    </w:div>
    <w:div w:id="564875135">
      <w:bodyDiv w:val="1"/>
      <w:marLeft w:val="0"/>
      <w:marRight w:val="0"/>
      <w:marTop w:val="0"/>
      <w:marBottom w:val="0"/>
      <w:divBdr>
        <w:top w:val="none" w:sz="0" w:space="0" w:color="auto"/>
        <w:left w:val="none" w:sz="0" w:space="0" w:color="auto"/>
        <w:bottom w:val="none" w:sz="0" w:space="0" w:color="auto"/>
        <w:right w:val="none" w:sz="0" w:space="0" w:color="auto"/>
      </w:divBdr>
    </w:div>
    <w:div w:id="564921929">
      <w:bodyDiv w:val="1"/>
      <w:marLeft w:val="0"/>
      <w:marRight w:val="0"/>
      <w:marTop w:val="0"/>
      <w:marBottom w:val="0"/>
      <w:divBdr>
        <w:top w:val="none" w:sz="0" w:space="0" w:color="auto"/>
        <w:left w:val="none" w:sz="0" w:space="0" w:color="auto"/>
        <w:bottom w:val="none" w:sz="0" w:space="0" w:color="auto"/>
        <w:right w:val="none" w:sz="0" w:space="0" w:color="auto"/>
      </w:divBdr>
    </w:div>
    <w:div w:id="566577094">
      <w:bodyDiv w:val="1"/>
      <w:marLeft w:val="0"/>
      <w:marRight w:val="0"/>
      <w:marTop w:val="0"/>
      <w:marBottom w:val="0"/>
      <w:divBdr>
        <w:top w:val="none" w:sz="0" w:space="0" w:color="auto"/>
        <w:left w:val="none" w:sz="0" w:space="0" w:color="auto"/>
        <w:bottom w:val="none" w:sz="0" w:space="0" w:color="auto"/>
        <w:right w:val="none" w:sz="0" w:space="0" w:color="auto"/>
      </w:divBdr>
    </w:div>
    <w:div w:id="568467666">
      <w:bodyDiv w:val="1"/>
      <w:marLeft w:val="0"/>
      <w:marRight w:val="0"/>
      <w:marTop w:val="0"/>
      <w:marBottom w:val="0"/>
      <w:divBdr>
        <w:top w:val="none" w:sz="0" w:space="0" w:color="auto"/>
        <w:left w:val="none" w:sz="0" w:space="0" w:color="auto"/>
        <w:bottom w:val="none" w:sz="0" w:space="0" w:color="auto"/>
        <w:right w:val="none" w:sz="0" w:space="0" w:color="auto"/>
      </w:divBdr>
    </w:div>
    <w:div w:id="568997298">
      <w:bodyDiv w:val="1"/>
      <w:marLeft w:val="0"/>
      <w:marRight w:val="0"/>
      <w:marTop w:val="0"/>
      <w:marBottom w:val="0"/>
      <w:divBdr>
        <w:top w:val="none" w:sz="0" w:space="0" w:color="auto"/>
        <w:left w:val="none" w:sz="0" w:space="0" w:color="auto"/>
        <w:bottom w:val="none" w:sz="0" w:space="0" w:color="auto"/>
        <w:right w:val="none" w:sz="0" w:space="0" w:color="auto"/>
      </w:divBdr>
    </w:div>
    <w:div w:id="570234917">
      <w:bodyDiv w:val="1"/>
      <w:marLeft w:val="0"/>
      <w:marRight w:val="0"/>
      <w:marTop w:val="0"/>
      <w:marBottom w:val="0"/>
      <w:divBdr>
        <w:top w:val="none" w:sz="0" w:space="0" w:color="auto"/>
        <w:left w:val="none" w:sz="0" w:space="0" w:color="auto"/>
        <w:bottom w:val="none" w:sz="0" w:space="0" w:color="auto"/>
        <w:right w:val="none" w:sz="0" w:space="0" w:color="auto"/>
      </w:divBdr>
    </w:div>
    <w:div w:id="571549620">
      <w:bodyDiv w:val="1"/>
      <w:marLeft w:val="0"/>
      <w:marRight w:val="0"/>
      <w:marTop w:val="0"/>
      <w:marBottom w:val="0"/>
      <w:divBdr>
        <w:top w:val="none" w:sz="0" w:space="0" w:color="auto"/>
        <w:left w:val="none" w:sz="0" w:space="0" w:color="auto"/>
        <w:bottom w:val="none" w:sz="0" w:space="0" w:color="auto"/>
        <w:right w:val="none" w:sz="0" w:space="0" w:color="auto"/>
      </w:divBdr>
    </w:div>
    <w:div w:id="572400231">
      <w:bodyDiv w:val="1"/>
      <w:marLeft w:val="0"/>
      <w:marRight w:val="0"/>
      <w:marTop w:val="0"/>
      <w:marBottom w:val="0"/>
      <w:divBdr>
        <w:top w:val="none" w:sz="0" w:space="0" w:color="auto"/>
        <w:left w:val="none" w:sz="0" w:space="0" w:color="auto"/>
        <w:bottom w:val="none" w:sz="0" w:space="0" w:color="auto"/>
        <w:right w:val="none" w:sz="0" w:space="0" w:color="auto"/>
      </w:divBdr>
    </w:div>
    <w:div w:id="572474949">
      <w:bodyDiv w:val="1"/>
      <w:marLeft w:val="0"/>
      <w:marRight w:val="0"/>
      <w:marTop w:val="0"/>
      <w:marBottom w:val="0"/>
      <w:divBdr>
        <w:top w:val="none" w:sz="0" w:space="0" w:color="auto"/>
        <w:left w:val="none" w:sz="0" w:space="0" w:color="auto"/>
        <w:bottom w:val="none" w:sz="0" w:space="0" w:color="auto"/>
        <w:right w:val="none" w:sz="0" w:space="0" w:color="auto"/>
      </w:divBdr>
    </w:div>
    <w:div w:id="573322695">
      <w:bodyDiv w:val="1"/>
      <w:marLeft w:val="0"/>
      <w:marRight w:val="0"/>
      <w:marTop w:val="0"/>
      <w:marBottom w:val="0"/>
      <w:divBdr>
        <w:top w:val="none" w:sz="0" w:space="0" w:color="auto"/>
        <w:left w:val="none" w:sz="0" w:space="0" w:color="auto"/>
        <w:bottom w:val="none" w:sz="0" w:space="0" w:color="auto"/>
        <w:right w:val="none" w:sz="0" w:space="0" w:color="auto"/>
      </w:divBdr>
    </w:div>
    <w:div w:id="575357090">
      <w:bodyDiv w:val="1"/>
      <w:marLeft w:val="0"/>
      <w:marRight w:val="0"/>
      <w:marTop w:val="0"/>
      <w:marBottom w:val="0"/>
      <w:divBdr>
        <w:top w:val="none" w:sz="0" w:space="0" w:color="auto"/>
        <w:left w:val="none" w:sz="0" w:space="0" w:color="auto"/>
        <w:bottom w:val="none" w:sz="0" w:space="0" w:color="auto"/>
        <w:right w:val="none" w:sz="0" w:space="0" w:color="auto"/>
      </w:divBdr>
    </w:div>
    <w:div w:id="575940130">
      <w:bodyDiv w:val="1"/>
      <w:marLeft w:val="0"/>
      <w:marRight w:val="0"/>
      <w:marTop w:val="0"/>
      <w:marBottom w:val="0"/>
      <w:divBdr>
        <w:top w:val="none" w:sz="0" w:space="0" w:color="auto"/>
        <w:left w:val="none" w:sz="0" w:space="0" w:color="auto"/>
        <w:bottom w:val="none" w:sz="0" w:space="0" w:color="auto"/>
        <w:right w:val="none" w:sz="0" w:space="0" w:color="auto"/>
      </w:divBdr>
    </w:div>
    <w:div w:id="580061421">
      <w:bodyDiv w:val="1"/>
      <w:marLeft w:val="0"/>
      <w:marRight w:val="0"/>
      <w:marTop w:val="0"/>
      <w:marBottom w:val="0"/>
      <w:divBdr>
        <w:top w:val="none" w:sz="0" w:space="0" w:color="auto"/>
        <w:left w:val="none" w:sz="0" w:space="0" w:color="auto"/>
        <w:bottom w:val="none" w:sz="0" w:space="0" w:color="auto"/>
        <w:right w:val="none" w:sz="0" w:space="0" w:color="auto"/>
      </w:divBdr>
    </w:div>
    <w:div w:id="582226612">
      <w:bodyDiv w:val="1"/>
      <w:marLeft w:val="0"/>
      <w:marRight w:val="0"/>
      <w:marTop w:val="0"/>
      <w:marBottom w:val="0"/>
      <w:divBdr>
        <w:top w:val="none" w:sz="0" w:space="0" w:color="auto"/>
        <w:left w:val="none" w:sz="0" w:space="0" w:color="auto"/>
        <w:bottom w:val="none" w:sz="0" w:space="0" w:color="auto"/>
        <w:right w:val="none" w:sz="0" w:space="0" w:color="auto"/>
      </w:divBdr>
    </w:div>
    <w:div w:id="583884211">
      <w:bodyDiv w:val="1"/>
      <w:marLeft w:val="0"/>
      <w:marRight w:val="0"/>
      <w:marTop w:val="0"/>
      <w:marBottom w:val="0"/>
      <w:divBdr>
        <w:top w:val="none" w:sz="0" w:space="0" w:color="auto"/>
        <w:left w:val="none" w:sz="0" w:space="0" w:color="auto"/>
        <w:bottom w:val="none" w:sz="0" w:space="0" w:color="auto"/>
        <w:right w:val="none" w:sz="0" w:space="0" w:color="auto"/>
      </w:divBdr>
    </w:div>
    <w:div w:id="584723687">
      <w:bodyDiv w:val="1"/>
      <w:marLeft w:val="0"/>
      <w:marRight w:val="0"/>
      <w:marTop w:val="0"/>
      <w:marBottom w:val="0"/>
      <w:divBdr>
        <w:top w:val="none" w:sz="0" w:space="0" w:color="auto"/>
        <w:left w:val="none" w:sz="0" w:space="0" w:color="auto"/>
        <w:bottom w:val="none" w:sz="0" w:space="0" w:color="auto"/>
        <w:right w:val="none" w:sz="0" w:space="0" w:color="auto"/>
      </w:divBdr>
    </w:div>
    <w:div w:id="587152313">
      <w:bodyDiv w:val="1"/>
      <w:marLeft w:val="0"/>
      <w:marRight w:val="0"/>
      <w:marTop w:val="0"/>
      <w:marBottom w:val="0"/>
      <w:divBdr>
        <w:top w:val="none" w:sz="0" w:space="0" w:color="auto"/>
        <w:left w:val="none" w:sz="0" w:space="0" w:color="auto"/>
        <w:bottom w:val="none" w:sz="0" w:space="0" w:color="auto"/>
        <w:right w:val="none" w:sz="0" w:space="0" w:color="auto"/>
      </w:divBdr>
    </w:div>
    <w:div w:id="587933658">
      <w:bodyDiv w:val="1"/>
      <w:marLeft w:val="0"/>
      <w:marRight w:val="0"/>
      <w:marTop w:val="0"/>
      <w:marBottom w:val="0"/>
      <w:divBdr>
        <w:top w:val="none" w:sz="0" w:space="0" w:color="auto"/>
        <w:left w:val="none" w:sz="0" w:space="0" w:color="auto"/>
        <w:bottom w:val="none" w:sz="0" w:space="0" w:color="auto"/>
        <w:right w:val="none" w:sz="0" w:space="0" w:color="auto"/>
      </w:divBdr>
    </w:div>
    <w:div w:id="588199800">
      <w:bodyDiv w:val="1"/>
      <w:marLeft w:val="0"/>
      <w:marRight w:val="0"/>
      <w:marTop w:val="0"/>
      <w:marBottom w:val="0"/>
      <w:divBdr>
        <w:top w:val="none" w:sz="0" w:space="0" w:color="auto"/>
        <w:left w:val="none" w:sz="0" w:space="0" w:color="auto"/>
        <w:bottom w:val="none" w:sz="0" w:space="0" w:color="auto"/>
        <w:right w:val="none" w:sz="0" w:space="0" w:color="auto"/>
      </w:divBdr>
    </w:div>
    <w:div w:id="588317829">
      <w:bodyDiv w:val="1"/>
      <w:marLeft w:val="0"/>
      <w:marRight w:val="0"/>
      <w:marTop w:val="0"/>
      <w:marBottom w:val="0"/>
      <w:divBdr>
        <w:top w:val="none" w:sz="0" w:space="0" w:color="auto"/>
        <w:left w:val="none" w:sz="0" w:space="0" w:color="auto"/>
        <w:bottom w:val="none" w:sz="0" w:space="0" w:color="auto"/>
        <w:right w:val="none" w:sz="0" w:space="0" w:color="auto"/>
      </w:divBdr>
    </w:div>
    <w:div w:id="589391429">
      <w:bodyDiv w:val="1"/>
      <w:marLeft w:val="0"/>
      <w:marRight w:val="0"/>
      <w:marTop w:val="0"/>
      <w:marBottom w:val="0"/>
      <w:divBdr>
        <w:top w:val="none" w:sz="0" w:space="0" w:color="auto"/>
        <w:left w:val="none" w:sz="0" w:space="0" w:color="auto"/>
        <w:bottom w:val="none" w:sz="0" w:space="0" w:color="auto"/>
        <w:right w:val="none" w:sz="0" w:space="0" w:color="auto"/>
      </w:divBdr>
    </w:div>
    <w:div w:id="589508911">
      <w:bodyDiv w:val="1"/>
      <w:marLeft w:val="0"/>
      <w:marRight w:val="0"/>
      <w:marTop w:val="0"/>
      <w:marBottom w:val="0"/>
      <w:divBdr>
        <w:top w:val="none" w:sz="0" w:space="0" w:color="auto"/>
        <w:left w:val="none" w:sz="0" w:space="0" w:color="auto"/>
        <w:bottom w:val="none" w:sz="0" w:space="0" w:color="auto"/>
        <w:right w:val="none" w:sz="0" w:space="0" w:color="auto"/>
      </w:divBdr>
    </w:div>
    <w:div w:id="590506199">
      <w:bodyDiv w:val="1"/>
      <w:marLeft w:val="0"/>
      <w:marRight w:val="0"/>
      <w:marTop w:val="0"/>
      <w:marBottom w:val="0"/>
      <w:divBdr>
        <w:top w:val="none" w:sz="0" w:space="0" w:color="auto"/>
        <w:left w:val="none" w:sz="0" w:space="0" w:color="auto"/>
        <w:bottom w:val="none" w:sz="0" w:space="0" w:color="auto"/>
        <w:right w:val="none" w:sz="0" w:space="0" w:color="auto"/>
      </w:divBdr>
    </w:div>
    <w:div w:id="591820496">
      <w:bodyDiv w:val="1"/>
      <w:marLeft w:val="0"/>
      <w:marRight w:val="0"/>
      <w:marTop w:val="0"/>
      <w:marBottom w:val="0"/>
      <w:divBdr>
        <w:top w:val="none" w:sz="0" w:space="0" w:color="auto"/>
        <w:left w:val="none" w:sz="0" w:space="0" w:color="auto"/>
        <w:bottom w:val="none" w:sz="0" w:space="0" w:color="auto"/>
        <w:right w:val="none" w:sz="0" w:space="0" w:color="auto"/>
      </w:divBdr>
    </w:div>
    <w:div w:id="593444142">
      <w:bodyDiv w:val="1"/>
      <w:marLeft w:val="0"/>
      <w:marRight w:val="0"/>
      <w:marTop w:val="0"/>
      <w:marBottom w:val="0"/>
      <w:divBdr>
        <w:top w:val="none" w:sz="0" w:space="0" w:color="auto"/>
        <w:left w:val="none" w:sz="0" w:space="0" w:color="auto"/>
        <w:bottom w:val="none" w:sz="0" w:space="0" w:color="auto"/>
        <w:right w:val="none" w:sz="0" w:space="0" w:color="auto"/>
      </w:divBdr>
    </w:div>
    <w:div w:id="593517576">
      <w:bodyDiv w:val="1"/>
      <w:marLeft w:val="0"/>
      <w:marRight w:val="0"/>
      <w:marTop w:val="0"/>
      <w:marBottom w:val="0"/>
      <w:divBdr>
        <w:top w:val="none" w:sz="0" w:space="0" w:color="auto"/>
        <w:left w:val="none" w:sz="0" w:space="0" w:color="auto"/>
        <w:bottom w:val="none" w:sz="0" w:space="0" w:color="auto"/>
        <w:right w:val="none" w:sz="0" w:space="0" w:color="auto"/>
      </w:divBdr>
    </w:div>
    <w:div w:id="595790307">
      <w:bodyDiv w:val="1"/>
      <w:marLeft w:val="0"/>
      <w:marRight w:val="0"/>
      <w:marTop w:val="0"/>
      <w:marBottom w:val="0"/>
      <w:divBdr>
        <w:top w:val="none" w:sz="0" w:space="0" w:color="auto"/>
        <w:left w:val="none" w:sz="0" w:space="0" w:color="auto"/>
        <w:bottom w:val="none" w:sz="0" w:space="0" w:color="auto"/>
        <w:right w:val="none" w:sz="0" w:space="0" w:color="auto"/>
      </w:divBdr>
    </w:div>
    <w:div w:id="600727681">
      <w:bodyDiv w:val="1"/>
      <w:marLeft w:val="0"/>
      <w:marRight w:val="0"/>
      <w:marTop w:val="0"/>
      <w:marBottom w:val="0"/>
      <w:divBdr>
        <w:top w:val="none" w:sz="0" w:space="0" w:color="auto"/>
        <w:left w:val="none" w:sz="0" w:space="0" w:color="auto"/>
        <w:bottom w:val="none" w:sz="0" w:space="0" w:color="auto"/>
        <w:right w:val="none" w:sz="0" w:space="0" w:color="auto"/>
      </w:divBdr>
    </w:div>
    <w:div w:id="601646027">
      <w:bodyDiv w:val="1"/>
      <w:marLeft w:val="0"/>
      <w:marRight w:val="0"/>
      <w:marTop w:val="0"/>
      <w:marBottom w:val="0"/>
      <w:divBdr>
        <w:top w:val="none" w:sz="0" w:space="0" w:color="auto"/>
        <w:left w:val="none" w:sz="0" w:space="0" w:color="auto"/>
        <w:bottom w:val="none" w:sz="0" w:space="0" w:color="auto"/>
        <w:right w:val="none" w:sz="0" w:space="0" w:color="auto"/>
      </w:divBdr>
    </w:div>
    <w:div w:id="603390645">
      <w:bodyDiv w:val="1"/>
      <w:marLeft w:val="0"/>
      <w:marRight w:val="0"/>
      <w:marTop w:val="0"/>
      <w:marBottom w:val="0"/>
      <w:divBdr>
        <w:top w:val="none" w:sz="0" w:space="0" w:color="auto"/>
        <w:left w:val="none" w:sz="0" w:space="0" w:color="auto"/>
        <w:bottom w:val="none" w:sz="0" w:space="0" w:color="auto"/>
        <w:right w:val="none" w:sz="0" w:space="0" w:color="auto"/>
      </w:divBdr>
    </w:div>
    <w:div w:id="605425216">
      <w:bodyDiv w:val="1"/>
      <w:marLeft w:val="0"/>
      <w:marRight w:val="0"/>
      <w:marTop w:val="0"/>
      <w:marBottom w:val="0"/>
      <w:divBdr>
        <w:top w:val="none" w:sz="0" w:space="0" w:color="auto"/>
        <w:left w:val="none" w:sz="0" w:space="0" w:color="auto"/>
        <w:bottom w:val="none" w:sz="0" w:space="0" w:color="auto"/>
        <w:right w:val="none" w:sz="0" w:space="0" w:color="auto"/>
      </w:divBdr>
    </w:div>
    <w:div w:id="605697534">
      <w:bodyDiv w:val="1"/>
      <w:marLeft w:val="0"/>
      <w:marRight w:val="0"/>
      <w:marTop w:val="0"/>
      <w:marBottom w:val="0"/>
      <w:divBdr>
        <w:top w:val="none" w:sz="0" w:space="0" w:color="auto"/>
        <w:left w:val="none" w:sz="0" w:space="0" w:color="auto"/>
        <w:bottom w:val="none" w:sz="0" w:space="0" w:color="auto"/>
        <w:right w:val="none" w:sz="0" w:space="0" w:color="auto"/>
      </w:divBdr>
    </w:div>
    <w:div w:id="606545901">
      <w:bodyDiv w:val="1"/>
      <w:marLeft w:val="0"/>
      <w:marRight w:val="0"/>
      <w:marTop w:val="0"/>
      <w:marBottom w:val="0"/>
      <w:divBdr>
        <w:top w:val="none" w:sz="0" w:space="0" w:color="auto"/>
        <w:left w:val="none" w:sz="0" w:space="0" w:color="auto"/>
        <w:bottom w:val="none" w:sz="0" w:space="0" w:color="auto"/>
        <w:right w:val="none" w:sz="0" w:space="0" w:color="auto"/>
      </w:divBdr>
    </w:div>
    <w:div w:id="607196719">
      <w:bodyDiv w:val="1"/>
      <w:marLeft w:val="0"/>
      <w:marRight w:val="0"/>
      <w:marTop w:val="0"/>
      <w:marBottom w:val="0"/>
      <w:divBdr>
        <w:top w:val="none" w:sz="0" w:space="0" w:color="auto"/>
        <w:left w:val="none" w:sz="0" w:space="0" w:color="auto"/>
        <w:bottom w:val="none" w:sz="0" w:space="0" w:color="auto"/>
        <w:right w:val="none" w:sz="0" w:space="0" w:color="auto"/>
      </w:divBdr>
    </w:div>
    <w:div w:id="610822837">
      <w:bodyDiv w:val="1"/>
      <w:marLeft w:val="0"/>
      <w:marRight w:val="0"/>
      <w:marTop w:val="0"/>
      <w:marBottom w:val="0"/>
      <w:divBdr>
        <w:top w:val="none" w:sz="0" w:space="0" w:color="auto"/>
        <w:left w:val="none" w:sz="0" w:space="0" w:color="auto"/>
        <w:bottom w:val="none" w:sz="0" w:space="0" w:color="auto"/>
        <w:right w:val="none" w:sz="0" w:space="0" w:color="auto"/>
      </w:divBdr>
    </w:div>
    <w:div w:id="611861217">
      <w:bodyDiv w:val="1"/>
      <w:marLeft w:val="0"/>
      <w:marRight w:val="0"/>
      <w:marTop w:val="0"/>
      <w:marBottom w:val="0"/>
      <w:divBdr>
        <w:top w:val="none" w:sz="0" w:space="0" w:color="auto"/>
        <w:left w:val="none" w:sz="0" w:space="0" w:color="auto"/>
        <w:bottom w:val="none" w:sz="0" w:space="0" w:color="auto"/>
        <w:right w:val="none" w:sz="0" w:space="0" w:color="auto"/>
      </w:divBdr>
    </w:div>
    <w:div w:id="612059669">
      <w:bodyDiv w:val="1"/>
      <w:marLeft w:val="0"/>
      <w:marRight w:val="0"/>
      <w:marTop w:val="0"/>
      <w:marBottom w:val="0"/>
      <w:divBdr>
        <w:top w:val="none" w:sz="0" w:space="0" w:color="auto"/>
        <w:left w:val="none" w:sz="0" w:space="0" w:color="auto"/>
        <w:bottom w:val="none" w:sz="0" w:space="0" w:color="auto"/>
        <w:right w:val="none" w:sz="0" w:space="0" w:color="auto"/>
      </w:divBdr>
    </w:div>
    <w:div w:id="612322554">
      <w:bodyDiv w:val="1"/>
      <w:marLeft w:val="0"/>
      <w:marRight w:val="0"/>
      <w:marTop w:val="0"/>
      <w:marBottom w:val="0"/>
      <w:divBdr>
        <w:top w:val="none" w:sz="0" w:space="0" w:color="auto"/>
        <w:left w:val="none" w:sz="0" w:space="0" w:color="auto"/>
        <w:bottom w:val="none" w:sz="0" w:space="0" w:color="auto"/>
        <w:right w:val="none" w:sz="0" w:space="0" w:color="auto"/>
      </w:divBdr>
    </w:div>
    <w:div w:id="613169133">
      <w:bodyDiv w:val="1"/>
      <w:marLeft w:val="0"/>
      <w:marRight w:val="0"/>
      <w:marTop w:val="0"/>
      <w:marBottom w:val="0"/>
      <w:divBdr>
        <w:top w:val="none" w:sz="0" w:space="0" w:color="auto"/>
        <w:left w:val="none" w:sz="0" w:space="0" w:color="auto"/>
        <w:bottom w:val="none" w:sz="0" w:space="0" w:color="auto"/>
        <w:right w:val="none" w:sz="0" w:space="0" w:color="auto"/>
      </w:divBdr>
    </w:div>
    <w:div w:id="613946600">
      <w:bodyDiv w:val="1"/>
      <w:marLeft w:val="0"/>
      <w:marRight w:val="0"/>
      <w:marTop w:val="0"/>
      <w:marBottom w:val="0"/>
      <w:divBdr>
        <w:top w:val="none" w:sz="0" w:space="0" w:color="auto"/>
        <w:left w:val="none" w:sz="0" w:space="0" w:color="auto"/>
        <w:bottom w:val="none" w:sz="0" w:space="0" w:color="auto"/>
        <w:right w:val="none" w:sz="0" w:space="0" w:color="auto"/>
      </w:divBdr>
    </w:div>
    <w:div w:id="614949491">
      <w:bodyDiv w:val="1"/>
      <w:marLeft w:val="0"/>
      <w:marRight w:val="0"/>
      <w:marTop w:val="0"/>
      <w:marBottom w:val="0"/>
      <w:divBdr>
        <w:top w:val="none" w:sz="0" w:space="0" w:color="auto"/>
        <w:left w:val="none" w:sz="0" w:space="0" w:color="auto"/>
        <w:bottom w:val="none" w:sz="0" w:space="0" w:color="auto"/>
        <w:right w:val="none" w:sz="0" w:space="0" w:color="auto"/>
      </w:divBdr>
    </w:div>
    <w:div w:id="617024832">
      <w:bodyDiv w:val="1"/>
      <w:marLeft w:val="0"/>
      <w:marRight w:val="0"/>
      <w:marTop w:val="0"/>
      <w:marBottom w:val="0"/>
      <w:divBdr>
        <w:top w:val="none" w:sz="0" w:space="0" w:color="auto"/>
        <w:left w:val="none" w:sz="0" w:space="0" w:color="auto"/>
        <w:bottom w:val="none" w:sz="0" w:space="0" w:color="auto"/>
        <w:right w:val="none" w:sz="0" w:space="0" w:color="auto"/>
      </w:divBdr>
    </w:div>
    <w:div w:id="617493153">
      <w:bodyDiv w:val="1"/>
      <w:marLeft w:val="0"/>
      <w:marRight w:val="0"/>
      <w:marTop w:val="0"/>
      <w:marBottom w:val="0"/>
      <w:divBdr>
        <w:top w:val="none" w:sz="0" w:space="0" w:color="auto"/>
        <w:left w:val="none" w:sz="0" w:space="0" w:color="auto"/>
        <w:bottom w:val="none" w:sz="0" w:space="0" w:color="auto"/>
        <w:right w:val="none" w:sz="0" w:space="0" w:color="auto"/>
      </w:divBdr>
    </w:div>
    <w:div w:id="618681463">
      <w:bodyDiv w:val="1"/>
      <w:marLeft w:val="0"/>
      <w:marRight w:val="0"/>
      <w:marTop w:val="0"/>
      <w:marBottom w:val="0"/>
      <w:divBdr>
        <w:top w:val="none" w:sz="0" w:space="0" w:color="auto"/>
        <w:left w:val="none" w:sz="0" w:space="0" w:color="auto"/>
        <w:bottom w:val="none" w:sz="0" w:space="0" w:color="auto"/>
        <w:right w:val="none" w:sz="0" w:space="0" w:color="auto"/>
      </w:divBdr>
    </w:div>
    <w:div w:id="619728060">
      <w:bodyDiv w:val="1"/>
      <w:marLeft w:val="0"/>
      <w:marRight w:val="0"/>
      <w:marTop w:val="0"/>
      <w:marBottom w:val="0"/>
      <w:divBdr>
        <w:top w:val="none" w:sz="0" w:space="0" w:color="auto"/>
        <w:left w:val="none" w:sz="0" w:space="0" w:color="auto"/>
        <w:bottom w:val="none" w:sz="0" w:space="0" w:color="auto"/>
        <w:right w:val="none" w:sz="0" w:space="0" w:color="auto"/>
      </w:divBdr>
    </w:div>
    <w:div w:id="620455908">
      <w:bodyDiv w:val="1"/>
      <w:marLeft w:val="0"/>
      <w:marRight w:val="0"/>
      <w:marTop w:val="0"/>
      <w:marBottom w:val="0"/>
      <w:divBdr>
        <w:top w:val="none" w:sz="0" w:space="0" w:color="auto"/>
        <w:left w:val="none" w:sz="0" w:space="0" w:color="auto"/>
        <w:bottom w:val="none" w:sz="0" w:space="0" w:color="auto"/>
        <w:right w:val="none" w:sz="0" w:space="0" w:color="auto"/>
      </w:divBdr>
    </w:div>
    <w:div w:id="621771703">
      <w:bodyDiv w:val="1"/>
      <w:marLeft w:val="0"/>
      <w:marRight w:val="0"/>
      <w:marTop w:val="0"/>
      <w:marBottom w:val="0"/>
      <w:divBdr>
        <w:top w:val="none" w:sz="0" w:space="0" w:color="auto"/>
        <w:left w:val="none" w:sz="0" w:space="0" w:color="auto"/>
        <w:bottom w:val="none" w:sz="0" w:space="0" w:color="auto"/>
        <w:right w:val="none" w:sz="0" w:space="0" w:color="auto"/>
      </w:divBdr>
    </w:div>
    <w:div w:id="621838271">
      <w:bodyDiv w:val="1"/>
      <w:marLeft w:val="0"/>
      <w:marRight w:val="0"/>
      <w:marTop w:val="0"/>
      <w:marBottom w:val="0"/>
      <w:divBdr>
        <w:top w:val="none" w:sz="0" w:space="0" w:color="auto"/>
        <w:left w:val="none" w:sz="0" w:space="0" w:color="auto"/>
        <w:bottom w:val="none" w:sz="0" w:space="0" w:color="auto"/>
        <w:right w:val="none" w:sz="0" w:space="0" w:color="auto"/>
      </w:divBdr>
    </w:div>
    <w:div w:id="622926250">
      <w:bodyDiv w:val="1"/>
      <w:marLeft w:val="0"/>
      <w:marRight w:val="0"/>
      <w:marTop w:val="0"/>
      <w:marBottom w:val="0"/>
      <w:divBdr>
        <w:top w:val="none" w:sz="0" w:space="0" w:color="auto"/>
        <w:left w:val="none" w:sz="0" w:space="0" w:color="auto"/>
        <w:bottom w:val="none" w:sz="0" w:space="0" w:color="auto"/>
        <w:right w:val="none" w:sz="0" w:space="0" w:color="auto"/>
      </w:divBdr>
    </w:div>
    <w:div w:id="623459562">
      <w:bodyDiv w:val="1"/>
      <w:marLeft w:val="0"/>
      <w:marRight w:val="0"/>
      <w:marTop w:val="0"/>
      <w:marBottom w:val="0"/>
      <w:divBdr>
        <w:top w:val="none" w:sz="0" w:space="0" w:color="auto"/>
        <w:left w:val="none" w:sz="0" w:space="0" w:color="auto"/>
        <w:bottom w:val="none" w:sz="0" w:space="0" w:color="auto"/>
        <w:right w:val="none" w:sz="0" w:space="0" w:color="auto"/>
      </w:divBdr>
    </w:div>
    <w:div w:id="623653091">
      <w:bodyDiv w:val="1"/>
      <w:marLeft w:val="0"/>
      <w:marRight w:val="0"/>
      <w:marTop w:val="0"/>
      <w:marBottom w:val="0"/>
      <w:divBdr>
        <w:top w:val="none" w:sz="0" w:space="0" w:color="auto"/>
        <w:left w:val="none" w:sz="0" w:space="0" w:color="auto"/>
        <w:bottom w:val="none" w:sz="0" w:space="0" w:color="auto"/>
        <w:right w:val="none" w:sz="0" w:space="0" w:color="auto"/>
      </w:divBdr>
    </w:div>
    <w:div w:id="624970432">
      <w:bodyDiv w:val="1"/>
      <w:marLeft w:val="0"/>
      <w:marRight w:val="0"/>
      <w:marTop w:val="0"/>
      <w:marBottom w:val="0"/>
      <w:divBdr>
        <w:top w:val="none" w:sz="0" w:space="0" w:color="auto"/>
        <w:left w:val="none" w:sz="0" w:space="0" w:color="auto"/>
        <w:bottom w:val="none" w:sz="0" w:space="0" w:color="auto"/>
        <w:right w:val="none" w:sz="0" w:space="0" w:color="auto"/>
      </w:divBdr>
    </w:div>
    <w:div w:id="625623927">
      <w:bodyDiv w:val="1"/>
      <w:marLeft w:val="0"/>
      <w:marRight w:val="0"/>
      <w:marTop w:val="0"/>
      <w:marBottom w:val="0"/>
      <w:divBdr>
        <w:top w:val="none" w:sz="0" w:space="0" w:color="auto"/>
        <w:left w:val="none" w:sz="0" w:space="0" w:color="auto"/>
        <w:bottom w:val="none" w:sz="0" w:space="0" w:color="auto"/>
        <w:right w:val="none" w:sz="0" w:space="0" w:color="auto"/>
      </w:divBdr>
    </w:div>
    <w:div w:id="626468451">
      <w:bodyDiv w:val="1"/>
      <w:marLeft w:val="0"/>
      <w:marRight w:val="0"/>
      <w:marTop w:val="0"/>
      <w:marBottom w:val="0"/>
      <w:divBdr>
        <w:top w:val="none" w:sz="0" w:space="0" w:color="auto"/>
        <w:left w:val="none" w:sz="0" w:space="0" w:color="auto"/>
        <w:bottom w:val="none" w:sz="0" w:space="0" w:color="auto"/>
        <w:right w:val="none" w:sz="0" w:space="0" w:color="auto"/>
      </w:divBdr>
    </w:div>
    <w:div w:id="627080638">
      <w:bodyDiv w:val="1"/>
      <w:marLeft w:val="0"/>
      <w:marRight w:val="0"/>
      <w:marTop w:val="0"/>
      <w:marBottom w:val="0"/>
      <w:divBdr>
        <w:top w:val="none" w:sz="0" w:space="0" w:color="auto"/>
        <w:left w:val="none" w:sz="0" w:space="0" w:color="auto"/>
        <w:bottom w:val="none" w:sz="0" w:space="0" w:color="auto"/>
        <w:right w:val="none" w:sz="0" w:space="0" w:color="auto"/>
      </w:divBdr>
    </w:div>
    <w:div w:id="627587338">
      <w:bodyDiv w:val="1"/>
      <w:marLeft w:val="0"/>
      <w:marRight w:val="0"/>
      <w:marTop w:val="0"/>
      <w:marBottom w:val="0"/>
      <w:divBdr>
        <w:top w:val="none" w:sz="0" w:space="0" w:color="auto"/>
        <w:left w:val="none" w:sz="0" w:space="0" w:color="auto"/>
        <w:bottom w:val="none" w:sz="0" w:space="0" w:color="auto"/>
        <w:right w:val="none" w:sz="0" w:space="0" w:color="auto"/>
      </w:divBdr>
    </w:div>
    <w:div w:id="629672018">
      <w:bodyDiv w:val="1"/>
      <w:marLeft w:val="0"/>
      <w:marRight w:val="0"/>
      <w:marTop w:val="0"/>
      <w:marBottom w:val="0"/>
      <w:divBdr>
        <w:top w:val="none" w:sz="0" w:space="0" w:color="auto"/>
        <w:left w:val="none" w:sz="0" w:space="0" w:color="auto"/>
        <w:bottom w:val="none" w:sz="0" w:space="0" w:color="auto"/>
        <w:right w:val="none" w:sz="0" w:space="0" w:color="auto"/>
      </w:divBdr>
    </w:div>
    <w:div w:id="631401385">
      <w:bodyDiv w:val="1"/>
      <w:marLeft w:val="0"/>
      <w:marRight w:val="0"/>
      <w:marTop w:val="0"/>
      <w:marBottom w:val="0"/>
      <w:divBdr>
        <w:top w:val="none" w:sz="0" w:space="0" w:color="auto"/>
        <w:left w:val="none" w:sz="0" w:space="0" w:color="auto"/>
        <w:bottom w:val="none" w:sz="0" w:space="0" w:color="auto"/>
        <w:right w:val="none" w:sz="0" w:space="0" w:color="auto"/>
      </w:divBdr>
    </w:div>
    <w:div w:id="633485501">
      <w:bodyDiv w:val="1"/>
      <w:marLeft w:val="0"/>
      <w:marRight w:val="0"/>
      <w:marTop w:val="0"/>
      <w:marBottom w:val="0"/>
      <w:divBdr>
        <w:top w:val="none" w:sz="0" w:space="0" w:color="auto"/>
        <w:left w:val="none" w:sz="0" w:space="0" w:color="auto"/>
        <w:bottom w:val="none" w:sz="0" w:space="0" w:color="auto"/>
        <w:right w:val="none" w:sz="0" w:space="0" w:color="auto"/>
      </w:divBdr>
    </w:div>
    <w:div w:id="635573794">
      <w:bodyDiv w:val="1"/>
      <w:marLeft w:val="0"/>
      <w:marRight w:val="0"/>
      <w:marTop w:val="0"/>
      <w:marBottom w:val="0"/>
      <w:divBdr>
        <w:top w:val="none" w:sz="0" w:space="0" w:color="auto"/>
        <w:left w:val="none" w:sz="0" w:space="0" w:color="auto"/>
        <w:bottom w:val="none" w:sz="0" w:space="0" w:color="auto"/>
        <w:right w:val="none" w:sz="0" w:space="0" w:color="auto"/>
      </w:divBdr>
    </w:div>
    <w:div w:id="636183867">
      <w:bodyDiv w:val="1"/>
      <w:marLeft w:val="0"/>
      <w:marRight w:val="0"/>
      <w:marTop w:val="0"/>
      <w:marBottom w:val="0"/>
      <w:divBdr>
        <w:top w:val="none" w:sz="0" w:space="0" w:color="auto"/>
        <w:left w:val="none" w:sz="0" w:space="0" w:color="auto"/>
        <w:bottom w:val="none" w:sz="0" w:space="0" w:color="auto"/>
        <w:right w:val="none" w:sz="0" w:space="0" w:color="auto"/>
      </w:divBdr>
    </w:div>
    <w:div w:id="638340443">
      <w:bodyDiv w:val="1"/>
      <w:marLeft w:val="0"/>
      <w:marRight w:val="0"/>
      <w:marTop w:val="0"/>
      <w:marBottom w:val="0"/>
      <w:divBdr>
        <w:top w:val="none" w:sz="0" w:space="0" w:color="auto"/>
        <w:left w:val="none" w:sz="0" w:space="0" w:color="auto"/>
        <w:bottom w:val="none" w:sz="0" w:space="0" w:color="auto"/>
        <w:right w:val="none" w:sz="0" w:space="0" w:color="auto"/>
      </w:divBdr>
    </w:div>
    <w:div w:id="638803350">
      <w:bodyDiv w:val="1"/>
      <w:marLeft w:val="0"/>
      <w:marRight w:val="0"/>
      <w:marTop w:val="0"/>
      <w:marBottom w:val="0"/>
      <w:divBdr>
        <w:top w:val="none" w:sz="0" w:space="0" w:color="auto"/>
        <w:left w:val="none" w:sz="0" w:space="0" w:color="auto"/>
        <w:bottom w:val="none" w:sz="0" w:space="0" w:color="auto"/>
        <w:right w:val="none" w:sz="0" w:space="0" w:color="auto"/>
      </w:divBdr>
    </w:div>
    <w:div w:id="641346373">
      <w:bodyDiv w:val="1"/>
      <w:marLeft w:val="0"/>
      <w:marRight w:val="0"/>
      <w:marTop w:val="0"/>
      <w:marBottom w:val="0"/>
      <w:divBdr>
        <w:top w:val="none" w:sz="0" w:space="0" w:color="auto"/>
        <w:left w:val="none" w:sz="0" w:space="0" w:color="auto"/>
        <w:bottom w:val="none" w:sz="0" w:space="0" w:color="auto"/>
        <w:right w:val="none" w:sz="0" w:space="0" w:color="auto"/>
      </w:divBdr>
    </w:div>
    <w:div w:id="642586511">
      <w:bodyDiv w:val="1"/>
      <w:marLeft w:val="0"/>
      <w:marRight w:val="0"/>
      <w:marTop w:val="0"/>
      <w:marBottom w:val="0"/>
      <w:divBdr>
        <w:top w:val="none" w:sz="0" w:space="0" w:color="auto"/>
        <w:left w:val="none" w:sz="0" w:space="0" w:color="auto"/>
        <w:bottom w:val="none" w:sz="0" w:space="0" w:color="auto"/>
        <w:right w:val="none" w:sz="0" w:space="0" w:color="auto"/>
      </w:divBdr>
    </w:div>
    <w:div w:id="644161473">
      <w:bodyDiv w:val="1"/>
      <w:marLeft w:val="0"/>
      <w:marRight w:val="0"/>
      <w:marTop w:val="0"/>
      <w:marBottom w:val="0"/>
      <w:divBdr>
        <w:top w:val="none" w:sz="0" w:space="0" w:color="auto"/>
        <w:left w:val="none" w:sz="0" w:space="0" w:color="auto"/>
        <w:bottom w:val="none" w:sz="0" w:space="0" w:color="auto"/>
        <w:right w:val="none" w:sz="0" w:space="0" w:color="auto"/>
      </w:divBdr>
    </w:div>
    <w:div w:id="646015415">
      <w:bodyDiv w:val="1"/>
      <w:marLeft w:val="0"/>
      <w:marRight w:val="0"/>
      <w:marTop w:val="0"/>
      <w:marBottom w:val="0"/>
      <w:divBdr>
        <w:top w:val="none" w:sz="0" w:space="0" w:color="auto"/>
        <w:left w:val="none" w:sz="0" w:space="0" w:color="auto"/>
        <w:bottom w:val="none" w:sz="0" w:space="0" w:color="auto"/>
        <w:right w:val="none" w:sz="0" w:space="0" w:color="auto"/>
      </w:divBdr>
    </w:div>
    <w:div w:id="646669945">
      <w:bodyDiv w:val="1"/>
      <w:marLeft w:val="0"/>
      <w:marRight w:val="0"/>
      <w:marTop w:val="0"/>
      <w:marBottom w:val="0"/>
      <w:divBdr>
        <w:top w:val="none" w:sz="0" w:space="0" w:color="auto"/>
        <w:left w:val="none" w:sz="0" w:space="0" w:color="auto"/>
        <w:bottom w:val="none" w:sz="0" w:space="0" w:color="auto"/>
        <w:right w:val="none" w:sz="0" w:space="0" w:color="auto"/>
      </w:divBdr>
    </w:div>
    <w:div w:id="646973718">
      <w:bodyDiv w:val="1"/>
      <w:marLeft w:val="0"/>
      <w:marRight w:val="0"/>
      <w:marTop w:val="0"/>
      <w:marBottom w:val="0"/>
      <w:divBdr>
        <w:top w:val="none" w:sz="0" w:space="0" w:color="auto"/>
        <w:left w:val="none" w:sz="0" w:space="0" w:color="auto"/>
        <w:bottom w:val="none" w:sz="0" w:space="0" w:color="auto"/>
        <w:right w:val="none" w:sz="0" w:space="0" w:color="auto"/>
      </w:divBdr>
    </w:div>
    <w:div w:id="649166255">
      <w:bodyDiv w:val="1"/>
      <w:marLeft w:val="0"/>
      <w:marRight w:val="0"/>
      <w:marTop w:val="0"/>
      <w:marBottom w:val="0"/>
      <w:divBdr>
        <w:top w:val="none" w:sz="0" w:space="0" w:color="auto"/>
        <w:left w:val="none" w:sz="0" w:space="0" w:color="auto"/>
        <w:bottom w:val="none" w:sz="0" w:space="0" w:color="auto"/>
        <w:right w:val="none" w:sz="0" w:space="0" w:color="auto"/>
      </w:divBdr>
    </w:div>
    <w:div w:id="652174405">
      <w:bodyDiv w:val="1"/>
      <w:marLeft w:val="0"/>
      <w:marRight w:val="0"/>
      <w:marTop w:val="0"/>
      <w:marBottom w:val="0"/>
      <w:divBdr>
        <w:top w:val="none" w:sz="0" w:space="0" w:color="auto"/>
        <w:left w:val="none" w:sz="0" w:space="0" w:color="auto"/>
        <w:bottom w:val="none" w:sz="0" w:space="0" w:color="auto"/>
        <w:right w:val="none" w:sz="0" w:space="0" w:color="auto"/>
      </w:divBdr>
    </w:div>
    <w:div w:id="654605790">
      <w:bodyDiv w:val="1"/>
      <w:marLeft w:val="0"/>
      <w:marRight w:val="0"/>
      <w:marTop w:val="0"/>
      <w:marBottom w:val="0"/>
      <w:divBdr>
        <w:top w:val="none" w:sz="0" w:space="0" w:color="auto"/>
        <w:left w:val="none" w:sz="0" w:space="0" w:color="auto"/>
        <w:bottom w:val="none" w:sz="0" w:space="0" w:color="auto"/>
        <w:right w:val="none" w:sz="0" w:space="0" w:color="auto"/>
      </w:divBdr>
    </w:div>
    <w:div w:id="654725792">
      <w:bodyDiv w:val="1"/>
      <w:marLeft w:val="0"/>
      <w:marRight w:val="0"/>
      <w:marTop w:val="0"/>
      <w:marBottom w:val="0"/>
      <w:divBdr>
        <w:top w:val="none" w:sz="0" w:space="0" w:color="auto"/>
        <w:left w:val="none" w:sz="0" w:space="0" w:color="auto"/>
        <w:bottom w:val="none" w:sz="0" w:space="0" w:color="auto"/>
        <w:right w:val="none" w:sz="0" w:space="0" w:color="auto"/>
      </w:divBdr>
    </w:div>
    <w:div w:id="656572194">
      <w:bodyDiv w:val="1"/>
      <w:marLeft w:val="0"/>
      <w:marRight w:val="0"/>
      <w:marTop w:val="0"/>
      <w:marBottom w:val="0"/>
      <w:divBdr>
        <w:top w:val="none" w:sz="0" w:space="0" w:color="auto"/>
        <w:left w:val="none" w:sz="0" w:space="0" w:color="auto"/>
        <w:bottom w:val="none" w:sz="0" w:space="0" w:color="auto"/>
        <w:right w:val="none" w:sz="0" w:space="0" w:color="auto"/>
      </w:divBdr>
    </w:div>
    <w:div w:id="657074407">
      <w:bodyDiv w:val="1"/>
      <w:marLeft w:val="0"/>
      <w:marRight w:val="0"/>
      <w:marTop w:val="0"/>
      <w:marBottom w:val="0"/>
      <w:divBdr>
        <w:top w:val="none" w:sz="0" w:space="0" w:color="auto"/>
        <w:left w:val="none" w:sz="0" w:space="0" w:color="auto"/>
        <w:bottom w:val="none" w:sz="0" w:space="0" w:color="auto"/>
        <w:right w:val="none" w:sz="0" w:space="0" w:color="auto"/>
      </w:divBdr>
    </w:div>
    <w:div w:id="658773280">
      <w:bodyDiv w:val="1"/>
      <w:marLeft w:val="0"/>
      <w:marRight w:val="0"/>
      <w:marTop w:val="0"/>
      <w:marBottom w:val="0"/>
      <w:divBdr>
        <w:top w:val="none" w:sz="0" w:space="0" w:color="auto"/>
        <w:left w:val="none" w:sz="0" w:space="0" w:color="auto"/>
        <w:bottom w:val="none" w:sz="0" w:space="0" w:color="auto"/>
        <w:right w:val="none" w:sz="0" w:space="0" w:color="auto"/>
      </w:divBdr>
    </w:div>
    <w:div w:id="660548255">
      <w:bodyDiv w:val="1"/>
      <w:marLeft w:val="0"/>
      <w:marRight w:val="0"/>
      <w:marTop w:val="0"/>
      <w:marBottom w:val="0"/>
      <w:divBdr>
        <w:top w:val="none" w:sz="0" w:space="0" w:color="auto"/>
        <w:left w:val="none" w:sz="0" w:space="0" w:color="auto"/>
        <w:bottom w:val="none" w:sz="0" w:space="0" w:color="auto"/>
        <w:right w:val="none" w:sz="0" w:space="0" w:color="auto"/>
      </w:divBdr>
    </w:div>
    <w:div w:id="660887140">
      <w:bodyDiv w:val="1"/>
      <w:marLeft w:val="0"/>
      <w:marRight w:val="0"/>
      <w:marTop w:val="0"/>
      <w:marBottom w:val="0"/>
      <w:divBdr>
        <w:top w:val="none" w:sz="0" w:space="0" w:color="auto"/>
        <w:left w:val="none" w:sz="0" w:space="0" w:color="auto"/>
        <w:bottom w:val="none" w:sz="0" w:space="0" w:color="auto"/>
        <w:right w:val="none" w:sz="0" w:space="0" w:color="auto"/>
      </w:divBdr>
    </w:div>
    <w:div w:id="662273247">
      <w:bodyDiv w:val="1"/>
      <w:marLeft w:val="0"/>
      <w:marRight w:val="0"/>
      <w:marTop w:val="0"/>
      <w:marBottom w:val="0"/>
      <w:divBdr>
        <w:top w:val="none" w:sz="0" w:space="0" w:color="auto"/>
        <w:left w:val="none" w:sz="0" w:space="0" w:color="auto"/>
        <w:bottom w:val="none" w:sz="0" w:space="0" w:color="auto"/>
        <w:right w:val="none" w:sz="0" w:space="0" w:color="auto"/>
      </w:divBdr>
    </w:div>
    <w:div w:id="662973166">
      <w:bodyDiv w:val="1"/>
      <w:marLeft w:val="0"/>
      <w:marRight w:val="0"/>
      <w:marTop w:val="0"/>
      <w:marBottom w:val="0"/>
      <w:divBdr>
        <w:top w:val="none" w:sz="0" w:space="0" w:color="auto"/>
        <w:left w:val="none" w:sz="0" w:space="0" w:color="auto"/>
        <w:bottom w:val="none" w:sz="0" w:space="0" w:color="auto"/>
        <w:right w:val="none" w:sz="0" w:space="0" w:color="auto"/>
      </w:divBdr>
    </w:div>
    <w:div w:id="664820744">
      <w:bodyDiv w:val="1"/>
      <w:marLeft w:val="0"/>
      <w:marRight w:val="0"/>
      <w:marTop w:val="0"/>
      <w:marBottom w:val="0"/>
      <w:divBdr>
        <w:top w:val="none" w:sz="0" w:space="0" w:color="auto"/>
        <w:left w:val="none" w:sz="0" w:space="0" w:color="auto"/>
        <w:bottom w:val="none" w:sz="0" w:space="0" w:color="auto"/>
        <w:right w:val="none" w:sz="0" w:space="0" w:color="auto"/>
      </w:divBdr>
    </w:div>
    <w:div w:id="664821516">
      <w:bodyDiv w:val="1"/>
      <w:marLeft w:val="0"/>
      <w:marRight w:val="0"/>
      <w:marTop w:val="0"/>
      <w:marBottom w:val="0"/>
      <w:divBdr>
        <w:top w:val="none" w:sz="0" w:space="0" w:color="auto"/>
        <w:left w:val="none" w:sz="0" w:space="0" w:color="auto"/>
        <w:bottom w:val="none" w:sz="0" w:space="0" w:color="auto"/>
        <w:right w:val="none" w:sz="0" w:space="0" w:color="auto"/>
      </w:divBdr>
    </w:div>
    <w:div w:id="665599429">
      <w:bodyDiv w:val="1"/>
      <w:marLeft w:val="0"/>
      <w:marRight w:val="0"/>
      <w:marTop w:val="0"/>
      <w:marBottom w:val="0"/>
      <w:divBdr>
        <w:top w:val="none" w:sz="0" w:space="0" w:color="auto"/>
        <w:left w:val="none" w:sz="0" w:space="0" w:color="auto"/>
        <w:bottom w:val="none" w:sz="0" w:space="0" w:color="auto"/>
        <w:right w:val="none" w:sz="0" w:space="0" w:color="auto"/>
      </w:divBdr>
    </w:div>
    <w:div w:id="665867886">
      <w:bodyDiv w:val="1"/>
      <w:marLeft w:val="0"/>
      <w:marRight w:val="0"/>
      <w:marTop w:val="0"/>
      <w:marBottom w:val="0"/>
      <w:divBdr>
        <w:top w:val="none" w:sz="0" w:space="0" w:color="auto"/>
        <w:left w:val="none" w:sz="0" w:space="0" w:color="auto"/>
        <w:bottom w:val="none" w:sz="0" w:space="0" w:color="auto"/>
        <w:right w:val="none" w:sz="0" w:space="0" w:color="auto"/>
      </w:divBdr>
    </w:div>
    <w:div w:id="667943902">
      <w:bodyDiv w:val="1"/>
      <w:marLeft w:val="0"/>
      <w:marRight w:val="0"/>
      <w:marTop w:val="0"/>
      <w:marBottom w:val="0"/>
      <w:divBdr>
        <w:top w:val="none" w:sz="0" w:space="0" w:color="auto"/>
        <w:left w:val="none" w:sz="0" w:space="0" w:color="auto"/>
        <w:bottom w:val="none" w:sz="0" w:space="0" w:color="auto"/>
        <w:right w:val="none" w:sz="0" w:space="0" w:color="auto"/>
      </w:divBdr>
    </w:div>
    <w:div w:id="669217302">
      <w:bodyDiv w:val="1"/>
      <w:marLeft w:val="0"/>
      <w:marRight w:val="0"/>
      <w:marTop w:val="0"/>
      <w:marBottom w:val="0"/>
      <w:divBdr>
        <w:top w:val="none" w:sz="0" w:space="0" w:color="auto"/>
        <w:left w:val="none" w:sz="0" w:space="0" w:color="auto"/>
        <w:bottom w:val="none" w:sz="0" w:space="0" w:color="auto"/>
        <w:right w:val="none" w:sz="0" w:space="0" w:color="auto"/>
      </w:divBdr>
    </w:div>
    <w:div w:id="669602053">
      <w:bodyDiv w:val="1"/>
      <w:marLeft w:val="0"/>
      <w:marRight w:val="0"/>
      <w:marTop w:val="0"/>
      <w:marBottom w:val="0"/>
      <w:divBdr>
        <w:top w:val="none" w:sz="0" w:space="0" w:color="auto"/>
        <w:left w:val="none" w:sz="0" w:space="0" w:color="auto"/>
        <w:bottom w:val="none" w:sz="0" w:space="0" w:color="auto"/>
        <w:right w:val="none" w:sz="0" w:space="0" w:color="auto"/>
      </w:divBdr>
    </w:div>
    <w:div w:id="670066466">
      <w:bodyDiv w:val="1"/>
      <w:marLeft w:val="0"/>
      <w:marRight w:val="0"/>
      <w:marTop w:val="0"/>
      <w:marBottom w:val="0"/>
      <w:divBdr>
        <w:top w:val="none" w:sz="0" w:space="0" w:color="auto"/>
        <w:left w:val="none" w:sz="0" w:space="0" w:color="auto"/>
        <w:bottom w:val="none" w:sz="0" w:space="0" w:color="auto"/>
        <w:right w:val="none" w:sz="0" w:space="0" w:color="auto"/>
      </w:divBdr>
    </w:div>
    <w:div w:id="671759928">
      <w:bodyDiv w:val="1"/>
      <w:marLeft w:val="0"/>
      <w:marRight w:val="0"/>
      <w:marTop w:val="0"/>
      <w:marBottom w:val="0"/>
      <w:divBdr>
        <w:top w:val="none" w:sz="0" w:space="0" w:color="auto"/>
        <w:left w:val="none" w:sz="0" w:space="0" w:color="auto"/>
        <w:bottom w:val="none" w:sz="0" w:space="0" w:color="auto"/>
        <w:right w:val="none" w:sz="0" w:space="0" w:color="auto"/>
      </w:divBdr>
    </w:div>
    <w:div w:id="673529954">
      <w:bodyDiv w:val="1"/>
      <w:marLeft w:val="0"/>
      <w:marRight w:val="0"/>
      <w:marTop w:val="0"/>
      <w:marBottom w:val="0"/>
      <w:divBdr>
        <w:top w:val="none" w:sz="0" w:space="0" w:color="auto"/>
        <w:left w:val="none" w:sz="0" w:space="0" w:color="auto"/>
        <w:bottom w:val="none" w:sz="0" w:space="0" w:color="auto"/>
        <w:right w:val="none" w:sz="0" w:space="0" w:color="auto"/>
      </w:divBdr>
    </w:div>
    <w:div w:id="674307147">
      <w:bodyDiv w:val="1"/>
      <w:marLeft w:val="0"/>
      <w:marRight w:val="0"/>
      <w:marTop w:val="0"/>
      <w:marBottom w:val="0"/>
      <w:divBdr>
        <w:top w:val="none" w:sz="0" w:space="0" w:color="auto"/>
        <w:left w:val="none" w:sz="0" w:space="0" w:color="auto"/>
        <w:bottom w:val="none" w:sz="0" w:space="0" w:color="auto"/>
        <w:right w:val="none" w:sz="0" w:space="0" w:color="auto"/>
      </w:divBdr>
    </w:div>
    <w:div w:id="674839837">
      <w:bodyDiv w:val="1"/>
      <w:marLeft w:val="0"/>
      <w:marRight w:val="0"/>
      <w:marTop w:val="0"/>
      <w:marBottom w:val="0"/>
      <w:divBdr>
        <w:top w:val="none" w:sz="0" w:space="0" w:color="auto"/>
        <w:left w:val="none" w:sz="0" w:space="0" w:color="auto"/>
        <w:bottom w:val="none" w:sz="0" w:space="0" w:color="auto"/>
        <w:right w:val="none" w:sz="0" w:space="0" w:color="auto"/>
      </w:divBdr>
    </w:div>
    <w:div w:id="676275050">
      <w:bodyDiv w:val="1"/>
      <w:marLeft w:val="0"/>
      <w:marRight w:val="0"/>
      <w:marTop w:val="0"/>
      <w:marBottom w:val="0"/>
      <w:divBdr>
        <w:top w:val="none" w:sz="0" w:space="0" w:color="auto"/>
        <w:left w:val="none" w:sz="0" w:space="0" w:color="auto"/>
        <w:bottom w:val="none" w:sz="0" w:space="0" w:color="auto"/>
        <w:right w:val="none" w:sz="0" w:space="0" w:color="auto"/>
      </w:divBdr>
    </w:div>
    <w:div w:id="676884891">
      <w:bodyDiv w:val="1"/>
      <w:marLeft w:val="0"/>
      <w:marRight w:val="0"/>
      <w:marTop w:val="0"/>
      <w:marBottom w:val="0"/>
      <w:divBdr>
        <w:top w:val="none" w:sz="0" w:space="0" w:color="auto"/>
        <w:left w:val="none" w:sz="0" w:space="0" w:color="auto"/>
        <w:bottom w:val="none" w:sz="0" w:space="0" w:color="auto"/>
        <w:right w:val="none" w:sz="0" w:space="0" w:color="auto"/>
      </w:divBdr>
    </w:div>
    <w:div w:id="680349976">
      <w:bodyDiv w:val="1"/>
      <w:marLeft w:val="0"/>
      <w:marRight w:val="0"/>
      <w:marTop w:val="0"/>
      <w:marBottom w:val="0"/>
      <w:divBdr>
        <w:top w:val="none" w:sz="0" w:space="0" w:color="auto"/>
        <w:left w:val="none" w:sz="0" w:space="0" w:color="auto"/>
        <w:bottom w:val="none" w:sz="0" w:space="0" w:color="auto"/>
        <w:right w:val="none" w:sz="0" w:space="0" w:color="auto"/>
      </w:divBdr>
    </w:div>
    <w:div w:id="685138178">
      <w:bodyDiv w:val="1"/>
      <w:marLeft w:val="0"/>
      <w:marRight w:val="0"/>
      <w:marTop w:val="0"/>
      <w:marBottom w:val="0"/>
      <w:divBdr>
        <w:top w:val="none" w:sz="0" w:space="0" w:color="auto"/>
        <w:left w:val="none" w:sz="0" w:space="0" w:color="auto"/>
        <w:bottom w:val="none" w:sz="0" w:space="0" w:color="auto"/>
        <w:right w:val="none" w:sz="0" w:space="0" w:color="auto"/>
      </w:divBdr>
    </w:div>
    <w:div w:id="688486928">
      <w:bodyDiv w:val="1"/>
      <w:marLeft w:val="0"/>
      <w:marRight w:val="0"/>
      <w:marTop w:val="0"/>
      <w:marBottom w:val="0"/>
      <w:divBdr>
        <w:top w:val="none" w:sz="0" w:space="0" w:color="auto"/>
        <w:left w:val="none" w:sz="0" w:space="0" w:color="auto"/>
        <w:bottom w:val="none" w:sz="0" w:space="0" w:color="auto"/>
        <w:right w:val="none" w:sz="0" w:space="0" w:color="auto"/>
      </w:divBdr>
    </w:div>
    <w:div w:id="691805330">
      <w:bodyDiv w:val="1"/>
      <w:marLeft w:val="0"/>
      <w:marRight w:val="0"/>
      <w:marTop w:val="0"/>
      <w:marBottom w:val="0"/>
      <w:divBdr>
        <w:top w:val="none" w:sz="0" w:space="0" w:color="auto"/>
        <w:left w:val="none" w:sz="0" w:space="0" w:color="auto"/>
        <w:bottom w:val="none" w:sz="0" w:space="0" w:color="auto"/>
        <w:right w:val="none" w:sz="0" w:space="0" w:color="auto"/>
      </w:divBdr>
    </w:div>
    <w:div w:id="692272089">
      <w:bodyDiv w:val="1"/>
      <w:marLeft w:val="0"/>
      <w:marRight w:val="0"/>
      <w:marTop w:val="0"/>
      <w:marBottom w:val="0"/>
      <w:divBdr>
        <w:top w:val="none" w:sz="0" w:space="0" w:color="auto"/>
        <w:left w:val="none" w:sz="0" w:space="0" w:color="auto"/>
        <w:bottom w:val="none" w:sz="0" w:space="0" w:color="auto"/>
        <w:right w:val="none" w:sz="0" w:space="0" w:color="auto"/>
      </w:divBdr>
    </w:div>
    <w:div w:id="694117692">
      <w:bodyDiv w:val="1"/>
      <w:marLeft w:val="0"/>
      <w:marRight w:val="0"/>
      <w:marTop w:val="0"/>
      <w:marBottom w:val="0"/>
      <w:divBdr>
        <w:top w:val="none" w:sz="0" w:space="0" w:color="auto"/>
        <w:left w:val="none" w:sz="0" w:space="0" w:color="auto"/>
        <w:bottom w:val="none" w:sz="0" w:space="0" w:color="auto"/>
        <w:right w:val="none" w:sz="0" w:space="0" w:color="auto"/>
      </w:divBdr>
    </w:div>
    <w:div w:id="695737964">
      <w:bodyDiv w:val="1"/>
      <w:marLeft w:val="0"/>
      <w:marRight w:val="0"/>
      <w:marTop w:val="0"/>
      <w:marBottom w:val="0"/>
      <w:divBdr>
        <w:top w:val="none" w:sz="0" w:space="0" w:color="auto"/>
        <w:left w:val="none" w:sz="0" w:space="0" w:color="auto"/>
        <w:bottom w:val="none" w:sz="0" w:space="0" w:color="auto"/>
        <w:right w:val="none" w:sz="0" w:space="0" w:color="auto"/>
      </w:divBdr>
    </w:div>
    <w:div w:id="696809667">
      <w:bodyDiv w:val="1"/>
      <w:marLeft w:val="0"/>
      <w:marRight w:val="0"/>
      <w:marTop w:val="0"/>
      <w:marBottom w:val="0"/>
      <w:divBdr>
        <w:top w:val="none" w:sz="0" w:space="0" w:color="auto"/>
        <w:left w:val="none" w:sz="0" w:space="0" w:color="auto"/>
        <w:bottom w:val="none" w:sz="0" w:space="0" w:color="auto"/>
        <w:right w:val="none" w:sz="0" w:space="0" w:color="auto"/>
      </w:divBdr>
    </w:div>
    <w:div w:id="698239778">
      <w:bodyDiv w:val="1"/>
      <w:marLeft w:val="0"/>
      <w:marRight w:val="0"/>
      <w:marTop w:val="0"/>
      <w:marBottom w:val="0"/>
      <w:divBdr>
        <w:top w:val="none" w:sz="0" w:space="0" w:color="auto"/>
        <w:left w:val="none" w:sz="0" w:space="0" w:color="auto"/>
        <w:bottom w:val="none" w:sz="0" w:space="0" w:color="auto"/>
        <w:right w:val="none" w:sz="0" w:space="0" w:color="auto"/>
      </w:divBdr>
    </w:div>
    <w:div w:id="699162360">
      <w:bodyDiv w:val="1"/>
      <w:marLeft w:val="0"/>
      <w:marRight w:val="0"/>
      <w:marTop w:val="0"/>
      <w:marBottom w:val="0"/>
      <w:divBdr>
        <w:top w:val="none" w:sz="0" w:space="0" w:color="auto"/>
        <w:left w:val="none" w:sz="0" w:space="0" w:color="auto"/>
        <w:bottom w:val="none" w:sz="0" w:space="0" w:color="auto"/>
        <w:right w:val="none" w:sz="0" w:space="0" w:color="auto"/>
      </w:divBdr>
    </w:div>
    <w:div w:id="699822863">
      <w:bodyDiv w:val="1"/>
      <w:marLeft w:val="0"/>
      <w:marRight w:val="0"/>
      <w:marTop w:val="0"/>
      <w:marBottom w:val="0"/>
      <w:divBdr>
        <w:top w:val="none" w:sz="0" w:space="0" w:color="auto"/>
        <w:left w:val="none" w:sz="0" w:space="0" w:color="auto"/>
        <w:bottom w:val="none" w:sz="0" w:space="0" w:color="auto"/>
        <w:right w:val="none" w:sz="0" w:space="0" w:color="auto"/>
      </w:divBdr>
    </w:div>
    <w:div w:id="700863600">
      <w:bodyDiv w:val="1"/>
      <w:marLeft w:val="0"/>
      <w:marRight w:val="0"/>
      <w:marTop w:val="0"/>
      <w:marBottom w:val="0"/>
      <w:divBdr>
        <w:top w:val="none" w:sz="0" w:space="0" w:color="auto"/>
        <w:left w:val="none" w:sz="0" w:space="0" w:color="auto"/>
        <w:bottom w:val="none" w:sz="0" w:space="0" w:color="auto"/>
        <w:right w:val="none" w:sz="0" w:space="0" w:color="auto"/>
      </w:divBdr>
    </w:div>
    <w:div w:id="701251260">
      <w:bodyDiv w:val="1"/>
      <w:marLeft w:val="0"/>
      <w:marRight w:val="0"/>
      <w:marTop w:val="0"/>
      <w:marBottom w:val="0"/>
      <w:divBdr>
        <w:top w:val="none" w:sz="0" w:space="0" w:color="auto"/>
        <w:left w:val="none" w:sz="0" w:space="0" w:color="auto"/>
        <w:bottom w:val="none" w:sz="0" w:space="0" w:color="auto"/>
        <w:right w:val="none" w:sz="0" w:space="0" w:color="auto"/>
      </w:divBdr>
    </w:div>
    <w:div w:id="702679222">
      <w:bodyDiv w:val="1"/>
      <w:marLeft w:val="0"/>
      <w:marRight w:val="0"/>
      <w:marTop w:val="0"/>
      <w:marBottom w:val="0"/>
      <w:divBdr>
        <w:top w:val="none" w:sz="0" w:space="0" w:color="auto"/>
        <w:left w:val="none" w:sz="0" w:space="0" w:color="auto"/>
        <w:bottom w:val="none" w:sz="0" w:space="0" w:color="auto"/>
        <w:right w:val="none" w:sz="0" w:space="0" w:color="auto"/>
      </w:divBdr>
    </w:div>
    <w:div w:id="704331551">
      <w:bodyDiv w:val="1"/>
      <w:marLeft w:val="0"/>
      <w:marRight w:val="0"/>
      <w:marTop w:val="0"/>
      <w:marBottom w:val="0"/>
      <w:divBdr>
        <w:top w:val="none" w:sz="0" w:space="0" w:color="auto"/>
        <w:left w:val="none" w:sz="0" w:space="0" w:color="auto"/>
        <w:bottom w:val="none" w:sz="0" w:space="0" w:color="auto"/>
        <w:right w:val="none" w:sz="0" w:space="0" w:color="auto"/>
      </w:divBdr>
    </w:div>
    <w:div w:id="704789896">
      <w:bodyDiv w:val="1"/>
      <w:marLeft w:val="0"/>
      <w:marRight w:val="0"/>
      <w:marTop w:val="0"/>
      <w:marBottom w:val="0"/>
      <w:divBdr>
        <w:top w:val="none" w:sz="0" w:space="0" w:color="auto"/>
        <w:left w:val="none" w:sz="0" w:space="0" w:color="auto"/>
        <w:bottom w:val="none" w:sz="0" w:space="0" w:color="auto"/>
        <w:right w:val="none" w:sz="0" w:space="0" w:color="auto"/>
      </w:divBdr>
    </w:div>
    <w:div w:id="706369847">
      <w:bodyDiv w:val="1"/>
      <w:marLeft w:val="0"/>
      <w:marRight w:val="0"/>
      <w:marTop w:val="0"/>
      <w:marBottom w:val="0"/>
      <w:divBdr>
        <w:top w:val="none" w:sz="0" w:space="0" w:color="auto"/>
        <w:left w:val="none" w:sz="0" w:space="0" w:color="auto"/>
        <w:bottom w:val="none" w:sz="0" w:space="0" w:color="auto"/>
        <w:right w:val="none" w:sz="0" w:space="0" w:color="auto"/>
      </w:divBdr>
    </w:div>
    <w:div w:id="706947740">
      <w:bodyDiv w:val="1"/>
      <w:marLeft w:val="0"/>
      <w:marRight w:val="0"/>
      <w:marTop w:val="0"/>
      <w:marBottom w:val="0"/>
      <w:divBdr>
        <w:top w:val="none" w:sz="0" w:space="0" w:color="auto"/>
        <w:left w:val="none" w:sz="0" w:space="0" w:color="auto"/>
        <w:bottom w:val="none" w:sz="0" w:space="0" w:color="auto"/>
        <w:right w:val="none" w:sz="0" w:space="0" w:color="auto"/>
      </w:divBdr>
    </w:div>
    <w:div w:id="706952312">
      <w:bodyDiv w:val="1"/>
      <w:marLeft w:val="0"/>
      <w:marRight w:val="0"/>
      <w:marTop w:val="0"/>
      <w:marBottom w:val="0"/>
      <w:divBdr>
        <w:top w:val="none" w:sz="0" w:space="0" w:color="auto"/>
        <w:left w:val="none" w:sz="0" w:space="0" w:color="auto"/>
        <w:bottom w:val="none" w:sz="0" w:space="0" w:color="auto"/>
        <w:right w:val="none" w:sz="0" w:space="0" w:color="auto"/>
      </w:divBdr>
    </w:div>
    <w:div w:id="708071725">
      <w:bodyDiv w:val="1"/>
      <w:marLeft w:val="0"/>
      <w:marRight w:val="0"/>
      <w:marTop w:val="0"/>
      <w:marBottom w:val="0"/>
      <w:divBdr>
        <w:top w:val="none" w:sz="0" w:space="0" w:color="auto"/>
        <w:left w:val="none" w:sz="0" w:space="0" w:color="auto"/>
        <w:bottom w:val="none" w:sz="0" w:space="0" w:color="auto"/>
        <w:right w:val="none" w:sz="0" w:space="0" w:color="auto"/>
      </w:divBdr>
    </w:div>
    <w:div w:id="708530090">
      <w:bodyDiv w:val="1"/>
      <w:marLeft w:val="0"/>
      <w:marRight w:val="0"/>
      <w:marTop w:val="0"/>
      <w:marBottom w:val="0"/>
      <w:divBdr>
        <w:top w:val="none" w:sz="0" w:space="0" w:color="auto"/>
        <w:left w:val="none" w:sz="0" w:space="0" w:color="auto"/>
        <w:bottom w:val="none" w:sz="0" w:space="0" w:color="auto"/>
        <w:right w:val="none" w:sz="0" w:space="0" w:color="auto"/>
      </w:divBdr>
    </w:div>
    <w:div w:id="708726585">
      <w:bodyDiv w:val="1"/>
      <w:marLeft w:val="0"/>
      <w:marRight w:val="0"/>
      <w:marTop w:val="0"/>
      <w:marBottom w:val="0"/>
      <w:divBdr>
        <w:top w:val="none" w:sz="0" w:space="0" w:color="auto"/>
        <w:left w:val="none" w:sz="0" w:space="0" w:color="auto"/>
        <w:bottom w:val="none" w:sz="0" w:space="0" w:color="auto"/>
        <w:right w:val="none" w:sz="0" w:space="0" w:color="auto"/>
      </w:divBdr>
    </w:div>
    <w:div w:id="710885232">
      <w:bodyDiv w:val="1"/>
      <w:marLeft w:val="0"/>
      <w:marRight w:val="0"/>
      <w:marTop w:val="0"/>
      <w:marBottom w:val="0"/>
      <w:divBdr>
        <w:top w:val="none" w:sz="0" w:space="0" w:color="auto"/>
        <w:left w:val="none" w:sz="0" w:space="0" w:color="auto"/>
        <w:bottom w:val="none" w:sz="0" w:space="0" w:color="auto"/>
        <w:right w:val="none" w:sz="0" w:space="0" w:color="auto"/>
      </w:divBdr>
    </w:div>
    <w:div w:id="711031986">
      <w:bodyDiv w:val="1"/>
      <w:marLeft w:val="0"/>
      <w:marRight w:val="0"/>
      <w:marTop w:val="0"/>
      <w:marBottom w:val="0"/>
      <w:divBdr>
        <w:top w:val="none" w:sz="0" w:space="0" w:color="auto"/>
        <w:left w:val="none" w:sz="0" w:space="0" w:color="auto"/>
        <w:bottom w:val="none" w:sz="0" w:space="0" w:color="auto"/>
        <w:right w:val="none" w:sz="0" w:space="0" w:color="auto"/>
      </w:divBdr>
    </w:div>
    <w:div w:id="713426173">
      <w:bodyDiv w:val="1"/>
      <w:marLeft w:val="0"/>
      <w:marRight w:val="0"/>
      <w:marTop w:val="0"/>
      <w:marBottom w:val="0"/>
      <w:divBdr>
        <w:top w:val="none" w:sz="0" w:space="0" w:color="auto"/>
        <w:left w:val="none" w:sz="0" w:space="0" w:color="auto"/>
        <w:bottom w:val="none" w:sz="0" w:space="0" w:color="auto"/>
        <w:right w:val="none" w:sz="0" w:space="0" w:color="auto"/>
      </w:divBdr>
    </w:div>
    <w:div w:id="713624852">
      <w:bodyDiv w:val="1"/>
      <w:marLeft w:val="0"/>
      <w:marRight w:val="0"/>
      <w:marTop w:val="0"/>
      <w:marBottom w:val="0"/>
      <w:divBdr>
        <w:top w:val="none" w:sz="0" w:space="0" w:color="auto"/>
        <w:left w:val="none" w:sz="0" w:space="0" w:color="auto"/>
        <w:bottom w:val="none" w:sz="0" w:space="0" w:color="auto"/>
        <w:right w:val="none" w:sz="0" w:space="0" w:color="auto"/>
      </w:divBdr>
    </w:div>
    <w:div w:id="714280262">
      <w:bodyDiv w:val="1"/>
      <w:marLeft w:val="0"/>
      <w:marRight w:val="0"/>
      <w:marTop w:val="0"/>
      <w:marBottom w:val="0"/>
      <w:divBdr>
        <w:top w:val="none" w:sz="0" w:space="0" w:color="auto"/>
        <w:left w:val="none" w:sz="0" w:space="0" w:color="auto"/>
        <w:bottom w:val="none" w:sz="0" w:space="0" w:color="auto"/>
        <w:right w:val="none" w:sz="0" w:space="0" w:color="auto"/>
      </w:divBdr>
    </w:div>
    <w:div w:id="714280743">
      <w:bodyDiv w:val="1"/>
      <w:marLeft w:val="0"/>
      <w:marRight w:val="0"/>
      <w:marTop w:val="0"/>
      <w:marBottom w:val="0"/>
      <w:divBdr>
        <w:top w:val="none" w:sz="0" w:space="0" w:color="auto"/>
        <w:left w:val="none" w:sz="0" w:space="0" w:color="auto"/>
        <w:bottom w:val="none" w:sz="0" w:space="0" w:color="auto"/>
        <w:right w:val="none" w:sz="0" w:space="0" w:color="auto"/>
      </w:divBdr>
    </w:div>
    <w:div w:id="716584573">
      <w:bodyDiv w:val="1"/>
      <w:marLeft w:val="0"/>
      <w:marRight w:val="0"/>
      <w:marTop w:val="0"/>
      <w:marBottom w:val="0"/>
      <w:divBdr>
        <w:top w:val="none" w:sz="0" w:space="0" w:color="auto"/>
        <w:left w:val="none" w:sz="0" w:space="0" w:color="auto"/>
        <w:bottom w:val="none" w:sz="0" w:space="0" w:color="auto"/>
        <w:right w:val="none" w:sz="0" w:space="0" w:color="auto"/>
      </w:divBdr>
    </w:div>
    <w:div w:id="717970936">
      <w:bodyDiv w:val="1"/>
      <w:marLeft w:val="0"/>
      <w:marRight w:val="0"/>
      <w:marTop w:val="0"/>
      <w:marBottom w:val="0"/>
      <w:divBdr>
        <w:top w:val="none" w:sz="0" w:space="0" w:color="auto"/>
        <w:left w:val="none" w:sz="0" w:space="0" w:color="auto"/>
        <w:bottom w:val="none" w:sz="0" w:space="0" w:color="auto"/>
        <w:right w:val="none" w:sz="0" w:space="0" w:color="auto"/>
      </w:divBdr>
    </w:div>
    <w:div w:id="719791823">
      <w:bodyDiv w:val="1"/>
      <w:marLeft w:val="0"/>
      <w:marRight w:val="0"/>
      <w:marTop w:val="0"/>
      <w:marBottom w:val="0"/>
      <w:divBdr>
        <w:top w:val="none" w:sz="0" w:space="0" w:color="auto"/>
        <w:left w:val="none" w:sz="0" w:space="0" w:color="auto"/>
        <w:bottom w:val="none" w:sz="0" w:space="0" w:color="auto"/>
        <w:right w:val="none" w:sz="0" w:space="0" w:color="auto"/>
      </w:divBdr>
    </w:div>
    <w:div w:id="721290365">
      <w:bodyDiv w:val="1"/>
      <w:marLeft w:val="0"/>
      <w:marRight w:val="0"/>
      <w:marTop w:val="0"/>
      <w:marBottom w:val="0"/>
      <w:divBdr>
        <w:top w:val="none" w:sz="0" w:space="0" w:color="auto"/>
        <w:left w:val="none" w:sz="0" w:space="0" w:color="auto"/>
        <w:bottom w:val="none" w:sz="0" w:space="0" w:color="auto"/>
        <w:right w:val="none" w:sz="0" w:space="0" w:color="auto"/>
      </w:divBdr>
    </w:div>
    <w:div w:id="723214147">
      <w:bodyDiv w:val="1"/>
      <w:marLeft w:val="0"/>
      <w:marRight w:val="0"/>
      <w:marTop w:val="0"/>
      <w:marBottom w:val="0"/>
      <w:divBdr>
        <w:top w:val="none" w:sz="0" w:space="0" w:color="auto"/>
        <w:left w:val="none" w:sz="0" w:space="0" w:color="auto"/>
        <w:bottom w:val="none" w:sz="0" w:space="0" w:color="auto"/>
        <w:right w:val="none" w:sz="0" w:space="0" w:color="auto"/>
      </w:divBdr>
    </w:div>
    <w:div w:id="723333560">
      <w:bodyDiv w:val="1"/>
      <w:marLeft w:val="0"/>
      <w:marRight w:val="0"/>
      <w:marTop w:val="0"/>
      <w:marBottom w:val="0"/>
      <w:divBdr>
        <w:top w:val="none" w:sz="0" w:space="0" w:color="auto"/>
        <w:left w:val="none" w:sz="0" w:space="0" w:color="auto"/>
        <w:bottom w:val="none" w:sz="0" w:space="0" w:color="auto"/>
        <w:right w:val="none" w:sz="0" w:space="0" w:color="auto"/>
      </w:divBdr>
    </w:div>
    <w:div w:id="723797517">
      <w:bodyDiv w:val="1"/>
      <w:marLeft w:val="0"/>
      <w:marRight w:val="0"/>
      <w:marTop w:val="0"/>
      <w:marBottom w:val="0"/>
      <w:divBdr>
        <w:top w:val="none" w:sz="0" w:space="0" w:color="auto"/>
        <w:left w:val="none" w:sz="0" w:space="0" w:color="auto"/>
        <w:bottom w:val="none" w:sz="0" w:space="0" w:color="auto"/>
        <w:right w:val="none" w:sz="0" w:space="0" w:color="auto"/>
      </w:divBdr>
    </w:div>
    <w:div w:id="724573577">
      <w:bodyDiv w:val="1"/>
      <w:marLeft w:val="0"/>
      <w:marRight w:val="0"/>
      <w:marTop w:val="0"/>
      <w:marBottom w:val="0"/>
      <w:divBdr>
        <w:top w:val="none" w:sz="0" w:space="0" w:color="auto"/>
        <w:left w:val="none" w:sz="0" w:space="0" w:color="auto"/>
        <w:bottom w:val="none" w:sz="0" w:space="0" w:color="auto"/>
        <w:right w:val="none" w:sz="0" w:space="0" w:color="auto"/>
      </w:divBdr>
    </w:div>
    <w:div w:id="727193695">
      <w:bodyDiv w:val="1"/>
      <w:marLeft w:val="0"/>
      <w:marRight w:val="0"/>
      <w:marTop w:val="0"/>
      <w:marBottom w:val="0"/>
      <w:divBdr>
        <w:top w:val="none" w:sz="0" w:space="0" w:color="auto"/>
        <w:left w:val="none" w:sz="0" w:space="0" w:color="auto"/>
        <w:bottom w:val="none" w:sz="0" w:space="0" w:color="auto"/>
        <w:right w:val="none" w:sz="0" w:space="0" w:color="auto"/>
      </w:divBdr>
    </w:div>
    <w:div w:id="727873679">
      <w:bodyDiv w:val="1"/>
      <w:marLeft w:val="0"/>
      <w:marRight w:val="0"/>
      <w:marTop w:val="0"/>
      <w:marBottom w:val="0"/>
      <w:divBdr>
        <w:top w:val="none" w:sz="0" w:space="0" w:color="auto"/>
        <w:left w:val="none" w:sz="0" w:space="0" w:color="auto"/>
        <w:bottom w:val="none" w:sz="0" w:space="0" w:color="auto"/>
        <w:right w:val="none" w:sz="0" w:space="0" w:color="auto"/>
      </w:divBdr>
    </w:div>
    <w:div w:id="728116378">
      <w:bodyDiv w:val="1"/>
      <w:marLeft w:val="0"/>
      <w:marRight w:val="0"/>
      <w:marTop w:val="0"/>
      <w:marBottom w:val="0"/>
      <w:divBdr>
        <w:top w:val="none" w:sz="0" w:space="0" w:color="auto"/>
        <w:left w:val="none" w:sz="0" w:space="0" w:color="auto"/>
        <w:bottom w:val="none" w:sz="0" w:space="0" w:color="auto"/>
        <w:right w:val="none" w:sz="0" w:space="0" w:color="auto"/>
      </w:divBdr>
    </w:div>
    <w:div w:id="728768399">
      <w:bodyDiv w:val="1"/>
      <w:marLeft w:val="0"/>
      <w:marRight w:val="0"/>
      <w:marTop w:val="0"/>
      <w:marBottom w:val="0"/>
      <w:divBdr>
        <w:top w:val="none" w:sz="0" w:space="0" w:color="auto"/>
        <w:left w:val="none" w:sz="0" w:space="0" w:color="auto"/>
        <w:bottom w:val="none" w:sz="0" w:space="0" w:color="auto"/>
        <w:right w:val="none" w:sz="0" w:space="0" w:color="auto"/>
      </w:divBdr>
    </w:div>
    <w:div w:id="729616301">
      <w:bodyDiv w:val="1"/>
      <w:marLeft w:val="0"/>
      <w:marRight w:val="0"/>
      <w:marTop w:val="0"/>
      <w:marBottom w:val="0"/>
      <w:divBdr>
        <w:top w:val="none" w:sz="0" w:space="0" w:color="auto"/>
        <w:left w:val="none" w:sz="0" w:space="0" w:color="auto"/>
        <w:bottom w:val="none" w:sz="0" w:space="0" w:color="auto"/>
        <w:right w:val="none" w:sz="0" w:space="0" w:color="auto"/>
      </w:divBdr>
    </w:div>
    <w:div w:id="729885149">
      <w:bodyDiv w:val="1"/>
      <w:marLeft w:val="0"/>
      <w:marRight w:val="0"/>
      <w:marTop w:val="0"/>
      <w:marBottom w:val="0"/>
      <w:divBdr>
        <w:top w:val="none" w:sz="0" w:space="0" w:color="auto"/>
        <w:left w:val="none" w:sz="0" w:space="0" w:color="auto"/>
        <w:bottom w:val="none" w:sz="0" w:space="0" w:color="auto"/>
        <w:right w:val="none" w:sz="0" w:space="0" w:color="auto"/>
      </w:divBdr>
    </w:div>
    <w:div w:id="731579989">
      <w:bodyDiv w:val="1"/>
      <w:marLeft w:val="0"/>
      <w:marRight w:val="0"/>
      <w:marTop w:val="0"/>
      <w:marBottom w:val="0"/>
      <w:divBdr>
        <w:top w:val="none" w:sz="0" w:space="0" w:color="auto"/>
        <w:left w:val="none" w:sz="0" w:space="0" w:color="auto"/>
        <w:bottom w:val="none" w:sz="0" w:space="0" w:color="auto"/>
        <w:right w:val="none" w:sz="0" w:space="0" w:color="auto"/>
      </w:divBdr>
    </w:div>
    <w:div w:id="732965272">
      <w:bodyDiv w:val="1"/>
      <w:marLeft w:val="0"/>
      <w:marRight w:val="0"/>
      <w:marTop w:val="0"/>
      <w:marBottom w:val="0"/>
      <w:divBdr>
        <w:top w:val="none" w:sz="0" w:space="0" w:color="auto"/>
        <w:left w:val="none" w:sz="0" w:space="0" w:color="auto"/>
        <w:bottom w:val="none" w:sz="0" w:space="0" w:color="auto"/>
        <w:right w:val="none" w:sz="0" w:space="0" w:color="auto"/>
      </w:divBdr>
    </w:div>
    <w:div w:id="735860113">
      <w:bodyDiv w:val="1"/>
      <w:marLeft w:val="0"/>
      <w:marRight w:val="0"/>
      <w:marTop w:val="0"/>
      <w:marBottom w:val="0"/>
      <w:divBdr>
        <w:top w:val="none" w:sz="0" w:space="0" w:color="auto"/>
        <w:left w:val="none" w:sz="0" w:space="0" w:color="auto"/>
        <w:bottom w:val="none" w:sz="0" w:space="0" w:color="auto"/>
        <w:right w:val="none" w:sz="0" w:space="0" w:color="auto"/>
      </w:divBdr>
    </w:div>
    <w:div w:id="736131085">
      <w:bodyDiv w:val="1"/>
      <w:marLeft w:val="0"/>
      <w:marRight w:val="0"/>
      <w:marTop w:val="0"/>
      <w:marBottom w:val="0"/>
      <w:divBdr>
        <w:top w:val="none" w:sz="0" w:space="0" w:color="auto"/>
        <w:left w:val="none" w:sz="0" w:space="0" w:color="auto"/>
        <w:bottom w:val="none" w:sz="0" w:space="0" w:color="auto"/>
        <w:right w:val="none" w:sz="0" w:space="0" w:color="auto"/>
      </w:divBdr>
    </w:div>
    <w:div w:id="738020498">
      <w:bodyDiv w:val="1"/>
      <w:marLeft w:val="0"/>
      <w:marRight w:val="0"/>
      <w:marTop w:val="0"/>
      <w:marBottom w:val="0"/>
      <w:divBdr>
        <w:top w:val="none" w:sz="0" w:space="0" w:color="auto"/>
        <w:left w:val="none" w:sz="0" w:space="0" w:color="auto"/>
        <w:bottom w:val="none" w:sz="0" w:space="0" w:color="auto"/>
        <w:right w:val="none" w:sz="0" w:space="0" w:color="auto"/>
      </w:divBdr>
    </w:div>
    <w:div w:id="739208608">
      <w:bodyDiv w:val="1"/>
      <w:marLeft w:val="0"/>
      <w:marRight w:val="0"/>
      <w:marTop w:val="0"/>
      <w:marBottom w:val="0"/>
      <w:divBdr>
        <w:top w:val="none" w:sz="0" w:space="0" w:color="auto"/>
        <w:left w:val="none" w:sz="0" w:space="0" w:color="auto"/>
        <w:bottom w:val="none" w:sz="0" w:space="0" w:color="auto"/>
        <w:right w:val="none" w:sz="0" w:space="0" w:color="auto"/>
      </w:divBdr>
    </w:div>
    <w:div w:id="741024851">
      <w:bodyDiv w:val="1"/>
      <w:marLeft w:val="0"/>
      <w:marRight w:val="0"/>
      <w:marTop w:val="0"/>
      <w:marBottom w:val="0"/>
      <w:divBdr>
        <w:top w:val="none" w:sz="0" w:space="0" w:color="auto"/>
        <w:left w:val="none" w:sz="0" w:space="0" w:color="auto"/>
        <w:bottom w:val="none" w:sz="0" w:space="0" w:color="auto"/>
        <w:right w:val="none" w:sz="0" w:space="0" w:color="auto"/>
      </w:divBdr>
    </w:div>
    <w:div w:id="741683810">
      <w:bodyDiv w:val="1"/>
      <w:marLeft w:val="0"/>
      <w:marRight w:val="0"/>
      <w:marTop w:val="0"/>
      <w:marBottom w:val="0"/>
      <w:divBdr>
        <w:top w:val="none" w:sz="0" w:space="0" w:color="auto"/>
        <w:left w:val="none" w:sz="0" w:space="0" w:color="auto"/>
        <w:bottom w:val="none" w:sz="0" w:space="0" w:color="auto"/>
        <w:right w:val="none" w:sz="0" w:space="0" w:color="auto"/>
      </w:divBdr>
    </w:div>
    <w:div w:id="742488294">
      <w:bodyDiv w:val="1"/>
      <w:marLeft w:val="0"/>
      <w:marRight w:val="0"/>
      <w:marTop w:val="0"/>
      <w:marBottom w:val="0"/>
      <w:divBdr>
        <w:top w:val="none" w:sz="0" w:space="0" w:color="auto"/>
        <w:left w:val="none" w:sz="0" w:space="0" w:color="auto"/>
        <w:bottom w:val="none" w:sz="0" w:space="0" w:color="auto"/>
        <w:right w:val="none" w:sz="0" w:space="0" w:color="auto"/>
      </w:divBdr>
    </w:div>
    <w:div w:id="744031497">
      <w:bodyDiv w:val="1"/>
      <w:marLeft w:val="0"/>
      <w:marRight w:val="0"/>
      <w:marTop w:val="0"/>
      <w:marBottom w:val="0"/>
      <w:divBdr>
        <w:top w:val="none" w:sz="0" w:space="0" w:color="auto"/>
        <w:left w:val="none" w:sz="0" w:space="0" w:color="auto"/>
        <w:bottom w:val="none" w:sz="0" w:space="0" w:color="auto"/>
        <w:right w:val="none" w:sz="0" w:space="0" w:color="auto"/>
      </w:divBdr>
    </w:div>
    <w:div w:id="745884721">
      <w:bodyDiv w:val="1"/>
      <w:marLeft w:val="0"/>
      <w:marRight w:val="0"/>
      <w:marTop w:val="0"/>
      <w:marBottom w:val="0"/>
      <w:divBdr>
        <w:top w:val="none" w:sz="0" w:space="0" w:color="auto"/>
        <w:left w:val="none" w:sz="0" w:space="0" w:color="auto"/>
        <w:bottom w:val="none" w:sz="0" w:space="0" w:color="auto"/>
        <w:right w:val="none" w:sz="0" w:space="0" w:color="auto"/>
      </w:divBdr>
    </w:div>
    <w:div w:id="755443001">
      <w:bodyDiv w:val="1"/>
      <w:marLeft w:val="0"/>
      <w:marRight w:val="0"/>
      <w:marTop w:val="0"/>
      <w:marBottom w:val="0"/>
      <w:divBdr>
        <w:top w:val="none" w:sz="0" w:space="0" w:color="auto"/>
        <w:left w:val="none" w:sz="0" w:space="0" w:color="auto"/>
        <w:bottom w:val="none" w:sz="0" w:space="0" w:color="auto"/>
        <w:right w:val="none" w:sz="0" w:space="0" w:color="auto"/>
      </w:divBdr>
    </w:div>
    <w:div w:id="757143529">
      <w:bodyDiv w:val="1"/>
      <w:marLeft w:val="0"/>
      <w:marRight w:val="0"/>
      <w:marTop w:val="0"/>
      <w:marBottom w:val="0"/>
      <w:divBdr>
        <w:top w:val="none" w:sz="0" w:space="0" w:color="auto"/>
        <w:left w:val="none" w:sz="0" w:space="0" w:color="auto"/>
        <w:bottom w:val="none" w:sz="0" w:space="0" w:color="auto"/>
        <w:right w:val="none" w:sz="0" w:space="0" w:color="auto"/>
      </w:divBdr>
    </w:div>
    <w:div w:id="757217218">
      <w:bodyDiv w:val="1"/>
      <w:marLeft w:val="0"/>
      <w:marRight w:val="0"/>
      <w:marTop w:val="0"/>
      <w:marBottom w:val="0"/>
      <w:divBdr>
        <w:top w:val="none" w:sz="0" w:space="0" w:color="auto"/>
        <w:left w:val="none" w:sz="0" w:space="0" w:color="auto"/>
        <w:bottom w:val="none" w:sz="0" w:space="0" w:color="auto"/>
        <w:right w:val="none" w:sz="0" w:space="0" w:color="auto"/>
      </w:divBdr>
    </w:div>
    <w:div w:id="760562415">
      <w:bodyDiv w:val="1"/>
      <w:marLeft w:val="0"/>
      <w:marRight w:val="0"/>
      <w:marTop w:val="0"/>
      <w:marBottom w:val="0"/>
      <w:divBdr>
        <w:top w:val="none" w:sz="0" w:space="0" w:color="auto"/>
        <w:left w:val="none" w:sz="0" w:space="0" w:color="auto"/>
        <w:bottom w:val="none" w:sz="0" w:space="0" w:color="auto"/>
        <w:right w:val="none" w:sz="0" w:space="0" w:color="auto"/>
      </w:divBdr>
    </w:div>
    <w:div w:id="761070554">
      <w:bodyDiv w:val="1"/>
      <w:marLeft w:val="0"/>
      <w:marRight w:val="0"/>
      <w:marTop w:val="0"/>
      <w:marBottom w:val="0"/>
      <w:divBdr>
        <w:top w:val="none" w:sz="0" w:space="0" w:color="auto"/>
        <w:left w:val="none" w:sz="0" w:space="0" w:color="auto"/>
        <w:bottom w:val="none" w:sz="0" w:space="0" w:color="auto"/>
        <w:right w:val="none" w:sz="0" w:space="0" w:color="auto"/>
      </w:divBdr>
    </w:div>
    <w:div w:id="761336736">
      <w:bodyDiv w:val="1"/>
      <w:marLeft w:val="0"/>
      <w:marRight w:val="0"/>
      <w:marTop w:val="0"/>
      <w:marBottom w:val="0"/>
      <w:divBdr>
        <w:top w:val="none" w:sz="0" w:space="0" w:color="auto"/>
        <w:left w:val="none" w:sz="0" w:space="0" w:color="auto"/>
        <w:bottom w:val="none" w:sz="0" w:space="0" w:color="auto"/>
        <w:right w:val="none" w:sz="0" w:space="0" w:color="auto"/>
      </w:divBdr>
    </w:div>
    <w:div w:id="762920980">
      <w:bodyDiv w:val="1"/>
      <w:marLeft w:val="0"/>
      <w:marRight w:val="0"/>
      <w:marTop w:val="0"/>
      <w:marBottom w:val="0"/>
      <w:divBdr>
        <w:top w:val="none" w:sz="0" w:space="0" w:color="auto"/>
        <w:left w:val="none" w:sz="0" w:space="0" w:color="auto"/>
        <w:bottom w:val="none" w:sz="0" w:space="0" w:color="auto"/>
        <w:right w:val="none" w:sz="0" w:space="0" w:color="auto"/>
      </w:divBdr>
    </w:div>
    <w:div w:id="764156928">
      <w:bodyDiv w:val="1"/>
      <w:marLeft w:val="0"/>
      <w:marRight w:val="0"/>
      <w:marTop w:val="0"/>
      <w:marBottom w:val="0"/>
      <w:divBdr>
        <w:top w:val="none" w:sz="0" w:space="0" w:color="auto"/>
        <w:left w:val="none" w:sz="0" w:space="0" w:color="auto"/>
        <w:bottom w:val="none" w:sz="0" w:space="0" w:color="auto"/>
        <w:right w:val="none" w:sz="0" w:space="0" w:color="auto"/>
      </w:divBdr>
    </w:div>
    <w:div w:id="765879783">
      <w:bodyDiv w:val="1"/>
      <w:marLeft w:val="0"/>
      <w:marRight w:val="0"/>
      <w:marTop w:val="0"/>
      <w:marBottom w:val="0"/>
      <w:divBdr>
        <w:top w:val="none" w:sz="0" w:space="0" w:color="auto"/>
        <w:left w:val="none" w:sz="0" w:space="0" w:color="auto"/>
        <w:bottom w:val="none" w:sz="0" w:space="0" w:color="auto"/>
        <w:right w:val="none" w:sz="0" w:space="0" w:color="auto"/>
      </w:divBdr>
    </w:div>
    <w:div w:id="766854362">
      <w:bodyDiv w:val="1"/>
      <w:marLeft w:val="0"/>
      <w:marRight w:val="0"/>
      <w:marTop w:val="0"/>
      <w:marBottom w:val="0"/>
      <w:divBdr>
        <w:top w:val="none" w:sz="0" w:space="0" w:color="auto"/>
        <w:left w:val="none" w:sz="0" w:space="0" w:color="auto"/>
        <w:bottom w:val="none" w:sz="0" w:space="0" w:color="auto"/>
        <w:right w:val="none" w:sz="0" w:space="0" w:color="auto"/>
      </w:divBdr>
    </w:div>
    <w:div w:id="767777413">
      <w:bodyDiv w:val="1"/>
      <w:marLeft w:val="0"/>
      <w:marRight w:val="0"/>
      <w:marTop w:val="0"/>
      <w:marBottom w:val="0"/>
      <w:divBdr>
        <w:top w:val="none" w:sz="0" w:space="0" w:color="auto"/>
        <w:left w:val="none" w:sz="0" w:space="0" w:color="auto"/>
        <w:bottom w:val="none" w:sz="0" w:space="0" w:color="auto"/>
        <w:right w:val="none" w:sz="0" w:space="0" w:color="auto"/>
      </w:divBdr>
    </w:div>
    <w:div w:id="769743192">
      <w:bodyDiv w:val="1"/>
      <w:marLeft w:val="0"/>
      <w:marRight w:val="0"/>
      <w:marTop w:val="0"/>
      <w:marBottom w:val="0"/>
      <w:divBdr>
        <w:top w:val="none" w:sz="0" w:space="0" w:color="auto"/>
        <w:left w:val="none" w:sz="0" w:space="0" w:color="auto"/>
        <w:bottom w:val="none" w:sz="0" w:space="0" w:color="auto"/>
        <w:right w:val="none" w:sz="0" w:space="0" w:color="auto"/>
      </w:divBdr>
    </w:div>
    <w:div w:id="769858755">
      <w:bodyDiv w:val="1"/>
      <w:marLeft w:val="0"/>
      <w:marRight w:val="0"/>
      <w:marTop w:val="0"/>
      <w:marBottom w:val="0"/>
      <w:divBdr>
        <w:top w:val="none" w:sz="0" w:space="0" w:color="auto"/>
        <w:left w:val="none" w:sz="0" w:space="0" w:color="auto"/>
        <w:bottom w:val="none" w:sz="0" w:space="0" w:color="auto"/>
        <w:right w:val="none" w:sz="0" w:space="0" w:color="auto"/>
      </w:divBdr>
    </w:div>
    <w:div w:id="770315947">
      <w:bodyDiv w:val="1"/>
      <w:marLeft w:val="0"/>
      <w:marRight w:val="0"/>
      <w:marTop w:val="0"/>
      <w:marBottom w:val="0"/>
      <w:divBdr>
        <w:top w:val="none" w:sz="0" w:space="0" w:color="auto"/>
        <w:left w:val="none" w:sz="0" w:space="0" w:color="auto"/>
        <w:bottom w:val="none" w:sz="0" w:space="0" w:color="auto"/>
        <w:right w:val="none" w:sz="0" w:space="0" w:color="auto"/>
      </w:divBdr>
    </w:div>
    <w:div w:id="772020869">
      <w:bodyDiv w:val="1"/>
      <w:marLeft w:val="0"/>
      <w:marRight w:val="0"/>
      <w:marTop w:val="0"/>
      <w:marBottom w:val="0"/>
      <w:divBdr>
        <w:top w:val="none" w:sz="0" w:space="0" w:color="auto"/>
        <w:left w:val="none" w:sz="0" w:space="0" w:color="auto"/>
        <w:bottom w:val="none" w:sz="0" w:space="0" w:color="auto"/>
        <w:right w:val="none" w:sz="0" w:space="0" w:color="auto"/>
      </w:divBdr>
    </w:div>
    <w:div w:id="772434454">
      <w:bodyDiv w:val="1"/>
      <w:marLeft w:val="0"/>
      <w:marRight w:val="0"/>
      <w:marTop w:val="0"/>
      <w:marBottom w:val="0"/>
      <w:divBdr>
        <w:top w:val="none" w:sz="0" w:space="0" w:color="auto"/>
        <w:left w:val="none" w:sz="0" w:space="0" w:color="auto"/>
        <w:bottom w:val="none" w:sz="0" w:space="0" w:color="auto"/>
        <w:right w:val="none" w:sz="0" w:space="0" w:color="auto"/>
      </w:divBdr>
    </w:div>
    <w:div w:id="774717976">
      <w:bodyDiv w:val="1"/>
      <w:marLeft w:val="0"/>
      <w:marRight w:val="0"/>
      <w:marTop w:val="0"/>
      <w:marBottom w:val="0"/>
      <w:divBdr>
        <w:top w:val="none" w:sz="0" w:space="0" w:color="auto"/>
        <w:left w:val="none" w:sz="0" w:space="0" w:color="auto"/>
        <w:bottom w:val="none" w:sz="0" w:space="0" w:color="auto"/>
        <w:right w:val="none" w:sz="0" w:space="0" w:color="auto"/>
      </w:divBdr>
    </w:div>
    <w:div w:id="775561053">
      <w:bodyDiv w:val="1"/>
      <w:marLeft w:val="0"/>
      <w:marRight w:val="0"/>
      <w:marTop w:val="0"/>
      <w:marBottom w:val="0"/>
      <w:divBdr>
        <w:top w:val="none" w:sz="0" w:space="0" w:color="auto"/>
        <w:left w:val="none" w:sz="0" w:space="0" w:color="auto"/>
        <w:bottom w:val="none" w:sz="0" w:space="0" w:color="auto"/>
        <w:right w:val="none" w:sz="0" w:space="0" w:color="auto"/>
      </w:divBdr>
    </w:div>
    <w:div w:id="777681011">
      <w:bodyDiv w:val="1"/>
      <w:marLeft w:val="0"/>
      <w:marRight w:val="0"/>
      <w:marTop w:val="0"/>
      <w:marBottom w:val="0"/>
      <w:divBdr>
        <w:top w:val="none" w:sz="0" w:space="0" w:color="auto"/>
        <w:left w:val="none" w:sz="0" w:space="0" w:color="auto"/>
        <w:bottom w:val="none" w:sz="0" w:space="0" w:color="auto"/>
        <w:right w:val="none" w:sz="0" w:space="0" w:color="auto"/>
      </w:divBdr>
    </w:div>
    <w:div w:id="777872033">
      <w:bodyDiv w:val="1"/>
      <w:marLeft w:val="0"/>
      <w:marRight w:val="0"/>
      <w:marTop w:val="0"/>
      <w:marBottom w:val="0"/>
      <w:divBdr>
        <w:top w:val="none" w:sz="0" w:space="0" w:color="auto"/>
        <w:left w:val="none" w:sz="0" w:space="0" w:color="auto"/>
        <w:bottom w:val="none" w:sz="0" w:space="0" w:color="auto"/>
        <w:right w:val="none" w:sz="0" w:space="0" w:color="auto"/>
      </w:divBdr>
    </w:div>
    <w:div w:id="781075942">
      <w:bodyDiv w:val="1"/>
      <w:marLeft w:val="0"/>
      <w:marRight w:val="0"/>
      <w:marTop w:val="0"/>
      <w:marBottom w:val="0"/>
      <w:divBdr>
        <w:top w:val="none" w:sz="0" w:space="0" w:color="auto"/>
        <w:left w:val="none" w:sz="0" w:space="0" w:color="auto"/>
        <w:bottom w:val="none" w:sz="0" w:space="0" w:color="auto"/>
        <w:right w:val="none" w:sz="0" w:space="0" w:color="auto"/>
      </w:divBdr>
    </w:div>
    <w:div w:id="781605565">
      <w:bodyDiv w:val="1"/>
      <w:marLeft w:val="0"/>
      <w:marRight w:val="0"/>
      <w:marTop w:val="0"/>
      <w:marBottom w:val="0"/>
      <w:divBdr>
        <w:top w:val="none" w:sz="0" w:space="0" w:color="auto"/>
        <w:left w:val="none" w:sz="0" w:space="0" w:color="auto"/>
        <w:bottom w:val="none" w:sz="0" w:space="0" w:color="auto"/>
        <w:right w:val="none" w:sz="0" w:space="0" w:color="auto"/>
      </w:divBdr>
    </w:div>
    <w:div w:id="781877067">
      <w:bodyDiv w:val="1"/>
      <w:marLeft w:val="0"/>
      <w:marRight w:val="0"/>
      <w:marTop w:val="0"/>
      <w:marBottom w:val="0"/>
      <w:divBdr>
        <w:top w:val="none" w:sz="0" w:space="0" w:color="auto"/>
        <w:left w:val="none" w:sz="0" w:space="0" w:color="auto"/>
        <w:bottom w:val="none" w:sz="0" w:space="0" w:color="auto"/>
        <w:right w:val="none" w:sz="0" w:space="0" w:color="auto"/>
      </w:divBdr>
    </w:div>
    <w:div w:id="782110299">
      <w:bodyDiv w:val="1"/>
      <w:marLeft w:val="0"/>
      <w:marRight w:val="0"/>
      <w:marTop w:val="0"/>
      <w:marBottom w:val="0"/>
      <w:divBdr>
        <w:top w:val="none" w:sz="0" w:space="0" w:color="auto"/>
        <w:left w:val="none" w:sz="0" w:space="0" w:color="auto"/>
        <w:bottom w:val="none" w:sz="0" w:space="0" w:color="auto"/>
        <w:right w:val="none" w:sz="0" w:space="0" w:color="auto"/>
      </w:divBdr>
    </w:div>
    <w:div w:id="782310005">
      <w:bodyDiv w:val="1"/>
      <w:marLeft w:val="0"/>
      <w:marRight w:val="0"/>
      <w:marTop w:val="0"/>
      <w:marBottom w:val="0"/>
      <w:divBdr>
        <w:top w:val="none" w:sz="0" w:space="0" w:color="auto"/>
        <w:left w:val="none" w:sz="0" w:space="0" w:color="auto"/>
        <w:bottom w:val="none" w:sz="0" w:space="0" w:color="auto"/>
        <w:right w:val="none" w:sz="0" w:space="0" w:color="auto"/>
      </w:divBdr>
    </w:div>
    <w:div w:id="782378925">
      <w:bodyDiv w:val="1"/>
      <w:marLeft w:val="0"/>
      <w:marRight w:val="0"/>
      <w:marTop w:val="0"/>
      <w:marBottom w:val="0"/>
      <w:divBdr>
        <w:top w:val="none" w:sz="0" w:space="0" w:color="auto"/>
        <w:left w:val="none" w:sz="0" w:space="0" w:color="auto"/>
        <w:bottom w:val="none" w:sz="0" w:space="0" w:color="auto"/>
        <w:right w:val="none" w:sz="0" w:space="0" w:color="auto"/>
      </w:divBdr>
    </w:div>
    <w:div w:id="783041766">
      <w:bodyDiv w:val="1"/>
      <w:marLeft w:val="0"/>
      <w:marRight w:val="0"/>
      <w:marTop w:val="0"/>
      <w:marBottom w:val="0"/>
      <w:divBdr>
        <w:top w:val="none" w:sz="0" w:space="0" w:color="auto"/>
        <w:left w:val="none" w:sz="0" w:space="0" w:color="auto"/>
        <w:bottom w:val="none" w:sz="0" w:space="0" w:color="auto"/>
        <w:right w:val="none" w:sz="0" w:space="0" w:color="auto"/>
      </w:divBdr>
    </w:div>
    <w:div w:id="783505250">
      <w:bodyDiv w:val="1"/>
      <w:marLeft w:val="0"/>
      <w:marRight w:val="0"/>
      <w:marTop w:val="0"/>
      <w:marBottom w:val="0"/>
      <w:divBdr>
        <w:top w:val="none" w:sz="0" w:space="0" w:color="auto"/>
        <w:left w:val="none" w:sz="0" w:space="0" w:color="auto"/>
        <w:bottom w:val="none" w:sz="0" w:space="0" w:color="auto"/>
        <w:right w:val="none" w:sz="0" w:space="0" w:color="auto"/>
      </w:divBdr>
    </w:div>
    <w:div w:id="790634226">
      <w:bodyDiv w:val="1"/>
      <w:marLeft w:val="0"/>
      <w:marRight w:val="0"/>
      <w:marTop w:val="0"/>
      <w:marBottom w:val="0"/>
      <w:divBdr>
        <w:top w:val="none" w:sz="0" w:space="0" w:color="auto"/>
        <w:left w:val="none" w:sz="0" w:space="0" w:color="auto"/>
        <w:bottom w:val="none" w:sz="0" w:space="0" w:color="auto"/>
        <w:right w:val="none" w:sz="0" w:space="0" w:color="auto"/>
      </w:divBdr>
    </w:div>
    <w:div w:id="791479654">
      <w:bodyDiv w:val="1"/>
      <w:marLeft w:val="0"/>
      <w:marRight w:val="0"/>
      <w:marTop w:val="0"/>
      <w:marBottom w:val="0"/>
      <w:divBdr>
        <w:top w:val="none" w:sz="0" w:space="0" w:color="auto"/>
        <w:left w:val="none" w:sz="0" w:space="0" w:color="auto"/>
        <w:bottom w:val="none" w:sz="0" w:space="0" w:color="auto"/>
        <w:right w:val="none" w:sz="0" w:space="0" w:color="auto"/>
      </w:divBdr>
    </w:div>
    <w:div w:id="792018517">
      <w:bodyDiv w:val="1"/>
      <w:marLeft w:val="0"/>
      <w:marRight w:val="0"/>
      <w:marTop w:val="0"/>
      <w:marBottom w:val="0"/>
      <w:divBdr>
        <w:top w:val="none" w:sz="0" w:space="0" w:color="auto"/>
        <w:left w:val="none" w:sz="0" w:space="0" w:color="auto"/>
        <w:bottom w:val="none" w:sz="0" w:space="0" w:color="auto"/>
        <w:right w:val="none" w:sz="0" w:space="0" w:color="auto"/>
      </w:divBdr>
    </w:div>
    <w:div w:id="792210185">
      <w:bodyDiv w:val="1"/>
      <w:marLeft w:val="0"/>
      <w:marRight w:val="0"/>
      <w:marTop w:val="0"/>
      <w:marBottom w:val="0"/>
      <w:divBdr>
        <w:top w:val="none" w:sz="0" w:space="0" w:color="auto"/>
        <w:left w:val="none" w:sz="0" w:space="0" w:color="auto"/>
        <w:bottom w:val="none" w:sz="0" w:space="0" w:color="auto"/>
        <w:right w:val="none" w:sz="0" w:space="0" w:color="auto"/>
      </w:divBdr>
    </w:div>
    <w:div w:id="792749525">
      <w:bodyDiv w:val="1"/>
      <w:marLeft w:val="0"/>
      <w:marRight w:val="0"/>
      <w:marTop w:val="0"/>
      <w:marBottom w:val="0"/>
      <w:divBdr>
        <w:top w:val="none" w:sz="0" w:space="0" w:color="auto"/>
        <w:left w:val="none" w:sz="0" w:space="0" w:color="auto"/>
        <w:bottom w:val="none" w:sz="0" w:space="0" w:color="auto"/>
        <w:right w:val="none" w:sz="0" w:space="0" w:color="auto"/>
      </w:divBdr>
    </w:div>
    <w:div w:id="792793400">
      <w:bodyDiv w:val="1"/>
      <w:marLeft w:val="0"/>
      <w:marRight w:val="0"/>
      <w:marTop w:val="0"/>
      <w:marBottom w:val="0"/>
      <w:divBdr>
        <w:top w:val="none" w:sz="0" w:space="0" w:color="auto"/>
        <w:left w:val="none" w:sz="0" w:space="0" w:color="auto"/>
        <w:bottom w:val="none" w:sz="0" w:space="0" w:color="auto"/>
        <w:right w:val="none" w:sz="0" w:space="0" w:color="auto"/>
      </w:divBdr>
    </w:div>
    <w:div w:id="793596975">
      <w:bodyDiv w:val="1"/>
      <w:marLeft w:val="0"/>
      <w:marRight w:val="0"/>
      <w:marTop w:val="0"/>
      <w:marBottom w:val="0"/>
      <w:divBdr>
        <w:top w:val="none" w:sz="0" w:space="0" w:color="auto"/>
        <w:left w:val="none" w:sz="0" w:space="0" w:color="auto"/>
        <w:bottom w:val="none" w:sz="0" w:space="0" w:color="auto"/>
        <w:right w:val="none" w:sz="0" w:space="0" w:color="auto"/>
      </w:divBdr>
    </w:div>
    <w:div w:id="794829724">
      <w:bodyDiv w:val="1"/>
      <w:marLeft w:val="0"/>
      <w:marRight w:val="0"/>
      <w:marTop w:val="0"/>
      <w:marBottom w:val="0"/>
      <w:divBdr>
        <w:top w:val="none" w:sz="0" w:space="0" w:color="auto"/>
        <w:left w:val="none" w:sz="0" w:space="0" w:color="auto"/>
        <w:bottom w:val="none" w:sz="0" w:space="0" w:color="auto"/>
        <w:right w:val="none" w:sz="0" w:space="0" w:color="auto"/>
      </w:divBdr>
    </w:div>
    <w:div w:id="796682805">
      <w:bodyDiv w:val="1"/>
      <w:marLeft w:val="0"/>
      <w:marRight w:val="0"/>
      <w:marTop w:val="0"/>
      <w:marBottom w:val="0"/>
      <w:divBdr>
        <w:top w:val="none" w:sz="0" w:space="0" w:color="auto"/>
        <w:left w:val="none" w:sz="0" w:space="0" w:color="auto"/>
        <w:bottom w:val="none" w:sz="0" w:space="0" w:color="auto"/>
        <w:right w:val="none" w:sz="0" w:space="0" w:color="auto"/>
      </w:divBdr>
    </w:div>
    <w:div w:id="798954182">
      <w:bodyDiv w:val="1"/>
      <w:marLeft w:val="0"/>
      <w:marRight w:val="0"/>
      <w:marTop w:val="0"/>
      <w:marBottom w:val="0"/>
      <w:divBdr>
        <w:top w:val="none" w:sz="0" w:space="0" w:color="auto"/>
        <w:left w:val="none" w:sz="0" w:space="0" w:color="auto"/>
        <w:bottom w:val="none" w:sz="0" w:space="0" w:color="auto"/>
        <w:right w:val="none" w:sz="0" w:space="0" w:color="auto"/>
      </w:divBdr>
    </w:div>
    <w:div w:id="799155994">
      <w:bodyDiv w:val="1"/>
      <w:marLeft w:val="0"/>
      <w:marRight w:val="0"/>
      <w:marTop w:val="0"/>
      <w:marBottom w:val="0"/>
      <w:divBdr>
        <w:top w:val="none" w:sz="0" w:space="0" w:color="auto"/>
        <w:left w:val="none" w:sz="0" w:space="0" w:color="auto"/>
        <w:bottom w:val="none" w:sz="0" w:space="0" w:color="auto"/>
        <w:right w:val="none" w:sz="0" w:space="0" w:color="auto"/>
      </w:divBdr>
    </w:div>
    <w:div w:id="799499100">
      <w:bodyDiv w:val="1"/>
      <w:marLeft w:val="0"/>
      <w:marRight w:val="0"/>
      <w:marTop w:val="0"/>
      <w:marBottom w:val="0"/>
      <w:divBdr>
        <w:top w:val="none" w:sz="0" w:space="0" w:color="auto"/>
        <w:left w:val="none" w:sz="0" w:space="0" w:color="auto"/>
        <w:bottom w:val="none" w:sz="0" w:space="0" w:color="auto"/>
        <w:right w:val="none" w:sz="0" w:space="0" w:color="auto"/>
      </w:divBdr>
    </w:div>
    <w:div w:id="800656142">
      <w:bodyDiv w:val="1"/>
      <w:marLeft w:val="0"/>
      <w:marRight w:val="0"/>
      <w:marTop w:val="0"/>
      <w:marBottom w:val="0"/>
      <w:divBdr>
        <w:top w:val="none" w:sz="0" w:space="0" w:color="auto"/>
        <w:left w:val="none" w:sz="0" w:space="0" w:color="auto"/>
        <w:bottom w:val="none" w:sz="0" w:space="0" w:color="auto"/>
        <w:right w:val="none" w:sz="0" w:space="0" w:color="auto"/>
      </w:divBdr>
    </w:div>
    <w:div w:id="806167984">
      <w:bodyDiv w:val="1"/>
      <w:marLeft w:val="0"/>
      <w:marRight w:val="0"/>
      <w:marTop w:val="0"/>
      <w:marBottom w:val="0"/>
      <w:divBdr>
        <w:top w:val="none" w:sz="0" w:space="0" w:color="auto"/>
        <w:left w:val="none" w:sz="0" w:space="0" w:color="auto"/>
        <w:bottom w:val="none" w:sz="0" w:space="0" w:color="auto"/>
        <w:right w:val="none" w:sz="0" w:space="0" w:color="auto"/>
      </w:divBdr>
    </w:div>
    <w:div w:id="806819554">
      <w:bodyDiv w:val="1"/>
      <w:marLeft w:val="0"/>
      <w:marRight w:val="0"/>
      <w:marTop w:val="0"/>
      <w:marBottom w:val="0"/>
      <w:divBdr>
        <w:top w:val="none" w:sz="0" w:space="0" w:color="auto"/>
        <w:left w:val="none" w:sz="0" w:space="0" w:color="auto"/>
        <w:bottom w:val="none" w:sz="0" w:space="0" w:color="auto"/>
        <w:right w:val="none" w:sz="0" w:space="0" w:color="auto"/>
      </w:divBdr>
    </w:div>
    <w:div w:id="809857179">
      <w:bodyDiv w:val="1"/>
      <w:marLeft w:val="0"/>
      <w:marRight w:val="0"/>
      <w:marTop w:val="0"/>
      <w:marBottom w:val="0"/>
      <w:divBdr>
        <w:top w:val="none" w:sz="0" w:space="0" w:color="auto"/>
        <w:left w:val="none" w:sz="0" w:space="0" w:color="auto"/>
        <w:bottom w:val="none" w:sz="0" w:space="0" w:color="auto"/>
        <w:right w:val="none" w:sz="0" w:space="0" w:color="auto"/>
      </w:divBdr>
    </w:div>
    <w:div w:id="813372751">
      <w:bodyDiv w:val="1"/>
      <w:marLeft w:val="0"/>
      <w:marRight w:val="0"/>
      <w:marTop w:val="0"/>
      <w:marBottom w:val="0"/>
      <w:divBdr>
        <w:top w:val="none" w:sz="0" w:space="0" w:color="auto"/>
        <w:left w:val="none" w:sz="0" w:space="0" w:color="auto"/>
        <w:bottom w:val="none" w:sz="0" w:space="0" w:color="auto"/>
        <w:right w:val="none" w:sz="0" w:space="0" w:color="auto"/>
      </w:divBdr>
    </w:div>
    <w:div w:id="813910047">
      <w:bodyDiv w:val="1"/>
      <w:marLeft w:val="0"/>
      <w:marRight w:val="0"/>
      <w:marTop w:val="0"/>
      <w:marBottom w:val="0"/>
      <w:divBdr>
        <w:top w:val="none" w:sz="0" w:space="0" w:color="auto"/>
        <w:left w:val="none" w:sz="0" w:space="0" w:color="auto"/>
        <w:bottom w:val="none" w:sz="0" w:space="0" w:color="auto"/>
        <w:right w:val="none" w:sz="0" w:space="0" w:color="auto"/>
      </w:divBdr>
    </w:div>
    <w:div w:id="815410693">
      <w:bodyDiv w:val="1"/>
      <w:marLeft w:val="0"/>
      <w:marRight w:val="0"/>
      <w:marTop w:val="0"/>
      <w:marBottom w:val="0"/>
      <w:divBdr>
        <w:top w:val="none" w:sz="0" w:space="0" w:color="auto"/>
        <w:left w:val="none" w:sz="0" w:space="0" w:color="auto"/>
        <w:bottom w:val="none" w:sz="0" w:space="0" w:color="auto"/>
        <w:right w:val="none" w:sz="0" w:space="0" w:color="auto"/>
      </w:divBdr>
    </w:div>
    <w:div w:id="815490202">
      <w:bodyDiv w:val="1"/>
      <w:marLeft w:val="0"/>
      <w:marRight w:val="0"/>
      <w:marTop w:val="0"/>
      <w:marBottom w:val="0"/>
      <w:divBdr>
        <w:top w:val="none" w:sz="0" w:space="0" w:color="auto"/>
        <w:left w:val="none" w:sz="0" w:space="0" w:color="auto"/>
        <w:bottom w:val="none" w:sz="0" w:space="0" w:color="auto"/>
        <w:right w:val="none" w:sz="0" w:space="0" w:color="auto"/>
      </w:divBdr>
    </w:div>
    <w:div w:id="815991463">
      <w:bodyDiv w:val="1"/>
      <w:marLeft w:val="0"/>
      <w:marRight w:val="0"/>
      <w:marTop w:val="0"/>
      <w:marBottom w:val="0"/>
      <w:divBdr>
        <w:top w:val="none" w:sz="0" w:space="0" w:color="auto"/>
        <w:left w:val="none" w:sz="0" w:space="0" w:color="auto"/>
        <w:bottom w:val="none" w:sz="0" w:space="0" w:color="auto"/>
        <w:right w:val="none" w:sz="0" w:space="0" w:color="auto"/>
      </w:divBdr>
    </w:div>
    <w:div w:id="816069239">
      <w:bodyDiv w:val="1"/>
      <w:marLeft w:val="0"/>
      <w:marRight w:val="0"/>
      <w:marTop w:val="0"/>
      <w:marBottom w:val="0"/>
      <w:divBdr>
        <w:top w:val="none" w:sz="0" w:space="0" w:color="auto"/>
        <w:left w:val="none" w:sz="0" w:space="0" w:color="auto"/>
        <w:bottom w:val="none" w:sz="0" w:space="0" w:color="auto"/>
        <w:right w:val="none" w:sz="0" w:space="0" w:color="auto"/>
      </w:divBdr>
    </w:div>
    <w:div w:id="817965197">
      <w:bodyDiv w:val="1"/>
      <w:marLeft w:val="0"/>
      <w:marRight w:val="0"/>
      <w:marTop w:val="0"/>
      <w:marBottom w:val="0"/>
      <w:divBdr>
        <w:top w:val="none" w:sz="0" w:space="0" w:color="auto"/>
        <w:left w:val="none" w:sz="0" w:space="0" w:color="auto"/>
        <w:bottom w:val="none" w:sz="0" w:space="0" w:color="auto"/>
        <w:right w:val="none" w:sz="0" w:space="0" w:color="auto"/>
      </w:divBdr>
    </w:div>
    <w:div w:id="818151947">
      <w:bodyDiv w:val="1"/>
      <w:marLeft w:val="0"/>
      <w:marRight w:val="0"/>
      <w:marTop w:val="0"/>
      <w:marBottom w:val="0"/>
      <w:divBdr>
        <w:top w:val="none" w:sz="0" w:space="0" w:color="auto"/>
        <w:left w:val="none" w:sz="0" w:space="0" w:color="auto"/>
        <w:bottom w:val="none" w:sz="0" w:space="0" w:color="auto"/>
        <w:right w:val="none" w:sz="0" w:space="0" w:color="auto"/>
      </w:divBdr>
    </w:div>
    <w:div w:id="818695675">
      <w:bodyDiv w:val="1"/>
      <w:marLeft w:val="0"/>
      <w:marRight w:val="0"/>
      <w:marTop w:val="0"/>
      <w:marBottom w:val="0"/>
      <w:divBdr>
        <w:top w:val="none" w:sz="0" w:space="0" w:color="auto"/>
        <w:left w:val="none" w:sz="0" w:space="0" w:color="auto"/>
        <w:bottom w:val="none" w:sz="0" w:space="0" w:color="auto"/>
        <w:right w:val="none" w:sz="0" w:space="0" w:color="auto"/>
      </w:divBdr>
    </w:div>
    <w:div w:id="821041452">
      <w:bodyDiv w:val="1"/>
      <w:marLeft w:val="0"/>
      <w:marRight w:val="0"/>
      <w:marTop w:val="0"/>
      <w:marBottom w:val="0"/>
      <w:divBdr>
        <w:top w:val="none" w:sz="0" w:space="0" w:color="auto"/>
        <w:left w:val="none" w:sz="0" w:space="0" w:color="auto"/>
        <w:bottom w:val="none" w:sz="0" w:space="0" w:color="auto"/>
        <w:right w:val="none" w:sz="0" w:space="0" w:color="auto"/>
      </w:divBdr>
    </w:div>
    <w:div w:id="822432223">
      <w:bodyDiv w:val="1"/>
      <w:marLeft w:val="0"/>
      <w:marRight w:val="0"/>
      <w:marTop w:val="0"/>
      <w:marBottom w:val="0"/>
      <w:divBdr>
        <w:top w:val="none" w:sz="0" w:space="0" w:color="auto"/>
        <w:left w:val="none" w:sz="0" w:space="0" w:color="auto"/>
        <w:bottom w:val="none" w:sz="0" w:space="0" w:color="auto"/>
        <w:right w:val="none" w:sz="0" w:space="0" w:color="auto"/>
      </w:divBdr>
    </w:div>
    <w:div w:id="823282341">
      <w:bodyDiv w:val="1"/>
      <w:marLeft w:val="0"/>
      <w:marRight w:val="0"/>
      <w:marTop w:val="0"/>
      <w:marBottom w:val="0"/>
      <w:divBdr>
        <w:top w:val="none" w:sz="0" w:space="0" w:color="auto"/>
        <w:left w:val="none" w:sz="0" w:space="0" w:color="auto"/>
        <w:bottom w:val="none" w:sz="0" w:space="0" w:color="auto"/>
        <w:right w:val="none" w:sz="0" w:space="0" w:color="auto"/>
      </w:divBdr>
    </w:div>
    <w:div w:id="823352926">
      <w:bodyDiv w:val="1"/>
      <w:marLeft w:val="0"/>
      <w:marRight w:val="0"/>
      <w:marTop w:val="0"/>
      <w:marBottom w:val="0"/>
      <w:divBdr>
        <w:top w:val="none" w:sz="0" w:space="0" w:color="auto"/>
        <w:left w:val="none" w:sz="0" w:space="0" w:color="auto"/>
        <w:bottom w:val="none" w:sz="0" w:space="0" w:color="auto"/>
        <w:right w:val="none" w:sz="0" w:space="0" w:color="auto"/>
      </w:divBdr>
    </w:div>
    <w:div w:id="828908350">
      <w:bodyDiv w:val="1"/>
      <w:marLeft w:val="0"/>
      <w:marRight w:val="0"/>
      <w:marTop w:val="0"/>
      <w:marBottom w:val="0"/>
      <w:divBdr>
        <w:top w:val="none" w:sz="0" w:space="0" w:color="auto"/>
        <w:left w:val="none" w:sz="0" w:space="0" w:color="auto"/>
        <w:bottom w:val="none" w:sz="0" w:space="0" w:color="auto"/>
        <w:right w:val="none" w:sz="0" w:space="0" w:color="auto"/>
      </w:divBdr>
    </w:div>
    <w:div w:id="829951617">
      <w:bodyDiv w:val="1"/>
      <w:marLeft w:val="0"/>
      <w:marRight w:val="0"/>
      <w:marTop w:val="0"/>
      <w:marBottom w:val="0"/>
      <w:divBdr>
        <w:top w:val="none" w:sz="0" w:space="0" w:color="auto"/>
        <w:left w:val="none" w:sz="0" w:space="0" w:color="auto"/>
        <w:bottom w:val="none" w:sz="0" w:space="0" w:color="auto"/>
        <w:right w:val="none" w:sz="0" w:space="0" w:color="auto"/>
      </w:divBdr>
    </w:div>
    <w:div w:id="832138912">
      <w:bodyDiv w:val="1"/>
      <w:marLeft w:val="0"/>
      <w:marRight w:val="0"/>
      <w:marTop w:val="0"/>
      <w:marBottom w:val="0"/>
      <w:divBdr>
        <w:top w:val="none" w:sz="0" w:space="0" w:color="auto"/>
        <w:left w:val="none" w:sz="0" w:space="0" w:color="auto"/>
        <w:bottom w:val="none" w:sz="0" w:space="0" w:color="auto"/>
        <w:right w:val="none" w:sz="0" w:space="0" w:color="auto"/>
      </w:divBdr>
    </w:div>
    <w:div w:id="834031555">
      <w:bodyDiv w:val="1"/>
      <w:marLeft w:val="0"/>
      <w:marRight w:val="0"/>
      <w:marTop w:val="0"/>
      <w:marBottom w:val="0"/>
      <w:divBdr>
        <w:top w:val="none" w:sz="0" w:space="0" w:color="auto"/>
        <w:left w:val="none" w:sz="0" w:space="0" w:color="auto"/>
        <w:bottom w:val="none" w:sz="0" w:space="0" w:color="auto"/>
        <w:right w:val="none" w:sz="0" w:space="0" w:color="auto"/>
      </w:divBdr>
    </w:div>
    <w:div w:id="834492844">
      <w:bodyDiv w:val="1"/>
      <w:marLeft w:val="0"/>
      <w:marRight w:val="0"/>
      <w:marTop w:val="0"/>
      <w:marBottom w:val="0"/>
      <w:divBdr>
        <w:top w:val="none" w:sz="0" w:space="0" w:color="auto"/>
        <w:left w:val="none" w:sz="0" w:space="0" w:color="auto"/>
        <w:bottom w:val="none" w:sz="0" w:space="0" w:color="auto"/>
        <w:right w:val="none" w:sz="0" w:space="0" w:color="auto"/>
      </w:divBdr>
    </w:div>
    <w:div w:id="834565125">
      <w:bodyDiv w:val="1"/>
      <w:marLeft w:val="0"/>
      <w:marRight w:val="0"/>
      <w:marTop w:val="0"/>
      <w:marBottom w:val="0"/>
      <w:divBdr>
        <w:top w:val="none" w:sz="0" w:space="0" w:color="auto"/>
        <w:left w:val="none" w:sz="0" w:space="0" w:color="auto"/>
        <w:bottom w:val="none" w:sz="0" w:space="0" w:color="auto"/>
        <w:right w:val="none" w:sz="0" w:space="0" w:color="auto"/>
      </w:divBdr>
    </w:div>
    <w:div w:id="835152168">
      <w:bodyDiv w:val="1"/>
      <w:marLeft w:val="0"/>
      <w:marRight w:val="0"/>
      <w:marTop w:val="0"/>
      <w:marBottom w:val="0"/>
      <w:divBdr>
        <w:top w:val="none" w:sz="0" w:space="0" w:color="auto"/>
        <w:left w:val="none" w:sz="0" w:space="0" w:color="auto"/>
        <w:bottom w:val="none" w:sz="0" w:space="0" w:color="auto"/>
        <w:right w:val="none" w:sz="0" w:space="0" w:color="auto"/>
      </w:divBdr>
    </w:div>
    <w:div w:id="835532286">
      <w:bodyDiv w:val="1"/>
      <w:marLeft w:val="0"/>
      <w:marRight w:val="0"/>
      <w:marTop w:val="0"/>
      <w:marBottom w:val="0"/>
      <w:divBdr>
        <w:top w:val="none" w:sz="0" w:space="0" w:color="auto"/>
        <w:left w:val="none" w:sz="0" w:space="0" w:color="auto"/>
        <w:bottom w:val="none" w:sz="0" w:space="0" w:color="auto"/>
        <w:right w:val="none" w:sz="0" w:space="0" w:color="auto"/>
      </w:divBdr>
    </w:div>
    <w:div w:id="836263209">
      <w:bodyDiv w:val="1"/>
      <w:marLeft w:val="0"/>
      <w:marRight w:val="0"/>
      <w:marTop w:val="0"/>
      <w:marBottom w:val="0"/>
      <w:divBdr>
        <w:top w:val="none" w:sz="0" w:space="0" w:color="auto"/>
        <w:left w:val="none" w:sz="0" w:space="0" w:color="auto"/>
        <w:bottom w:val="none" w:sz="0" w:space="0" w:color="auto"/>
        <w:right w:val="none" w:sz="0" w:space="0" w:color="auto"/>
      </w:divBdr>
    </w:div>
    <w:div w:id="837380980">
      <w:bodyDiv w:val="1"/>
      <w:marLeft w:val="0"/>
      <w:marRight w:val="0"/>
      <w:marTop w:val="0"/>
      <w:marBottom w:val="0"/>
      <w:divBdr>
        <w:top w:val="none" w:sz="0" w:space="0" w:color="auto"/>
        <w:left w:val="none" w:sz="0" w:space="0" w:color="auto"/>
        <w:bottom w:val="none" w:sz="0" w:space="0" w:color="auto"/>
        <w:right w:val="none" w:sz="0" w:space="0" w:color="auto"/>
      </w:divBdr>
    </w:div>
    <w:div w:id="838009905">
      <w:bodyDiv w:val="1"/>
      <w:marLeft w:val="0"/>
      <w:marRight w:val="0"/>
      <w:marTop w:val="0"/>
      <w:marBottom w:val="0"/>
      <w:divBdr>
        <w:top w:val="none" w:sz="0" w:space="0" w:color="auto"/>
        <w:left w:val="none" w:sz="0" w:space="0" w:color="auto"/>
        <w:bottom w:val="none" w:sz="0" w:space="0" w:color="auto"/>
        <w:right w:val="none" w:sz="0" w:space="0" w:color="auto"/>
      </w:divBdr>
    </w:div>
    <w:div w:id="839274163">
      <w:bodyDiv w:val="1"/>
      <w:marLeft w:val="0"/>
      <w:marRight w:val="0"/>
      <w:marTop w:val="0"/>
      <w:marBottom w:val="0"/>
      <w:divBdr>
        <w:top w:val="none" w:sz="0" w:space="0" w:color="auto"/>
        <w:left w:val="none" w:sz="0" w:space="0" w:color="auto"/>
        <w:bottom w:val="none" w:sz="0" w:space="0" w:color="auto"/>
        <w:right w:val="none" w:sz="0" w:space="0" w:color="auto"/>
      </w:divBdr>
    </w:div>
    <w:div w:id="840704630">
      <w:bodyDiv w:val="1"/>
      <w:marLeft w:val="0"/>
      <w:marRight w:val="0"/>
      <w:marTop w:val="0"/>
      <w:marBottom w:val="0"/>
      <w:divBdr>
        <w:top w:val="none" w:sz="0" w:space="0" w:color="auto"/>
        <w:left w:val="none" w:sz="0" w:space="0" w:color="auto"/>
        <w:bottom w:val="none" w:sz="0" w:space="0" w:color="auto"/>
        <w:right w:val="none" w:sz="0" w:space="0" w:color="auto"/>
      </w:divBdr>
    </w:div>
    <w:div w:id="841046005">
      <w:bodyDiv w:val="1"/>
      <w:marLeft w:val="0"/>
      <w:marRight w:val="0"/>
      <w:marTop w:val="0"/>
      <w:marBottom w:val="0"/>
      <w:divBdr>
        <w:top w:val="none" w:sz="0" w:space="0" w:color="auto"/>
        <w:left w:val="none" w:sz="0" w:space="0" w:color="auto"/>
        <w:bottom w:val="none" w:sz="0" w:space="0" w:color="auto"/>
        <w:right w:val="none" w:sz="0" w:space="0" w:color="auto"/>
      </w:divBdr>
    </w:div>
    <w:div w:id="845442502">
      <w:bodyDiv w:val="1"/>
      <w:marLeft w:val="0"/>
      <w:marRight w:val="0"/>
      <w:marTop w:val="0"/>
      <w:marBottom w:val="0"/>
      <w:divBdr>
        <w:top w:val="none" w:sz="0" w:space="0" w:color="auto"/>
        <w:left w:val="none" w:sz="0" w:space="0" w:color="auto"/>
        <w:bottom w:val="none" w:sz="0" w:space="0" w:color="auto"/>
        <w:right w:val="none" w:sz="0" w:space="0" w:color="auto"/>
      </w:divBdr>
    </w:div>
    <w:div w:id="845511116">
      <w:bodyDiv w:val="1"/>
      <w:marLeft w:val="0"/>
      <w:marRight w:val="0"/>
      <w:marTop w:val="0"/>
      <w:marBottom w:val="0"/>
      <w:divBdr>
        <w:top w:val="none" w:sz="0" w:space="0" w:color="auto"/>
        <w:left w:val="none" w:sz="0" w:space="0" w:color="auto"/>
        <w:bottom w:val="none" w:sz="0" w:space="0" w:color="auto"/>
        <w:right w:val="none" w:sz="0" w:space="0" w:color="auto"/>
      </w:divBdr>
    </w:div>
    <w:div w:id="845747952">
      <w:bodyDiv w:val="1"/>
      <w:marLeft w:val="0"/>
      <w:marRight w:val="0"/>
      <w:marTop w:val="0"/>
      <w:marBottom w:val="0"/>
      <w:divBdr>
        <w:top w:val="none" w:sz="0" w:space="0" w:color="auto"/>
        <w:left w:val="none" w:sz="0" w:space="0" w:color="auto"/>
        <w:bottom w:val="none" w:sz="0" w:space="0" w:color="auto"/>
        <w:right w:val="none" w:sz="0" w:space="0" w:color="auto"/>
      </w:divBdr>
    </w:div>
    <w:div w:id="846868388">
      <w:bodyDiv w:val="1"/>
      <w:marLeft w:val="0"/>
      <w:marRight w:val="0"/>
      <w:marTop w:val="0"/>
      <w:marBottom w:val="0"/>
      <w:divBdr>
        <w:top w:val="none" w:sz="0" w:space="0" w:color="auto"/>
        <w:left w:val="none" w:sz="0" w:space="0" w:color="auto"/>
        <w:bottom w:val="none" w:sz="0" w:space="0" w:color="auto"/>
        <w:right w:val="none" w:sz="0" w:space="0" w:color="auto"/>
      </w:divBdr>
    </w:div>
    <w:div w:id="847789070">
      <w:bodyDiv w:val="1"/>
      <w:marLeft w:val="0"/>
      <w:marRight w:val="0"/>
      <w:marTop w:val="0"/>
      <w:marBottom w:val="0"/>
      <w:divBdr>
        <w:top w:val="none" w:sz="0" w:space="0" w:color="auto"/>
        <w:left w:val="none" w:sz="0" w:space="0" w:color="auto"/>
        <w:bottom w:val="none" w:sz="0" w:space="0" w:color="auto"/>
        <w:right w:val="none" w:sz="0" w:space="0" w:color="auto"/>
      </w:divBdr>
    </w:div>
    <w:div w:id="848056960">
      <w:bodyDiv w:val="1"/>
      <w:marLeft w:val="0"/>
      <w:marRight w:val="0"/>
      <w:marTop w:val="0"/>
      <w:marBottom w:val="0"/>
      <w:divBdr>
        <w:top w:val="none" w:sz="0" w:space="0" w:color="auto"/>
        <w:left w:val="none" w:sz="0" w:space="0" w:color="auto"/>
        <w:bottom w:val="none" w:sz="0" w:space="0" w:color="auto"/>
        <w:right w:val="none" w:sz="0" w:space="0" w:color="auto"/>
      </w:divBdr>
    </w:div>
    <w:div w:id="848132825">
      <w:bodyDiv w:val="1"/>
      <w:marLeft w:val="0"/>
      <w:marRight w:val="0"/>
      <w:marTop w:val="0"/>
      <w:marBottom w:val="0"/>
      <w:divBdr>
        <w:top w:val="none" w:sz="0" w:space="0" w:color="auto"/>
        <w:left w:val="none" w:sz="0" w:space="0" w:color="auto"/>
        <w:bottom w:val="none" w:sz="0" w:space="0" w:color="auto"/>
        <w:right w:val="none" w:sz="0" w:space="0" w:color="auto"/>
      </w:divBdr>
    </w:div>
    <w:div w:id="852765028">
      <w:bodyDiv w:val="1"/>
      <w:marLeft w:val="0"/>
      <w:marRight w:val="0"/>
      <w:marTop w:val="0"/>
      <w:marBottom w:val="0"/>
      <w:divBdr>
        <w:top w:val="none" w:sz="0" w:space="0" w:color="auto"/>
        <w:left w:val="none" w:sz="0" w:space="0" w:color="auto"/>
        <w:bottom w:val="none" w:sz="0" w:space="0" w:color="auto"/>
        <w:right w:val="none" w:sz="0" w:space="0" w:color="auto"/>
      </w:divBdr>
    </w:div>
    <w:div w:id="852836765">
      <w:bodyDiv w:val="1"/>
      <w:marLeft w:val="0"/>
      <w:marRight w:val="0"/>
      <w:marTop w:val="0"/>
      <w:marBottom w:val="0"/>
      <w:divBdr>
        <w:top w:val="none" w:sz="0" w:space="0" w:color="auto"/>
        <w:left w:val="none" w:sz="0" w:space="0" w:color="auto"/>
        <w:bottom w:val="none" w:sz="0" w:space="0" w:color="auto"/>
        <w:right w:val="none" w:sz="0" w:space="0" w:color="auto"/>
      </w:divBdr>
    </w:div>
    <w:div w:id="852840274">
      <w:bodyDiv w:val="1"/>
      <w:marLeft w:val="0"/>
      <w:marRight w:val="0"/>
      <w:marTop w:val="0"/>
      <w:marBottom w:val="0"/>
      <w:divBdr>
        <w:top w:val="none" w:sz="0" w:space="0" w:color="auto"/>
        <w:left w:val="none" w:sz="0" w:space="0" w:color="auto"/>
        <w:bottom w:val="none" w:sz="0" w:space="0" w:color="auto"/>
        <w:right w:val="none" w:sz="0" w:space="0" w:color="auto"/>
      </w:divBdr>
    </w:div>
    <w:div w:id="854197353">
      <w:bodyDiv w:val="1"/>
      <w:marLeft w:val="0"/>
      <w:marRight w:val="0"/>
      <w:marTop w:val="0"/>
      <w:marBottom w:val="0"/>
      <w:divBdr>
        <w:top w:val="none" w:sz="0" w:space="0" w:color="auto"/>
        <w:left w:val="none" w:sz="0" w:space="0" w:color="auto"/>
        <w:bottom w:val="none" w:sz="0" w:space="0" w:color="auto"/>
        <w:right w:val="none" w:sz="0" w:space="0" w:color="auto"/>
      </w:divBdr>
    </w:div>
    <w:div w:id="854542466">
      <w:bodyDiv w:val="1"/>
      <w:marLeft w:val="0"/>
      <w:marRight w:val="0"/>
      <w:marTop w:val="0"/>
      <w:marBottom w:val="0"/>
      <w:divBdr>
        <w:top w:val="none" w:sz="0" w:space="0" w:color="auto"/>
        <w:left w:val="none" w:sz="0" w:space="0" w:color="auto"/>
        <w:bottom w:val="none" w:sz="0" w:space="0" w:color="auto"/>
        <w:right w:val="none" w:sz="0" w:space="0" w:color="auto"/>
      </w:divBdr>
    </w:div>
    <w:div w:id="854618087">
      <w:bodyDiv w:val="1"/>
      <w:marLeft w:val="0"/>
      <w:marRight w:val="0"/>
      <w:marTop w:val="0"/>
      <w:marBottom w:val="0"/>
      <w:divBdr>
        <w:top w:val="none" w:sz="0" w:space="0" w:color="auto"/>
        <w:left w:val="none" w:sz="0" w:space="0" w:color="auto"/>
        <w:bottom w:val="none" w:sz="0" w:space="0" w:color="auto"/>
        <w:right w:val="none" w:sz="0" w:space="0" w:color="auto"/>
      </w:divBdr>
    </w:div>
    <w:div w:id="856508304">
      <w:bodyDiv w:val="1"/>
      <w:marLeft w:val="0"/>
      <w:marRight w:val="0"/>
      <w:marTop w:val="0"/>
      <w:marBottom w:val="0"/>
      <w:divBdr>
        <w:top w:val="none" w:sz="0" w:space="0" w:color="auto"/>
        <w:left w:val="none" w:sz="0" w:space="0" w:color="auto"/>
        <w:bottom w:val="none" w:sz="0" w:space="0" w:color="auto"/>
        <w:right w:val="none" w:sz="0" w:space="0" w:color="auto"/>
      </w:divBdr>
    </w:div>
    <w:div w:id="858659502">
      <w:bodyDiv w:val="1"/>
      <w:marLeft w:val="0"/>
      <w:marRight w:val="0"/>
      <w:marTop w:val="0"/>
      <w:marBottom w:val="0"/>
      <w:divBdr>
        <w:top w:val="none" w:sz="0" w:space="0" w:color="auto"/>
        <w:left w:val="none" w:sz="0" w:space="0" w:color="auto"/>
        <w:bottom w:val="none" w:sz="0" w:space="0" w:color="auto"/>
        <w:right w:val="none" w:sz="0" w:space="0" w:color="auto"/>
      </w:divBdr>
    </w:div>
    <w:div w:id="858815432">
      <w:bodyDiv w:val="1"/>
      <w:marLeft w:val="0"/>
      <w:marRight w:val="0"/>
      <w:marTop w:val="0"/>
      <w:marBottom w:val="0"/>
      <w:divBdr>
        <w:top w:val="none" w:sz="0" w:space="0" w:color="auto"/>
        <w:left w:val="none" w:sz="0" w:space="0" w:color="auto"/>
        <w:bottom w:val="none" w:sz="0" w:space="0" w:color="auto"/>
        <w:right w:val="none" w:sz="0" w:space="0" w:color="auto"/>
      </w:divBdr>
    </w:div>
    <w:div w:id="860169508">
      <w:bodyDiv w:val="1"/>
      <w:marLeft w:val="0"/>
      <w:marRight w:val="0"/>
      <w:marTop w:val="0"/>
      <w:marBottom w:val="0"/>
      <w:divBdr>
        <w:top w:val="none" w:sz="0" w:space="0" w:color="auto"/>
        <w:left w:val="none" w:sz="0" w:space="0" w:color="auto"/>
        <w:bottom w:val="none" w:sz="0" w:space="0" w:color="auto"/>
        <w:right w:val="none" w:sz="0" w:space="0" w:color="auto"/>
      </w:divBdr>
    </w:div>
    <w:div w:id="861095223">
      <w:bodyDiv w:val="1"/>
      <w:marLeft w:val="0"/>
      <w:marRight w:val="0"/>
      <w:marTop w:val="0"/>
      <w:marBottom w:val="0"/>
      <w:divBdr>
        <w:top w:val="none" w:sz="0" w:space="0" w:color="auto"/>
        <w:left w:val="none" w:sz="0" w:space="0" w:color="auto"/>
        <w:bottom w:val="none" w:sz="0" w:space="0" w:color="auto"/>
        <w:right w:val="none" w:sz="0" w:space="0" w:color="auto"/>
      </w:divBdr>
    </w:div>
    <w:div w:id="866989786">
      <w:bodyDiv w:val="1"/>
      <w:marLeft w:val="0"/>
      <w:marRight w:val="0"/>
      <w:marTop w:val="0"/>
      <w:marBottom w:val="0"/>
      <w:divBdr>
        <w:top w:val="none" w:sz="0" w:space="0" w:color="auto"/>
        <w:left w:val="none" w:sz="0" w:space="0" w:color="auto"/>
        <w:bottom w:val="none" w:sz="0" w:space="0" w:color="auto"/>
        <w:right w:val="none" w:sz="0" w:space="0" w:color="auto"/>
      </w:divBdr>
    </w:div>
    <w:div w:id="867334821">
      <w:bodyDiv w:val="1"/>
      <w:marLeft w:val="0"/>
      <w:marRight w:val="0"/>
      <w:marTop w:val="0"/>
      <w:marBottom w:val="0"/>
      <w:divBdr>
        <w:top w:val="none" w:sz="0" w:space="0" w:color="auto"/>
        <w:left w:val="none" w:sz="0" w:space="0" w:color="auto"/>
        <w:bottom w:val="none" w:sz="0" w:space="0" w:color="auto"/>
        <w:right w:val="none" w:sz="0" w:space="0" w:color="auto"/>
      </w:divBdr>
    </w:div>
    <w:div w:id="868107364">
      <w:bodyDiv w:val="1"/>
      <w:marLeft w:val="0"/>
      <w:marRight w:val="0"/>
      <w:marTop w:val="0"/>
      <w:marBottom w:val="0"/>
      <w:divBdr>
        <w:top w:val="none" w:sz="0" w:space="0" w:color="auto"/>
        <w:left w:val="none" w:sz="0" w:space="0" w:color="auto"/>
        <w:bottom w:val="none" w:sz="0" w:space="0" w:color="auto"/>
        <w:right w:val="none" w:sz="0" w:space="0" w:color="auto"/>
      </w:divBdr>
    </w:div>
    <w:div w:id="871117836">
      <w:bodyDiv w:val="1"/>
      <w:marLeft w:val="0"/>
      <w:marRight w:val="0"/>
      <w:marTop w:val="0"/>
      <w:marBottom w:val="0"/>
      <w:divBdr>
        <w:top w:val="none" w:sz="0" w:space="0" w:color="auto"/>
        <w:left w:val="none" w:sz="0" w:space="0" w:color="auto"/>
        <w:bottom w:val="none" w:sz="0" w:space="0" w:color="auto"/>
        <w:right w:val="none" w:sz="0" w:space="0" w:color="auto"/>
      </w:divBdr>
    </w:div>
    <w:div w:id="874730721">
      <w:bodyDiv w:val="1"/>
      <w:marLeft w:val="0"/>
      <w:marRight w:val="0"/>
      <w:marTop w:val="0"/>
      <w:marBottom w:val="0"/>
      <w:divBdr>
        <w:top w:val="none" w:sz="0" w:space="0" w:color="auto"/>
        <w:left w:val="none" w:sz="0" w:space="0" w:color="auto"/>
        <w:bottom w:val="none" w:sz="0" w:space="0" w:color="auto"/>
        <w:right w:val="none" w:sz="0" w:space="0" w:color="auto"/>
      </w:divBdr>
    </w:div>
    <w:div w:id="874922446">
      <w:bodyDiv w:val="1"/>
      <w:marLeft w:val="0"/>
      <w:marRight w:val="0"/>
      <w:marTop w:val="0"/>
      <w:marBottom w:val="0"/>
      <w:divBdr>
        <w:top w:val="none" w:sz="0" w:space="0" w:color="auto"/>
        <w:left w:val="none" w:sz="0" w:space="0" w:color="auto"/>
        <w:bottom w:val="none" w:sz="0" w:space="0" w:color="auto"/>
        <w:right w:val="none" w:sz="0" w:space="0" w:color="auto"/>
      </w:divBdr>
    </w:div>
    <w:div w:id="875242947">
      <w:bodyDiv w:val="1"/>
      <w:marLeft w:val="0"/>
      <w:marRight w:val="0"/>
      <w:marTop w:val="0"/>
      <w:marBottom w:val="0"/>
      <w:divBdr>
        <w:top w:val="none" w:sz="0" w:space="0" w:color="auto"/>
        <w:left w:val="none" w:sz="0" w:space="0" w:color="auto"/>
        <w:bottom w:val="none" w:sz="0" w:space="0" w:color="auto"/>
        <w:right w:val="none" w:sz="0" w:space="0" w:color="auto"/>
      </w:divBdr>
    </w:div>
    <w:div w:id="876963565">
      <w:bodyDiv w:val="1"/>
      <w:marLeft w:val="0"/>
      <w:marRight w:val="0"/>
      <w:marTop w:val="0"/>
      <w:marBottom w:val="0"/>
      <w:divBdr>
        <w:top w:val="none" w:sz="0" w:space="0" w:color="auto"/>
        <w:left w:val="none" w:sz="0" w:space="0" w:color="auto"/>
        <w:bottom w:val="none" w:sz="0" w:space="0" w:color="auto"/>
        <w:right w:val="none" w:sz="0" w:space="0" w:color="auto"/>
      </w:divBdr>
    </w:div>
    <w:div w:id="876969708">
      <w:bodyDiv w:val="1"/>
      <w:marLeft w:val="0"/>
      <w:marRight w:val="0"/>
      <w:marTop w:val="0"/>
      <w:marBottom w:val="0"/>
      <w:divBdr>
        <w:top w:val="none" w:sz="0" w:space="0" w:color="auto"/>
        <w:left w:val="none" w:sz="0" w:space="0" w:color="auto"/>
        <w:bottom w:val="none" w:sz="0" w:space="0" w:color="auto"/>
        <w:right w:val="none" w:sz="0" w:space="0" w:color="auto"/>
      </w:divBdr>
    </w:div>
    <w:div w:id="877619822">
      <w:bodyDiv w:val="1"/>
      <w:marLeft w:val="0"/>
      <w:marRight w:val="0"/>
      <w:marTop w:val="0"/>
      <w:marBottom w:val="0"/>
      <w:divBdr>
        <w:top w:val="none" w:sz="0" w:space="0" w:color="auto"/>
        <w:left w:val="none" w:sz="0" w:space="0" w:color="auto"/>
        <w:bottom w:val="none" w:sz="0" w:space="0" w:color="auto"/>
        <w:right w:val="none" w:sz="0" w:space="0" w:color="auto"/>
      </w:divBdr>
    </w:div>
    <w:div w:id="878010868">
      <w:bodyDiv w:val="1"/>
      <w:marLeft w:val="0"/>
      <w:marRight w:val="0"/>
      <w:marTop w:val="0"/>
      <w:marBottom w:val="0"/>
      <w:divBdr>
        <w:top w:val="none" w:sz="0" w:space="0" w:color="auto"/>
        <w:left w:val="none" w:sz="0" w:space="0" w:color="auto"/>
        <w:bottom w:val="none" w:sz="0" w:space="0" w:color="auto"/>
        <w:right w:val="none" w:sz="0" w:space="0" w:color="auto"/>
      </w:divBdr>
    </w:div>
    <w:div w:id="878012013">
      <w:bodyDiv w:val="1"/>
      <w:marLeft w:val="0"/>
      <w:marRight w:val="0"/>
      <w:marTop w:val="0"/>
      <w:marBottom w:val="0"/>
      <w:divBdr>
        <w:top w:val="none" w:sz="0" w:space="0" w:color="auto"/>
        <w:left w:val="none" w:sz="0" w:space="0" w:color="auto"/>
        <w:bottom w:val="none" w:sz="0" w:space="0" w:color="auto"/>
        <w:right w:val="none" w:sz="0" w:space="0" w:color="auto"/>
      </w:divBdr>
    </w:div>
    <w:div w:id="878320661">
      <w:bodyDiv w:val="1"/>
      <w:marLeft w:val="0"/>
      <w:marRight w:val="0"/>
      <w:marTop w:val="0"/>
      <w:marBottom w:val="0"/>
      <w:divBdr>
        <w:top w:val="none" w:sz="0" w:space="0" w:color="auto"/>
        <w:left w:val="none" w:sz="0" w:space="0" w:color="auto"/>
        <w:bottom w:val="none" w:sz="0" w:space="0" w:color="auto"/>
        <w:right w:val="none" w:sz="0" w:space="0" w:color="auto"/>
      </w:divBdr>
    </w:div>
    <w:div w:id="882445290">
      <w:bodyDiv w:val="1"/>
      <w:marLeft w:val="0"/>
      <w:marRight w:val="0"/>
      <w:marTop w:val="0"/>
      <w:marBottom w:val="0"/>
      <w:divBdr>
        <w:top w:val="none" w:sz="0" w:space="0" w:color="auto"/>
        <w:left w:val="none" w:sz="0" w:space="0" w:color="auto"/>
        <w:bottom w:val="none" w:sz="0" w:space="0" w:color="auto"/>
        <w:right w:val="none" w:sz="0" w:space="0" w:color="auto"/>
      </w:divBdr>
    </w:div>
    <w:div w:id="882716185">
      <w:bodyDiv w:val="1"/>
      <w:marLeft w:val="0"/>
      <w:marRight w:val="0"/>
      <w:marTop w:val="0"/>
      <w:marBottom w:val="0"/>
      <w:divBdr>
        <w:top w:val="none" w:sz="0" w:space="0" w:color="auto"/>
        <w:left w:val="none" w:sz="0" w:space="0" w:color="auto"/>
        <w:bottom w:val="none" w:sz="0" w:space="0" w:color="auto"/>
        <w:right w:val="none" w:sz="0" w:space="0" w:color="auto"/>
      </w:divBdr>
    </w:div>
    <w:div w:id="883443953">
      <w:bodyDiv w:val="1"/>
      <w:marLeft w:val="0"/>
      <w:marRight w:val="0"/>
      <w:marTop w:val="0"/>
      <w:marBottom w:val="0"/>
      <w:divBdr>
        <w:top w:val="none" w:sz="0" w:space="0" w:color="auto"/>
        <w:left w:val="none" w:sz="0" w:space="0" w:color="auto"/>
        <w:bottom w:val="none" w:sz="0" w:space="0" w:color="auto"/>
        <w:right w:val="none" w:sz="0" w:space="0" w:color="auto"/>
      </w:divBdr>
    </w:div>
    <w:div w:id="883716571">
      <w:bodyDiv w:val="1"/>
      <w:marLeft w:val="0"/>
      <w:marRight w:val="0"/>
      <w:marTop w:val="0"/>
      <w:marBottom w:val="0"/>
      <w:divBdr>
        <w:top w:val="none" w:sz="0" w:space="0" w:color="auto"/>
        <w:left w:val="none" w:sz="0" w:space="0" w:color="auto"/>
        <w:bottom w:val="none" w:sz="0" w:space="0" w:color="auto"/>
        <w:right w:val="none" w:sz="0" w:space="0" w:color="auto"/>
      </w:divBdr>
    </w:div>
    <w:div w:id="885413393">
      <w:bodyDiv w:val="1"/>
      <w:marLeft w:val="0"/>
      <w:marRight w:val="0"/>
      <w:marTop w:val="0"/>
      <w:marBottom w:val="0"/>
      <w:divBdr>
        <w:top w:val="none" w:sz="0" w:space="0" w:color="auto"/>
        <w:left w:val="none" w:sz="0" w:space="0" w:color="auto"/>
        <w:bottom w:val="none" w:sz="0" w:space="0" w:color="auto"/>
        <w:right w:val="none" w:sz="0" w:space="0" w:color="auto"/>
      </w:divBdr>
    </w:div>
    <w:div w:id="885988699">
      <w:bodyDiv w:val="1"/>
      <w:marLeft w:val="0"/>
      <w:marRight w:val="0"/>
      <w:marTop w:val="0"/>
      <w:marBottom w:val="0"/>
      <w:divBdr>
        <w:top w:val="none" w:sz="0" w:space="0" w:color="auto"/>
        <w:left w:val="none" w:sz="0" w:space="0" w:color="auto"/>
        <w:bottom w:val="none" w:sz="0" w:space="0" w:color="auto"/>
        <w:right w:val="none" w:sz="0" w:space="0" w:color="auto"/>
      </w:divBdr>
    </w:div>
    <w:div w:id="886767794">
      <w:bodyDiv w:val="1"/>
      <w:marLeft w:val="0"/>
      <w:marRight w:val="0"/>
      <w:marTop w:val="0"/>
      <w:marBottom w:val="0"/>
      <w:divBdr>
        <w:top w:val="none" w:sz="0" w:space="0" w:color="auto"/>
        <w:left w:val="none" w:sz="0" w:space="0" w:color="auto"/>
        <w:bottom w:val="none" w:sz="0" w:space="0" w:color="auto"/>
        <w:right w:val="none" w:sz="0" w:space="0" w:color="auto"/>
      </w:divBdr>
    </w:div>
    <w:div w:id="887958619">
      <w:bodyDiv w:val="1"/>
      <w:marLeft w:val="0"/>
      <w:marRight w:val="0"/>
      <w:marTop w:val="0"/>
      <w:marBottom w:val="0"/>
      <w:divBdr>
        <w:top w:val="none" w:sz="0" w:space="0" w:color="auto"/>
        <w:left w:val="none" w:sz="0" w:space="0" w:color="auto"/>
        <w:bottom w:val="none" w:sz="0" w:space="0" w:color="auto"/>
        <w:right w:val="none" w:sz="0" w:space="0" w:color="auto"/>
      </w:divBdr>
    </w:div>
    <w:div w:id="889993444">
      <w:bodyDiv w:val="1"/>
      <w:marLeft w:val="0"/>
      <w:marRight w:val="0"/>
      <w:marTop w:val="0"/>
      <w:marBottom w:val="0"/>
      <w:divBdr>
        <w:top w:val="none" w:sz="0" w:space="0" w:color="auto"/>
        <w:left w:val="none" w:sz="0" w:space="0" w:color="auto"/>
        <w:bottom w:val="none" w:sz="0" w:space="0" w:color="auto"/>
        <w:right w:val="none" w:sz="0" w:space="0" w:color="auto"/>
      </w:divBdr>
    </w:div>
    <w:div w:id="890076957">
      <w:bodyDiv w:val="1"/>
      <w:marLeft w:val="0"/>
      <w:marRight w:val="0"/>
      <w:marTop w:val="0"/>
      <w:marBottom w:val="0"/>
      <w:divBdr>
        <w:top w:val="none" w:sz="0" w:space="0" w:color="auto"/>
        <w:left w:val="none" w:sz="0" w:space="0" w:color="auto"/>
        <w:bottom w:val="none" w:sz="0" w:space="0" w:color="auto"/>
        <w:right w:val="none" w:sz="0" w:space="0" w:color="auto"/>
      </w:divBdr>
    </w:div>
    <w:div w:id="892233790">
      <w:bodyDiv w:val="1"/>
      <w:marLeft w:val="0"/>
      <w:marRight w:val="0"/>
      <w:marTop w:val="0"/>
      <w:marBottom w:val="0"/>
      <w:divBdr>
        <w:top w:val="none" w:sz="0" w:space="0" w:color="auto"/>
        <w:left w:val="none" w:sz="0" w:space="0" w:color="auto"/>
        <w:bottom w:val="none" w:sz="0" w:space="0" w:color="auto"/>
        <w:right w:val="none" w:sz="0" w:space="0" w:color="auto"/>
      </w:divBdr>
    </w:div>
    <w:div w:id="892426988">
      <w:bodyDiv w:val="1"/>
      <w:marLeft w:val="0"/>
      <w:marRight w:val="0"/>
      <w:marTop w:val="0"/>
      <w:marBottom w:val="0"/>
      <w:divBdr>
        <w:top w:val="none" w:sz="0" w:space="0" w:color="auto"/>
        <w:left w:val="none" w:sz="0" w:space="0" w:color="auto"/>
        <w:bottom w:val="none" w:sz="0" w:space="0" w:color="auto"/>
        <w:right w:val="none" w:sz="0" w:space="0" w:color="auto"/>
      </w:divBdr>
    </w:div>
    <w:div w:id="893001900">
      <w:bodyDiv w:val="1"/>
      <w:marLeft w:val="0"/>
      <w:marRight w:val="0"/>
      <w:marTop w:val="0"/>
      <w:marBottom w:val="0"/>
      <w:divBdr>
        <w:top w:val="none" w:sz="0" w:space="0" w:color="auto"/>
        <w:left w:val="none" w:sz="0" w:space="0" w:color="auto"/>
        <w:bottom w:val="none" w:sz="0" w:space="0" w:color="auto"/>
        <w:right w:val="none" w:sz="0" w:space="0" w:color="auto"/>
      </w:divBdr>
    </w:div>
    <w:div w:id="893004648">
      <w:bodyDiv w:val="1"/>
      <w:marLeft w:val="0"/>
      <w:marRight w:val="0"/>
      <w:marTop w:val="0"/>
      <w:marBottom w:val="0"/>
      <w:divBdr>
        <w:top w:val="none" w:sz="0" w:space="0" w:color="auto"/>
        <w:left w:val="none" w:sz="0" w:space="0" w:color="auto"/>
        <w:bottom w:val="none" w:sz="0" w:space="0" w:color="auto"/>
        <w:right w:val="none" w:sz="0" w:space="0" w:color="auto"/>
      </w:divBdr>
    </w:div>
    <w:div w:id="893781233">
      <w:bodyDiv w:val="1"/>
      <w:marLeft w:val="0"/>
      <w:marRight w:val="0"/>
      <w:marTop w:val="0"/>
      <w:marBottom w:val="0"/>
      <w:divBdr>
        <w:top w:val="none" w:sz="0" w:space="0" w:color="auto"/>
        <w:left w:val="none" w:sz="0" w:space="0" w:color="auto"/>
        <w:bottom w:val="none" w:sz="0" w:space="0" w:color="auto"/>
        <w:right w:val="none" w:sz="0" w:space="0" w:color="auto"/>
      </w:divBdr>
    </w:div>
    <w:div w:id="895434971">
      <w:bodyDiv w:val="1"/>
      <w:marLeft w:val="0"/>
      <w:marRight w:val="0"/>
      <w:marTop w:val="0"/>
      <w:marBottom w:val="0"/>
      <w:divBdr>
        <w:top w:val="none" w:sz="0" w:space="0" w:color="auto"/>
        <w:left w:val="none" w:sz="0" w:space="0" w:color="auto"/>
        <w:bottom w:val="none" w:sz="0" w:space="0" w:color="auto"/>
        <w:right w:val="none" w:sz="0" w:space="0" w:color="auto"/>
      </w:divBdr>
    </w:div>
    <w:div w:id="895966312">
      <w:bodyDiv w:val="1"/>
      <w:marLeft w:val="0"/>
      <w:marRight w:val="0"/>
      <w:marTop w:val="0"/>
      <w:marBottom w:val="0"/>
      <w:divBdr>
        <w:top w:val="none" w:sz="0" w:space="0" w:color="auto"/>
        <w:left w:val="none" w:sz="0" w:space="0" w:color="auto"/>
        <w:bottom w:val="none" w:sz="0" w:space="0" w:color="auto"/>
        <w:right w:val="none" w:sz="0" w:space="0" w:color="auto"/>
      </w:divBdr>
    </w:div>
    <w:div w:id="896010630">
      <w:bodyDiv w:val="1"/>
      <w:marLeft w:val="0"/>
      <w:marRight w:val="0"/>
      <w:marTop w:val="0"/>
      <w:marBottom w:val="0"/>
      <w:divBdr>
        <w:top w:val="none" w:sz="0" w:space="0" w:color="auto"/>
        <w:left w:val="none" w:sz="0" w:space="0" w:color="auto"/>
        <w:bottom w:val="none" w:sz="0" w:space="0" w:color="auto"/>
        <w:right w:val="none" w:sz="0" w:space="0" w:color="auto"/>
      </w:divBdr>
    </w:div>
    <w:div w:id="900558581">
      <w:bodyDiv w:val="1"/>
      <w:marLeft w:val="0"/>
      <w:marRight w:val="0"/>
      <w:marTop w:val="0"/>
      <w:marBottom w:val="0"/>
      <w:divBdr>
        <w:top w:val="none" w:sz="0" w:space="0" w:color="auto"/>
        <w:left w:val="none" w:sz="0" w:space="0" w:color="auto"/>
        <w:bottom w:val="none" w:sz="0" w:space="0" w:color="auto"/>
        <w:right w:val="none" w:sz="0" w:space="0" w:color="auto"/>
      </w:divBdr>
    </w:div>
    <w:div w:id="900559975">
      <w:bodyDiv w:val="1"/>
      <w:marLeft w:val="0"/>
      <w:marRight w:val="0"/>
      <w:marTop w:val="0"/>
      <w:marBottom w:val="0"/>
      <w:divBdr>
        <w:top w:val="none" w:sz="0" w:space="0" w:color="auto"/>
        <w:left w:val="none" w:sz="0" w:space="0" w:color="auto"/>
        <w:bottom w:val="none" w:sz="0" w:space="0" w:color="auto"/>
        <w:right w:val="none" w:sz="0" w:space="0" w:color="auto"/>
      </w:divBdr>
    </w:div>
    <w:div w:id="900794772">
      <w:bodyDiv w:val="1"/>
      <w:marLeft w:val="0"/>
      <w:marRight w:val="0"/>
      <w:marTop w:val="0"/>
      <w:marBottom w:val="0"/>
      <w:divBdr>
        <w:top w:val="none" w:sz="0" w:space="0" w:color="auto"/>
        <w:left w:val="none" w:sz="0" w:space="0" w:color="auto"/>
        <w:bottom w:val="none" w:sz="0" w:space="0" w:color="auto"/>
        <w:right w:val="none" w:sz="0" w:space="0" w:color="auto"/>
      </w:divBdr>
    </w:div>
    <w:div w:id="900945200">
      <w:bodyDiv w:val="1"/>
      <w:marLeft w:val="0"/>
      <w:marRight w:val="0"/>
      <w:marTop w:val="0"/>
      <w:marBottom w:val="0"/>
      <w:divBdr>
        <w:top w:val="none" w:sz="0" w:space="0" w:color="auto"/>
        <w:left w:val="none" w:sz="0" w:space="0" w:color="auto"/>
        <w:bottom w:val="none" w:sz="0" w:space="0" w:color="auto"/>
        <w:right w:val="none" w:sz="0" w:space="0" w:color="auto"/>
      </w:divBdr>
    </w:div>
    <w:div w:id="903224938">
      <w:bodyDiv w:val="1"/>
      <w:marLeft w:val="0"/>
      <w:marRight w:val="0"/>
      <w:marTop w:val="0"/>
      <w:marBottom w:val="0"/>
      <w:divBdr>
        <w:top w:val="none" w:sz="0" w:space="0" w:color="auto"/>
        <w:left w:val="none" w:sz="0" w:space="0" w:color="auto"/>
        <w:bottom w:val="none" w:sz="0" w:space="0" w:color="auto"/>
        <w:right w:val="none" w:sz="0" w:space="0" w:color="auto"/>
      </w:divBdr>
    </w:div>
    <w:div w:id="904140820">
      <w:bodyDiv w:val="1"/>
      <w:marLeft w:val="0"/>
      <w:marRight w:val="0"/>
      <w:marTop w:val="0"/>
      <w:marBottom w:val="0"/>
      <w:divBdr>
        <w:top w:val="none" w:sz="0" w:space="0" w:color="auto"/>
        <w:left w:val="none" w:sz="0" w:space="0" w:color="auto"/>
        <w:bottom w:val="none" w:sz="0" w:space="0" w:color="auto"/>
        <w:right w:val="none" w:sz="0" w:space="0" w:color="auto"/>
      </w:divBdr>
    </w:div>
    <w:div w:id="904872181">
      <w:bodyDiv w:val="1"/>
      <w:marLeft w:val="0"/>
      <w:marRight w:val="0"/>
      <w:marTop w:val="0"/>
      <w:marBottom w:val="0"/>
      <w:divBdr>
        <w:top w:val="none" w:sz="0" w:space="0" w:color="auto"/>
        <w:left w:val="none" w:sz="0" w:space="0" w:color="auto"/>
        <w:bottom w:val="none" w:sz="0" w:space="0" w:color="auto"/>
        <w:right w:val="none" w:sz="0" w:space="0" w:color="auto"/>
      </w:divBdr>
    </w:div>
    <w:div w:id="905260038">
      <w:bodyDiv w:val="1"/>
      <w:marLeft w:val="0"/>
      <w:marRight w:val="0"/>
      <w:marTop w:val="0"/>
      <w:marBottom w:val="0"/>
      <w:divBdr>
        <w:top w:val="none" w:sz="0" w:space="0" w:color="auto"/>
        <w:left w:val="none" w:sz="0" w:space="0" w:color="auto"/>
        <w:bottom w:val="none" w:sz="0" w:space="0" w:color="auto"/>
        <w:right w:val="none" w:sz="0" w:space="0" w:color="auto"/>
      </w:divBdr>
    </w:div>
    <w:div w:id="905796062">
      <w:bodyDiv w:val="1"/>
      <w:marLeft w:val="0"/>
      <w:marRight w:val="0"/>
      <w:marTop w:val="0"/>
      <w:marBottom w:val="0"/>
      <w:divBdr>
        <w:top w:val="none" w:sz="0" w:space="0" w:color="auto"/>
        <w:left w:val="none" w:sz="0" w:space="0" w:color="auto"/>
        <w:bottom w:val="none" w:sz="0" w:space="0" w:color="auto"/>
        <w:right w:val="none" w:sz="0" w:space="0" w:color="auto"/>
      </w:divBdr>
    </w:div>
    <w:div w:id="907688986">
      <w:bodyDiv w:val="1"/>
      <w:marLeft w:val="0"/>
      <w:marRight w:val="0"/>
      <w:marTop w:val="0"/>
      <w:marBottom w:val="0"/>
      <w:divBdr>
        <w:top w:val="none" w:sz="0" w:space="0" w:color="auto"/>
        <w:left w:val="none" w:sz="0" w:space="0" w:color="auto"/>
        <w:bottom w:val="none" w:sz="0" w:space="0" w:color="auto"/>
        <w:right w:val="none" w:sz="0" w:space="0" w:color="auto"/>
      </w:divBdr>
    </w:div>
    <w:div w:id="911617381">
      <w:bodyDiv w:val="1"/>
      <w:marLeft w:val="0"/>
      <w:marRight w:val="0"/>
      <w:marTop w:val="0"/>
      <w:marBottom w:val="0"/>
      <w:divBdr>
        <w:top w:val="none" w:sz="0" w:space="0" w:color="auto"/>
        <w:left w:val="none" w:sz="0" w:space="0" w:color="auto"/>
        <w:bottom w:val="none" w:sz="0" w:space="0" w:color="auto"/>
        <w:right w:val="none" w:sz="0" w:space="0" w:color="auto"/>
      </w:divBdr>
    </w:div>
    <w:div w:id="912855070">
      <w:bodyDiv w:val="1"/>
      <w:marLeft w:val="0"/>
      <w:marRight w:val="0"/>
      <w:marTop w:val="0"/>
      <w:marBottom w:val="0"/>
      <w:divBdr>
        <w:top w:val="none" w:sz="0" w:space="0" w:color="auto"/>
        <w:left w:val="none" w:sz="0" w:space="0" w:color="auto"/>
        <w:bottom w:val="none" w:sz="0" w:space="0" w:color="auto"/>
        <w:right w:val="none" w:sz="0" w:space="0" w:color="auto"/>
      </w:divBdr>
    </w:div>
    <w:div w:id="913472572">
      <w:bodyDiv w:val="1"/>
      <w:marLeft w:val="0"/>
      <w:marRight w:val="0"/>
      <w:marTop w:val="0"/>
      <w:marBottom w:val="0"/>
      <w:divBdr>
        <w:top w:val="none" w:sz="0" w:space="0" w:color="auto"/>
        <w:left w:val="none" w:sz="0" w:space="0" w:color="auto"/>
        <w:bottom w:val="none" w:sz="0" w:space="0" w:color="auto"/>
        <w:right w:val="none" w:sz="0" w:space="0" w:color="auto"/>
      </w:divBdr>
    </w:div>
    <w:div w:id="915481666">
      <w:bodyDiv w:val="1"/>
      <w:marLeft w:val="0"/>
      <w:marRight w:val="0"/>
      <w:marTop w:val="0"/>
      <w:marBottom w:val="0"/>
      <w:divBdr>
        <w:top w:val="none" w:sz="0" w:space="0" w:color="auto"/>
        <w:left w:val="none" w:sz="0" w:space="0" w:color="auto"/>
        <w:bottom w:val="none" w:sz="0" w:space="0" w:color="auto"/>
        <w:right w:val="none" w:sz="0" w:space="0" w:color="auto"/>
      </w:divBdr>
    </w:div>
    <w:div w:id="915625681">
      <w:bodyDiv w:val="1"/>
      <w:marLeft w:val="0"/>
      <w:marRight w:val="0"/>
      <w:marTop w:val="0"/>
      <w:marBottom w:val="0"/>
      <w:divBdr>
        <w:top w:val="none" w:sz="0" w:space="0" w:color="auto"/>
        <w:left w:val="none" w:sz="0" w:space="0" w:color="auto"/>
        <w:bottom w:val="none" w:sz="0" w:space="0" w:color="auto"/>
        <w:right w:val="none" w:sz="0" w:space="0" w:color="auto"/>
      </w:divBdr>
    </w:div>
    <w:div w:id="917832305">
      <w:bodyDiv w:val="1"/>
      <w:marLeft w:val="0"/>
      <w:marRight w:val="0"/>
      <w:marTop w:val="0"/>
      <w:marBottom w:val="0"/>
      <w:divBdr>
        <w:top w:val="none" w:sz="0" w:space="0" w:color="auto"/>
        <w:left w:val="none" w:sz="0" w:space="0" w:color="auto"/>
        <w:bottom w:val="none" w:sz="0" w:space="0" w:color="auto"/>
        <w:right w:val="none" w:sz="0" w:space="0" w:color="auto"/>
      </w:divBdr>
    </w:div>
    <w:div w:id="918758629">
      <w:bodyDiv w:val="1"/>
      <w:marLeft w:val="0"/>
      <w:marRight w:val="0"/>
      <w:marTop w:val="0"/>
      <w:marBottom w:val="0"/>
      <w:divBdr>
        <w:top w:val="none" w:sz="0" w:space="0" w:color="auto"/>
        <w:left w:val="none" w:sz="0" w:space="0" w:color="auto"/>
        <w:bottom w:val="none" w:sz="0" w:space="0" w:color="auto"/>
        <w:right w:val="none" w:sz="0" w:space="0" w:color="auto"/>
      </w:divBdr>
    </w:div>
    <w:div w:id="919944430">
      <w:bodyDiv w:val="1"/>
      <w:marLeft w:val="0"/>
      <w:marRight w:val="0"/>
      <w:marTop w:val="0"/>
      <w:marBottom w:val="0"/>
      <w:divBdr>
        <w:top w:val="none" w:sz="0" w:space="0" w:color="auto"/>
        <w:left w:val="none" w:sz="0" w:space="0" w:color="auto"/>
        <w:bottom w:val="none" w:sz="0" w:space="0" w:color="auto"/>
        <w:right w:val="none" w:sz="0" w:space="0" w:color="auto"/>
      </w:divBdr>
    </w:div>
    <w:div w:id="921449465">
      <w:bodyDiv w:val="1"/>
      <w:marLeft w:val="0"/>
      <w:marRight w:val="0"/>
      <w:marTop w:val="0"/>
      <w:marBottom w:val="0"/>
      <w:divBdr>
        <w:top w:val="none" w:sz="0" w:space="0" w:color="auto"/>
        <w:left w:val="none" w:sz="0" w:space="0" w:color="auto"/>
        <w:bottom w:val="none" w:sz="0" w:space="0" w:color="auto"/>
        <w:right w:val="none" w:sz="0" w:space="0" w:color="auto"/>
      </w:divBdr>
    </w:div>
    <w:div w:id="922031739">
      <w:bodyDiv w:val="1"/>
      <w:marLeft w:val="0"/>
      <w:marRight w:val="0"/>
      <w:marTop w:val="0"/>
      <w:marBottom w:val="0"/>
      <w:divBdr>
        <w:top w:val="none" w:sz="0" w:space="0" w:color="auto"/>
        <w:left w:val="none" w:sz="0" w:space="0" w:color="auto"/>
        <w:bottom w:val="none" w:sz="0" w:space="0" w:color="auto"/>
        <w:right w:val="none" w:sz="0" w:space="0" w:color="auto"/>
      </w:divBdr>
    </w:div>
    <w:div w:id="924537226">
      <w:bodyDiv w:val="1"/>
      <w:marLeft w:val="0"/>
      <w:marRight w:val="0"/>
      <w:marTop w:val="0"/>
      <w:marBottom w:val="0"/>
      <w:divBdr>
        <w:top w:val="none" w:sz="0" w:space="0" w:color="auto"/>
        <w:left w:val="none" w:sz="0" w:space="0" w:color="auto"/>
        <w:bottom w:val="none" w:sz="0" w:space="0" w:color="auto"/>
        <w:right w:val="none" w:sz="0" w:space="0" w:color="auto"/>
      </w:divBdr>
    </w:div>
    <w:div w:id="924994506">
      <w:bodyDiv w:val="1"/>
      <w:marLeft w:val="0"/>
      <w:marRight w:val="0"/>
      <w:marTop w:val="0"/>
      <w:marBottom w:val="0"/>
      <w:divBdr>
        <w:top w:val="none" w:sz="0" w:space="0" w:color="auto"/>
        <w:left w:val="none" w:sz="0" w:space="0" w:color="auto"/>
        <w:bottom w:val="none" w:sz="0" w:space="0" w:color="auto"/>
        <w:right w:val="none" w:sz="0" w:space="0" w:color="auto"/>
      </w:divBdr>
    </w:div>
    <w:div w:id="926380435">
      <w:bodyDiv w:val="1"/>
      <w:marLeft w:val="0"/>
      <w:marRight w:val="0"/>
      <w:marTop w:val="0"/>
      <w:marBottom w:val="0"/>
      <w:divBdr>
        <w:top w:val="none" w:sz="0" w:space="0" w:color="auto"/>
        <w:left w:val="none" w:sz="0" w:space="0" w:color="auto"/>
        <w:bottom w:val="none" w:sz="0" w:space="0" w:color="auto"/>
        <w:right w:val="none" w:sz="0" w:space="0" w:color="auto"/>
      </w:divBdr>
    </w:div>
    <w:div w:id="929509851">
      <w:bodyDiv w:val="1"/>
      <w:marLeft w:val="0"/>
      <w:marRight w:val="0"/>
      <w:marTop w:val="0"/>
      <w:marBottom w:val="0"/>
      <w:divBdr>
        <w:top w:val="none" w:sz="0" w:space="0" w:color="auto"/>
        <w:left w:val="none" w:sz="0" w:space="0" w:color="auto"/>
        <w:bottom w:val="none" w:sz="0" w:space="0" w:color="auto"/>
        <w:right w:val="none" w:sz="0" w:space="0" w:color="auto"/>
      </w:divBdr>
    </w:div>
    <w:div w:id="933786661">
      <w:bodyDiv w:val="1"/>
      <w:marLeft w:val="0"/>
      <w:marRight w:val="0"/>
      <w:marTop w:val="0"/>
      <w:marBottom w:val="0"/>
      <w:divBdr>
        <w:top w:val="none" w:sz="0" w:space="0" w:color="auto"/>
        <w:left w:val="none" w:sz="0" w:space="0" w:color="auto"/>
        <w:bottom w:val="none" w:sz="0" w:space="0" w:color="auto"/>
        <w:right w:val="none" w:sz="0" w:space="0" w:color="auto"/>
      </w:divBdr>
    </w:div>
    <w:div w:id="937057941">
      <w:bodyDiv w:val="1"/>
      <w:marLeft w:val="0"/>
      <w:marRight w:val="0"/>
      <w:marTop w:val="0"/>
      <w:marBottom w:val="0"/>
      <w:divBdr>
        <w:top w:val="none" w:sz="0" w:space="0" w:color="auto"/>
        <w:left w:val="none" w:sz="0" w:space="0" w:color="auto"/>
        <w:bottom w:val="none" w:sz="0" w:space="0" w:color="auto"/>
        <w:right w:val="none" w:sz="0" w:space="0" w:color="auto"/>
      </w:divBdr>
    </w:div>
    <w:div w:id="937910256">
      <w:bodyDiv w:val="1"/>
      <w:marLeft w:val="0"/>
      <w:marRight w:val="0"/>
      <w:marTop w:val="0"/>
      <w:marBottom w:val="0"/>
      <w:divBdr>
        <w:top w:val="none" w:sz="0" w:space="0" w:color="auto"/>
        <w:left w:val="none" w:sz="0" w:space="0" w:color="auto"/>
        <w:bottom w:val="none" w:sz="0" w:space="0" w:color="auto"/>
        <w:right w:val="none" w:sz="0" w:space="0" w:color="auto"/>
      </w:divBdr>
    </w:div>
    <w:div w:id="938293991">
      <w:bodyDiv w:val="1"/>
      <w:marLeft w:val="0"/>
      <w:marRight w:val="0"/>
      <w:marTop w:val="0"/>
      <w:marBottom w:val="0"/>
      <w:divBdr>
        <w:top w:val="none" w:sz="0" w:space="0" w:color="auto"/>
        <w:left w:val="none" w:sz="0" w:space="0" w:color="auto"/>
        <w:bottom w:val="none" w:sz="0" w:space="0" w:color="auto"/>
        <w:right w:val="none" w:sz="0" w:space="0" w:color="auto"/>
      </w:divBdr>
    </w:div>
    <w:div w:id="938636439">
      <w:bodyDiv w:val="1"/>
      <w:marLeft w:val="0"/>
      <w:marRight w:val="0"/>
      <w:marTop w:val="0"/>
      <w:marBottom w:val="0"/>
      <w:divBdr>
        <w:top w:val="none" w:sz="0" w:space="0" w:color="auto"/>
        <w:left w:val="none" w:sz="0" w:space="0" w:color="auto"/>
        <w:bottom w:val="none" w:sz="0" w:space="0" w:color="auto"/>
        <w:right w:val="none" w:sz="0" w:space="0" w:color="auto"/>
      </w:divBdr>
    </w:div>
    <w:div w:id="939217320">
      <w:bodyDiv w:val="1"/>
      <w:marLeft w:val="0"/>
      <w:marRight w:val="0"/>
      <w:marTop w:val="0"/>
      <w:marBottom w:val="0"/>
      <w:divBdr>
        <w:top w:val="none" w:sz="0" w:space="0" w:color="auto"/>
        <w:left w:val="none" w:sz="0" w:space="0" w:color="auto"/>
        <w:bottom w:val="none" w:sz="0" w:space="0" w:color="auto"/>
        <w:right w:val="none" w:sz="0" w:space="0" w:color="auto"/>
      </w:divBdr>
    </w:div>
    <w:div w:id="940454459">
      <w:bodyDiv w:val="1"/>
      <w:marLeft w:val="0"/>
      <w:marRight w:val="0"/>
      <w:marTop w:val="0"/>
      <w:marBottom w:val="0"/>
      <w:divBdr>
        <w:top w:val="none" w:sz="0" w:space="0" w:color="auto"/>
        <w:left w:val="none" w:sz="0" w:space="0" w:color="auto"/>
        <w:bottom w:val="none" w:sz="0" w:space="0" w:color="auto"/>
        <w:right w:val="none" w:sz="0" w:space="0" w:color="auto"/>
      </w:divBdr>
    </w:div>
    <w:div w:id="940603430">
      <w:bodyDiv w:val="1"/>
      <w:marLeft w:val="0"/>
      <w:marRight w:val="0"/>
      <w:marTop w:val="0"/>
      <w:marBottom w:val="0"/>
      <w:divBdr>
        <w:top w:val="none" w:sz="0" w:space="0" w:color="auto"/>
        <w:left w:val="none" w:sz="0" w:space="0" w:color="auto"/>
        <w:bottom w:val="none" w:sz="0" w:space="0" w:color="auto"/>
        <w:right w:val="none" w:sz="0" w:space="0" w:color="auto"/>
      </w:divBdr>
    </w:div>
    <w:div w:id="943030018">
      <w:bodyDiv w:val="1"/>
      <w:marLeft w:val="0"/>
      <w:marRight w:val="0"/>
      <w:marTop w:val="0"/>
      <w:marBottom w:val="0"/>
      <w:divBdr>
        <w:top w:val="none" w:sz="0" w:space="0" w:color="auto"/>
        <w:left w:val="none" w:sz="0" w:space="0" w:color="auto"/>
        <w:bottom w:val="none" w:sz="0" w:space="0" w:color="auto"/>
        <w:right w:val="none" w:sz="0" w:space="0" w:color="auto"/>
      </w:divBdr>
    </w:div>
    <w:div w:id="943925514">
      <w:bodyDiv w:val="1"/>
      <w:marLeft w:val="0"/>
      <w:marRight w:val="0"/>
      <w:marTop w:val="0"/>
      <w:marBottom w:val="0"/>
      <w:divBdr>
        <w:top w:val="none" w:sz="0" w:space="0" w:color="auto"/>
        <w:left w:val="none" w:sz="0" w:space="0" w:color="auto"/>
        <w:bottom w:val="none" w:sz="0" w:space="0" w:color="auto"/>
        <w:right w:val="none" w:sz="0" w:space="0" w:color="auto"/>
      </w:divBdr>
    </w:div>
    <w:div w:id="944534746">
      <w:bodyDiv w:val="1"/>
      <w:marLeft w:val="0"/>
      <w:marRight w:val="0"/>
      <w:marTop w:val="0"/>
      <w:marBottom w:val="0"/>
      <w:divBdr>
        <w:top w:val="none" w:sz="0" w:space="0" w:color="auto"/>
        <w:left w:val="none" w:sz="0" w:space="0" w:color="auto"/>
        <w:bottom w:val="none" w:sz="0" w:space="0" w:color="auto"/>
        <w:right w:val="none" w:sz="0" w:space="0" w:color="auto"/>
      </w:divBdr>
    </w:div>
    <w:div w:id="944732775">
      <w:bodyDiv w:val="1"/>
      <w:marLeft w:val="0"/>
      <w:marRight w:val="0"/>
      <w:marTop w:val="0"/>
      <w:marBottom w:val="0"/>
      <w:divBdr>
        <w:top w:val="none" w:sz="0" w:space="0" w:color="auto"/>
        <w:left w:val="none" w:sz="0" w:space="0" w:color="auto"/>
        <w:bottom w:val="none" w:sz="0" w:space="0" w:color="auto"/>
        <w:right w:val="none" w:sz="0" w:space="0" w:color="auto"/>
      </w:divBdr>
    </w:div>
    <w:div w:id="944842782">
      <w:bodyDiv w:val="1"/>
      <w:marLeft w:val="0"/>
      <w:marRight w:val="0"/>
      <w:marTop w:val="0"/>
      <w:marBottom w:val="0"/>
      <w:divBdr>
        <w:top w:val="none" w:sz="0" w:space="0" w:color="auto"/>
        <w:left w:val="none" w:sz="0" w:space="0" w:color="auto"/>
        <w:bottom w:val="none" w:sz="0" w:space="0" w:color="auto"/>
        <w:right w:val="none" w:sz="0" w:space="0" w:color="auto"/>
      </w:divBdr>
    </w:div>
    <w:div w:id="944849301">
      <w:bodyDiv w:val="1"/>
      <w:marLeft w:val="0"/>
      <w:marRight w:val="0"/>
      <w:marTop w:val="0"/>
      <w:marBottom w:val="0"/>
      <w:divBdr>
        <w:top w:val="none" w:sz="0" w:space="0" w:color="auto"/>
        <w:left w:val="none" w:sz="0" w:space="0" w:color="auto"/>
        <w:bottom w:val="none" w:sz="0" w:space="0" w:color="auto"/>
        <w:right w:val="none" w:sz="0" w:space="0" w:color="auto"/>
      </w:divBdr>
    </w:div>
    <w:div w:id="944927438">
      <w:bodyDiv w:val="1"/>
      <w:marLeft w:val="0"/>
      <w:marRight w:val="0"/>
      <w:marTop w:val="0"/>
      <w:marBottom w:val="0"/>
      <w:divBdr>
        <w:top w:val="none" w:sz="0" w:space="0" w:color="auto"/>
        <w:left w:val="none" w:sz="0" w:space="0" w:color="auto"/>
        <w:bottom w:val="none" w:sz="0" w:space="0" w:color="auto"/>
        <w:right w:val="none" w:sz="0" w:space="0" w:color="auto"/>
      </w:divBdr>
    </w:div>
    <w:div w:id="945768088">
      <w:bodyDiv w:val="1"/>
      <w:marLeft w:val="0"/>
      <w:marRight w:val="0"/>
      <w:marTop w:val="0"/>
      <w:marBottom w:val="0"/>
      <w:divBdr>
        <w:top w:val="none" w:sz="0" w:space="0" w:color="auto"/>
        <w:left w:val="none" w:sz="0" w:space="0" w:color="auto"/>
        <w:bottom w:val="none" w:sz="0" w:space="0" w:color="auto"/>
        <w:right w:val="none" w:sz="0" w:space="0" w:color="auto"/>
      </w:divBdr>
    </w:div>
    <w:div w:id="945842737">
      <w:bodyDiv w:val="1"/>
      <w:marLeft w:val="0"/>
      <w:marRight w:val="0"/>
      <w:marTop w:val="0"/>
      <w:marBottom w:val="0"/>
      <w:divBdr>
        <w:top w:val="none" w:sz="0" w:space="0" w:color="auto"/>
        <w:left w:val="none" w:sz="0" w:space="0" w:color="auto"/>
        <w:bottom w:val="none" w:sz="0" w:space="0" w:color="auto"/>
        <w:right w:val="none" w:sz="0" w:space="0" w:color="auto"/>
      </w:divBdr>
    </w:div>
    <w:div w:id="947198082">
      <w:bodyDiv w:val="1"/>
      <w:marLeft w:val="0"/>
      <w:marRight w:val="0"/>
      <w:marTop w:val="0"/>
      <w:marBottom w:val="0"/>
      <w:divBdr>
        <w:top w:val="none" w:sz="0" w:space="0" w:color="auto"/>
        <w:left w:val="none" w:sz="0" w:space="0" w:color="auto"/>
        <w:bottom w:val="none" w:sz="0" w:space="0" w:color="auto"/>
        <w:right w:val="none" w:sz="0" w:space="0" w:color="auto"/>
      </w:divBdr>
    </w:div>
    <w:div w:id="953057006">
      <w:bodyDiv w:val="1"/>
      <w:marLeft w:val="0"/>
      <w:marRight w:val="0"/>
      <w:marTop w:val="0"/>
      <w:marBottom w:val="0"/>
      <w:divBdr>
        <w:top w:val="none" w:sz="0" w:space="0" w:color="auto"/>
        <w:left w:val="none" w:sz="0" w:space="0" w:color="auto"/>
        <w:bottom w:val="none" w:sz="0" w:space="0" w:color="auto"/>
        <w:right w:val="none" w:sz="0" w:space="0" w:color="auto"/>
      </w:divBdr>
    </w:div>
    <w:div w:id="954365982">
      <w:bodyDiv w:val="1"/>
      <w:marLeft w:val="0"/>
      <w:marRight w:val="0"/>
      <w:marTop w:val="0"/>
      <w:marBottom w:val="0"/>
      <w:divBdr>
        <w:top w:val="none" w:sz="0" w:space="0" w:color="auto"/>
        <w:left w:val="none" w:sz="0" w:space="0" w:color="auto"/>
        <w:bottom w:val="none" w:sz="0" w:space="0" w:color="auto"/>
        <w:right w:val="none" w:sz="0" w:space="0" w:color="auto"/>
      </w:divBdr>
    </w:div>
    <w:div w:id="954871021">
      <w:bodyDiv w:val="1"/>
      <w:marLeft w:val="0"/>
      <w:marRight w:val="0"/>
      <w:marTop w:val="0"/>
      <w:marBottom w:val="0"/>
      <w:divBdr>
        <w:top w:val="none" w:sz="0" w:space="0" w:color="auto"/>
        <w:left w:val="none" w:sz="0" w:space="0" w:color="auto"/>
        <w:bottom w:val="none" w:sz="0" w:space="0" w:color="auto"/>
        <w:right w:val="none" w:sz="0" w:space="0" w:color="auto"/>
      </w:divBdr>
    </w:div>
    <w:div w:id="956910701">
      <w:bodyDiv w:val="1"/>
      <w:marLeft w:val="0"/>
      <w:marRight w:val="0"/>
      <w:marTop w:val="0"/>
      <w:marBottom w:val="0"/>
      <w:divBdr>
        <w:top w:val="none" w:sz="0" w:space="0" w:color="auto"/>
        <w:left w:val="none" w:sz="0" w:space="0" w:color="auto"/>
        <w:bottom w:val="none" w:sz="0" w:space="0" w:color="auto"/>
        <w:right w:val="none" w:sz="0" w:space="0" w:color="auto"/>
      </w:divBdr>
    </w:div>
    <w:div w:id="957680119">
      <w:bodyDiv w:val="1"/>
      <w:marLeft w:val="0"/>
      <w:marRight w:val="0"/>
      <w:marTop w:val="0"/>
      <w:marBottom w:val="0"/>
      <w:divBdr>
        <w:top w:val="none" w:sz="0" w:space="0" w:color="auto"/>
        <w:left w:val="none" w:sz="0" w:space="0" w:color="auto"/>
        <w:bottom w:val="none" w:sz="0" w:space="0" w:color="auto"/>
        <w:right w:val="none" w:sz="0" w:space="0" w:color="auto"/>
      </w:divBdr>
    </w:div>
    <w:div w:id="960309171">
      <w:bodyDiv w:val="1"/>
      <w:marLeft w:val="0"/>
      <w:marRight w:val="0"/>
      <w:marTop w:val="0"/>
      <w:marBottom w:val="0"/>
      <w:divBdr>
        <w:top w:val="none" w:sz="0" w:space="0" w:color="auto"/>
        <w:left w:val="none" w:sz="0" w:space="0" w:color="auto"/>
        <w:bottom w:val="none" w:sz="0" w:space="0" w:color="auto"/>
        <w:right w:val="none" w:sz="0" w:space="0" w:color="auto"/>
      </w:divBdr>
    </w:div>
    <w:div w:id="960377440">
      <w:bodyDiv w:val="1"/>
      <w:marLeft w:val="0"/>
      <w:marRight w:val="0"/>
      <w:marTop w:val="0"/>
      <w:marBottom w:val="0"/>
      <w:divBdr>
        <w:top w:val="none" w:sz="0" w:space="0" w:color="auto"/>
        <w:left w:val="none" w:sz="0" w:space="0" w:color="auto"/>
        <w:bottom w:val="none" w:sz="0" w:space="0" w:color="auto"/>
        <w:right w:val="none" w:sz="0" w:space="0" w:color="auto"/>
      </w:divBdr>
    </w:div>
    <w:div w:id="960766287">
      <w:bodyDiv w:val="1"/>
      <w:marLeft w:val="0"/>
      <w:marRight w:val="0"/>
      <w:marTop w:val="0"/>
      <w:marBottom w:val="0"/>
      <w:divBdr>
        <w:top w:val="none" w:sz="0" w:space="0" w:color="auto"/>
        <w:left w:val="none" w:sz="0" w:space="0" w:color="auto"/>
        <w:bottom w:val="none" w:sz="0" w:space="0" w:color="auto"/>
        <w:right w:val="none" w:sz="0" w:space="0" w:color="auto"/>
      </w:divBdr>
    </w:div>
    <w:div w:id="962887018">
      <w:bodyDiv w:val="1"/>
      <w:marLeft w:val="0"/>
      <w:marRight w:val="0"/>
      <w:marTop w:val="0"/>
      <w:marBottom w:val="0"/>
      <w:divBdr>
        <w:top w:val="none" w:sz="0" w:space="0" w:color="auto"/>
        <w:left w:val="none" w:sz="0" w:space="0" w:color="auto"/>
        <w:bottom w:val="none" w:sz="0" w:space="0" w:color="auto"/>
        <w:right w:val="none" w:sz="0" w:space="0" w:color="auto"/>
      </w:divBdr>
    </w:div>
    <w:div w:id="96554927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409376">
      <w:bodyDiv w:val="1"/>
      <w:marLeft w:val="0"/>
      <w:marRight w:val="0"/>
      <w:marTop w:val="0"/>
      <w:marBottom w:val="0"/>
      <w:divBdr>
        <w:top w:val="none" w:sz="0" w:space="0" w:color="auto"/>
        <w:left w:val="none" w:sz="0" w:space="0" w:color="auto"/>
        <w:bottom w:val="none" w:sz="0" w:space="0" w:color="auto"/>
        <w:right w:val="none" w:sz="0" w:space="0" w:color="auto"/>
      </w:divBdr>
    </w:div>
    <w:div w:id="976299179">
      <w:bodyDiv w:val="1"/>
      <w:marLeft w:val="0"/>
      <w:marRight w:val="0"/>
      <w:marTop w:val="0"/>
      <w:marBottom w:val="0"/>
      <w:divBdr>
        <w:top w:val="none" w:sz="0" w:space="0" w:color="auto"/>
        <w:left w:val="none" w:sz="0" w:space="0" w:color="auto"/>
        <w:bottom w:val="none" w:sz="0" w:space="0" w:color="auto"/>
        <w:right w:val="none" w:sz="0" w:space="0" w:color="auto"/>
      </w:divBdr>
    </w:div>
    <w:div w:id="976762228">
      <w:bodyDiv w:val="1"/>
      <w:marLeft w:val="0"/>
      <w:marRight w:val="0"/>
      <w:marTop w:val="0"/>
      <w:marBottom w:val="0"/>
      <w:divBdr>
        <w:top w:val="none" w:sz="0" w:space="0" w:color="auto"/>
        <w:left w:val="none" w:sz="0" w:space="0" w:color="auto"/>
        <w:bottom w:val="none" w:sz="0" w:space="0" w:color="auto"/>
        <w:right w:val="none" w:sz="0" w:space="0" w:color="auto"/>
      </w:divBdr>
    </w:div>
    <w:div w:id="977491627">
      <w:bodyDiv w:val="1"/>
      <w:marLeft w:val="0"/>
      <w:marRight w:val="0"/>
      <w:marTop w:val="0"/>
      <w:marBottom w:val="0"/>
      <w:divBdr>
        <w:top w:val="none" w:sz="0" w:space="0" w:color="auto"/>
        <w:left w:val="none" w:sz="0" w:space="0" w:color="auto"/>
        <w:bottom w:val="none" w:sz="0" w:space="0" w:color="auto"/>
        <w:right w:val="none" w:sz="0" w:space="0" w:color="auto"/>
      </w:divBdr>
    </w:div>
    <w:div w:id="981737993">
      <w:bodyDiv w:val="1"/>
      <w:marLeft w:val="0"/>
      <w:marRight w:val="0"/>
      <w:marTop w:val="0"/>
      <w:marBottom w:val="0"/>
      <w:divBdr>
        <w:top w:val="none" w:sz="0" w:space="0" w:color="auto"/>
        <w:left w:val="none" w:sz="0" w:space="0" w:color="auto"/>
        <w:bottom w:val="none" w:sz="0" w:space="0" w:color="auto"/>
        <w:right w:val="none" w:sz="0" w:space="0" w:color="auto"/>
      </w:divBdr>
    </w:div>
    <w:div w:id="983894238">
      <w:bodyDiv w:val="1"/>
      <w:marLeft w:val="0"/>
      <w:marRight w:val="0"/>
      <w:marTop w:val="0"/>
      <w:marBottom w:val="0"/>
      <w:divBdr>
        <w:top w:val="none" w:sz="0" w:space="0" w:color="auto"/>
        <w:left w:val="none" w:sz="0" w:space="0" w:color="auto"/>
        <w:bottom w:val="none" w:sz="0" w:space="0" w:color="auto"/>
        <w:right w:val="none" w:sz="0" w:space="0" w:color="auto"/>
      </w:divBdr>
    </w:div>
    <w:div w:id="984550379">
      <w:bodyDiv w:val="1"/>
      <w:marLeft w:val="0"/>
      <w:marRight w:val="0"/>
      <w:marTop w:val="0"/>
      <w:marBottom w:val="0"/>
      <w:divBdr>
        <w:top w:val="none" w:sz="0" w:space="0" w:color="auto"/>
        <w:left w:val="none" w:sz="0" w:space="0" w:color="auto"/>
        <w:bottom w:val="none" w:sz="0" w:space="0" w:color="auto"/>
        <w:right w:val="none" w:sz="0" w:space="0" w:color="auto"/>
      </w:divBdr>
    </w:div>
    <w:div w:id="985164114">
      <w:bodyDiv w:val="1"/>
      <w:marLeft w:val="0"/>
      <w:marRight w:val="0"/>
      <w:marTop w:val="0"/>
      <w:marBottom w:val="0"/>
      <w:divBdr>
        <w:top w:val="none" w:sz="0" w:space="0" w:color="auto"/>
        <w:left w:val="none" w:sz="0" w:space="0" w:color="auto"/>
        <w:bottom w:val="none" w:sz="0" w:space="0" w:color="auto"/>
        <w:right w:val="none" w:sz="0" w:space="0" w:color="auto"/>
      </w:divBdr>
    </w:div>
    <w:div w:id="985932449">
      <w:bodyDiv w:val="1"/>
      <w:marLeft w:val="0"/>
      <w:marRight w:val="0"/>
      <w:marTop w:val="0"/>
      <w:marBottom w:val="0"/>
      <w:divBdr>
        <w:top w:val="none" w:sz="0" w:space="0" w:color="auto"/>
        <w:left w:val="none" w:sz="0" w:space="0" w:color="auto"/>
        <w:bottom w:val="none" w:sz="0" w:space="0" w:color="auto"/>
        <w:right w:val="none" w:sz="0" w:space="0" w:color="auto"/>
      </w:divBdr>
    </w:div>
    <w:div w:id="986931495">
      <w:bodyDiv w:val="1"/>
      <w:marLeft w:val="0"/>
      <w:marRight w:val="0"/>
      <w:marTop w:val="0"/>
      <w:marBottom w:val="0"/>
      <w:divBdr>
        <w:top w:val="none" w:sz="0" w:space="0" w:color="auto"/>
        <w:left w:val="none" w:sz="0" w:space="0" w:color="auto"/>
        <w:bottom w:val="none" w:sz="0" w:space="0" w:color="auto"/>
        <w:right w:val="none" w:sz="0" w:space="0" w:color="auto"/>
      </w:divBdr>
    </w:div>
    <w:div w:id="987367663">
      <w:bodyDiv w:val="1"/>
      <w:marLeft w:val="0"/>
      <w:marRight w:val="0"/>
      <w:marTop w:val="0"/>
      <w:marBottom w:val="0"/>
      <w:divBdr>
        <w:top w:val="none" w:sz="0" w:space="0" w:color="auto"/>
        <w:left w:val="none" w:sz="0" w:space="0" w:color="auto"/>
        <w:bottom w:val="none" w:sz="0" w:space="0" w:color="auto"/>
        <w:right w:val="none" w:sz="0" w:space="0" w:color="auto"/>
      </w:divBdr>
    </w:div>
    <w:div w:id="987367715">
      <w:bodyDiv w:val="1"/>
      <w:marLeft w:val="0"/>
      <w:marRight w:val="0"/>
      <w:marTop w:val="0"/>
      <w:marBottom w:val="0"/>
      <w:divBdr>
        <w:top w:val="none" w:sz="0" w:space="0" w:color="auto"/>
        <w:left w:val="none" w:sz="0" w:space="0" w:color="auto"/>
        <w:bottom w:val="none" w:sz="0" w:space="0" w:color="auto"/>
        <w:right w:val="none" w:sz="0" w:space="0" w:color="auto"/>
      </w:divBdr>
    </w:div>
    <w:div w:id="987586524">
      <w:bodyDiv w:val="1"/>
      <w:marLeft w:val="0"/>
      <w:marRight w:val="0"/>
      <w:marTop w:val="0"/>
      <w:marBottom w:val="0"/>
      <w:divBdr>
        <w:top w:val="none" w:sz="0" w:space="0" w:color="auto"/>
        <w:left w:val="none" w:sz="0" w:space="0" w:color="auto"/>
        <w:bottom w:val="none" w:sz="0" w:space="0" w:color="auto"/>
        <w:right w:val="none" w:sz="0" w:space="0" w:color="auto"/>
      </w:divBdr>
    </w:div>
    <w:div w:id="990257381">
      <w:bodyDiv w:val="1"/>
      <w:marLeft w:val="0"/>
      <w:marRight w:val="0"/>
      <w:marTop w:val="0"/>
      <w:marBottom w:val="0"/>
      <w:divBdr>
        <w:top w:val="none" w:sz="0" w:space="0" w:color="auto"/>
        <w:left w:val="none" w:sz="0" w:space="0" w:color="auto"/>
        <w:bottom w:val="none" w:sz="0" w:space="0" w:color="auto"/>
        <w:right w:val="none" w:sz="0" w:space="0" w:color="auto"/>
      </w:divBdr>
    </w:div>
    <w:div w:id="990863088">
      <w:bodyDiv w:val="1"/>
      <w:marLeft w:val="0"/>
      <w:marRight w:val="0"/>
      <w:marTop w:val="0"/>
      <w:marBottom w:val="0"/>
      <w:divBdr>
        <w:top w:val="none" w:sz="0" w:space="0" w:color="auto"/>
        <w:left w:val="none" w:sz="0" w:space="0" w:color="auto"/>
        <w:bottom w:val="none" w:sz="0" w:space="0" w:color="auto"/>
        <w:right w:val="none" w:sz="0" w:space="0" w:color="auto"/>
      </w:divBdr>
    </w:div>
    <w:div w:id="992484501">
      <w:bodyDiv w:val="1"/>
      <w:marLeft w:val="0"/>
      <w:marRight w:val="0"/>
      <w:marTop w:val="0"/>
      <w:marBottom w:val="0"/>
      <w:divBdr>
        <w:top w:val="none" w:sz="0" w:space="0" w:color="auto"/>
        <w:left w:val="none" w:sz="0" w:space="0" w:color="auto"/>
        <w:bottom w:val="none" w:sz="0" w:space="0" w:color="auto"/>
        <w:right w:val="none" w:sz="0" w:space="0" w:color="auto"/>
      </w:divBdr>
    </w:div>
    <w:div w:id="994450646">
      <w:bodyDiv w:val="1"/>
      <w:marLeft w:val="0"/>
      <w:marRight w:val="0"/>
      <w:marTop w:val="0"/>
      <w:marBottom w:val="0"/>
      <w:divBdr>
        <w:top w:val="none" w:sz="0" w:space="0" w:color="auto"/>
        <w:left w:val="none" w:sz="0" w:space="0" w:color="auto"/>
        <w:bottom w:val="none" w:sz="0" w:space="0" w:color="auto"/>
        <w:right w:val="none" w:sz="0" w:space="0" w:color="auto"/>
      </w:divBdr>
    </w:div>
    <w:div w:id="994574952">
      <w:bodyDiv w:val="1"/>
      <w:marLeft w:val="0"/>
      <w:marRight w:val="0"/>
      <w:marTop w:val="0"/>
      <w:marBottom w:val="0"/>
      <w:divBdr>
        <w:top w:val="none" w:sz="0" w:space="0" w:color="auto"/>
        <w:left w:val="none" w:sz="0" w:space="0" w:color="auto"/>
        <w:bottom w:val="none" w:sz="0" w:space="0" w:color="auto"/>
        <w:right w:val="none" w:sz="0" w:space="0" w:color="auto"/>
      </w:divBdr>
    </w:div>
    <w:div w:id="994803351">
      <w:bodyDiv w:val="1"/>
      <w:marLeft w:val="0"/>
      <w:marRight w:val="0"/>
      <w:marTop w:val="0"/>
      <w:marBottom w:val="0"/>
      <w:divBdr>
        <w:top w:val="none" w:sz="0" w:space="0" w:color="auto"/>
        <w:left w:val="none" w:sz="0" w:space="0" w:color="auto"/>
        <w:bottom w:val="none" w:sz="0" w:space="0" w:color="auto"/>
        <w:right w:val="none" w:sz="0" w:space="0" w:color="auto"/>
      </w:divBdr>
    </w:div>
    <w:div w:id="995574438">
      <w:bodyDiv w:val="1"/>
      <w:marLeft w:val="0"/>
      <w:marRight w:val="0"/>
      <w:marTop w:val="0"/>
      <w:marBottom w:val="0"/>
      <w:divBdr>
        <w:top w:val="none" w:sz="0" w:space="0" w:color="auto"/>
        <w:left w:val="none" w:sz="0" w:space="0" w:color="auto"/>
        <w:bottom w:val="none" w:sz="0" w:space="0" w:color="auto"/>
        <w:right w:val="none" w:sz="0" w:space="0" w:color="auto"/>
      </w:divBdr>
    </w:div>
    <w:div w:id="995689533">
      <w:bodyDiv w:val="1"/>
      <w:marLeft w:val="0"/>
      <w:marRight w:val="0"/>
      <w:marTop w:val="0"/>
      <w:marBottom w:val="0"/>
      <w:divBdr>
        <w:top w:val="none" w:sz="0" w:space="0" w:color="auto"/>
        <w:left w:val="none" w:sz="0" w:space="0" w:color="auto"/>
        <w:bottom w:val="none" w:sz="0" w:space="0" w:color="auto"/>
        <w:right w:val="none" w:sz="0" w:space="0" w:color="auto"/>
      </w:divBdr>
    </w:div>
    <w:div w:id="996419298">
      <w:bodyDiv w:val="1"/>
      <w:marLeft w:val="0"/>
      <w:marRight w:val="0"/>
      <w:marTop w:val="0"/>
      <w:marBottom w:val="0"/>
      <w:divBdr>
        <w:top w:val="none" w:sz="0" w:space="0" w:color="auto"/>
        <w:left w:val="none" w:sz="0" w:space="0" w:color="auto"/>
        <w:bottom w:val="none" w:sz="0" w:space="0" w:color="auto"/>
        <w:right w:val="none" w:sz="0" w:space="0" w:color="auto"/>
      </w:divBdr>
    </w:div>
    <w:div w:id="996804981">
      <w:bodyDiv w:val="1"/>
      <w:marLeft w:val="0"/>
      <w:marRight w:val="0"/>
      <w:marTop w:val="0"/>
      <w:marBottom w:val="0"/>
      <w:divBdr>
        <w:top w:val="none" w:sz="0" w:space="0" w:color="auto"/>
        <w:left w:val="none" w:sz="0" w:space="0" w:color="auto"/>
        <w:bottom w:val="none" w:sz="0" w:space="0" w:color="auto"/>
        <w:right w:val="none" w:sz="0" w:space="0" w:color="auto"/>
      </w:divBdr>
    </w:div>
    <w:div w:id="997660414">
      <w:bodyDiv w:val="1"/>
      <w:marLeft w:val="0"/>
      <w:marRight w:val="0"/>
      <w:marTop w:val="0"/>
      <w:marBottom w:val="0"/>
      <w:divBdr>
        <w:top w:val="none" w:sz="0" w:space="0" w:color="auto"/>
        <w:left w:val="none" w:sz="0" w:space="0" w:color="auto"/>
        <w:bottom w:val="none" w:sz="0" w:space="0" w:color="auto"/>
        <w:right w:val="none" w:sz="0" w:space="0" w:color="auto"/>
      </w:divBdr>
    </w:div>
    <w:div w:id="998188970">
      <w:bodyDiv w:val="1"/>
      <w:marLeft w:val="0"/>
      <w:marRight w:val="0"/>
      <w:marTop w:val="0"/>
      <w:marBottom w:val="0"/>
      <w:divBdr>
        <w:top w:val="none" w:sz="0" w:space="0" w:color="auto"/>
        <w:left w:val="none" w:sz="0" w:space="0" w:color="auto"/>
        <w:bottom w:val="none" w:sz="0" w:space="0" w:color="auto"/>
        <w:right w:val="none" w:sz="0" w:space="0" w:color="auto"/>
      </w:divBdr>
    </w:div>
    <w:div w:id="1000349799">
      <w:bodyDiv w:val="1"/>
      <w:marLeft w:val="0"/>
      <w:marRight w:val="0"/>
      <w:marTop w:val="0"/>
      <w:marBottom w:val="0"/>
      <w:divBdr>
        <w:top w:val="none" w:sz="0" w:space="0" w:color="auto"/>
        <w:left w:val="none" w:sz="0" w:space="0" w:color="auto"/>
        <w:bottom w:val="none" w:sz="0" w:space="0" w:color="auto"/>
        <w:right w:val="none" w:sz="0" w:space="0" w:color="auto"/>
      </w:divBdr>
    </w:div>
    <w:div w:id="1001273701">
      <w:bodyDiv w:val="1"/>
      <w:marLeft w:val="0"/>
      <w:marRight w:val="0"/>
      <w:marTop w:val="0"/>
      <w:marBottom w:val="0"/>
      <w:divBdr>
        <w:top w:val="none" w:sz="0" w:space="0" w:color="auto"/>
        <w:left w:val="none" w:sz="0" w:space="0" w:color="auto"/>
        <w:bottom w:val="none" w:sz="0" w:space="0" w:color="auto"/>
        <w:right w:val="none" w:sz="0" w:space="0" w:color="auto"/>
      </w:divBdr>
    </w:div>
    <w:div w:id="1001663022">
      <w:bodyDiv w:val="1"/>
      <w:marLeft w:val="0"/>
      <w:marRight w:val="0"/>
      <w:marTop w:val="0"/>
      <w:marBottom w:val="0"/>
      <w:divBdr>
        <w:top w:val="none" w:sz="0" w:space="0" w:color="auto"/>
        <w:left w:val="none" w:sz="0" w:space="0" w:color="auto"/>
        <w:bottom w:val="none" w:sz="0" w:space="0" w:color="auto"/>
        <w:right w:val="none" w:sz="0" w:space="0" w:color="auto"/>
      </w:divBdr>
    </w:div>
    <w:div w:id="1003973005">
      <w:bodyDiv w:val="1"/>
      <w:marLeft w:val="0"/>
      <w:marRight w:val="0"/>
      <w:marTop w:val="0"/>
      <w:marBottom w:val="0"/>
      <w:divBdr>
        <w:top w:val="none" w:sz="0" w:space="0" w:color="auto"/>
        <w:left w:val="none" w:sz="0" w:space="0" w:color="auto"/>
        <w:bottom w:val="none" w:sz="0" w:space="0" w:color="auto"/>
        <w:right w:val="none" w:sz="0" w:space="0" w:color="auto"/>
      </w:divBdr>
    </w:div>
    <w:div w:id="1005403394">
      <w:bodyDiv w:val="1"/>
      <w:marLeft w:val="0"/>
      <w:marRight w:val="0"/>
      <w:marTop w:val="0"/>
      <w:marBottom w:val="0"/>
      <w:divBdr>
        <w:top w:val="none" w:sz="0" w:space="0" w:color="auto"/>
        <w:left w:val="none" w:sz="0" w:space="0" w:color="auto"/>
        <w:bottom w:val="none" w:sz="0" w:space="0" w:color="auto"/>
        <w:right w:val="none" w:sz="0" w:space="0" w:color="auto"/>
      </w:divBdr>
    </w:div>
    <w:div w:id="1005670006">
      <w:bodyDiv w:val="1"/>
      <w:marLeft w:val="0"/>
      <w:marRight w:val="0"/>
      <w:marTop w:val="0"/>
      <w:marBottom w:val="0"/>
      <w:divBdr>
        <w:top w:val="none" w:sz="0" w:space="0" w:color="auto"/>
        <w:left w:val="none" w:sz="0" w:space="0" w:color="auto"/>
        <w:bottom w:val="none" w:sz="0" w:space="0" w:color="auto"/>
        <w:right w:val="none" w:sz="0" w:space="0" w:color="auto"/>
      </w:divBdr>
    </w:div>
    <w:div w:id="1006056126">
      <w:bodyDiv w:val="1"/>
      <w:marLeft w:val="0"/>
      <w:marRight w:val="0"/>
      <w:marTop w:val="0"/>
      <w:marBottom w:val="0"/>
      <w:divBdr>
        <w:top w:val="none" w:sz="0" w:space="0" w:color="auto"/>
        <w:left w:val="none" w:sz="0" w:space="0" w:color="auto"/>
        <w:bottom w:val="none" w:sz="0" w:space="0" w:color="auto"/>
        <w:right w:val="none" w:sz="0" w:space="0" w:color="auto"/>
      </w:divBdr>
    </w:div>
    <w:div w:id="1006205787">
      <w:bodyDiv w:val="1"/>
      <w:marLeft w:val="0"/>
      <w:marRight w:val="0"/>
      <w:marTop w:val="0"/>
      <w:marBottom w:val="0"/>
      <w:divBdr>
        <w:top w:val="none" w:sz="0" w:space="0" w:color="auto"/>
        <w:left w:val="none" w:sz="0" w:space="0" w:color="auto"/>
        <w:bottom w:val="none" w:sz="0" w:space="0" w:color="auto"/>
        <w:right w:val="none" w:sz="0" w:space="0" w:color="auto"/>
      </w:divBdr>
    </w:div>
    <w:div w:id="1009060680">
      <w:bodyDiv w:val="1"/>
      <w:marLeft w:val="0"/>
      <w:marRight w:val="0"/>
      <w:marTop w:val="0"/>
      <w:marBottom w:val="0"/>
      <w:divBdr>
        <w:top w:val="none" w:sz="0" w:space="0" w:color="auto"/>
        <w:left w:val="none" w:sz="0" w:space="0" w:color="auto"/>
        <w:bottom w:val="none" w:sz="0" w:space="0" w:color="auto"/>
        <w:right w:val="none" w:sz="0" w:space="0" w:color="auto"/>
      </w:divBdr>
    </w:div>
    <w:div w:id="1009873502">
      <w:bodyDiv w:val="1"/>
      <w:marLeft w:val="0"/>
      <w:marRight w:val="0"/>
      <w:marTop w:val="0"/>
      <w:marBottom w:val="0"/>
      <w:divBdr>
        <w:top w:val="none" w:sz="0" w:space="0" w:color="auto"/>
        <w:left w:val="none" w:sz="0" w:space="0" w:color="auto"/>
        <w:bottom w:val="none" w:sz="0" w:space="0" w:color="auto"/>
        <w:right w:val="none" w:sz="0" w:space="0" w:color="auto"/>
      </w:divBdr>
    </w:div>
    <w:div w:id="1010526861">
      <w:bodyDiv w:val="1"/>
      <w:marLeft w:val="0"/>
      <w:marRight w:val="0"/>
      <w:marTop w:val="0"/>
      <w:marBottom w:val="0"/>
      <w:divBdr>
        <w:top w:val="none" w:sz="0" w:space="0" w:color="auto"/>
        <w:left w:val="none" w:sz="0" w:space="0" w:color="auto"/>
        <w:bottom w:val="none" w:sz="0" w:space="0" w:color="auto"/>
        <w:right w:val="none" w:sz="0" w:space="0" w:color="auto"/>
      </w:divBdr>
    </w:div>
    <w:div w:id="1011176466">
      <w:bodyDiv w:val="1"/>
      <w:marLeft w:val="0"/>
      <w:marRight w:val="0"/>
      <w:marTop w:val="0"/>
      <w:marBottom w:val="0"/>
      <w:divBdr>
        <w:top w:val="none" w:sz="0" w:space="0" w:color="auto"/>
        <w:left w:val="none" w:sz="0" w:space="0" w:color="auto"/>
        <w:bottom w:val="none" w:sz="0" w:space="0" w:color="auto"/>
        <w:right w:val="none" w:sz="0" w:space="0" w:color="auto"/>
      </w:divBdr>
    </w:div>
    <w:div w:id="1014066827">
      <w:bodyDiv w:val="1"/>
      <w:marLeft w:val="0"/>
      <w:marRight w:val="0"/>
      <w:marTop w:val="0"/>
      <w:marBottom w:val="0"/>
      <w:divBdr>
        <w:top w:val="none" w:sz="0" w:space="0" w:color="auto"/>
        <w:left w:val="none" w:sz="0" w:space="0" w:color="auto"/>
        <w:bottom w:val="none" w:sz="0" w:space="0" w:color="auto"/>
        <w:right w:val="none" w:sz="0" w:space="0" w:color="auto"/>
      </w:divBdr>
    </w:div>
    <w:div w:id="1014571731">
      <w:bodyDiv w:val="1"/>
      <w:marLeft w:val="0"/>
      <w:marRight w:val="0"/>
      <w:marTop w:val="0"/>
      <w:marBottom w:val="0"/>
      <w:divBdr>
        <w:top w:val="none" w:sz="0" w:space="0" w:color="auto"/>
        <w:left w:val="none" w:sz="0" w:space="0" w:color="auto"/>
        <w:bottom w:val="none" w:sz="0" w:space="0" w:color="auto"/>
        <w:right w:val="none" w:sz="0" w:space="0" w:color="auto"/>
      </w:divBdr>
    </w:div>
    <w:div w:id="1015377544">
      <w:bodyDiv w:val="1"/>
      <w:marLeft w:val="0"/>
      <w:marRight w:val="0"/>
      <w:marTop w:val="0"/>
      <w:marBottom w:val="0"/>
      <w:divBdr>
        <w:top w:val="none" w:sz="0" w:space="0" w:color="auto"/>
        <w:left w:val="none" w:sz="0" w:space="0" w:color="auto"/>
        <w:bottom w:val="none" w:sz="0" w:space="0" w:color="auto"/>
        <w:right w:val="none" w:sz="0" w:space="0" w:color="auto"/>
      </w:divBdr>
    </w:div>
    <w:div w:id="1015886138">
      <w:bodyDiv w:val="1"/>
      <w:marLeft w:val="0"/>
      <w:marRight w:val="0"/>
      <w:marTop w:val="0"/>
      <w:marBottom w:val="0"/>
      <w:divBdr>
        <w:top w:val="none" w:sz="0" w:space="0" w:color="auto"/>
        <w:left w:val="none" w:sz="0" w:space="0" w:color="auto"/>
        <w:bottom w:val="none" w:sz="0" w:space="0" w:color="auto"/>
        <w:right w:val="none" w:sz="0" w:space="0" w:color="auto"/>
      </w:divBdr>
    </w:div>
    <w:div w:id="1016226671">
      <w:bodyDiv w:val="1"/>
      <w:marLeft w:val="0"/>
      <w:marRight w:val="0"/>
      <w:marTop w:val="0"/>
      <w:marBottom w:val="0"/>
      <w:divBdr>
        <w:top w:val="none" w:sz="0" w:space="0" w:color="auto"/>
        <w:left w:val="none" w:sz="0" w:space="0" w:color="auto"/>
        <w:bottom w:val="none" w:sz="0" w:space="0" w:color="auto"/>
        <w:right w:val="none" w:sz="0" w:space="0" w:color="auto"/>
      </w:divBdr>
    </w:div>
    <w:div w:id="1018121426">
      <w:bodyDiv w:val="1"/>
      <w:marLeft w:val="0"/>
      <w:marRight w:val="0"/>
      <w:marTop w:val="0"/>
      <w:marBottom w:val="0"/>
      <w:divBdr>
        <w:top w:val="none" w:sz="0" w:space="0" w:color="auto"/>
        <w:left w:val="none" w:sz="0" w:space="0" w:color="auto"/>
        <w:bottom w:val="none" w:sz="0" w:space="0" w:color="auto"/>
        <w:right w:val="none" w:sz="0" w:space="0" w:color="auto"/>
      </w:divBdr>
    </w:div>
    <w:div w:id="1018388010">
      <w:bodyDiv w:val="1"/>
      <w:marLeft w:val="0"/>
      <w:marRight w:val="0"/>
      <w:marTop w:val="0"/>
      <w:marBottom w:val="0"/>
      <w:divBdr>
        <w:top w:val="none" w:sz="0" w:space="0" w:color="auto"/>
        <w:left w:val="none" w:sz="0" w:space="0" w:color="auto"/>
        <w:bottom w:val="none" w:sz="0" w:space="0" w:color="auto"/>
        <w:right w:val="none" w:sz="0" w:space="0" w:color="auto"/>
      </w:divBdr>
    </w:div>
    <w:div w:id="1018695088">
      <w:bodyDiv w:val="1"/>
      <w:marLeft w:val="0"/>
      <w:marRight w:val="0"/>
      <w:marTop w:val="0"/>
      <w:marBottom w:val="0"/>
      <w:divBdr>
        <w:top w:val="none" w:sz="0" w:space="0" w:color="auto"/>
        <w:left w:val="none" w:sz="0" w:space="0" w:color="auto"/>
        <w:bottom w:val="none" w:sz="0" w:space="0" w:color="auto"/>
        <w:right w:val="none" w:sz="0" w:space="0" w:color="auto"/>
      </w:divBdr>
    </w:div>
    <w:div w:id="1020277857">
      <w:bodyDiv w:val="1"/>
      <w:marLeft w:val="0"/>
      <w:marRight w:val="0"/>
      <w:marTop w:val="0"/>
      <w:marBottom w:val="0"/>
      <w:divBdr>
        <w:top w:val="none" w:sz="0" w:space="0" w:color="auto"/>
        <w:left w:val="none" w:sz="0" w:space="0" w:color="auto"/>
        <w:bottom w:val="none" w:sz="0" w:space="0" w:color="auto"/>
        <w:right w:val="none" w:sz="0" w:space="0" w:color="auto"/>
      </w:divBdr>
    </w:div>
    <w:div w:id="1020854478">
      <w:bodyDiv w:val="1"/>
      <w:marLeft w:val="0"/>
      <w:marRight w:val="0"/>
      <w:marTop w:val="0"/>
      <w:marBottom w:val="0"/>
      <w:divBdr>
        <w:top w:val="none" w:sz="0" w:space="0" w:color="auto"/>
        <w:left w:val="none" w:sz="0" w:space="0" w:color="auto"/>
        <w:bottom w:val="none" w:sz="0" w:space="0" w:color="auto"/>
        <w:right w:val="none" w:sz="0" w:space="0" w:color="auto"/>
      </w:divBdr>
    </w:div>
    <w:div w:id="1023747075">
      <w:bodyDiv w:val="1"/>
      <w:marLeft w:val="0"/>
      <w:marRight w:val="0"/>
      <w:marTop w:val="0"/>
      <w:marBottom w:val="0"/>
      <w:divBdr>
        <w:top w:val="none" w:sz="0" w:space="0" w:color="auto"/>
        <w:left w:val="none" w:sz="0" w:space="0" w:color="auto"/>
        <w:bottom w:val="none" w:sz="0" w:space="0" w:color="auto"/>
        <w:right w:val="none" w:sz="0" w:space="0" w:color="auto"/>
      </w:divBdr>
    </w:div>
    <w:div w:id="1025983010">
      <w:bodyDiv w:val="1"/>
      <w:marLeft w:val="0"/>
      <w:marRight w:val="0"/>
      <w:marTop w:val="0"/>
      <w:marBottom w:val="0"/>
      <w:divBdr>
        <w:top w:val="none" w:sz="0" w:space="0" w:color="auto"/>
        <w:left w:val="none" w:sz="0" w:space="0" w:color="auto"/>
        <w:bottom w:val="none" w:sz="0" w:space="0" w:color="auto"/>
        <w:right w:val="none" w:sz="0" w:space="0" w:color="auto"/>
      </w:divBdr>
    </w:div>
    <w:div w:id="1027175451">
      <w:bodyDiv w:val="1"/>
      <w:marLeft w:val="0"/>
      <w:marRight w:val="0"/>
      <w:marTop w:val="0"/>
      <w:marBottom w:val="0"/>
      <w:divBdr>
        <w:top w:val="none" w:sz="0" w:space="0" w:color="auto"/>
        <w:left w:val="none" w:sz="0" w:space="0" w:color="auto"/>
        <w:bottom w:val="none" w:sz="0" w:space="0" w:color="auto"/>
        <w:right w:val="none" w:sz="0" w:space="0" w:color="auto"/>
      </w:divBdr>
    </w:div>
    <w:div w:id="1030035532">
      <w:bodyDiv w:val="1"/>
      <w:marLeft w:val="0"/>
      <w:marRight w:val="0"/>
      <w:marTop w:val="0"/>
      <w:marBottom w:val="0"/>
      <w:divBdr>
        <w:top w:val="none" w:sz="0" w:space="0" w:color="auto"/>
        <w:left w:val="none" w:sz="0" w:space="0" w:color="auto"/>
        <w:bottom w:val="none" w:sz="0" w:space="0" w:color="auto"/>
        <w:right w:val="none" w:sz="0" w:space="0" w:color="auto"/>
      </w:divBdr>
    </w:div>
    <w:div w:id="1030495298">
      <w:bodyDiv w:val="1"/>
      <w:marLeft w:val="0"/>
      <w:marRight w:val="0"/>
      <w:marTop w:val="0"/>
      <w:marBottom w:val="0"/>
      <w:divBdr>
        <w:top w:val="none" w:sz="0" w:space="0" w:color="auto"/>
        <w:left w:val="none" w:sz="0" w:space="0" w:color="auto"/>
        <w:bottom w:val="none" w:sz="0" w:space="0" w:color="auto"/>
        <w:right w:val="none" w:sz="0" w:space="0" w:color="auto"/>
      </w:divBdr>
    </w:div>
    <w:div w:id="1030839095">
      <w:bodyDiv w:val="1"/>
      <w:marLeft w:val="0"/>
      <w:marRight w:val="0"/>
      <w:marTop w:val="0"/>
      <w:marBottom w:val="0"/>
      <w:divBdr>
        <w:top w:val="none" w:sz="0" w:space="0" w:color="auto"/>
        <w:left w:val="none" w:sz="0" w:space="0" w:color="auto"/>
        <w:bottom w:val="none" w:sz="0" w:space="0" w:color="auto"/>
        <w:right w:val="none" w:sz="0" w:space="0" w:color="auto"/>
      </w:divBdr>
    </w:div>
    <w:div w:id="1033578997">
      <w:bodyDiv w:val="1"/>
      <w:marLeft w:val="0"/>
      <w:marRight w:val="0"/>
      <w:marTop w:val="0"/>
      <w:marBottom w:val="0"/>
      <w:divBdr>
        <w:top w:val="none" w:sz="0" w:space="0" w:color="auto"/>
        <w:left w:val="none" w:sz="0" w:space="0" w:color="auto"/>
        <w:bottom w:val="none" w:sz="0" w:space="0" w:color="auto"/>
        <w:right w:val="none" w:sz="0" w:space="0" w:color="auto"/>
      </w:divBdr>
    </w:div>
    <w:div w:id="1034504572">
      <w:bodyDiv w:val="1"/>
      <w:marLeft w:val="0"/>
      <w:marRight w:val="0"/>
      <w:marTop w:val="0"/>
      <w:marBottom w:val="0"/>
      <w:divBdr>
        <w:top w:val="none" w:sz="0" w:space="0" w:color="auto"/>
        <w:left w:val="none" w:sz="0" w:space="0" w:color="auto"/>
        <w:bottom w:val="none" w:sz="0" w:space="0" w:color="auto"/>
        <w:right w:val="none" w:sz="0" w:space="0" w:color="auto"/>
      </w:divBdr>
    </w:div>
    <w:div w:id="1034693134">
      <w:bodyDiv w:val="1"/>
      <w:marLeft w:val="0"/>
      <w:marRight w:val="0"/>
      <w:marTop w:val="0"/>
      <w:marBottom w:val="0"/>
      <w:divBdr>
        <w:top w:val="none" w:sz="0" w:space="0" w:color="auto"/>
        <w:left w:val="none" w:sz="0" w:space="0" w:color="auto"/>
        <w:bottom w:val="none" w:sz="0" w:space="0" w:color="auto"/>
        <w:right w:val="none" w:sz="0" w:space="0" w:color="auto"/>
      </w:divBdr>
    </w:div>
    <w:div w:id="1035084889">
      <w:bodyDiv w:val="1"/>
      <w:marLeft w:val="0"/>
      <w:marRight w:val="0"/>
      <w:marTop w:val="0"/>
      <w:marBottom w:val="0"/>
      <w:divBdr>
        <w:top w:val="none" w:sz="0" w:space="0" w:color="auto"/>
        <w:left w:val="none" w:sz="0" w:space="0" w:color="auto"/>
        <w:bottom w:val="none" w:sz="0" w:space="0" w:color="auto"/>
        <w:right w:val="none" w:sz="0" w:space="0" w:color="auto"/>
      </w:divBdr>
    </w:div>
    <w:div w:id="1035424281">
      <w:bodyDiv w:val="1"/>
      <w:marLeft w:val="0"/>
      <w:marRight w:val="0"/>
      <w:marTop w:val="0"/>
      <w:marBottom w:val="0"/>
      <w:divBdr>
        <w:top w:val="none" w:sz="0" w:space="0" w:color="auto"/>
        <w:left w:val="none" w:sz="0" w:space="0" w:color="auto"/>
        <w:bottom w:val="none" w:sz="0" w:space="0" w:color="auto"/>
        <w:right w:val="none" w:sz="0" w:space="0" w:color="auto"/>
      </w:divBdr>
    </w:div>
    <w:div w:id="1036395388">
      <w:bodyDiv w:val="1"/>
      <w:marLeft w:val="0"/>
      <w:marRight w:val="0"/>
      <w:marTop w:val="0"/>
      <w:marBottom w:val="0"/>
      <w:divBdr>
        <w:top w:val="none" w:sz="0" w:space="0" w:color="auto"/>
        <w:left w:val="none" w:sz="0" w:space="0" w:color="auto"/>
        <w:bottom w:val="none" w:sz="0" w:space="0" w:color="auto"/>
        <w:right w:val="none" w:sz="0" w:space="0" w:color="auto"/>
      </w:divBdr>
    </w:div>
    <w:div w:id="1037243384">
      <w:bodyDiv w:val="1"/>
      <w:marLeft w:val="0"/>
      <w:marRight w:val="0"/>
      <w:marTop w:val="0"/>
      <w:marBottom w:val="0"/>
      <w:divBdr>
        <w:top w:val="none" w:sz="0" w:space="0" w:color="auto"/>
        <w:left w:val="none" w:sz="0" w:space="0" w:color="auto"/>
        <w:bottom w:val="none" w:sz="0" w:space="0" w:color="auto"/>
        <w:right w:val="none" w:sz="0" w:space="0" w:color="auto"/>
      </w:divBdr>
    </w:div>
    <w:div w:id="1038168114">
      <w:bodyDiv w:val="1"/>
      <w:marLeft w:val="0"/>
      <w:marRight w:val="0"/>
      <w:marTop w:val="0"/>
      <w:marBottom w:val="0"/>
      <w:divBdr>
        <w:top w:val="none" w:sz="0" w:space="0" w:color="auto"/>
        <w:left w:val="none" w:sz="0" w:space="0" w:color="auto"/>
        <w:bottom w:val="none" w:sz="0" w:space="0" w:color="auto"/>
        <w:right w:val="none" w:sz="0" w:space="0" w:color="auto"/>
      </w:divBdr>
    </w:div>
    <w:div w:id="1038894705">
      <w:bodyDiv w:val="1"/>
      <w:marLeft w:val="0"/>
      <w:marRight w:val="0"/>
      <w:marTop w:val="0"/>
      <w:marBottom w:val="0"/>
      <w:divBdr>
        <w:top w:val="none" w:sz="0" w:space="0" w:color="auto"/>
        <w:left w:val="none" w:sz="0" w:space="0" w:color="auto"/>
        <w:bottom w:val="none" w:sz="0" w:space="0" w:color="auto"/>
        <w:right w:val="none" w:sz="0" w:space="0" w:color="auto"/>
      </w:divBdr>
    </w:div>
    <w:div w:id="1038968273">
      <w:bodyDiv w:val="1"/>
      <w:marLeft w:val="0"/>
      <w:marRight w:val="0"/>
      <w:marTop w:val="0"/>
      <w:marBottom w:val="0"/>
      <w:divBdr>
        <w:top w:val="none" w:sz="0" w:space="0" w:color="auto"/>
        <w:left w:val="none" w:sz="0" w:space="0" w:color="auto"/>
        <w:bottom w:val="none" w:sz="0" w:space="0" w:color="auto"/>
        <w:right w:val="none" w:sz="0" w:space="0" w:color="auto"/>
      </w:divBdr>
    </w:div>
    <w:div w:id="1039361041">
      <w:bodyDiv w:val="1"/>
      <w:marLeft w:val="0"/>
      <w:marRight w:val="0"/>
      <w:marTop w:val="0"/>
      <w:marBottom w:val="0"/>
      <w:divBdr>
        <w:top w:val="none" w:sz="0" w:space="0" w:color="auto"/>
        <w:left w:val="none" w:sz="0" w:space="0" w:color="auto"/>
        <w:bottom w:val="none" w:sz="0" w:space="0" w:color="auto"/>
        <w:right w:val="none" w:sz="0" w:space="0" w:color="auto"/>
      </w:divBdr>
    </w:div>
    <w:div w:id="1040083159">
      <w:bodyDiv w:val="1"/>
      <w:marLeft w:val="0"/>
      <w:marRight w:val="0"/>
      <w:marTop w:val="0"/>
      <w:marBottom w:val="0"/>
      <w:divBdr>
        <w:top w:val="none" w:sz="0" w:space="0" w:color="auto"/>
        <w:left w:val="none" w:sz="0" w:space="0" w:color="auto"/>
        <w:bottom w:val="none" w:sz="0" w:space="0" w:color="auto"/>
        <w:right w:val="none" w:sz="0" w:space="0" w:color="auto"/>
      </w:divBdr>
    </w:div>
    <w:div w:id="1041054387">
      <w:bodyDiv w:val="1"/>
      <w:marLeft w:val="0"/>
      <w:marRight w:val="0"/>
      <w:marTop w:val="0"/>
      <w:marBottom w:val="0"/>
      <w:divBdr>
        <w:top w:val="none" w:sz="0" w:space="0" w:color="auto"/>
        <w:left w:val="none" w:sz="0" w:space="0" w:color="auto"/>
        <w:bottom w:val="none" w:sz="0" w:space="0" w:color="auto"/>
        <w:right w:val="none" w:sz="0" w:space="0" w:color="auto"/>
      </w:divBdr>
    </w:div>
    <w:div w:id="1041595283">
      <w:bodyDiv w:val="1"/>
      <w:marLeft w:val="0"/>
      <w:marRight w:val="0"/>
      <w:marTop w:val="0"/>
      <w:marBottom w:val="0"/>
      <w:divBdr>
        <w:top w:val="none" w:sz="0" w:space="0" w:color="auto"/>
        <w:left w:val="none" w:sz="0" w:space="0" w:color="auto"/>
        <w:bottom w:val="none" w:sz="0" w:space="0" w:color="auto"/>
        <w:right w:val="none" w:sz="0" w:space="0" w:color="auto"/>
      </w:divBdr>
    </w:div>
    <w:div w:id="1043211079">
      <w:bodyDiv w:val="1"/>
      <w:marLeft w:val="0"/>
      <w:marRight w:val="0"/>
      <w:marTop w:val="0"/>
      <w:marBottom w:val="0"/>
      <w:divBdr>
        <w:top w:val="none" w:sz="0" w:space="0" w:color="auto"/>
        <w:left w:val="none" w:sz="0" w:space="0" w:color="auto"/>
        <w:bottom w:val="none" w:sz="0" w:space="0" w:color="auto"/>
        <w:right w:val="none" w:sz="0" w:space="0" w:color="auto"/>
      </w:divBdr>
    </w:div>
    <w:div w:id="1047682899">
      <w:bodyDiv w:val="1"/>
      <w:marLeft w:val="0"/>
      <w:marRight w:val="0"/>
      <w:marTop w:val="0"/>
      <w:marBottom w:val="0"/>
      <w:divBdr>
        <w:top w:val="none" w:sz="0" w:space="0" w:color="auto"/>
        <w:left w:val="none" w:sz="0" w:space="0" w:color="auto"/>
        <w:bottom w:val="none" w:sz="0" w:space="0" w:color="auto"/>
        <w:right w:val="none" w:sz="0" w:space="0" w:color="auto"/>
      </w:divBdr>
    </w:div>
    <w:div w:id="1048335207">
      <w:bodyDiv w:val="1"/>
      <w:marLeft w:val="0"/>
      <w:marRight w:val="0"/>
      <w:marTop w:val="0"/>
      <w:marBottom w:val="0"/>
      <w:divBdr>
        <w:top w:val="none" w:sz="0" w:space="0" w:color="auto"/>
        <w:left w:val="none" w:sz="0" w:space="0" w:color="auto"/>
        <w:bottom w:val="none" w:sz="0" w:space="0" w:color="auto"/>
        <w:right w:val="none" w:sz="0" w:space="0" w:color="auto"/>
      </w:divBdr>
    </w:div>
    <w:div w:id="1049109822">
      <w:bodyDiv w:val="1"/>
      <w:marLeft w:val="0"/>
      <w:marRight w:val="0"/>
      <w:marTop w:val="0"/>
      <w:marBottom w:val="0"/>
      <w:divBdr>
        <w:top w:val="none" w:sz="0" w:space="0" w:color="auto"/>
        <w:left w:val="none" w:sz="0" w:space="0" w:color="auto"/>
        <w:bottom w:val="none" w:sz="0" w:space="0" w:color="auto"/>
        <w:right w:val="none" w:sz="0" w:space="0" w:color="auto"/>
      </w:divBdr>
    </w:div>
    <w:div w:id="1049573652">
      <w:bodyDiv w:val="1"/>
      <w:marLeft w:val="0"/>
      <w:marRight w:val="0"/>
      <w:marTop w:val="0"/>
      <w:marBottom w:val="0"/>
      <w:divBdr>
        <w:top w:val="none" w:sz="0" w:space="0" w:color="auto"/>
        <w:left w:val="none" w:sz="0" w:space="0" w:color="auto"/>
        <w:bottom w:val="none" w:sz="0" w:space="0" w:color="auto"/>
        <w:right w:val="none" w:sz="0" w:space="0" w:color="auto"/>
      </w:divBdr>
    </w:div>
    <w:div w:id="1049959376">
      <w:bodyDiv w:val="1"/>
      <w:marLeft w:val="0"/>
      <w:marRight w:val="0"/>
      <w:marTop w:val="0"/>
      <w:marBottom w:val="0"/>
      <w:divBdr>
        <w:top w:val="none" w:sz="0" w:space="0" w:color="auto"/>
        <w:left w:val="none" w:sz="0" w:space="0" w:color="auto"/>
        <w:bottom w:val="none" w:sz="0" w:space="0" w:color="auto"/>
        <w:right w:val="none" w:sz="0" w:space="0" w:color="auto"/>
      </w:divBdr>
    </w:div>
    <w:div w:id="1051156271">
      <w:bodyDiv w:val="1"/>
      <w:marLeft w:val="0"/>
      <w:marRight w:val="0"/>
      <w:marTop w:val="0"/>
      <w:marBottom w:val="0"/>
      <w:divBdr>
        <w:top w:val="none" w:sz="0" w:space="0" w:color="auto"/>
        <w:left w:val="none" w:sz="0" w:space="0" w:color="auto"/>
        <w:bottom w:val="none" w:sz="0" w:space="0" w:color="auto"/>
        <w:right w:val="none" w:sz="0" w:space="0" w:color="auto"/>
      </w:divBdr>
    </w:div>
    <w:div w:id="1054544294">
      <w:bodyDiv w:val="1"/>
      <w:marLeft w:val="0"/>
      <w:marRight w:val="0"/>
      <w:marTop w:val="0"/>
      <w:marBottom w:val="0"/>
      <w:divBdr>
        <w:top w:val="none" w:sz="0" w:space="0" w:color="auto"/>
        <w:left w:val="none" w:sz="0" w:space="0" w:color="auto"/>
        <w:bottom w:val="none" w:sz="0" w:space="0" w:color="auto"/>
        <w:right w:val="none" w:sz="0" w:space="0" w:color="auto"/>
      </w:divBdr>
    </w:div>
    <w:div w:id="1054618435">
      <w:bodyDiv w:val="1"/>
      <w:marLeft w:val="0"/>
      <w:marRight w:val="0"/>
      <w:marTop w:val="0"/>
      <w:marBottom w:val="0"/>
      <w:divBdr>
        <w:top w:val="none" w:sz="0" w:space="0" w:color="auto"/>
        <w:left w:val="none" w:sz="0" w:space="0" w:color="auto"/>
        <w:bottom w:val="none" w:sz="0" w:space="0" w:color="auto"/>
        <w:right w:val="none" w:sz="0" w:space="0" w:color="auto"/>
      </w:divBdr>
    </w:div>
    <w:div w:id="1055742703">
      <w:bodyDiv w:val="1"/>
      <w:marLeft w:val="0"/>
      <w:marRight w:val="0"/>
      <w:marTop w:val="0"/>
      <w:marBottom w:val="0"/>
      <w:divBdr>
        <w:top w:val="none" w:sz="0" w:space="0" w:color="auto"/>
        <w:left w:val="none" w:sz="0" w:space="0" w:color="auto"/>
        <w:bottom w:val="none" w:sz="0" w:space="0" w:color="auto"/>
        <w:right w:val="none" w:sz="0" w:space="0" w:color="auto"/>
      </w:divBdr>
    </w:div>
    <w:div w:id="1057775254">
      <w:bodyDiv w:val="1"/>
      <w:marLeft w:val="0"/>
      <w:marRight w:val="0"/>
      <w:marTop w:val="0"/>
      <w:marBottom w:val="0"/>
      <w:divBdr>
        <w:top w:val="none" w:sz="0" w:space="0" w:color="auto"/>
        <w:left w:val="none" w:sz="0" w:space="0" w:color="auto"/>
        <w:bottom w:val="none" w:sz="0" w:space="0" w:color="auto"/>
        <w:right w:val="none" w:sz="0" w:space="0" w:color="auto"/>
      </w:divBdr>
    </w:div>
    <w:div w:id="1058818425">
      <w:bodyDiv w:val="1"/>
      <w:marLeft w:val="0"/>
      <w:marRight w:val="0"/>
      <w:marTop w:val="0"/>
      <w:marBottom w:val="0"/>
      <w:divBdr>
        <w:top w:val="none" w:sz="0" w:space="0" w:color="auto"/>
        <w:left w:val="none" w:sz="0" w:space="0" w:color="auto"/>
        <w:bottom w:val="none" w:sz="0" w:space="0" w:color="auto"/>
        <w:right w:val="none" w:sz="0" w:space="0" w:color="auto"/>
      </w:divBdr>
    </w:div>
    <w:div w:id="1060831331">
      <w:bodyDiv w:val="1"/>
      <w:marLeft w:val="0"/>
      <w:marRight w:val="0"/>
      <w:marTop w:val="0"/>
      <w:marBottom w:val="0"/>
      <w:divBdr>
        <w:top w:val="none" w:sz="0" w:space="0" w:color="auto"/>
        <w:left w:val="none" w:sz="0" w:space="0" w:color="auto"/>
        <w:bottom w:val="none" w:sz="0" w:space="0" w:color="auto"/>
        <w:right w:val="none" w:sz="0" w:space="0" w:color="auto"/>
      </w:divBdr>
    </w:div>
    <w:div w:id="1063597691">
      <w:bodyDiv w:val="1"/>
      <w:marLeft w:val="0"/>
      <w:marRight w:val="0"/>
      <w:marTop w:val="0"/>
      <w:marBottom w:val="0"/>
      <w:divBdr>
        <w:top w:val="none" w:sz="0" w:space="0" w:color="auto"/>
        <w:left w:val="none" w:sz="0" w:space="0" w:color="auto"/>
        <w:bottom w:val="none" w:sz="0" w:space="0" w:color="auto"/>
        <w:right w:val="none" w:sz="0" w:space="0" w:color="auto"/>
      </w:divBdr>
    </w:div>
    <w:div w:id="1065298654">
      <w:bodyDiv w:val="1"/>
      <w:marLeft w:val="0"/>
      <w:marRight w:val="0"/>
      <w:marTop w:val="0"/>
      <w:marBottom w:val="0"/>
      <w:divBdr>
        <w:top w:val="none" w:sz="0" w:space="0" w:color="auto"/>
        <w:left w:val="none" w:sz="0" w:space="0" w:color="auto"/>
        <w:bottom w:val="none" w:sz="0" w:space="0" w:color="auto"/>
        <w:right w:val="none" w:sz="0" w:space="0" w:color="auto"/>
      </w:divBdr>
    </w:div>
    <w:div w:id="1065952795">
      <w:bodyDiv w:val="1"/>
      <w:marLeft w:val="0"/>
      <w:marRight w:val="0"/>
      <w:marTop w:val="0"/>
      <w:marBottom w:val="0"/>
      <w:divBdr>
        <w:top w:val="none" w:sz="0" w:space="0" w:color="auto"/>
        <w:left w:val="none" w:sz="0" w:space="0" w:color="auto"/>
        <w:bottom w:val="none" w:sz="0" w:space="0" w:color="auto"/>
        <w:right w:val="none" w:sz="0" w:space="0" w:color="auto"/>
      </w:divBdr>
    </w:div>
    <w:div w:id="1067269535">
      <w:bodyDiv w:val="1"/>
      <w:marLeft w:val="0"/>
      <w:marRight w:val="0"/>
      <w:marTop w:val="0"/>
      <w:marBottom w:val="0"/>
      <w:divBdr>
        <w:top w:val="none" w:sz="0" w:space="0" w:color="auto"/>
        <w:left w:val="none" w:sz="0" w:space="0" w:color="auto"/>
        <w:bottom w:val="none" w:sz="0" w:space="0" w:color="auto"/>
        <w:right w:val="none" w:sz="0" w:space="0" w:color="auto"/>
      </w:divBdr>
    </w:div>
    <w:div w:id="1067725920">
      <w:bodyDiv w:val="1"/>
      <w:marLeft w:val="0"/>
      <w:marRight w:val="0"/>
      <w:marTop w:val="0"/>
      <w:marBottom w:val="0"/>
      <w:divBdr>
        <w:top w:val="none" w:sz="0" w:space="0" w:color="auto"/>
        <w:left w:val="none" w:sz="0" w:space="0" w:color="auto"/>
        <w:bottom w:val="none" w:sz="0" w:space="0" w:color="auto"/>
        <w:right w:val="none" w:sz="0" w:space="0" w:color="auto"/>
      </w:divBdr>
    </w:div>
    <w:div w:id="1070352582">
      <w:bodyDiv w:val="1"/>
      <w:marLeft w:val="0"/>
      <w:marRight w:val="0"/>
      <w:marTop w:val="0"/>
      <w:marBottom w:val="0"/>
      <w:divBdr>
        <w:top w:val="none" w:sz="0" w:space="0" w:color="auto"/>
        <w:left w:val="none" w:sz="0" w:space="0" w:color="auto"/>
        <w:bottom w:val="none" w:sz="0" w:space="0" w:color="auto"/>
        <w:right w:val="none" w:sz="0" w:space="0" w:color="auto"/>
      </w:divBdr>
    </w:div>
    <w:div w:id="1070616405">
      <w:bodyDiv w:val="1"/>
      <w:marLeft w:val="0"/>
      <w:marRight w:val="0"/>
      <w:marTop w:val="0"/>
      <w:marBottom w:val="0"/>
      <w:divBdr>
        <w:top w:val="none" w:sz="0" w:space="0" w:color="auto"/>
        <w:left w:val="none" w:sz="0" w:space="0" w:color="auto"/>
        <w:bottom w:val="none" w:sz="0" w:space="0" w:color="auto"/>
        <w:right w:val="none" w:sz="0" w:space="0" w:color="auto"/>
      </w:divBdr>
    </w:div>
    <w:div w:id="1072889925">
      <w:bodyDiv w:val="1"/>
      <w:marLeft w:val="0"/>
      <w:marRight w:val="0"/>
      <w:marTop w:val="0"/>
      <w:marBottom w:val="0"/>
      <w:divBdr>
        <w:top w:val="none" w:sz="0" w:space="0" w:color="auto"/>
        <w:left w:val="none" w:sz="0" w:space="0" w:color="auto"/>
        <w:bottom w:val="none" w:sz="0" w:space="0" w:color="auto"/>
        <w:right w:val="none" w:sz="0" w:space="0" w:color="auto"/>
      </w:divBdr>
    </w:div>
    <w:div w:id="1077166407">
      <w:bodyDiv w:val="1"/>
      <w:marLeft w:val="0"/>
      <w:marRight w:val="0"/>
      <w:marTop w:val="0"/>
      <w:marBottom w:val="0"/>
      <w:divBdr>
        <w:top w:val="none" w:sz="0" w:space="0" w:color="auto"/>
        <w:left w:val="none" w:sz="0" w:space="0" w:color="auto"/>
        <w:bottom w:val="none" w:sz="0" w:space="0" w:color="auto"/>
        <w:right w:val="none" w:sz="0" w:space="0" w:color="auto"/>
      </w:divBdr>
    </w:div>
    <w:div w:id="1077634947">
      <w:bodyDiv w:val="1"/>
      <w:marLeft w:val="0"/>
      <w:marRight w:val="0"/>
      <w:marTop w:val="0"/>
      <w:marBottom w:val="0"/>
      <w:divBdr>
        <w:top w:val="none" w:sz="0" w:space="0" w:color="auto"/>
        <w:left w:val="none" w:sz="0" w:space="0" w:color="auto"/>
        <w:bottom w:val="none" w:sz="0" w:space="0" w:color="auto"/>
        <w:right w:val="none" w:sz="0" w:space="0" w:color="auto"/>
      </w:divBdr>
    </w:div>
    <w:div w:id="1077744995">
      <w:bodyDiv w:val="1"/>
      <w:marLeft w:val="0"/>
      <w:marRight w:val="0"/>
      <w:marTop w:val="0"/>
      <w:marBottom w:val="0"/>
      <w:divBdr>
        <w:top w:val="none" w:sz="0" w:space="0" w:color="auto"/>
        <w:left w:val="none" w:sz="0" w:space="0" w:color="auto"/>
        <w:bottom w:val="none" w:sz="0" w:space="0" w:color="auto"/>
        <w:right w:val="none" w:sz="0" w:space="0" w:color="auto"/>
      </w:divBdr>
    </w:div>
    <w:div w:id="1080562939">
      <w:bodyDiv w:val="1"/>
      <w:marLeft w:val="0"/>
      <w:marRight w:val="0"/>
      <w:marTop w:val="0"/>
      <w:marBottom w:val="0"/>
      <w:divBdr>
        <w:top w:val="none" w:sz="0" w:space="0" w:color="auto"/>
        <w:left w:val="none" w:sz="0" w:space="0" w:color="auto"/>
        <w:bottom w:val="none" w:sz="0" w:space="0" w:color="auto"/>
        <w:right w:val="none" w:sz="0" w:space="0" w:color="auto"/>
      </w:divBdr>
    </w:div>
    <w:div w:id="1082262822">
      <w:bodyDiv w:val="1"/>
      <w:marLeft w:val="0"/>
      <w:marRight w:val="0"/>
      <w:marTop w:val="0"/>
      <w:marBottom w:val="0"/>
      <w:divBdr>
        <w:top w:val="none" w:sz="0" w:space="0" w:color="auto"/>
        <w:left w:val="none" w:sz="0" w:space="0" w:color="auto"/>
        <w:bottom w:val="none" w:sz="0" w:space="0" w:color="auto"/>
        <w:right w:val="none" w:sz="0" w:space="0" w:color="auto"/>
      </w:divBdr>
    </w:div>
    <w:div w:id="1083140064">
      <w:bodyDiv w:val="1"/>
      <w:marLeft w:val="0"/>
      <w:marRight w:val="0"/>
      <w:marTop w:val="0"/>
      <w:marBottom w:val="0"/>
      <w:divBdr>
        <w:top w:val="none" w:sz="0" w:space="0" w:color="auto"/>
        <w:left w:val="none" w:sz="0" w:space="0" w:color="auto"/>
        <w:bottom w:val="none" w:sz="0" w:space="0" w:color="auto"/>
        <w:right w:val="none" w:sz="0" w:space="0" w:color="auto"/>
      </w:divBdr>
    </w:div>
    <w:div w:id="1083838412">
      <w:bodyDiv w:val="1"/>
      <w:marLeft w:val="0"/>
      <w:marRight w:val="0"/>
      <w:marTop w:val="0"/>
      <w:marBottom w:val="0"/>
      <w:divBdr>
        <w:top w:val="none" w:sz="0" w:space="0" w:color="auto"/>
        <w:left w:val="none" w:sz="0" w:space="0" w:color="auto"/>
        <w:bottom w:val="none" w:sz="0" w:space="0" w:color="auto"/>
        <w:right w:val="none" w:sz="0" w:space="0" w:color="auto"/>
      </w:divBdr>
    </w:div>
    <w:div w:id="1083916428">
      <w:bodyDiv w:val="1"/>
      <w:marLeft w:val="0"/>
      <w:marRight w:val="0"/>
      <w:marTop w:val="0"/>
      <w:marBottom w:val="0"/>
      <w:divBdr>
        <w:top w:val="none" w:sz="0" w:space="0" w:color="auto"/>
        <w:left w:val="none" w:sz="0" w:space="0" w:color="auto"/>
        <w:bottom w:val="none" w:sz="0" w:space="0" w:color="auto"/>
        <w:right w:val="none" w:sz="0" w:space="0" w:color="auto"/>
      </w:divBdr>
    </w:div>
    <w:div w:id="1087311752">
      <w:bodyDiv w:val="1"/>
      <w:marLeft w:val="0"/>
      <w:marRight w:val="0"/>
      <w:marTop w:val="0"/>
      <w:marBottom w:val="0"/>
      <w:divBdr>
        <w:top w:val="none" w:sz="0" w:space="0" w:color="auto"/>
        <w:left w:val="none" w:sz="0" w:space="0" w:color="auto"/>
        <w:bottom w:val="none" w:sz="0" w:space="0" w:color="auto"/>
        <w:right w:val="none" w:sz="0" w:space="0" w:color="auto"/>
      </w:divBdr>
    </w:div>
    <w:div w:id="1087847577">
      <w:bodyDiv w:val="1"/>
      <w:marLeft w:val="0"/>
      <w:marRight w:val="0"/>
      <w:marTop w:val="0"/>
      <w:marBottom w:val="0"/>
      <w:divBdr>
        <w:top w:val="none" w:sz="0" w:space="0" w:color="auto"/>
        <w:left w:val="none" w:sz="0" w:space="0" w:color="auto"/>
        <w:bottom w:val="none" w:sz="0" w:space="0" w:color="auto"/>
        <w:right w:val="none" w:sz="0" w:space="0" w:color="auto"/>
      </w:divBdr>
    </w:div>
    <w:div w:id="1088425096">
      <w:bodyDiv w:val="1"/>
      <w:marLeft w:val="0"/>
      <w:marRight w:val="0"/>
      <w:marTop w:val="0"/>
      <w:marBottom w:val="0"/>
      <w:divBdr>
        <w:top w:val="none" w:sz="0" w:space="0" w:color="auto"/>
        <w:left w:val="none" w:sz="0" w:space="0" w:color="auto"/>
        <w:bottom w:val="none" w:sz="0" w:space="0" w:color="auto"/>
        <w:right w:val="none" w:sz="0" w:space="0" w:color="auto"/>
      </w:divBdr>
    </w:div>
    <w:div w:id="1088576691">
      <w:bodyDiv w:val="1"/>
      <w:marLeft w:val="0"/>
      <w:marRight w:val="0"/>
      <w:marTop w:val="0"/>
      <w:marBottom w:val="0"/>
      <w:divBdr>
        <w:top w:val="none" w:sz="0" w:space="0" w:color="auto"/>
        <w:left w:val="none" w:sz="0" w:space="0" w:color="auto"/>
        <w:bottom w:val="none" w:sz="0" w:space="0" w:color="auto"/>
        <w:right w:val="none" w:sz="0" w:space="0" w:color="auto"/>
      </w:divBdr>
    </w:div>
    <w:div w:id="1089500369">
      <w:bodyDiv w:val="1"/>
      <w:marLeft w:val="0"/>
      <w:marRight w:val="0"/>
      <w:marTop w:val="0"/>
      <w:marBottom w:val="0"/>
      <w:divBdr>
        <w:top w:val="none" w:sz="0" w:space="0" w:color="auto"/>
        <w:left w:val="none" w:sz="0" w:space="0" w:color="auto"/>
        <w:bottom w:val="none" w:sz="0" w:space="0" w:color="auto"/>
        <w:right w:val="none" w:sz="0" w:space="0" w:color="auto"/>
      </w:divBdr>
    </w:div>
    <w:div w:id="1093016699">
      <w:bodyDiv w:val="1"/>
      <w:marLeft w:val="0"/>
      <w:marRight w:val="0"/>
      <w:marTop w:val="0"/>
      <w:marBottom w:val="0"/>
      <w:divBdr>
        <w:top w:val="none" w:sz="0" w:space="0" w:color="auto"/>
        <w:left w:val="none" w:sz="0" w:space="0" w:color="auto"/>
        <w:bottom w:val="none" w:sz="0" w:space="0" w:color="auto"/>
        <w:right w:val="none" w:sz="0" w:space="0" w:color="auto"/>
      </w:divBdr>
    </w:div>
    <w:div w:id="1093355114">
      <w:bodyDiv w:val="1"/>
      <w:marLeft w:val="0"/>
      <w:marRight w:val="0"/>
      <w:marTop w:val="0"/>
      <w:marBottom w:val="0"/>
      <w:divBdr>
        <w:top w:val="none" w:sz="0" w:space="0" w:color="auto"/>
        <w:left w:val="none" w:sz="0" w:space="0" w:color="auto"/>
        <w:bottom w:val="none" w:sz="0" w:space="0" w:color="auto"/>
        <w:right w:val="none" w:sz="0" w:space="0" w:color="auto"/>
      </w:divBdr>
    </w:div>
    <w:div w:id="1095319558">
      <w:bodyDiv w:val="1"/>
      <w:marLeft w:val="0"/>
      <w:marRight w:val="0"/>
      <w:marTop w:val="0"/>
      <w:marBottom w:val="0"/>
      <w:divBdr>
        <w:top w:val="none" w:sz="0" w:space="0" w:color="auto"/>
        <w:left w:val="none" w:sz="0" w:space="0" w:color="auto"/>
        <w:bottom w:val="none" w:sz="0" w:space="0" w:color="auto"/>
        <w:right w:val="none" w:sz="0" w:space="0" w:color="auto"/>
      </w:divBdr>
    </w:div>
    <w:div w:id="1096095694">
      <w:bodyDiv w:val="1"/>
      <w:marLeft w:val="0"/>
      <w:marRight w:val="0"/>
      <w:marTop w:val="0"/>
      <w:marBottom w:val="0"/>
      <w:divBdr>
        <w:top w:val="none" w:sz="0" w:space="0" w:color="auto"/>
        <w:left w:val="none" w:sz="0" w:space="0" w:color="auto"/>
        <w:bottom w:val="none" w:sz="0" w:space="0" w:color="auto"/>
        <w:right w:val="none" w:sz="0" w:space="0" w:color="auto"/>
      </w:divBdr>
    </w:div>
    <w:div w:id="1096438582">
      <w:bodyDiv w:val="1"/>
      <w:marLeft w:val="0"/>
      <w:marRight w:val="0"/>
      <w:marTop w:val="0"/>
      <w:marBottom w:val="0"/>
      <w:divBdr>
        <w:top w:val="none" w:sz="0" w:space="0" w:color="auto"/>
        <w:left w:val="none" w:sz="0" w:space="0" w:color="auto"/>
        <w:bottom w:val="none" w:sz="0" w:space="0" w:color="auto"/>
        <w:right w:val="none" w:sz="0" w:space="0" w:color="auto"/>
      </w:divBdr>
    </w:div>
    <w:div w:id="1096943962">
      <w:bodyDiv w:val="1"/>
      <w:marLeft w:val="0"/>
      <w:marRight w:val="0"/>
      <w:marTop w:val="0"/>
      <w:marBottom w:val="0"/>
      <w:divBdr>
        <w:top w:val="none" w:sz="0" w:space="0" w:color="auto"/>
        <w:left w:val="none" w:sz="0" w:space="0" w:color="auto"/>
        <w:bottom w:val="none" w:sz="0" w:space="0" w:color="auto"/>
        <w:right w:val="none" w:sz="0" w:space="0" w:color="auto"/>
      </w:divBdr>
    </w:div>
    <w:div w:id="1099066088">
      <w:bodyDiv w:val="1"/>
      <w:marLeft w:val="0"/>
      <w:marRight w:val="0"/>
      <w:marTop w:val="0"/>
      <w:marBottom w:val="0"/>
      <w:divBdr>
        <w:top w:val="none" w:sz="0" w:space="0" w:color="auto"/>
        <w:left w:val="none" w:sz="0" w:space="0" w:color="auto"/>
        <w:bottom w:val="none" w:sz="0" w:space="0" w:color="auto"/>
        <w:right w:val="none" w:sz="0" w:space="0" w:color="auto"/>
      </w:divBdr>
    </w:div>
    <w:div w:id="1103644322">
      <w:bodyDiv w:val="1"/>
      <w:marLeft w:val="0"/>
      <w:marRight w:val="0"/>
      <w:marTop w:val="0"/>
      <w:marBottom w:val="0"/>
      <w:divBdr>
        <w:top w:val="none" w:sz="0" w:space="0" w:color="auto"/>
        <w:left w:val="none" w:sz="0" w:space="0" w:color="auto"/>
        <w:bottom w:val="none" w:sz="0" w:space="0" w:color="auto"/>
        <w:right w:val="none" w:sz="0" w:space="0" w:color="auto"/>
      </w:divBdr>
    </w:div>
    <w:div w:id="1105417095">
      <w:bodyDiv w:val="1"/>
      <w:marLeft w:val="0"/>
      <w:marRight w:val="0"/>
      <w:marTop w:val="0"/>
      <w:marBottom w:val="0"/>
      <w:divBdr>
        <w:top w:val="none" w:sz="0" w:space="0" w:color="auto"/>
        <w:left w:val="none" w:sz="0" w:space="0" w:color="auto"/>
        <w:bottom w:val="none" w:sz="0" w:space="0" w:color="auto"/>
        <w:right w:val="none" w:sz="0" w:space="0" w:color="auto"/>
      </w:divBdr>
    </w:div>
    <w:div w:id="1109660601">
      <w:bodyDiv w:val="1"/>
      <w:marLeft w:val="0"/>
      <w:marRight w:val="0"/>
      <w:marTop w:val="0"/>
      <w:marBottom w:val="0"/>
      <w:divBdr>
        <w:top w:val="none" w:sz="0" w:space="0" w:color="auto"/>
        <w:left w:val="none" w:sz="0" w:space="0" w:color="auto"/>
        <w:bottom w:val="none" w:sz="0" w:space="0" w:color="auto"/>
        <w:right w:val="none" w:sz="0" w:space="0" w:color="auto"/>
      </w:divBdr>
    </w:div>
    <w:div w:id="1112360047">
      <w:bodyDiv w:val="1"/>
      <w:marLeft w:val="0"/>
      <w:marRight w:val="0"/>
      <w:marTop w:val="0"/>
      <w:marBottom w:val="0"/>
      <w:divBdr>
        <w:top w:val="none" w:sz="0" w:space="0" w:color="auto"/>
        <w:left w:val="none" w:sz="0" w:space="0" w:color="auto"/>
        <w:bottom w:val="none" w:sz="0" w:space="0" w:color="auto"/>
        <w:right w:val="none" w:sz="0" w:space="0" w:color="auto"/>
      </w:divBdr>
    </w:div>
    <w:div w:id="1115054298">
      <w:bodyDiv w:val="1"/>
      <w:marLeft w:val="0"/>
      <w:marRight w:val="0"/>
      <w:marTop w:val="0"/>
      <w:marBottom w:val="0"/>
      <w:divBdr>
        <w:top w:val="none" w:sz="0" w:space="0" w:color="auto"/>
        <w:left w:val="none" w:sz="0" w:space="0" w:color="auto"/>
        <w:bottom w:val="none" w:sz="0" w:space="0" w:color="auto"/>
        <w:right w:val="none" w:sz="0" w:space="0" w:color="auto"/>
      </w:divBdr>
    </w:div>
    <w:div w:id="1115060168">
      <w:bodyDiv w:val="1"/>
      <w:marLeft w:val="0"/>
      <w:marRight w:val="0"/>
      <w:marTop w:val="0"/>
      <w:marBottom w:val="0"/>
      <w:divBdr>
        <w:top w:val="none" w:sz="0" w:space="0" w:color="auto"/>
        <w:left w:val="none" w:sz="0" w:space="0" w:color="auto"/>
        <w:bottom w:val="none" w:sz="0" w:space="0" w:color="auto"/>
        <w:right w:val="none" w:sz="0" w:space="0" w:color="auto"/>
      </w:divBdr>
    </w:div>
    <w:div w:id="1115635817">
      <w:bodyDiv w:val="1"/>
      <w:marLeft w:val="0"/>
      <w:marRight w:val="0"/>
      <w:marTop w:val="0"/>
      <w:marBottom w:val="0"/>
      <w:divBdr>
        <w:top w:val="none" w:sz="0" w:space="0" w:color="auto"/>
        <w:left w:val="none" w:sz="0" w:space="0" w:color="auto"/>
        <w:bottom w:val="none" w:sz="0" w:space="0" w:color="auto"/>
        <w:right w:val="none" w:sz="0" w:space="0" w:color="auto"/>
      </w:divBdr>
    </w:div>
    <w:div w:id="1116674106">
      <w:bodyDiv w:val="1"/>
      <w:marLeft w:val="0"/>
      <w:marRight w:val="0"/>
      <w:marTop w:val="0"/>
      <w:marBottom w:val="0"/>
      <w:divBdr>
        <w:top w:val="none" w:sz="0" w:space="0" w:color="auto"/>
        <w:left w:val="none" w:sz="0" w:space="0" w:color="auto"/>
        <w:bottom w:val="none" w:sz="0" w:space="0" w:color="auto"/>
        <w:right w:val="none" w:sz="0" w:space="0" w:color="auto"/>
      </w:divBdr>
    </w:div>
    <w:div w:id="1116677213">
      <w:bodyDiv w:val="1"/>
      <w:marLeft w:val="0"/>
      <w:marRight w:val="0"/>
      <w:marTop w:val="0"/>
      <w:marBottom w:val="0"/>
      <w:divBdr>
        <w:top w:val="none" w:sz="0" w:space="0" w:color="auto"/>
        <w:left w:val="none" w:sz="0" w:space="0" w:color="auto"/>
        <w:bottom w:val="none" w:sz="0" w:space="0" w:color="auto"/>
        <w:right w:val="none" w:sz="0" w:space="0" w:color="auto"/>
      </w:divBdr>
    </w:div>
    <w:div w:id="1117525855">
      <w:bodyDiv w:val="1"/>
      <w:marLeft w:val="0"/>
      <w:marRight w:val="0"/>
      <w:marTop w:val="0"/>
      <w:marBottom w:val="0"/>
      <w:divBdr>
        <w:top w:val="none" w:sz="0" w:space="0" w:color="auto"/>
        <w:left w:val="none" w:sz="0" w:space="0" w:color="auto"/>
        <w:bottom w:val="none" w:sz="0" w:space="0" w:color="auto"/>
        <w:right w:val="none" w:sz="0" w:space="0" w:color="auto"/>
      </w:divBdr>
    </w:div>
    <w:div w:id="1117724841">
      <w:bodyDiv w:val="1"/>
      <w:marLeft w:val="0"/>
      <w:marRight w:val="0"/>
      <w:marTop w:val="0"/>
      <w:marBottom w:val="0"/>
      <w:divBdr>
        <w:top w:val="none" w:sz="0" w:space="0" w:color="auto"/>
        <w:left w:val="none" w:sz="0" w:space="0" w:color="auto"/>
        <w:bottom w:val="none" w:sz="0" w:space="0" w:color="auto"/>
        <w:right w:val="none" w:sz="0" w:space="0" w:color="auto"/>
      </w:divBdr>
    </w:div>
    <w:div w:id="1118523533">
      <w:bodyDiv w:val="1"/>
      <w:marLeft w:val="0"/>
      <w:marRight w:val="0"/>
      <w:marTop w:val="0"/>
      <w:marBottom w:val="0"/>
      <w:divBdr>
        <w:top w:val="none" w:sz="0" w:space="0" w:color="auto"/>
        <w:left w:val="none" w:sz="0" w:space="0" w:color="auto"/>
        <w:bottom w:val="none" w:sz="0" w:space="0" w:color="auto"/>
        <w:right w:val="none" w:sz="0" w:space="0" w:color="auto"/>
      </w:divBdr>
    </w:div>
    <w:div w:id="1118793487">
      <w:bodyDiv w:val="1"/>
      <w:marLeft w:val="0"/>
      <w:marRight w:val="0"/>
      <w:marTop w:val="0"/>
      <w:marBottom w:val="0"/>
      <w:divBdr>
        <w:top w:val="none" w:sz="0" w:space="0" w:color="auto"/>
        <w:left w:val="none" w:sz="0" w:space="0" w:color="auto"/>
        <w:bottom w:val="none" w:sz="0" w:space="0" w:color="auto"/>
        <w:right w:val="none" w:sz="0" w:space="0" w:color="auto"/>
      </w:divBdr>
    </w:div>
    <w:div w:id="1120418825">
      <w:bodyDiv w:val="1"/>
      <w:marLeft w:val="0"/>
      <w:marRight w:val="0"/>
      <w:marTop w:val="0"/>
      <w:marBottom w:val="0"/>
      <w:divBdr>
        <w:top w:val="none" w:sz="0" w:space="0" w:color="auto"/>
        <w:left w:val="none" w:sz="0" w:space="0" w:color="auto"/>
        <w:bottom w:val="none" w:sz="0" w:space="0" w:color="auto"/>
        <w:right w:val="none" w:sz="0" w:space="0" w:color="auto"/>
      </w:divBdr>
    </w:div>
    <w:div w:id="1120564417">
      <w:bodyDiv w:val="1"/>
      <w:marLeft w:val="0"/>
      <w:marRight w:val="0"/>
      <w:marTop w:val="0"/>
      <w:marBottom w:val="0"/>
      <w:divBdr>
        <w:top w:val="none" w:sz="0" w:space="0" w:color="auto"/>
        <w:left w:val="none" w:sz="0" w:space="0" w:color="auto"/>
        <w:bottom w:val="none" w:sz="0" w:space="0" w:color="auto"/>
        <w:right w:val="none" w:sz="0" w:space="0" w:color="auto"/>
      </w:divBdr>
    </w:div>
    <w:div w:id="1121026013">
      <w:bodyDiv w:val="1"/>
      <w:marLeft w:val="0"/>
      <w:marRight w:val="0"/>
      <w:marTop w:val="0"/>
      <w:marBottom w:val="0"/>
      <w:divBdr>
        <w:top w:val="none" w:sz="0" w:space="0" w:color="auto"/>
        <w:left w:val="none" w:sz="0" w:space="0" w:color="auto"/>
        <w:bottom w:val="none" w:sz="0" w:space="0" w:color="auto"/>
        <w:right w:val="none" w:sz="0" w:space="0" w:color="auto"/>
      </w:divBdr>
    </w:div>
    <w:div w:id="1121807307">
      <w:bodyDiv w:val="1"/>
      <w:marLeft w:val="0"/>
      <w:marRight w:val="0"/>
      <w:marTop w:val="0"/>
      <w:marBottom w:val="0"/>
      <w:divBdr>
        <w:top w:val="none" w:sz="0" w:space="0" w:color="auto"/>
        <w:left w:val="none" w:sz="0" w:space="0" w:color="auto"/>
        <w:bottom w:val="none" w:sz="0" w:space="0" w:color="auto"/>
        <w:right w:val="none" w:sz="0" w:space="0" w:color="auto"/>
      </w:divBdr>
    </w:div>
    <w:div w:id="1121921778">
      <w:bodyDiv w:val="1"/>
      <w:marLeft w:val="0"/>
      <w:marRight w:val="0"/>
      <w:marTop w:val="0"/>
      <w:marBottom w:val="0"/>
      <w:divBdr>
        <w:top w:val="none" w:sz="0" w:space="0" w:color="auto"/>
        <w:left w:val="none" w:sz="0" w:space="0" w:color="auto"/>
        <w:bottom w:val="none" w:sz="0" w:space="0" w:color="auto"/>
        <w:right w:val="none" w:sz="0" w:space="0" w:color="auto"/>
      </w:divBdr>
    </w:div>
    <w:div w:id="1123694399">
      <w:bodyDiv w:val="1"/>
      <w:marLeft w:val="0"/>
      <w:marRight w:val="0"/>
      <w:marTop w:val="0"/>
      <w:marBottom w:val="0"/>
      <w:divBdr>
        <w:top w:val="none" w:sz="0" w:space="0" w:color="auto"/>
        <w:left w:val="none" w:sz="0" w:space="0" w:color="auto"/>
        <w:bottom w:val="none" w:sz="0" w:space="0" w:color="auto"/>
        <w:right w:val="none" w:sz="0" w:space="0" w:color="auto"/>
      </w:divBdr>
    </w:div>
    <w:div w:id="1126657433">
      <w:bodyDiv w:val="1"/>
      <w:marLeft w:val="0"/>
      <w:marRight w:val="0"/>
      <w:marTop w:val="0"/>
      <w:marBottom w:val="0"/>
      <w:divBdr>
        <w:top w:val="none" w:sz="0" w:space="0" w:color="auto"/>
        <w:left w:val="none" w:sz="0" w:space="0" w:color="auto"/>
        <w:bottom w:val="none" w:sz="0" w:space="0" w:color="auto"/>
        <w:right w:val="none" w:sz="0" w:space="0" w:color="auto"/>
      </w:divBdr>
    </w:div>
    <w:div w:id="1131365950">
      <w:bodyDiv w:val="1"/>
      <w:marLeft w:val="0"/>
      <w:marRight w:val="0"/>
      <w:marTop w:val="0"/>
      <w:marBottom w:val="0"/>
      <w:divBdr>
        <w:top w:val="none" w:sz="0" w:space="0" w:color="auto"/>
        <w:left w:val="none" w:sz="0" w:space="0" w:color="auto"/>
        <w:bottom w:val="none" w:sz="0" w:space="0" w:color="auto"/>
        <w:right w:val="none" w:sz="0" w:space="0" w:color="auto"/>
      </w:divBdr>
    </w:div>
    <w:div w:id="1132865756">
      <w:bodyDiv w:val="1"/>
      <w:marLeft w:val="0"/>
      <w:marRight w:val="0"/>
      <w:marTop w:val="0"/>
      <w:marBottom w:val="0"/>
      <w:divBdr>
        <w:top w:val="none" w:sz="0" w:space="0" w:color="auto"/>
        <w:left w:val="none" w:sz="0" w:space="0" w:color="auto"/>
        <w:bottom w:val="none" w:sz="0" w:space="0" w:color="auto"/>
        <w:right w:val="none" w:sz="0" w:space="0" w:color="auto"/>
      </w:divBdr>
    </w:div>
    <w:div w:id="1134297556">
      <w:bodyDiv w:val="1"/>
      <w:marLeft w:val="0"/>
      <w:marRight w:val="0"/>
      <w:marTop w:val="0"/>
      <w:marBottom w:val="0"/>
      <w:divBdr>
        <w:top w:val="none" w:sz="0" w:space="0" w:color="auto"/>
        <w:left w:val="none" w:sz="0" w:space="0" w:color="auto"/>
        <w:bottom w:val="none" w:sz="0" w:space="0" w:color="auto"/>
        <w:right w:val="none" w:sz="0" w:space="0" w:color="auto"/>
      </w:divBdr>
    </w:div>
    <w:div w:id="113536920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5948074">
      <w:bodyDiv w:val="1"/>
      <w:marLeft w:val="0"/>
      <w:marRight w:val="0"/>
      <w:marTop w:val="0"/>
      <w:marBottom w:val="0"/>
      <w:divBdr>
        <w:top w:val="none" w:sz="0" w:space="0" w:color="auto"/>
        <w:left w:val="none" w:sz="0" w:space="0" w:color="auto"/>
        <w:bottom w:val="none" w:sz="0" w:space="0" w:color="auto"/>
        <w:right w:val="none" w:sz="0" w:space="0" w:color="auto"/>
      </w:divBdr>
    </w:div>
    <w:div w:id="1136294241">
      <w:bodyDiv w:val="1"/>
      <w:marLeft w:val="0"/>
      <w:marRight w:val="0"/>
      <w:marTop w:val="0"/>
      <w:marBottom w:val="0"/>
      <w:divBdr>
        <w:top w:val="none" w:sz="0" w:space="0" w:color="auto"/>
        <w:left w:val="none" w:sz="0" w:space="0" w:color="auto"/>
        <w:bottom w:val="none" w:sz="0" w:space="0" w:color="auto"/>
        <w:right w:val="none" w:sz="0" w:space="0" w:color="auto"/>
      </w:divBdr>
    </w:div>
    <w:div w:id="1137527601">
      <w:bodyDiv w:val="1"/>
      <w:marLeft w:val="0"/>
      <w:marRight w:val="0"/>
      <w:marTop w:val="0"/>
      <w:marBottom w:val="0"/>
      <w:divBdr>
        <w:top w:val="none" w:sz="0" w:space="0" w:color="auto"/>
        <w:left w:val="none" w:sz="0" w:space="0" w:color="auto"/>
        <w:bottom w:val="none" w:sz="0" w:space="0" w:color="auto"/>
        <w:right w:val="none" w:sz="0" w:space="0" w:color="auto"/>
      </w:divBdr>
    </w:div>
    <w:div w:id="1142235916">
      <w:bodyDiv w:val="1"/>
      <w:marLeft w:val="0"/>
      <w:marRight w:val="0"/>
      <w:marTop w:val="0"/>
      <w:marBottom w:val="0"/>
      <w:divBdr>
        <w:top w:val="none" w:sz="0" w:space="0" w:color="auto"/>
        <w:left w:val="none" w:sz="0" w:space="0" w:color="auto"/>
        <w:bottom w:val="none" w:sz="0" w:space="0" w:color="auto"/>
        <w:right w:val="none" w:sz="0" w:space="0" w:color="auto"/>
      </w:divBdr>
    </w:div>
    <w:div w:id="1143230942">
      <w:bodyDiv w:val="1"/>
      <w:marLeft w:val="0"/>
      <w:marRight w:val="0"/>
      <w:marTop w:val="0"/>
      <w:marBottom w:val="0"/>
      <w:divBdr>
        <w:top w:val="none" w:sz="0" w:space="0" w:color="auto"/>
        <w:left w:val="none" w:sz="0" w:space="0" w:color="auto"/>
        <w:bottom w:val="none" w:sz="0" w:space="0" w:color="auto"/>
        <w:right w:val="none" w:sz="0" w:space="0" w:color="auto"/>
      </w:divBdr>
    </w:div>
    <w:div w:id="1146362417">
      <w:bodyDiv w:val="1"/>
      <w:marLeft w:val="0"/>
      <w:marRight w:val="0"/>
      <w:marTop w:val="0"/>
      <w:marBottom w:val="0"/>
      <w:divBdr>
        <w:top w:val="none" w:sz="0" w:space="0" w:color="auto"/>
        <w:left w:val="none" w:sz="0" w:space="0" w:color="auto"/>
        <w:bottom w:val="none" w:sz="0" w:space="0" w:color="auto"/>
        <w:right w:val="none" w:sz="0" w:space="0" w:color="auto"/>
      </w:divBdr>
    </w:div>
    <w:div w:id="1146969326">
      <w:bodyDiv w:val="1"/>
      <w:marLeft w:val="0"/>
      <w:marRight w:val="0"/>
      <w:marTop w:val="0"/>
      <w:marBottom w:val="0"/>
      <w:divBdr>
        <w:top w:val="none" w:sz="0" w:space="0" w:color="auto"/>
        <w:left w:val="none" w:sz="0" w:space="0" w:color="auto"/>
        <w:bottom w:val="none" w:sz="0" w:space="0" w:color="auto"/>
        <w:right w:val="none" w:sz="0" w:space="0" w:color="auto"/>
      </w:divBdr>
    </w:div>
    <w:div w:id="1150949440">
      <w:bodyDiv w:val="1"/>
      <w:marLeft w:val="0"/>
      <w:marRight w:val="0"/>
      <w:marTop w:val="0"/>
      <w:marBottom w:val="0"/>
      <w:divBdr>
        <w:top w:val="none" w:sz="0" w:space="0" w:color="auto"/>
        <w:left w:val="none" w:sz="0" w:space="0" w:color="auto"/>
        <w:bottom w:val="none" w:sz="0" w:space="0" w:color="auto"/>
        <w:right w:val="none" w:sz="0" w:space="0" w:color="auto"/>
      </w:divBdr>
    </w:div>
    <w:div w:id="1155221559">
      <w:bodyDiv w:val="1"/>
      <w:marLeft w:val="0"/>
      <w:marRight w:val="0"/>
      <w:marTop w:val="0"/>
      <w:marBottom w:val="0"/>
      <w:divBdr>
        <w:top w:val="none" w:sz="0" w:space="0" w:color="auto"/>
        <w:left w:val="none" w:sz="0" w:space="0" w:color="auto"/>
        <w:bottom w:val="none" w:sz="0" w:space="0" w:color="auto"/>
        <w:right w:val="none" w:sz="0" w:space="0" w:color="auto"/>
      </w:divBdr>
    </w:div>
    <w:div w:id="1157303594">
      <w:bodyDiv w:val="1"/>
      <w:marLeft w:val="0"/>
      <w:marRight w:val="0"/>
      <w:marTop w:val="0"/>
      <w:marBottom w:val="0"/>
      <w:divBdr>
        <w:top w:val="none" w:sz="0" w:space="0" w:color="auto"/>
        <w:left w:val="none" w:sz="0" w:space="0" w:color="auto"/>
        <w:bottom w:val="none" w:sz="0" w:space="0" w:color="auto"/>
        <w:right w:val="none" w:sz="0" w:space="0" w:color="auto"/>
      </w:divBdr>
    </w:div>
    <w:div w:id="1157454327">
      <w:bodyDiv w:val="1"/>
      <w:marLeft w:val="0"/>
      <w:marRight w:val="0"/>
      <w:marTop w:val="0"/>
      <w:marBottom w:val="0"/>
      <w:divBdr>
        <w:top w:val="none" w:sz="0" w:space="0" w:color="auto"/>
        <w:left w:val="none" w:sz="0" w:space="0" w:color="auto"/>
        <w:bottom w:val="none" w:sz="0" w:space="0" w:color="auto"/>
        <w:right w:val="none" w:sz="0" w:space="0" w:color="auto"/>
      </w:divBdr>
    </w:div>
    <w:div w:id="1159073825">
      <w:bodyDiv w:val="1"/>
      <w:marLeft w:val="0"/>
      <w:marRight w:val="0"/>
      <w:marTop w:val="0"/>
      <w:marBottom w:val="0"/>
      <w:divBdr>
        <w:top w:val="none" w:sz="0" w:space="0" w:color="auto"/>
        <w:left w:val="none" w:sz="0" w:space="0" w:color="auto"/>
        <w:bottom w:val="none" w:sz="0" w:space="0" w:color="auto"/>
        <w:right w:val="none" w:sz="0" w:space="0" w:color="auto"/>
      </w:divBdr>
    </w:div>
    <w:div w:id="1162507456">
      <w:bodyDiv w:val="1"/>
      <w:marLeft w:val="0"/>
      <w:marRight w:val="0"/>
      <w:marTop w:val="0"/>
      <w:marBottom w:val="0"/>
      <w:divBdr>
        <w:top w:val="none" w:sz="0" w:space="0" w:color="auto"/>
        <w:left w:val="none" w:sz="0" w:space="0" w:color="auto"/>
        <w:bottom w:val="none" w:sz="0" w:space="0" w:color="auto"/>
        <w:right w:val="none" w:sz="0" w:space="0" w:color="auto"/>
      </w:divBdr>
    </w:div>
    <w:div w:id="1162938060">
      <w:bodyDiv w:val="1"/>
      <w:marLeft w:val="0"/>
      <w:marRight w:val="0"/>
      <w:marTop w:val="0"/>
      <w:marBottom w:val="0"/>
      <w:divBdr>
        <w:top w:val="none" w:sz="0" w:space="0" w:color="auto"/>
        <w:left w:val="none" w:sz="0" w:space="0" w:color="auto"/>
        <w:bottom w:val="none" w:sz="0" w:space="0" w:color="auto"/>
        <w:right w:val="none" w:sz="0" w:space="0" w:color="auto"/>
      </w:divBdr>
    </w:div>
    <w:div w:id="1163467111">
      <w:bodyDiv w:val="1"/>
      <w:marLeft w:val="0"/>
      <w:marRight w:val="0"/>
      <w:marTop w:val="0"/>
      <w:marBottom w:val="0"/>
      <w:divBdr>
        <w:top w:val="none" w:sz="0" w:space="0" w:color="auto"/>
        <w:left w:val="none" w:sz="0" w:space="0" w:color="auto"/>
        <w:bottom w:val="none" w:sz="0" w:space="0" w:color="auto"/>
        <w:right w:val="none" w:sz="0" w:space="0" w:color="auto"/>
      </w:divBdr>
    </w:div>
    <w:div w:id="1164512548">
      <w:bodyDiv w:val="1"/>
      <w:marLeft w:val="0"/>
      <w:marRight w:val="0"/>
      <w:marTop w:val="0"/>
      <w:marBottom w:val="0"/>
      <w:divBdr>
        <w:top w:val="none" w:sz="0" w:space="0" w:color="auto"/>
        <w:left w:val="none" w:sz="0" w:space="0" w:color="auto"/>
        <w:bottom w:val="none" w:sz="0" w:space="0" w:color="auto"/>
        <w:right w:val="none" w:sz="0" w:space="0" w:color="auto"/>
      </w:divBdr>
    </w:div>
    <w:div w:id="1165054963">
      <w:bodyDiv w:val="1"/>
      <w:marLeft w:val="0"/>
      <w:marRight w:val="0"/>
      <w:marTop w:val="0"/>
      <w:marBottom w:val="0"/>
      <w:divBdr>
        <w:top w:val="none" w:sz="0" w:space="0" w:color="auto"/>
        <w:left w:val="none" w:sz="0" w:space="0" w:color="auto"/>
        <w:bottom w:val="none" w:sz="0" w:space="0" w:color="auto"/>
        <w:right w:val="none" w:sz="0" w:space="0" w:color="auto"/>
      </w:divBdr>
    </w:div>
    <w:div w:id="1167746578">
      <w:bodyDiv w:val="1"/>
      <w:marLeft w:val="0"/>
      <w:marRight w:val="0"/>
      <w:marTop w:val="0"/>
      <w:marBottom w:val="0"/>
      <w:divBdr>
        <w:top w:val="none" w:sz="0" w:space="0" w:color="auto"/>
        <w:left w:val="none" w:sz="0" w:space="0" w:color="auto"/>
        <w:bottom w:val="none" w:sz="0" w:space="0" w:color="auto"/>
        <w:right w:val="none" w:sz="0" w:space="0" w:color="auto"/>
      </w:divBdr>
    </w:div>
    <w:div w:id="1168130042">
      <w:bodyDiv w:val="1"/>
      <w:marLeft w:val="0"/>
      <w:marRight w:val="0"/>
      <w:marTop w:val="0"/>
      <w:marBottom w:val="0"/>
      <w:divBdr>
        <w:top w:val="none" w:sz="0" w:space="0" w:color="auto"/>
        <w:left w:val="none" w:sz="0" w:space="0" w:color="auto"/>
        <w:bottom w:val="none" w:sz="0" w:space="0" w:color="auto"/>
        <w:right w:val="none" w:sz="0" w:space="0" w:color="auto"/>
      </w:divBdr>
    </w:div>
    <w:div w:id="1168446082">
      <w:bodyDiv w:val="1"/>
      <w:marLeft w:val="0"/>
      <w:marRight w:val="0"/>
      <w:marTop w:val="0"/>
      <w:marBottom w:val="0"/>
      <w:divBdr>
        <w:top w:val="none" w:sz="0" w:space="0" w:color="auto"/>
        <w:left w:val="none" w:sz="0" w:space="0" w:color="auto"/>
        <w:bottom w:val="none" w:sz="0" w:space="0" w:color="auto"/>
        <w:right w:val="none" w:sz="0" w:space="0" w:color="auto"/>
      </w:divBdr>
    </w:div>
    <w:div w:id="1171260278">
      <w:bodyDiv w:val="1"/>
      <w:marLeft w:val="0"/>
      <w:marRight w:val="0"/>
      <w:marTop w:val="0"/>
      <w:marBottom w:val="0"/>
      <w:divBdr>
        <w:top w:val="none" w:sz="0" w:space="0" w:color="auto"/>
        <w:left w:val="none" w:sz="0" w:space="0" w:color="auto"/>
        <w:bottom w:val="none" w:sz="0" w:space="0" w:color="auto"/>
        <w:right w:val="none" w:sz="0" w:space="0" w:color="auto"/>
      </w:divBdr>
    </w:div>
    <w:div w:id="1172719281">
      <w:bodyDiv w:val="1"/>
      <w:marLeft w:val="0"/>
      <w:marRight w:val="0"/>
      <w:marTop w:val="0"/>
      <w:marBottom w:val="0"/>
      <w:divBdr>
        <w:top w:val="none" w:sz="0" w:space="0" w:color="auto"/>
        <w:left w:val="none" w:sz="0" w:space="0" w:color="auto"/>
        <w:bottom w:val="none" w:sz="0" w:space="0" w:color="auto"/>
        <w:right w:val="none" w:sz="0" w:space="0" w:color="auto"/>
      </w:divBdr>
    </w:div>
    <w:div w:id="1174147648">
      <w:bodyDiv w:val="1"/>
      <w:marLeft w:val="0"/>
      <w:marRight w:val="0"/>
      <w:marTop w:val="0"/>
      <w:marBottom w:val="0"/>
      <w:divBdr>
        <w:top w:val="none" w:sz="0" w:space="0" w:color="auto"/>
        <w:left w:val="none" w:sz="0" w:space="0" w:color="auto"/>
        <w:bottom w:val="none" w:sz="0" w:space="0" w:color="auto"/>
        <w:right w:val="none" w:sz="0" w:space="0" w:color="auto"/>
      </w:divBdr>
    </w:div>
    <w:div w:id="1174689299">
      <w:bodyDiv w:val="1"/>
      <w:marLeft w:val="0"/>
      <w:marRight w:val="0"/>
      <w:marTop w:val="0"/>
      <w:marBottom w:val="0"/>
      <w:divBdr>
        <w:top w:val="none" w:sz="0" w:space="0" w:color="auto"/>
        <w:left w:val="none" w:sz="0" w:space="0" w:color="auto"/>
        <w:bottom w:val="none" w:sz="0" w:space="0" w:color="auto"/>
        <w:right w:val="none" w:sz="0" w:space="0" w:color="auto"/>
      </w:divBdr>
    </w:div>
    <w:div w:id="1176727186">
      <w:bodyDiv w:val="1"/>
      <w:marLeft w:val="0"/>
      <w:marRight w:val="0"/>
      <w:marTop w:val="0"/>
      <w:marBottom w:val="0"/>
      <w:divBdr>
        <w:top w:val="none" w:sz="0" w:space="0" w:color="auto"/>
        <w:left w:val="none" w:sz="0" w:space="0" w:color="auto"/>
        <w:bottom w:val="none" w:sz="0" w:space="0" w:color="auto"/>
        <w:right w:val="none" w:sz="0" w:space="0" w:color="auto"/>
      </w:divBdr>
    </w:div>
    <w:div w:id="1176766559">
      <w:bodyDiv w:val="1"/>
      <w:marLeft w:val="0"/>
      <w:marRight w:val="0"/>
      <w:marTop w:val="0"/>
      <w:marBottom w:val="0"/>
      <w:divBdr>
        <w:top w:val="none" w:sz="0" w:space="0" w:color="auto"/>
        <w:left w:val="none" w:sz="0" w:space="0" w:color="auto"/>
        <w:bottom w:val="none" w:sz="0" w:space="0" w:color="auto"/>
        <w:right w:val="none" w:sz="0" w:space="0" w:color="auto"/>
      </w:divBdr>
    </w:div>
    <w:div w:id="1176923339">
      <w:bodyDiv w:val="1"/>
      <w:marLeft w:val="0"/>
      <w:marRight w:val="0"/>
      <w:marTop w:val="0"/>
      <w:marBottom w:val="0"/>
      <w:divBdr>
        <w:top w:val="none" w:sz="0" w:space="0" w:color="auto"/>
        <w:left w:val="none" w:sz="0" w:space="0" w:color="auto"/>
        <w:bottom w:val="none" w:sz="0" w:space="0" w:color="auto"/>
        <w:right w:val="none" w:sz="0" w:space="0" w:color="auto"/>
      </w:divBdr>
    </w:div>
    <w:div w:id="1177111813">
      <w:bodyDiv w:val="1"/>
      <w:marLeft w:val="0"/>
      <w:marRight w:val="0"/>
      <w:marTop w:val="0"/>
      <w:marBottom w:val="0"/>
      <w:divBdr>
        <w:top w:val="none" w:sz="0" w:space="0" w:color="auto"/>
        <w:left w:val="none" w:sz="0" w:space="0" w:color="auto"/>
        <w:bottom w:val="none" w:sz="0" w:space="0" w:color="auto"/>
        <w:right w:val="none" w:sz="0" w:space="0" w:color="auto"/>
      </w:divBdr>
    </w:div>
    <w:div w:id="1177504098">
      <w:bodyDiv w:val="1"/>
      <w:marLeft w:val="0"/>
      <w:marRight w:val="0"/>
      <w:marTop w:val="0"/>
      <w:marBottom w:val="0"/>
      <w:divBdr>
        <w:top w:val="none" w:sz="0" w:space="0" w:color="auto"/>
        <w:left w:val="none" w:sz="0" w:space="0" w:color="auto"/>
        <w:bottom w:val="none" w:sz="0" w:space="0" w:color="auto"/>
        <w:right w:val="none" w:sz="0" w:space="0" w:color="auto"/>
      </w:divBdr>
    </w:div>
    <w:div w:id="1178303004">
      <w:bodyDiv w:val="1"/>
      <w:marLeft w:val="0"/>
      <w:marRight w:val="0"/>
      <w:marTop w:val="0"/>
      <w:marBottom w:val="0"/>
      <w:divBdr>
        <w:top w:val="none" w:sz="0" w:space="0" w:color="auto"/>
        <w:left w:val="none" w:sz="0" w:space="0" w:color="auto"/>
        <w:bottom w:val="none" w:sz="0" w:space="0" w:color="auto"/>
        <w:right w:val="none" w:sz="0" w:space="0" w:color="auto"/>
      </w:divBdr>
    </w:div>
    <w:div w:id="1183783759">
      <w:bodyDiv w:val="1"/>
      <w:marLeft w:val="0"/>
      <w:marRight w:val="0"/>
      <w:marTop w:val="0"/>
      <w:marBottom w:val="0"/>
      <w:divBdr>
        <w:top w:val="none" w:sz="0" w:space="0" w:color="auto"/>
        <w:left w:val="none" w:sz="0" w:space="0" w:color="auto"/>
        <w:bottom w:val="none" w:sz="0" w:space="0" w:color="auto"/>
        <w:right w:val="none" w:sz="0" w:space="0" w:color="auto"/>
      </w:divBdr>
    </w:div>
    <w:div w:id="1184510837">
      <w:bodyDiv w:val="1"/>
      <w:marLeft w:val="0"/>
      <w:marRight w:val="0"/>
      <w:marTop w:val="0"/>
      <w:marBottom w:val="0"/>
      <w:divBdr>
        <w:top w:val="none" w:sz="0" w:space="0" w:color="auto"/>
        <w:left w:val="none" w:sz="0" w:space="0" w:color="auto"/>
        <w:bottom w:val="none" w:sz="0" w:space="0" w:color="auto"/>
        <w:right w:val="none" w:sz="0" w:space="0" w:color="auto"/>
      </w:divBdr>
    </w:div>
    <w:div w:id="1185366685">
      <w:bodyDiv w:val="1"/>
      <w:marLeft w:val="0"/>
      <w:marRight w:val="0"/>
      <w:marTop w:val="0"/>
      <w:marBottom w:val="0"/>
      <w:divBdr>
        <w:top w:val="none" w:sz="0" w:space="0" w:color="auto"/>
        <w:left w:val="none" w:sz="0" w:space="0" w:color="auto"/>
        <w:bottom w:val="none" w:sz="0" w:space="0" w:color="auto"/>
        <w:right w:val="none" w:sz="0" w:space="0" w:color="auto"/>
      </w:divBdr>
    </w:div>
    <w:div w:id="1185830316">
      <w:bodyDiv w:val="1"/>
      <w:marLeft w:val="0"/>
      <w:marRight w:val="0"/>
      <w:marTop w:val="0"/>
      <w:marBottom w:val="0"/>
      <w:divBdr>
        <w:top w:val="none" w:sz="0" w:space="0" w:color="auto"/>
        <w:left w:val="none" w:sz="0" w:space="0" w:color="auto"/>
        <w:bottom w:val="none" w:sz="0" w:space="0" w:color="auto"/>
        <w:right w:val="none" w:sz="0" w:space="0" w:color="auto"/>
      </w:divBdr>
    </w:div>
    <w:div w:id="1192572693">
      <w:bodyDiv w:val="1"/>
      <w:marLeft w:val="0"/>
      <w:marRight w:val="0"/>
      <w:marTop w:val="0"/>
      <w:marBottom w:val="0"/>
      <w:divBdr>
        <w:top w:val="none" w:sz="0" w:space="0" w:color="auto"/>
        <w:left w:val="none" w:sz="0" w:space="0" w:color="auto"/>
        <w:bottom w:val="none" w:sz="0" w:space="0" w:color="auto"/>
        <w:right w:val="none" w:sz="0" w:space="0" w:color="auto"/>
      </w:divBdr>
    </w:div>
    <w:div w:id="1194810917">
      <w:bodyDiv w:val="1"/>
      <w:marLeft w:val="0"/>
      <w:marRight w:val="0"/>
      <w:marTop w:val="0"/>
      <w:marBottom w:val="0"/>
      <w:divBdr>
        <w:top w:val="none" w:sz="0" w:space="0" w:color="auto"/>
        <w:left w:val="none" w:sz="0" w:space="0" w:color="auto"/>
        <w:bottom w:val="none" w:sz="0" w:space="0" w:color="auto"/>
        <w:right w:val="none" w:sz="0" w:space="0" w:color="auto"/>
      </w:divBdr>
    </w:div>
    <w:div w:id="1194883314">
      <w:bodyDiv w:val="1"/>
      <w:marLeft w:val="0"/>
      <w:marRight w:val="0"/>
      <w:marTop w:val="0"/>
      <w:marBottom w:val="0"/>
      <w:divBdr>
        <w:top w:val="none" w:sz="0" w:space="0" w:color="auto"/>
        <w:left w:val="none" w:sz="0" w:space="0" w:color="auto"/>
        <w:bottom w:val="none" w:sz="0" w:space="0" w:color="auto"/>
        <w:right w:val="none" w:sz="0" w:space="0" w:color="auto"/>
      </w:divBdr>
    </w:div>
    <w:div w:id="1195539629">
      <w:bodyDiv w:val="1"/>
      <w:marLeft w:val="0"/>
      <w:marRight w:val="0"/>
      <w:marTop w:val="0"/>
      <w:marBottom w:val="0"/>
      <w:divBdr>
        <w:top w:val="none" w:sz="0" w:space="0" w:color="auto"/>
        <w:left w:val="none" w:sz="0" w:space="0" w:color="auto"/>
        <w:bottom w:val="none" w:sz="0" w:space="0" w:color="auto"/>
        <w:right w:val="none" w:sz="0" w:space="0" w:color="auto"/>
      </w:divBdr>
    </w:div>
    <w:div w:id="1195924605">
      <w:bodyDiv w:val="1"/>
      <w:marLeft w:val="0"/>
      <w:marRight w:val="0"/>
      <w:marTop w:val="0"/>
      <w:marBottom w:val="0"/>
      <w:divBdr>
        <w:top w:val="none" w:sz="0" w:space="0" w:color="auto"/>
        <w:left w:val="none" w:sz="0" w:space="0" w:color="auto"/>
        <w:bottom w:val="none" w:sz="0" w:space="0" w:color="auto"/>
        <w:right w:val="none" w:sz="0" w:space="0" w:color="auto"/>
      </w:divBdr>
    </w:div>
    <w:div w:id="1198199093">
      <w:bodyDiv w:val="1"/>
      <w:marLeft w:val="0"/>
      <w:marRight w:val="0"/>
      <w:marTop w:val="0"/>
      <w:marBottom w:val="0"/>
      <w:divBdr>
        <w:top w:val="none" w:sz="0" w:space="0" w:color="auto"/>
        <w:left w:val="none" w:sz="0" w:space="0" w:color="auto"/>
        <w:bottom w:val="none" w:sz="0" w:space="0" w:color="auto"/>
        <w:right w:val="none" w:sz="0" w:space="0" w:color="auto"/>
      </w:divBdr>
    </w:div>
    <w:div w:id="1199053265">
      <w:bodyDiv w:val="1"/>
      <w:marLeft w:val="0"/>
      <w:marRight w:val="0"/>
      <w:marTop w:val="0"/>
      <w:marBottom w:val="0"/>
      <w:divBdr>
        <w:top w:val="none" w:sz="0" w:space="0" w:color="auto"/>
        <w:left w:val="none" w:sz="0" w:space="0" w:color="auto"/>
        <w:bottom w:val="none" w:sz="0" w:space="0" w:color="auto"/>
        <w:right w:val="none" w:sz="0" w:space="0" w:color="auto"/>
      </w:divBdr>
    </w:div>
    <w:div w:id="1200316758">
      <w:bodyDiv w:val="1"/>
      <w:marLeft w:val="0"/>
      <w:marRight w:val="0"/>
      <w:marTop w:val="0"/>
      <w:marBottom w:val="0"/>
      <w:divBdr>
        <w:top w:val="none" w:sz="0" w:space="0" w:color="auto"/>
        <w:left w:val="none" w:sz="0" w:space="0" w:color="auto"/>
        <w:bottom w:val="none" w:sz="0" w:space="0" w:color="auto"/>
        <w:right w:val="none" w:sz="0" w:space="0" w:color="auto"/>
      </w:divBdr>
    </w:div>
    <w:div w:id="1200972985">
      <w:bodyDiv w:val="1"/>
      <w:marLeft w:val="0"/>
      <w:marRight w:val="0"/>
      <w:marTop w:val="0"/>
      <w:marBottom w:val="0"/>
      <w:divBdr>
        <w:top w:val="none" w:sz="0" w:space="0" w:color="auto"/>
        <w:left w:val="none" w:sz="0" w:space="0" w:color="auto"/>
        <w:bottom w:val="none" w:sz="0" w:space="0" w:color="auto"/>
        <w:right w:val="none" w:sz="0" w:space="0" w:color="auto"/>
      </w:divBdr>
    </w:div>
    <w:div w:id="1202129619">
      <w:bodyDiv w:val="1"/>
      <w:marLeft w:val="0"/>
      <w:marRight w:val="0"/>
      <w:marTop w:val="0"/>
      <w:marBottom w:val="0"/>
      <w:divBdr>
        <w:top w:val="none" w:sz="0" w:space="0" w:color="auto"/>
        <w:left w:val="none" w:sz="0" w:space="0" w:color="auto"/>
        <w:bottom w:val="none" w:sz="0" w:space="0" w:color="auto"/>
        <w:right w:val="none" w:sz="0" w:space="0" w:color="auto"/>
      </w:divBdr>
    </w:div>
    <w:div w:id="1203830938">
      <w:bodyDiv w:val="1"/>
      <w:marLeft w:val="0"/>
      <w:marRight w:val="0"/>
      <w:marTop w:val="0"/>
      <w:marBottom w:val="0"/>
      <w:divBdr>
        <w:top w:val="none" w:sz="0" w:space="0" w:color="auto"/>
        <w:left w:val="none" w:sz="0" w:space="0" w:color="auto"/>
        <w:bottom w:val="none" w:sz="0" w:space="0" w:color="auto"/>
        <w:right w:val="none" w:sz="0" w:space="0" w:color="auto"/>
      </w:divBdr>
    </w:div>
    <w:div w:id="1204487653">
      <w:bodyDiv w:val="1"/>
      <w:marLeft w:val="0"/>
      <w:marRight w:val="0"/>
      <w:marTop w:val="0"/>
      <w:marBottom w:val="0"/>
      <w:divBdr>
        <w:top w:val="none" w:sz="0" w:space="0" w:color="auto"/>
        <w:left w:val="none" w:sz="0" w:space="0" w:color="auto"/>
        <w:bottom w:val="none" w:sz="0" w:space="0" w:color="auto"/>
        <w:right w:val="none" w:sz="0" w:space="0" w:color="auto"/>
      </w:divBdr>
    </w:div>
    <w:div w:id="1204561021">
      <w:bodyDiv w:val="1"/>
      <w:marLeft w:val="0"/>
      <w:marRight w:val="0"/>
      <w:marTop w:val="0"/>
      <w:marBottom w:val="0"/>
      <w:divBdr>
        <w:top w:val="none" w:sz="0" w:space="0" w:color="auto"/>
        <w:left w:val="none" w:sz="0" w:space="0" w:color="auto"/>
        <w:bottom w:val="none" w:sz="0" w:space="0" w:color="auto"/>
        <w:right w:val="none" w:sz="0" w:space="0" w:color="auto"/>
      </w:divBdr>
    </w:div>
    <w:div w:id="1205943713">
      <w:bodyDiv w:val="1"/>
      <w:marLeft w:val="0"/>
      <w:marRight w:val="0"/>
      <w:marTop w:val="0"/>
      <w:marBottom w:val="0"/>
      <w:divBdr>
        <w:top w:val="none" w:sz="0" w:space="0" w:color="auto"/>
        <w:left w:val="none" w:sz="0" w:space="0" w:color="auto"/>
        <w:bottom w:val="none" w:sz="0" w:space="0" w:color="auto"/>
        <w:right w:val="none" w:sz="0" w:space="0" w:color="auto"/>
      </w:divBdr>
    </w:div>
    <w:div w:id="1206483337">
      <w:bodyDiv w:val="1"/>
      <w:marLeft w:val="0"/>
      <w:marRight w:val="0"/>
      <w:marTop w:val="0"/>
      <w:marBottom w:val="0"/>
      <w:divBdr>
        <w:top w:val="none" w:sz="0" w:space="0" w:color="auto"/>
        <w:left w:val="none" w:sz="0" w:space="0" w:color="auto"/>
        <w:bottom w:val="none" w:sz="0" w:space="0" w:color="auto"/>
        <w:right w:val="none" w:sz="0" w:space="0" w:color="auto"/>
      </w:divBdr>
    </w:div>
    <w:div w:id="1208368913">
      <w:bodyDiv w:val="1"/>
      <w:marLeft w:val="0"/>
      <w:marRight w:val="0"/>
      <w:marTop w:val="0"/>
      <w:marBottom w:val="0"/>
      <w:divBdr>
        <w:top w:val="none" w:sz="0" w:space="0" w:color="auto"/>
        <w:left w:val="none" w:sz="0" w:space="0" w:color="auto"/>
        <w:bottom w:val="none" w:sz="0" w:space="0" w:color="auto"/>
        <w:right w:val="none" w:sz="0" w:space="0" w:color="auto"/>
      </w:divBdr>
    </w:div>
    <w:div w:id="1210651814">
      <w:bodyDiv w:val="1"/>
      <w:marLeft w:val="0"/>
      <w:marRight w:val="0"/>
      <w:marTop w:val="0"/>
      <w:marBottom w:val="0"/>
      <w:divBdr>
        <w:top w:val="none" w:sz="0" w:space="0" w:color="auto"/>
        <w:left w:val="none" w:sz="0" w:space="0" w:color="auto"/>
        <w:bottom w:val="none" w:sz="0" w:space="0" w:color="auto"/>
        <w:right w:val="none" w:sz="0" w:space="0" w:color="auto"/>
      </w:divBdr>
    </w:div>
    <w:div w:id="1211650301">
      <w:bodyDiv w:val="1"/>
      <w:marLeft w:val="0"/>
      <w:marRight w:val="0"/>
      <w:marTop w:val="0"/>
      <w:marBottom w:val="0"/>
      <w:divBdr>
        <w:top w:val="none" w:sz="0" w:space="0" w:color="auto"/>
        <w:left w:val="none" w:sz="0" w:space="0" w:color="auto"/>
        <w:bottom w:val="none" w:sz="0" w:space="0" w:color="auto"/>
        <w:right w:val="none" w:sz="0" w:space="0" w:color="auto"/>
      </w:divBdr>
    </w:div>
    <w:div w:id="1213738018">
      <w:bodyDiv w:val="1"/>
      <w:marLeft w:val="0"/>
      <w:marRight w:val="0"/>
      <w:marTop w:val="0"/>
      <w:marBottom w:val="0"/>
      <w:divBdr>
        <w:top w:val="none" w:sz="0" w:space="0" w:color="auto"/>
        <w:left w:val="none" w:sz="0" w:space="0" w:color="auto"/>
        <w:bottom w:val="none" w:sz="0" w:space="0" w:color="auto"/>
        <w:right w:val="none" w:sz="0" w:space="0" w:color="auto"/>
      </w:divBdr>
    </w:div>
    <w:div w:id="1214579967">
      <w:bodyDiv w:val="1"/>
      <w:marLeft w:val="0"/>
      <w:marRight w:val="0"/>
      <w:marTop w:val="0"/>
      <w:marBottom w:val="0"/>
      <w:divBdr>
        <w:top w:val="none" w:sz="0" w:space="0" w:color="auto"/>
        <w:left w:val="none" w:sz="0" w:space="0" w:color="auto"/>
        <w:bottom w:val="none" w:sz="0" w:space="0" w:color="auto"/>
        <w:right w:val="none" w:sz="0" w:space="0" w:color="auto"/>
      </w:divBdr>
    </w:div>
    <w:div w:id="1218784689">
      <w:bodyDiv w:val="1"/>
      <w:marLeft w:val="0"/>
      <w:marRight w:val="0"/>
      <w:marTop w:val="0"/>
      <w:marBottom w:val="0"/>
      <w:divBdr>
        <w:top w:val="none" w:sz="0" w:space="0" w:color="auto"/>
        <w:left w:val="none" w:sz="0" w:space="0" w:color="auto"/>
        <w:bottom w:val="none" w:sz="0" w:space="0" w:color="auto"/>
        <w:right w:val="none" w:sz="0" w:space="0" w:color="auto"/>
      </w:divBdr>
    </w:div>
    <w:div w:id="1218972379">
      <w:bodyDiv w:val="1"/>
      <w:marLeft w:val="0"/>
      <w:marRight w:val="0"/>
      <w:marTop w:val="0"/>
      <w:marBottom w:val="0"/>
      <w:divBdr>
        <w:top w:val="none" w:sz="0" w:space="0" w:color="auto"/>
        <w:left w:val="none" w:sz="0" w:space="0" w:color="auto"/>
        <w:bottom w:val="none" w:sz="0" w:space="0" w:color="auto"/>
        <w:right w:val="none" w:sz="0" w:space="0" w:color="auto"/>
      </w:divBdr>
    </w:div>
    <w:div w:id="1219974424">
      <w:bodyDiv w:val="1"/>
      <w:marLeft w:val="0"/>
      <w:marRight w:val="0"/>
      <w:marTop w:val="0"/>
      <w:marBottom w:val="0"/>
      <w:divBdr>
        <w:top w:val="none" w:sz="0" w:space="0" w:color="auto"/>
        <w:left w:val="none" w:sz="0" w:space="0" w:color="auto"/>
        <w:bottom w:val="none" w:sz="0" w:space="0" w:color="auto"/>
        <w:right w:val="none" w:sz="0" w:space="0" w:color="auto"/>
      </w:divBdr>
    </w:div>
    <w:div w:id="1220677721">
      <w:bodyDiv w:val="1"/>
      <w:marLeft w:val="0"/>
      <w:marRight w:val="0"/>
      <w:marTop w:val="0"/>
      <w:marBottom w:val="0"/>
      <w:divBdr>
        <w:top w:val="none" w:sz="0" w:space="0" w:color="auto"/>
        <w:left w:val="none" w:sz="0" w:space="0" w:color="auto"/>
        <w:bottom w:val="none" w:sz="0" w:space="0" w:color="auto"/>
        <w:right w:val="none" w:sz="0" w:space="0" w:color="auto"/>
      </w:divBdr>
    </w:div>
    <w:div w:id="1221332343">
      <w:bodyDiv w:val="1"/>
      <w:marLeft w:val="0"/>
      <w:marRight w:val="0"/>
      <w:marTop w:val="0"/>
      <w:marBottom w:val="0"/>
      <w:divBdr>
        <w:top w:val="none" w:sz="0" w:space="0" w:color="auto"/>
        <w:left w:val="none" w:sz="0" w:space="0" w:color="auto"/>
        <w:bottom w:val="none" w:sz="0" w:space="0" w:color="auto"/>
        <w:right w:val="none" w:sz="0" w:space="0" w:color="auto"/>
      </w:divBdr>
    </w:div>
    <w:div w:id="1223565710">
      <w:bodyDiv w:val="1"/>
      <w:marLeft w:val="0"/>
      <w:marRight w:val="0"/>
      <w:marTop w:val="0"/>
      <w:marBottom w:val="0"/>
      <w:divBdr>
        <w:top w:val="none" w:sz="0" w:space="0" w:color="auto"/>
        <w:left w:val="none" w:sz="0" w:space="0" w:color="auto"/>
        <w:bottom w:val="none" w:sz="0" w:space="0" w:color="auto"/>
        <w:right w:val="none" w:sz="0" w:space="0" w:color="auto"/>
      </w:divBdr>
    </w:div>
    <w:div w:id="1223758216">
      <w:bodyDiv w:val="1"/>
      <w:marLeft w:val="0"/>
      <w:marRight w:val="0"/>
      <w:marTop w:val="0"/>
      <w:marBottom w:val="0"/>
      <w:divBdr>
        <w:top w:val="none" w:sz="0" w:space="0" w:color="auto"/>
        <w:left w:val="none" w:sz="0" w:space="0" w:color="auto"/>
        <w:bottom w:val="none" w:sz="0" w:space="0" w:color="auto"/>
        <w:right w:val="none" w:sz="0" w:space="0" w:color="auto"/>
      </w:divBdr>
    </w:div>
    <w:div w:id="1223978695">
      <w:bodyDiv w:val="1"/>
      <w:marLeft w:val="0"/>
      <w:marRight w:val="0"/>
      <w:marTop w:val="0"/>
      <w:marBottom w:val="0"/>
      <w:divBdr>
        <w:top w:val="none" w:sz="0" w:space="0" w:color="auto"/>
        <w:left w:val="none" w:sz="0" w:space="0" w:color="auto"/>
        <w:bottom w:val="none" w:sz="0" w:space="0" w:color="auto"/>
        <w:right w:val="none" w:sz="0" w:space="0" w:color="auto"/>
      </w:divBdr>
    </w:div>
    <w:div w:id="1227765640">
      <w:bodyDiv w:val="1"/>
      <w:marLeft w:val="0"/>
      <w:marRight w:val="0"/>
      <w:marTop w:val="0"/>
      <w:marBottom w:val="0"/>
      <w:divBdr>
        <w:top w:val="none" w:sz="0" w:space="0" w:color="auto"/>
        <w:left w:val="none" w:sz="0" w:space="0" w:color="auto"/>
        <w:bottom w:val="none" w:sz="0" w:space="0" w:color="auto"/>
        <w:right w:val="none" w:sz="0" w:space="0" w:color="auto"/>
      </w:divBdr>
    </w:div>
    <w:div w:id="1228149715">
      <w:bodyDiv w:val="1"/>
      <w:marLeft w:val="0"/>
      <w:marRight w:val="0"/>
      <w:marTop w:val="0"/>
      <w:marBottom w:val="0"/>
      <w:divBdr>
        <w:top w:val="none" w:sz="0" w:space="0" w:color="auto"/>
        <w:left w:val="none" w:sz="0" w:space="0" w:color="auto"/>
        <w:bottom w:val="none" w:sz="0" w:space="0" w:color="auto"/>
        <w:right w:val="none" w:sz="0" w:space="0" w:color="auto"/>
      </w:divBdr>
    </w:div>
    <w:div w:id="1229337856">
      <w:bodyDiv w:val="1"/>
      <w:marLeft w:val="0"/>
      <w:marRight w:val="0"/>
      <w:marTop w:val="0"/>
      <w:marBottom w:val="0"/>
      <w:divBdr>
        <w:top w:val="none" w:sz="0" w:space="0" w:color="auto"/>
        <w:left w:val="none" w:sz="0" w:space="0" w:color="auto"/>
        <w:bottom w:val="none" w:sz="0" w:space="0" w:color="auto"/>
        <w:right w:val="none" w:sz="0" w:space="0" w:color="auto"/>
      </w:divBdr>
    </w:div>
    <w:div w:id="1229851494">
      <w:bodyDiv w:val="1"/>
      <w:marLeft w:val="0"/>
      <w:marRight w:val="0"/>
      <w:marTop w:val="0"/>
      <w:marBottom w:val="0"/>
      <w:divBdr>
        <w:top w:val="none" w:sz="0" w:space="0" w:color="auto"/>
        <w:left w:val="none" w:sz="0" w:space="0" w:color="auto"/>
        <w:bottom w:val="none" w:sz="0" w:space="0" w:color="auto"/>
        <w:right w:val="none" w:sz="0" w:space="0" w:color="auto"/>
      </w:divBdr>
    </w:div>
    <w:div w:id="1230269141">
      <w:bodyDiv w:val="1"/>
      <w:marLeft w:val="0"/>
      <w:marRight w:val="0"/>
      <w:marTop w:val="0"/>
      <w:marBottom w:val="0"/>
      <w:divBdr>
        <w:top w:val="none" w:sz="0" w:space="0" w:color="auto"/>
        <w:left w:val="none" w:sz="0" w:space="0" w:color="auto"/>
        <w:bottom w:val="none" w:sz="0" w:space="0" w:color="auto"/>
        <w:right w:val="none" w:sz="0" w:space="0" w:color="auto"/>
      </w:divBdr>
    </w:div>
    <w:div w:id="1231191714">
      <w:bodyDiv w:val="1"/>
      <w:marLeft w:val="0"/>
      <w:marRight w:val="0"/>
      <w:marTop w:val="0"/>
      <w:marBottom w:val="0"/>
      <w:divBdr>
        <w:top w:val="none" w:sz="0" w:space="0" w:color="auto"/>
        <w:left w:val="none" w:sz="0" w:space="0" w:color="auto"/>
        <w:bottom w:val="none" w:sz="0" w:space="0" w:color="auto"/>
        <w:right w:val="none" w:sz="0" w:space="0" w:color="auto"/>
      </w:divBdr>
    </w:div>
    <w:div w:id="1233811680">
      <w:bodyDiv w:val="1"/>
      <w:marLeft w:val="0"/>
      <w:marRight w:val="0"/>
      <w:marTop w:val="0"/>
      <w:marBottom w:val="0"/>
      <w:divBdr>
        <w:top w:val="none" w:sz="0" w:space="0" w:color="auto"/>
        <w:left w:val="none" w:sz="0" w:space="0" w:color="auto"/>
        <w:bottom w:val="none" w:sz="0" w:space="0" w:color="auto"/>
        <w:right w:val="none" w:sz="0" w:space="0" w:color="auto"/>
      </w:divBdr>
    </w:div>
    <w:div w:id="1236160434">
      <w:bodyDiv w:val="1"/>
      <w:marLeft w:val="0"/>
      <w:marRight w:val="0"/>
      <w:marTop w:val="0"/>
      <w:marBottom w:val="0"/>
      <w:divBdr>
        <w:top w:val="none" w:sz="0" w:space="0" w:color="auto"/>
        <w:left w:val="none" w:sz="0" w:space="0" w:color="auto"/>
        <w:bottom w:val="none" w:sz="0" w:space="0" w:color="auto"/>
        <w:right w:val="none" w:sz="0" w:space="0" w:color="auto"/>
      </w:divBdr>
    </w:div>
    <w:div w:id="1236620898">
      <w:bodyDiv w:val="1"/>
      <w:marLeft w:val="0"/>
      <w:marRight w:val="0"/>
      <w:marTop w:val="0"/>
      <w:marBottom w:val="0"/>
      <w:divBdr>
        <w:top w:val="none" w:sz="0" w:space="0" w:color="auto"/>
        <w:left w:val="none" w:sz="0" w:space="0" w:color="auto"/>
        <w:bottom w:val="none" w:sz="0" w:space="0" w:color="auto"/>
        <w:right w:val="none" w:sz="0" w:space="0" w:color="auto"/>
      </w:divBdr>
    </w:div>
    <w:div w:id="1243487171">
      <w:bodyDiv w:val="1"/>
      <w:marLeft w:val="0"/>
      <w:marRight w:val="0"/>
      <w:marTop w:val="0"/>
      <w:marBottom w:val="0"/>
      <w:divBdr>
        <w:top w:val="none" w:sz="0" w:space="0" w:color="auto"/>
        <w:left w:val="none" w:sz="0" w:space="0" w:color="auto"/>
        <w:bottom w:val="none" w:sz="0" w:space="0" w:color="auto"/>
        <w:right w:val="none" w:sz="0" w:space="0" w:color="auto"/>
      </w:divBdr>
    </w:div>
    <w:div w:id="1243956263">
      <w:bodyDiv w:val="1"/>
      <w:marLeft w:val="0"/>
      <w:marRight w:val="0"/>
      <w:marTop w:val="0"/>
      <w:marBottom w:val="0"/>
      <w:divBdr>
        <w:top w:val="none" w:sz="0" w:space="0" w:color="auto"/>
        <w:left w:val="none" w:sz="0" w:space="0" w:color="auto"/>
        <w:bottom w:val="none" w:sz="0" w:space="0" w:color="auto"/>
        <w:right w:val="none" w:sz="0" w:space="0" w:color="auto"/>
      </w:divBdr>
    </w:div>
    <w:div w:id="1244336618">
      <w:bodyDiv w:val="1"/>
      <w:marLeft w:val="0"/>
      <w:marRight w:val="0"/>
      <w:marTop w:val="0"/>
      <w:marBottom w:val="0"/>
      <w:divBdr>
        <w:top w:val="none" w:sz="0" w:space="0" w:color="auto"/>
        <w:left w:val="none" w:sz="0" w:space="0" w:color="auto"/>
        <w:bottom w:val="none" w:sz="0" w:space="0" w:color="auto"/>
        <w:right w:val="none" w:sz="0" w:space="0" w:color="auto"/>
      </w:divBdr>
    </w:div>
    <w:div w:id="1244988582">
      <w:bodyDiv w:val="1"/>
      <w:marLeft w:val="0"/>
      <w:marRight w:val="0"/>
      <w:marTop w:val="0"/>
      <w:marBottom w:val="0"/>
      <w:divBdr>
        <w:top w:val="none" w:sz="0" w:space="0" w:color="auto"/>
        <w:left w:val="none" w:sz="0" w:space="0" w:color="auto"/>
        <w:bottom w:val="none" w:sz="0" w:space="0" w:color="auto"/>
        <w:right w:val="none" w:sz="0" w:space="0" w:color="auto"/>
      </w:divBdr>
    </w:div>
    <w:div w:id="1246187801">
      <w:bodyDiv w:val="1"/>
      <w:marLeft w:val="0"/>
      <w:marRight w:val="0"/>
      <w:marTop w:val="0"/>
      <w:marBottom w:val="0"/>
      <w:divBdr>
        <w:top w:val="none" w:sz="0" w:space="0" w:color="auto"/>
        <w:left w:val="none" w:sz="0" w:space="0" w:color="auto"/>
        <w:bottom w:val="none" w:sz="0" w:space="0" w:color="auto"/>
        <w:right w:val="none" w:sz="0" w:space="0" w:color="auto"/>
      </w:divBdr>
    </w:div>
    <w:div w:id="1249271803">
      <w:bodyDiv w:val="1"/>
      <w:marLeft w:val="0"/>
      <w:marRight w:val="0"/>
      <w:marTop w:val="0"/>
      <w:marBottom w:val="0"/>
      <w:divBdr>
        <w:top w:val="none" w:sz="0" w:space="0" w:color="auto"/>
        <w:left w:val="none" w:sz="0" w:space="0" w:color="auto"/>
        <w:bottom w:val="none" w:sz="0" w:space="0" w:color="auto"/>
        <w:right w:val="none" w:sz="0" w:space="0" w:color="auto"/>
      </w:divBdr>
    </w:div>
    <w:div w:id="1250580592">
      <w:bodyDiv w:val="1"/>
      <w:marLeft w:val="0"/>
      <w:marRight w:val="0"/>
      <w:marTop w:val="0"/>
      <w:marBottom w:val="0"/>
      <w:divBdr>
        <w:top w:val="none" w:sz="0" w:space="0" w:color="auto"/>
        <w:left w:val="none" w:sz="0" w:space="0" w:color="auto"/>
        <w:bottom w:val="none" w:sz="0" w:space="0" w:color="auto"/>
        <w:right w:val="none" w:sz="0" w:space="0" w:color="auto"/>
      </w:divBdr>
    </w:div>
    <w:div w:id="1252468285">
      <w:bodyDiv w:val="1"/>
      <w:marLeft w:val="0"/>
      <w:marRight w:val="0"/>
      <w:marTop w:val="0"/>
      <w:marBottom w:val="0"/>
      <w:divBdr>
        <w:top w:val="none" w:sz="0" w:space="0" w:color="auto"/>
        <w:left w:val="none" w:sz="0" w:space="0" w:color="auto"/>
        <w:bottom w:val="none" w:sz="0" w:space="0" w:color="auto"/>
        <w:right w:val="none" w:sz="0" w:space="0" w:color="auto"/>
      </w:divBdr>
    </w:div>
    <w:div w:id="1252661400">
      <w:bodyDiv w:val="1"/>
      <w:marLeft w:val="0"/>
      <w:marRight w:val="0"/>
      <w:marTop w:val="0"/>
      <w:marBottom w:val="0"/>
      <w:divBdr>
        <w:top w:val="none" w:sz="0" w:space="0" w:color="auto"/>
        <w:left w:val="none" w:sz="0" w:space="0" w:color="auto"/>
        <w:bottom w:val="none" w:sz="0" w:space="0" w:color="auto"/>
        <w:right w:val="none" w:sz="0" w:space="0" w:color="auto"/>
      </w:divBdr>
    </w:div>
    <w:div w:id="1254821365">
      <w:bodyDiv w:val="1"/>
      <w:marLeft w:val="0"/>
      <w:marRight w:val="0"/>
      <w:marTop w:val="0"/>
      <w:marBottom w:val="0"/>
      <w:divBdr>
        <w:top w:val="none" w:sz="0" w:space="0" w:color="auto"/>
        <w:left w:val="none" w:sz="0" w:space="0" w:color="auto"/>
        <w:bottom w:val="none" w:sz="0" w:space="0" w:color="auto"/>
        <w:right w:val="none" w:sz="0" w:space="0" w:color="auto"/>
      </w:divBdr>
    </w:div>
    <w:div w:id="1256547887">
      <w:bodyDiv w:val="1"/>
      <w:marLeft w:val="0"/>
      <w:marRight w:val="0"/>
      <w:marTop w:val="0"/>
      <w:marBottom w:val="0"/>
      <w:divBdr>
        <w:top w:val="none" w:sz="0" w:space="0" w:color="auto"/>
        <w:left w:val="none" w:sz="0" w:space="0" w:color="auto"/>
        <w:bottom w:val="none" w:sz="0" w:space="0" w:color="auto"/>
        <w:right w:val="none" w:sz="0" w:space="0" w:color="auto"/>
      </w:divBdr>
    </w:div>
    <w:div w:id="1258320334">
      <w:bodyDiv w:val="1"/>
      <w:marLeft w:val="0"/>
      <w:marRight w:val="0"/>
      <w:marTop w:val="0"/>
      <w:marBottom w:val="0"/>
      <w:divBdr>
        <w:top w:val="none" w:sz="0" w:space="0" w:color="auto"/>
        <w:left w:val="none" w:sz="0" w:space="0" w:color="auto"/>
        <w:bottom w:val="none" w:sz="0" w:space="0" w:color="auto"/>
        <w:right w:val="none" w:sz="0" w:space="0" w:color="auto"/>
      </w:divBdr>
    </w:div>
    <w:div w:id="1259558286">
      <w:bodyDiv w:val="1"/>
      <w:marLeft w:val="0"/>
      <w:marRight w:val="0"/>
      <w:marTop w:val="0"/>
      <w:marBottom w:val="0"/>
      <w:divBdr>
        <w:top w:val="none" w:sz="0" w:space="0" w:color="auto"/>
        <w:left w:val="none" w:sz="0" w:space="0" w:color="auto"/>
        <w:bottom w:val="none" w:sz="0" w:space="0" w:color="auto"/>
        <w:right w:val="none" w:sz="0" w:space="0" w:color="auto"/>
      </w:divBdr>
    </w:div>
    <w:div w:id="1260257644">
      <w:bodyDiv w:val="1"/>
      <w:marLeft w:val="0"/>
      <w:marRight w:val="0"/>
      <w:marTop w:val="0"/>
      <w:marBottom w:val="0"/>
      <w:divBdr>
        <w:top w:val="none" w:sz="0" w:space="0" w:color="auto"/>
        <w:left w:val="none" w:sz="0" w:space="0" w:color="auto"/>
        <w:bottom w:val="none" w:sz="0" w:space="0" w:color="auto"/>
        <w:right w:val="none" w:sz="0" w:space="0" w:color="auto"/>
      </w:divBdr>
    </w:div>
    <w:div w:id="1261334408">
      <w:bodyDiv w:val="1"/>
      <w:marLeft w:val="0"/>
      <w:marRight w:val="0"/>
      <w:marTop w:val="0"/>
      <w:marBottom w:val="0"/>
      <w:divBdr>
        <w:top w:val="none" w:sz="0" w:space="0" w:color="auto"/>
        <w:left w:val="none" w:sz="0" w:space="0" w:color="auto"/>
        <w:bottom w:val="none" w:sz="0" w:space="0" w:color="auto"/>
        <w:right w:val="none" w:sz="0" w:space="0" w:color="auto"/>
      </w:divBdr>
    </w:div>
    <w:div w:id="1261335127">
      <w:bodyDiv w:val="1"/>
      <w:marLeft w:val="0"/>
      <w:marRight w:val="0"/>
      <w:marTop w:val="0"/>
      <w:marBottom w:val="0"/>
      <w:divBdr>
        <w:top w:val="none" w:sz="0" w:space="0" w:color="auto"/>
        <w:left w:val="none" w:sz="0" w:space="0" w:color="auto"/>
        <w:bottom w:val="none" w:sz="0" w:space="0" w:color="auto"/>
        <w:right w:val="none" w:sz="0" w:space="0" w:color="auto"/>
      </w:divBdr>
    </w:div>
    <w:div w:id="1262911173">
      <w:bodyDiv w:val="1"/>
      <w:marLeft w:val="0"/>
      <w:marRight w:val="0"/>
      <w:marTop w:val="0"/>
      <w:marBottom w:val="0"/>
      <w:divBdr>
        <w:top w:val="none" w:sz="0" w:space="0" w:color="auto"/>
        <w:left w:val="none" w:sz="0" w:space="0" w:color="auto"/>
        <w:bottom w:val="none" w:sz="0" w:space="0" w:color="auto"/>
        <w:right w:val="none" w:sz="0" w:space="0" w:color="auto"/>
      </w:divBdr>
    </w:div>
    <w:div w:id="1263804342">
      <w:bodyDiv w:val="1"/>
      <w:marLeft w:val="0"/>
      <w:marRight w:val="0"/>
      <w:marTop w:val="0"/>
      <w:marBottom w:val="0"/>
      <w:divBdr>
        <w:top w:val="none" w:sz="0" w:space="0" w:color="auto"/>
        <w:left w:val="none" w:sz="0" w:space="0" w:color="auto"/>
        <w:bottom w:val="none" w:sz="0" w:space="0" w:color="auto"/>
        <w:right w:val="none" w:sz="0" w:space="0" w:color="auto"/>
      </w:divBdr>
    </w:div>
    <w:div w:id="1264537361">
      <w:bodyDiv w:val="1"/>
      <w:marLeft w:val="0"/>
      <w:marRight w:val="0"/>
      <w:marTop w:val="0"/>
      <w:marBottom w:val="0"/>
      <w:divBdr>
        <w:top w:val="none" w:sz="0" w:space="0" w:color="auto"/>
        <w:left w:val="none" w:sz="0" w:space="0" w:color="auto"/>
        <w:bottom w:val="none" w:sz="0" w:space="0" w:color="auto"/>
        <w:right w:val="none" w:sz="0" w:space="0" w:color="auto"/>
      </w:divBdr>
    </w:div>
    <w:div w:id="1265456567">
      <w:bodyDiv w:val="1"/>
      <w:marLeft w:val="0"/>
      <w:marRight w:val="0"/>
      <w:marTop w:val="0"/>
      <w:marBottom w:val="0"/>
      <w:divBdr>
        <w:top w:val="none" w:sz="0" w:space="0" w:color="auto"/>
        <w:left w:val="none" w:sz="0" w:space="0" w:color="auto"/>
        <w:bottom w:val="none" w:sz="0" w:space="0" w:color="auto"/>
        <w:right w:val="none" w:sz="0" w:space="0" w:color="auto"/>
      </w:divBdr>
    </w:div>
    <w:div w:id="1265458572">
      <w:bodyDiv w:val="1"/>
      <w:marLeft w:val="0"/>
      <w:marRight w:val="0"/>
      <w:marTop w:val="0"/>
      <w:marBottom w:val="0"/>
      <w:divBdr>
        <w:top w:val="none" w:sz="0" w:space="0" w:color="auto"/>
        <w:left w:val="none" w:sz="0" w:space="0" w:color="auto"/>
        <w:bottom w:val="none" w:sz="0" w:space="0" w:color="auto"/>
        <w:right w:val="none" w:sz="0" w:space="0" w:color="auto"/>
      </w:divBdr>
    </w:div>
    <w:div w:id="1265923525">
      <w:bodyDiv w:val="1"/>
      <w:marLeft w:val="0"/>
      <w:marRight w:val="0"/>
      <w:marTop w:val="0"/>
      <w:marBottom w:val="0"/>
      <w:divBdr>
        <w:top w:val="none" w:sz="0" w:space="0" w:color="auto"/>
        <w:left w:val="none" w:sz="0" w:space="0" w:color="auto"/>
        <w:bottom w:val="none" w:sz="0" w:space="0" w:color="auto"/>
        <w:right w:val="none" w:sz="0" w:space="0" w:color="auto"/>
      </w:divBdr>
    </w:div>
    <w:div w:id="1266424515">
      <w:bodyDiv w:val="1"/>
      <w:marLeft w:val="0"/>
      <w:marRight w:val="0"/>
      <w:marTop w:val="0"/>
      <w:marBottom w:val="0"/>
      <w:divBdr>
        <w:top w:val="none" w:sz="0" w:space="0" w:color="auto"/>
        <w:left w:val="none" w:sz="0" w:space="0" w:color="auto"/>
        <w:bottom w:val="none" w:sz="0" w:space="0" w:color="auto"/>
        <w:right w:val="none" w:sz="0" w:space="0" w:color="auto"/>
      </w:divBdr>
    </w:div>
    <w:div w:id="1266646829">
      <w:bodyDiv w:val="1"/>
      <w:marLeft w:val="0"/>
      <w:marRight w:val="0"/>
      <w:marTop w:val="0"/>
      <w:marBottom w:val="0"/>
      <w:divBdr>
        <w:top w:val="none" w:sz="0" w:space="0" w:color="auto"/>
        <w:left w:val="none" w:sz="0" w:space="0" w:color="auto"/>
        <w:bottom w:val="none" w:sz="0" w:space="0" w:color="auto"/>
        <w:right w:val="none" w:sz="0" w:space="0" w:color="auto"/>
      </w:divBdr>
    </w:div>
    <w:div w:id="1267694181">
      <w:bodyDiv w:val="1"/>
      <w:marLeft w:val="0"/>
      <w:marRight w:val="0"/>
      <w:marTop w:val="0"/>
      <w:marBottom w:val="0"/>
      <w:divBdr>
        <w:top w:val="none" w:sz="0" w:space="0" w:color="auto"/>
        <w:left w:val="none" w:sz="0" w:space="0" w:color="auto"/>
        <w:bottom w:val="none" w:sz="0" w:space="0" w:color="auto"/>
        <w:right w:val="none" w:sz="0" w:space="0" w:color="auto"/>
      </w:divBdr>
    </w:div>
    <w:div w:id="1271163856">
      <w:bodyDiv w:val="1"/>
      <w:marLeft w:val="0"/>
      <w:marRight w:val="0"/>
      <w:marTop w:val="0"/>
      <w:marBottom w:val="0"/>
      <w:divBdr>
        <w:top w:val="none" w:sz="0" w:space="0" w:color="auto"/>
        <w:left w:val="none" w:sz="0" w:space="0" w:color="auto"/>
        <w:bottom w:val="none" w:sz="0" w:space="0" w:color="auto"/>
        <w:right w:val="none" w:sz="0" w:space="0" w:color="auto"/>
      </w:divBdr>
    </w:div>
    <w:div w:id="1273513701">
      <w:bodyDiv w:val="1"/>
      <w:marLeft w:val="0"/>
      <w:marRight w:val="0"/>
      <w:marTop w:val="0"/>
      <w:marBottom w:val="0"/>
      <w:divBdr>
        <w:top w:val="none" w:sz="0" w:space="0" w:color="auto"/>
        <w:left w:val="none" w:sz="0" w:space="0" w:color="auto"/>
        <w:bottom w:val="none" w:sz="0" w:space="0" w:color="auto"/>
        <w:right w:val="none" w:sz="0" w:space="0" w:color="auto"/>
      </w:divBdr>
    </w:div>
    <w:div w:id="1275481784">
      <w:bodyDiv w:val="1"/>
      <w:marLeft w:val="0"/>
      <w:marRight w:val="0"/>
      <w:marTop w:val="0"/>
      <w:marBottom w:val="0"/>
      <w:divBdr>
        <w:top w:val="none" w:sz="0" w:space="0" w:color="auto"/>
        <w:left w:val="none" w:sz="0" w:space="0" w:color="auto"/>
        <w:bottom w:val="none" w:sz="0" w:space="0" w:color="auto"/>
        <w:right w:val="none" w:sz="0" w:space="0" w:color="auto"/>
      </w:divBdr>
    </w:div>
    <w:div w:id="1275938835">
      <w:bodyDiv w:val="1"/>
      <w:marLeft w:val="0"/>
      <w:marRight w:val="0"/>
      <w:marTop w:val="0"/>
      <w:marBottom w:val="0"/>
      <w:divBdr>
        <w:top w:val="none" w:sz="0" w:space="0" w:color="auto"/>
        <w:left w:val="none" w:sz="0" w:space="0" w:color="auto"/>
        <w:bottom w:val="none" w:sz="0" w:space="0" w:color="auto"/>
        <w:right w:val="none" w:sz="0" w:space="0" w:color="auto"/>
      </w:divBdr>
    </w:div>
    <w:div w:id="1276323716">
      <w:bodyDiv w:val="1"/>
      <w:marLeft w:val="0"/>
      <w:marRight w:val="0"/>
      <w:marTop w:val="0"/>
      <w:marBottom w:val="0"/>
      <w:divBdr>
        <w:top w:val="none" w:sz="0" w:space="0" w:color="auto"/>
        <w:left w:val="none" w:sz="0" w:space="0" w:color="auto"/>
        <w:bottom w:val="none" w:sz="0" w:space="0" w:color="auto"/>
        <w:right w:val="none" w:sz="0" w:space="0" w:color="auto"/>
      </w:divBdr>
    </w:div>
    <w:div w:id="1277442578">
      <w:bodyDiv w:val="1"/>
      <w:marLeft w:val="0"/>
      <w:marRight w:val="0"/>
      <w:marTop w:val="0"/>
      <w:marBottom w:val="0"/>
      <w:divBdr>
        <w:top w:val="none" w:sz="0" w:space="0" w:color="auto"/>
        <w:left w:val="none" w:sz="0" w:space="0" w:color="auto"/>
        <w:bottom w:val="none" w:sz="0" w:space="0" w:color="auto"/>
        <w:right w:val="none" w:sz="0" w:space="0" w:color="auto"/>
      </w:divBdr>
    </w:div>
    <w:div w:id="1277640113">
      <w:bodyDiv w:val="1"/>
      <w:marLeft w:val="0"/>
      <w:marRight w:val="0"/>
      <w:marTop w:val="0"/>
      <w:marBottom w:val="0"/>
      <w:divBdr>
        <w:top w:val="none" w:sz="0" w:space="0" w:color="auto"/>
        <w:left w:val="none" w:sz="0" w:space="0" w:color="auto"/>
        <w:bottom w:val="none" w:sz="0" w:space="0" w:color="auto"/>
        <w:right w:val="none" w:sz="0" w:space="0" w:color="auto"/>
      </w:divBdr>
    </w:div>
    <w:div w:id="1278177823">
      <w:bodyDiv w:val="1"/>
      <w:marLeft w:val="0"/>
      <w:marRight w:val="0"/>
      <w:marTop w:val="0"/>
      <w:marBottom w:val="0"/>
      <w:divBdr>
        <w:top w:val="none" w:sz="0" w:space="0" w:color="auto"/>
        <w:left w:val="none" w:sz="0" w:space="0" w:color="auto"/>
        <w:bottom w:val="none" w:sz="0" w:space="0" w:color="auto"/>
        <w:right w:val="none" w:sz="0" w:space="0" w:color="auto"/>
      </w:divBdr>
    </w:div>
    <w:div w:id="1279986751">
      <w:bodyDiv w:val="1"/>
      <w:marLeft w:val="0"/>
      <w:marRight w:val="0"/>
      <w:marTop w:val="0"/>
      <w:marBottom w:val="0"/>
      <w:divBdr>
        <w:top w:val="none" w:sz="0" w:space="0" w:color="auto"/>
        <w:left w:val="none" w:sz="0" w:space="0" w:color="auto"/>
        <w:bottom w:val="none" w:sz="0" w:space="0" w:color="auto"/>
        <w:right w:val="none" w:sz="0" w:space="0" w:color="auto"/>
      </w:divBdr>
    </w:div>
    <w:div w:id="1281573772">
      <w:bodyDiv w:val="1"/>
      <w:marLeft w:val="0"/>
      <w:marRight w:val="0"/>
      <w:marTop w:val="0"/>
      <w:marBottom w:val="0"/>
      <w:divBdr>
        <w:top w:val="none" w:sz="0" w:space="0" w:color="auto"/>
        <w:left w:val="none" w:sz="0" w:space="0" w:color="auto"/>
        <w:bottom w:val="none" w:sz="0" w:space="0" w:color="auto"/>
        <w:right w:val="none" w:sz="0" w:space="0" w:color="auto"/>
      </w:divBdr>
    </w:div>
    <w:div w:id="1282805463">
      <w:bodyDiv w:val="1"/>
      <w:marLeft w:val="0"/>
      <w:marRight w:val="0"/>
      <w:marTop w:val="0"/>
      <w:marBottom w:val="0"/>
      <w:divBdr>
        <w:top w:val="none" w:sz="0" w:space="0" w:color="auto"/>
        <w:left w:val="none" w:sz="0" w:space="0" w:color="auto"/>
        <w:bottom w:val="none" w:sz="0" w:space="0" w:color="auto"/>
        <w:right w:val="none" w:sz="0" w:space="0" w:color="auto"/>
      </w:divBdr>
    </w:div>
    <w:div w:id="1283997612">
      <w:bodyDiv w:val="1"/>
      <w:marLeft w:val="0"/>
      <w:marRight w:val="0"/>
      <w:marTop w:val="0"/>
      <w:marBottom w:val="0"/>
      <w:divBdr>
        <w:top w:val="none" w:sz="0" w:space="0" w:color="auto"/>
        <w:left w:val="none" w:sz="0" w:space="0" w:color="auto"/>
        <w:bottom w:val="none" w:sz="0" w:space="0" w:color="auto"/>
        <w:right w:val="none" w:sz="0" w:space="0" w:color="auto"/>
      </w:divBdr>
    </w:div>
    <w:div w:id="1285578218">
      <w:bodyDiv w:val="1"/>
      <w:marLeft w:val="0"/>
      <w:marRight w:val="0"/>
      <w:marTop w:val="0"/>
      <w:marBottom w:val="0"/>
      <w:divBdr>
        <w:top w:val="none" w:sz="0" w:space="0" w:color="auto"/>
        <w:left w:val="none" w:sz="0" w:space="0" w:color="auto"/>
        <w:bottom w:val="none" w:sz="0" w:space="0" w:color="auto"/>
        <w:right w:val="none" w:sz="0" w:space="0" w:color="auto"/>
      </w:divBdr>
    </w:div>
    <w:div w:id="1285959481">
      <w:bodyDiv w:val="1"/>
      <w:marLeft w:val="0"/>
      <w:marRight w:val="0"/>
      <w:marTop w:val="0"/>
      <w:marBottom w:val="0"/>
      <w:divBdr>
        <w:top w:val="none" w:sz="0" w:space="0" w:color="auto"/>
        <w:left w:val="none" w:sz="0" w:space="0" w:color="auto"/>
        <w:bottom w:val="none" w:sz="0" w:space="0" w:color="auto"/>
        <w:right w:val="none" w:sz="0" w:space="0" w:color="auto"/>
      </w:divBdr>
    </w:div>
    <w:div w:id="1287657688">
      <w:bodyDiv w:val="1"/>
      <w:marLeft w:val="0"/>
      <w:marRight w:val="0"/>
      <w:marTop w:val="0"/>
      <w:marBottom w:val="0"/>
      <w:divBdr>
        <w:top w:val="none" w:sz="0" w:space="0" w:color="auto"/>
        <w:left w:val="none" w:sz="0" w:space="0" w:color="auto"/>
        <w:bottom w:val="none" w:sz="0" w:space="0" w:color="auto"/>
        <w:right w:val="none" w:sz="0" w:space="0" w:color="auto"/>
      </w:divBdr>
    </w:div>
    <w:div w:id="1288000437">
      <w:bodyDiv w:val="1"/>
      <w:marLeft w:val="0"/>
      <w:marRight w:val="0"/>
      <w:marTop w:val="0"/>
      <w:marBottom w:val="0"/>
      <w:divBdr>
        <w:top w:val="none" w:sz="0" w:space="0" w:color="auto"/>
        <w:left w:val="none" w:sz="0" w:space="0" w:color="auto"/>
        <w:bottom w:val="none" w:sz="0" w:space="0" w:color="auto"/>
        <w:right w:val="none" w:sz="0" w:space="0" w:color="auto"/>
      </w:divBdr>
    </w:div>
    <w:div w:id="1289896651">
      <w:bodyDiv w:val="1"/>
      <w:marLeft w:val="0"/>
      <w:marRight w:val="0"/>
      <w:marTop w:val="0"/>
      <w:marBottom w:val="0"/>
      <w:divBdr>
        <w:top w:val="none" w:sz="0" w:space="0" w:color="auto"/>
        <w:left w:val="none" w:sz="0" w:space="0" w:color="auto"/>
        <w:bottom w:val="none" w:sz="0" w:space="0" w:color="auto"/>
        <w:right w:val="none" w:sz="0" w:space="0" w:color="auto"/>
      </w:divBdr>
    </w:div>
    <w:div w:id="1290430203">
      <w:bodyDiv w:val="1"/>
      <w:marLeft w:val="0"/>
      <w:marRight w:val="0"/>
      <w:marTop w:val="0"/>
      <w:marBottom w:val="0"/>
      <w:divBdr>
        <w:top w:val="none" w:sz="0" w:space="0" w:color="auto"/>
        <w:left w:val="none" w:sz="0" w:space="0" w:color="auto"/>
        <w:bottom w:val="none" w:sz="0" w:space="0" w:color="auto"/>
        <w:right w:val="none" w:sz="0" w:space="0" w:color="auto"/>
      </w:divBdr>
    </w:div>
    <w:div w:id="1290473142">
      <w:bodyDiv w:val="1"/>
      <w:marLeft w:val="0"/>
      <w:marRight w:val="0"/>
      <w:marTop w:val="0"/>
      <w:marBottom w:val="0"/>
      <w:divBdr>
        <w:top w:val="none" w:sz="0" w:space="0" w:color="auto"/>
        <w:left w:val="none" w:sz="0" w:space="0" w:color="auto"/>
        <w:bottom w:val="none" w:sz="0" w:space="0" w:color="auto"/>
        <w:right w:val="none" w:sz="0" w:space="0" w:color="auto"/>
      </w:divBdr>
    </w:div>
    <w:div w:id="1292054917">
      <w:bodyDiv w:val="1"/>
      <w:marLeft w:val="0"/>
      <w:marRight w:val="0"/>
      <w:marTop w:val="0"/>
      <w:marBottom w:val="0"/>
      <w:divBdr>
        <w:top w:val="none" w:sz="0" w:space="0" w:color="auto"/>
        <w:left w:val="none" w:sz="0" w:space="0" w:color="auto"/>
        <w:bottom w:val="none" w:sz="0" w:space="0" w:color="auto"/>
        <w:right w:val="none" w:sz="0" w:space="0" w:color="auto"/>
      </w:divBdr>
    </w:div>
    <w:div w:id="1293560420">
      <w:bodyDiv w:val="1"/>
      <w:marLeft w:val="0"/>
      <w:marRight w:val="0"/>
      <w:marTop w:val="0"/>
      <w:marBottom w:val="0"/>
      <w:divBdr>
        <w:top w:val="none" w:sz="0" w:space="0" w:color="auto"/>
        <w:left w:val="none" w:sz="0" w:space="0" w:color="auto"/>
        <w:bottom w:val="none" w:sz="0" w:space="0" w:color="auto"/>
        <w:right w:val="none" w:sz="0" w:space="0" w:color="auto"/>
      </w:divBdr>
    </w:div>
    <w:div w:id="1293754705">
      <w:bodyDiv w:val="1"/>
      <w:marLeft w:val="0"/>
      <w:marRight w:val="0"/>
      <w:marTop w:val="0"/>
      <w:marBottom w:val="0"/>
      <w:divBdr>
        <w:top w:val="none" w:sz="0" w:space="0" w:color="auto"/>
        <w:left w:val="none" w:sz="0" w:space="0" w:color="auto"/>
        <w:bottom w:val="none" w:sz="0" w:space="0" w:color="auto"/>
        <w:right w:val="none" w:sz="0" w:space="0" w:color="auto"/>
      </w:divBdr>
    </w:div>
    <w:div w:id="1294017327">
      <w:bodyDiv w:val="1"/>
      <w:marLeft w:val="0"/>
      <w:marRight w:val="0"/>
      <w:marTop w:val="0"/>
      <w:marBottom w:val="0"/>
      <w:divBdr>
        <w:top w:val="none" w:sz="0" w:space="0" w:color="auto"/>
        <w:left w:val="none" w:sz="0" w:space="0" w:color="auto"/>
        <w:bottom w:val="none" w:sz="0" w:space="0" w:color="auto"/>
        <w:right w:val="none" w:sz="0" w:space="0" w:color="auto"/>
      </w:divBdr>
    </w:div>
    <w:div w:id="1295257348">
      <w:bodyDiv w:val="1"/>
      <w:marLeft w:val="0"/>
      <w:marRight w:val="0"/>
      <w:marTop w:val="0"/>
      <w:marBottom w:val="0"/>
      <w:divBdr>
        <w:top w:val="none" w:sz="0" w:space="0" w:color="auto"/>
        <w:left w:val="none" w:sz="0" w:space="0" w:color="auto"/>
        <w:bottom w:val="none" w:sz="0" w:space="0" w:color="auto"/>
        <w:right w:val="none" w:sz="0" w:space="0" w:color="auto"/>
      </w:divBdr>
    </w:div>
    <w:div w:id="1296327885">
      <w:bodyDiv w:val="1"/>
      <w:marLeft w:val="0"/>
      <w:marRight w:val="0"/>
      <w:marTop w:val="0"/>
      <w:marBottom w:val="0"/>
      <w:divBdr>
        <w:top w:val="none" w:sz="0" w:space="0" w:color="auto"/>
        <w:left w:val="none" w:sz="0" w:space="0" w:color="auto"/>
        <w:bottom w:val="none" w:sz="0" w:space="0" w:color="auto"/>
        <w:right w:val="none" w:sz="0" w:space="0" w:color="auto"/>
      </w:divBdr>
    </w:div>
    <w:div w:id="1296523181">
      <w:bodyDiv w:val="1"/>
      <w:marLeft w:val="0"/>
      <w:marRight w:val="0"/>
      <w:marTop w:val="0"/>
      <w:marBottom w:val="0"/>
      <w:divBdr>
        <w:top w:val="none" w:sz="0" w:space="0" w:color="auto"/>
        <w:left w:val="none" w:sz="0" w:space="0" w:color="auto"/>
        <w:bottom w:val="none" w:sz="0" w:space="0" w:color="auto"/>
        <w:right w:val="none" w:sz="0" w:space="0" w:color="auto"/>
      </w:divBdr>
    </w:div>
    <w:div w:id="1297026523">
      <w:bodyDiv w:val="1"/>
      <w:marLeft w:val="0"/>
      <w:marRight w:val="0"/>
      <w:marTop w:val="0"/>
      <w:marBottom w:val="0"/>
      <w:divBdr>
        <w:top w:val="none" w:sz="0" w:space="0" w:color="auto"/>
        <w:left w:val="none" w:sz="0" w:space="0" w:color="auto"/>
        <w:bottom w:val="none" w:sz="0" w:space="0" w:color="auto"/>
        <w:right w:val="none" w:sz="0" w:space="0" w:color="auto"/>
      </w:divBdr>
    </w:div>
    <w:div w:id="1297104727">
      <w:bodyDiv w:val="1"/>
      <w:marLeft w:val="0"/>
      <w:marRight w:val="0"/>
      <w:marTop w:val="0"/>
      <w:marBottom w:val="0"/>
      <w:divBdr>
        <w:top w:val="none" w:sz="0" w:space="0" w:color="auto"/>
        <w:left w:val="none" w:sz="0" w:space="0" w:color="auto"/>
        <w:bottom w:val="none" w:sz="0" w:space="0" w:color="auto"/>
        <w:right w:val="none" w:sz="0" w:space="0" w:color="auto"/>
      </w:divBdr>
    </w:div>
    <w:div w:id="1297488118">
      <w:bodyDiv w:val="1"/>
      <w:marLeft w:val="0"/>
      <w:marRight w:val="0"/>
      <w:marTop w:val="0"/>
      <w:marBottom w:val="0"/>
      <w:divBdr>
        <w:top w:val="none" w:sz="0" w:space="0" w:color="auto"/>
        <w:left w:val="none" w:sz="0" w:space="0" w:color="auto"/>
        <w:bottom w:val="none" w:sz="0" w:space="0" w:color="auto"/>
        <w:right w:val="none" w:sz="0" w:space="0" w:color="auto"/>
      </w:divBdr>
    </w:div>
    <w:div w:id="1297636606">
      <w:bodyDiv w:val="1"/>
      <w:marLeft w:val="0"/>
      <w:marRight w:val="0"/>
      <w:marTop w:val="0"/>
      <w:marBottom w:val="0"/>
      <w:divBdr>
        <w:top w:val="none" w:sz="0" w:space="0" w:color="auto"/>
        <w:left w:val="none" w:sz="0" w:space="0" w:color="auto"/>
        <w:bottom w:val="none" w:sz="0" w:space="0" w:color="auto"/>
        <w:right w:val="none" w:sz="0" w:space="0" w:color="auto"/>
      </w:divBdr>
    </w:div>
    <w:div w:id="1298874176">
      <w:bodyDiv w:val="1"/>
      <w:marLeft w:val="0"/>
      <w:marRight w:val="0"/>
      <w:marTop w:val="0"/>
      <w:marBottom w:val="0"/>
      <w:divBdr>
        <w:top w:val="none" w:sz="0" w:space="0" w:color="auto"/>
        <w:left w:val="none" w:sz="0" w:space="0" w:color="auto"/>
        <w:bottom w:val="none" w:sz="0" w:space="0" w:color="auto"/>
        <w:right w:val="none" w:sz="0" w:space="0" w:color="auto"/>
      </w:divBdr>
    </w:div>
    <w:div w:id="1299845464">
      <w:bodyDiv w:val="1"/>
      <w:marLeft w:val="0"/>
      <w:marRight w:val="0"/>
      <w:marTop w:val="0"/>
      <w:marBottom w:val="0"/>
      <w:divBdr>
        <w:top w:val="none" w:sz="0" w:space="0" w:color="auto"/>
        <w:left w:val="none" w:sz="0" w:space="0" w:color="auto"/>
        <w:bottom w:val="none" w:sz="0" w:space="0" w:color="auto"/>
        <w:right w:val="none" w:sz="0" w:space="0" w:color="auto"/>
      </w:divBdr>
    </w:div>
    <w:div w:id="1302232727">
      <w:bodyDiv w:val="1"/>
      <w:marLeft w:val="0"/>
      <w:marRight w:val="0"/>
      <w:marTop w:val="0"/>
      <w:marBottom w:val="0"/>
      <w:divBdr>
        <w:top w:val="none" w:sz="0" w:space="0" w:color="auto"/>
        <w:left w:val="none" w:sz="0" w:space="0" w:color="auto"/>
        <w:bottom w:val="none" w:sz="0" w:space="0" w:color="auto"/>
        <w:right w:val="none" w:sz="0" w:space="0" w:color="auto"/>
      </w:divBdr>
    </w:div>
    <w:div w:id="1304189493">
      <w:bodyDiv w:val="1"/>
      <w:marLeft w:val="0"/>
      <w:marRight w:val="0"/>
      <w:marTop w:val="0"/>
      <w:marBottom w:val="0"/>
      <w:divBdr>
        <w:top w:val="none" w:sz="0" w:space="0" w:color="auto"/>
        <w:left w:val="none" w:sz="0" w:space="0" w:color="auto"/>
        <w:bottom w:val="none" w:sz="0" w:space="0" w:color="auto"/>
        <w:right w:val="none" w:sz="0" w:space="0" w:color="auto"/>
      </w:divBdr>
    </w:div>
    <w:div w:id="1304889580">
      <w:bodyDiv w:val="1"/>
      <w:marLeft w:val="0"/>
      <w:marRight w:val="0"/>
      <w:marTop w:val="0"/>
      <w:marBottom w:val="0"/>
      <w:divBdr>
        <w:top w:val="none" w:sz="0" w:space="0" w:color="auto"/>
        <w:left w:val="none" w:sz="0" w:space="0" w:color="auto"/>
        <w:bottom w:val="none" w:sz="0" w:space="0" w:color="auto"/>
        <w:right w:val="none" w:sz="0" w:space="0" w:color="auto"/>
      </w:divBdr>
    </w:div>
    <w:div w:id="1305893311">
      <w:bodyDiv w:val="1"/>
      <w:marLeft w:val="0"/>
      <w:marRight w:val="0"/>
      <w:marTop w:val="0"/>
      <w:marBottom w:val="0"/>
      <w:divBdr>
        <w:top w:val="none" w:sz="0" w:space="0" w:color="auto"/>
        <w:left w:val="none" w:sz="0" w:space="0" w:color="auto"/>
        <w:bottom w:val="none" w:sz="0" w:space="0" w:color="auto"/>
        <w:right w:val="none" w:sz="0" w:space="0" w:color="auto"/>
      </w:divBdr>
    </w:div>
    <w:div w:id="1308969569">
      <w:bodyDiv w:val="1"/>
      <w:marLeft w:val="0"/>
      <w:marRight w:val="0"/>
      <w:marTop w:val="0"/>
      <w:marBottom w:val="0"/>
      <w:divBdr>
        <w:top w:val="none" w:sz="0" w:space="0" w:color="auto"/>
        <w:left w:val="none" w:sz="0" w:space="0" w:color="auto"/>
        <w:bottom w:val="none" w:sz="0" w:space="0" w:color="auto"/>
        <w:right w:val="none" w:sz="0" w:space="0" w:color="auto"/>
      </w:divBdr>
    </w:div>
    <w:div w:id="1310750408">
      <w:bodyDiv w:val="1"/>
      <w:marLeft w:val="0"/>
      <w:marRight w:val="0"/>
      <w:marTop w:val="0"/>
      <w:marBottom w:val="0"/>
      <w:divBdr>
        <w:top w:val="none" w:sz="0" w:space="0" w:color="auto"/>
        <w:left w:val="none" w:sz="0" w:space="0" w:color="auto"/>
        <w:bottom w:val="none" w:sz="0" w:space="0" w:color="auto"/>
        <w:right w:val="none" w:sz="0" w:space="0" w:color="auto"/>
      </w:divBdr>
    </w:div>
    <w:div w:id="1310788651">
      <w:bodyDiv w:val="1"/>
      <w:marLeft w:val="0"/>
      <w:marRight w:val="0"/>
      <w:marTop w:val="0"/>
      <w:marBottom w:val="0"/>
      <w:divBdr>
        <w:top w:val="none" w:sz="0" w:space="0" w:color="auto"/>
        <w:left w:val="none" w:sz="0" w:space="0" w:color="auto"/>
        <w:bottom w:val="none" w:sz="0" w:space="0" w:color="auto"/>
        <w:right w:val="none" w:sz="0" w:space="0" w:color="auto"/>
      </w:divBdr>
    </w:div>
    <w:div w:id="1311639619">
      <w:bodyDiv w:val="1"/>
      <w:marLeft w:val="0"/>
      <w:marRight w:val="0"/>
      <w:marTop w:val="0"/>
      <w:marBottom w:val="0"/>
      <w:divBdr>
        <w:top w:val="none" w:sz="0" w:space="0" w:color="auto"/>
        <w:left w:val="none" w:sz="0" w:space="0" w:color="auto"/>
        <w:bottom w:val="none" w:sz="0" w:space="0" w:color="auto"/>
        <w:right w:val="none" w:sz="0" w:space="0" w:color="auto"/>
      </w:divBdr>
    </w:div>
    <w:div w:id="1311709980">
      <w:bodyDiv w:val="1"/>
      <w:marLeft w:val="0"/>
      <w:marRight w:val="0"/>
      <w:marTop w:val="0"/>
      <w:marBottom w:val="0"/>
      <w:divBdr>
        <w:top w:val="none" w:sz="0" w:space="0" w:color="auto"/>
        <w:left w:val="none" w:sz="0" w:space="0" w:color="auto"/>
        <w:bottom w:val="none" w:sz="0" w:space="0" w:color="auto"/>
        <w:right w:val="none" w:sz="0" w:space="0" w:color="auto"/>
      </w:divBdr>
    </w:div>
    <w:div w:id="1312104337">
      <w:bodyDiv w:val="1"/>
      <w:marLeft w:val="0"/>
      <w:marRight w:val="0"/>
      <w:marTop w:val="0"/>
      <w:marBottom w:val="0"/>
      <w:divBdr>
        <w:top w:val="none" w:sz="0" w:space="0" w:color="auto"/>
        <w:left w:val="none" w:sz="0" w:space="0" w:color="auto"/>
        <w:bottom w:val="none" w:sz="0" w:space="0" w:color="auto"/>
        <w:right w:val="none" w:sz="0" w:space="0" w:color="auto"/>
      </w:divBdr>
    </w:div>
    <w:div w:id="1312177121">
      <w:bodyDiv w:val="1"/>
      <w:marLeft w:val="0"/>
      <w:marRight w:val="0"/>
      <w:marTop w:val="0"/>
      <w:marBottom w:val="0"/>
      <w:divBdr>
        <w:top w:val="none" w:sz="0" w:space="0" w:color="auto"/>
        <w:left w:val="none" w:sz="0" w:space="0" w:color="auto"/>
        <w:bottom w:val="none" w:sz="0" w:space="0" w:color="auto"/>
        <w:right w:val="none" w:sz="0" w:space="0" w:color="auto"/>
      </w:divBdr>
    </w:div>
    <w:div w:id="1312634776">
      <w:bodyDiv w:val="1"/>
      <w:marLeft w:val="0"/>
      <w:marRight w:val="0"/>
      <w:marTop w:val="0"/>
      <w:marBottom w:val="0"/>
      <w:divBdr>
        <w:top w:val="none" w:sz="0" w:space="0" w:color="auto"/>
        <w:left w:val="none" w:sz="0" w:space="0" w:color="auto"/>
        <w:bottom w:val="none" w:sz="0" w:space="0" w:color="auto"/>
        <w:right w:val="none" w:sz="0" w:space="0" w:color="auto"/>
      </w:divBdr>
    </w:div>
    <w:div w:id="1314260792">
      <w:bodyDiv w:val="1"/>
      <w:marLeft w:val="0"/>
      <w:marRight w:val="0"/>
      <w:marTop w:val="0"/>
      <w:marBottom w:val="0"/>
      <w:divBdr>
        <w:top w:val="none" w:sz="0" w:space="0" w:color="auto"/>
        <w:left w:val="none" w:sz="0" w:space="0" w:color="auto"/>
        <w:bottom w:val="none" w:sz="0" w:space="0" w:color="auto"/>
        <w:right w:val="none" w:sz="0" w:space="0" w:color="auto"/>
      </w:divBdr>
    </w:div>
    <w:div w:id="1315455920">
      <w:bodyDiv w:val="1"/>
      <w:marLeft w:val="0"/>
      <w:marRight w:val="0"/>
      <w:marTop w:val="0"/>
      <w:marBottom w:val="0"/>
      <w:divBdr>
        <w:top w:val="none" w:sz="0" w:space="0" w:color="auto"/>
        <w:left w:val="none" w:sz="0" w:space="0" w:color="auto"/>
        <w:bottom w:val="none" w:sz="0" w:space="0" w:color="auto"/>
        <w:right w:val="none" w:sz="0" w:space="0" w:color="auto"/>
      </w:divBdr>
    </w:div>
    <w:div w:id="1317106950">
      <w:bodyDiv w:val="1"/>
      <w:marLeft w:val="0"/>
      <w:marRight w:val="0"/>
      <w:marTop w:val="0"/>
      <w:marBottom w:val="0"/>
      <w:divBdr>
        <w:top w:val="none" w:sz="0" w:space="0" w:color="auto"/>
        <w:left w:val="none" w:sz="0" w:space="0" w:color="auto"/>
        <w:bottom w:val="none" w:sz="0" w:space="0" w:color="auto"/>
        <w:right w:val="none" w:sz="0" w:space="0" w:color="auto"/>
      </w:divBdr>
    </w:div>
    <w:div w:id="1317227482">
      <w:bodyDiv w:val="1"/>
      <w:marLeft w:val="0"/>
      <w:marRight w:val="0"/>
      <w:marTop w:val="0"/>
      <w:marBottom w:val="0"/>
      <w:divBdr>
        <w:top w:val="none" w:sz="0" w:space="0" w:color="auto"/>
        <w:left w:val="none" w:sz="0" w:space="0" w:color="auto"/>
        <w:bottom w:val="none" w:sz="0" w:space="0" w:color="auto"/>
        <w:right w:val="none" w:sz="0" w:space="0" w:color="auto"/>
      </w:divBdr>
    </w:div>
    <w:div w:id="1319840509">
      <w:bodyDiv w:val="1"/>
      <w:marLeft w:val="0"/>
      <w:marRight w:val="0"/>
      <w:marTop w:val="0"/>
      <w:marBottom w:val="0"/>
      <w:divBdr>
        <w:top w:val="none" w:sz="0" w:space="0" w:color="auto"/>
        <w:left w:val="none" w:sz="0" w:space="0" w:color="auto"/>
        <w:bottom w:val="none" w:sz="0" w:space="0" w:color="auto"/>
        <w:right w:val="none" w:sz="0" w:space="0" w:color="auto"/>
      </w:divBdr>
    </w:div>
    <w:div w:id="1321809764">
      <w:bodyDiv w:val="1"/>
      <w:marLeft w:val="0"/>
      <w:marRight w:val="0"/>
      <w:marTop w:val="0"/>
      <w:marBottom w:val="0"/>
      <w:divBdr>
        <w:top w:val="none" w:sz="0" w:space="0" w:color="auto"/>
        <w:left w:val="none" w:sz="0" w:space="0" w:color="auto"/>
        <w:bottom w:val="none" w:sz="0" w:space="0" w:color="auto"/>
        <w:right w:val="none" w:sz="0" w:space="0" w:color="auto"/>
      </w:divBdr>
    </w:div>
    <w:div w:id="1322734727">
      <w:bodyDiv w:val="1"/>
      <w:marLeft w:val="0"/>
      <w:marRight w:val="0"/>
      <w:marTop w:val="0"/>
      <w:marBottom w:val="0"/>
      <w:divBdr>
        <w:top w:val="none" w:sz="0" w:space="0" w:color="auto"/>
        <w:left w:val="none" w:sz="0" w:space="0" w:color="auto"/>
        <w:bottom w:val="none" w:sz="0" w:space="0" w:color="auto"/>
        <w:right w:val="none" w:sz="0" w:space="0" w:color="auto"/>
      </w:divBdr>
    </w:div>
    <w:div w:id="1322780237">
      <w:bodyDiv w:val="1"/>
      <w:marLeft w:val="0"/>
      <w:marRight w:val="0"/>
      <w:marTop w:val="0"/>
      <w:marBottom w:val="0"/>
      <w:divBdr>
        <w:top w:val="none" w:sz="0" w:space="0" w:color="auto"/>
        <w:left w:val="none" w:sz="0" w:space="0" w:color="auto"/>
        <w:bottom w:val="none" w:sz="0" w:space="0" w:color="auto"/>
        <w:right w:val="none" w:sz="0" w:space="0" w:color="auto"/>
      </w:divBdr>
    </w:div>
    <w:div w:id="1323512626">
      <w:bodyDiv w:val="1"/>
      <w:marLeft w:val="0"/>
      <w:marRight w:val="0"/>
      <w:marTop w:val="0"/>
      <w:marBottom w:val="0"/>
      <w:divBdr>
        <w:top w:val="none" w:sz="0" w:space="0" w:color="auto"/>
        <w:left w:val="none" w:sz="0" w:space="0" w:color="auto"/>
        <w:bottom w:val="none" w:sz="0" w:space="0" w:color="auto"/>
        <w:right w:val="none" w:sz="0" w:space="0" w:color="auto"/>
      </w:divBdr>
    </w:div>
    <w:div w:id="1324624774">
      <w:bodyDiv w:val="1"/>
      <w:marLeft w:val="0"/>
      <w:marRight w:val="0"/>
      <w:marTop w:val="0"/>
      <w:marBottom w:val="0"/>
      <w:divBdr>
        <w:top w:val="none" w:sz="0" w:space="0" w:color="auto"/>
        <w:left w:val="none" w:sz="0" w:space="0" w:color="auto"/>
        <w:bottom w:val="none" w:sz="0" w:space="0" w:color="auto"/>
        <w:right w:val="none" w:sz="0" w:space="0" w:color="auto"/>
      </w:divBdr>
    </w:div>
    <w:div w:id="1325623033">
      <w:bodyDiv w:val="1"/>
      <w:marLeft w:val="0"/>
      <w:marRight w:val="0"/>
      <w:marTop w:val="0"/>
      <w:marBottom w:val="0"/>
      <w:divBdr>
        <w:top w:val="none" w:sz="0" w:space="0" w:color="auto"/>
        <w:left w:val="none" w:sz="0" w:space="0" w:color="auto"/>
        <w:bottom w:val="none" w:sz="0" w:space="0" w:color="auto"/>
        <w:right w:val="none" w:sz="0" w:space="0" w:color="auto"/>
      </w:divBdr>
    </w:div>
    <w:div w:id="1327396969">
      <w:bodyDiv w:val="1"/>
      <w:marLeft w:val="0"/>
      <w:marRight w:val="0"/>
      <w:marTop w:val="0"/>
      <w:marBottom w:val="0"/>
      <w:divBdr>
        <w:top w:val="none" w:sz="0" w:space="0" w:color="auto"/>
        <w:left w:val="none" w:sz="0" w:space="0" w:color="auto"/>
        <w:bottom w:val="none" w:sz="0" w:space="0" w:color="auto"/>
        <w:right w:val="none" w:sz="0" w:space="0" w:color="auto"/>
      </w:divBdr>
    </w:div>
    <w:div w:id="1328245505">
      <w:bodyDiv w:val="1"/>
      <w:marLeft w:val="0"/>
      <w:marRight w:val="0"/>
      <w:marTop w:val="0"/>
      <w:marBottom w:val="0"/>
      <w:divBdr>
        <w:top w:val="none" w:sz="0" w:space="0" w:color="auto"/>
        <w:left w:val="none" w:sz="0" w:space="0" w:color="auto"/>
        <w:bottom w:val="none" w:sz="0" w:space="0" w:color="auto"/>
        <w:right w:val="none" w:sz="0" w:space="0" w:color="auto"/>
      </w:divBdr>
    </w:div>
    <w:div w:id="1329870919">
      <w:bodyDiv w:val="1"/>
      <w:marLeft w:val="0"/>
      <w:marRight w:val="0"/>
      <w:marTop w:val="0"/>
      <w:marBottom w:val="0"/>
      <w:divBdr>
        <w:top w:val="none" w:sz="0" w:space="0" w:color="auto"/>
        <w:left w:val="none" w:sz="0" w:space="0" w:color="auto"/>
        <w:bottom w:val="none" w:sz="0" w:space="0" w:color="auto"/>
        <w:right w:val="none" w:sz="0" w:space="0" w:color="auto"/>
      </w:divBdr>
    </w:div>
    <w:div w:id="1330862661">
      <w:bodyDiv w:val="1"/>
      <w:marLeft w:val="0"/>
      <w:marRight w:val="0"/>
      <w:marTop w:val="0"/>
      <w:marBottom w:val="0"/>
      <w:divBdr>
        <w:top w:val="none" w:sz="0" w:space="0" w:color="auto"/>
        <w:left w:val="none" w:sz="0" w:space="0" w:color="auto"/>
        <w:bottom w:val="none" w:sz="0" w:space="0" w:color="auto"/>
        <w:right w:val="none" w:sz="0" w:space="0" w:color="auto"/>
      </w:divBdr>
    </w:div>
    <w:div w:id="1332374982">
      <w:bodyDiv w:val="1"/>
      <w:marLeft w:val="0"/>
      <w:marRight w:val="0"/>
      <w:marTop w:val="0"/>
      <w:marBottom w:val="0"/>
      <w:divBdr>
        <w:top w:val="none" w:sz="0" w:space="0" w:color="auto"/>
        <w:left w:val="none" w:sz="0" w:space="0" w:color="auto"/>
        <w:bottom w:val="none" w:sz="0" w:space="0" w:color="auto"/>
        <w:right w:val="none" w:sz="0" w:space="0" w:color="auto"/>
      </w:divBdr>
    </w:div>
    <w:div w:id="1332485136">
      <w:bodyDiv w:val="1"/>
      <w:marLeft w:val="0"/>
      <w:marRight w:val="0"/>
      <w:marTop w:val="0"/>
      <w:marBottom w:val="0"/>
      <w:divBdr>
        <w:top w:val="none" w:sz="0" w:space="0" w:color="auto"/>
        <w:left w:val="none" w:sz="0" w:space="0" w:color="auto"/>
        <w:bottom w:val="none" w:sz="0" w:space="0" w:color="auto"/>
        <w:right w:val="none" w:sz="0" w:space="0" w:color="auto"/>
      </w:divBdr>
    </w:div>
    <w:div w:id="1332829562">
      <w:bodyDiv w:val="1"/>
      <w:marLeft w:val="0"/>
      <w:marRight w:val="0"/>
      <w:marTop w:val="0"/>
      <w:marBottom w:val="0"/>
      <w:divBdr>
        <w:top w:val="none" w:sz="0" w:space="0" w:color="auto"/>
        <w:left w:val="none" w:sz="0" w:space="0" w:color="auto"/>
        <w:bottom w:val="none" w:sz="0" w:space="0" w:color="auto"/>
        <w:right w:val="none" w:sz="0" w:space="0" w:color="auto"/>
      </w:divBdr>
    </w:div>
    <w:div w:id="1333141270">
      <w:bodyDiv w:val="1"/>
      <w:marLeft w:val="0"/>
      <w:marRight w:val="0"/>
      <w:marTop w:val="0"/>
      <w:marBottom w:val="0"/>
      <w:divBdr>
        <w:top w:val="none" w:sz="0" w:space="0" w:color="auto"/>
        <w:left w:val="none" w:sz="0" w:space="0" w:color="auto"/>
        <w:bottom w:val="none" w:sz="0" w:space="0" w:color="auto"/>
        <w:right w:val="none" w:sz="0" w:space="0" w:color="auto"/>
      </w:divBdr>
    </w:div>
    <w:div w:id="1337075041">
      <w:bodyDiv w:val="1"/>
      <w:marLeft w:val="0"/>
      <w:marRight w:val="0"/>
      <w:marTop w:val="0"/>
      <w:marBottom w:val="0"/>
      <w:divBdr>
        <w:top w:val="none" w:sz="0" w:space="0" w:color="auto"/>
        <w:left w:val="none" w:sz="0" w:space="0" w:color="auto"/>
        <w:bottom w:val="none" w:sz="0" w:space="0" w:color="auto"/>
        <w:right w:val="none" w:sz="0" w:space="0" w:color="auto"/>
      </w:divBdr>
    </w:div>
    <w:div w:id="1338577047">
      <w:bodyDiv w:val="1"/>
      <w:marLeft w:val="0"/>
      <w:marRight w:val="0"/>
      <w:marTop w:val="0"/>
      <w:marBottom w:val="0"/>
      <w:divBdr>
        <w:top w:val="none" w:sz="0" w:space="0" w:color="auto"/>
        <w:left w:val="none" w:sz="0" w:space="0" w:color="auto"/>
        <w:bottom w:val="none" w:sz="0" w:space="0" w:color="auto"/>
        <w:right w:val="none" w:sz="0" w:space="0" w:color="auto"/>
      </w:divBdr>
    </w:div>
    <w:div w:id="1340548298">
      <w:bodyDiv w:val="1"/>
      <w:marLeft w:val="0"/>
      <w:marRight w:val="0"/>
      <w:marTop w:val="0"/>
      <w:marBottom w:val="0"/>
      <w:divBdr>
        <w:top w:val="none" w:sz="0" w:space="0" w:color="auto"/>
        <w:left w:val="none" w:sz="0" w:space="0" w:color="auto"/>
        <w:bottom w:val="none" w:sz="0" w:space="0" w:color="auto"/>
        <w:right w:val="none" w:sz="0" w:space="0" w:color="auto"/>
      </w:divBdr>
    </w:div>
    <w:div w:id="1342662620">
      <w:bodyDiv w:val="1"/>
      <w:marLeft w:val="0"/>
      <w:marRight w:val="0"/>
      <w:marTop w:val="0"/>
      <w:marBottom w:val="0"/>
      <w:divBdr>
        <w:top w:val="none" w:sz="0" w:space="0" w:color="auto"/>
        <w:left w:val="none" w:sz="0" w:space="0" w:color="auto"/>
        <w:bottom w:val="none" w:sz="0" w:space="0" w:color="auto"/>
        <w:right w:val="none" w:sz="0" w:space="0" w:color="auto"/>
      </w:divBdr>
    </w:div>
    <w:div w:id="1344358972">
      <w:bodyDiv w:val="1"/>
      <w:marLeft w:val="0"/>
      <w:marRight w:val="0"/>
      <w:marTop w:val="0"/>
      <w:marBottom w:val="0"/>
      <w:divBdr>
        <w:top w:val="none" w:sz="0" w:space="0" w:color="auto"/>
        <w:left w:val="none" w:sz="0" w:space="0" w:color="auto"/>
        <w:bottom w:val="none" w:sz="0" w:space="0" w:color="auto"/>
        <w:right w:val="none" w:sz="0" w:space="0" w:color="auto"/>
      </w:divBdr>
    </w:div>
    <w:div w:id="1344668109">
      <w:bodyDiv w:val="1"/>
      <w:marLeft w:val="0"/>
      <w:marRight w:val="0"/>
      <w:marTop w:val="0"/>
      <w:marBottom w:val="0"/>
      <w:divBdr>
        <w:top w:val="none" w:sz="0" w:space="0" w:color="auto"/>
        <w:left w:val="none" w:sz="0" w:space="0" w:color="auto"/>
        <w:bottom w:val="none" w:sz="0" w:space="0" w:color="auto"/>
        <w:right w:val="none" w:sz="0" w:space="0" w:color="auto"/>
      </w:divBdr>
    </w:div>
    <w:div w:id="1344669518">
      <w:bodyDiv w:val="1"/>
      <w:marLeft w:val="0"/>
      <w:marRight w:val="0"/>
      <w:marTop w:val="0"/>
      <w:marBottom w:val="0"/>
      <w:divBdr>
        <w:top w:val="none" w:sz="0" w:space="0" w:color="auto"/>
        <w:left w:val="none" w:sz="0" w:space="0" w:color="auto"/>
        <w:bottom w:val="none" w:sz="0" w:space="0" w:color="auto"/>
        <w:right w:val="none" w:sz="0" w:space="0" w:color="auto"/>
      </w:divBdr>
    </w:div>
    <w:div w:id="1346130344">
      <w:bodyDiv w:val="1"/>
      <w:marLeft w:val="0"/>
      <w:marRight w:val="0"/>
      <w:marTop w:val="0"/>
      <w:marBottom w:val="0"/>
      <w:divBdr>
        <w:top w:val="none" w:sz="0" w:space="0" w:color="auto"/>
        <w:left w:val="none" w:sz="0" w:space="0" w:color="auto"/>
        <w:bottom w:val="none" w:sz="0" w:space="0" w:color="auto"/>
        <w:right w:val="none" w:sz="0" w:space="0" w:color="auto"/>
      </w:divBdr>
    </w:div>
    <w:div w:id="1346321391">
      <w:bodyDiv w:val="1"/>
      <w:marLeft w:val="0"/>
      <w:marRight w:val="0"/>
      <w:marTop w:val="0"/>
      <w:marBottom w:val="0"/>
      <w:divBdr>
        <w:top w:val="none" w:sz="0" w:space="0" w:color="auto"/>
        <w:left w:val="none" w:sz="0" w:space="0" w:color="auto"/>
        <w:bottom w:val="none" w:sz="0" w:space="0" w:color="auto"/>
        <w:right w:val="none" w:sz="0" w:space="0" w:color="auto"/>
      </w:divBdr>
    </w:div>
    <w:div w:id="1346903165">
      <w:bodyDiv w:val="1"/>
      <w:marLeft w:val="0"/>
      <w:marRight w:val="0"/>
      <w:marTop w:val="0"/>
      <w:marBottom w:val="0"/>
      <w:divBdr>
        <w:top w:val="none" w:sz="0" w:space="0" w:color="auto"/>
        <w:left w:val="none" w:sz="0" w:space="0" w:color="auto"/>
        <w:bottom w:val="none" w:sz="0" w:space="0" w:color="auto"/>
        <w:right w:val="none" w:sz="0" w:space="0" w:color="auto"/>
      </w:divBdr>
    </w:div>
    <w:div w:id="1348172893">
      <w:bodyDiv w:val="1"/>
      <w:marLeft w:val="0"/>
      <w:marRight w:val="0"/>
      <w:marTop w:val="0"/>
      <w:marBottom w:val="0"/>
      <w:divBdr>
        <w:top w:val="none" w:sz="0" w:space="0" w:color="auto"/>
        <w:left w:val="none" w:sz="0" w:space="0" w:color="auto"/>
        <w:bottom w:val="none" w:sz="0" w:space="0" w:color="auto"/>
        <w:right w:val="none" w:sz="0" w:space="0" w:color="auto"/>
      </w:divBdr>
    </w:div>
    <w:div w:id="1349255676">
      <w:bodyDiv w:val="1"/>
      <w:marLeft w:val="0"/>
      <w:marRight w:val="0"/>
      <w:marTop w:val="0"/>
      <w:marBottom w:val="0"/>
      <w:divBdr>
        <w:top w:val="none" w:sz="0" w:space="0" w:color="auto"/>
        <w:left w:val="none" w:sz="0" w:space="0" w:color="auto"/>
        <w:bottom w:val="none" w:sz="0" w:space="0" w:color="auto"/>
        <w:right w:val="none" w:sz="0" w:space="0" w:color="auto"/>
      </w:divBdr>
    </w:div>
    <w:div w:id="1349722767">
      <w:bodyDiv w:val="1"/>
      <w:marLeft w:val="0"/>
      <w:marRight w:val="0"/>
      <w:marTop w:val="0"/>
      <w:marBottom w:val="0"/>
      <w:divBdr>
        <w:top w:val="none" w:sz="0" w:space="0" w:color="auto"/>
        <w:left w:val="none" w:sz="0" w:space="0" w:color="auto"/>
        <w:bottom w:val="none" w:sz="0" w:space="0" w:color="auto"/>
        <w:right w:val="none" w:sz="0" w:space="0" w:color="auto"/>
      </w:divBdr>
    </w:div>
    <w:div w:id="1355308252">
      <w:bodyDiv w:val="1"/>
      <w:marLeft w:val="0"/>
      <w:marRight w:val="0"/>
      <w:marTop w:val="0"/>
      <w:marBottom w:val="0"/>
      <w:divBdr>
        <w:top w:val="none" w:sz="0" w:space="0" w:color="auto"/>
        <w:left w:val="none" w:sz="0" w:space="0" w:color="auto"/>
        <w:bottom w:val="none" w:sz="0" w:space="0" w:color="auto"/>
        <w:right w:val="none" w:sz="0" w:space="0" w:color="auto"/>
      </w:divBdr>
    </w:div>
    <w:div w:id="1361319160">
      <w:bodyDiv w:val="1"/>
      <w:marLeft w:val="0"/>
      <w:marRight w:val="0"/>
      <w:marTop w:val="0"/>
      <w:marBottom w:val="0"/>
      <w:divBdr>
        <w:top w:val="none" w:sz="0" w:space="0" w:color="auto"/>
        <w:left w:val="none" w:sz="0" w:space="0" w:color="auto"/>
        <w:bottom w:val="none" w:sz="0" w:space="0" w:color="auto"/>
        <w:right w:val="none" w:sz="0" w:space="0" w:color="auto"/>
      </w:divBdr>
    </w:div>
    <w:div w:id="1361663073">
      <w:bodyDiv w:val="1"/>
      <w:marLeft w:val="0"/>
      <w:marRight w:val="0"/>
      <w:marTop w:val="0"/>
      <w:marBottom w:val="0"/>
      <w:divBdr>
        <w:top w:val="none" w:sz="0" w:space="0" w:color="auto"/>
        <w:left w:val="none" w:sz="0" w:space="0" w:color="auto"/>
        <w:bottom w:val="none" w:sz="0" w:space="0" w:color="auto"/>
        <w:right w:val="none" w:sz="0" w:space="0" w:color="auto"/>
      </w:divBdr>
    </w:div>
    <w:div w:id="1362122946">
      <w:bodyDiv w:val="1"/>
      <w:marLeft w:val="0"/>
      <w:marRight w:val="0"/>
      <w:marTop w:val="0"/>
      <w:marBottom w:val="0"/>
      <w:divBdr>
        <w:top w:val="none" w:sz="0" w:space="0" w:color="auto"/>
        <w:left w:val="none" w:sz="0" w:space="0" w:color="auto"/>
        <w:bottom w:val="none" w:sz="0" w:space="0" w:color="auto"/>
        <w:right w:val="none" w:sz="0" w:space="0" w:color="auto"/>
      </w:divBdr>
    </w:div>
    <w:div w:id="1363900068">
      <w:bodyDiv w:val="1"/>
      <w:marLeft w:val="0"/>
      <w:marRight w:val="0"/>
      <w:marTop w:val="0"/>
      <w:marBottom w:val="0"/>
      <w:divBdr>
        <w:top w:val="none" w:sz="0" w:space="0" w:color="auto"/>
        <w:left w:val="none" w:sz="0" w:space="0" w:color="auto"/>
        <w:bottom w:val="none" w:sz="0" w:space="0" w:color="auto"/>
        <w:right w:val="none" w:sz="0" w:space="0" w:color="auto"/>
      </w:divBdr>
    </w:div>
    <w:div w:id="1366250757">
      <w:bodyDiv w:val="1"/>
      <w:marLeft w:val="0"/>
      <w:marRight w:val="0"/>
      <w:marTop w:val="0"/>
      <w:marBottom w:val="0"/>
      <w:divBdr>
        <w:top w:val="none" w:sz="0" w:space="0" w:color="auto"/>
        <w:left w:val="none" w:sz="0" w:space="0" w:color="auto"/>
        <w:bottom w:val="none" w:sz="0" w:space="0" w:color="auto"/>
        <w:right w:val="none" w:sz="0" w:space="0" w:color="auto"/>
      </w:divBdr>
    </w:div>
    <w:div w:id="1366323779">
      <w:bodyDiv w:val="1"/>
      <w:marLeft w:val="0"/>
      <w:marRight w:val="0"/>
      <w:marTop w:val="0"/>
      <w:marBottom w:val="0"/>
      <w:divBdr>
        <w:top w:val="none" w:sz="0" w:space="0" w:color="auto"/>
        <w:left w:val="none" w:sz="0" w:space="0" w:color="auto"/>
        <w:bottom w:val="none" w:sz="0" w:space="0" w:color="auto"/>
        <w:right w:val="none" w:sz="0" w:space="0" w:color="auto"/>
      </w:divBdr>
    </w:div>
    <w:div w:id="1366521485">
      <w:bodyDiv w:val="1"/>
      <w:marLeft w:val="0"/>
      <w:marRight w:val="0"/>
      <w:marTop w:val="0"/>
      <w:marBottom w:val="0"/>
      <w:divBdr>
        <w:top w:val="none" w:sz="0" w:space="0" w:color="auto"/>
        <w:left w:val="none" w:sz="0" w:space="0" w:color="auto"/>
        <w:bottom w:val="none" w:sz="0" w:space="0" w:color="auto"/>
        <w:right w:val="none" w:sz="0" w:space="0" w:color="auto"/>
      </w:divBdr>
    </w:div>
    <w:div w:id="1366826122">
      <w:bodyDiv w:val="1"/>
      <w:marLeft w:val="0"/>
      <w:marRight w:val="0"/>
      <w:marTop w:val="0"/>
      <w:marBottom w:val="0"/>
      <w:divBdr>
        <w:top w:val="none" w:sz="0" w:space="0" w:color="auto"/>
        <w:left w:val="none" w:sz="0" w:space="0" w:color="auto"/>
        <w:bottom w:val="none" w:sz="0" w:space="0" w:color="auto"/>
        <w:right w:val="none" w:sz="0" w:space="0" w:color="auto"/>
      </w:divBdr>
    </w:div>
    <w:div w:id="1369525304">
      <w:bodyDiv w:val="1"/>
      <w:marLeft w:val="0"/>
      <w:marRight w:val="0"/>
      <w:marTop w:val="0"/>
      <w:marBottom w:val="0"/>
      <w:divBdr>
        <w:top w:val="none" w:sz="0" w:space="0" w:color="auto"/>
        <w:left w:val="none" w:sz="0" w:space="0" w:color="auto"/>
        <w:bottom w:val="none" w:sz="0" w:space="0" w:color="auto"/>
        <w:right w:val="none" w:sz="0" w:space="0" w:color="auto"/>
      </w:divBdr>
    </w:div>
    <w:div w:id="1371540605">
      <w:bodyDiv w:val="1"/>
      <w:marLeft w:val="0"/>
      <w:marRight w:val="0"/>
      <w:marTop w:val="0"/>
      <w:marBottom w:val="0"/>
      <w:divBdr>
        <w:top w:val="none" w:sz="0" w:space="0" w:color="auto"/>
        <w:left w:val="none" w:sz="0" w:space="0" w:color="auto"/>
        <w:bottom w:val="none" w:sz="0" w:space="0" w:color="auto"/>
        <w:right w:val="none" w:sz="0" w:space="0" w:color="auto"/>
      </w:divBdr>
    </w:div>
    <w:div w:id="1371757339">
      <w:bodyDiv w:val="1"/>
      <w:marLeft w:val="0"/>
      <w:marRight w:val="0"/>
      <w:marTop w:val="0"/>
      <w:marBottom w:val="0"/>
      <w:divBdr>
        <w:top w:val="none" w:sz="0" w:space="0" w:color="auto"/>
        <w:left w:val="none" w:sz="0" w:space="0" w:color="auto"/>
        <w:bottom w:val="none" w:sz="0" w:space="0" w:color="auto"/>
        <w:right w:val="none" w:sz="0" w:space="0" w:color="auto"/>
      </w:divBdr>
    </w:div>
    <w:div w:id="1371800969">
      <w:bodyDiv w:val="1"/>
      <w:marLeft w:val="0"/>
      <w:marRight w:val="0"/>
      <w:marTop w:val="0"/>
      <w:marBottom w:val="0"/>
      <w:divBdr>
        <w:top w:val="none" w:sz="0" w:space="0" w:color="auto"/>
        <w:left w:val="none" w:sz="0" w:space="0" w:color="auto"/>
        <w:bottom w:val="none" w:sz="0" w:space="0" w:color="auto"/>
        <w:right w:val="none" w:sz="0" w:space="0" w:color="auto"/>
      </w:divBdr>
    </w:div>
    <w:div w:id="1372267240">
      <w:bodyDiv w:val="1"/>
      <w:marLeft w:val="0"/>
      <w:marRight w:val="0"/>
      <w:marTop w:val="0"/>
      <w:marBottom w:val="0"/>
      <w:divBdr>
        <w:top w:val="none" w:sz="0" w:space="0" w:color="auto"/>
        <w:left w:val="none" w:sz="0" w:space="0" w:color="auto"/>
        <w:bottom w:val="none" w:sz="0" w:space="0" w:color="auto"/>
        <w:right w:val="none" w:sz="0" w:space="0" w:color="auto"/>
      </w:divBdr>
    </w:div>
    <w:div w:id="1373261779">
      <w:bodyDiv w:val="1"/>
      <w:marLeft w:val="0"/>
      <w:marRight w:val="0"/>
      <w:marTop w:val="0"/>
      <w:marBottom w:val="0"/>
      <w:divBdr>
        <w:top w:val="none" w:sz="0" w:space="0" w:color="auto"/>
        <w:left w:val="none" w:sz="0" w:space="0" w:color="auto"/>
        <w:bottom w:val="none" w:sz="0" w:space="0" w:color="auto"/>
        <w:right w:val="none" w:sz="0" w:space="0" w:color="auto"/>
      </w:divBdr>
    </w:div>
    <w:div w:id="1373649750">
      <w:bodyDiv w:val="1"/>
      <w:marLeft w:val="0"/>
      <w:marRight w:val="0"/>
      <w:marTop w:val="0"/>
      <w:marBottom w:val="0"/>
      <w:divBdr>
        <w:top w:val="none" w:sz="0" w:space="0" w:color="auto"/>
        <w:left w:val="none" w:sz="0" w:space="0" w:color="auto"/>
        <w:bottom w:val="none" w:sz="0" w:space="0" w:color="auto"/>
        <w:right w:val="none" w:sz="0" w:space="0" w:color="auto"/>
      </w:divBdr>
    </w:div>
    <w:div w:id="1373847253">
      <w:bodyDiv w:val="1"/>
      <w:marLeft w:val="0"/>
      <w:marRight w:val="0"/>
      <w:marTop w:val="0"/>
      <w:marBottom w:val="0"/>
      <w:divBdr>
        <w:top w:val="none" w:sz="0" w:space="0" w:color="auto"/>
        <w:left w:val="none" w:sz="0" w:space="0" w:color="auto"/>
        <w:bottom w:val="none" w:sz="0" w:space="0" w:color="auto"/>
        <w:right w:val="none" w:sz="0" w:space="0" w:color="auto"/>
      </w:divBdr>
    </w:div>
    <w:div w:id="1377314069">
      <w:bodyDiv w:val="1"/>
      <w:marLeft w:val="0"/>
      <w:marRight w:val="0"/>
      <w:marTop w:val="0"/>
      <w:marBottom w:val="0"/>
      <w:divBdr>
        <w:top w:val="none" w:sz="0" w:space="0" w:color="auto"/>
        <w:left w:val="none" w:sz="0" w:space="0" w:color="auto"/>
        <w:bottom w:val="none" w:sz="0" w:space="0" w:color="auto"/>
        <w:right w:val="none" w:sz="0" w:space="0" w:color="auto"/>
      </w:divBdr>
    </w:div>
    <w:div w:id="1378429839">
      <w:bodyDiv w:val="1"/>
      <w:marLeft w:val="0"/>
      <w:marRight w:val="0"/>
      <w:marTop w:val="0"/>
      <w:marBottom w:val="0"/>
      <w:divBdr>
        <w:top w:val="none" w:sz="0" w:space="0" w:color="auto"/>
        <w:left w:val="none" w:sz="0" w:space="0" w:color="auto"/>
        <w:bottom w:val="none" w:sz="0" w:space="0" w:color="auto"/>
        <w:right w:val="none" w:sz="0" w:space="0" w:color="auto"/>
      </w:divBdr>
    </w:div>
    <w:div w:id="1379284774">
      <w:bodyDiv w:val="1"/>
      <w:marLeft w:val="0"/>
      <w:marRight w:val="0"/>
      <w:marTop w:val="0"/>
      <w:marBottom w:val="0"/>
      <w:divBdr>
        <w:top w:val="none" w:sz="0" w:space="0" w:color="auto"/>
        <w:left w:val="none" w:sz="0" w:space="0" w:color="auto"/>
        <w:bottom w:val="none" w:sz="0" w:space="0" w:color="auto"/>
        <w:right w:val="none" w:sz="0" w:space="0" w:color="auto"/>
      </w:divBdr>
    </w:div>
    <w:div w:id="1379865337">
      <w:bodyDiv w:val="1"/>
      <w:marLeft w:val="0"/>
      <w:marRight w:val="0"/>
      <w:marTop w:val="0"/>
      <w:marBottom w:val="0"/>
      <w:divBdr>
        <w:top w:val="none" w:sz="0" w:space="0" w:color="auto"/>
        <w:left w:val="none" w:sz="0" w:space="0" w:color="auto"/>
        <w:bottom w:val="none" w:sz="0" w:space="0" w:color="auto"/>
        <w:right w:val="none" w:sz="0" w:space="0" w:color="auto"/>
      </w:divBdr>
    </w:div>
    <w:div w:id="1380321406">
      <w:bodyDiv w:val="1"/>
      <w:marLeft w:val="0"/>
      <w:marRight w:val="0"/>
      <w:marTop w:val="0"/>
      <w:marBottom w:val="0"/>
      <w:divBdr>
        <w:top w:val="none" w:sz="0" w:space="0" w:color="auto"/>
        <w:left w:val="none" w:sz="0" w:space="0" w:color="auto"/>
        <w:bottom w:val="none" w:sz="0" w:space="0" w:color="auto"/>
        <w:right w:val="none" w:sz="0" w:space="0" w:color="auto"/>
      </w:divBdr>
    </w:div>
    <w:div w:id="1382442037">
      <w:bodyDiv w:val="1"/>
      <w:marLeft w:val="0"/>
      <w:marRight w:val="0"/>
      <w:marTop w:val="0"/>
      <w:marBottom w:val="0"/>
      <w:divBdr>
        <w:top w:val="none" w:sz="0" w:space="0" w:color="auto"/>
        <w:left w:val="none" w:sz="0" w:space="0" w:color="auto"/>
        <w:bottom w:val="none" w:sz="0" w:space="0" w:color="auto"/>
        <w:right w:val="none" w:sz="0" w:space="0" w:color="auto"/>
      </w:divBdr>
    </w:div>
    <w:div w:id="1384137366">
      <w:bodyDiv w:val="1"/>
      <w:marLeft w:val="0"/>
      <w:marRight w:val="0"/>
      <w:marTop w:val="0"/>
      <w:marBottom w:val="0"/>
      <w:divBdr>
        <w:top w:val="none" w:sz="0" w:space="0" w:color="auto"/>
        <w:left w:val="none" w:sz="0" w:space="0" w:color="auto"/>
        <w:bottom w:val="none" w:sz="0" w:space="0" w:color="auto"/>
        <w:right w:val="none" w:sz="0" w:space="0" w:color="auto"/>
      </w:divBdr>
    </w:div>
    <w:div w:id="1384479443">
      <w:bodyDiv w:val="1"/>
      <w:marLeft w:val="0"/>
      <w:marRight w:val="0"/>
      <w:marTop w:val="0"/>
      <w:marBottom w:val="0"/>
      <w:divBdr>
        <w:top w:val="none" w:sz="0" w:space="0" w:color="auto"/>
        <w:left w:val="none" w:sz="0" w:space="0" w:color="auto"/>
        <w:bottom w:val="none" w:sz="0" w:space="0" w:color="auto"/>
        <w:right w:val="none" w:sz="0" w:space="0" w:color="auto"/>
      </w:divBdr>
    </w:div>
    <w:div w:id="1385442869">
      <w:bodyDiv w:val="1"/>
      <w:marLeft w:val="0"/>
      <w:marRight w:val="0"/>
      <w:marTop w:val="0"/>
      <w:marBottom w:val="0"/>
      <w:divBdr>
        <w:top w:val="none" w:sz="0" w:space="0" w:color="auto"/>
        <w:left w:val="none" w:sz="0" w:space="0" w:color="auto"/>
        <w:bottom w:val="none" w:sz="0" w:space="0" w:color="auto"/>
        <w:right w:val="none" w:sz="0" w:space="0" w:color="auto"/>
      </w:divBdr>
    </w:div>
    <w:div w:id="1385450070">
      <w:bodyDiv w:val="1"/>
      <w:marLeft w:val="0"/>
      <w:marRight w:val="0"/>
      <w:marTop w:val="0"/>
      <w:marBottom w:val="0"/>
      <w:divBdr>
        <w:top w:val="none" w:sz="0" w:space="0" w:color="auto"/>
        <w:left w:val="none" w:sz="0" w:space="0" w:color="auto"/>
        <w:bottom w:val="none" w:sz="0" w:space="0" w:color="auto"/>
        <w:right w:val="none" w:sz="0" w:space="0" w:color="auto"/>
      </w:divBdr>
    </w:div>
    <w:div w:id="1385906958">
      <w:bodyDiv w:val="1"/>
      <w:marLeft w:val="0"/>
      <w:marRight w:val="0"/>
      <w:marTop w:val="0"/>
      <w:marBottom w:val="0"/>
      <w:divBdr>
        <w:top w:val="none" w:sz="0" w:space="0" w:color="auto"/>
        <w:left w:val="none" w:sz="0" w:space="0" w:color="auto"/>
        <w:bottom w:val="none" w:sz="0" w:space="0" w:color="auto"/>
        <w:right w:val="none" w:sz="0" w:space="0" w:color="auto"/>
      </w:divBdr>
    </w:div>
    <w:div w:id="1387491199">
      <w:bodyDiv w:val="1"/>
      <w:marLeft w:val="0"/>
      <w:marRight w:val="0"/>
      <w:marTop w:val="0"/>
      <w:marBottom w:val="0"/>
      <w:divBdr>
        <w:top w:val="none" w:sz="0" w:space="0" w:color="auto"/>
        <w:left w:val="none" w:sz="0" w:space="0" w:color="auto"/>
        <w:bottom w:val="none" w:sz="0" w:space="0" w:color="auto"/>
        <w:right w:val="none" w:sz="0" w:space="0" w:color="auto"/>
      </w:divBdr>
    </w:div>
    <w:div w:id="1387870556">
      <w:bodyDiv w:val="1"/>
      <w:marLeft w:val="0"/>
      <w:marRight w:val="0"/>
      <w:marTop w:val="0"/>
      <w:marBottom w:val="0"/>
      <w:divBdr>
        <w:top w:val="none" w:sz="0" w:space="0" w:color="auto"/>
        <w:left w:val="none" w:sz="0" w:space="0" w:color="auto"/>
        <w:bottom w:val="none" w:sz="0" w:space="0" w:color="auto"/>
        <w:right w:val="none" w:sz="0" w:space="0" w:color="auto"/>
      </w:divBdr>
    </w:div>
    <w:div w:id="1388602799">
      <w:bodyDiv w:val="1"/>
      <w:marLeft w:val="0"/>
      <w:marRight w:val="0"/>
      <w:marTop w:val="0"/>
      <w:marBottom w:val="0"/>
      <w:divBdr>
        <w:top w:val="none" w:sz="0" w:space="0" w:color="auto"/>
        <w:left w:val="none" w:sz="0" w:space="0" w:color="auto"/>
        <w:bottom w:val="none" w:sz="0" w:space="0" w:color="auto"/>
        <w:right w:val="none" w:sz="0" w:space="0" w:color="auto"/>
      </w:divBdr>
    </w:div>
    <w:div w:id="1390105600">
      <w:bodyDiv w:val="1"/>
      <w:marLeft w:val="0"/>
      <w:marRight w:val="0"/>
      <w:marTop w:val="0"/>
      <w:marBottom w:val="0"/>
      <w:divBdr>
        <w:top w:val="none" w:sz="0" w:space="0" w:color="auto"/>
        <w:left w:val="none" w:sz="0" w:space="0" w:color="auto"/>
        <w:bottom w:val="none" w:sz="0" w:space="0" w:color="auto"/>
        <w:right w:val="none" w:sz="0" w:space="0" w:color="auto"/>
      </w:divBdr>
    </w:div>
    <w:div w:id="1390500325">
      <w:bodyDiv w:val="1"/>
      <w:marLeft w:val="0"/>
      <w:marRight w:val="0"/>
      <w:marTop w:val="0"/>
      <w:marBottom w:val="0"/>
      <w:divBdr>
        <w:top w:val="none" w:sz="0" w:space="0" w:color="auto"/>
        <w:left w:val="none" w:sz="0" w:space="0" w:color="auto"/>
        <w:bottom w:val="none" w:sz="0" w:space="0" w:color="auto"/>
        <w:right w:val="none" w:sz="0" w:space="0" w:color="auto"/>
      </w:divBdr>
    </w:div>
    <w:div w:id="1391266795">
      <w:bodyDiv w:val="1"/>
      <w:marLeft w:val="0"/>
      <w:marRight w:val="0"/>
      <w:marTop w:val="0"/>
      <w:marBottom w:val="0"/>
      <w:divBdr>
        <w:top w:val="none" w:sz="0" w:space="0" w:color="auto"/>
        <w:left w:val="none" w:sz="0" w:space="0" w:color="auto"/>
        <w:bottom w:val="none" w:sz="0" w:space="0" w:color="auto"/>
        <w:right w:val="none" w:sz="0" w:space="0" w:color="auto"/>
      </w:divBdr>
    </w:div>
    <w:div w:id="1394351795">
      <w:bodyDiv w:val="1"/>
      <w:marLeft w:val="0"/>
      <w:marRight w:val="0"/>
      <w:marTop w:val="0"/>
      <w:marBottom w:val="0"/>
      <w:divBdr>
        <w:top w:val="none" w:sz="0" w:space="0" w:color="auto"/>
        <w:left w:val="none" w:sz="0" w:space="0" w:color="auto"/>
        <w:bottom w:val="none" w:sz="0" w:space="0" w:color="auto"/>
        <w:right w:val="none" w:sz="0" w:space="0" w:color="auto"/>
      </w:divBdr>
    </w:div>
    <w:div w:id="1394425960">
      <w:bodyDiv w:val="1"/>
      <w:marLeft w:val="0"/>
      <w:marRight w:val="0"/>
      <w:marTop w:val="0"/>
      <w:marBottom w:val="0"/>
      <w:divBdr>
        <w:top w:val="none" w:sz="0" w:space="0" w:color="auto"/>
        <w:left w:val="none" w:sz="0" w:space="0" w:color="auto"/>
        <w:bottom w:val="none" w:sz="0" w:space="0" w:color="auto"/>
        <w:right w:val="none" w:sz="0" w:space="0" w:color="auto"/>
      </w:divBdr>
    </w:div>
    <w:div w:id="1398211647">
      <w:bodyDiv w:val="1"/>
      <w:marLeft w:val="0"/>
      <w:marRight w:val="0"/>
      <w:marTop w:val="0"/>
      <w:marBottom w:val="0"/>
      <w:divBdr>
        <w:top w:val="none" w:sz="0" w:space="0" w:color="auto"/>
        <w:left w:val="none" w:sz="0" w:space="0" w:color="auto"/>
        <w:bottom w:val="none" w:sz="0" w:space="0" w:color="auto"/>
        <w:right w:val="none" w:sz="0" w:space="0" w:color="auto"/>
      </w:divBdr>
    </w:div>
    <w:div w:id="1398894029">
      <w:bodyDiv w:val="1"/>
      <w:marLeft w:val="0"/>
      <w:marRight w:val="0"/>
      <w:marTop w:val="0"/>
      <w:marBottom w:val="0"/>
      <w:divBdr>
        <w:top w:val="none" w:sz="0" w:space="0" w:color="auto"/>
        <w:left w:val="none" w:sz="0" w:space="0" w:color="auto"/>
        <w:bottom w:val="none" w:sz="0" w:space="0" w:color="auto"/>
        <w:right w:val="none" w:sz="0" w:space="0" w:color="auto"/>
      </w:divBdr>
    </w:div>
    <w:div w:id="1399284221">
      <w:bodyDiv w:val="1"/>
      <w:marLeft w:val="0"/>
      <w:marRight w:val="0"/>
      <w:marTop w:val="0"/>
      <w:marBottom w:val="0"/>
      <w:divBdr>
        <w:top w:val="none" w:sz="0" w:space="0" w:color="auto"/>
        <w:left w:val="none" w:sz="0" w:space="0" w:color="auto"/>
        <w:bottom w:val="none" w:sz="0" w:space="0" w:color="auto"/>
        <w:right w:val="none" w:sz="0" w:space="0" w:color="auto"/>
      </w:divBdr>
    </w:div>
    <w:div w:id="1399864556">
      <w:bodyDiv w:val="1"/>
      <w:marLeft w:val="0"/>
      <w:marRight w:val="0"/>
      <w:marTop w:val="0"/>
      <w:marBottom w:val="0"/>
      <w:divBdr>
        <w:top w:val="none" w:sz="0" w:space="0" w:color="auto"/>
        <w:left w:val="none" w:sz="0" w:space="0" w:color="auto"/>
        <w:bottom w:val="none" w:sz="0" w:space="0" w:color="auto"/>
        <w:right w:val="none" w:sz="0" w:space="0" w:color="auto"/>
      </w:divBdr>
    </w:div>
    <w:div w:id="1400903855">
      <w:bodyDiv w:val="1"/>
      <w:marLeft w:val="0"/>
      <w:marRight w:val="0"/>
      <w:marTop w:val="0"/>
      <w:marBottom w:val="0"/>
      <w:divBdr>
        <w:top w:val="none" w:sz="0" w:space="0" w:color="auto"/>
        <w:left w:val="none" w:sz="0" w:space="0" w:color="auto"/>
        <w:bottom w:val="none" w:sz="0" w:space="0" w:color="auto"/>
        <w:right w:val="none" w:sz="0" w:space="0" w:color="auto"/>
      </w:divBdr>
    </w:div>
    <w:div w:id="1401096178">
      <w:bodyDiv w:val="1"/>
      <w:marLeft w:val="0"/>
      <w:marRight w:val="0"/>
      <w:marTop w:val="0"/>
      <w:marBottom w:val="0"/>
      <w:divBdr>
        <w:top w:val="none" w:sz="0" w:space="0" w:color="auto"/>
        <w:left w:val="none" w:sz="0" w:space="0" w:color="auto"/>
        <w:bottom w:val="none" w:sz="0" w:space="0" w:color="auto"/>
        <w:right w:val="none" w:sz="0" w:space="0" w:color="auto"/>
      </w:divBdr>
    </w:div>
    <w:div w:id="1402175138">
      <w:bodyDiv w:val="1"/>
      <w:marLeft w:val="0"/>
      <w:marRight w:val="0"/>
      <w:marTop w:val="0"/>
      <w:marBottom w:val="0"/>
      <w:divBdr>
        <w:top w:val="none" w:sz="0" w:space="0" w:color="auto"/>
        <w:left w:val="none" w:sz="0" w:space="0" w:color="auto"/>
        <w:bottom w:val="none" w:sz="0" w:space="0" w:color="auto"/>
        <w:right w:val="none" w:sz="0" w:space="0" w:color="auto"/>
      </w:divBdr>
    </w:div>
    <w:div w:id="1403259922">
      <w:bodyDiv w:val="1"/>
      <w:marLeft w:val="0"/>
      <w:marRight w:val="0"/>
      <w:marTop w:val="0"/>
      <w:marBottom w:val="0"/>
      <w:divBdr>
        <w:top w:val="none" w:sz="0" w:space="0" w:color="auto"/>
        <w:left w:val="none" w:sz="0" w:space="0" w:color="auto"/>
        <w:bottom w:val="none" w:sz="0" w:space="0" w:color="auto"/>
        <w:right w:val="none" w:sz="0" w:space="0" w:color="auto"/>
      </w:divBdr>
    </w:div>
    <w:div w:id="1403604696">
      <w:bodyDiv w:val="1"/>
      <w:marLeft w:val="0"/>
      <w:marRight w:val="0"/>
      <w:marTop w:val="0"/>
      <w:marBottom w:val="0"/>
      <w:divBdr>
        <w:top w:val="none" w:sz="0" w:space="0" w:color="auto"/>
        <w:left w:val="none" w:sz="0" w:space="0" w:color="auto"/>
        <w:bottom w:val="none" w:sz="0" w:space="0" w:color="auto"/>
        <w:right w:val="none" w:sz="0" w:space="0" w:color="auto"/>
      </w:divBdr>
    </w:div>
    <w:div w:id="1406993225">
      <w:bodyDiv w:val="1"/>
      <w:marLeft w:val="0"/>
      <w:marRight w:val="0"/>
      <w:marTop w:val="0"/>
      <w:marBottom w:val="0"/>
      <w:divBdr>
        <w:top w:val="none" w:sz="0" w:space="0" w:color="auto"/>
        <w:left w:val="none" w:sz="0" w:space="0" w:color="auto"/>
        <w:bottom w:val="none" w:sz="0" w:space="0" w:color="auto"/>
        <w:right w:val="none" w:sz="0" w:space="0" w:color="auto"/>
      </w:divBdr>
    </w:div>
    <w:div w:id="1407726522">
      <w:bodyDiv w:val="1"/>
      <w:marLeft w:val="0"/>
      <w:marRight w:val="0"/>
      <w:marTop w:val="0"/>
      <w:marBottom w:val="0"/>
      <w:divBdr>
        <w:top w:val="none" w:sz="0" w:space="0" w:color="auto"/>
        <w:left w:val="none" w:sz="0" w:space="0" w:color="auto"/>
        <w:bottom w:val="none" w:sz="0" w:space="0" w:color="auto"/>
        <w:right w:val="none" w:sz="0" w:space="0" w:color="auto"/>
      </w:divBdr>
    </w:div>
    <w:div w:id="140850068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233905">
      <w:bodyDiv w:val="1"/>
      <w:marLeft w:val="0"/>
      <w:marRight w:val="0"/>
      <w:marTop w:val="0"/>
      <w:marBottom w:val="0"/>
      <w:divBdr>
        <w:top w:val="none" w:sz="0" w:space="0" w:color="auto"/>
        <w:left w:val="none" w:sz="0" w:space="0" w:color="auto"/>
        <w:bottom w:val="none" w:sz="0" w:space="0" w:color="auto"/>
        <w:right w:val="none" w:sz="0" w:space="0" w:color="auto"/>
      </w:divBdr>
    </w:div>
    <w:div w:id="1409956503">
      <w:bodyDiv w:val="1"/>
      <w:marLeft w:val="0"/>
      <w:marRight w:val="0"/>
      <w:marTop w:val="0"/>
      <w:marBottom w:val="0"/>
      <w:divBdr>
        <w:top w:val="none" w:sz="0" w:space="0" w:color="auto"/>
        <w:left w:val="none" w:sz="0" w:space="0" w:color="auto"/>
        <w:bottom w:val="none" w:sz="0" w:space="0" w:color="auto"/>
        <w:right w:val="none" w:sz="0" w:space="0" w:color="auto"/>
      </w:divBdr>
    </w:div>
    <w:div w:id="1410813577">
      <w:bodyDiv w:val="1"/>
      <w:marLeft w:val="0"/>
      <w:marRight w:val="0"/>
      <w:marTop w:val="0"/>
      <w:marBottom w:val="0"/>
      <w:divBdr>
        <w:top w:val="none" w:sz="0" w:space="0" w:color="auto"/>
        <w:left w:val="none" w:sz="0" w:space="0" w:color="auto"/>
        <w:bottom w:val="none" w:sz="0" w:space="0" w:color="auto"/>
        <w:right w:val="none" w:sz="0" w:space="0" w:color="auto"/>
      </w:divBdr>
    </w:div>
    <w:div w:id="1414621608">
      <w:bodyDiv w:val="1"/>
      <w:marLeft w:val="0"/>
      <w:marRight w:val="0"/>
      <w:marTop w:val="0"/>
      <w:marBottom w:val="0"/>
      <w:divBdr>
        <w:top w:val="none" w:sz="0" w:space="0" w:color="auto"/>
        <w:left w:val="none" w:sz="0" w:space="0" w:color="auto"/>
        <w:bottom w:val="none" w:sz="0" w:space="0" w:color="auto"/>
        <w:right w:val="none" w:sz="0" w:space="0" w:color="auto"/>
      </w:divBdr>
    </w:div>
    <w:div w:id="1418215111">
      <w:bodyDiv w:val="1"/>
      <w:marLeft w:val="0"/>
      <w:marRight w:val="0"/>
      <w:marTop w:val="0"/>
      <w:marBottom w:val="0"/>
      <w:divBdr>
        <w:top w:val="none" w:sz="0" w:space="0" w:color="auto"/>
        <w:left w:val="none" w:sz="0" w:space="0" w:color="auto"/>
        <w:bottom w:val="none" w:sz="0" w:space="0" w:color="auto"/>
        <w:right w:val="none" w:sz="0" w:space="0" w:color="auto"/>
      </w:divBdr>
    </w:div>
    <w:div w:id="1419864778">
      <w:bodyDiv w:val="1"/>
      <w:marLeft w:val="0"/>
      <w:marRight w:val="0"/>
      <w:marTop w:val="0"/>
      <w:marBottom w:val="0"/>
      <w:divBdr>
        <w:top w:val="none" w:sz="0" w:space="0" w:color="auto"/>
        <w:left w:val="none" w:sz="0" w:space="0" w:color="auto"/>
        <w:bottom w:val="none" w:sz="0" w:space="0" w:color="auto"/>
        <w:right w:val="none" w:sz="0" w:space="0" w:color="auto"/>
      </w:divBdr>
    </w:div>
    <w:div w:id="1421364749">
      <w:bodyDiv w:val="1"/>
      <w:marLeft w:val="0"/>
      <w:marRight w:val="0"/>
      <w:marTop w:val="0"/>
      <w:marBottom w:val="0"/>
      <w:divBdr>
        <w:top w:val="none" w:sz="0" w:space="0" w:color="auto"/>
        <w:left w:val="none" w:sz="0" w:space="0" w:color="auto"/>
        <w:bottom w:val="none" w:sz="0" w:space="0" w:color="auto"/>
        <w:right w:val="none" w:sz="0" w:space="0" w:color="auto"/>
      </w:divBdr>
    </w:div>
    <w:div w:id="1422750339">
      <w:bodyDiv w:val="1"/>
      <w:marLeft w:val="0"/>
      <w:marRight w:val="0"/>
      <w:marTop w:val="0"/>
      <w:marBottom w:val="0"/>
      <w:divBdr>
        <w:top w:val="none" w:sz="0" w:space="0" w:color="auto"/>
        <w:left w:val="none" w:sz="0" w:space="0" w:color="auto"/>
        <w:bottom w:val="none" w:sz="0" w:space="0" w:color="auto"/>
        <w:right w:val="none" w:sz="0" w:space="0" w:color="auto"/>
      </w:divBdr>
    </w:div>
    <w:div w:id="1422870953">
      <w:bodyDiv w:val="1"/>
      <w:marLeft w:val="0"/>
      <w:marRight w:val="0"/>
      <w:marTop w:val="0"/>
      <w:marBottom w:val="0"/>
      <w:divBdr>
        <w:top w:val="none" w:sz="0" w:space="0" w:color="auto"/>
        <w:left w:val="none" w:sz="0" w:space="0" w:color="auto"/>
        <w:bottom w:val="none" w:sz="0" w:space="0" w:color="auto"/>
        <w:right w:val="none" w:sz="0" w:space="0" w:color="auto"/>
      </w:divBdr>
    </w:div>
    <w:div w:id="1423407652">
      <w:bodyDiv w:val="1"/>
      <w:marLeft w:val="0"/>
      <w:marRight w:val="0"/>
      <w:marTop w:val="0"/>
      <w:marBottom w:val="0"/>
      <w:divBdr>
        <w:top w:val="none" w:sz="0" w:space="0" w:color="auto"/>
        <w:left w:val="none" w:sz="0" w:space="0" w:color="auto"/>
        <w:bottom w:val="none" w:sz="0" w:space="0" w:color="auto"/>
        <w:right w:val="none" w:sz="0" w:space="0" w:color="auto"/>
      </w:divBdr>
    </w:div>
    <w:div w:id="1426341955">
      <w:bodyDiv w:val="1"/>
      <w:marLeft w:val="0"/>
      <w:marRight w:val="0"/>
      <w:marTop w:val="0"/>
      <w:marBottom w:val="0"/>
      <w:divBdr>
        <w:top w:val="none" w:sz="0" w:space="0" w:color="auto"/>
        <w:left w:val="none" w:sz="0" w:space="0" w:color="auto"/>
        <w:bottom w:val="none" w:sz="0" w:space="0" w:color="auto"/>
        <w:right w:val="none" w:sz="0" w:space="0" w:color="auto"/>
      </w:divBdr>
    </w:div>
    <w:div w:id="1428769029">
      <w:bodyDiv w:val="1"/>
      <w:marLeft w:val="0"/>
      <w:marRight w:val="0"/>
      <w:marTop w:val="0"/>
      <w:marBottom w:val="0"/>
      <w:divBdr>
        <w:top w:val="none" w:sz="0" w:space="0" w:color="auto"/>
        <w:left w:val="none" w:sz="0" w:space="0" w:color="auto"/>
        <w:bottom w:val="none" w:sz="0" w:space="0" w:color="auto"/>
        <w:right w:val="none" w:sz="0" w:space="0" w:color="auto"/>
      </w:divBdr>
    </w:div>
    <w:div w:id="1432316854">
      <w:bodyDiv w:val="1"/>
      <w:marLeft w:val="0"/>
      <w:marRight w:val="0"/>
      <w:marTop w:val="0"/>
      <w:marBottom w:val="0"/>
      <w:divBdr>
        <w:top w:val="none" w:sz="0" w:space="0" w:color="auto"/>
        <w:left w:val="none" w:sz="0" w:space="0" w:color="auto"/>
        <w:bottom w:val="none" w:sz="0" w:space="0" w:color="auto"/>
        <w:right w:val="none" w:sz="0" w:space="0" w:color="auto"/>
      </w:divBdr>
    </w:div>
    <w:div w:id="1432624033">
      <w:bodyDiv w:val="1"/>
      <w:marLeft w:val="0"/>
      <w:marRight w:val="0"/>
      <w:marTop w:val="0"/>
      <w:marBottom w:val="0"/>
      <w:divBdr>
        <w:top w:val="none" w:sz="0" w:space="0" w:color="auto"/>
        <w:left w:val="none" w:sz="0" w:space="0" w:color="auto"/>
        <w:bottom w:val="none" w:sz="0" w:space="0" w:color="auto"/>
        <w:right w:val="none" w:sz="0" w:space="0" w:color="auto"/>
      </w:divBdr>
    </w:div>
    <w:div w:id="1434059730">
      <w:bodyDiv w:val="1"/>
      <w:marLeft w:val="0"/>
      <w:marRight w:val="0"/>
      <w:marTop w:val="0"/>
      <w:marBottom w:val="0"/>
      <w:divBdr>
        <w:top w:val="none" w:sz="0" w:space="0" w:color="auto"/>
        <w:left w:val="none" w:sz="0" w:space="0" w:color="auto"/>
        <w:bottom w:val="none" w:sz="0" w:space="0" w:color="auto"/>
        <w:right w:val="none" w:sz="0" w:space="0" w:color="auto"/>
      </w:divBdr>
    </w:div>
    <w:div w:id="1434663408">
      <w:bodyDiv w:val="1"/>
      <w:marLeft w:val="0"/>
      <w:marRight w:val="0"/>
      <w:marTop w:val="0"/>
      <w:marBottom w:val="0"/>
      <w:divBdr>
        <w:top w:val="none" w:sz="0" w:space="0" w:color="auto"/>
        <w:left w:val="none" w:sz="0" w:space="0" w:color="auto"/>
        <w:bottom w:val="none" w:sz="0" w:space="0" w:color="auto"/>
        <w:right w:val="none" w:sz="0" w:space="0" w:color="auto"/>
      </w:divBdr>
    </w:div>
    <w:div w:id="1437406395">
      <w:bodyDiv w:val="1"/>
      <w:marLeft w:val="0"/>
      <w:marRight w:val="0"/>
      <w:marTop w:val="0"/>
      <w:marBottom w:val="0"/>
      <w:divBdr>
        <w:top w:val="none" w:sz="0" w:space="0" w:color="auto"/>
        <w:left w:val="none" w:sz="0" w:space="0" w:color="auto"/>
        <w:bottom w:val="none" w:sz="0" w:space="0" w:color="auto"/>
        <w:right w:val="none" w:sz="0" w:space="0" w:color="auto"/>
      </w:divBdr>
    </w:div>
    <w:div w:id="1438402835">
      <w:bodyDiv w:val="1"/>
      <w:marLeft w:val="0"/>
      <w:marRight w:val="0"/>
      <w:marTop w:val="0"/>
      <w:marBottom w:val="0"/>
      <w:divBdr>
        <w:top w:val="none" w:sz="0" w:space="0" w:color="auto"/>
        <w:left w:val="none" w:sz="0" w:space="0" w:color="auto"/>
        <w:bottom w:val="none" w:sz="0" w:space="0" w:color="auto"/>
        <w:right w:val="none" w:sz="0" w:space="0" w:color="auto"/>
      </w:divBdr>
    </w:div>
    <w:div w:id="1440025707">
      <w:bodyDiv w:val="1"/>
      <w:marLeft w:val="0"/>
      <w:marRight w:val="0"/>
      <w:marTop w:val="0"/>
      <w:marBottom w:val="0"/>
      <w:divBdr>
        <w:top w:val="none" w:sz="0" w:space="0" w:color="auto"/>
        <w:left w:val="none" w:sz="0" w:space="0" w:color="auto"/>
        <w:bottom w:val="none" w:sz="0" w:space="0" w:color="auto"/>
        <w:right w:val="none" w:sz="0" w:space="0" w:color="auto"/>
      </w:divBdr>
    </w:div>
    <w:div w:id="144068159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954893">
      <w:bodyDiv w:val="1"/>
      <w:marLeft w:val="0"/>
      <w:marRight w:val="0"/>
      <w:marTop w:val="0"/>
      <w:marBottom w:val="0"/>
      <w:divBdr>
        <w:top w:val="none" w:sz="0" w:space="0" w:color="auto"/>
        <w:left w:val="none" w:sz="0" w:space="0" w:color="auto"/>
        <w:bottom w:val="none" w:sz="0" w:space="0" w:color="auto"/>
        <w:right w:val="none" w:sz="0" w:space="0" w:color="auto"/>
      </w:divBdr>
    </w:div>
    <w:div w:id="1442609325">
      <w:bodyDiv w:val="1"/>
      <w:marLeft w:val="0"/>
      <w:marRight w:val="0"/>
      <w:marTop w:val="0"/>
      <w:marBottom w:val="0"/>
      <w:divBdr>
        <w:top w:val="none" w:sz="0" w:space="0" w:color="auto"/>
        <w:left w:val="none" w:sz="0" w:space="0" w:color="auto"/>
        <w:bottom w:val="none" w:sz="0" w:space="0" w:color="auto"/>
        <w:right w:val="none" w:sz="0" w:space="0" w:color="auto"/>
      </w:divBdr>
    </w:div>
    <w:div w:id="1446534999">
      <w:bodyDiv w:val="1"/>
      <w:marLeft w:val="0"/>
      <w:marRight w:val="0"/>
      <w:marTop w:val="0"/>
      <w:marBottom w:val="0"/>
      <w:divBdr>
        <w:top w:val="none" w:sz="0" w:space="0" w:color="auto"/>
        <w:left w:val="none" w:sz="0" w:space="0" w:color="auto"/>
        <w:bottom w:val="none" w:sz="0" w:space="0" w:color="auto"/>
        <w:right w:val="none" w:sz="0" w:space="0" w:color="auto"/>
      </w:divBdr>
    </w:div>
    <w:div w:id="1447239607">
      <w:bodyDiv w:val="1"/>
      <w:marLeft w:val="0"/>
      <w:marRight w:val="0"/>
      <w:marTop w:val="0"/>
      <w:marBottom w:val="0"/>
      <w:divBdr>
        <w:top w:val="none" w:sz="0" w:space="0" w:color="auto"/>
        <w:left w:val="none" w:sz="0" w:space="0" w:color="auto"/>
        <w:bottom w:val="none" w:sz="0" w:space="0" w:color="auto"/>
        <w:right w:val="none" w:sz="0" w:space="0" w:color="auto"/>
      </w:divBdr>
    </w:div>
    <w:div w:id="1447966154">
      <w:bodyDiv w:val="1"/>
      <w:marLeft w:val="0"/>
      <w:marRight w:val="0"/>
      <w:marTop w:val="0"/>
      <w:marBottom w:val="0"/>
      <w:divBdr>
        <w:top w:val="none" w:sz="0" w:space="0" w:color="auto"/>
        <w:left w:val="none" w:sz="0" w:space="0" w:color="auto"/>
        <w:bottom w:val="none" w:sz="0" w:space="0" w:color="auto"/>
        <w:right w:val="none" w:sz="0" w:space="0" w:color="auto"/>
      </w:divBdr>
    </w:div>
    <w:div w:id="1448161213">
      <w:bodyDiv w:val="1"/>
      <w:marLeft w:val="0"/>
      <w:marRight w:val="0"/>
      <w:marTop w:val="0"/>
      <w:marBottom w:val="0"/>
      <w:divBdr>
        <w:top w:val="none" w:sz="0" w:space="0" w:color="auto"/>
        <w:left w:val="none" w:sz="0" w:space="0" w:color="auto"/>
        <w:bottom w:val="none" w:sz="0" w:space="0" w:color="auto"/>
        <w:right w:val="none" w:sz="0" w:space="0" w:color="auto"/>
      </w:divBdr>
    </w:div>
    <w:div w:id="1456867523">
      <w:bodyDiv w:val="1"/>
      <w:marLeft w:val="0"/>
      <w:marRight w:val="0"/>
      <w:marTop w:val="0"/>
      <w:marBottom w:val="0"/>
      <w:divBdr>
        <w:top w:val="none" w:sz="0" w:space="0" w:color="auto"/>
        <w:left w:val="none" w:sz="0" w:space="0" w:color="auto"/>
        <w:bottom w:val="none" w:sz="0" w:space="0" w:color="auto"/>
        <w:right w:val="none" w:sz="0" w:space="0" w:color="auto"/>
      </w:divBdr>
    </w:div>
    <w:div w:id="1457528095">
      <w:bodyDiv w:val="1"/>
      <w:marLeft w:val="0"/>
      <w:marRight w:val="0"/>
      <w:marTop w:val="0"/>
      <w:marBottom w:val="0"/>
      <w:divBdr>
        <w:top w:val="none" w:sz="0" w:space="0" w:color="auto"/>
        <w:left w:val="none" w:sz="0" w:space="0" w:color="auto"/>
        <w:bottom w:val="none" w:sz="0" w:space="0" w:color="auto"/>
        <w:right w:val="none" w:sz="0" w:space="0" w:color="auto"/>
      </w:divBdr>
    </w:div>
    <w:div w:id="1458254547">
      <w:bodyDiv w:val="1"/>
      <w:marLeft w:val="0"/>
      <w:marRight w:val="0"/>
      <w:marTop w:val="0"/>
      <w:marBottom w:val="0"/>
      <w:divBdr>
        <w:top w:val="none" w:sz="0" w:space="0" w:color="auto"/>
        <w:left w:val="none" w:sz="0" w:space="0" w:color="auto"/>
        <w:bottom w:val="none" w:sz="0" w:space="0" w:color="auto"/>
        <w:right w:val="none" w:sz="0" w:space="0" w:color="auto"/>
      </w:divBdr>
    </w:div>
    <w:div w:id="1461413472">
      <w:bodyDiv w:val="1"/>
      <w:marLeft w:val="0"/>
      <w:marRight w:val="0"/>
      <w:marTop w:val="0"/>
      <w:marBottom w:val="0"/>
      <w:divBdr>
        <w:top w:val="none" w:sz="0" w:space="0" w:color="auto"/>
        <w:left w:val="none" w:sz="0" w:space="0" w:color="auto"/>
        <w:bottom w:val="none" w:sz="0" w:space="0" w:color="auto"/>
        <w:right w:val="none" w:sz="0" w:space="0" w:color="auto"/>
      </w:divBdr>
    </w:div>
    <w:div w:id="1464931607">
      <w:bodyDiv w:val="1"/>
      <w:marLeft w:val="0"/>
      <w:marRight w:val="0"/>
      <w:marTop w:val="0"/>
      <w:marBottom w:val="0"/>
      <w:divBdr>
        <w:top w:val="none" w:sz="0" w:space="0" w:color="auto"/>
        <w:left w:val="none" w:sz="0" w:space="0" w:color="auto"/>
        <w:bottom w:val="none" w:sz="0" w:space="0" w:color="auto"/>
        <w:right w:val="none" w:sz="0" w:space="0" w:color="auto"/>
      </w:divBdr>
    </w:div>
    <w:div w:id="1468204418">
      <w:bodyDiv w:val="1"/>
      <w:marLeft w:val="0"/>
      <w:marRight w:val="0"/>
      <w:marTop w:val="0"/>
      <w:marBottom w:val="0"/>
      <w:divBdr>
        <w:top w:val="none" w:sz="0" w:space="0" w:color="auto"/>
        <w:left w:val="none" w:sz="0" w:space="0" w:color="auto"/>
        <w:bottom w:val="none" w:sz="0" w:space="0" w:color="auto"/>
        <w:right w:val="none" w:sz="0" w:space="0" w:color="auto"/>
      </w:divBdr>
    </w:div>
    <w:div w:id="1468932543">
      <w:bodyDiv w:val="1"/>
      <w:marLeft w:val="0"/>
      <w:marRight w:val="0"/>
      <w:marTop w:val="0"/>
      <w:marBottom w:val="0"/>
      <w:divBdr>
        <w:top w:val="none" w:sz="0" w:space="0" w:color="auto"/>
        <w:left w:val="none" w:sz="0" w:space="0" w:color="auto"/>
        <w:bottom w:val="none" w:sz="0" w:space="0" w:color="auto"/>
        <w:right w:val="none" w:sz="0" w:space="0" w:color="auto"/>
      </w:divBdr>
    </w:div>
    <w:div w:id="1469204645">
      <w:bodyDiv w:val="1"/>
      <w:marLeft w:val="0"/>
      <w:marRight w:val="0"/>
      <w:marTop w:val="0"/>
      <w:marBottom w:val="0"/>
      <w:divBdr>
        <w:top w:val="none" w:sz="0" w:space="0" w:color="auto"/>
        <w:left w:val="none" w:sz="0" w:space="0" w:color="auto"/>
        <w:bottom w:val="none" w:sz="0" w:space="0" w:color="auto"/>
        <w:right w:val="none" w:sz="0" w:space="0" w:color="auto"/>
      </w:divBdr>
    </w:div>
    <w:div w:id="1469544190">
      <w:bodyDiv w:val="1"/>
      <w:marLeft w:val="0"/>
      <w:marRight w:val="0"/>
      <w:marTop w:val="0"/>
      <w:marBottom w:val="0"/>
      <w:divBdr>
        <w:top w:val="none" w:sz="0" w:space="0" w:color="auto"/>
        <w:left w:val="none" w:sz="0" w:space="0" w:color="auto"/>
        <w:bottom w:val="none" w:sz="0" w:space="0" w:color="auto"/>
        <w:right w:val="none" w:sz="0" w:space="0" w:color="auto"/>
      </w:divBdr>
    </w:div>
    <w:div w:id="1470173110">
      <w:bodyDiv w:val="1"/>
      <w:marLeft w:val="0"/>
      <w:marRight w:val="0"/>
      <w:marTop w:val="0"/>
      <w:marBottom w:val="0"/>
      <w:divBdr>
        <w:top w:val="none" w:sz="0" w:space="0" w:color="auto"/>
        <w:left w:val="none" w:sz="0" w:space="0" w:color="auto"/>
        <w:bottom w:val="none" w:sz="0" w:space="0" w:color="auto"/>
        <w:right w:val="none" w:sz="0" w:space="0" w:color="auto"/>
      </w:divBdr>
    </w:div>
    <w:div w:id="1470316852">
      <w:bodyDiv w:val="1"/>
      <w:marLeft w:val="0"/>
      <w:marRight w:val="0"/>
      <w:marTop w:val="0"/>
      <w:marBottom w:val="0"/>
      <w:divBdr>
        <w:top w:val="none" w:sz="0" w:space="0" w:color="auto"/>
        <w:left w:val="none" w:sz="0" w:space="0" w:color="auto"/>
        <w:bottom w:val="none" w:sz="0" w:space="0" w:color="auto"/>
        <w:right w:val="none" w:sz="0" w:space="0" w:color="auto"/>
      </w:divBdr>
    </w:div>
    <w:div w:id="1470901433">
      <w:bodyDiv w:val="1"/>
      <w:marLeft w:val="0"/>
      <w:marRight w:val="0"/>
      <w:marTop w:val="0"/>
      <w:marBottom w:val="0"/>
      <w:divBdr>
        <w:top w:val="none" w:sz="0" w:space="0" w:color="auto"/>
        <w:left w:val="none" w:sz="0" w:space="0" w:color="auto"/>
        <w:bottom w:val="none" w:sz="0" w:space="0" w:color="auto"/>
        <w:right w:val="none" w:sz="0" w:space="0" w:color="auto"/>
      </w:divBdr>
    </w:div>
    <w:div w:id="1472091866">
      <w:bodyDiv w:val="1"/>
      <w:marLeft w:val="0"/>
      <w:marRight w:val="0"/>
      <w:marTop w:val="0"/>
      <w:marBottom w:val="0"/>
      <w:divBdr>
        <w:top w:val="none" w:sz="0" w:space="0" w:color="auto"/>
        <w:left w:val="none" w:sz="0" w:space="0" w:color="auto"/>
        <w:bottom w:val="none" w:sz="0" w:space="0" w:color="auto"/>
        <w:right w:val="none" w:sz="0" w:space="0" w:color="auto"/>
      </w:divBdr>
    </w:div>
    <w:div w:id="1473787079">
      <w:bodyDiv w:val="1"/>
      <w:marLeft w:val="0"/>
      <w:marRight w:val="0"/>
      <w:marTop w:val="0"/>
      <w:marBottom w:val="0"/>
      <w:divBdr>
        <w:top w:val="none" w:sz="0" w:space="0" w:color="auto"/>
        <w:left w:val="none" w:sz="0" w:space="0" w:color="auto"/>
        <w:bottom w:val="none" w:sz="0" w:space="0" w:color="auto"/>
        <w:right w:val="none" w:sz="0" w:space="0" w:color="auto"/>
      </w:divBdr>
    </w:div>
    <w:div w:id="1475902744">
      <w:bodyDiv w:val="1"/>
      <w:marLeft w:val="0"/>
      <w:marRight w:val="0"/>
      <w:marTop w:val="0"/>
      <w:marBottom w:val="0"/>
      <w:divBdr>
        <w:top w:val="none" w:sz="0" w:space="0" w:color="auto"/>
        <w:left w:val="none" w:sz="0" w:space="0" w:color="auto"/>
        <w:bottom w:val="none" w:sz="0" w:space="0" w:color="auto"/>
        <w:right w:val="none" w:sz="0" w:space="0" w:color="auto"/>
      </w:divBdr>
    </w:div>
    <w:div w:id="1475953947">
      <w:bodyDiv w:val="1"/>
      <w:marLeft w:val="0"/>
      <w:marRight w:val="0"/>
      <w:marTop w:val="0"/>
      <w:marBottom w:val="0"/>
      <w:divBdr>
        <w:top w:val="none" w:sz="0" w:space="0" w:color="auto"/>
        <w:left w:val="none" w:sz="0" w:space="0" w:color="auto"/>
        <w:bottom w:val="none" w:sz="0" w:space="0" w:color="auto"/>
        <w:right w:val="none" w:sz="0" w:space="0" w:color="auto"/>
      </w:divBdr>
    </w:div>
    <w:div w:id="1476216611">
      <w:bodyDiv w:val="1"/>
      <w:marLeft w:val="0"/>
      <w:marRight w:val="0"/>
      <w:marTop w:val="0"/>
      <w:marBottom w:val="0"/>
      <w:divBdr>
        <w:top w:val="none" w:sz="0" w:space="0" w:color="auto"/>
        <w:left w:val="none" w:sz="0" w:space="0" w:color="auto"/>
        <w:bottom w:val="none" w:sz="0" w:space="0" w:color="auto"/>
        <w:right w:val="none" w:sz="0" w:space="0" w:color="auto"/>
      </w:divBdr>
    </w:div>
    <w:div w:id="1477457431">
      <w:bodyDiv w:val="1"/>
      <w:marLeft w:val="0"/>
      <w:marRight w:val="0"/>
      <w:marTop w:val="0"/>
      <w:marBottom w:val="0"/>
      <w:divBdr>
        <w:top w:val="none" w:sz="0" w:space="0" w:color="auto"/>
        <w:left w:val="none" w:sz="0" w:space="0" w:color="auto"/>
        <w:bottom w:val="none" w:sz="0" w:space="0" w:color="auto"/>
        <w:right w:val="none" w:sz="0" w:space="0" w:color="auto"/>
      </w:divBdr>
    </w:div>
    <w:div w:id="1478301927">
      <w:bodyDiv w:val="1"/>
      <w:marLeft w:val="0"/>
      <w:marRight w:val="0"/>
      <w:marTop w:val="0"/>
      <w:marBottom w:val="0"/>
      <w:divBdr>
        <w:top w:val="none" w:sz="0" w:space="0" w:color="auto"/>
        <w:left w:val="none" w:sz="0" w:space="0" w:color="auto"/>
        <w:bottom w:val="none" w:sz="0" w:space="0" w:color="auto"/>
        <w:right w:val="none" w:sz="0" w:space="0" w:color="auto"/>
      </w:divBdr>
    </w:div>
    <w:div w:id="1480029984">
      <w:bodyDiv w:val="1"/>
      <w:marLeft w:val="0"/>
      <w:marRight w:val="0"/>
      <w:marTop w:val="0"/>
      <w:marBottom w:val="0"/>
      <w:divBdr>
        <w:top w:val="none" w:sz="0" w:space="0" w:color="auto"/>
        <w:left w:val="none" w:sz="0" w:space="0" w:color="auto"/>
        <w:bottom w:val="none" w:sz="0" w:space="0" w:color="auto"/>
        <w:right w:val="none" w:sz="0" w:space="0" w:color="auto"/>
      </w:divBdr>
    </w:div>
    <w:div w:id="1481925504">
      <w:bodyDiv w:val="1"/>
      <w:marLeft w:val="0"/>
      <w:marRight w:val="0"/>
      <w:marTop w:val="0"/>
      <w:marBottom w:val="0"/>
      <w:divBdr>
        <w:top w:val="none" w:sz="0" w:space="0" w:color="auto"/>
        <w:left w:val="none" w:sz="0" w:space="0" w:color="auto"/>
        <w:bottom w:val="none" w:sz="0" w:space="0" w:color="auto"/>
        <w:right w:val="none" w:sz="0" w:space="0" w:color="auto"/>
      </w:divBdr>
    </w:div>
    <w:div w:id="1484616206">
      <w:bodyDiv w:val="1"/>
      <w:marLeft w:val="0"/>
      <w:marRight w:val="0"/>
      <w:marTop w:val="0"/>
      <w:marBottom w:val="0"/>
      <w:divBdr>
        <w:top w:val="none" w:sz="0" w:space="0" w:color="auto"/>
        <w:left w:val="none" w:sz="0" w:space="0" w:color="auto"/>
        <w:bottom w:val="none" w:sz="0" w:space="0" w:color="auto"/>
        <w:right w:val="none" w:sz="0" w:space="0" w:color="auto"/>
      </w:divBdr>
    </w:div>
    <w:div w:id="1486432443">
      <w:bodyDiv w:val="1"/>
      <w:marLeft w:val="0"/>
      <w:marRight w:val="0"/>
      <w:marTop w:val="0"/>
      <w:marBottom w:val="0"/>
      <w:divBdr>
        <w:top w:val="none" w:sz="0" w:space="0" w:color="auto"/>
        <w:left w:val="none" w:sz="0" w:space="0" w:color="auto"/>
        <w:bottom w:val="none" w:sz="0" w:space="0" w:color="auto"/>
        <w:right w:val="none" w:sz="0" w:space="0" w:color="auto"/>
      </w:divBdr>
    </w:div>
    <w:div w:id="1487358280">
      <w:bodyDiv w:val="1"/>
      <w:marLeft w:val="0"/>
      <w:marRight w:val="0"/>
      <w:marTop w:val="0"/>
      <w:marBottom w:val="0"/>
      <w:divBdr>
        <w:top w:val="none" w:sz="0" w:space="0" w:color="auto"/>
        <w:left w:val="none" w:sz="0" w:space="0" w:color="auto"/>
        <w:bottom w:val="none" w:sz="0" w:space="0" w:color="auto"/>
        <w:right w:val="none" w:sz="0" w:space="0" w:color="auto"/>
      </w:divBdr>
    </w:div>
    <w:div w:id="1488520461">
      <w:bodyDiv w:val="1"/>
      <w:marLeft w:val="0"/>
      <w:marRight w:val="0"/>
      <w:marTop w:val="0"/>
      <w:marBottom w:val="0"/>
      <w:divBdr>
        <w:top w:val="none" w:sz="0" w:space="0" w:color="auto"/>
        <w:left w:val="none" w:sz="0" w:space="0" w:color="auto"/>
        <w:bottom w:val="none" w:sz="0" w:space="0" w:color="auto"/>
        <w:right w:val="none" w:sz="0" w:space="0" w:color="auto"/>
      </w:divBdr>
    </w:div>
    <w:div w:id="1490056052">
      <w:bodyDiv w:val="1"/>
      <w:marLeft w:val="0"/>
      <w:marRight w:val="0"/>
      <w:marTop w:val="0"/>
      <w:marBottom w:val="0"/>
      <w:divBdr>
        <w:top w:val="none" w:sz="0" w:space="0" w:color="auto"/>
        <w:left w:val="none" w:sz="0" w:space="0" w:color="auto"/>
        <w:bottom w:val="none" w:sz="0" w:space="0" w:color="auto"/>
        <w:right w:val="none" w:sz="0" w:space="0" w:color="auto"/>
      </w:divBdr>
    </w:div>
    <w:div w:id="1492479263">
      <w:bodyDiv w:val="1"/>
      <w:marLeft w:val="0"/>
      <w:marRight w:val="0"/>
      <w:marTop w:val="0"/>
      <w:marBottom w:val="0"/>
      <w:divBdr>
        <w:top w:val="none" w:sz="0" w:space="0" w:color="auto"/>
        <w:left w:val="none" w:sz="0" w:space="0" w:color="auto"/>
        <w:bottom w:val="none" w:sz="0" w:space="0" w:color="auto"/>
        <w:right w:val="none" w:sz="0" w:space="0" w:color="auto"/>
      </w:divBdr>
    </w:div>
    <w:div w:id="1495300706">
      <w:bodyDiv w:val="1"/>
      <w:marLeft w:val="0"/>
      <w:marRight w:val="0"/>
      <w:marTop w:val="0"/>
      <w:marBottom w:val="0"/>
      <w:divBdr>
        <w:top w:val="none" w:sz="0" w:space="0" w:color="auto"/>
        <w:left w:val="none" w:sz="0" w:space="0" w:color="auto"/>
        <w:bottom w:val="none" w:sz="0" w:space="0" w:color="auto"/>
        <w:right w:val="none" w:sz="0" w:space="0" w:color="auto"/>
      </w:divBdr>
    </w:div>
    <w:div w:id="1495606112">
      <w:bodyDiv w:val="1"/>
      <w:marLeft w:val="0"/>
      <w:marRight w:val="0"/>
      <w:marTop w:val="0"/>
      <w:marBottom w:val="0"/>
      <w:divBdr>
        <w:top w:val="none" w:sz="0" w:space="0" w:color="auto"/>
        <w:left w:val="none" w:sz="0" w:space="0" w:color="auto"/>
        <w:bottom w:val="none" w:sz="0" w:space="0" w:color="auto"/>
        <w:right w:val="none" w:sz="0" w:space="0" w:color="auto"/>
      </w:divBdr>
    </w:div>
    <w:div w:id="1495760667">
      <w:bodyDiv w:val="1"/>
      <w:marLeft w:val="0"/>
      <w:marRight w:val="0"/>
      <w:marTop w:val="0"/>
      <w:marBottom w:val="0"/>
      <w:divBdr>
        <w:top w:val="none" w:sz="0" w:space="0" w:color="auto"/>
        <w:left w:val="none" w:sz="0" w:space="0" w:color="auto"/>
        <w:bottom w:val="none" w:sz="0" w:space="0" w:color="auto"/>
        <w:right w:val="none" w:sz="0" w:space="0" w:color="auto"/>
      </w:divBdr>
    </w:div>
    <w:div w:id="1499229699">
      <w:bodyDiv w:val="1"/>
      <w:marLeft w:val="0"/>
      <w:marRight w:val="0"/>
      <w:marTop w:val="0"/>
      <w:marBottom w:val="0"/>
      <w:divBdr>
        <w:top w:val="none" w:sz="0" w:space="0" w:color="auto"/>
        <w:left w:val="none" w:sz="0" w:space="0" w:color="auto"/>
        <w:bottom w:val="none" w:sz="0" w:space="0" w:color="auto"/>
        <w:right w:val="none" w:sz="0" w:space="0" w:color="auto"/>
      </w:divBdr>
    </w:div>
    <w:div w:id="1501775423">
      <w:bodyDiv w:val="1"/>
      <w:marLeft w:val="0"/>
      <w:marRight w:val="0"/>
      <w:marTop w:val="0"/>
      <w:marBottom w:val="0"/>
      <w:divBdr>
        <w:top w:val="none" w:sz="0" w:space="0" w:color="auto"/>
        <w:left w:val="none" w:sz="0" w:space="0" w:color="auto"/>
        <w:bottom w:val="none" w:sz="0" w:space="0" w:color="auto"/>
        <w:right w:val="none" w:sz="0" w:space="0" w:color="auto"/>
      </w:divBdr>
    </w:div>
    <w:div w:id="1502234717">
      <w:bodyDiv w:val="1"/>
      <w:marLeft w:val="0"/>
      <w:marRight w:val="0"/>
      <w:marTop w:val="0"/>
      <w:marBottom w:val="0"/>
      <w:divBdr>
        <w:top w:val="none" w:sz="0" w:space="0" w:color="auto"/>
        <w:left w:val="none" w:sz="0" w:space="0" w:color="auto"/>
        <w:bottom w:val="none" w:sz="0" w:space="0" w:color="auto"/>
        <w:right w:val="none" w:sz="0" w:space="0" w:color="auto"/>
      </w:divBdr>
    </w:div>
    <w:div w:id="1502938384">
      <w:bodyDiv w:val="1"/>
      <w:marLeft w:val="0"/>
      <w:marRight w:val="0"/>
      <w:marTop w:val="0"/>
      <w:marBottom w:val="0"/>
      <w:divBdr>
        <w:top w:val="none" w:sz="0" w:space="0" w:color="auto"/>
        <w:left w:val="none" w:sz="0" w:space="0" w:color="auto"/>
        <w:bottom w:val="none" w:sz="0" w:space="0" w:color="auto"/>
        <w:right w:val="none" w:sz="0" w:space="0" w:color="auto"/>
      </w:divBdr>
    </w:div>
    <w:div w:id="1507744525">
      <w:bodyDiv w:val="1"/>
      <w:marLeft w:val="0"/>
      <w:marRight w:val="0"/>
      <w:marTop w:val="0"/>
      <w:marBottom w:val="0"/>
      <w:divBdr>
        <w:top w:val="none" w:sz="0" w:space="0" w:color="auto"/>
        <w:left w:val="none" w:sz="0" w:space="0" w:color="auto"/>
        <w:bottom w:val="none" w:sz="0" w:space="0" w:color="auto"/>
        <w:right w:val="none" w:sz="0" w:space="0" w:color="auto"/>
      </w:divBdr>
    </w:div>
    <w:div w:id="1508787285">
      <w:bodyDiv w:val="1"/>
      <w:marLeft w:val="0"/>
      <w:marRight w:val="0"/>
      <w:marTop w:val="0"/>
      <w:marBottom w:val="0"/>
      <w:divBdr>
        <w:top w:val="none" w:sz="0" w:space="0" w:color="auto"/>
        <w:left w:val="none" w:sz="0" w:space="0" w:color="auto"/>
        <w:bottom w:val="none" w:sz="0" w:space="0" w:color="auto"/>
        <w:right w:val="none" w:sz="0" w:space="0" w:color="auto"/>
      </w:divBdr>
    </w:div>
    <w:div w:id="1508984722">
      <w:bodyDiv w:val="1"/>
      <w:marLeft w:val="0"/>
      <w:marRight w:val="0"/>
      <w:marTop w:val="0"/>
      <w:marBottom w:val="0"/>
      <w:divBdr>
        <w:top w:val="none" w:sz="0" w:space="0" w:color="auto"/>
        <w:left w:val="none" w:sz="0" w:space="0" w:color="auto"/>
        <w:bottom w:val="none" w:sz="0" w:space="0" w:color="auto"/>
        <w:right w:val="none" w:sz="0" w:space="0" w:color="auto"/>
      </w:divBdr>
    </w:div>
    <w:div w:id="1513686878">
      <w:bodyDiv w:val="1"/>
      <w:marLeft w:val="0"/>
      <w:marRight w:val="0"/>
      <w:marTop w:val="0"/>
      <w:marBottom w:val="0"/>
      <w:divBdr>
        <w:top w:val="none" w:sz="0" w:space="0" w:color="auto"/>
        <w:left w:val="none" w:sz="0" w:space="0" w:color="auto"/>
        <w:bottom w:val="none" w:sz="0" w:space="0" w:color="auto"/>
        <w:right w:val="none" w:sz="0" w:space="0" w:color="auto"/>
      </w:divBdr>
    </w:div>
    <w:div w:id="1515072728">
      <w:bodyDiv w:val="1"/>
      <w:marLeft w:val="0"/>
      <w:marRight w:val="0"/>
      <w:marTop w:val="0"/>
      <w:marBottom w:val="0"/>
      <w:divBdr>
        <w:top w:val="none" w:sz="0" w:space="0" w:color="auto"/>
        <w:left w:val="none" w:sz="0" w:space="0" w:color="auto"/>
        <w:bottom w:val="none" w:sz="0" w:space="0" w:color="auto"/>
        <w:right w:val="none" w:sz="0" w:space="0" w:color="auto"/>
      </w:divBdr>
    </w:div>
    <w:div w:id="1515463320">
      <w:bodyDiv w:val="1"/>
      <w:marLeft w:val="0"/>
      <w:marRight w:val="0"/>
      <w:marTop w:val="0"/>
      <w:marBottom w:val="0"/>
      <w:divBdr>
        <w:top w:val="none" w:sz="0" w:space="0" w:color="auto"/>
        <w:left w:val="none" w:sz="0" w:space="0" w:color="auto"/>
        <w:bottom w:val="none" w:sz="0" w:space="0" w:color="auto"/>
        <w:right w:val="none" w:sz="0" w:space="0" w:color="auto"/>
      </w:divBdr>
    </w:div>
    <w:div w:id="1518810847">
      <w:bodyDiv w:val="1"/>
      <w:marLeft w:val="0"/>
      <w:marRight w:val="0"/>
      <w:marTop w:val="0"/>
      <w:marBottom w:val="0"/>
      <w:divBdr>
        <w:top w:val="none" w:sz="0" w:space="0" w:color="auto"/>
        <w:left w:val="none" w:sz="0" w:space="0" w:color="auto"/>
        <w:bottom w:val="none" w:sz="0" w:space="0" w:color="auto"/>
        <w:right w:val="none" w:sz="0" w:space="0" w:color="auto"/>
      </w:divBdr>
    </w:div>
    <w:div w:id="1520074375">
      <w:bodyDiv w:val="1"/>
      <w:marLeft w:val="0"/>
      <w:marRight w:val="0"/>
      <w:marTop w:val="0"/>
      <w:marBottom w:val="0"/>
      <w:divBdr>
        <w:top w:val="none" w:sz="0" w:space="0" w:color="auto"/>
        <w:left w:val="none" w:sz="0" w:space="0" w:color="auto"/>
        <w:bottom w:val="none" w:sz="0" w:space="0" w:color="auto"/>
        <w:right w:val="none" w:sz="0" w:space="0" w:color="auto"/>
      </w:divBdr>
    </w:div>
    <w:div w:id="1526409578">
      <w:bodyDiv w:val="1"/>
      <w:marLeft w:val="0"/>
      <w:marRight w:val="0"/>
      <w:marTop w:val="0"/>
      <w:marBottom w:val="0"/>
      <w:divBdr>
        <w:top w:val="none" w:sz="0" w:space="0" w:color="auto"/>
        <w:left w:val="none" w:sz="0" w:space="0" w:color="auto"/>
        <w:bottom w:val="none" w:sz="0" w:space="0" w:color="auto"/>
        <w:right w:val="none" w:sz="0" w:space="0" w:color="auto"/>
      </w:divBdr>
    </w:div>
    <w:div w:id="1530098573">
      <w:bodyDiv w:val="1"/>
      <w:marLeft w:val="0"/>
      <w:marRight w:val="0"/>
      <w:marTop w:val="0"/>
      <w:marBottom w:val="0"/>
      <w:divBdr>
        <w:top w:val="none" w:sz="0" w:space="0" w:color="auto"/>
        <w:left w:val="none" w:sz="0" w:space="0" w:color="auto"/>
        <w:bottom w:val="none" w:sz="0" w:space="0" w:color="auto"/>
        <w:right w:val="none" w:sz="0" w:space="0" w:color="auto"/>
      </w:divBdr>
    </w:div>
    <w:div w:id="1530298245">
      <w:bodyDiv w:val="1"/>
      <w:marLeft w:val="0"/>
      <w:marRight w:val="0"/>
      <w:marTop w:val="0"/>
      <w:marBottom w:val="0"/>
      <w:divBdr>
        <w:top w:val="none" w:sz="0" w:space="0" w:color="auto"/>
        <w:left w:val="none" w:sz="0" w:space="0" w:color="auto"/>
        <w:bottom w:val="none" w:sz="0" w:space="0" w:color="auto"/>
        <w:right w:val="none" w:sz="0" w:space="0" w:color="auto"/>
      </w:divBdr>
    </w:div>
    <w:div w:id="1530609806">
      <w:bodyDiv w:val="1"/>
      <w:marLeft w:val="0"/>
      <w:marRight w:val="0"/>
      <w:marTop w:val="0"/>
      <w:marBottom w:val="0"/>
      <w:divBdr>
        <w:top w:val="none" w:sz="0" w:space="0" w:color="auto"/>
        <w:left w:val="none" w:sz="0" w:space="0" w:color="auto"/>
        <w:bottom w:val="none" w:sz="0" w:space="0" w:color="auto"/>
        <w:right w:val="none" w:sz="0" w:space="0" w:color="auto"/>
      </w:divBdr>
    </w:div>
    <w:div w:id="1533149728">
      <w:bodyDiv w:val="1"/>
      <w:marLeft w:val="0"/>
      <w:marRight w:val="0"/>
      <w:marTop w:val="0"/>
      <w:marBottom w:val="0"/>
      <w:divBdr>
        <w:top w:val="none" w:sz="0" w:space="0" w:color="auto"/>
        <w:left w:val="none" w:sz="0" w:space="0" w:color="auto"/>
        <w:bottom w:val="none" w:sz="0" w:space="0" w:color="auto"/>
        <w:right w:val="none" w:sz="0" w:space="0" w:color="auto"/>
      </w:divBdr>
    </w:div>
    <w:div w:id="1535654819">
      <w:bodyDiv w:val="1"/>
      <w:marLeft w:val="0"/>
      <w:marRight w:val="0"/>
      <w:marTop w:val="0"/>
      <w:marBottom w:val="0"/>
      <w:divBdr>
        <w:top w:val="none" w:sz="0" w:space="0" w:color="auto"/>
        <w:left w:val="none" w:sz="0" w:space="0" w:color="auto"/>
        <w:bottom w:val="none" w:sz="0" w:space="0" w:color="auto"/>
        <w:right w:val="none" w:sz="0" w:space="0" w:color="auto"/>
      </w:divBdr>
    </w:div>
    <w:div w:id="1536384703">
      <w:bodyDiv w:val="1"/>
      <w:marLeft w:val="0"/>
      <w:marRight w:val="0"/>
      <w:marTop w:val="0"/>
      <w:marBottom w:val="0"/>
      <w:divBdr>
        <w:top w:val="none" w:sz="0" w:space="0" w:color="auto"/>
        <w:left w:val="none" w:sz="0" w:space="0" w:color="auto"/>
        <w:bottom w:val="none" w:sz="0" w:space="0" w:color="auto"/>
        <w:right w:val="none" w:sz="0" w:space="0" w:color="auto"/>
      </w:divBdr>
    </w:div>
    <w:div w:id="1536775663">
      <w:bodyDiv w:val="1"/>
      <w:marLeft w:val="0"/>
      <w:marRight w:val="0"/>
      <w:marTop w:val="0"/>
      <w:marBottom w:val="0"/>
      <w:divBdr>
        <w:top w:val="none" w:sz="0" w:space="0" w:color="auto"/>
        <w:left w:val="none" w:sz="0" w:space="0" w:color="auto"/>
        <w:bottom w:val="none" w:sz="0" w:space="0" w:color="auto"/>
        <w:right w:val="none" w:sz="0" w:space="0" w:color="auto"/>
      </w:divBdr>
    </w:div>
    <w:div w:id="1537543885">
      <w:bodyDiv w:val="1"/>
      <w:marLeft w:val="0"/>
      <w:marRight w:val="0"/>
      <w:marTop w:val="0"/>
      <w:marBottom w:val="0"/>
      <w:divBdr>
        <w:top w:val="none" w:sz="0" w:space="0" w:color="auto"/>
        <w:left w:val="none" w:sz="0" w:space="0" w:color="auto"/>
        <w:bottom w:val="none" w:sz="0" w:space="0" w:color="auto"/>
        <w:right w:val="none" w:sz="0" w:space="0" w:color="auto"/>
      </w:divBdr>
    </w:div>
    <w:div w:id="1537817206">
      <w:bodyDiv w:val="1"/>
      <w:marLeft w:val="0"/>
      <w:marRight w:val="0"/>
      <w:marTop w:val="0"/>
      <w:marBottom w:val="0"/>
      <w:divBdr>
        <w:top w:val="none" w:sz="0" w:space="0" w:color="auto"/>
        <w:left w:val="none" w:sz="0" w:space="0" w:color="auto"/>
        <w:bottom w:val="none" w:sz="0" w:space="0" w:color="auto"/>
        <w:right w:val="none" w:sz="0" w:space="0" w:color="auto"/>
      </w:divBdr>
    </w:div>
    <w:div w:id="1537960920">
      <w:bodyDiv w:val="1"/>
      <w:marLeft w:val="0"/>
      <w:marRight w:val="0"/>
      <w:marTop w:val="0"/>
      <w:marBottom w:val="0"/>
      <w:divBdr>
        <w:top w:val="none" w:sz="0" w:space="0" w:color="auto"/>
        <w:left w:val="none" w:sz="0" w:space="0" w:color="auto"/>
        <w:bottom w:val="none" w:sz="0" w:space="0" w:color="auto"/>
        <w:right w:val="none" w:sz="0" w:space="0" w:color="auto"/>
      </w:divBdr>
    </w:div>
    <w:div w:id="1538153981">
      <w:bodyDiv w:val="1"/>
      <w:marLeft w:val="0"/>
      <w:marRight w:val="0"/>
      <w:marTop w:val="0"/>
      <w:marBottom w:val="0"/>
      <w:divBdr>
        <w:top w:val="none" w:sz="0" w:space="0" w:color="auto"/>
        <w:left w:val="none" w:sz="0" w:space="0" w:color="auto"/>
        <w:bottom w:val="none" w:sz="0" w:space="0" w:color="auto"/>
        <w:right w:val="none" w:sz="0" w:space="0" w:color="auto"/>
      </w:divBdr>
    </w:div>
    <w:div w:id="1542203528">
      <w:bodyDiv w:val="1"/>
      <w:marLeft w:val="0"/>
      <w:marRight w:val="0"/>
      <w:marTop w:val="0"/>
      <w:marBottom w:val="0"/>
      <w:divBdr>
        <w:top w:val="none" w:sz="0" w:space="0" w:color="auto"/>
        <w:left w:val="none" w:sz="0" w:space="0" w:color="auto"/>
        <w:bottom w:val="none" w:sz="0" w:space="0" w:color="auto"/>
        <w:right w:val="none" w:sz="0" w:space="0" w:color="auto"/>
      </w:divBdr>
    </w:div>
    <w:div w:id="1543324080">
      <w:bodyDiv w:val="1"/>
      <w:marLeft w:val="0"/>
      <w:marRight w:val="0"/>
      <w:marTop w:val="0"/>
      <w:marBottom w:val="0"/>
      <w:divBdr>
        <w:top w:val="none" w:sz="0" w:space="0" w:color="auto"/>
        <w:left w:val="none" w:sz="0" w:space="0" w:color="auto"/>
        <w:bottom w:val="none" w:sz="0" w:space="0" w:color="auto"/>
        <w:right w:val="none" w:sz="0" w:space="0" w:color="auto"/>
      </w:divBdr>
    </w:div>
    <w:div w:id="1543714349">
      <w:bodyDiv w:val="1"/>
      <w:marLeft w:val="0"/>
      <w:marRight w:val="0"/>
      <w:marTop w:val="0"/>
      <w:marBottom w:val="0"/>
      <w:divBdr>
        <w:top w:val="none" w:sz="0" w:space="0" w:color="auto"/>
        <w:left w:val="none" w:sz="0" w:space="0" w:color="auto"/>
        <w:bottom w:val="none" w:sz="0" w:space="0" w:color="auto"/>
        <w:right w:val="none" w:sz="0" w:space="0" w:color="auto"/>
      </w:divBdr>
    </w:div>
    <w:div w:id="1545556309">
      <w:bodyDiv w:val="1"/>
      <w:marLeft w:val="0"/>
      <w:marRight w:val="0"/>
      <w:marTop w:val="0"/>
      <w:marBottom w:val="0"/>
      <w:divBdr>
        <w:top w:val="none" w:sz="0" w:space="0" w:color="auto"/>
        <w:left w:val="none" w:sz="0" w:space="0" w:color="auto"/>
        <w:bottom w:val="none" w:sz="0" w:space="0" w:color="auto"/>
        <w:right w:val="none" w:sz="0" w:space="0" w:color="auto"/>
      </w:divBdr>
    </w:div>
    <w:div w:id="1546522189">
      <w:bodyDiv w:val="1"/>
      <w:marLeft w:val="0"/>
      <w:marRight w:val="0"/>
      <w:marTop w:val="0"/>
      <w:marBottom w:val="0"/>
      <w:divBdr>
        <w:top w:val="none" w:sz="0" w:space="0" w:color="auto"/>
        <w:left w:val="none" w:sz="0" w:space="0" w:color="auto"/>
        <w:bottom w:val="none" w:sz="0" w:space="0" w:color="auto"/>
        <w:right w:val="none" w:sz="0" w:space="0" w:color="auto"/>
      </w:divBdr>
    </w:div>
    <w:div w:id="1548377910">
      <w:bodyDiv w:val="1"/>
      <w:marLeft w:val="0"/>
      <w:marRight w:val="0"/>
      <w:marTop w:val="0"/>
      <w:marBottom w:val="0"/>
      <w:divBdr>
        <w:top w:val="none" w:sz="0" w:space="0" w:color="auto"/>
        <w:left w:val="none" w:sz="0" w:space="0" w:color="auto"/>
        <w:bottom w:val="none" w:sz="0" w:space="0" w:color="auto"/>
        <w:right w:val="none" w:sz="0" w:space="0" w:color="auto"/>
      </w:divBdr>
    </w:div>
    <w:div w:id="1551921984">
      <w:bodyDiv w:val="1"/>
      <w:marLeft w:val="0"/>
      <w:marRight w:val="0"/>
      <w:marTop w:val="0"/>
      <w:marBottom w:val="0"/>
      <w:divBdr>
        <w:top w:val="none" w:sz="0" w:space="0" w:color="auto"/>
        <w:left w:val="none" w:sz="0" w:space="0" w:color="auto"/>
        <w:bottom w:val="none" w:sz="0" w:space="0" w:color="auto"/>
        <w:right w:val="none" w:sz="0" w:space="0" w:color="auto"/>
      </w:divBdr>
    </w:div>
    <w:div w:id="1554930083">
      <w:bodyDiv w:val="1"/>
      <w:marLeft w:val="0"/>
      <w:marRight w:val="0"/>
      <w:marTop w:val="0"/>
      <w:marBottom w:val="0"/>
      <w:divBdr>
        <w:top w:val="none" w:sz="0" w:space="0" w:color="auto"/>
        <w:left w:val="none" w:sz="0" w:space="0" w:color="auto"/>
        <w:bottom w:val="none" w:sz="0" w:space="0" w:color="auto"/>
        <w:right w:val="none" w:sz="0" w:space="0" w:color="auto"/>
      </w:divBdr>
    </w:div>
    <w:div w:id="1556428332">
      <w:bodyDiv w:val="1"/>
      <w:marLeft w:val="0"/>
      <w:marRight w:val="0"/>
      <w:marTop w:val="0"/>
      <w:marBottom w:val="0"/>
      <w:divBdr>
        <w:top w:val="none" w:sz="0" w:space="0" w:color="auto"/>
        <w:left w:val="none" w:sz="0" w:space="0" w:color="auto"/>
        <w:bottom w:val="none" w:sz="0" w:space="0" w:color="auto"/>
        <w:right w:val="none" w:sz="0" w:space="0" w:color="auto"/>
      </w:divBdr>
    </w:div>
    <w:div w:id="1556428743">
      <w:bodyDiv w:val="1"/>
      <w:marLeft w:val="0"/>
      <w:marRight w:val="0"/>
      <w:marTop w:val="0"/>
      <w:marBottom w:val="0"/>
      <w:divBdr>
        <w:top w:val="none" w:sz="0" w:space="0" w:color="auto"/>
        <w:left w:val="none" w:sz="0" w:space="0" w:color="auto"/>
        <w:bottom w:val="none" w:sz="0" w:space="0" w:color="auto"/>
        <w:right w:val="none" w:sz="0" w:space="0" w:color="auto"/>
      </w:divBdr>
    </w:div>
    <w:div w:id="1556627195">
      <w:bodyDiv w:val="1"/>
      <w:marLeft w:val="0"/>
      <w:marRight w:val="0"/>
      <w:marTop w:val="0"/>
      <w:marBottom w:val="0"/>
      <w:divBdr>
        <w:top w:val="none" w:sz="0" w:space="0" w:color="auto"/>
        <w:left w:val="none" w:sz="0" w:space="0" w:color="auto"/>
        <w:bottom w:val="none" w:sz="0" w:space="0" w:color="auto"/>
        <w:right w:val="none" w:sz="0" w:space="0" w:color="auto"/>
      </w:divBdr>
    </w:div>
    <w:div w:id="1557087237">
      <w:bodyDiv w:val="1"/>
      <w:marLeft w:val="0"/>
      <w:marRight w:val="0"/>
      <w:marTop w:val="0"/>
      <w:marBottom w:val="0"/>
      <w:divBdr>
        <w:top w:val="none" w:sz="0" w:space="0" w:color="auto"/>
        <w:left w:val="none" w:sz="0" w:space="0" w:color="auto"/>
        <w:bottom w:val="none" w:sz="0" w:space="0" w:color="auto"/>
        <w:right w:val="none" w:sz="0" w:space="0" w:color="auto"/>
      </w:divBdr>
    </w:div>
    <w:div w:id="1557203247">
      <w:bodyDiv w:val="1"/>
      <w:marLeft w:val="0"/>
      <w:marRight w:val="0"/>
      <w:marTop w:val="0"/>
      <w:marBottom w:val="0"/>
      <w:divBdr>
        <w:top w:val="none" w:sz="0" w:space="0" w:color="auto"/>
        <w:left w:val="none" w:sz="0" w:space="0" w:color="auto"/>
        <w:bottom w:val="none" w:sz="0" w:space="0" w:color="auto"/>
        <w:right w:val="none" w:sz="0" w:space="0" w:color="auto"/>
      </w:divBdr>
    </w:div>
    <w:div w:id="1557814029">
      <w:bodyDiv w:val="1"/>
      <w:marLeft w:val="0"/>
      <w:marRight w:val="0"/>
      <w:marTop w:val="0"/>
      <w:marBottom w:val="0"/>
      <w:divBdr>
        <w:top w:val="none" w:sz="0" w:space="0" w:color="auto"/>
        <w:left w:val="none" w:sz="0" w:space="0" w:color="auto"/>
        <w:bottom w:val="none" w:sz="0" w:space="0" w:color="auto"/>
        <w:right w:val="none" w:sz="0" w:space="0" w:color="auto"/>
      </w:divBdr>
    </w:div>
    <w:div w:id="1558008315">
      <w:bodyDiv w:val="1"/>
      <w:marLeft w:val="0"/>
      <w:marRight w:val="0"/>
      <w:marTop w:val="0"/>
      <w:marBottom w:val="0"/>
      <w:divBdr>
        <w:top w:val="none" w:sz="0" w:space="0" w:color="auto"/>
        <w:left w:val="none" w:sz="0" w:space="0" w:color="auto"/>
        <w:bottom w:val="none" w:sz="0" w:space="0" w:color="auto"/>
        <w:right w:val="none" w:sz="0" w:space="0" w:color="auto"/>
      </w:divBdr>
    </w:div>
    <w:div w:id="1559709701">
      <w:bodyDiv w:val="1"/>
      <w:marLeft w:val="0"/>
      <w:marRight w:val="0"/>
      <w:marTop w:val="0"/>
      <w:marBottom w:val="0"/>
      <w:divBdr>
        <w:top w:val="none" w:sz="0" w:space="0" w:color="auto"/>
        <w:left w:val="none" w:sz="0" w:space="0" w:color="auto"/>
        <w:bottom w:val="none" w:sz="0" w:space="0" w:color="auto"/>
        <w:right w:val="none" w:sz="0" w:space="0" w:color="auto"/>
      </w:divBdr>
    </w:div>
    <w:div w:id="1560287064">
      <w:bodyDiv w:val="1"/>
      <w:marLeft w:val="0"/>
      <w:marRight w:val="0"/>
      <w:marTop w:val="0"/>
      <w:marBottom w:val="0"/>
      <w:divBdr>
        <w:top w:val="none" w:sz="0" w:space="0" w:color="auto"/>
        <w:left w:val="none" w:sz="0" w:space="0" w:color="auto"/>
        <w:bottom w:val="none" w:sz="0" w:space="0" w:color="auto"/>
        <w:right w:val="none" w:sz="0" w:space="0" w:color="auto"/>
      </w:divBdr>
    </w:div>
    <w:div w:id="1561093468">
      <w:bodyDiv w:val="1"/>
      <w:marLeft w:val="0"/>
      <w:marRight w:val="0"/>
      <w:marTop w:val="0"/>
      <w:marBottom w:val="0"/>
      <w:divBdr>
        <w:top w:val="none" w:sz="0" w:space="0" w:color="auto"/>
        <w:left w:val="none" w:sz="0" w:space="0" w:color="auto"/>
        <w:bottom w:val="none" w:sz="0" w:space="0" w:color="auto"/>
        <w:right w:val="none" w:sz="0" w:space="0" w:color="auto"/>
      </w:divBdr>
    </w:div>
    <w:div w:id="1564221548">
      <w:bodyDiv w:val="1"/>
      <w:marLeft w:val="0"/>
      <w:marRight w:val="0"/>
      <w:marTop w:val="0"/>
      <w:marBottom w:val="0"/>
      <w:divBdr>
        <w:top w:val="none" w:sz="0" w:space="0" w:color="auto"/>
        <w:left w:val="none" w:sz="0" w:space="0" w:color="auto"/>
        <w:bottom w:val="none" w:sz="0" w:space="0" w:color="auto"/>
        <w:right w:val="none" w:sz="0" w:space="0" w:color="auto"/>
      </w:divBdr>
    </w:div>
    <w:div w:id="1564678808">
      <w:bodyDiv w:val="1"/>
      <w:marLeft w:val="0"/>
      <w:marRight w:val="0"/>
      <w:marTop w:val="0"/>
      <w:marBottom w:val="0"/>
      <w:divBdr>
        <w:top w:val="none" w:sz="0" w:space="0" w:color="auto"/>
        <w:left w:val="none" w:sz="0" w:space="0" w:color="auto"/>
        <w:bottom w:val="none" w:sz="0" w:space="0" w:color="auto"/>
        <w:right w:val="none" w:sz="0" w:space="0" w:color="auto"/>
      </w:divBdr>
    </w:div>
    <w:div w:id="1565220315">
      <w:bodyDiv w:val="1"/>
      <w:marLeft w:val="0"/>
      <w:marRight w:val="0"/>
      <w:marTop w:val="0"/>
      <w:marBottom w:val="0"/>
      <w:divBdr>
        <w:top w:val="none" w:sz="0" w:space="0" w:color="auto"/>
        <w:left w:val="none" w:sz="0" w:space="0" w:color="auto"/>
        <w:bottom w:val="none" w:sz="0" w:space="0" w:color="auto"/>
        <w:right w:val="none" w:sz="0" w:space="0" w:color="auto"/>
      </w:divBdr>
    </w:div>
    <w:div w:id="1565526315">
      <w:bodyDiv w:val="1"/>
      <w:marLeft w:val="0"/>
      <w:marRight w:val="0"/>
      <w:marTop w:val="0"/>
      <w:marBottom w:val="0"/>
      <w:divBdr>
        <w:top w:val="none" w:sz="0" w:space="0" w:color="auto"/>
        <w:left w:val="none" w:sz="0" w:space="0" w:color="auto"/>
        <w:bottom w:val="none" w:sz="0" w:space="0" w:color="auto"/>
        <w:right w:val="none" w:sz="0" w:space="0" w:color="auto"/>
      </w:divBdr>
    </w:div>
    <w:div w:id="1566137492">
      <w:bodyDiv w:val="1"/>
      <w:marLeft w:val="0"/>
      <w:marRight w:val="0"/>
      <w:marTop w:val="0"/>
      <w:marBottom w:val="0"/>
      <w:divBdr>
        <w:top w:val="none" w:sz="0" w:space="0" w:color="auto"/>
        <w:left w:val="none" w:sz="0" w:space="0" w:color="auto"/>
        <w:bottom w:val="none" w:sz="0" w:space="0" w:color="auto"/>
        <w:right w:val="none" w:sz="0" w:space="0" w:color="auto"/>
      </w:divBdr>
    </w:div>
    <w:div w:id="1566527871">
      <w:bodyDiv w:val="1"/>
      <w:marLeft w:val="0"/>
      <w:marRight w:val="0"/>
      <w:marTop w:val="0"/>
      <w:marBottom w:val="0"/>
      <w:divBdr>
        <w:top w:val="none" w:sz="0" w:space="0" w:color="auto"/>
        <w:left w:val="none" w:sz="0" w:space="0" w:color="auto"/>
        <w:bottom w:val="none" w:sz="0" w:space="0" w:color="auto"/>
        <w:right w:val="none" w:sz="0" w:space="0" w:color="auto"/>
      </w:divBdr>
    </w:div>
    <w:div w:id="1566721106">
      <w:bodyDiv w:val="1"/>
      <w:marLeft w:val="0"/>
      <w:marRight w:val="0"/>
      <w:marTop w:val="0"/>
      <w:marBottom w:val="0"/>
      <w:divBdr>
        <w:top w:val="none" w:sz="0" w:space="0" w:color="auto"/>
        <w:left w:val="none" w:sz="0" w:space="0" w:color="auto"/>
        <w:bottom w:val="none" w:sz="0" w:space="0" w:color="auto"/>
        <w:right w:val="none" w:sz="0" w:space="0" w:color="auto"/>
      </w:divBdr>
    </w:div>
    <w:div w:id="1566988702">
      <w:bodyDiv w:val="1"/>
      <w:marLeft w:val="0"/>
      <w:marRight w:val="0"/>
      <w:marTop w:val="0"/>
      <w:marBottom w:val="0"/>
      <w:divBdr>
        <w:top w:val="none" w:sz="0" w:space="0" w:color="auto"/>
        <w:left w:val="none" w:sz="0" w:space="0" w:color="auto"/>
        <w:bottom w:val="none" w:sz="0" w:space="0" w:color="auto"/>
        <w:right w:val="none" w:sz="0" w:space="0" w:color="auto"/>
      </w:divBdr>
    </w:div>
    <w:div w:id="1567380394">
      <w:bodyDiv w:val="1"/>
      <w:marLeft w:val="0"/>
      <w:marRight w:val="0"/>
      <w:marTop w:val="0"/>
      <w:marBottom w:val="0"/>
      <w:divBdr>
        <w:top w:val="none" w:sz="0" w:space="0" w:color="auto"/>
        <w:left w:val="none" w:sz="0" w:space="0" w:color="auto"/>
        <w:bottom w:val="none" w:sz="0" w:space="0" w:color="auto"/>
        <w:right w:val="none" w:sz="0" w:space="0" w:color="auto"/>
      </w:divBdr>
    </w:div>
    <w:div w:id="1568801526">
      <w:bodyDiv w:val="1"/>
      <w:marLeft w:val="0"/>
      <w:marRight w:val="0"/>
      <w:marTop w:val="0"/>
      <w:marBottom w:val="0"/>
      <w:divBdr>
        <w:top w:val="none" w:sz="0" w:space="0" w:color="auto"/>
        <w:left w:val="none" w:sz="0" w:space="0" w:color="auto"/>
        <w:bottom w:val="none" w:sz="0" w:space="0" w:color="auto"/>
        <w:right w:val="none" w:sz="0" w:space="0" w:color="auto"/>
      </w:divBdr>
    </w:div>
    <w:div w:id="1569077810">
      <w:bodyDiv w:val="1"/>
      <w:marLeft w:val="0"/>
      <w:marRight w:val="0"/>
      <w:marTop w:val="0"/>
      <w:marBottom w:val="0"/>
      <w:divBdr>
        <w:top w:val="none" w:sz="0" w:space="0" w:color="auto"/>
        <w:left w:val="none" w:sz="0" w:space="0" w:color="auto"/>
        <w:bottom w:val="none" w:sz="0" w:space="0" w:color="auto"/>
        <w:right w:val="none" w:sz="0" w:space="0" w:color="auto"/>
      </w:divBdr>
    </w:div>
    <w:div w:id="1574853988">
      <w:bodyDiv w:val="1"/>
      <w:marLeft w:val="0"/>
      <w:marRight w:val="0"/>
      <w:marTop w:val="0"/>
      <w:marBottom w:val="0"/>
      <w:divBdr>
        <w:top w:val="none" w:sz="0" w:space="0" w:color="auto"/>
        <w:left w:val="none" w:sz="0" w:space="0" w:color="auto"/>
        <w:bottom w:val="none" w:sz="0" w:space="0" w:color="auto"/>
        <w:right w:val="none" w:sz="0" w:space="0" w:color="auto"/>
      </w:divBdr>
    </w:div>
    <w:div w:id="1574975333">
      <w:bodyDiv w:val="1"/>
      <w:marLeft w:val="0"/>
      <w:marRight w:val="0"/>
      <w:marTop w:val="0"/>
      <w:marBottom w:val="0"/>
      <w:divBdr>
        <w:top w:val="none" w:sz="0" w:space="0" w:color="auto"/>
        <w:left w:val="none" w:sz="0" w:space="0" w:color="auto"/>
        <w:bottom w:val="none" w:sz="0" w:space="0" w:color="auto"/>
        <w:right w:val="none" w:sz="0" w:space="0" w:color="auto"/>
      </w:divBdr>
    </w:div>
    <w:div w:id="1579095097">
      <w:bodyDiv w:val="1"/>
      <w:marLeft w:val="0"/>
      <w:marRight w:val="0"/>
      <w:marTop w:val="0"/>
      <w:marBottom w:val="0"/>
      <w:divBdr>
        <w:top w:val="none" w:sz="0" w:space="0" w:color="auto"/>
        <w:left w:val="none" w:sz="0" w:space="0" w:color="auto"/>
        <w:bottom w:val="none" w:sz="0" w:space="0" w:color="auto"/>
        <w:right w:val="none" w:sz="0" w:space="0" w:color="auto"/>
      </w:divBdr>
    </w:div>
    <w:div w:id="1580477512">
      <w:bodyDiv w:val="1"/>
      <w:marLeft w:val="0"/>
      <w:marRight w:val="0"/>
      <w:marTop w:val="0"/>
      <w:marBottom w:val="0"/>
      <w:divBdr>
        <w:top w:val="none" w:sz="0" w:space="0" w:color="auto"/>
        <w:left w:val="none" w:sz="0" w:space="0" w:color="auto"/>
        <w:bottom w:val="none" w:sz="0" w:space="0" w:color="auto"/>
        <w:right w:val="none" w:sz="0" w:space="0" w:color="auto"/>
      </w:divBdr>
    </w:div>
    <w:div w:id="1581062318">
      <w:bodyDiv w:val="1"/>
      <w:marLeft w:val="0"/>
      <w:marRight w:val="0"/>
      <w:marTop w:val="0"/>
      <w:marBottom w:val="0"/>
      <w:divBdr>
        <w:top w:val="none" w:sz="0" w:space="0" w:color="auto"/>
        <w:left w:val="none" w:sz="0" w:space="0" w:color="auto"/>
        <w:bottom w:val="none" w:sz="0" w:space="0" w:color="auto"/>
        <w:right w:val="none" w:sz="0" w:space="0" w:color="auto"/>
      </w:divBdr>
    </w:div>
    <w:div w:id="1581716118">
      <w:bodyDiv w:val="1"/>
      <w:marLeft w:val="0"/>
      <w:marRight w:val="0"/>
      <w:marTop w:val="0"/>
      <w:marBottom w:val="0"/>
      <w:divBdr>
        <w:top w:val="none" w:sz="0" w:space="0" w:color="auto"/>
        <w:left w:val="none" w:sz="0" w:space="0" w:color="auto"/>
        <w:bottom w:val="none" w:sz="0" w:space="0" w:color="auto"/>
        <w:right w:val="none" w:sz="0" w:space="0" w:color="auto"/>
      </w:divBdr>
    </w:div>
    <w:div w:id="1581791733">
      <w:bodyDiv w:val="1"/>
      <w:marLeft w:val="0"/>
      <w:marRight w:val="0"/>
      <w:marTop w:val="0"/>
      <w:marBottom w:val="0"/>
      <w:divBdr>
        <w:top w:val="none" w:sz="0" w:space="0" w:color="auto"/>
        <w:left w:val="none" w:sz="0" w:space="0" w:color="auto"/>
        <w:bottom w:val="none" w:sz="0" w:space="0" w:color="auto"/>
        <w:right w:val="none" w:sz="0" w:space="0" w:color="auto"/>
      </w:divBdr>
    </w:div>
    <w:div w:id="1582635826">
      <w:bodyDiv w:val="1"/>
      <w:marLeft w:val="0"/>
      <w:marRight w:val="0"/>
      <w:marTop w:val="0"/>
      <w:marBottom w:val="0"/>
      <w:divBdr>
        <w:top w:val="none" w:sz="0" w:space="0" w:color="auto"/>
        <w:left w:val="none" w:sz="0" w:space="0" w:color="auto"/>
        <w:bottom w:val="none" w:sz="0" w:space="0" w:color="auto"/>
        <w:right w:val="none" w:sz="0" w:space="0" w:color="auto"/>
      </w:divBdr>
    </w:div>
    <w:div w:id="1582717725">
      <w:bodyDiv w:val="1"/>
      <w:marLeft w:val="0"/>
      <w:marRight w:val="0"/>
      <w:marTop w:val="0"/>
      <w:marBottom w:val="0"/>
      <w:divBdr>
        <w:top w:val="none" w:sz="0" w:space="0" w:color="auto"/>
        <w:left w:val="none" w:sz="0" w:space="0" w:color="auto"/>
        <w:bottom w:val="none" w:sz="0" w:space="0" w:color="auto"/>
        <w:right w:val="none" w:sz="0" w:space="0" w:color="auto"/>
      </w:divBdr>
    </w:div>
    <w:div w:id="1583493502">
      <w:bodyDiv w:val="1"/>
      <w:marLeft w:val="0"/>
      <w:marRight w:val="0"/>
      <w:marTop w:val="0"/>
      <w:marBottom w:val="0"/>
      <w:divBdr>
        <w:top w:val="none" w:sz="0" w:space="0" w:color="auto"/>
        <w:left w:val="none" w:sz="0" w:space="0" w:color="auto"/>
        <w:bottom w:val="none" w:sz="0" w:space="0" w:color="auto"/>
        <w:right w:val="none" w:sz="0" w:space="0" w:color="auto"/>
      </w:divBdr>
    </w:div>
    <w:div w:id="1583830378">
      <w:bodyDiv w:val="1"/>
      <w:marLeft w:val="0"/>
      <w:marRight w:val="0"/>
      <w:marTop w:val="0"/>
      <w:marBottom w:val="0"/>
      <w:divBdr>
        <w:top w:val="none" w:sz="0" w:space="0" w:color="auto"/>
        <w:left w:val="none" w:sz="0" w:space="0" w:color="auto"/>
        <w:bottom w:val="none" w:sz="0" w:space="0" w:color="auto"/>
        <w:right w:val="none" w:sz="0" w:space="0" w:color="auto"/>
      </w:divBdr>
    </w:div>
    <w:div w:id="1584411657">
      <w:bodyDiv w:val="1"/>
      <w:marLeft w:val="0"/>
      <w:marRight w:val="0"/>
      <w:marTop w:val="0"/>
      <w:marBottom w:val="0"/>
      <w:divBdr>
        <w:top w:val="none" w:sz="0" w:space="0" w:color="auto"/>
        <w:left w:val="none" w:sz="0" w:space="0" w:color="auto"/>
        <w:bottom w:val="none" w:sz="0" w:space="0" w:color="auto"/>
        <w:right w:val="none" w:sz="0" w:space="0" w:color="auto"/>
      </w:divBdr>
    </w:div>
    <w:div w:id="1584873873">
      <w:bodyDiv w:val="1"/>
      <w:marLeft w:val="0"/>
      <w:marRight w:val="0"/>
      <w:marTop w:val="0"/>
      <w:marBottom w:val="0"/>
      <w:divBdr>
        <w:top w:val="none" w:sz="0" w:space="0" w:color="auto"/>
        <w:left w:val="none" w:sz="0" w:space="0" w:color="auto"/>
        <w:bottom w:val="none" w:sz="0" w:space="0" w:color="auto"/>
        <w:right w:val="none" w:sz="0" w:space="0" w:color="auto"/>
      </w:divBdr>
    </w:div>
    <w:div w:id="1584955126">
      <w:bodyDiv w:val="1"/>
      <w:marLeft w:val="0"/>
      <w:marRight w:val="0"/>
      <w:marTop w:val="0"/>
      <w:marBottom w:val="0"/>
      <w:divBdr>
        <w:top w:val="none" w:sz="0" w:space="0" w:color="auto"/>
        <w:left w:val="none" w:sz="0" w:space="0" w:color="auto"/>
        <w:bottom w:val="none" w:sz="0" w:space="0" w:color="auto"/>
        <w:right w:val="none" w:sz="0" w:space="0" w:color="auto"/>
      </w:divBdr>
    </w:div>
    <w:div w:id="1584993028">
      <w:bodyDiv w:val="1"/>
      <w:marLeft w:val="0"/>
      <w:marRight w:val="0"/>
      <w:marTop w:val="0"/>
      <w:marBottom w:val="0"/>
      <w:divBdr>
        <w:top w:val="none" w:sz="0" w:space="0" w:color="auto"/>
        <w:left w:val="none" w:sz="0" w:space="0" w:color="auto"/>
        <w:bottom w:val="none" w:sz="0" w:space="0" w:color="auto"/>
        <w:right w:val="none" w:sz="0" w:space="0" w:color="auto"/>
      </w:divBdr>
    </w:div>
    <w:div w:id="1586257522">
      <w:bodyDiv w:val="1"/>
      <w:marLeft w:val="0"/>
      <w:marRight w:val="0"/>
      <w:marTop w:val="0"/>
      <w:marBottom w:val="0"/>
      <w:divBdr>
        <w:top w:val="none" w:sz="0" w:space="0" w:color="auto"/>
        <w:left w:val="none" w:sz="0" w:space="0" w:color="auto"/>
        <w:bottom w:val="none" w:sz="0" w:space="0" w:color="auto"/>
        <w:right w:val="none" w:sz="0" w:space="0" w:color="auto"/>
      </w:divBdr>
    </w:div>
    <w:div w:id="1588273983">
      <w:bodyDiv w:val="1"/>
      <w:marLeft w:val="0"/>
      <w:marRight w:val="0"/>
      <w:marTop w:val="0"/>
      <w:marBottom w:val="0"/>
      <w:divBdr>
        <w:top w:val="none" w:sz="0" w:space="0" w:color="auto"/>
        <w:left w:val="none" w:sz="0" w:space="0" w:color="auto"/>
        <w:bottom w:val="none" w:sz="0" w:space="0" w:color="auto"/>
        <w:right w:val="none" w:sz="0" w:space="0" w:color="auto"/>
      </w:divBdr>
    </w:div>
    <w:div w:id="1589847828">
      <w:bodyDiv w:val="1"/>
      <w:marLeft w:val="0"/>
      <w:marRight w:val="0"/>
      <w:marTop w:val="0"/>
      <w:marBottom w:val="0"/>
      <w:divBdr>
        <w:top w:val="none" w:sz="0" w:space="0" w:color="auto"/>
        <w:left w:val="none" w:sz="0" w:space="0" w:color="auto"/>
        <w:bottom w:val="none" w:sz="0" w:space="0" w:color="auto"/>
        <w:right w:val="none" w:sz="0" w:space="0" w:color="auto"/>
      </w:divBdr>
    </w:div>
    <w:div w:id="1590233448">
      <w:bodyDiv w:val="1"/>
      <w:marLeft w:val="0"/>
      <w:marRight w:val="0"/>
      <w:marTop w:val="0"/>
      <w:marBottom w:val="0"/>
      <w:divBdr>
        <w:top w:val="none" w:sz="0" w:space="0" w:color="auto"/>
        <w:left w:val="none" w:sz="0" w:space="0" w:color="auto"/>
        <w:bottom w:val="none" w:sz="0" w:space="0" w:color="auto"/>
        <w:right w:val="none" w:sz="0" w:space="0" w:color="auto"/>
      </w:divBdr>
    </w:div>
    <w:div w:id="1590427919">
      <w:bodyDiv w:val="1"/>
      <w:marLeft w:val="0"/>
      <w:marRight w:val="0"/>
      <w:marTop w:val="0"/>
      <w:marBottom w:val="0"/>
      <w:divBdr>
        <w:top w:val="none" w:sz="0" w:space="0" w:color="auto"/>
        <w:left w:val="none" w:sz="0" w:space="0" w:color="auto"/>
        <w:bottom w:val="none" w:sz="0" w:space="0" w:color="auto"/>
        <w:right w:val="none" w:sz="0" w:space="0" w:color="auto"/>
      </w:divBdr>
    </w:div>
    <w:div w:id="1590962249">
      <w:bodyDiv w:val="1"/>
      <w:marLeft w:val="0"/>
      <w:marRight w:val="0"/>
      <w:marTop w:val="0"/>
      <w:marBottom w:val="0"/>
      <w:divBdr>
        <w:top w:val="none" w:sz="0" w:space="0" w:color="auto"/>
        <w:left w:val="none" w:sz="0" w:space="0" w:color="auto"/>
        <w:bottom w:val="none" w:sz="0" w:space="0" w:color="auto"/>
        <w:right w:val="none" w:sz="0" w:space="0" w:color="auto"/>
      </w:divBdr>
    </w:div>
    <w:div w:id="1592617464">
      <w:bodyDiv w:val="1"/>
      <w:marLeft w:val="0"/>
      <w:marRight w:val="0"/>
      <w:marTop w:val="0"/>
      <w:marBottom w:val="0"/>
      <w:divBdr>
        <w:top w:val="none" w:sz="0" w:space="0" w:color="auto"/>
        <w:left w:val="none" w:sz="0" w:space="0" w:color="auto"/>
        <w:bottom w:val="none" w:sz="0" w:space="0" w:color="auto"/>
        <w:right w:val="none" w:sz="0" w:space="0" w:color="auto"/>
      </w:divBdr>
    </w:div>
    <w:div w:id="1594708071">
      <w:bodyDiv w:val="1"/>
      <w:marLeft w:val="0"/>
      <w:marRight w:val="0"/>
      <w:marTop w:val="0"/>
      <w:marBottom w:val="0"/>
      <w:divBdr>
        <w:top w:val="none" w:sz="0" w:space="0" w:color="auto"/>
        <w:left w:val="none" w:sz="0" w:space="0" w:color="auto"/>
        <w:bottom w:val="none" w:sz="0" w:space="0" w:color="auto"/>
        <w:right w:val="none" w:sz="0" w:space="0" w:color="auto"/>
      </w:divBdr>
    </w:div>
    <w:div w:id="1595746676">
      <w:bodyDiv w:val="1"/>
      <w:marLeft w:val="0"/>
      <w:marRight w:val="0"/>
      <w:marTop w:val="0"/>
      <w:marBottom w:val="0"/>
      <w:divBdr>
        <w:top w:val="none" w:sz="0" w:space="0" w:color="auto"/>
        <w:left w:val="none" w:sz="0" w:space="0" w:color="auto"/>
        <w:bottom w:val="none" w:sz="0" w:space="0" w:color="auto"/>
        <w:right w:val="none" w:sz="0" w:space="0" w:color="auto"/>
      </w:divBdr>
    </w:div>
    <w:div w:id="1596596521">
      <w:bodyDiv w:val="1"/>
      <w:marLeft w:val="0"/>
      <w:marRight w:val="0"/>
      <w:marTop w:val="0"/>
      <w:marBottom w:val="0"/>
      <w:divBdr>
        <w:top w:val="none" w:sz="0" w:space="0" w:color="auto"/>
        <w:left w:val="none" w:sz="0" w:space="0" w:color="auto"/>
        <w:bottom w:val="none" w:sz="0" w:space="0" w:color="auto"/>
        <w:right w:val="none" w:sz="0" w:space="0" w:color="auto"/>
      </w:divBdr>
    </w:div>
    <w:div w:id="1600062333">
      <w:bodyDiv w:val="1"/>
      <w:marLeft w:val="0"/>
      <w:marRight w:val="0"/>
      <w:marTop w:val="0"/>
      <w:marBottom w:val="0"/>
      <w:divBdr>
        <w:top w:val="none" w:sz="0" w:space="0" w:color="auto"/>
        <w:left w:val="none" w:sz="0" w:space="0" w:color="auto"/>
        <w:bottom w:val="none" w:sz="0" w:space="0" w:color="auto"/>
        <w:right w:val="none" w:sz="0" w:space="0" w:color="auto"/>
      </w:divBdr>
    </w:div>
    <w:div w:id="1602059595">
      <w:bodyDiv w:val="1"/>
      <w:marLeft w:val="0"/>
      <w:marRight w:val="0"/>
      <w:marTop w:val="0"/>
      <w:marBottom w:val="0"/>
      <w:divBdr>
        <w:top w:val="none" w:sz="0" w:space="0" w:color="auto"/>
        <w:left w:val="none" w:sz="0" w:space="0" w:color="auto"/>
        <w:bottom w:val="none" w:sz="0" w:space="0" w:color="auto"/>
        <w:right w:val="none" w:sz="0" w:space="0" w:color="auto"/>
      </w:divBdr>
    </w:div>
    <w:div w:id="1603763564">
      <w:bodyDiv w:val="1"/>
      <w:marLeft w:val="0"/>
      <w:marRight w:val="0"/>
      <w:marTop w:val="0"/>
      <w:marBottom w:val="0"/>
      <w:divBdr>
        <w:top w:val="none" w:sz="0" w:space="0" w:color="auto"/>
        <w:left w:val="none" w:sz="0" w:space="0" w:color="auto"/>
        <w:bottom w:val="none" w:sz="0" w:space="0" w:color="auto"/>
        <w:right w:val="none" w:sz="0" w:space="0" w:color="auto"/>
      </w:divBdr>
    </w:div>
    <w:div w:id="1605651375">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6379123">
      <w:bodyDiv w:val="1"/>
      <w:marLeft w:val="0"/>
      <w:marRight w:val="0"/>
      <w:marTop w:val="0"/>
      <w:marBottom w:val="0"/>
      <w:divBdr>
        <w:top w:val="none" w:sz="0" w:space="0" w:color="auto"/>
        <w:left w:val="none" w:sz="0" w:space="0" w:color="auto"/>
        <w:bottom w:val="none" w:sz="0" w:space="0" w:color="auto"/>
        <w:right w:val="none" w:sz="0" w:space="0" w:color="auto"/>
      </w:divBdr>
    </w:div>
    <w:div w:id="1607080549">
      <w:bodyDiv w:val="1"/>
      <w:marLeft w:val="0"/>
      <w:marRight w:val="0"/>
      <w:marTop w:val="0"/>
      <w:marBottom w:val="0"/>
      <w:divBdr>
        <w:top w:val="none" w:sz="0" w:space="0" w:color="auto"/>
        <w:left w:val="none" w:sz="0" w:space="0" w:color="auto"/>
        <w:bottom w:val="none" w:sz="0" w:space="0" w:color="auto"/>
        <w:right w:val="none" w:sz="0" w:space="0" w:color="auto"/>
      </w:divBdr>
    </w:div>
    <w:div w:id="1609502094">
      <w:bodyDiv w:val="1"/>
      <w:marLeft w:val="0"/>
      <w:marRight w:val="0"/>
      <w:marTop w:val="0"/>
      <w:marBottom w:val="0"/>
      <w:divBdr>
        <w:top w:val="none" w:sz="0" w:space="0" w:color="auto"/>
        <w:left w:val="none" w:sz="0" w:space="0" w:color="auto"/>
        <w:bottom w:val="none" w:sz="0" w:space="0" w:color="auto"/>
        <w:right w:val="none" w:sz="0" w:space="0" w:color="auto"/>
      </w:divBdr>
    </w:div>
    <w:div w:id="1611551087">
      <w:bodyDiv w:val="1"/>
      <w:marLeft w:val="0"/>
      <w:marRight w:val="0"/>
      <w:marTop w:val="0"/>
      <w:marBottom w:val="0"/>
      <w:divBdr>
        <w:top w:val="none" w:sz="0" w:space="0" w:color="auto"/>
        <w:left w:val="none" w:sz="0" w:space="0" w:color="auto"/>
        <w:bottom w:val="none" w:sz="0" w:space="0" w:color="auto"/>
        <w:right w:val="none" w:sz="0" w:space="0" w:color="auto"/>
      </w:divBdr>
    </w:div>
    <w:div w:id="1613323871">
      <w:bodyDiv w:val="1"/>
      <w:marLeft w:val="0"/>
      <w:marRight w:val="0"/>
      <w:marTop w:val="0"/>
      <w:marBottom w:val="0"/>
      <w:divBdr>
        <w:top w:val="none" w:sz="0" w:space="0" w:color="auto"/>
        <w:left w:val="none" w:sz="0" w:space="0" w:color="auto"/>
        <w:bottom w:val="none" w:sz="0" w:space="0" w:color="auto"/>
        <w:right w:val="none" w:sz="0" w:space="0" w:color="auto"/>
      </w:divBdr>
    </w:div>
    <w:div w:id="1615625691">
      <w:bodyDiv w:val="1"/>
      <w:marLeft w:val="0"/>
      <w:marRight w:val="0"/>
      <w:marTop w:val="0"/>
      <w:marBottom w:val="0"/>
      <w:divBdr>
        <w:top w:val="none" w:sz="0" w:space="0" w:color="auto"/>
        <w:left w:val="none" w:sz="0" w:space="0" w:color="auto"/>
        <w:bottom w:val="none" w:sz="0" w:space="0" w:color="auto"/>
        <w:right w:val="none" w:sz="0" w:space="0" w:color="auto"/>
      </w:divBdr>
    </w:div>
    <w:div w:id="1619288269">
      <w:bodyDiv w:val="1"/>
      <w:marLeft w:val="0"/>
      <w:marRight w:val="0"/>
      <w:marTop w:val="0"/>
      <w:marBottom w:val="0"/>
      <w:divBdr>
        <w:top w:val="none" w:sz="0" w:space="0" w:color="auto"/>
        <w:left w:val="none" w:sz="0" w:space="0" w:color="auto"/>
        <w:bottom w:val="none" w:sz="0" w:space="0" w:color="auto"/>
        <w:right w:val="none" w:sz="0" w:space="0" w:color="auto"/>
      </w:divBdr>
    </w:div>
    <w:div w:id="1619676550">
      <w:bodyDiv w:val="1"/>
      <w:marLeft w:val="0"/>
      <w:marRight w:val="0"/>
      <w:marTop w:val="0"/>
      <w:marBottom w:val="0"/>
      <w:divBdr>
        <w:top w:val="none" w:sz="0" w:space="0" w:color="auto"/>
        <w:left w:val="none" w:sz="0" w:space="0" w:color="auto"/>
        <w:bottom w:val="none" w:sz="0" w:space="0" w:color="auto"/>
        <w:right w:val="none" w:sz="0" w:space="0" w:color="auto"/>
      </w:divBdr>
    </w:div>
    <w:div w:id="1623222158">
      <w:bodyDiv w:val="1"/>
      <w:marLeft w:val="0"/>
      <w:marRight w:val="0"/>
      <w:marTop w:val="0"/>
      <w:marBottom w:val="0"/>
      <w:divBdr>
        <w:top w:val="none" w:sz="0" w:space="0" w:color="auto"/>
        <w:left w:val="none" w:sz="0" w:space="0" w:color="auto"/>
        <w:bottom w:val="none" w:sz="0" w:space="0" w:color="auto"/>
        <w:right w:val="none" w:sz="0" w:space="0" w:color="auto"/>
      </w:divBdr>
    </w:div>
    <w:div w:id="1623655294">
      <w:bodyDiv w:val="1"/>
      <w:marLeft w:val="0"/>
      <w:marRight w:val="0"/>
      <w:marTop w:val="0"/>
      <w:marBottom w:val="0"/>
      <w:divBdr>
        <w:top w:val="none" w:sz="0" w:space="0" w:color="auto"/>
        <w:left w:val="none" w:sz="0" w:space="0" w:color="auto"/>
        <w:bottom w:val="none" w:sz="0" w:space="0" w:color="auto"/>
        <w:right w:val="none" w:sz="0" w:space="0" w:color="auto"/>
      </w:divBdr>
    </w:div>
    <w:div w:id="1623808713">
      <w:bodyDiv w:val="1"/>
      <w:marLeft w:val="0"/>
      <w:marRight w:val="0"/>
      <w:marTop w:val="0"/>
      <w:marBottom w:val="0"/>
      <w:divBdr>
        <w:top w:val="none" w:sz="0" w:space="0" w:color="auto"/>
        <w:left w:val="none" w:sz="0" w:space="0" w:color="auto"/>
        <w:bottom w:val="none" w:sz="0" w:space="0" w:color="auto"/>
        <w:right w:val="none" w:sz="0" w:space="0" w:color="auto"/>
      </w:divBdr>
    </w:div>
    <w:div w:id="162480107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005674">
      <w:bodyDiv w:val="1"/>
      <w:marLeft w:val="0"/>
      <w:marRight w:val="0"/>
      <w:marTop w:val="0"/>
      <w:marBottom w:val="0"/>
      <w:divBdr>
        <w:top w:val="none" w:sz="0" w:space="0" w:color="auto"/>
        <w:left w:val="none" w:sz="0" w:space="0" w:color="auto"/>
        <w:bottom w:val="none" w:sz="0" w:space="0" w:color="auto"/>
        <w:right w:val="none" w:sz="0" w:space="0" w:color="auto"/>
      </w:divBdr>
    </w:div>
    <w:div w:id="1630357833">
      <w:bodyDiv w:val="1"/>
      <w:marLeft w:val="0"/>
      <w:marRight w:val="0"/>
      <w:marTop w:val="0"/>
      <w:marBottom w:val="0"/>
      <w:divBdr>
        <w:top w:val="none" w:sz="0" w:space="0" w:color="auto"/>
        <w:left w:val="none" w:sz="0" w:space="0" w:color="auto"/>
        <w:bottom w:val="none" w:sz="0" w:space="0" w:color="auto"/>
        <w:right w:val="none" w:sz="0" w:space="0" w:color="auto"/>
      </w:divBdr>
    </w:div>
    <w:div w:id="1637444742">
      <w:bodyDiv w:val="1"/>
      <w:marLeft w:val="0"/>
      <w:marRight w:val="0"/>
      <w:marTop w:val="0"/>
      <w:marBottom w:val="0"/>
      <w:divBdr>
        <w:top w:val="none" w:sz="0" w:space="0" w:color="auto"/>
        <w:left w:val="none" w:sz="0" w:space="0" w:color="auto"/>
        <w:bottom w:val="none" w:sz="0" w:space="0" w:color="auto"/>
        <w:right w:val="none" w:sz="0" w:space="0" w:color="auto"/>
      </w:divBdr>
    </w:div>
    <w:div w:id="1637568369">
      <w:bodyDiv w:val="1"/>
      <w:marLeft w:val="0"/>
      <w:marRight w:val="0"/>
      <w:marTop w:val="0"/>
      <w:marBottom w:val="0"/>
      <w:divBdr>
        <w:top w:val="none" w:sz="0" w:space="0" w:color="auto"/>
        <w:left w:val="none" w:sz="0" w:space="0" w:color="auto"/>
        <w:bottom w:val="none" w:sz="0" w:space="0" w:color="auto"/>
        <w:right w:val="none" w:sz="0" w:space="0" w:color="auto"/>
      </w:divBdr>
    </w:div>
    <w:div w:id="1638800236">
      <w:bodyDiv w:val="1"/>
      <w:marLeft w:val="0"/>
      <w:marRight w:val="0"/>
      <w:marTop w:val="0"/>
      <w:marBottom w:val="0"/>
      <w:divBdr>
        <w:top w:val="none" w:sz="0" w:space="0" w:color="auto"/>
        <w:left w:val="none" w:sz="0" w:space="0" w:color="auto"/>
        <w:bottom w:val="none" w:sz="0" w:space="0" w:color="auto"/>
        <w:right w:val="none" w:sz="0" w:space="0" w:color="auto"/>
      </w:divBdr>
    </w:div>
    <w:div w:id="1639333468">
      <w:bodyDiv w:val="1"/>
      <w:marLeft w:val="0"/>
      <w:marRight w:val="0"/>
      <w:marTop w:val="0"/>
      <w:marBottom w:val="0"/>
      <w:divBdr>
        <w:top w:val="none" w:sz="0" w:space="0" w:color="auto"/>
        <w:left w:val="none" w:sz="0" w:space="0" w:color="auto"/>
        <w:bottom w:val="none" w:sz="0" w:space="0" w:color="auto"/>
        <w:right w:val="none" w:sz="0" w:space="0" w:color="auto"/>
      </w:divBdr>
    </w:div>
    <w:div w:id="1640526579">
      <w:bodyDiv w:val="1"/>
      <w:marLeft w:val="0"/>
      <w:marRight w:val="0"/>
      <w:marTop w:val="0"/>
      <w:marBottom w:val="0"/>
      <w:divBdr>
        <w:top w:val="none" w:sz="0" w:space="0" w:color="auto"/>
        <w:left w:val="none" w:sz="0" w:space="0" w:color="auto"/>
        <w:bottom w:val="none" w:sz="0" w:space="0" w:color="auto"/>
        <w:right w:val="none" w:sz="0" w:space="0" w:color="auto"/>
      </w:divBdr>
    </w:div>
    <w:div w:id="1641306767">
      <w:bodyDiv w:val="1"/>
      <w:marLeft w:val="0"/>
      <w:marRight w:val="0"/>
      <w:marTop w:val="0"/>
      <w:marBottom w:val="0"/>
      <w:divBdr>
        <w:top w:val="none" w:sz="0" w:space="0" w:color="auto"/>
        <w:left w:val="none" w:sz="0" w:space="0" w:color="auto"/>
        <w:bottom w:val="none" w:sz="0" w:space="0" w:color="auto"/>
        <w:right w:val="none" w:sz="0" w:space="0" w:color="auto"/>
      </w:divBdr>
    </w:div>
    <w:div w:id="1642734593">
      <w:bodyDiv w:val="1"/>
      <w:marLeft w:val="0"/>
      <w:marRight w:val="0"/>
      <w:marTop w:val="0"/>
      <w:marBottom w:val="0"/>
      <w:divBdr>
        <w:top w:val="none" w:sz="0" w:space="0" w:color="auto"/>
        <w:left w:val="none" w:sz="0" w:space="0" w:color="auto"/>
        <w:bottom w:val="none" w:sz="0" w:space="0" w:color="auto"/>
        <w:right w:val="none" w:sz="0" w:space="0" w:color="auto"/>
      </w:divBdr>
    </w:div>
    <w:div w:id="1647279554">
      <w:bodyDiv w:val="1"/>
      <w:marLeft w:val="0"/>
      <w:marRight w:val="0"/>
      <w:marTop w:val="0"/>
      <w:marBottom w:val="0"/>
      <w:divBdr>
        <w:top w:val="none" w:sz="0" w:space="0" w:color="auto"/>
        <w:left w:val="none" w:sz="0" w:space="0" w:color="auto"/>
        <w:bottom w:val="none" w:sz="0" w:space="0" w:color="auto"/>
        <w:right w:val="none" w:sz="0" w:space="0" w:color="auto"/>
      </w:divBdr>
    </w:div>
    <w:div w:id="1647541305">
      <w:bodyDiv w:val="1"/>
      <w:marLeft w:val="0"/>
      <w:marRight w:val="0"/>
      <w:marTop w:val="0"/>
      <w:marBottom w:val="0"/>
      <w:divBdr>
        <w:top w:val="none" w:sz="0" w:space="0" w:color="auto"/>
        <w:left w:val="none" w:sz="0" w:space="0" w:color="auto"/>
        <w:bottom w:val="none" w:sz="0" w:space="0" w:color="auto"/>
        <w:right w:val="none" w:sz="0" w:space="0" w:color="auto"/>
      </w:divBdr>
    </w:div>
    <w:div w:id="1652127863">
      <w:bodyDiv w:val="1"/>
      <w:marLeft w:val="0"/>
      <w:marRight w:val="0"/>
      <w:marTop w:val="0"/>
      <w:marBottom w:val="0"/>
      <w:divBdr>
        <w:top w:val="none" w:sz="0" w:space="0" w:color="auto"/>
        <w:left w:val="none" w:sz="0" w:space="0" w:color="auto"/>
        <w:bottom w:val="none" w:sz="0" w:space="0" w:color="auto"/>
        <w:right w:val="none" w:sz="0" w:space="0" w:color="auto"/>
      </w:divBdr>
    </w:div>
    <w:div w:id="1653826896">
      <w:bodyDiv w:val="1"/>
      <w:marLeft w:val="0"/>
      <w:marRight w:val="0"/>
      <w:marTop w:val="0"/>
      <w:marBottom w:val="0"/>
      <w:divBdr>
        <w:top w:val="none" w:sz="0" w:space="0" w:color="auto"/>
        <w:left w:val="none" w:sz="0" w:space="0" w:color="auto"/>
        <w:bottom w:val="none" w:sz="0" w:space="0" w:color="auto"/>
        <w:right w:val="none" w:sz="0" w:space="0" w:color="auto"/>
      </w:divBdr>
    </w:div>
    <w:div w:id="1656757750">
      <w:bodyDiv w:val="1"/>
      <w:marLeft w:val="0"/>
      <w:marRight w:val="0"/>
      <w:marTop w:val="0"/>
      <w:marBottom w:val="0"/>
      <w:divBdr>
        <w:top w:val="none" w:sz="0" w:space="0" w:color="auto"/>
        <w:left w:val="none" w:sz="0" w:space="0" w:color="auto"/>
        <w:bottom w:val="none" w:sz="0" w:space="0" w:color="auto"/>
        <w:right w:val="none" w:sz="0" w:space="0" w:color="auto"/>
      </w:divBdr>
    </w:div>
    <w:div w:id="1657370618">
      <w:bodyDiv w:val="1"/>
      <w:marLeft w:val="0"/>
      <w:marRight w:val="0"/>
      <w:marTop w:val="0"/>
      <w:marBottom w:val="0"/>
      <w:divBdr>
        <w:top w:val="none" w:sz="0" w:space="0" w:color="auto"/>
        <w:left w:val="none" w:sz="0" w:space="0" w:color="auto"/>
        <w:bottom w:val="none" w:sz="0" w:space="0" w:color="auto"/>
        <w:right w:val="none" w:sz="0" w:space="0" w:color="auto"/>
      </w:divBdr>
    </w:div>
    <w:div w:id="1658411316">
      <w:bodyDiv w:val="1"/>
      <w:marLeft w:val="0"/>
      <w:marRight w:val="0"/>
      <w:marTop w:val="0"/>
      <w:marBottom w:val="0"/>
      <w:divBdr>
        <w:top w:val="none" w:sz="0" w:space="0" w:color="auto"/>
        <w:left w:val="none" w:sz="0" w:space="0" w:color="auto"/>
        <w:bottom w:val="none" w:sz="0" w:space="0" w:color="auto"/>
        <w:right w:val="none" w:sz="0" w:space="0" w:color="auto"/>
      </w:divBdr>
    </w:div>
    <w:div w:id="1659188604">
      <w:bodyDiv w:val="1"/>
      <w:marLeft w:val="0"/>
      <w:marRight w:val="0"/>
      <w:marTop w:val="0"/>
      <w:marBottom w:val="0"/>
      <w:divBdr>
        <w:top w:val="none" w:sz="0" w:space="0" w:color="auto"/>
        <w:left w:val="none" w:sz="0" w:space="0" w:color="auto"/>
        <w:bottom w:val="none" w:sz="0" w:space="0" w:color="auto"/>
        <w:right w:val="none" w:sz="0" w:space="0" w:color="auto"/>
      </w:divBdr>
    </w:div>
    <w:div w:id="1659382526">
      <w:bodyDiv w:val="1"/>
      <w:marLeft w:val="0"/>
      <w:marRight w:val="0"/>
      <w:marTop w:val="0"/>
      <w:marBottom w:val="0"/>
      <w:divBdr>
        <w:top w:val="none" w:sz="0" w:space="0" w:color="auto"/>
        <w:left w:val="none" w:sz="0" w:space="0" w:color="auto"/>
        <w:bottom w:val="none" w:sz="0" w:space="0" w:color="auto"/>
        <w:right w:val="none" w:sz="0" w:space="0" w:color="auto"/>
      </w:divBdr>
    </w:div>
    <w:div w:id="1662002841">
      <w:bodyDiv w:val="1"/>
      <w:marLeft w:val="0"/>
      <w:marRight w:val="0"/>
      <w:marTop w:val="0"/>
      <w:marBottom w:val="0"/>
      <w:divBdr>
        <w:top w:val="none" w:sz="0" w:space="0" w:color="auto"/>
        <w:left w:val="none" w:sz="0" w:space="0" w:color="auto"/>
        <w:bottom w:val="none" w:sz="0" w:space="0" w:color="auto"/>
        <w:right w:val="none" w:sz="0" w:space="0" w:color="auto"/>
      </w:divBdr>
    </w:div>
    <w:div w:id="1665472971">
      <w:bodyDiv w:val="1"/>
      <w:marLeft w:val="0"/>
      <w:marRight w:val="0"/>
      <w:marTop w:val="0"/>
      <w:marBottom w:val="0"/>
      <w:divBdr>
        <w:top w:val="none" w:sz="0" w:space="0" w:color="auto"/>
        <w:left w:val="none" w:sz="0" w:space="0" w:color="auto"/>
        <w:bottom w:val="none" w:sz="0" w:space="0" w:color="auto"/>
        <w:right w:val="none" w:sz="0" w:space="0" w:color="auto"/>
      </w:divBdr>
    </w:div>
    <w:div w:id="1665619596">
      <w:bodyDiv w:val="1"/>
      <w:marLeft w:val="0"/>
      <w:marRight w:val="0"/>
      <w:marTop w:val="0"/>
      <w:marBottom w:val="0"/>
      <w:divBdr>
        <w:top w:val="none" w:sz="0" w:space="0" w:color="auto"/>
        <w:left w:val="none" w:sz="0" w:space="0" w:color="auto"/>
        <w:bottom w:val="none" w:sz="0" w:space="0" w:color="auto"/>
        <w:right w:val="none" w:sz="0" w:space="0" w:color="auto"/>
      </w:divBdr>
    </w:div>
    <w:div w:id="1666739881">
      <w:bodyDiv w:val="1"/>
      <w:marLeft w:val="0"/>
      <w:marRight w:val="0"/>
      <w:marTop w:val="0"/>
      <w:marBottom w:val="0"/>
      <w:divBdr>
        <w:top w:val="none" w:sz="0" w:space="0" w:color="auto"/>
        <w:left w:val="none" w:sz="0" w:space="0" w:color="auto"/>
        <w:bottom w:val="none" w:sz="0" w:space="0" w:color="auto"/>
        <w:right w:val="none" w:sz="0" w:space="0" w:color="auto"/>
      </w:divBdr>
    </w:div>
    <w:div w:id="1668902879">
      <w:bodyDiv w:val="1"/>
      <w:marLeft w:val="0"/>
      <w:marRight w:val="0"/>
      <w:marTop w:val="0"/>
      <w:marBottom w:val="0"/>
      <w:divBdr>
        <w:top w:val="none" w:sz="0" w:space="0" w:color="auto"/>
        <w:left w:val="none" w:sz="0" w:space="0" w:color="auto"/>
        <w:bottom w:val="none" w:sz="0" w:space="0" w:color="auto"/>
        <w:right w:val="none" w:sz="0" w:space="0" w:color="auto"/>
      </w:divBdr>
    </w:div>
    <w:div w:id="1674838881">
      <w:bodyDiv w:val="1"/>
      <w:marLeft w:val="0"/>
      <w:marRight w:val="0"/>
      <w:marTop w:val="0"/>
      <w:marBottom w:val="0"/>
      <w:divBdr>
        <w:top w:val="none" w:sz="0" w:space="0" w:color="auto"/>
        <w:left w:val="none" w:sz="0" w:space="0" w:color="auto"/>
        <w:bottom w:val="none" w:sz="0" w:space="0" w:color="auto"/>
        <w:right w:val="none" w:sz="0" w:space="0" w:color="auto"/>
      </w:divBdr>
    </w:div>
    <w:div w:id="1674869920">
      <w:bodyDiv w:val="1"/>
      <w:marLeft w:val="0"/>
      <w:marRight w:val="0"/>
      <w:marTop w:val="0"/>
      <w:marBottom w:val="0"/>
      <w:divBdr>
        <w:top w:val="none" w:sz="0" w:space="0" w:color="auto"/>
        <w:left w:val="none" w:sz="0" w:space="0" w:color="auto"/>
        <w:bottom w:val="none" w:sz="0" w:space="0" w:color="auto"/>
        <w:right w:val="none" w:sz="0" w:space="0" w:color="auto"/>
      </w:divBdr>
    </w:div>
    <w:div w:id="1675574495">
      <w:bodyDiv w:val="1"/>
      <w:marLeft w:val="0"/>
      <w:marRight w:val="0"/>
      <w:marTop w:val="0"/>
      <w:marBottom w:val="0"/>
      <w:divBdr>
        <w:top w:val="none" w:sz="0" w:space="0" w:color="auto"/>
        <w:left w:val="none" w:sz="0" w:space="0" w:color="auto"/>
        <w:bottom w:val="none" w:sz="0" w:space="0" w:color="auto"/>
        <w:right w:val="none" w:sz="0" w:space="0" w:color="auto"/>
      </w:divBdr>
    </w:div>
    <w:div w:id="1677003946">
      <w:bodyDiv w:val="1"/>
      <w:marLeft w:val="0"/>
      <w:marRight w:val="0"/>
      <w:marTop w:val="0"/>
      <w:marBottom w:val="0"/>
      <w:divBdr>
        <w:top w:val="none" w:sz="0" w:space="0" w:color="auto"/>
        <w:left w:val="none" w:sz="0" w:space="0" w:color="auto"/>
        <w:bottom w:val="none" w:sz="0" w:space="0" w:color="auto"/>
        <w:right w:val="none" w:sz="0" w:space="0" w:color="auto"/>
      </w:divBdr>
    </w:div>
    <w:div w:id="1677224723">
      <w:bodyDiv w:val="1"/>
      <w:marLeft w:val="0"/>
      <w:marRight w:val="0"/>
      <w:marTop w:val="0"/>
      <w:marBottom w:val="0"/>
      <w:divBdr>
        <w:top w:val="none" w:sz="0" w:space="0" w:color="auto"/>
        <w:left w:val="none" w:sz="0" w:space="0" w:color="auto"/>
        <w:bottom w:val="none" w:sz="0" w:space="0" w:color="auto"/>
        <w:right w:val="none" w:sz="0" w:space="0" w:color="auto"/>
      </w:divBdr>
    </w:div>
    <w:div w:id="1677687684">
      <w:bodyDiv w:val="1"/>
      <w:marLeft w:val="0"/>
      <w:marRight w:val="0"/>
      <w:marTop w:val="0"/>
      <w:marBottom w:val="0"/>
      <w:divBdr>
        <w:top w:val="none" w:sz="0" w:space="0" w:color="auto"/>
        <w:left w:val="none" w:sz="0" w:space="0" w:color="auto"/>
        <w:bottom w:val="none" w:sz="0" w:space="0" w:color="auto"/>
        <w:right w:val="none" w:sz="0" w:space="0" w:color="auto"/>
      </w:divBdr>
    </w:div>
    <w:div w:id="1679235727">
      <w:bodyDiv w:val="1"/>
      <w:marLeft w:val="0"/>
      <w:marRight w:val="0"/>
      <w:marTop w:val="0"/>
      <w:marBottom w:val="0"/>
      <w:divBdr>
        <w:top w:val="none" w:sz="0" w:space="0" w:color="auto"/>
        <w:left w:val="none" w:sz="0" w:space="0" w:color="auto"/>
        <w:bottom w:val="none" w:sz="0" w:space="0" w:color="auto"/>
        <w:right w:val="none" w:sz="0" w:space="0" w:color="auto"/>
      </w:divBdr>
    </w:div>
    <w:div w:id="1679308544">
      <w:bodyDiv w:val="1"/>
      <w:marLeft w:val="0"/>
      <w:marRight w:val="0"/>
      <w:marTop w:val="0"/>
      <w:marBottom w:val="0"/>
      <w:divBdr>
        <w:top w:val="none" w:sz="0" w:space="0" w:color="auto"/>
        <w:left w:val="none" w:sz="0" w:space="0" w:color="auto"/>
        <w:bottom w:val="none" w:sz="0" w:space="0" w:color="auto"/>
        <w:right w:val="none" w:sz="0" w:space="0" w:color="auto"/>
      </w:divBdr>
    </w:div>
    <w:div w:id="1679891875">
      <w:bodyDiv w:val="1"/>
      <w:marLeft w:val="0"/>
      <w:marRight w:val="0"/>
      <w:marTop w:val="0"/>
      <w:marBottom w:val="0"/>
      <w:divBdr>
        <w:top w:val="none" w:sz="0" w:space="0" w:color="auto"/>
        <w:left w:val="none" w:sz="0" w:space="0" w:color="auto"/>
        <w:bottom w:val="none" w:sz="0" w:space="0" w:color="auto"/>
        <w:right w:val="none" w:sz="0" w:space="0" w:color="auto"/>
      </w:divBdr>
    </w:div>
    <w:div w:id="1681200654">
      <w:bodyDiv w:val="1"/>
      <w:marLeft w:val="0"/>
      <w:marRight w:val="0"/>
      <w:marTop w:val="0"/>
      <w:marBottom w:val="0"/>
      <w:divBdr>
        <w:top w:val="none" w:sz="0" w:space="0" w:color="auto"/>
        <w:left w:val="none" w:sz="0" w:space="0" w:color="auto"/>
        <w:bottom w:val="none" w:sz="0" w:space="0" w:color="auto"/>
        <w:right w:val="none" w:sz="0" w:space="0" w:color="auto"/>
      </w:divBdr>
    </w:div>
    <w:div w:id="1682316669">
      <w:bodyDiv w:val="1"/>
      <w:marLeft w:val="0"/>
      <w:marRight w:val="0"/>
      <w:marTop w:val="0"/>
      <w:marBottom w:val="0"/>
      <w:divBdr>
        <w:top w:val="none" w:sz="0" w:space="0" w:color="auto"/>
        <w:left w:val="none" w:sz="0" w:space="0" w:color="auto"/>
        <w:bottom w:val="none" w:sz="0" w:space="0" w:color="auto"/>
        <w:right w:val="none" w:sz="0" w:space="0" w:color="auto"/>
      </w:divBdr>
    </w:div>
    <w:div w:id="1682660862">
      <w:bodyDiv w:val="1"/>
      <w:marLeft w:val="0"/>
      <w:marRight w:val="0"/>
      <w:marTop w:val="0"/>
      <w:marBottom w:val="0"/>
      <w:divBdr>
        <w:top w:val="none" w:sz="0" w:space="0" w:color="auto"/>
        <w:left w:val="none" w:sz="0" w:space="0" w:color="auto"/>
        <w:bottom w:val="none" w:sz="0" w:space="0" w:color="auto"/>
        <w:right w:val="none" w:sz="0" w:space="0" w:color="auto"/>
      </w:divBdr>
    </w:div>
    <w:div w:id="1683505416">
      <w:bodyDiv w:val="1"/>
      <w:marLeft w:val="0"/>
      <w:marRight w:val="0"/>
      <w:marTop w:val="0"/>
      <w:marBottom w:val="0"/>
      <w:divBdr>
        <w:top w:val="none" w:sz="0" w:space="0" w:color="auto"/>
        <w:left w:val="none" w:sz="0" w:space="0" w:color="auto"/>
        <w:bottom w:val="none" w:sz="0" w:space="0" w:color="auto"/>
        <w:right w:val="none" w:sz="0" w:space="0" w:color="auto"/>
      </w:divBdr>
    </w:div>
    <w:div w:id="1684479798">
      <w:bodyDiv w:val="1"/>
      <w:marLeft w:val="0"/>
      <w:marRight w:val="0"/>
      <w:marTop w:val="0"/>
      <w:marBottom w:val="0"/>
      <w:divBdr>
        <w:top w:val="none" w:sz="0" w:space="0" w:color="auto"/>
        <w:left w:val="none" w:sz="0" w:space="0" w:color="auto"/>
        <w:bottom w:val="none" w:sz="0" w:space="0" w:color="auto"/>
        <w:right w:val="none" w:sz="0" w:space="0" w:color="auto"/>
      </w:divBdr>
    </w:div>
    <w:div w:id="1686664978">
      <w:bodyDiv w:val="1"/>
      <w:marLeft w:val="0"/>
      <w:marRight w:val="0"/>
      <w:marTop w:val="0"/>
      <w:marBottom w:val="0"/>
      <w:divBdr>
        <w:top w:val="none" w:sz="0" w:space="0" w:color="auto"/>
        <w:left w:val="none" w:sz="0" w:space="0" w:color="auto"/>
        <w:bottom w:val="none" w:sz="0" w:space="0" w:color="auto"/>
        <w:right w:val="none" w:sz="0" w:space="0" w:color="auto"/>
      </w:divBdr>
    </w:div>
    <w:div w:id="1686859877">
      <w:bodyDiv w:val="1"/>
      <w:marLeft w:val="0"/>
      <w:marRight w:val="0"/>
      <w:marTop w:val="0"/>
      <w:marBottom w:val="0"/>
      <w:divBdr>
        <w:top w:val="none" w:sz="0" w:space="0" w:color="auto"/>
        <w:left w:val="none" w:sz="0" w:space="0" w:color="auto"/>
        <w:bottom w:val="none" w:sz="0" w:space="0" w:color="auto"/>
        <w:right w:val="none" w:sz="0" w:space="0" w:color="auto"/>
      </w:divBdr>
    </w:div>
    <w:div w:id="1687558247">
      <w:bodyDiv w:val="1"/>
      <w:marLeft w:val="0"/>
      <w:marRight w:val="0"/>
      <w:marTop w:val="0"/>
      <w:marBottom w:val="0"/>
      <w:divBdr>
        <w:top w:val="none" w:sz="0" w:space="0" w:color="auto"/>
        <w:left w:val="none" w:sz="0" w:space="0" w:color="auto"/>
        <w:bottom w:val="none" w:sz="0" w:space="0" w:color="auto"/>
        <w:right w:val="none" w:sz="0" w:space="0" w:color="auto"/>
      </w:divBdr>
    </w:div>
    <w:div w:id="1688406741">
      <w:bodyDiv w:val="1"/>
      <w:marLeft w:val="0"/>
      <w:marRight w:val="0"/>
      <w:marTop w:val="0"/>
      <w:marBottom w:val="0"/>
      <w:divBdr>
        <w:top w:val="none" w:sz="0" w:space="0" w:color="auto"/>
        <w:left w:val="none" w:sz="0" w:space="0" w:color="auto"/>
        <w:bottom w:val="none" w:sz="0" w:space="0" w:color="auto"/>
        <w:right w:val="none" w:sz="0" w:space="0" w:color="auto"/>
      </w:divBdr>
    </w:div>
    <w:div w:id="1689982704">
      <w:bodyDiv w:val="1"/>
      <w:marLeft w:val="0"/>
      <w:marRight w:val="0"/>
      <w:marTop w:val="0"/>
      <w:marBottom w:val="0"/>
      <w:divBdr>
        <w:top w:val="none" w:sz="0" w:space="0" w:color="auto"/>
        <w:left w:val="none" w:sz="0" w:space="0" w:color="auto"/>
        <w:bottom w:val="none" w:sz="0" w:space="0" w:color="auto"/>
        <w:right w:val="none" w:sz="0" w:space="0" w:color="auto"/>
      </w:divBdr>
    </w:div>
    <w:div w:id="1689983880">
      <w:bodyDiv w:val="1"/>
      <w:marLeft w:val="0"/>
      <w:marRight w:val="0"/>
      <w:marTop w:val="0"/>
      <w:marBottom w:val="0"/>
      <w:divBdr>
        <w:top w:val="none" w:sz="0" w:space="0" w:color="auto"/>
        <w:left w:val="none" w:sz="0" w:space="0" w:color="auto"/>
        <w:bottom w:val="none" w:sz="0" w:space="0" w:color="auto"/>
        <w:right w:val="none" w:sz="0" w:space="0" w:color="auto"/>
      </w:divBdr>
    </w:div>
    <w:div w:id="1693604336">
      <w:bodyDiv w:val="1"/>
      <w:marLeft w:val="0"/>
      <w:marRight w:val="0"/>
      <w:marTop w:val="0"/>
      <w:marBottom w:val="0"/>
      <w:divBdr>
        <w:top w:val="none" w:sz="0" w:space="0" w:color="auto"/>
        <w:left w:val="none" w:sz="0" w:space="0" w:color="auto"/>
        <w:bottom w:val="none" w:sz="0" w:space="0" w:color="auto"/>
        <w:right w:val="none" w:sz="0" w:space="0" w:color="auto"/>
      </w:divBdr>
    </w:div>
    <w:div w:id="1698501406">
      <w:bodyDiv w:val="1"/>
      <w:marLeft w:val="0"/>
      <w:marRight w:val="0"/>
      <w:marTop w:val="0"/>
      <w:marBottom w:val="0"/>
      <w:divBdr>
        <w:top w:val="none" w:sz="0" w:space="0" w:color="auto"/>
        <w:left w:val="none" w:sz="0" w:space="0" w:color="auto"/>
        <w:bottom w:val="none" w:sz="0" w:space="0" w:color="auto"/>
        <w:right w:val="none" w:sz="0" w:space="0" w:color="auto"/>
      </w:divBdr>
    </w:div>
    <w:div w:id="1701665779">
      <w:bodyDiv w:val="1"/>
      <w:marLeft w:val="0"/>
      <w:marRight w:val="0"/>
      <w:marTop w:val="0"/>
      <w:marBottom w:val="0"/>
      <w:divBdr>
        <w:top w:val="none" w:sz="0" w:space="0" w:color="auto"/>
        <w:left w:val="none" w:sz="0" w:space="0" w:color="auto"/>
        <w:bottom w:val="none" w:sz="0" w:space="0" w:color="auto"/>
        <w:right w:val="none" w:sz="0" w:space="0" w:color="auto"/>
      </w:divBdr>
    </w:div>
    <w:div w:id="1703168939">
      <w:bodyDiv w:val="1"/>
      <w:marLeft w:val="0"/>
      <w:marRight w:val="0"/>
      <w:marTop w:val="0"/>
      <w:marBottom w:val="0"/>
      <w:divBdr>
        <w:top w:val="none" w:sz="0" w:space="0" w:color="auto"/>
        <w:left w:val="none" w:sz="0" w:space="0" w:color="auto"/>
        <w:bottom w:val="none" w:sz="0" w:space="0" w:color="auto"/>
        <w:right w:val="none" w:sz="0" w:space="0" w:color="auto"/>
      </w:divBdr>
    </w:div>
    <w:div w:id="1705595843">
      <w:bodyDiv w:val="1"/>
      <w:marLeft w:val="0"/>
      <w:marRight w:val="0"/>
      <w:marTop w:val="0"/>
      <w:marBottom w:val="0"/>
      <w:divBdr>
        <w:top w:val="none" w:sz="0" w:space="0" w:color="auto"/>
        <w:left w:val="none" w:sz="0" w:space="0" w:color="auto"/>
        <w:bottom w:val="none" w:sz="0" w:space="0" w:color="auto"/>
        <w:right w:val="none" w:sz="0" w:space="0" w:color="auto"/>
      </w:divBdr>
    </w:div>
    <w:div w:id="1707606989">
      <w:bodyDiv w:val="1"/>
      <w:marLeft w:val="0"/>
      <w:marRight w:val="0"/>
      <w:marTop w:val="0"/>
      <w:marBottom w:val="0"/>
      <w:divBdr>
        <w:top w:val="none" w:sz="0" w:space="0" w:color="auto"/>
        <w:left w:val="none" w:sz="0" w:space="0" w:color="auto"/>
        <w:bottom w:val="none" w:sz="0" w:space="0" w:color="auto"/>
        <w:right w:val="none" w:sz="0" w:space="0" w:color="auto"/>
      </w:divBdr>
    </w:div>
    <w:div w:id="1711107000">
      <w:bodyDiv w:val="1"/>
      <w:marLeft w:val="0"/>
      <w:marRight w:val="0"/>
      <w:marTop w:val="0"/>
      <w:marBottom w:val="0"/>
      <w:divBdr>
        <w:top w:val="none" w:sz="0" w:space="0" w:color="auto"/>
        <w:left w:val="none" w:sz="0" w:space="0" w:color="auto"/>
        <w:bottom w:val="none" w:sz="0" w:space="0" w:color="auto"/>
        <w:right w:val="none" w:sz="0" w:space="0" w:color="auto"/>
      </w:divBdr>
    </w:div>
    <w:div w:id="1712532437">
      <w:bodyDiv w:val="1"/>
      <w:marLeft w:val="0"/>
      <w:marRight w:val="0"/>
      <w:marTop w:val="0"/>
      <w:marBottom w:val="0"/>
      <w:divBdr>
        <w:top w:val="none" w:sz="0" w:space="0" w:color="auto"/>
        <w:left w:val="none" w:sz="0" w:space="0" w:color="auto"/>
        <w:bottom w:val="none" w:sz="0" w:space="0" w:color="auto"/>
        <w:right w:val="none" w:sz="0" w:space="0" w:color="auto"/>
      </w:divBdr>
    </w:div>
    <w:div w:id="1713769259">
      <w:bodyDiv w:val="1"/>
      <w:marLeft w:val="0"/>
      <w:marRight w:val="0"/>
      <w:marTop w:val="0"/>
      <w:marBottom w:val="0"/>
      <w:divBdr>
        <w:top w:val="none" w:sz="0" w:space="0" w:color="auto"/>
        <w:left w:val="none" w:sz="0" w:space="0" w:color="auto"/>
        <w:bottom w:val="none" w:sz="0" w:space="0" w:color="auto"/>
        <w:right w:val="none" w:sz="0" w:space="0" w:color="auto"/>
      </w:divBdr>
    </w:div>
    <w:div w:id="1715930693">
      <w:bodyDiv w:val="1"/>
      <w:marLeft w:val="0"/>
      <w:marRight w:val="0"/>
      <w:marTop w:val="0"/>
      <w:marBottom w:val="0"/>
      <w:divBdr>
        <w:top w:val="none" w:sz="0" w:space="0" w:color="auto"/>
        <w:left w:val="none" w:sz="0" w:space="0" w:color="auto"/>
        <w:bottom w:val="none" w:sz="0" w:space="0" w:color="auto"/>
        <w:right w:val="none" w:sz="0" w:space="0" w:color="auto"/>
      </w:divBdr>
    </w:div>
    <w:div w:id="1718818860">
      <w:bodyDiv w:val="1"/>
      <w:marLeft w:val="0"/>
      <w:marRight w:val="0"/>
      <w:marTop w:val="0"/>
      <w:marBottom w:val="0"/>
      <w:divBdr>
        <w:top w:val="none" w:sz="0" w:space="0" w:color="auto"/>
        <w:left w:val="none" w:sz="0" w:space="0" w:color="auto"/>
        <w:bottom w:val="none" w:sz="0" w:space="0" w:color="auto"/>
        <w:right w:val="none" w:sz="0" w:space="0" w:color="auto"/>
      </w:divBdr>
    </w:div>
    <w:div w:id="1718892896">
      <w:bodyDiv w:val="1"/>
      <w:marLeft w:val="0"/>
      <w:marRight w:val="0"/>
      <w:marTop w:val="0"/>
      <w:marBottom w:val="0"/>
      <w:divBdr>
        <w:top w:val="none" w:sz="0" w:space="0" w:color="auto"/>
        <w:left w:val="none" w:sz="0" w:space="0" w:color="auto"/>
        <w:bottom w:val="none" w:sz="0" w:space="0" w:color="auto"/>
        <w:right w:val="none" w:sz="0" w:space="0" w:color="auto"/>
      </w:divBdr>
    </w:div>
    <w:div w:id="1720208929">
      <w:bodyDiv w:val="1"/>
      <w:marLeft w:val="0"/>
      <w:marRight w:val="0"/>
      <w:marTop w:val="0"/>
      <w:marBottom w:val="0"/>
      <w:divBdr>
        <w:top w:val="none" w:sz="0" w:space="0" w:color="auto"/>
        <w:left w:val="none" w:sz="0" w:space="0" w:color="auto"/>
        <w:bottom w:val="none" w:sz="0" w:space="0" w:color="auto"/>
        <w:right w:val="none" w:sz="0" w:space="0" w:color="auto"/>
      </w:divBdr>
    </w:div>
    <w:div w:id="1720276164">
      <w:bodyDiv w:val="1"/>
      <w:marLeft w:val="0"/>
      <w:marRight w:val="0"/>
      <w:marTop w:val="0"/>
      <w:marBottom w:val="0"/>
      <w:divBdr>
        <w:top w:val="none" w:sz="0" w:space="0" w:color="auto"/>
        <w:left w:val="none" w:sz="0" w:space="0" w:color="auto"/>
        <w:bottom w:val="none" w:sz="0" w:space="0" w:color="auto"/>
        <w:right w:val="none" w:sz="0" w:space="0" w:color="auto"/>
      </w:divBdr>
    </w:div>
    <w:div w:id="1722904561">
      <w:bodyDiv w:val="1"/>
      <w:marLeft w:val="0"/>
      <w:marRight w:val="0"/>
      <w:marTop w:val="0"/>
      <w:marBottom w:val="0"/>
      <w:divBdr>
        <w:top w:val="none" w:sz="0" w:space="0" w:color="auto"/>
        <w:left w:val="none" w:sz="0" w:space="0" w:color="auto"/>
        <w:bottom w:val="none" w:sz="0" w:space="0" w:color="auto"/>
        <w:right w:val="none" w:sz="0" w:space="0" w:color="auto"/>
      </w:divBdr>
    </w:div>
    <w:div w:id="1726492986">
      <w:bodyDiv w:val="1"/>
      <w:marLeft w:val="0"/>
      <w:marRight w:val="0"/>
      <w:marTop w:val="0"/>
      <w:marBottom w:val="0"/>
      <w:divBdr>
        <w:top w:val="none" w:sz="0" w:space="0" w:color="auto"/>
        <w:left w:val="none" w:sz="0" w:space="0" w:color="auto"/>
        <w:bottom w:val="none" w:sz="0" w:space="0" w:color="auto"/>
        <w:right w:val="none" w:sz="0" w:space="0" w:color="auto"/>
      </w:divBdr>
    </w:div>
    <w:div w:id="1727752996">
      <w:bodyDiv w:val="1"/>
      <w:marLeft w:val="0"/>
      <w:marRight w:val="0"/>
      <w:marTop w:val="0"/>
      <w:marBottom w:val="0"/>
      <w:divBdr>
        <w:top w:val="none" w:sz="0" w:space="0" w:color="auto"/>
        <w:left w:val="none" w:sz="0" w:space="0" w:color="auto"/>
        <w:bottom w:val="none" w:sz="0" w:space="0" w:color="auto"/>
        <w:right w:val="none" w:sz="0" w:space="0" w:color="auto"/>
      </w:divBdr>
    </w:div>
    <w:div w:id="1729379396">
      <w:bodyDiv w:val="1"/>
      <w:marLeft w:val="0"/>
      <w:marRight w:val="0"/>
      <w:marTop w:val="0"/>
      <w:marBottom w:val="0"/>
      <w:divBdr>
        <w:top w:val="none" w:sz="0" w:space="0" w:color="auto"/>
        <w:left w:val="none" w:sz="0" w:space="0" w:color="auto"/>
        <w:bottom w:val="none" w:sz="0" w:space="0" w:color="auto"/>
        <w:right w:val="none" w:sz="0" w:space="0" w:color="auto"/>
      </w:divBdr>
    </w:div>
    <w:div w:id="1729721803">
      <w:bodyDiv w:val="1"/>
      <w:marLeft w:val="0"/>
      <w:marRight w:val="0"/>
      <w:marTop w:val="0"/>
      <w:marBottom w:val="0"/>
      <w:divBdr>
        <w:top w:val="none" w:sz="0" w:space="0" w:color="auto"/>
        <w:left w:val="none" w:sz="0" w:space="0" w:color="auto"/>
        <w:bottom w:val="none" w:sz="0" w:space="0" w:color="auto"/>
        <w:right w:val="none" w:sz="0" w:space="0" w:color="auto"/>
      </w:divBdr>
    </w:div>
    <w:div w:id="1731920375">
      <w:bodyDiv w:val="1"/>
      <w:marLeft w:val="0"/>
      <w:marRight w:val="0"/>
      <w:marTop w:val="0"/>
      <w:marBottom w:val="0"/>
      <w:divBdr>
        <w:top w:val="none" w:sz="0" w:space="0" w:color="auto"/>
        <w:left w:val="none" w:sz="0" w:space="0" w:color="auto"/>
        <w:bottom w:val="none" w:sz="0" w:space="0" w:color="auto"/>
        <w:right w:val="none" w:sz="0" w:space="0" w:color="auto"/>
      </w:divBdr>
    </w:div>
    <w:div w:id="1733651303">
      <w:bodyDiv w:val="1"/>
      <w:marLeft w:val="0"/>
      <w:marRight w:val="0"/>
      <w:marTop w:val="0"/>
      <w:marBottom w:val="0"/>
      <w:divBdr>
        <w:top w:val="none" w:sz="0" w:space="0" w:color="auto"/>
        <w:left w:val="none" w:sz="0" w:space="0" w:color="auto"/>
        <w:bottom w:val="none" w:sz="0" w:space="0" w:color="auto"/>
        <w:right w:val="none" w:sz="0" w:space="0" w:color="auto"/>
      </w:divBdr>
    </w:div>
    <w:div w:id="1734154122">
      <w:bodyDiv w:val="1"/>
      <w:marLeft w:val="0"/>
      <w:marRight w:val="0"/>
      <w:marTop w:val="0"/>
      <w:marBottom w:val="0"/>
      <w:divBdr>
        <w:top w:val="none" w:sz="0" w:space="0" w:color="auto"/>
        <w:left w:val="none" w:sz="0" w:space="0" w:color="auto"/>
        <w:bottom w:val="none" w:sz="0" w:space="0" w:color="auto"/>
        <w:right w:val="none" w:sz="0" w:space="0" w:color="auto"/>
      </w:divBdr>
    </w:div>
    <w:div w:id="1735157943">
      <w:bodyDiv w:val="1"/>
      <w:marLeft w:val="0"/>
      <w:marRight w:val="0"/>
      <w:marTop w:val="0"/>
      <w:marBottom w:val="0"/>
      <w:divBdr>
        <w:top w:val="none" w:sz="0" w:space="0" w:color="auto"/>
        <w:left w:val="none" w:sz="0" w:space="0" w:color="auto"/>
        <w:bottom w:val="none" w:sz="0" w:space="0" w:color="auto"/>
        <w:right w:val="none" w:sz="0" w:space="0" w:color="auto"/>
      </w:divBdr>
    </w:div>
    <w:div w:id="1736850336">
      <w:bodyDiv w:val="1"/>
      <w:marLeft w:val="0"/>
      <w:marRight w:val="0"/>
      <w:marTop w:val="0"/>
      <w:marBottom w:val="0"/>
      <w:divBdr>
        <w:top w:val="none" w:sz="0" w:space="0" w:color="auto"/>
        <w:left w:val="none" w:sz="0" w:space="0" w:color="auto"/>
        <w:bottom w:val="none" w:sz="0" w:space="0" w:color="auto"/>
        <w:right w:val="none" w:sz="0" w:space="0" w:color="auto"/>
      </w:divBdr>
    </w:div>
    <w:div w:id="1740320889">
      <w:bodyDiv w:val="1"/>
      <w:marLeft w:val="0"/>
      <w:marRight w:val="0"/>
      <w:marTop w:val="0"/>
      <w:marBottom w:val="0"/>
      <w:divBdr>
        <w:top w:val="none" w:sz="0" w:space="0" w:color="auto"/>
        <w:left w:val="none" w:sz="0" w:space="0" w:color="auto"/>
        <w:bottom w:val="none" w:sz="0" w:space="0" w:color="auto"/>
        <w:right w:val="none" w:sz="0" w:space="0" w:color="auto"/>
      </w:divBdr>
    </w:div>
    <w:div w:id="1741173324">
      <w:bodyDiv w:val="1"/>
      <w:marLeft w:val="0"/>
      <w:marRight w:val="0"/>
      <w:marTop w:val="0"/>
      <w:marBottom w:val="0"/>
      <w:divBdr>
        <w:top w:val="none" w:sz="0" w:space="0" w:color="auto"/>
        <w:left w:val="none" w:sz="0" w:space="0" w:color="auto"/>
        <w:bottom w:val="none" w:sz="0" w:space="0" w:color="auto"/>
        <w:right w:val="none" w:sz="0" w:space="0" w:color="auto"/>
      </w:divBdr>
    </w:div>
    <w:div w:id="1742408114">
      <w:bodyDiv w:val="1"/>
      <w:marLeft w:val="0"/>
      <w:marRight w:val="0"/>
      <w:marTop w:val="0"/>
      <w:marBottom w:val="0"/>
      <w:divBdr>
        <w:top w:val="none" w:sz="0" w:space="0" w:color="auto"/>
        <w:left w:val="none" w:sz="0" w:space="0" w:color="auto"/>
        <w:bottom w:val="none" w:sz="0" w:space="0" w:color="auto"/>
        <w:right w:val="none" w:sz="0" w:space="0" w:color="auto"/>
      </w:divBdr>
    </w:div>
    <w:div w:id="1743285411">
      <w:bodyDiv w:val="1"/>
      <w:marLeft w:val="0"/>
      <w:marRight w:val="0"/>
      <w:marTop w:val="0"/>
      <w:marBottom w:val="0"/>
      <w:divBdr>
        <w:top w:val="none" w:sz="0" w:space="0" w:color="auto"/>
        <w:left w:val="none" w:sz="0" w:space="0" w:color="auto"/>
        <w:bottom w:val="none" w:sz="0" w:space="0" w:color="auto"/>
        <w:right w:val="none" w:sz="0" w:space="0" w:color="auto"/>
      </w:divBdr>
    </w:div>
    <w:div w:id="1743527771">
      <w:bodyDiv w:val="1"/>
      <w:marLeft w:val="0"/>
      <w:marRight w:val="0"/>
      <w:marTop w:val="0"/>
      <w:marBottom w:val="0"/>
      <w:divBdr>
        <w:top w:val="none" w:sz="0" w:space="0" w:color="auto"/>
        <w:left w:val="none" w:sz="0" w:space="0" w:color="auto"/>
        <w:bottom w:val="none" w:sz="0" w:space="0" w:color="auto"/>
        <w:right w:val="none" w:sz="0" w:space="0" w:color="auto"/>
      </w:divBdr>
    </w:div>
    <w:div w:id="1743790678">
      <w:bodyDiv w:val="1"/>
      <w:marLeft w:val="0"/>
      <w:marRight w:val="0"/>
      <w:marTop w:val="0"/>
      <w:marBottom w:val="0"/>
      <w:divBdr>
        <w:top w:val="none" w:sz="0" w:space="0" w:color="auto"/>
        <w:left w:val="none" w:sz="0" w:space="0" w:color="auto"/>
        <w:bottom w:val="none" w:sz="0" w:space="0" w:color="auto"/>
        <w:right w:val="none" w:sz="0" w:space="0" w:color="auto"/>
      </w:divBdr>
    </w:div>
    <w:div w:id="1744138189">
      <w:bodyDiv w:val="1"/>
      <w:marLeft w:val="0"/>
      <w:marRight w:val="0"/>
      <w:marTop w:val="0"/>
      <w:marBottom w:val="0"/>
      <w:divBdr>
        <w:top w:val="none" w:sz="0" w:space="0" w:color="auto"/>
        <w:left w:val="none" w:sz="0" w:space="0" w:color="auto"/>
        <w:bottom w:val="none" w:sz="0" w:space="0" w:color="auto"/>
        <w:right w:val="none" w:sz="0" w:space="0" w:color="auto"/>
      </w:divBdr>
    </w:div>
    <w:div w:id="1744374911">
      <w:bodyDiv w:val="1"/>
      <w:marLeft w:val="0"/>
      <w:marRight w:val="0"/>
      <w:marTop w:val="0"/>
      <w:marBottom w:val="0"/>
      <w:divBdr>
        <w:top w:val="none" w:sz="0" w:space="0" w:color="auto"/>
        <w:left w:val="none" w:sz="0" w:space="0" w:color="auto"/>
        <w:bottom w:val="none" w:sz="0" w:space="0" w:color="auto"/>
        <w:right w:val="none" w:sz="0" w:space="0" w:color="auto"/>
      </w:divBdr>
    </w:div>
    <w:div w:id="1744524264">
      <w:bodyDiv w:val="1"/>
      <w:marLeft w:val="0"/>
      <w:marRight w:val="0"/>
      <w:marTop w:val="0"/>
      <w:marBottom w:val="0"/>
      <w:divBdr>
        <w:top w:val="none" w:sz="0" w:space="0" w:color="auto"/>
        <w:left w:val="none" w:sz="0" w:space="0" w:color="auto"/>
        <w:bottom w:val="none" w:sz="0" w:space="0" w:color="auto"/>
        <w:right w:val="none" w:sz="0" w:space="0" w:color="auto"/>
      </w:divBdr>
    </w:div>
    <w:div w:id="1746763214">
      <w:bodyDiv w:val="1"/>
      <w:marLeft w:val="0"/>
      <w:marRight w:val="0"/>
      <w:marTop w:val="0"/>
      <w:marBottom w:val="0"/>
      <w:divBdr>
        <w:top w:val="none" w:sz="0" w:space="0" w:color="auto"/>
        <w:left w:val="none" w:sz="0" w:space="0" w:color="auto"/>
        <w:bottom w:val="none" w:sz="0" w:space="0" w:color="auto"/>
        <w:right w:val="none" w:sz="0" w:space="0" w:color="auto"/>
      </w:divBdr>
    </w:div>
    <w:div w:id="1746881705">
      <w:bodyDiv w:val="1"/>
      <w:marLeft w:val="0"/>
      <w:marRight w:val="0"/>
      <w:marTop w:val="0"/>
      <w:marBottom w:val="0"/>
      <w:divBdr>
        <w:top w:val="none" w:sz="0" w:space="0" w:color="auto"/>
        <w:left w:val="none" w:sz="0" w:space="0" w:color="auto"/>
        <w:bottom w:val="none" w:sz="0" w:space="0" w:color="auto"/>
        <w:right w:val="none" w:sz="0" w:space="0" w:color="auto"/>
      </w:divBdr>
    </w:div>
    <w:div w:id="1747914377">
      <w:bodyDiv w:val="1"/>
      <w:marLeft w:val="0"/>
      <w:marRight w:val="0"/>
      <w:marTop w:val="0"/>
      <w:marBottom w:val="0"/>
      <w:divBdr>
        <w:top w:val="none" w:sz="0" w:space="0" w:color="auto"/>
        <w:left w:val="none" w:sz="0" w:space="0" w:color="auto"/>
        <w:bottom w:val="none" w:sz="0" w:space="0" w:color="auto"/>
        <w:right w:val="none" w:sz="0" w:space="0" w:color="auto"/>
      </w:divBdr>
    </w:div>
    <w:div w:id="1748265723">
      <w:bodyDiv w:val="1"/>
      <w:marLeft w:val="0"/>
      <w:marRight w:val="0"/>
      <w:marTop w:val="0"/>
      <w:marBottom w:val="0"/>
      <w:divBdr>
        <w:top w:val="none" w:sz="0" w:space="0" w:color="auto"/>
        <w:left w:val="none" w:sz="0" w:space="0" w:color="auto"/>
        <w:bottom w:val="none" w:sz="0" w:space="0" w:color="auto"/>
        <w:right w:val="none" w:sz="0" w:space="0" w:color="auto"/>
      </w:divBdr>
    </w:div>
    <w:div w:id="1748380982">
      <w:bodyDiv w:val="1"/>
      <w:marLeft w:val="0"/>
      <w:marRight w:val="0"/>
      <w:marTop w:val="0"/>
      <w:marBottom w:val="0"/>
      <w:divBdr>
        <w:top w:val="none" w:sz="0" w:space="0" w:color="auto"/>
        <w:left w:val="none" w:sz="0" w:space="0" w:color="auto"/>
        <w:bottom w:val="none" w:sz="0" w:space="0" w:color="auto"/>
        <w:right w:val="none" w:sz="0" w:space="0" w:color="auto"/>
      </w:divBdr>
    </w:div>
    <w:div w:id="1749301239">
      <w:bodyDiv w:val="1"/>
      <w:marLeft w:val="0"/>
      <w:marRight w:val="0"/>
      <w:marTop w:val="0"/>
      <w:marBottom w:val="0"/>
      <w:divBdr>
        <w:top w:val="none" w:sz="0" w:space="0" w:color="auto"/>
        <w:left w:val="none" w:sz="0" w:space="0" w:color="auto"/>
        <w:bottom w:val="none" w:sz="0" w:space="0" w:color="auto"/>
        <w:right w:val="none" w:sz="0" w:space="0" w:color="auto"/>
      </w:divBdr>
    </w:div>
    <w:div w:id="1749956539">
      <w:bodyDiv w:val="1"/>
      <w:marLeft w:val="0"/>
      <w:marRight w:val="0"/>
      <w:marTop w:val="0"/>
      <w:marBottom w:val="0"/>
      <w:divBdr>
        <w:top w:val="none" w:sz="0" w:space="0" w:color="auto"/>
        <w:left w:val="none" w:sz="0" w:space="0" w:color="auto"/>
        <w:bottom w:val="none" w:sz="0" w:space="0" w:color="auto"/>
        <w:right w:val="none" w:sz="0" w:space="0" w:color="auto"/>
      </w:divBdr>
    </w:div>
    <w:div w:id="1751996708">
      <w:bodyDiv w:val="1"/>
      <w:marLeft w:val="0"/>
      <w:marRight w:val="0"/>
      <w:marTop w:val="0"/>
      <w:marBottom w:val="0"/>
      <w:divBdr>
        <w:top w:val="none" w:sz="0" w:space="0" w:color="auto"/>
        <w:left w:val="none" w:sz="0" w:space="0" w:color="auto"/>
        <w:bottom w:val="none" w:sz="0" w:space="0" w:color="auto"/>
        <w:right w:val="none" w:sz="0" w:space="0" w:color="auto"/>
      </w:divBdr>
    </w:div>
    <w:div w:id="1752581987">
      <w:bodyDiv w:val="1"/>
      <w:marLeft w:val="0"/>
      <w:marRight w:val="0"/>
      <w:marTop w:val="0"/>
      <w:marBottom w:val="0"/>
      <w:divBdr>
        <w:top w:val="none" w:sz="0" w:space="0" w:color="auto"/>
        <w:left w:val="none" w:sz="0" w:space="0" w:color="auto"/>
        <w:bottom w:val="none" w:sz="0" w:space="0" w:color="auto"/>
        <w:right w:val="none" w:sz="0" w:space="0" w:color="auto"/>
      </w:divBdr>
    </w:div>
    <w:div w:id="1753623835">
      <w:bodyDiv w:val="1"/>
      <w:marLeft w:val="0"/>
      <w:marRight w:val="0"/>
      <w:marTop w:val="0"/>
      <w:marBottom w:val="0"/>
      <w:divBdr>
        <w:top w:val="none" w:sz="0" w:space="0" w:color="auto"/>
        <w:left w:val="none" w:sz="0" w:space="0" w:color="auto"/>
        <w:bottom w:val="none" w:sz="0" w:space="0" w:color="auto"/>
        <w:right w:val="none" w:sz="0" w:space="0" w:color="auto"/>
      </w:divBdr>
    </w:div>
    <w:div w:id="1753888371">
      <w:bodyDiv w:val="1"/>
      <w:marLeft w:val="0"/>
      <w:marRight w:val="0"/>
      <w:marTop w:val="0"/>
      <w:marBottom w:val="0"/>
      <w:divBdr>
        <w:top w:val="none" w:sz="0" w:space="0" w:color="auto"/>
        <w:left w:val="none" w:sz="0" w:space="0" w:color="auto"/>
        <w:bottom w:val="none" w:sz="0" w:space="0" w:color="auto"/>
        <w:right w:val="none" w:sz="0" w:space="0" w:color="auto"/>
      </w:divBdr>
    </w:div>
    <w:div w:id="1754232024">
      <w:bodyDiv w:val="1"/>
      <w:marLeft w:val="0"/>
      <w:marRight w:val="0"/>
      <w:marTop w:val="0"/>
      <w:marBottom w:val="0"/>
      <w:divBdr>
        <w:top w:val="none" w:sz="0" w:space="0" w:color="auto"/>
        <w:left w:val="none" w:sz="0" w:space="0" w:color="auto"/>
        <w:bottom w:val="none" w:sz="0" w:space="0" w:color="auto"/>
        <w:right w:val="none" w:sz="0" w:space="0" w:color="auto"/>
      </w:divBdr>
    </w:div>
    <w:div w:id="1754351703">
      <w:bodyDiv w:val="1"/>
      <w:marLeft w:val="0"/>
      <w:marRight w:val="0"/>
      <w:marTop w:val="0"/>
      <w:marBottom w:val="0"/>
      <w:divBdr>
        <w:top w:val="none" w:sz="0" w:space="0" w:color="auto"/>
        <w:left w:val="none" w:sz="0" w:space="0" w:color="auto"/>
        <w:bottom w:val="none" w:sz="0" w:space="0" w:color="auto"/>
        <w:right w:val="none" w:sz="0" w:space="0" w:color="auto"/>
      </w:divBdr>
    </w:div>
    <w:div w:id="1755202217">
      <w:bodyDiv w:val="1"/>
      <w:marLeft w:val="0"/>
      <w:marRight w:val="0"/>
      <w:marTop w:val="0"/>
      <w:marBottom w:val="0"/>
      <w:divBdr>
        <w:top w:val="none" w:sz="0" w:space="0" w:color="auto"/>
        <w:left w:val="none" w:sz="0" w:space="0" w:color="auto"/>
        <w:bottom w:val="none" w:sz="0" w:space="0" w:color="auto"/>
        <w:right w:val="none" w:sz="0" w:space="0" w:color="auto"/>
      </w:divBdr>
    </w:div>
    <w:div w:id="1758136488">
      <w:bodyDiv w:val="1"/>
      <w:marLeft w:val="0"/>
      <w:marRight w:val="0"/>
      <w:marTop w:val="0"/>
      <w:marBottom w:val="0"/>
      <w:divBdr>
        <w:top w:val="none" w:sz="0" w:space="0" w:color="auto"/>
        <w:left w:val="none" w:sz="0" w:space="0" w:color="auto"/>
        <w:bottom w:val="none" w:sz="0" w:space="0" w:color="auto"/>
        <w:right w:val="none" w:sz="0" w:space="0" w:color="auto"/>
      </w:divBdr>
    </w:div>
    <w:div w:id="1759791887">
      <w:bodyDiv w:val="1"/>
      <w:marLeft w:val="0"/>
      <w:marRight w:val="0"/>
      <w:marTop w:val="0"/>
      <w:marBottom w:val="0"/>
      <w:divBdr>
        <w:top w:val="none" w:sz="0" w:space="0" w:color="auto"/>
        <w:left w:val="none" w:sz="0" w:space="0" w:color="auto"/>
        <w:bottom w:val="none" w:sz="0" w:space="0" w:color="auto"/>
        <w:right w:val="none" w:sz="0" w:space="0" w:color="auto"/>
      </w:divBdr>
    </w:div>
    <w:div w:id="1760251223">
      <w:bodyDiv w:val="1"/>
      <w:marLeft w:val="0"/>
      <w:marRight w:val="0"/>
      <w:marTop w:val="0"/>
      <w:marBottom w:val="0"/>
      <w:divBdr>
        <w:top w:val="none" w:sz="0" w:space="0" w:color="auto"/>
        <w:left w:val="none" w:sz="0" w:space="0" w:color="auto"/>
        <w:bottom w:val="none" w:sz="0" w:space="0" w:color="auto"/>
        <w:right w:val="none" w:sz="0" w:space="0" w:color="auto"/>
      </w:divBdr>
    </w:div>
    <w:div w:id="1760371763">
      <w:bodyDiv w:val="1"/>
      <w:marLeft w:val="0"/>
      <w:marRight w:val="0"/>
      <w:marTop w:val="0"/>
      <w:marBottom w:val="0"/>
      <w:divBdr>
        <w:top w:val="none" w:sz="0" w:space="0" w:color="auto"/>
        <w:left w:val="none" w:sz="0" w:space="0" w:color="auto"/>
        <w:bottom w:val="none" w:sz="0" w:space="0" w:color="auto"/>
        <w:right w:val="none" w:sz="0" w:space="0" w:color="auto"/>
      </w:divBdr>
    </w:div>
    <w:div w:id="1762096312">
      <w:bodyDiv w:val="1"/>
      <w:marLeft w:val="0"/>
      <w:marRight w:val="0"/>
      <w:marTop w:val="0"/>
      <w:marBottom w:val="0"/>
      <w:divBdr>
        <w:top w:val="none" w:sz="0" w:space="0" w:color="auto"/>
        <w:left w:val="none" w:sz="0" w:space="0" w:color="auto"/>
        <w:bottom w:val="none" w:sz="0" w:space="0" w:color="auto"/>
        <w:right w:val="none" w:sz="0" w:space="0" w:color="auto"/>
      </w:divBdr>
    </w:div>
    <w:div w:id="1763791772">
      <w:bodyDiv w:val="1"/>
      <w:marLeft w:val="0"/>
      <w:marRight w:val="0"/>
      <w:marTop w:val="0"/>
      <w:marBottom w:val="0"/>
      <w:divBdr>
        <w:top w:val="none" w:sz="0" w:space="0" w:color="auto"/>
        <w:left w:val="none" w:sz="0" w:space="0" w:color="auto"/>
        <w:bottom w:val="none" w:sz="0" w:space="0" w:color="auto"/>
        <w:right w:val="none" w:sz="0" w:space="0" w:color="auto"/>
      </w:divBdr>
    </w:div>
    <w:div w:id="1764261813">
      <w:bodyDiv w:val="1"/>
      <w:marLeft w:val="0"/>
      <w:marRight w:val="0"/>
      <w:marTop w:val="0"/>
      <w:marBottom w:val="0"/>
      <w:divBdr>
        <w:top w:val="none" w:sz="0" w:space="0" w:color="auto"/>
        <w:left w:val="none" w:sz="0" w:space="0" w:color="auto"/>
        <w:bottom w:val="none" w:sz="0" w:space="0" w:color="auto"/>
        <w:right w:val="none" w:sz="0" w:space="0" w:color="auto"/>
      </w:divBdr>
    </w:div>
    <w:div w:id="1764496699">
      <w:bodyDiv w:val="1"/>
      <w:marLeft w:val="0"/>
      <w:marRight w:val="0"/>
      <w:marTop w:val="0"/>
      <w:marBottom w:val="0"/>
      <w:divBdr>
        <w:top w:val="none" w:sz="0" w:space="0" w:color="auto"/>
        <w:left w:val="none" w:sz="0" w:space="0" w:color="auto"/>
        <w:bottom w:val="none" w:sz="0" w:space="0" w:color="auto"/>
        <w:right w:val="none" w:sz="0" w:space="0" w:color="auto"/>
      </w:divBdr>
    </w:div>
    <w:div w:id="1766342751">
      <w:bodyDiv w:val="1"/>
      <w:marLeft w:val="0"/>
      <w:marRight w:val="0"/>
      <w:marTop w:val="0"/>
      <w:marBottom w:val="0"/>
      <w:divBdr>
        <w:top w:val="none" w:sz="0" w:space="0" w:color="auto"/>
        <w:left w:val="none" w:sz="0" w:space="0" w:color="auto"/>
        <w:bottom w:val="none" w:sz="0" w:space="0" w:color="auto"/>
        <w:right w:val="none" w:sz="0" w:space="0" w:color="auto"/>
      </w:divBdr>
    </w:div>
    <w:div w:id="1766537458">
      <w:bodyDiv w:val="1"/>
      <w:marLeft w:val="0"/>
      <w:marRight w:val="0"/>
      <w:marTop w:val="0"/>
      <w:marBottom w:val="0"/>
      <w:divBdr>
        <w:top w:val="none" w:sz="0" w:space="0" w:color="auto"/>
        <w:left w:val="none" w:sz="0" w:space="0" w:color="auto"/>
        <w:bottom w:val="none" w:sz="0" w:space="0" w:color="auto"/>
        <w:right w:val="none" w:sz="0" w:space="0" w:color="auto"/>
      </w:divBdr>
    </w:div>
    <w:div w:id="1766655632">
      <w:bodyDiv w:val="1"/>
      <w:marLeft w:val="0"/>
      <w:marRight w:val="0"/>
      <w:marTop w:val="0"/>
      <w:marBottom w:val="0"/>
      <w:divBdr>
        <w:top w:val="none" w:sz="0" w:space="0" w:color="auto"/>
        <w:left w:val="none" w:sz="0" w:space="0" w:color="auto"/>
        <w:bottom w:val="none" w:sz="0" w:space="0" w:color="auto"/>
        <w:right w:val="none" w:sz="0" w:space="0" w:color="auto"/>
      </w:divBdr>
    </w:div>
    <w:div w:id="1767457094">
      <w:bodyDiv w:val="1"/>
      <w:marLeft w:val="0"/>
      <w:marRight w:val="0"/>
      <w:marTop w:val="0"/>
      <w:marBottom w:val="0"/>
      <w:divBdr>
        <w:top w:val="none" w:sz="0" w:space="0" w:color="auto"/>
        <w:left w:val="none" w:sz="0" w:space="0" w:color="auto"/>
        <w:bottom w:val="none" w:sz="0" w:space="0" w:color="auto"/>
        <w:right w:val="none" w:sz="0" w:space="0" w:color="auto"/>
      </w:divBdr>
    </w:div>
    <w:div w:id="1767656999">
      <w:bodyDiv w:val="1"/>
      <w:marLeft w:val="0"/>
      <w:marRight w:val="0"/>
      <w:marTop w:val="0"/>
      <w:marBottom w:val="0"/>
      <w:divBdr>
        <w:top w:val="none" w:sz="0" w:space="0" w:color="auto"/>
        <w:left w:val="none" w:sz="0" w:space="0" w:color="auto"/>
        <w:bottom w:val="none" w:sz="0" w:space="0" w:color="auto"/>
        <w:right w:val="none" w:sz="0" w:space="0" w:color="auto"/>
      </w:divBdr>
    </w:div>
    <w:div w:id="1767730689">
      <w:bodyDiv w:val="1"/>
      <w:marLeft w:val="0"/>
      <w:marRight w:val="0"/>
      <w:marTop w:val="0"/>
      <w:marBottom w:val="0"/>
      <w:divBdr>
        <w:top w:val="none" w:sz="0" w:space="0" w:color="auto"/>
        <w:left w:val="none" w:sz="0" w:space="0" w:color="auto"/>
        <w:bottom w:val="none" w:sz="0" w:space="0" w:color="auto"/>
        <w:right w:val="none" w:sz="0" w:space="0" w:color="auto"/>
      </w:divBdr>
    </w:div>
    <w:div w:id="1770931069">
      <w:bodyDiv w:val="1"/>
      <w:marLeft w:val="0"/>
      <w:marRight w:val="0"/>
      <w:marTop w:val="0"/>
      <w:marBottom w:val="0"/>
      <w:divBdr>
        <w:top w:val="none" w:sz="0" w:space="0" w:color="auto"/>
        <w:left w:val="none" w:sz="0" w:space="0" w:color="auto"/>
        <w:bottom w:val="none" w:sz="0" w:space="0" w:color="auto"/>
        <w:right w:val="none" w:sz="0" w:space="0" w:color="auto"/>
      </w:divBdr>
    </w:div>
    <w:div w:id="1778678304">
      <w:bodyDiv w:val="1"/>
      <w:marLeft w:val="0"/>
      <w:marRight w:val="0"/>
      <w:marTop w:val="0"/>
      <w:marBottom w:val="0"/>
      <w:divBdr>
        <w:top w:val="none" w:sz="0" w:space="0" w:color="auto"/>
        <w:left w:val="none" w:sz="0" w:space="0" w:color="auto"/>
        <w:bottom w:val="none" w:sz="0" w:space="0" w:color="auto"/>
        <w:right w:val="none" w:sz="0" w:space="0" w:color="auto"/>
      </w:divBdr>
    </w:div>
    <w:div w:id="1780949283">
      <w:bodyDiv w:val="1"/>
      <w:marLeft w:val="0"/>
      <w:marRight w:val="0"/>
      <w:marTop w:val="0"/>
      <w:marBottom w:val="0"/>
      <w:divBdr>
        <w:top w:val="none" w:sz="0" w:space="0" w:color="auto"/>
        <w:left w:val="none" w:sz="0" w:space="0" w:color="auto"/>
        <w:bottom w:val="none" w:sz="0" w:space="0" w:color="auto"/>
        <w:right w:val="none" w:sz="0" w:space="0" w:color="auto"/>
      </w:divBdr>
    </w:div>
    <w:div w:id="1784835990">
      <w:bodyDiv w:val="1"/>
      <w:marLeft w:val="0"/>
      <w:marRight w:val="0"/>
      <w:marTop w:val="0"/>
      <w:marBottom w:val="0"/>
      <w:divBdr>
        <w:top w:val="none" w:sz="0" w:space="0" w:color="auto"/>
        <w:left w:val="none" w:sz="0" w:space="0" w:color="auto"/>
        <w:bottom w:val="none" w:sz="0" w:space="0" w:color="auto"/>
        <w:right w:val="none" w:sz="0" w:space="0" w:color="auto"/>
      </w:divBdr>
    </w:div>
    <w:div w:id="1787381877">
      <w:bodyDiv w:val="1"/>
      <w:marLeft w:val="0"/>
      <w:marRight w:val="0"/>
      <w:marTop w:val="0"/>
      <w:marBottom w:val="0"/>
      <w:divBdr>
        <w:top w:val="none" w:sz="0" w:space="0" w:color="auto"/>
        <w:left w:val="none" w:sz="0" w:space="0" w:color="auto"/>
        <w:bottom w:val="none" w:sz="0" w:space="0" w:color="auto"/>
        <w:right w:val="none" w:sz="0" w:space="0" w:color="auto"/>
      </w:divBdr>
    </w:div>
    <w:div w:id="1787582700">
      <w:bodyDiv w:val="1"/>
      <w:marLeft w:val="0"/>
      <w:marRight w:val="0"/>
      <w:marTop w:val="0"/>
      <w:marBottom w:val="0"/>
      <w:divBdr>
        <w:top w:val="none" w:sz="0" w:space="0" w:color="auto"/>
        <w:left w:val="none" w:sz="0" w:space="0" w:color="auto"/>
        <w:bottom w:val="none" w:sz="0" w:space="0" w:color="auto"/>
        <w:right w:val="none" w:sz="0" w:space="0" w:color="auto"/>
      </w:divBdr>
    </w:div>
    <w:div w:id="1788742146">
      <w:bodyDiv w:val="1"/>
      <w:marLeft w:val="0"/>
      <w:marRight w:val="0"/>
      <w:marTop w:val="0"/>
      <w:marBottom w:val="0"/>
      <w:divBdr>
        <w:top w:val="none" w:sz="0" w:space="0" w:color="auto"/>
        <w:left w:val="none" w:sz="0" w:space="0" w:color="auto"/>
        <w:bottom w:val="none" w:sz="0" w:space="0" w:color="auto"/>
        <w:right w:val="none" w:sz="0" w:space="0" w:color="auto"/>
      </w:divBdr>
    </w:div>
    <w:div w:id="1791362639">
      <w:bodyDiv w:val="1"/>
      <w:marLeft w:val="0"/>
      <w:marRight w:val="0"/>
      <w:marTop w:val="0"/>
      <w:marBottom w:val="0"/>
      <w:divBdr>
        <w:top w:val="none" w:sz="0" w:space="0" w:color="auto"/>
        <w:left w:val="none" w:sz="0" w:space="0" w:color="auto"/>
        <w:bottom w:val="none" w:sz="0" w:space="0" w:color="auto"/>
        <w:right w:val="none" w:sz="0" w:space="0" w:color="auto"/>
      </w:divBdr>
    </w:div>
    <w:div w:id="1793015039">
      <w:bodyDiv w:val="1"/>
      <w:marLeft w:val="0"/>
      <w:marRight w:val="0"/>
      <w:marTop w:val="0"/>
      <w:marBottom w:val="0"/>
      <w:divBdr>
        <w:top w:val="none" w:sz="0" w:space="0" w:color="auto"/>
        <w:left w:val="none" w:sz="0" w:space="0" w:color="auto"/>
        <w:bottom w:val="none" w:sz="0" w:space="0" w:color="auto"/>
        <w:right w:val="none" w:sz="0" w:space="0" w:color="auto"/>
      </w:divBdr>
    </w:div>
    <w:div w:id="1795557559">
      <w:bodyDiv w:val="1"/>
      <w:marLeft w:val="0"/>
      <w:marRight w:val="0"/>
      <w:marTop w:val="0"/>
      <w:marBottom w:val="0"/>
      <w:divBdr>
        <w:top w:val="none" w:sz="0" w:space="0" w:color="auto"/>
        <w:left w:val="none" w:sz="0" w:space="0" w:color="auto"/>
        <w:bottom w:val="none" w:sz="0" w:space="0" w:color="auto"/>
        <w:right w:val="none" w:sz="0" w:space="0" w:color="auto"/>
      </w:divBdr>
    </w:div>
    <w:div w:id="1801262188">
      <w:bodyDiv w:val="1"/>
      <w:marLeft w:val="0"/>
      <w:marRight w:val="0"/>
      <w:marTop w:val="0"/>
      <w:marBottom w:val="0"/>
      <w:divBdr>
        <w:top w:val="none" w:sz="0" w:space="0" w:color="auto"/>
        <w:left w:val="none" w:sz="0" w:space="0" w:color="auto"/>
        <w:bottom w:val="none" w:sz="0" w:space="0" w:color="auto"/>
        <w:right w:val="none" w:sz="0" w:space="0" w:color="auto"/>
      </w:divBdr>
    </w:div>
    <w:div w:id="1801335651">
      <w:bodyDiv w:val="1"/>
      <w:marLeft w:val="0"/>
      <w:marRight w:val="0"/>
      <w:marTop w:val="0"/>
      <w:marBottom w:val="0"/>
      <w:divBdr>
        <w:top w:val="none" w:sz="0" w:space="0" w:color="auto"/>
        <w:left w:val="none" w:sz="0" w:space="0" w:color="auto"/>
        <w:bottom w:val="none" w:sz="0" w:space="0" w:color="auto"/>
        <w:right w:val="none" w:sz="0" w:space="0" w:color="auto"/>
      </w:divBdr>
    </w:div>
    <w:div w:id="180252773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886338">
      <w:bodyDiv w:val="1"/>
      <w:marLeft w:val="0"/>
      <w:marRight w:val="0"/>
      <w:marTop w:val="0"/>
      <w:marBottom w:val="0"/>
      <w:divBdr>
        <w:top w:val="none" w:sz="0" w:space="0" w:color="auto"/>
        <w:left w:val="none" w:sz="0" w:space="0" w:color="auto"/>
        <w:bottom w:val="none" w:sz="0" w:space="0" w:color="auto"/>
        <w:right w:val="none" w:sz="0" w:space="0" w:color="auto"/>
      </w:divBdr>
    </w:div>
    <w:div w:id="1806121783">
      <w:bodyDiv w:val="1"/>
      <w:marLeft w:val="0"/>
      <w:marRight w:val="0"/>
      <w:marTop w:val="0"/>
      <w:marBottom w:val="0"/>
      <w:divBdr>
        <w:top w:val="none" w:sz="0" w:space="0" w:color="auto"/>
        <w:left w:val="none" w:sz="0" w:space="0" w:color="auto"/>
        <w:bottom w:val="none" w:sz="0" w:space="0" w:color="auto"/>
        <w:right w:val="none" w:sz="0" w:space="0" w:color="auto"/>
      </w:divBdr>
    </w:div>
    <w:div w:id="1808011889">
      <w:bodyDiv w:val="1"/>
      <w:marLeft w:val="0"/>
      <w:marRight w:val="0"/>
      <w:marTop w:val="0"/>
      <w:marBottom w:val="0"/>
      <w:divBdr>
        <w:top w:val="none" w:sz="0" w:space="0" w:color="auto"/>
        <w:left w:val="none" w:sz="0" w:space="0" w:color="auto"/>
        <w:bottom w:val="none" w:sz="0" w:space="0" w:color="auto"/>
        <w:right w:val="none" w:sz="0" w:space="0" w:color="auto"/>
      </w:divBdr>
    </w:div>
    <w:div w:id="1808432504">
      <w:bodyDiv w:val="1"/>
      <w:marLeft w:val="0"/>
      <w:marRight w:val="0"/>
      <w:marTop w:val="0"/>
      <w:marBottom w:val="0"/>
      <w:divBdr>
        <w:top w:val="none" w:sz="0" w:space="0" w:color="auto"/>
        <w:left w:val="none" w:sz="0" w:space="0" w:color="auto"/>
        <w:bottom w:val="none" w:sz="0" w:space="0" w:color="auto"/>
        <w:right w:val="none" w:sz="0" w:space="0" w:color="auto"/>
      </w:divBdr>
    </w:div>
    <w:div w:id="1808471932">
      <w:bodyDiv w:val="1"/>
      <w:marLeft w:val="0"/>
      <w:marRight w:val="0"/>
      <w:marTop w:val="0"/>
      <w:marBottom w:val="0"/>
      <w:divBdr>
        <w:top w:val="none" w:sz="0" w:space="0" w:color="auto"/>
        <w:left w:val="none" w:sz="0" w:space="0" w:color="auto"/>
        <w:bottom w:val="none" w:sz="0" w:space="0" w:color="auto"/>
        <w:right w:val="none" w:sz="0" w:space="0" w:color="auto"/>
      </w:divBdr>
    </w:div>
    <w:div w:id="1811097139">
      <w:bodyDiv w:val="1"/>
      <w:marLeft w:val="0"/>
      <w:marRight w:val="0"/>
      <w:marTop w:val="0"/>
      <w:marBottom w:val="0"/>
      <w:divBdr>
        <w:top w:val="none" w:sz="0" w:space="0" w:color="auto"/>
        <w:left w:val="none" w:sz="0" w:space="0" w:color="auto"/>
        <w:bottom w:val="none" w:sz="0" w:space="0" w:color="auto"/>
        <w:right w:val="none" w:sz="0" w:space="0" w:color="auto"/>
      </w:divBdr>
    </w:div>
    <w:div w:id="1813323978">
      <w:bodyDiv w:val="1"/>
      <w:marLeft w:val="0"/>
      <w:marRight w:val="0"/>
      <w:marTop w:val="0"/>
      <w:marBottom w:val="0"/>
      <w:divBdr>
        <w:top w:val="none" w:sz="0" w:space="0" w:color="auto"/>
        <w:left w:val="none" w:sz="0" w:space="0" w:color="auto"/>
        <w:bottom w:val="none" w:sz="0" w:space="0" w:color="auto"/>
        <w:right w:val="none" w:sz="0" w:space="0" w:color="auto"/>
      </w:divBdr>
    </w:div>
    <w:div w:id="1816413327">
      <w:bodyDiv w:val="1"/>
      <w:marLeft w:val="0"/>
      <w:marRight w:val="0"/>
      <w:marTop w:val="0"/>
      <w:marBottom w:val="0"/>
      <w:divBdr>
        <w:top w:val="none" w:sz="0" w:space="0" w:color="auto"/>
        <w:left w:val="none" w:sz="0" w:space="0" w:color="auto"/>
        <w:bottom w:val="none" w:sz="0" w:space="0" w:color="auto"/>
        <w:right w:val="none" w:sz="0" w:space="0" w:color="auto"/>
      </w:divBdr>
    </w:div>
    <w:div w:id="1816793847">
      <w:bodyDiv w:val="1"/>
      <w:marLeft w:val="0"/>
      <w:marRight w:val="0"/>
      <w:marTop w:val="0"/>
      <w:marBottom w:val="0"/>
      <w:divBdr>
        <w:top w:val="none" w:sz="0" w:space="0" w:color="auto"/>
        <w:left w:val="none" w:sz="0" w:space="0" w:color="auto"/>
        <w:bottom w:val="none" w:sz="0" w:space="0" w:color="auto"/>
        <w:right w:val="none" w:sz="0" w:space="0" w:color="auto"/>
      </w:divBdr>
    </w:div>
    <w:div w:id="1818301164">
      <w:bodyDiv w:val="1"/>
      <w:marLeft w:val="0"/>
      <w:marRight w:val="0"/>
      <w:marTop w:val="0"/>
      <w:marBottom w:val="0"/>
      <w:divBdr>
        <w:top w:val="none" w:sz="0" w:space="0" w:color="auto"/>
        <w:left w:val="none" w:sz="0" w:space="0" w:color="auto"/>
        <w:bottom w:val="none" w:sz="0" w:space="0" w:color="auto"/>
        <w:right w:val="none" w:sz="0" w:space="0" w:color="auto"/>
      </w:divBdr>
    </w:div>
    <w:div w:id="1818646044">
      <w:bodyDiv w:val="1"/>
      <w:marLeft w:val="0"/>
      <w:marRight w:val="0"/>
      <w:marTop w:val="0"/>
      <w:marBottom w:val="0"/>
      <w:divBdr>
        <w:top w:val="none" w:sz="0" w:space="0" w:color="auto"/>
        <w:left w:val="none" w:sz="0" w:space="0" w:color="auto"/>
        <w:bottom w:val="none" w:sz="0" w:space="0" w:color="auto"/>
        <w:right w:val="none" w:sz="0" w:space="0" w:color="auto"/>
      </w:divBdr>
    </w:div>
    <w:div w:id="1818841410">
      <w:bodyDiv w:val="1"/>
      <w:marLeft w:val="0"/>
      <w:marRight w:val="0"/>
      <w:marTop w:val="0"/>
      <w:marBottom w:val="0"/>
      <w:divBdr>
        <w:top w:val="none" w:sz="0" w:space="0" w:color="auto"/>
        <w:left w:val="none" w:sz="0" w:space="0" w:color="auto"/>
        <w:bottom w:val="none" w:sz="0" w:space="0" w:color="auto"/>
        <w:right w:val="none" w:sz="0" w:space="0" w:color="auto"/>
      </w:divBdr>
    </w:div>
    <w:div w:id="1818960034">
      <w:bodyDiv w:val="1"/>
      <w:marLeft w:val="0"/>
      <w:marRight w:val="0"/>
      <w:marTop w:val="0"/>
      <w:marBottom w:val="0"/>
      <w:divBdr>
        <w:top w:val="none" w:sz="0" w:space="0" w:color="auto"/>
        <w:left w:val="none" w:sz="0" w:space="0" w:color="auto"/>
        <w:bottom w:val="none" w:sz="0" w:space="0" w:color="auto"/>
        <w:right w:val="none" w:sz="0" w:space="0" w:color="auto"/>
      </w:divBdr>
    </w:div>
    <w:div w:id="182199359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622680">
      <w:bodyDiv w:val="1"/>
      <w:marLeft w:val="0"/>
      <w:marRight w:val="0"/>
      <w:marTop w:val="0"/>
      <w:marBottom w:val="0"/>
      <w:divBdr>
        <w:top w:val="none" w:sz="0" w:space="0" w:color="auto"/>
        <w:left w:val="none" w:sz="0" w:space="0" w:color="auto"/>
        <w:bottom w:val="none" w:sz="0" w:space="0" w:color="auto"/>
        <w:right w:val="none" w:sz="0" w:space="0" w:color="auto"/>
      </w:divBdr>
    </w:div>
    <w:div w:id="1822770156">
      <w:bodyDiv w:val="1"/>
      <w:marLeft w:val="0"/>
      <w:marRight w:val="0"/>
      <w:marTop w:val="0"/>
      <w:marBottom w:val="0"/>
      <w:divBdr>
        <w:top w:val="none" w:sz="0" w:space="0" w:color="auto"/>
        <w:left w:val="none" w:sz="0" w:space="0" w:color="auto"/>
        <w:bottom w:val="none" w:sz="0" w:space="0" w:color="auto"/>
        <w:right w:val="none" w:sz="0" w:space="0" w:color="auto"/>
      </w:divBdr>
    </w:div>
    <w:div w:id="1823615001">
      <w:bodyDiv w:val="1"/>
      <w:marLeft w:val="0"/>
      <w:marRight w:val="0"/>
      <w:marTop w:val="0"/>
      <w:marBottom w:val="0"/>
      <w:divBdr>
        <w:top w:val="none" w:sz="0" w:space="0" w:color="auto"/>
        <w:left w:val="none" w:sz="0" w:space="0" w:color="auto"/>
        <w:bottom w:val="none" w:sz="0" w:space="0" w:color="auto"/>
        <w:right w:val="none" w:sz="0" w:space="0" w:color="auto"/>
      </w:divBdr>
    </w:div>
    <w:div w:id="1825582356">
      <w:bodyDiv w:val="1"/>
      <w:marLeft w:val="0"/>
      <w:marRight w:val="0"/>
      <w:marTop w:val="0"/>
      <w:marBottom w:val="0"/>
      <w:divBdr>
        <w:top w:val="none" w:sz="0" w:space="0" w:color="auto"/>
        <w:left w:val="none" w:sz="0" w:space="0" w:color="auto"/>
        <w:bottom w:val="none" w:sz="0" w:space="0" w:color="auto"/>
        <w:right w:val="none" w:sz="0" w:space="0" w:color="auto"/>
      </w:divBdr>
    </w:div>
    <w:div w:id="1826360108">
      <w:bodyDiv w:val="1"/>
      <w:marLeft w:val="0"/>
      <w:marRight w:val="0"/>
      <w:marTop w:val="0"/>
      <w:marBottom w:val="0"/>
      <w:divBdr>
        <w:top w:val="none" w:sz="0" w:space="0" w:color="auto"/>
        <w:left w:val="none" w:sz="0" w:space="0" w:color="auto"/>
        <w:bottom w:val="none" w:sz="0" w:space="0" w:color="auto"/>
        <w:right w:val="none" w:sz="0" w:space="0" w:color="auto"/>
      </w:divBdr>
    </w:div>
    <w:div w:id="1827239382">
      <w:bodyDiv w:val="1"/>
      <w:marLeft w:val="0"/>
      <w:marRight w:val="0"/>
      <w:marTop w:val="0"/>
      <w:marBottom w:val="0"/>
      <w:divBdr>
        <w:top w:val="none" w:sz="0" w:space="0" w:color="auto"/>
        <w:left w:val="none" w:sz="0" w:space="0" w:color="auto"/>
        <w:bottom w:val="none" w:sz="0" w:space="0" w:color="auto"/>
        <w:right w:val="none" w:sz="0" w:space="0" w:color="auto"/>
      </w:divBdr>
    </w:div>
    <w:div w:id="1830440945">
      <w:bodyDiv w:val="1"/>
      <w:marLeft w:val="0"/>
      <w:marRight w:val="0"/>
      <w:marTop w:val="0"/>
      <w:marBottom w:val="0"/>
      <w:divBdr>
        <w:top w:val="none" w:sz="0" w:space="0" w:color="auto"/>
        <w:left w:val="none" w:sz="0" w:space="0" w:color="auto"/>
        <w:bottom w:val="none" w:sz="0" w:space="0" w:color="auto"/>
        <w:right w:val="none" w:sz="0" w:space="0" w:color="auto"/>
      </w:divBdr>
    </w:div>
    <w:div w:id="1832213527">
      <w:bodyDiv w:val="1"/>
      <w:marLeft w:val="0"/>
      <w:marRight w:val="0"/>
      <w:marTop w:val="0"/>
      <w:marBottom w:val="0"/>
      <w:divBdr>
        <w:top w:val="none" w:sz="0" w:space="0" w:color="auto"/>
        <w:left w:val="none" w:sz="0" w:space="0" w:color="auto"/>
        <w:bottom w:val="none" w:sz="0" w:space="0" w:color="auto"/>
        <w:right w:val="none" w:sz="0" w:space="0" w:color="auto"/>
      </w:divBdr>
    </w:div>
    <w:div w:id="1833640931">
      <w:bodyDiv w:val="1"/>
      <w:marLeft w:val="0"/>
      <w:marRight w:val="0"/>
      <w:marTop w:val="0"/>
      <w:marBottom w:val="0"/>
      <w:divBdr>
        <w:top w:val="none" w:sz="0" w:space="0" w:color="auto"/>
        <w:left w:val="none" w:sz="0" w:space="0" w:color="auto"/>
        <w:bottom w:val="none" w:sz="0" w:space="0" w:color="auto"/>
        <w:right w:val="none" w:sz="0" w:space="0" w:color="auto"/>
      </w:divBdr>
    </w:div>
    <w:div w:id="1834177579">
      <w:bodyDiv w:val="1"/>
      <w:marLeft w:val="0"/>
      <w:marRight w:val="0"/>
      <w:marTop w:val="0"/>
      <w:marBottom w:val="0"/>
      <w:divBdr>
        <w:top w:val="none" w:sz="0" w:space="0" w:color="auto"/>
        <w:left w:val="none" w:sz="0" w:space="0" w:color="auto"/>
        <w:bottom w:val="none" w:sz="0" w:space="0" w:color="auto"/>
        <w:right w:val="none" w:sz="0" w:space="0" w:color="auto"/>
      </w:divBdr>
    </w:div>
    <w:div w:id="1834951954">
      <w:bodyDiv w:val="1"/>
      <w:marLeft w:val="0"/>
      <w:marRight w:val="0"/>
      <w:marTop w:val="0"/>
      <w:marBottom w:val="0"/>
      <w:divBdr>
        <w:top w:val="none" w:sz="0" w:space="0" w:color="auto"/>
        <w:left w:val="none" w:sz="0" w:space="0" w:color="auto"/>
        <w:bottom w:val="none" w:sz="0" w:space="0" w:color="auto"/>
        <w:right w:val="none" w:sz="0" w:space="0" w:color="auto"/>
      </w:divBdr>
    </w:div>
    <w:div w:id="1836145122">
      <w:bodyDiv w:val="1"/>
      <w:marLeft w:val="0"/>
      <w:marRight w:val="0"/>
      <w:marTop w:val="0"/>
      <w:marBottom w:val="0"/>
      <w:divBdr>
        <w:top w:val="none" w:sz="0" w:space="0" w:color="auto"/>
        <w:left w:val="none" w:sz="0" w:space="0" w:color="auto"/>
        <w:bottom w:val="none" w:sz="0" w:space="0" w:color="auto"/>
        <w:right w:val="none" w:sz="0" w:space="0" w:color="auto"/>
      </w:divBdr>
    </w:div>
    <w:div w:id="1836603990">
      <w:bodyDiv w:val="1"/>
      <w:marLeft w:val="0"/>
      <w:marRight w:val="0"/>
      <w:marTop w:val="0"/>
      <w:marBottom w:val="0"/>
      <w:divBdr>
        <w:top w:val="none" w:sz="0" w:space="0" w:color="auto"/>
        <w:left w:val="none" w:sz="0" w:space="0" w:color="auto"/>
        <w:bottom w:val="none" w:sz="0" w:space="0" w:color="auto"/>
        <w:right w:val="none" w:sz="0" w:space="0" w:color="auto"/>
      </w:divBdr>
    </w:div>
    <w:div w:id="1837333554">
      <w:bodyDiv w:val="1"/>
      <w:marLeft w:val="0"/>
      <w:marRight w:val="0"/>
      <w:marTop w:val="0"/>
      <w:marBottom w:val="0"/>
      <w:divBdr>
        <w:top w:val="none" w:sz="0" w:space="0" w:color="auto"/>
        <w:left w:val="none" w:sz="0" w:space="0" w:color="auto"/>
        <w:bottom w:val="none" w:sz="0" w:space="0" w:color="auto"/>
        <w:right w:val="none" w:sz="0" w:space="0" w:color="auto"/>
      </w:divBdr>
    </w:div>
    <w:div w:id="1839493418">
      <w:bodyDiv w:val="1"/>
      <w:marLeft w:val="0"/>
      <w:marRight w:val="0"/>
      <w:marTop w:val="0"/>
      <w:marBottom w:val="0"/>
      <w:divBdr>
        <w:top w:val="none" w:sz="0" w:space="0" w:color="auto"/>
        <w:left w:val="none" w:sz="0" w:space="0" w:color="auto"/>
        <w:bottom w:val="none" w:sz="0" w:space="0" w:color="auto"/>
        <w:right w:val="none" w:sz="0" w:space="0" w:color="auto"/>
      </w:divBdr>
    </w:div>
    <w:div w:id="1841381768">
      <w:bodyDiv w:val="1"/>
      <w:marLeft w:val="0"/>
      <w:marRight w:val="0"/>
      <w:marTop w:val="0"/>
      <w:marBottom w:val="0"/>
      <w:divBdr>
        <w:top w:val="none" w:sz="0" w:space="0" w:color="auto"/>
        <w:left w:val="none" w:sz="0" w:space="0" w:color="auto"/>
        <w:bottom w:val="none" w:sz="0" w:space="0" w:color="auto"/>
        <w:right w:val="none" w:sz="0" w:space="0" w:color="auto"/>
      </w:divBdr>
    </w:div>
    <w:div w:id="1841433601">
      <w:bodyDiv w:val="1"/>
      <w:marLeft w:val="0"/>
      <w:marRight w:val="0"/>
      <w:marTop w:val="0"/>
      <w:marBottom w:val="0"/>
      <w:divBdr>
        <w:top w:val="none" w:sz="0" w:space="0" w:color="auto"/>
        <w:left w:val="none" w:sz="0" w:space="0" w:color="auto"/>
        <w:bottom w:val="none" w:sz="0" w:space="0" w:color="auto"/>
        <w:right w:val="none" w:sz="0" w:space="0" w:color="auto"/>
      </w:divBdr>
    </w:div>
    <w:div w:id="1842700893">
      <w:bodyDiv w:val="1"/>
      <w:marLeft w:val="0"/>
      <w:marRight w:val="0"/>
      <w:marTop w:val="0"/>
      <w:marBottom w:val="0"/>
      <w:divBdr>
        <w:top w:val="none" w:sz="0" w:space="0" w:color="auto"/>
        <w:left w:val="none" w:sz="0" w:space="0" w:color="auto"/>
        <w:bottom w:val="none" w:sz="0" w:space="0" w:color="auto"/>
        <w:right w:val="none" w:sz="0" w:space="0" w:color="auto"/>
      </w:divBdr>
    </w:div>
    <w:div w:id="1844473215">
      <w:bodyDiv w:val="1"/>
      <w:marLeft w:val="0"/>
      <w:marRight w:val="0"/>
      <w:marTop w:val="0"/>
      <w:marBottom w:val="0"/>
      <w:divBdr>
        <w:top w:val="none" w:sz="0" w:space="0" w:color="auto"/>
        <w:left w:val="none" w:sz="0" w:space="0" w:color="auto"/>
        <w:bottom w:val="none" w:sz="0" w:space="0" w:color="auto"/>
        <w:right w:val="none" w:sz="0" w:space="0" w:color="auto"/>
      </w:divBdr>
    </w:div>
    <w:div w:id="1844972893">
      <w:bodyDiv w:val="1"/>
      <w:marLeft w:val="0"/>
      <w:marRight w:val="0"/>
      <w:marTop w:val="0"/>
      <w:marBottom w:val="0"/>
      <w:divBdr>
        <w:top w:val="none" w:sz="0" w:space="0" w:color="auto"/>
        <w:left w:val="none" w:sz="0" w:space="0" w:color="auto"/>
        <w:bottom w:val="none" w:sz="0" w:space="0" w:color="auto"/>
        <w:right w:val="none" w:sz="0" w:space="0" w:color="auto"/>
      </w:divBdr>
    </w:div>
    <w:div w:id="1845978050">
      <w:bodyDiv w:val="1"/>
      <w:marLeft w:val="0"/>
      <w:marRight w:val="0"/>
      <w:marTop w:val="0"/>
      <w:marBottom w:val="0"/>
      <w:divBdr>
        <w:top w:val="none" w:sz="0" w:space="0" w:color="auto"/>
        <w:left w:val="none" w:sz="0" w:space="0" w:color="auto"/>
        <w:bottom w:val="none" w:sz="0" w:space="0" w:color="auto"/>
        <w:right w:val="none" w:sz="0" w:space="0" w:color="auto"/>
      </w:divBdr>
    </w:div>
    <w:div w:id="1847204337">
      <w:bodyDiv w:val="1"/>
      <w:marLeft w:val="0"/>
      <w:marRight w:val="0"/>
      <w:marTop w:val="0"/>
      <w:marBottom w:val="0"/>
      <w:divBdr>
        <w:top w:val="none" w:sz="0" w:space="0" w:color="auto"/>
        <w:left w:val="none" w:sz="0" w:space="0" w:color="auto"/>
        <w:bottom w:val="none" w:sz="0" w:space="0" w:color="auto"/>
        <w:right w:val="none" w:sz="0" w:space="0" w:color="auto"/>
      </w:divBdr>
    </w:div>
    <w:div w:id="1848130650">
      <w:bodyDiv w:val="1"/>
      <w:marLeft w:val="0"/>
      <w:marRight w:val="0"/>
      <w:marTop w:val="0"/>
      <w:marBottom w:val="0"/>
      <w:divBdr>
        <w:top w:val="none" w:sz="0" w:space="0" w:color="auto"/>
        <w:left w:val="none" w:sz="0" w:space="0" w:color="auto"/>
        <w:bottom w:val="none" w:sz="0" w:space="0" w:color="auto"/>
        <w:right w:val="none" w:sz="0" w:space="0" w:color="auto"/>
      </w:divBdr>
    </w:div>
    <w:div w:id="1849557050">
      <w:bodyDiv w:val="1"/>
      <w:marLeft w:val="0"/>
      <w:marRight w:val="0"/>
      <w:marTop w:val="0"/>
      <w:marBottom w:val="0"/>
      <w:divBdr>
        <w:top w:val="none" w:sz="0" w:space="0" w:color="auto"/>
        <w:left w:val="none" w:sz="0" w:space="0" w:color="auto"/>
        <w:bottom w:val="none" w:sz="0" w:space="0" w:color="auto"/>
        <w:right w:val="none" w:sz="0" w:space="0" w:color="auto"/>
      </w:divBdr>
    </w:div>
    <w:div w:id="1850096999">
      <w:bodyDiv w:val="1"/>
      <w:marLeft w:val="0"/>
      <w:marRight w:val="0"/>
      <w:marTop w:val="0"/>
      <w:marBottom w:val="0"/>
      <w:divBdr>
        <w:top w:val="none" w:sz="0" w:space="0" w:color="auto"/>
        <w:left w:val="none" w:sz="0" w:space="0" w:color="auto"/>
        <w:bottom w:val="none" w:sz="0" w:space="0" w:color="auto"/>
        <w:right w:val="none" w:sz="0" w:space="0" w:color="auto"/>
      </w:divBdr>
    </w:div>
    <w:div w:id="1850100940">
      <w:bodyDiv w:val="1"/>
      <w:marLeft w:val="0"/>
      <w:marRight w:val="0"/>
      <w:marTop w:val="0"/>
      <w:marBottom w:val="0"/>
      <w:divBdr>
        <w:top w:val="none" w:sz="0" w:space="0" w:color="auto"/>
        <w:left w:val="none" w:sz="0" w:space="0" w:color="auto"/>
        <w:bottom w:val="none" w:sz="0" w:space="0" w:color="auto"/>
        <w:right w:val="none" w:sz="0" w:space="0" w:color="auto"/>
      </w:divBdr>
    </w:div>
    <w:div w:id="1850754908">
      <w:bodyDiv w:val="1"/>
      <w:marLeft w:val="0"/>
      <w:marRight w:val="0"/>
      <w:marTop w:val="0"/>
      <w:marBottom w:val="0"/>
      <w:divBdr>
        <w:top w:val="none" w:sz="0" w:space="0" w:color="auto"/>
        <w:left w:val="none" w:sz="0" w:space="0" w:color="auto"/>
        <w:bottom w:val="none" w:sz="0" w:space="0" w:color="auto"/>
        <w:right w:val="none" w:sz="0" w:space="0" w:color="auto"/>
      </w:divBdr>
    </w:div>
    <w:div w:id="1852261330">
      <w:bodyDiv w:val="1"/>
      <w:marLeft w:val="0"/>
      <w:marRight w:val="0"/>
      <w:marTop w:val="0"/>
      <w:marBottom w:val="0"/>
      <w:divBdr>
        <w:top w:val="none" w:sz="0" w:space="0" w:color="auto"/>
        <w:left w:val="none" w:sz="0" w:space="0" w:color="auto"/>
        <w:bottom w:val="none" w:sz="0" w:space="0" w:color="auto"/>
        <w:right w:val="none" w:sz="0" w:space="0" w:color="auto"/>
      </w:divBdr>
    </w:div>
    <w:div w:id="1853102887">
      <w:bodyDiv w:val="1"/>
      <w:marLeft w:val="0"/>
      <w:marRight w:val="0"/>
      <w:marTop w:val="0"/>
      <w:marBottom w:val="0"/>
      <w:divBdr>
        <w:top w:val="none" w:sz="0" w:space="0" w:color="auto"/>
        <w:left w:val="none" w:sz="0" w:space="0" w:color="auto"/>
        <w:bottom w:val="none" w:sz="0" w:space="0" w:color="auto"/>
        <w:right w:val="none" w:sz="0" w:space="0" w:color="auto"/>
      </w:divBdr>
    </w:div>
    <w:div w:id="1853569602">
      <w:bodyDiv w:val="1"/>
      <w:marLeft w:val="0"/>
      <w:marRight w:val="0"/>
      <w:marTop w:val="0"/>
      <w:marBottom w:val="0"/>
      <w:divBdr>
        <w:top w:val="none" w:sz="0" w:space="0" w:color="auto"/>
        <w:left w:val="none" w:sz="0" w:space="0" w:color="auto"/>
        <w:bottom w:val="none" w:sz="0" w:space="0" w:color="auto"/>
        <w:right w:val="none" w:sz="0" w:space="0" w:color="auto"/>
      </w:divBdr>
    </w:div>
    <w:div w:id="1854369290">
      <w:bodyDiv w:val="1"/>
      <w:marLeft w:val="0"/>
      <w:marRight w:val="0"/>
      <w:marTop w:val="0"/>
      <w:marBottom w:val="0"/>
      <w:divBdr>
        <w:top w:val="none" w:sz="0" w:space="0" w:color="auto"/>
        <w:left w:val="none" w:sz="0" w:space="0" w:color="auto"/>
        <w:bottom w:val="none" w:sz="0" w:space="0" w:color="auto"/>
        <w:right w:val="none" w:sz="0" w:space="0" w:color="auto"/>
      </w:divBdr>
    </w:div>
    <w:div w:id="1854949807">
      <w:bodyDiv w:val="1"/>
      <w:marLeft w:val="0"/>
      <w:marRight w:val="0"/>
      <w:marTop w:val="0"/>
      <w:marBottom w:val="0"/>
      <w:divBdr>
        <w:top w:val="none" w:sz="0" w:space="0" w:color="auto"/>
        <w:left w:val="none" w:sz="0" w:space="0" w:color="auto"/>
        <w:bottom w:val="none" w:sz="0" w:space="0" w:color="auto"/>
        <w:right w:val="none" w:sz="0" w:space="0" w:color="auto"/>
      </w:divBdr>
    </w:div>
    <w:div w:id="1855919281">
      <w:bodyDiv w:val="1"/>
      <w:marLeft w:val="0"/>
      <w:marRight w:val="0"/>
      <w:marTop w:val="0"/>
      <w:marBottom w:val="0"/>
      <w:divBdr>
        <w:top w:val="none" w:sz="0" w:space="0" w:color="auto"/>
        <w:left w:val="none" w:sz="0" w:space="0" w:color="auto"/>
        <w:bottom w:val="none" w:sz="0" w:space="0" w:color="auto"/>
        <w:right w:val="none" w:sz="0" w:space="0" w:color="auto"/>
      </w:divBdr>
    </w:div>
    <w:div w:id="1857308555">
      <w:bodyDiv w:val="1"/>
      <w:marLeft w:val="0"/>
      <w:marRight w:val="0"/>
      <w:marTop w:val="0"/>
      <w:marBottom w:val="0"/>
      <w:divBdr>
        <w:top w:val="none" w:sz="0" w:space="0" w:color="auto"/>
        <w:left w:val="none" w:sz="0" w:space="0" w:color="auto"/>
        <w:bottom w:val="none" w:sz="0" w:space="0" w:color="auto"/>
        <w:right w:val="none" w:sz="0" w:space="0" w:color="auto"/>
      </w:divBdr>
    </w:div>
    <w:div w:id="1857690477">
      <w:bodyDiv w:val="1"/>
      <w:marLeft w:val="0"/>
      <w:marRight w:val="0"/>
      <w:marTop w:val="0"/>
      <w:marBottom w:val="0"/>
      <w:divBdr>
        <w:top w:val="none" w:sz="0" w:space="0" w:color="auto"/>
        <w:left w:val="none" w:sz="0" w:space="0" w:color="auto"/>
        <w:bottom w:val="none" w:sz="0" w:space="0" w:color="auto"/>
        <w:right w:val="none" w:sz="0" w:space="0" w:color="auto"/>
      </w:divBdr>
    </w:div>
    <w:div w:id="1858620410">
      <w:bodyDiv w:val="1"/>
      <w:marLeft w:val="0"/>
      <w:marRight w:val="0"/>
      <w:marTop w:val="0"/>
      <w:marBottom w:val="0"/>
      <w:divBdr>
        <w:top w:val="none" w:sz="0" w:space="0" w:color="auto"/>
        <w:left w:val="none" w:sz="0" w:space="0" w:color="auto"/>
        <w:bottom w:val="none" w:sz="0" w:space="0" w:color="auto"/>
        <w:right w:val="none" w:sz="0" w:space="0" w:color="auto"/>
      </w:divBdr>
    </w:div>
    <w:div w:id="1864247277">
      <w:bodyDiv w:val="1"/>
      <w:marLeft w:val="0"/>
      <w:marRight w:val="0"/>
      <w:marTop w:val="0"/>
      <w:marBottom w:val="0"/>
      <w:divBdr>
        <w:top w:val="none" w:sz="0" w:space="0" w:color="auto"/>
        <w:left w:val="none" w:sz="0" w:space="0" w:color="auto"/>
        <w:bottom w:val="none" w:sz="0" w:space="0" w:color="auto"/>
        <w:right w:val="none" w:sz="0" w:space="0" w:color="auto"/>
      </w:divBdr>
    </w:div>
    <w:div w:id="1864443340">
      <w:bodyDiv w:val="1"/>
      <w:marLeft w:val="0"/>
      <w:marRight w:val="0"/>
      <w:marTop w:val="0"/>
      <w:marBottom w:val="0"/>
      <w:divBdr>
        <w:top w:val="none" w:sz="0" w:space="0" w:color="auto"/>
        <w:left w:val="none" w:sz="0" w:space="0" w:color="auto"/>
        <w:bottom w:val="none" w:sz="0" w:space="0" w:color="auto"/>
        <w:right w:val="none" w:sz="0" w:space="0" w:color="auto"/>
      </w:divBdr>
    </w:div>
    <w:div w:id="1864705267">
      <w:bodyDiv w:val="1"/>
      <w:marLeft w:val="0"/>
      <w:marRight w:val="0"/>
      <w:marTop w:val="0"/>
      <w:marBottom w:val="0"/>
      <w:divBdr>
        <w:top w:val="none" w:sz="0" w:space="0" w:color="auto"/>
        <w:left w:val="none" w:sz="0" w:space="0" w:color="auto"/>
        <w:bottom w:val="none" w:sz="0" w:space="0" w:color="auto"/>
        <w:right w:val="none" w:sz="0" w:space="0" w:color="auto"/>
      </w:divBdr>
    </w:div>
    <w:div w:id="1864976324">
      <w:bodyDiv w:val="1"/>
      <w:marLeft w:val="0"/>
      <w:marRight w:val="0"/>
      <w:marTop w:val="0"/>
      <w:marBottom w:val="0"/>
      <w:divBdr>
        <w:top w:val="none" w:sz="0" w:space="0" w:color="auto"/>
        <w:left w:val="none" w:sz="0" w:space="0" w:color="auto"/>
        <w:bottom w:val="none" w:sz="0" w:space="0" w:color="auto"/>
        <w:right w:val="none" w:sz="0" w:space="0" w:color="auto"/>
      </w:divBdr>
    </w:div>
    <w:div w:id="1869416927">
      <w:bodyDiv w:val="1"/>
      <w:marLeft w:val="0"/>
      <w:marRight w:val="0"/>
      <w:marTop w:val="0"/>
      <w:marBottom w:val="0"/>
      <w:divBdr>
        <w:top w:val="none" w:sz="0" w:space="0" w:color="auto"/>
        <w:left w:val="none" w:sz="0" w:space="0" w:color="auto"/>
        <w:bottom w:val="none" w:sz="0" w:space="0" w:color="auto"/>
        <w:right w:val="none" w:sz="0" w:space="0" w:color="auto"/>
      </w:divBdr>
    </w:div>
    <w:div w:id="1871993752">
      <w:bodyDiv w:val="1"/>
      <w:marLeft w:val="0"/>
      <w:marRight w:val="0"/>
      <w:marTop w:val="0"/>
      <w:marBottom w:val="0"/>
      <w:divBdr>
        <w:top w:val="none" w:sz="0" w:space="0" w:color="auto"/>
        <w:left w:val="none" w:sz="0" w:space="0" w:color="auto"/>
        <w:bottom w:val="none" w:sz="0" w:space="0" w:color="auto"/>
        <w:right w:val="none" w:sz="0" w:space="0" w:color="auto"/>
      </w:divBdr>
    </w:div>
    <w:div w:id="1872037821">
      <w:bodyDiv w:val="1"/>
      <w:marLeft w:val="0"/>
      <w:marRight w:val="0"/>
      <w:marTop w:val="0"/>
      <w:marBottom w:val="0"/>
      <w:divBdr>
        <w:top w:val="none" w:sz="0" w:space="0" w:color="auto"/>
        <w:left w:val="none" w:sz="0" w:space="0" w:color="auto"/>
        <w:bottom w:val="none" w:sz="0" w:space="0" w:color="auto"/>
        <w:right w:val="none" w:sz="0" w:space="0" w:color="auto"/>
      </w:divBdr>
    </w:div>
    <w:div w:id="1873885194">
      <w:bodyDiv w:val="1"/>
      <w:marLeft w:val="0"/>
      <w:marRight w:val="0"/>
      <w:marTop w:val="0"/>
      <w:marBottom w:val="0"/>
      <w:divBdr>
        <w:top w:val="none" w:sz="0" w:space="0" w:color="auto"/>
        <w:left w:val="none" w:sz="0" w:space="0" w:color="auto"/>
        <w:bottom w:val="none" w:sz="0" w:space="0" w:color="auto"/>
        <w:right w:val="none" w:sz="0" w:space="0" w:color="auto"/>
      </w:divBdr>
    </w:div>
    <w:div w:id="1874228306">
      <w:bodyDiv w:val="1"/>
      <w:marLeft w:val="0"/>
      <w:marRight w:val="0"/>
      <w:marTop w:val="0"/>
      <w:marBottom w:val="0"/>
      <w:divBdr>
        <w:top w:val="none" w:sz="0" w:space="0" w:color="auto"/>
        <w:left w:val="none" w:sz="0" w:space="0" w:color="auto"/>
        <w:bottom w:val="none" w:sz="0" w:space="0" w:color="auto"/>
        <w:right w:val="none" w:sz="0" w:space="0" w:color="auto"/>
      </w:divBdr>
    </w:div>
    <w:div w:id="1876959712">
      <w:bodyDiv w:val="1"/>
      <w:marLeft w:val="0"/>
      <w:marRight w:val="0"/>
      <w:marTop w:val="0"/>
      <w:marBottom w:val="0"/>
      <w:divBdr>
        <w:top w:val="none" w:sz="0" w:space="0" w:color="auto"/>
        <w:left w:val="none" w:sz="0" w:space="0" w:color="auto"/>
        <w:bottom w:val="none" w:sz="0" w:space="0" w:color="auto"/>
        <w:right w:val="none" w:sz="0" w:space="0" w:color="auto"/>
      </w:divBdr>
    </w:div>
    <w:div w:id="1877114850">
      <w:bodyDiv w:val="1"/>
      <w:marLeft w:val="0"/>
      <w:marRight w:val="0"/>
      <w:marTop w:val="0"/>
      <w:marBottom w:val="0"/>
      <w:divBdr>
        <w:top w:val="none" w:sz="0" w:space="0" w:color="auto"/>
        <w:left w:val="none" w:sz="0" w:space="0" w:color="auto"/>
        <w:bottom w:val="none" w:sz="0" w:space="0" w:color="auto"/>
        <w:right w:val="none" w:sz="0" w:space="0" w:color="auto"/>
      </w:divBdr>
    </w:div>
    <w:div w:id="1877504570">
      <w:bodyDiv w:val="1"/>
      <w:marLeft w:val="0"/>
      <w:marRight w:val="0"/>
      <w:marTop w:val="0"/>
      <w:marBottom w:val="0"/>
      <w:divBdr>
        <w:top w:val="none" w:sz="0" w:space="0" w:color="auto"/>
        <w:left w:val="none" w:sz="0" w:space="0" w:color="auto"/>
        <w:bottom w:val="none" w:sz="0" w:space="0" w:color="auto"/>
        <w:right w:val="none" w:sz="0" w:space="0" w:color="auto"/>
      </w:divBdr>
    </w:div>
    <w:div w:id="1878156761">
      <w:bodyDiv w:val="1"/>
      <w:marLeft w:val="0"/>
      <w:marRight w:val="0"/>
      <w:marTop w:val="0"/>
      <w:marBottom w:val="0"/>
      <w:divBdr>
        <w:top w:val="none" w:sz="0" w:space="0" w:color="auto"/>
        <w:left w:val="none" w:sz="0" w:space="0" w:color="auto"/>
        <w:bottom w:val="none" w:sz="0" w:space="0" w:color="auto"/>
        <w:right w:val="none" w:sz="0" w:space="0" w:color="auto"/>
      </w:divBdr>
    </w:div>
    <w:div w:id="1879196227">
      <w:bodyDiv w:val="1"/>
      <w:marLeft w:val="0"/>
      <w:marRight w:val="0"/>
      <w:marTop w:val="0"/>
      <w:marBottom w:val="0"/>
      <w:divBdr>
        <w:top w:val="none" w:sz="0" w:space="0" w:color="auto"/>
        <w:left w:val="none" w:sz="0" w:space="0" w:color="auto"/>
        <w:bottom w:val="none" w:sz="0" w:space="0" w:color="auto"/>
        <w:right w:val="none" w:sz="0" w:space="0" w:color="auto"/>
      </w:divBdr>
    </w:div>
    <w:div w:id="1881282144">
      <w:bodyDiv w:val="1"/>
      <w:marLeft w:val="0"/>
      <w:marRight w:val="0"/>
      <w:marTop w:val="0"/>
      <w:marBottom w:val="0"/>
      <w:divBdr>
        <w:top w:val="none" w:sz="0" w:space="0" w:color="auto"/>
        <w:left w:val="none" w:sz="0" w:space="0" w:color="auto"/>
        <w:bottom w:val="none" w:sz="0" w:space="0" w:color="auto"/>
        <w:right w:val="none" w:sz="0" w:space="0" w:color="auto"/>
      </w:divBdr>
    </w:div>
    <w:div w:id="1884560256">
      <w:bodyDiv w:val="1"/>
      <w:marLeft w:val="0"/>
      <w:marRight w:val="0"/>
      <w:marTop w:val="0"/>
      <w:marBottom w:val="0"/>
      <w:divBdr>
        <w:top w:val="none" w:sz="0" w:space="0" w:color="auto"/>
        <w:left w:val="none" w:sz="0" w:space="0" w:color="auto"/>
        <w:bottom w:val="none" w:sz="0" w:space="0" w:color="auto"/>
        <w:right w:val="none" w:sz="0" w:space="0" w:color="auto"/>
      </w:divBdr>
    </w:div>
    <w:div w:id="1884756493">
      <w:bodyDiv w:val="1"/>
      <w:marLeft w:val="0"/>
      <w:marRight w:val="0"/>
      <w:marTop w:val="0"/>
      <w:marBottom w:val="0"/>
      <w:divBdr>
        <w:top w:val="none" w:sz="0" w:space="0" w:color="auto"/>
        <w:left w:val="none" w:sz="0" w:space="0" w:color="auto"/>
        <w:bottom w:val="none" w:sz="0" w:space="0" w:color="auto"/>
        <w:right w:val="none" w:sz="0" w:space="0" w:color="auto"/>
      </w:divBdr>
    </w:div>
    <w:div w:id="1886595430">
      <w:bodyDiv w:val="1"/>
      <w:marLeft w:val="0"/>
      <w:marRight w:val="0"/>
      <w:marTop w:val="0"/>
      <w:marBottom w:val="0"/>
      <w:divBdr>
        <w:top w:val="none" w:sz="0" w:space="0" w:color="auto"/>
        <w:left w:val="none" w:sz="0" w:space="0" w:color="auto"/>
        <w:bottom w:val="none" w:sz="0" w:space="0" w:color="auto"/>
        <w:right w:val="none" w:sz="0" w:space="0" w:color="auto"/>
      </w:divBdr>
    </w:div>
    <w:div w:id="1889687494">
      <w:bodyDiv w:val="1"/>
      <w:marLeft w:val="0"/>
      <w:marRight w:val="0"/>
      <w:marTop w:val="0"/>
      <w:marBottom w:val="0"/>
      <w:divBdr>
        <w:top w:val="none" w:sz="0" w:space="0" w:color="auto"/>
        <w:left w:val="none" w:sz="0" w:space="0" w:color="auto"/>
        <w:bottom w:val="none" w:sz="0" w:space="0" w:color="auto"/>
        <w:right w:val="none" w:sz="0" w:space="0" w:color="auto"/>
      </w:divBdr>
    </w:div>
    <w:div w:id="1890068480">
      <w:bodyDiv w:val="1"/>
      <w:marLeft w:val="0"/>
      <w:marRight w:val="0"/>
      <w:marTop w:val="0"/>
      <w:marBottom w:val="0"/>
      <w:divBdr>
        <w:top w:val="none" w:sz="0" w:space="0" w:color="auto"/>
        <w:left w:val="none" w:sz="0" w:space="0" w:color="auto"/>
        <w:bottom w:val="none" w:sz="0" w:space="0" w:color="auto"/>
        <w:right w:val="none" w:sz="0" w:space="0" w:color="auto"/>
      </w:divBdr>
    </w:div>
    <w:div w:id="1890410351">
      <w:bodyDiv w:val="1"/>
      <w:marLeft w:val="0"/>
      <w:marRight w:val="0"/>
      <w:marTop w:val="0"/>
      <w:marBottom w:val="0"/>
      <w:divBdr>
        <w:top w:val="none" w:sz="0" w:space="0" w:color="auto"/>
        <w:left w:val="none" w:sz="0" w:space="0" w:color="auto"/>
        <w:bottom w:val="none" w:sz="0" w:space="0" w:color="auto"/>
        <w:right w:val="none" w:sz="0" w:space="0" w:color="auto"/>
      </w:divBdr>
    </w:div>
    <w:div w:id="1892304037">
      <w:bodyDiv w:val="1"/>
      <w:marLeft w:val="0"/>
      <w:marRight w:val="0"/>
      <w:marTop w:val="0"/>
      <w:marBottom w:val="0"/>
      <w:divBdr>
        <w:top w:val="none" w:sz="0" w:space="0" w:color="auto"/>
        <w:left w:val="none" w:sz="0" w:space="0" w:color="auto"/>
        <w:bottom w:val="none" w:sz="0" w:space="0" w:color="auto"/>
        <w:right w:val="none" w:sz="0" w:space="0" w:color="auto"/>
      </w:divBdr>
    </w:div>
    <w:div w:id="1895191117">
      <w:bodyDiv w:val="1"/>
      <w:marLeft w:val="0"/>
      <w:marRight w:val="0"/>
      <w:marTop w:val="0"/>
      <w:marBottom w:val="0"/>
      <w:divBdr>
        <w:top w:val="none" w:sz="0" w:space="0" w:color="auto"/>
        <w:left w:val="none" w:sz="0" w:space="0" w:color="auto"/>
        <w:bottom w:val="none" w:sz="0" w:space="0" w:color="auto"/>
        <w:right w:val="none" w:sz="0" w:space="0" w:color="auto"/>
      </w:divBdr>
    </w:div>
    <w:div w:id="1898055606">
      <w:bodyDiv w:val="1"/>
      <w:marLeft w:val="0"/>
      <w:marRight w:val="0"/>
      <w:marTop w:val="0"/>
      <w:marBottom w:val="0"/>
      <w:divBdr>
        <w:top w:val="none" w:sz="0" w:space="0" w:color="auto"/>
        <w:left w:val="none" w:sz="0" w:space="0" w:color="auto"/>
        <w:bottom w:val="none" w:sz="0" w:space="0" w:color="auto"/>
        <w:right w:val="none" w:sz="0" w:space="0" w:color="auto"/>
      </w:divBdr>
    </w:div>
    <w:div w:id="1900897587">
      <w:bodyDiv w:val="1"/>
      <w:marLeft w:val="0"/>
      <w:marRight w:val="0"/>
      <w:marTop w:val="0"/>
      <w:marBottom w:val="0"/>
      <w:divBdr>
        <w:top w:val="none" w:sz="0" w:space="0" w:color="auto"/>
        <w:left w:val="none" w:sz="0" w:space="0" w:color="auto"/>
        <w:bottom w:val="none" w:sz="0" w:space="0" w:color="auto"/>
        <w:right w:val="none" w:sz="0" w:space="0" w:color="auto"/>
      </w:divBdr>
    </w:div>
    <w:div w:id="1901209606">
      <w:bodyDiv w:val="1"/>
      <w:marLeft w:val="0"/>
      <w:marRight w:val="0"/>
      <w:marTop w:val="0"/>
      <w:marBottom w:val="0"/>
      <w:divBdr>
        <w:top w:val="none" w:sz="0" w:space="0" w:color="auto"/>
        <w:left w:val="none" w:sz="0" w:space="0" w:color="auto"/>
        <w:bottom w:val="none" w:sz="0" w:space="0" w:color="auto"/>
        <w:right w:val="none" w:sz="0" w:space="0" w:color="auto"/>
      </w:divBdr>
    </w:div>
    <w:div w:id="1901598599">
      <w:bodyDiv w:val="1"/>
      <w:marLeft w:val="0"/>
      <w:marRight w:val="0"/>
      <w:marTop w:val="0"/>
      <w:marBottom w:val="0"/>
      <w:divBdr>
        <w:top w:val="none" w:sz="0" w:space="0" w:color="auto"/>
        <w:left w:val="none" w:sz="0" w:space="0" w:color="auto"/>
        <w:bottom w:val="none" w:sz="0" w:space="0" w:color="auto"/>
        <w:right w:val="none" w:sz="0" w:space="0" w:color="auto"/>
      </w:divBdr>
    </w:div>
    <w:div w:id="1902325225">
      <w:bodyDiv w:val="1"/>
      <w:marLeft w:val="0"/>
      <w:marRight w:val="0"/>
      <w:marTop w:val="0"/>
      <w:marBottom w:val="0"/>
      <w:divBdr>
        <w:top w:val="none" w:sz="0" w:space="0" w:color="auto"/>
        <w:left w:val="none" w:sz="0" w:space="0" w:color="auto"/>
        <w:bottom w:val="none" w:sz="0" w:space="0" w:color="auto"/>
        <w:right w:val="none" w:sz="0" w:space="0" w:color="auto"/>
      </w:divBdr>
    </w:div>
    <w:div w:id="1902864281">
      <w:bodyDiv w:val="1"/>
      <w:marLeft w:val="0"/>
      <w:marRight w:val="0"/>
      <w:marTop w:val="0"/>
      <w:marBottom w:val="0"/>
      <w:divBdr>
        <w:top w:val="none" w:sz="0" w:space="0" w:color="auto"/>
        <w:left w:val="none" w:sz="0" w:space="0" w:color="auto"/>
        <w:bottom w:val="none" w:sz="0" w:space="0" w:color="auto"/>
        <w:right w:val="none" w:sz="0" w:space="0" w:color="auto"/>
      </w:divBdr>
    </w:div>
    <w:div w:id="1904170518">
      <w:bodyDiv w:val="1"/>
      <w:marLeft w:val="0"/>
      <w:marRight w:val="0"/>
      <w:marTop w:val="0"/>
      <w:marBottom w:val="0"/>
      <w:divBdr>
        <w:top w:val="none" w:sz="0" w:space="0" w:color="auto"/>
        <w:left w:val="none" w:sz="0" w:space="0" w:color="auto"/>
        <w:bottom w:val="none" w:sz="0" w:space="0" w:color="auto"/>
        <w:right w:val="none" w:sz="0" w:space="0" w:color="auto"/>
      </w:divBdr>
    </w:div>
    <w:div w:id="1904364699">
      <w:bodyDiv w:val="1"/>
      <w:marLeft w:val="0"/>
      <w:marRight w:val="0"/>
      <w:marTop w:val="0"/>
      <w:marBottom w:val="0"/>
      <w:divBdr>
        <w:top w:val="none" w:sz="0" w:space="0" w:color="auto"/>
        <w:left w:val="none" w:sz="0" w:space="0" w:color="auto"/>
        <w:bottom w:val="none" w:sz="0" w:space="0" w:color="auto"/>
        <w:right w:val="none" w:sz="0" w:space="0" w:color="auto"/>
      </w:divBdr>
    </w:div>
    <w:div w:id="1904635089">
      <w:bodyDiv w:val="1"/>
      <w:marLeft w:val="0"/>
      <w:marRight w:val="0"/>
      <w:marTop w:val="0"/>
      <w:marBottom w:val="0"/>
      <w:divBdr>
        <w:top w:val="none" w:sz="0" w:space="0" w:color="auto"/>
        <w:left w:val="none" w:sz="0" w:space="0" w:color="auto"/>
        <w:bottom w:val="none" w:sz="0" w:space="0" w:color="auto"/>
        <w:right w:val="none" w:sz="0" w:space="0" w:color="auto"/>
      </w:divBdr>
    </w:div>
    <w:div w:id="1905067940">
      <w:bodyDiv w:val="1"/>
      <w:marLeft w:val="0"/>
      <w:marRight w:val="0"/>
      <w:marTop w:val="0"/>
      <w:marBottom w:val="0"/>
      <w:divBdr>
        <w:top w:val="none" w:sz="0" w:space="0" w:color="auto"/>
        <w:left w:val="none" w:sz="0" w:space="0" w:color="auto"/>
        <w:bottom w:val="none" w:sz="0" w:space="0" w:color="auto"/>
        <w:right w:val="none" w:sz="0" w:space="0" w:color="auto"/>
      </w:divBdr>
    </w:div>
    <w:div w:id="1905600811">
      <w:bodyDiv w:val="1"/>
      <w:marLeft w:val="0"/>
      <w:marRight w:val="0"/>
      <w:marTop w:val="0"/>
      <w:marBottom w:val="0"/>
      <w:divBdr>
        <w:top w:val="none" w:sz="0" w:space="0" w:color="auto"/>
        <w:left w:val="none" w:sz="0" w:space="0" w:color="auto"/>
        <w:bottom w:val="none" w:sz="0" w:space="0" w:color="auto"/>
        <w:right w:val="none" w:sz="0" w:space="0" w:color="auto"/>
      </w:divBdr>
    </w:div>
    <w:div w:id="1906184010">
      <w:bodyDiv w:val="1"/>
      <w:marLeft w:val="0"/>
      <w:marRight w:val="0"/>
      <w:marTop w:val="0"/>
      <w:marBottom w:val="0"/>
      <w:divBdr>
        <w:top w:val="none" w:sz="0" w:space="0" w:color="auto"/>
        <w:left w:val="none" w:sz="0" w:space="0" w:color="auto"/>
        <w:bottom w:val="none" w:sz="0" w:space="0" w:color="auto"/>
        <w:right w:val="none" w:sz="0" w:space="0" w:color="auto"/>
      </w:divBdr>
    </w:div>
    <w:div w:id="1906645042">
      <w:bodyDiv w:val="1"/>
      <w:marLeft w:val="0"/>
      <w:marRight w:val="0"/>
      <w:marTop w:val="0"/>
      <w:marBottom w:val="0"/>
      <w:divBdr>
        <w:top w:val="none" w:sz="0" w:space="0" w:color="auto"/>
        <w:left w:val="none" w:sz="0" w:space="0" w:color="auto"/>
        <w:bottom w:val="none" w:sz="0" w:space="0" w:color="auto"/>
        <w:right w:val="none" w:sz="0" w:space="0" w:color="auto"/>
      </w:divBdr>
    </w:div>
    <w:div w:id="1906716064">
      <w:bodyDiv w:val="1"/>
      <w:marLeft w:val="0"/>
      <w:marRight w:val="0"/>
      <w:marTop w:val="0"/>
      <w:marBottom w:val="0"/>
      <w:divBdr>
        <w:top w:val="none" w:sz="0" w:space="0" w:color="auto"/>
        <w:left w:val="none" w:sz="0" w:space="0" w:color="auto"/>
        <w:bottom w:val="none" w:sz="0" w:space="0" w:color="auto"/>
        <w:right w:val="none" w:sz="0" w:space="0" w:color="auto"/>
      </w:divBdr>
    </w:div>
    <w:div w:id="1907261173">
      <w:bodyDiv w:val="1"/>
      <w:marLeft w:val="0"/>
      <w:marRight w:val="0"/>
      <w:marTop w:val="0"/>
      <w:marBottom w:val="0"/>
      <w:divBdr>
        <w:top w:val="none" w:sz="0" w:space="0" w:color="auto"/>
        <w:left w:val="none" w:sz="0" w:space="0" w:color="auto"/>
        <w:bottom w:val="none" w:sz="0" w:space="0" w:color="auto"/>
        <w:right w:val="none" w:sz="0" w:space="0" w:color="auto"/>
      </w:divBdr>
    </w:div>
    <w:div w:id="1907302432">
      <w:bodyDiv w:val="1"/>
      <w:marLeft w:val="0"/>
      <w:marRight w:val="0"/>
      <w:marTop w:val="0"/>
      <w:marBottom w:val="0"/>
      <w:divBdr>
        <w:top w:val="none" w:sz="0" w:space="0" w:color="auto"/>
        <w:left w:val="none" w:sz="0" w:space="0" w:color="auto"/>
        <w:bottom w:val="none" w:sz="0" w:space="0" w:color="auto"/>
        <w:right w:val="none" w:sz="0" w:space="0" w:color="auto"/>
      </w:divBdr>
    </w:div>
    <w:div w:id="1907645617">
      <w:bodyDiv w:val="1"/>
      <w:marLeft w:val="0"/>
      <w:marRight w:val="0"/>
      <w:marTop w:val="0"/>
      <w:marBottom w:val="0"/>
      <w:divBdr>
        <w:top w:val="none" w:sz="0" w:space="0" w:color="auto"/>
        <w:left w:val="none" w:sz="0" w:space="0" w:color="auto"/>
        <w:bottom w:val="none" w:sz="0" w:space="0" w:color="auto"/>
        <w:right w:val="none" w:sz="0" w:space="0" w:color="auto"/>
      </w:divBdr>
    </w:div>
    <w:div w:id="1907757822">
      <w:bodyDiv w:val="1"/>
      <w:marLeft w:val="0"/>
      <w:marRight w:val="0"/>
      <w:marTop w:val="0"/>
      <w:marBottom w:val="0"/>
      <w:divBdr>
        <w:top w:val="none" w:sz="0" w:space="0" w:color="auto"/>
        <w:left w:val="none" w:sz="0" w:space="0" w:color="auto"/>
        <w:bottom w:val="none" w:sz="0" w:space="0" w:color="auto"/>
        <w:right w:val="none" w:sz="0" w:space="0" w:color="auto"/>
      </w:divBdr>
    </w:div>
    <w:div w:id="1910651406">
      <w:bodyDiv w:val="1"/>
      <w:marLeft w:val="0"/>
      <w:marRight w:val="0"/>
      <w:marTop w:val="0"/>
      <w:marBottom w:val="0"/>
      <w:divBdr>
        <w:top w:val="none" w:sz="0" w:space="0" w:color="auto"/>
        <w:left w:val="none" w:sz="0" w:space="0" w:color="auto"/>
        <w:bottom w:val="none" w:sz="0" w:space="0" w:color="auto"/>
        <w:right w:val="none" w:sz="0" w:space="0" w:color="auto"/>
      </w:divBdr>
    </w:div>
    <w:div w:id="1910651647">
      <w:bodyDiv w:val="1"/>
      <w:marLeft w:val="0"/>
      <w:marRight w:val="0"/>
      <w:marTop w:val="0"/>
      <w:marBottom w:val="0"/>
      <w:divBdr>
        <w:top w:val="none" w:sz="0" w:space="0" w:color="auto"/>
        <w:left w:val="none" w:sz="0" w:space="0" w:color="auto"/>
        <w:bottom w:val="none" w:sz="0" w:space="0" w:color="auto"/>
        <w:right w:val="none" w:sz="0" w:space="0" w:color="auto"/>
      </w:divBdr>
    </w:div>
    <w:div w:id="1911621250">
      <w:bodyDiv w:val="1"/>
      <w:marLeft w:val="0"/>
      <w:marRight w:val="0"/>
      <w:marTop w:val="0"/>
      <w:marBottom w:val="0"/>
      <w:divBdr>
        <w:top w:val="none" w:sz="0" w:space="0" w:color="auto"/>
        <w:left w:val="none" w:sz="0" w:space="0" w:color="auto"/>
        <w:bottom w:val="none" w:sz="0" w:space="0" w:color="auto"/>
        <w:right w:val="none" w:sz="0" w:space="0" w:color="auto"/>
      </w:divBdr>
    </w:div>
    <w:div w:id="1911692741">
      <w:bodyDiv w:val="1"/>
      <w:marLeft w:val="0"/>
      <w:marRight w:val="0"/>
      <w:marTop w:val="0"/>
      <w:marBottom w:val="0"/>
      <w:divBdr>
        <w:top w:val="none" w:sz="0" w:space="0" w:color="auto"/>
        <w:left w:val="none" w:sz="0" w:space="0" w:color="auto"/>
        <w:bottom w:val="none" w:sz="0" w:space="0" w:color="auto"/>
        <w:right w:val="none" w:sz="0" w:space="0" w:color="auto"/>
      </w:divBdr>
    </w:div>
    <w:div w:id="1912302983">
      <w:bodyDiv w:val="1"/>
      <w:marLeft w:val="0"/>
      <w:marRight w:val="0"/>
      <w:marTop w:val="0"/>
      <w:marBottom w:val="0"/>
      <w:divBdr>
        <w:top w:val="none" w:sz="0" w:space="0" w:color="auto"/>
        <w:left w:val="none" w:sz="0" w:space="0" w:color="auto"/>
        <w:bottom w:val="none" w:sz="0" w:space="0" w:color="auto"/>
        <w:right w:val="none" w:sz="0" w:space="0" w:color="auto"/>
      </w:divBdr>
    </w:div>
    <w:div w:id="1912499745">
      <w:bodyDiv w:val="1"/>
      <w:marLeft w:val="0"/>
      <w:marRight w:val="0"/>
      <w:marTop w:val="0"/>
      <w:marBottom w:val="0"/>
      <w:divBdr>
        <w:top w:val="none" w:sz="0" w:space="0" w:color="auto"/>
        <w:left w:val="none" w:sz="0" w:space="0" w:color="auto"/>
        <w:bottom w:val="none" w:sz="0" w:space="0" w:color="auto"/>
        <w:right w:val="none" w:sz="0" w:space="0" w:color="auto"/>
      </w:divBdr>
    </w:div>
    <w:div w:id="1913812295">
      <w:bodyDiv w:val="1"/>
      <w:marLeft w:val="0"/>
      <w:marRight w:val="0"/>
      <w:marTop w:val="0"/>
      <w:marBottom w:val="0"/>
      <w:divBdr>
        <w:top w:val="none" w:sz="0" w:space="0" w:color="auto"/>
        <w:left w:val="none" w:sz="0" w:space="0" w:color="auto"/>
        <w:bottom w:val="none" w:sz="0" w:space="0" w:color="auto"/>
        <w:right w:val="none" w:sz="0" w:space="0" w:color="auto"/>
      </w:divBdr>
    </w:div>
    <w:div w:id="1914509965">
      <w:bodyDiv w:val="1"/>
      <w:marLeft w:val="0"/>
      <w:marRight w:val="0"/>
      <w:marTop w:val="0"/>
      <w:marBottom w:val="0"/>
      <w:divBdr>
        <w:top w:val="none" w:sz="0" w:space="0" w:color="auto"/>
        <w:left w:val="none" w:sz="0" w:space="0" w:color="auto"/>
        <w:bottom w:val="none" w:sz="0" w:space="0" w:color="auto"/>
        <w:right w:val="none" w:sz="0" w:space="0" w:color="auto"/>
      </w:divBdr>
    </w:div>
    <w:div w:id="1915620579">
      <w:bodyDiv w:val="1"/>
      <w:marLeft w:val="0"/>
      <w:marRight w:val="0"/>
      <w:marTop w:val="0"/>
      <w:marBottom w:val="0"/>
      <w:divBdr>
        <w:top w:val="none" w:sz="0" w:space="0" w:color="auto"/>
        <w:left w:val="none" w:sz="0" w:space="0" w:color="auto"/>
        <w:bottom w:val="none" w:sz="0" w:space="0" w:color="auto"/>
        <w:right w:val="none" w:sz="0" w:space="0" w:color="auto"/>
      </w:divBdr>
    </w:div>
    <w:div w:id="1915846528">
      <w:bodyDiv w:val="1"/>
      <w:marLeft w:val="0"/>
      <w:marRight w:val="0"/>
      <w:marTop w:val="0"/>
      <w:marBottom w:val="0"/>
      <w:divBdr>
        <w:top w:val="none" w:sz="0" w:space="0" w:color="auto"/>
        <w:left w:val="none" w:sz="0" w:space="0" w:color="auto"/>
        <w:bottom w:val="none" w:sz="0" w:space="0" w:color="auto"/>
        <w:right w:val="none" w:sz="0" w:space="0" w:color="auto"/>
      </w:divBdr>
    </w:div>
    <w:div w:id="1916623840">
      <w:bodyDiv w:val="1"/>
      <w:marLeft w:val="0"/>
      <w:marRight w:val="0"/>
      <w:marTop w:val="0"/>
      <w:marBottom w:val="0"/>
      <w:divBdr>
        <w:top w:val="none" w:sz="0" w:space="0" w:color="auto"/>
        <w:left w:val="none" w:sz="0" w:space="0" w:color="auto"/>
        <w:bottom w:val="none" w:sz="0" w:space="0" w:color="auto"/>
        <w:right w:val="none" w:sz="0" w:space="0" w:color="auto"/>
      </w:divBdr>
    </w:div>
    <w:div w:id="1916814772">
      <w:bodyDiv w:val="1"/>
      <w:marLeft w:val="0"/>
      <w:marRight w:val="0"/>
      <w:marTop w:val="0"/>
      <w:marBottom w:val="0"/>
      <w:divBdr>
        <w:top w:val="none" w:sz="0" w:space="0" w:color="auto"/>
        <w:left w:val="none" w:sz="0" w:space="0" w:color="auto"/>
        <w:bottom w:val="none" w:sz="0" w:space="0" w:color="auto"/>
        <w:right w:val="none" w:sz="0" w:space="0" w:color="auto"/>
      </w:divBdr>
    </w:div>
    <w:div w:id="1917591074">
      <w:bodyDiv w:val="1"/>
      <w:marLeft w:val="0"/>
      <w:marRight w:val="0"/>
      <w:marTop w:val="0"/>
      <w:marBottom w:val="0"/>
      <w:divBdr>
        <w:top w:val="none" w:sz="0" w:space="0" w:color="auto"/>
        <w:left w:val="none" w:sz="0" w:space="0" w:color="auto"/>
        <w:bottom w:val="none" w:sz="0" w:space="0" w:color="auto"/>
        <w:right w:val="none" w:sz="0" w:space="0" w:color="auto"/>
      </w:divBdr>
    </w:div>
    <w:div w:id="1918201149">
      <w:bodyDiv w:val="1"/>
      <w:marLeft w:val="0"/>
      <w:marRight w:val="0"/>
      <w:marTop w:val="0"/>
      <w:marBottom w:val="0"/>
      <w:divBdr>
        <w:top w:val="none" w:sz="0" w:space="0" w:color="auto"/>
        <w:left w:val="none" w:sz="0" w:space="0" w:color="auto"/>
        <w:bottom w:val="none" w:sz="0" w:space="0" w:color="auto"/>
        <w:right w:val="none" w:sz="0" w:space="0" w:color="auto"/>
      </w:divBdr>
    </w:div>
    <w:div w:id="1919484121">
      <w:bodyDiv w:val="1"/>
      <w:marLeft w:val="0"/>
      <w:marRight w:val="0"/>
      <w:marTop w:val="0"/>
      <w:marBottom w:val="0"/>
      <w:divBdr>
        <w:top w:val="none" w:sz="0" w:space="0" w:color="auto"/>
        <w:left w:val="none" w:sz="0" w:space="0" w:color="auto"/>
        <w:bottom w:val="none" w:sz="0" w:space="0" w:color="auto"/>
        <w:right w:val="none" w:sz="0" w:space="0" w:color="auto"/>
      </w:divBdr>
    </w:div>
    <w:div w:id="1920018656">
      <w:bodyDiv w:val="1"/>
      <w:marLeft w:val="0"/>
      <w:marRight w:val="0"/>
      <w:marTop w:val="0"/>
      <w:marBottom w:val="0"/>
      <w:divBdr>
        <w:top w:val="none" w:sz="0" w:space="0" w:color="auto"/>
        <w:left w:val="none" w:sz="0" w:space="0" w:color="auto"/>
        <w:bottom w:val="none" w:sz="0" w:space="0" w:color="auto"/>
        <w:right w:val="none" w:sz="0" w:space="0" w:color="auto"/>
      </w:divBdr>
    </w:div>
    <w:div w:id="1922105915">
      <w:bodyDiv w:val="1"/>
      <w:marLeft w:val="0"/>
      <w:marRight w:val="0"/>
      <w:marTop w:val="0"/>
      <w:marBottom w:val="0"/>
      <w:divBdr>
        <w:top w:val="none" w:sz="0" w:space="0" w:color="auto"/>
        <w:left w:val="none" w:sz="0" w:space="0" w:color="auto"/>
        <w:bottom w:val="none" w:sz="0" w:space="0" w:color="auto"/>
        <w:right w:val="none" w:sz="0" w:space="0" w:color="auto"/>
      </w:divBdr>
    </w:div>
    <w:div w:id="1923906742">
      <w:bodyDiv w:val="1"/>
      <w:marLeft w:val="0"/>
      <w:marRight w:val="0"/>
      <w:marTop w:val="0"/>
      <w:marBottom w:val="0"/>
      <w:divBdr>
        <w:top w:val="none" w:sz="0" w:space="0" w:color="auto"/>
        <w:left w:val="none" w:sz="0" w:space="0" w:color="auto"/>
        <w:bottom w:val="none" w:sz="0" w:space="0" w:color="auto"/>
        <w:right w:val="none" w:sz="0" w:space="0" w:color="auto"/>
      </w:divBdr>
    </w:div>
    <w:div w:id="1925339060">
      <w:bodyDiv w:val="1"/>
      <w:marLeft w:val="0"/>
      <w:marRight w:val="0"/>
      <w:marTop w:val="0"/>
      <w:marBottom w:val="0"/>
      <w:divBdr>
        <w:top w:val="none" w:sz="0" w:space="0" w:color="auto"/>
        <w:left w:val="none" w:sz="0" w:space="0" w:color="auto"/>
        <w:bottom w:val="none" w:sz="0" w:space="0" w:color="auto"/>
        <w:right w:val="none" w:sz="0" w:space="0" w:color="auto"/>
      </w:divBdr>
    </w:div>
    <w:div w:id="1925914791">
      <w:bodyDiv w:val="1"/>
      <w:marLeft w:val="0"/>
      <w:marRight w:val="0"/>
      <w:marTop w:val="0"/>
      <w:marBottom w:val="0"/>
      <w:divBdr>
        <w:top w:val="none" w:sz="0" w:space="0" w:color="auto"/>
        <w:left w:val="none" w:sz="0" w:space="0" w:color="auto"/>
        <w:bottom w:val="none" w:sz="0" w:space="0" w:color="auto"/>
        <w:right w:val="none" w:sz="0" w:space="0" w:color="auto"/>
      </w:divBdr>
    </w:div>
    <w:div w:id="1926302603">
      <w:bodyDiv w:val="1"/>
      <w:marLeft w:val="0"/>
      <w:marRight w:val="0"/>
      <w:marTop w:val="0"/>
      <w:marBottom w:val="0"/>
      <w:divBdr>
        <w:top w:val="none" w:sz="0" w:space="0" w:color="auto"/>
        <w:left w:val="none" w:sz="0" w:space="0" w:color="auto"/>
        <w:bottom w:val="none" w:sz="0" w:space="0" w:color="auto"/>
        <w:right w:val="none" w:sz="0" w:space="0" w:color="auto"/>
      </w:divBdr>
    </w:div>
    <w:div w:id="1926451469">
      <w:bodyDiv w:val="1"/>
      <w:marLeft w:val="0"/>
      <w:marRight w:val="0"/>
      <w:marTop w:val="0"/>
      <w:marBottom w:val="0"/>
      <w:divBdr>
        <w:top w:val="none" w:sz="0" w:space="0" w:color="auto"/>
        <w:left w:val="none" w:sz="0" w:space="0" w:color="auto"/>
        <w:bottom w:val="none" w:sz="0" w:space="0" w:color="auto"/>
        <w:right w:val="none" w:sz="0" w:space="0" w:color="auto"/>
      </w:divBdr>
    </w:div>
    <w:div w:id="1927421375">
      <w:bodyDiv w:val="1"/>
      <w:marLeft w:val="0"/>
      <w:marRight w:val="0"/>
      <w:marTop w:val="0"/>
      <w:marBottom w:val="0"/>
      <w:divBdr>
        <w:top w:val="none" w:sz="0" w:space="0" w:color="auto"/>
        <w:left w:val="none" w:sz="0" w:space="0" w:color="auto"/>
        <w:bottom w:val="none" w:sz="0" w:space="0" w:color="auto"/>
        <w:right w:val="none" w:sz="0" w:space="0" w:color="auto"/>
      </w:divBdr>
    </w:div>
    <w:div w:id="1928077593">
      <w:bodyDiv w:val="1"/>
      <w:marLeft w:val="0"/>
      <w:marRight w:val="0"/>
      <w:marTop w:val="0"/>
      <w:marBottom w:val="0"/>
      <w:divBdr>
        <w:top w:val="none" w:sz="0" w:space="0" w:color="auto"/>
        <w:left w:val="none" w:sz="0" w:space="0" w:color="auto"/>
        <w:bottom w:val="none" w:sz="0" w:space="0" w:color="auto"/>
        <w:right w:val="none" w:sz="0" w:space="0" w:color="auto"/>
      </w:divBdr>
    </w:div>
    <w:div w:id="1929340880">
      <w:bodyDiv w:val="1"/>
      <w:marLeft w:val="0"/>
      <w:marRight w:val="0"/>
      <w:marTop w:val="0"/>
      <w:marBottom w:val="0"/>
      <w:divBdr>
        <w:top w:val="none" w:sz="0" w:space="0" w:color="auto"/>
        <w:left w:val="none" w:sz="0" w:space="0" w:color="auto"/>
        <w:bottom w:val="none" w:sz="0" w:space="0" w:color="auto"/>
        <w:right w:val="none" w:sz="0" w:space="0" w:color="auto"/>
      </w:divBdr>
    </w:div>
    <w:div w:id="1930232057">
      <w:bodyDiv w:val="1"/>
      <w:marLeft w:val="0"/>
      <w:marRight w:val="0"/>
      <w:marTop w:val="0"/>
      <w:marBottom w:val="0"/>
      <w:divBdr>
        <w:top w:val="none" w:sz="0" w:space="0" w:color="auto"/>
        <w:left w:val="none" w:sz="0" w:space="0" w:color="auto"/>
        <w:bottom w:val="none" w:sz="0" w:space="0" w:color="auto"/>
        <w:right w:val="none" w:sz="0" w:space="0" w:color="auto"/>
      </w:divBdr>
    </w:div>
    <w:div w:id="1931499501">
      <w:bodyDiv w:val="1"/>
      <w:marLeft w:val="0"/>
      <w:marRight w:val="0"/>
      <w:marTop w:val="0"/>
      <w:marBottom w:val="0"/>
      <w:divBdr>
        <w:top w:val="none" w:sz="0" w:space="0" w:color="auto"/>
        <w:left w:val="none" w:sz="0" w:space="0" w:color="auto"/>
        <w:bottom w:val="none" w:sz="0" w:space="0" w:color="auto"/>
        <w:right w:val="none" w:sz="0" w:space="0" w:color="auto"/>
      </w:divBdr>
    </w:div>
    <w:div w:id="1933391018">
      <w:bodyDiv w:val="1"/>
      <w:marLeft w:val="0"/>
      <w:marRight w:val="0"/>
      <w:marTop w:val="0"/>
      <w:marBottom w:val="0"/>
      <w:divBdr>
        <w:top w:val="none" w:sz="0" w:space="0" w:color="auto"/>
        <w:left w:val="none" w:sz="0" w:space="0" w:color="auto"/>
        <w:bottom w:val="none" w:sz="0" w:space="0" w:color="auto"/>
        <w:right w:val="none" w:sz="0" w:space="0" w:color="auto"/>
      </w:divBdr>
    </w:div>
    <w:div w:id="1933931810">
      <w:bodyDiv w:val="1"/>
      <w:marLeft w:val="0"/>
      <w:marRight w:val="0"/>
      <w:marTop w:val="0"/>
      <w:marBottom w:val="0"/>
      <w:divBdr>
        <w:top w:val="none" w:sz="0" w:space="0" w:color="auto"/>
        <w:left w:val="none" w:sz="0" w:space="0" w:color="auto"/>
        <w:bottom w:val="none" w:sz="0" w:space="0" w:color="auto"/>
        <w:right w:val="none" w:sz="0" w:space="0" w:color="auto"/>
      </w:divBdr>
    </w:div>
    <w:div w:id="1934317257">
      <w:bodyDiv w:val="1"/>
      <w:marLeft w:val="0"/>
      <w:marRight w:val="0"/>
      <w:marTop w:val="0"/>
      <w:marBottom w:val="0"/>
      <w:divBdr>
        <w:top w:val="none" w:sz="0" w:space="0" w:color="auto"/>
        <w:left w:val="none" w:sz="0" w:space="0" w:color="auto"/>
        <w:bottom w:val="none" w:sz="0" w:space="0" w:color="auto"/>
        <w:right w:val="none" w:sz="0" w:space="0" w:color="auto"/>
      </w:divBdr>
    </w:div>
    <w:div w:id="1935167351">
      <w:bodyDiv w:val="1"/>
      <w:marLeft w:val="0"/>
      <w:marRight w:val="0"/>
      <w:marTop w:val="0"/>
      <w:marBottom w:val="0"/>
      <w:divBdr>
        <w:top w:val="none" w:sz="0" w:space="0" w:color="auto"/>
        <w:left w:val="none" w:sz="0" w:space="0" w:color="auto"/>
        <w:bottom w:val="none" w:sz="0" w:space="0" w:color="auto"/>
        <w:right w:val="none" w:sz="0" w:space="0" w:color="auto"/>
      </w:divBdr>
    </w:div>
    <w:div w:id="1936358500">
      <w:bodyDiv w:val="1"/>
      <w:marLeft w:val="0"/>
      <w:marRight w:val="0"/>
      <w:marTop w:val="0"/>
      <w:marBottom w:val="0"/>
      <w:divBdr>
        <w:top w:val="none" w:sz="0" w:space="0" w:color="auto"/>
        <w:left w:val="none" w:sz="0" w:space="0" w:color="auto"/>
        <w:bottom w:val="none" w:sz="0" w:space="0" w:color="auto"/>
        <w:right w:val="none" w:sz="0" w:space="0" w:color="auto"/>
      </w:divBdr>
    </w:div>
    <w:div w:id="1937133640">
      <w:bodyDiv w:val="1"/>
      <w:marLeft w:val="0"/>
      <w:marRight w:val="0"/>
      <w:marTop w:val="0"/>
      <w:marBottom w:val="0"/>
      <w:divBdr>
        <w:top w:val="none" w:sz="0" w:space="0" w:color="auto"/>
        <w:left w:val="none" w:sz="0" w:space="0" w:color="auto"/>
        <w:bottom w:val="none" w:sz="0" w:space="0" w:color="auto"/>
        <w:right w:val="none" w:sz="0" w:space="0" w:color="auto"/>
      </w:divBdr>
    </w:div>
    <w:div w:id="1939823016">
      <w:bodyDiv w:val="1"/>
      <w:marLeft w:val="0"/>
      <w:marRight w:val="0"/>
      <w:marTop w:val="0"/>
      <w:marBottom w:val="0"/>
      <w:divBdr>
        <w:top w:val="none" w:sz="0" w:space="0" w:color="auto"/>
        <w:left w:val="none" w:sz="0" w:space="0" w:color="auto"/>
        <w:bottom w:val="none" w:sz="0" w:space="0" w:color="auto"/>
        <w:right w:val="none" w:sz="0" w:space="0" w:color="auto"/>
      </w:divBdr>
    </w:div>
    <w:div w:id="1940486487">
      <w:bodyDiv w:val="1"/>
      <w:marLeft w:val="0"/>
      <w:marRight w:val="0"/>
      <w:marTop w:val="0"/>
      <w:marBottom w:val="0"/>
      <w:divBdr>
        <w:top w:val="none" w:sz="0" w:space="0" w:color="auto"/>
        <w:left w:val="none" w:sz="0" w:space="0" w:color="auto"/>
        <w:bottom w:val="none" w:sz="0" w:space="0" w:color="auto"/>
        <w:right w:val="none" w:sz="0" w:space="0" w:color="auto"/>
      </w:divBdr>
    </w:div>
    <w:div w:id="1941528546">
      <w:bodyDiv w:val="1"/>
      <w:marLeft w:val="0"/>
      <w:marRight w:val="0"/>
      <w:marTop w:val="0"/>
      <w:marBottom w:val="0"/>
      <w:divBdr>
        <w:top w:val="none" w:sz="0" w:space="0" w:color="auto"/>
        <w:left w:val="none" w:sz="0" w:space="0" w:color="auto"/>
        <w:bottom w:val="none" w:sz="0" w:space="0" w:color="auto"/>
        <w:right w:val="none" w:sz="0" w:space="0" w:color="auto"/>
      </w:divBdr>
    </w:div>
    <w:div w:id="1941908833">
      <w:bodyDiv w:val="1"/>
      <w:marLeft w:val="0"/>
      <w:marRight w:val="0"/>
      <w:marTop w:val="0"/>
      <w:marBottom w:val="0"/>
      <w:divBdr>
        <w:top w:val="none" w:sz="0" w:space="0" w:color="auto"/>
        <w:left w:val="none" w:sz="0" w:space="0" w:color="auto"/>
        <w:bottom w:val="none" w:sz="0" w:space="0" w:color="auto"/>
        <w:right w:val="none" w:sz="0" w:space="0" w:color="auto"/>
      </w:divBdr>
    </w:div>
    <w:div w:id="1942032338">
      <w:bodyDiv w:val="1"/>
      <w:marLeft w:val="0"/>
      <w:marRight w:val="0"/>
      <w:marTop w:val="0"/>
      <w:marBottom w:val="0"/>
      <w:divBdr>
        <w:top w:val="none" w:sz="0" w:space="0" w:color="auto"/>
        <w:left w:val="none" w:sz="0" w:space="0" w:color="auto"/>
        <w:bottom w:val="none" w:sz="0" w:space="0" w:color="auto"/>
        <w:right w:val="none" w:sz="0" w:space="0" w:color="auto"/>
      </w:divBdr>
    </w:div>
    <w:div w:id="1944267750">
      <w:bodyDiv w:val="1"/>
      <w:marLeft w:val="0"/>
      <w:marRight w:val="0"/>
      <w:marTop w:val="0"/>
      <w:marBottom w:val="0"/>
      <w:divBdr>
        <w:top w:val="none" w:sz="0" w:space="0" w:color="auto"/>
        <w:left w:val="none" w:sz="0" w:space="0" w:color="auto"/>
        <w:bottom w:val="none" w:sz="0" w:space="0" w:color="auto"/>
        <w:right w:val="none" w:sz="0" w:space="0" w:color="auto"/>
      </w:divBdr>
    </w:div>
    <w:div w:id="1944726389">
      <w:bodyDiv w:val="1"/>
      <w:marLeft w:val="0"/>
      <w:marRight w:val="0"/>
      <w:marTop w:val="0"/>
      <w:marBottom w:val="0"/>
      <w:divBdr>
        <w:top w:val="none" w:sz="0" w:space="0" w:color="auto"/>
        <w:left w:val="none" w:sz="0" w:space="0" w:color="auto"/>
        <w:bottom w:val="none" w:sz="0" w:space="0" w:color="auto"/>
        <w:right w:val="none" w:sz="0" w:space="0" w:color="auto"/>
      </w:divBdr>
    </w:div>
    <w:div w:id="1947344519">
      <w:bodyDiv w:val="1"/>
      <w:marLeft w:val="0"/>
      <w:marRight w:val="0"/>
      <w:marTop w:val="0"/>
      <w:marBottom w:val="0"/>
      <w:divBdr>
        <w:top w:val="none" w:sz="0" w:space="0" w:color="auto"/>
        <w:left w:val="none" w:sz="0" w:space="0" w:color="auto"/>
        <w:bottom w:val="none" w:sz="0" w:space="0" w:color="auto"/>
        <w:right w:val="none" w:sz="0" w:space="0" w:color="auto"/>
      </w:divBdr>
    </w:div>
    <w:div w:id="1948341762">
      <w:bodyDiv w:val="1"/>
      <w:marLeft w:val="0"/>
      <w:marRight w:val="0"/>
      <w:marTop w:val="0"/>
      <w:marBottom w:val="0"/>
      <w:divBdr>
        <w:top w:val="none" w:sz="0" w:space="0" w:color="auto"/>
        <w:left w:val="none" w:sz="0" w:space="0" w:color="auto"/>
        <w:bottom w:val="none" w:sz="0" w:space="0" w:color="auto"/>
        <w:right w:val="none" w:sz="0" w:space="0" w:color="auto"/>
      </w:divBdr>
    </w:div>
    <w:div w:id="1950119041">
      <w:bodyDiv w:val="1"/>
      <w:marLeft w:val="0"/>
      <w:marRight w:val="0"/>
      <w:marTop w:val="0"/>
      <w:marBottom w:val="0"/>
      <w:divBdr>
        <w:top w:val="none" w:sz="0" w:space="0" w:color="auto"/>
        <w:left w:val="none" w:sz="0" w:space="0" w:color="auto"/>
        <w:bottom w:val="none" w:sz="0" w:space="0" w:color="auto"/>
        <w:right w:val="none" w:sz="0" w:space="0" w:color="auto"/>
      </w:divBdr>
    </w:div>
    <w:div w:id="1956521836">
      <w:bodyDiv w:val="1"/>
      <w:marLeft w:val="0"/>
      <w:marRight w:val="0"/>
      <w:marTop w:val="0"/>
      <w:marBottom w:val="0"/>
      <w:divBdr>
        <w:top w:val="none" w:sz="0" w:space="0" w:color="auto"/>
        <w:left w:val="none" w:sz="0" w:space="0" w:color="auto"/>
        <w:bottom w:val="none" w:sz="0" w:space="0" w:color="auto"/>
        <w:right w:val="none" w:sz="0" w:space="0" w:color="auto"/>
      </w:divBdr>
    </w:div>
    <w:div w:id="1956673442">
      <w:bodyDiv w:val="1"/>
      <w:marLeft w:val="0"/>
      <w:marRight w:val="0"/>
      <w:marTop w:val="0"/>
      <w:marBottom w:val="0"/>
      <w:divBdr>
        <w:top w:val="none" w:sz="0" w:space="0" w:color="auto"/>
        <w:left w:val="none" w:sz="0" w:space="0" w:color="auto"/>
        <w:bottom w:val="none" w:sz="0" w:space="0" w:color="auto"/>
        <w:right w:val="none" w:sz="0" w:space="0" w:color="auto"/>
      </w:divBdr>
    </w:div>
    <w:div w:id="1957250999">
      <w:bodyDiv w:val="1"/>
      <w:marLeft w:val="0"/>
      <w:marRight w:val="0"/>
      <w:marTop w:val="0"/>
      <w:marBottom w:val="0"/>
      <w:divBdr>
        <w:top w:val="none" w:sz="0" w:space="0" w:color="auto"/>
        <w:left w:val="none" w:sz="0" w:space="0" w:color="auto"/>
        <w:bottom w:val="none" w:sz="0" w:space="0" w:color="auto"/>
        <w:right w:val="none" w:sz="0" w:space="0" w:color="auto"/>
      </w:divBdr>
    </w:div>
    <w:div w:id="1960799096">
      <w:bodyDiv w:val="1"/>
      <w:marLeft w:val="0"/>
      <w:marRight w:val="0"/>
      <w:marTop w:val="0"/>
      <w:marBottom w:val="0"/>
      <w:divBdr>
        <w:top w:val="none" w:sz="0" w:space="0" w:color="auto"/>
        <w:left w:val="none" w:sz="0" w:space="0" w:color="auto"/>
        <w:bottom w:val="none" w:sz="0" w:space="0" w:color="auto"/>
        <w:right w:val="none" w:sz="0" w:space="0" w:color="auto"/>
      </w:divBdr>
    </w:div>
    <w:div w:id="1963228567">
      <w:bodyDiv w:val="1"/>
      <w:marLeft w:val="0"/>
      <w:marRight w:val="0"/>
      <w:marTop w:val="0"/>
      <w:marBottom w:val="0"/>
      <w:divBdr>
        <w:top w:val="none" w:sz="0" w:space="0" w:color="auto"/>
        <w:left w:val="none" w:sz="0" w:space="0" w:color="auto"/>
        <w:bottom w:val="none" w:sz="0" w:space="0" w:color="auto"/>
        <w:right w:val="none" w:sz="0" w:space="0" w:color="auto"/>
      </w:divBdr>
    </w:div>
    <w:div w:id="1964340774">
      <w:bodyDiv w:val="1"/>
      <w:marLeft w:val="0"/>
      <w:marRight w:val="0"/>
      <w:marTop w:val="0"/>
      <w:marBottom w:val="0"/>
      <w:divBdr>
        <w:top w:val="none" w:sz="0" w:space="0" w:color="auto"/>
        <w:left w:val="none" w:sz="0" w:space="0" w:color="auto"/>
        <w:bottom w:val="none" w:sz="0" w:space="0" w:color="auto"/>
        <w:right w:val="none" w:sz="0" w:space="0" w:color="auto"/>
      </w:divBdr>
    </w:div>
    <w:div w:id="1965841477">
      <w:bodyDiv w:val="1"/>
      <w:marLeft w:val="0"/>
      <w:marRight w:val="0"/>
      <w:marTop w:val="0"/>
      <w:marBottom w:val="0"/>
      <w:divBdr>
        <w:top w:val="none" w:sz="0" w:space="0" w:color="auto"/>
        <w:left w:val="none" w:sz="0" w:space="0" w:color="auto"/>
        <w:bottom w:val="none" w:sz="0" w:space="0" w:color="auto"/>
        <w:right w:val="none" w:sz="0" w:space="0" w:color="auto"/>
      </w:divBdr>
    </w:div>
    <w:div w:id="1970939041">
      <w:bodyDiv w:val="1"/>
      <w:marLeft w:val="0"/>
      <w:marRight w:val="0"/>
      <w:marTop w:val="0"/>
      <w:marBottom w:val="0"/>
      <w:divBdr>
        <w:top w:val="none" w:sz="0" w:space="0" w:color="auto"/>
        <w:left w:val="none" w:sz="0" w:space="0" w:color="auto"/>
        <w:bottom w:val="none" w:sz="0" w:space="0" w:color="auto"/>
        <w:right w:val="none" w:sz="0" w:space="0" w:color="auto"/>
      </w:divBdr>
    </w:div>
    <w:div w:id="1971008083">
      <w:bodyDiv w:val="1"/>
      <w:marLeft w:val="0"/>
      <w:marRight w:val="0"/>
      <w:marTop w:val="0"/>
      <w:marBottom w:val="0"/>
      <w:divBdr>
        <w:top w:val="none" w:sz="0" w:space="0" w:color="auto"/>
        <w:left w:val="none" w:sz="0" w:space="0" w:color="auto"/>
        <w:bottom w:val="none" w:sz="0" w:space="0" w:color="auto"/>
        <w:right w:val="none" w:sz="0" w:space="0" w:color="auto"/>
      </w:divBdr>
    </w:div>
    <w:div w:id="1971664307">
      <w:bodyDiv w:val="1"/>
      <w:marLeft w:val="0"/>
      <w:marRight w:val="0"/>
      <w:marTop w:val="0"/>
      <w:marBottom w:val="0"/>
      <w:divBdr>
        <w:top w:val="none" w:sz="0" w:space="0" w:color="auto"/>
        <w:left w:val="none" w:sz="0" w:space="0" w:color="auto"/>
        <w:bottom w:val="none" w:sz="0" w:space="0" w:color="auto"/>
        <w:right w:val="none" w:sz="0" w:space="0" w:color="auto"/>
      </w:divBdr>
    </w:div>
    <w:div w:id="1971860471">
      <w:bodyDiv w:val="1"/>
      <w:marLeft w:val="0"/>
      <w:marRight w:val="0"/>
      <w:marTop w:val="0"/>
      <w:marBottom w:val="0"/>
      <w:divBdr>
        <w:top w:val="none" w:sz="0" w:space="0" w:color="auto"/>
        <w:left w:val="none" w:sz="0" w:space="0" w:color="auto"/>
        <w:bottom w:val="none" w:sz="0" w:space="0" w:color="auto"/>
        <w:right w:val="none" w:sz="0" w:space="0" w:color="auto"/>
      </w:divBdr>
    </w:div>
    <w:div w:id="1972441871">
      <w:bodyDiv w:val="1"/>
      <w:marLeft w:val="0"/>
      <w:marRight w:val="0"/>
      <w:marTop w:val="0"/>
      <w:marBottom w:val="0"/>
      <w:divBdr>
        <w:top w:val="none" w:sz="0" w:space="0" w:color="auto"/>
        <w:left w:val="none" w:sz="0" w:space="0" w:color="auto"/>
        <w:bottom w:val="none" w:sz="0" w:space="0" w:color="auto"/>
        <w:right w:val="none" w:sz="0" w:space="0" w:color="auto"/>
      </w:divBdr>
    </w:div>
    <w:div w:id="1973442769">
      <w:bodyDiv w:val="1"/>
      <w:marLeft w:val="0"/>
      <w:marRight w:val="0"/>
      <w:marTop w:val="0"/>
      <w:marBottom w:val="0"/>
      <w:divBdr>
        <w:top w:val="none" w:sz="0" w:space="0" w:color="auto"/>
        <w:left w:val="none" w:sz="0" w:space="0" w:color="auto"/>
        <w:bottom w:val="none" w:sz="0" w:space="0" w:color="auto"/>
        <w:right w:val="none" w:sz="0" w:space="0" w:color="auto"/>
      </w:divBdr>
    </w:div>
    <w:div w:id="1973554871">
      <w:bodyDiv w:val="1"/>
      <w:marLeft w:val="0"/>
      <w:marRight w:val="0"/>
      <w:marTop w:val="0"/>
      <w:marBottom w:val="0"/>
      <w:divBdr>
        <w:top w:val="none" w:sz="0" w:space="0" w:color="auto"/>
        <w:left w:val="none" w:sz="0" w:space="0" w:color="auto"/>
        <w:bottom w:val="none" w:sz="0" w:space="0" w:color="auto"/>
        <w:right w:val="none" w:sz="0" w:space="0" w:color="auto"/>
      </w:divBdr>
    </w:div>
    <w:div w:id="1974821868">
      <w:bodyDiv w:val="1"/>
      <w:marLeft w:val="0"/>
      <w:marRight w:val="0"/>
      <w:marTop w:val="0"/>
      <w:marBottom w:val="0"/>
      <w:divBdr>
        <w:top w:val="none" w:sz="0" w:space="0" w:color="auto"/>
        <w:left w:val="none" w:sz="0" w:space="0" w:color="auto"/>
        <w:bottom w:val="none" w:sz="0" w:space="0" w:color="auto"/>
        <w:right w:val="none" w:sz="0" w:space="0" w:color="auto"/>
      </w:divBdr>
    </w:div>
    <w:div w:id="1976716264">
      <w:bodyDiv w:val="1"/>
      <w:marLeft w:val="0"/>
      <w:marRight w:val="0"/>
      <w:marTop w:val="0"/>
      <w:marBottom w:val="0"/>
      <w:divBdr>
        <w:top w:val="none" w:sz="0" w:space="0" w:color="auto"/>
        <w:left w:val="none" w:sz="0" w:space="0" w:color="auto"/>
        <w:bottom w:val="none" w:sz="0" w:space="0" w:color="auto"/>
        <w:right w:val="none" w:sz="0" w:space="0" w:color="auto"/>
      </w:divBdr>
    </w:div>
    <w:div w:id="1976911695">
      <w:bodyDiv w:val="1"/>
      <w:marLeft w:val="0"/>
      <w:marRight w:val="0"/>
      <w:marTop w:val="0"/>
      <w:marBottom w:val="0"/>
      <w:divBdr>
        <w:top w:val="none" w:sz="0" w:space="0" w:color="auto"/>
        <w:left w:val="none" w:sz="0" w:space="0" w:color="auto"/>
        <w:bottom w:val="none" w:sz="0" w:space="0" w:color="auto"/>
        <w:right w:val="none" w:sz="0" w:space="0" w:color="auto"/>
      </w:divBdr>
    </w:div>
    <w:div w:id="1978951590">
      <w:bodyDiv w:val="1"/>
      <w:marLeft w:val="0"/>
      <w:marRight w:val="0"/>
      <w:marTop w:val="0"/>
      <w:marBottom w:val="0"/>
      <w:divBdr>
        <w:top w:val="none" w:sz="0" w:space="0" w:color="auto"/>
        <w:left w:val="none" w:sz="0" w:space="0" w:color="auto"/>
        <w:bottom w:val="none" w:sz="0" w:space="0" w:color="auto"/>
        <w:right w:val="none" w:sz="0" w:space="0" w:color="auto"/>
      </w:divBdr>
    </w:div>
    <w:div w:id="1981570592">
      <w:bodyDiv w:val="1"/>
      <w:marLeft w:val="0"/>
      <w:marRight w:val="0"/>
      <w:marTop w:val="0"/>
      <w:marBottom w:val="0"/>
      <w:divBdr>
        <w:top w:val="none" w:sz="0" w:space="0" w:color="auto"/>
        <w:left w:val="none" w:sz="0" w:space="0" w:color="auto"/>
        <w:bottom w:val="none" w:sz="0" w:space="0" w:color="auto"/>
        <w:right w:val="none" w:sz="0" w:space="0" w:color="auto"/>
      </w:divBdr>
    </w:div>
    <w:div w:id="1983151000">
      <w:bodyDiv w:val="1"/>
      <w:marLeft w:val="0"/>
      <w:marRight w:val="0"/>
      <w:marTop w:val="0"/>
      <w:marBottom w:val="0"/>
      <w:divBdr>
        <w:top w:val="none" w:sz="0" w:space="0" w:color="auto"/>
        <w:left w:val="none" w:sz="0" w:space="0" w:color="auto"/>
        <w:bottom w:val="none" w:sz="0" w:space="0" w:color="auto"/>
        <w:right w:val="none" w:sz="0" w:space="0" w:color="auto"/>
      </w:divBdr>
    </w:div>
    <w:div w:id="1987053423">
      <w:bodyDiv w:val="1"/>
      <w:marLeft w:val="0"/>
      <w:marRight w:val="0"/>
      <w:marTop w:val="0"/>
      <w:marBottom w:val="0"/>
      <w:divBdr>
        <w:top w:val="none" w:sz="0" w:space="0" w:color="auto"/>
        <w:left w:val="none" w:sz="0" w:space="0" w:color="auto"/>
        <w:bottom w:val="none" w:sz="0" w:space="0" w:color="auto"/>
        <w:right w:val="none" w:sz="0" w:space="0" w:color="auto"/>
      </w:divBdr>
    </w:div>
    <w:div w:id="1987128396">
      <w:bodyDiv w:val="1"/>
      <w:marLeft w:val="0"/>
      <w:marRight w:val="0"/>
      <w:marTop w:val="0"/>
      <w:marBottom w:val="0"/>
      <w:divBdr>
        <w:top w:val="none" w:sz="0" w:space="0" w:color="auto"/>
        <w:left w:val="none" w:sz="0" w:space="0" w:color="auto"/>
        <w:bottom w:val="none" w:sz="0" w:space="0" w:color="auto"/>
        <w:right w:val="none" w:sz="0" w:space="0" w:color="auto"/>
      </w:divBdr>
    </w:div>
    <w:div w:id="1987591029">
      <w:bodyDiv w:val="1"/>
      <w:marLeft w:val="0"/>
      <w:marRight w:val="0"/>
      <w:marTop w:val="0"/>
      <w:marBottom w:val="0"/>
      <w:divBdr>
        <w:top w:val="none" w:sz="0" w:space="0" w:color="auto"/>
        <w:left w:val="none" w:sz="0" w:space="0" w:color="auto"/>
        <w:bottom w:val="none" w:sz="0" w:space="0" w:color="auto"/>
        <w:right w:val="none" w:sz="0" w:space="0" w:color="auto"/>
      </w:divBdr>
    </w:div>
    <w:div w:id="1988128922">
      <w:bodyDiv w:val="1"/>
      <w:marLeft w:val="0"/>
      <w:marRight w:val="0"/>
      <w:marTop w:val="0"/>
      <w:marBottom w:val="0"/>
      <w:divBdr>
        <w:top w:val="none" w:sz="0" w:space="0" w:color="auto"/>
        <w:left w:val="none" w:sz="0" w:space="0" w:color="auto"/>
        <w:bottom w:val="none" w:sz="0" w:space="0" w:color="auto"/>
        <w:right w:val="none" w:sz="0" w:space="0" w:color="auto"/>
      </w:divBdr>
    </w:div>
    <w:div w:id="1988585698">
      <w:bodyDiv w:val="1"/>
      <w:marLeft w:val="0"/>
      <w:marRight w:val="0"/>
      <w:marTop w:val="0"/>
      <w:marBottom w:val="0"/>
      <w:divBdr>
        <w:top w:val="none" w:sz="0" w:space="0" w:color="auto"/>
        <w:left w:val="none" w:sz="0" w:space="0" w:color="auto"/>
        <w:bottom w:val="none" w:sz="0" w:space="0" w:color="auto"/>
        <w:right w:val="none" w:sz="0" w:space="0" w:color="auto"/>
      </w:divBdr>
    </w:div>
    <w:div w:id="1989674538">
      <w:bodyDiv w:val="1"/>
      <w:marLeft w:val="0"/>
      <w:marRight w:val="0"/>
      <w:marTop w:val="0"/>
      <w:marBottom w:val="0"/>
      <w:divBdr>
        <w:top w:val="none" w:sz="0" w:space="0" w:color="auto"/>
        <w:left w:val="none" w:sz="0" w:space="0" w:color="auto"/>
        <w:bottom w:val="none" w:sz="0" w:space="0" w:color="auto"/>
        <w:right w:val="none" w:sz="0" w:space="0" w:color="auto"/>
      </w:divBdr>
    </w:div>
    <w:div w:id="1994017122">
      <w:bodyDiv w:val="1"/>
      <w:marLeft w:val="0"/>
      <w:marRight w:val="0"/>
      <w:marTop w:val="0"/>
      <w:marBottom w:val="0"/>
      <w:divBdr>
        <w:top w:val="none" w:sz="0" w:space="0" w:color="auto"/>
        <w:left w:val="none" w:sz="0" w:space="0" w:color="auto"/>
        <w:bottom w:val="none" w:sz="0" w:space="0" w:color="auto"/>
        <w:right w:val="none" w:sz="0" w:space="0" w:color="auto"/>
      </w:divBdr>
    </w:div>
    <w:div w:id="1996911890">
      <w:bodyDiv w:val="1"/>
      <w:marLeft w:val="0"/>
      <w:marRight w:val="0"/>
      <w:marTop w:val="0"/>
      <w:marBottom w:val="0"/>
      <w:divBdr>
        <w:top w:val="none" w:sz="0" w:space="0" w:color="auto"/>
        <w:left w:val="none" w:sz="0" w:space="0" w:color="auto"/>
        <w:bottom w:val="none" w:sz="0" w:space="0" w:color="auto"/>
        <w:right w:val="none" w:sz="0" w:space="0" w:color="auto"/>
      </w:divBdr>
    </w:div>
    <w:div w:id="1999915499">
      <w:bodyDiv w:val="1"/>
      <w:marLeft w:val="0"/>
      <w:marRight w:val="0"/>
      <w:marTop w:val="0"/>
      <w:marBottom w:val="0"/>
      <w:divBdr>
        <w:top w:val="none" w:sz="0" w:space="0" w:color="auto"/>
        <w:left w:val="none" w:sz="0" w:space="0" w:color="auto"/>
        <w:bottom w:val="none" w:sz="0" w:space="0" w:color="auto"/>
        <w:right w:val="none" w:sz="0" w:space="0" w:color="auto"/>
      </w:divBdr>
    </w:div>
    <w:div w:id="2000423257">
      <w:bodyDiv w:val="1"/>
      <w:marLeft w:val="0"/>
      <w:marRight w:val="0"/>
      <w:marTop w:val="0"/>
      <w:marBottom w:val="0"/>
      <w:divBdr>
        <w:top w:val="none" w:sz="0" w:space="0" w:color="auto"/>
        <w:left w:val="none" w:sz="0" w:space="0" w:color="auto"/>
        <w:bottom w:val="none" w:sz="0" w:space="0" w:color="auto"/>
        <w:right w:val="none" w:sz="0" w:space="0" w:color="auto"/>
      </w:divBdr>
    </w:div>
    <w:div w:id="2003391890">
      <w:bodyDiv w:val="1"/>
      <w:marLeft w:val="0"/>
      <w:marRight w:val="0"/>
      <w:marTop w:val="0"/>
      <w:marBottom w:val="0"/>
      <w:divBdr>
        <w:top w:val="none" w:sz="0" w:space="0" w:color="auto"/>
        <w:left w:val="none" w:sz="0" w:space="0" w:color="auto"/>
        <w:bottom w:val="none" w:sz="0" w:space="0" w:color="auto"/>
        <w:right w:val="none" w:sz="0" w:space="0" w:color="auto"/>
      </w:divBdr>
    </w:div>
    <w:div w:id="2003845990">
      <w:bodyDiv w:val="1"/>
      <w:marLeft w:val="0"/>
      <w:marRight w:val="0"/>
      <w:marTop w:val="0"/>
      <w:marBottom w:val="0"/>
      <w:divBdr>
        <w:top w:val="none" w:sz="0" w:space="0" w:color="auto"/>
        <w:left w:val="none" w:sz="0" w:space="0" w:color="auto"/>
        <w:bottom w:val="none" w:sz="0" w:space="0" w:color="auto"/>
        <w:right w:val="none" w:sz="0" w:space="0" w:color="auto"/>
      </w:divBdr>
    </w:div>
    <w:div w:id="2005820323">
      <w:bodyDiv w:val="1"/>
      <w:marLeft w:val="0"/>
      <w:marRight w:val="0"/>
      <w:marTop w:val="0"/>
      <w:marBottom w:val="0"/>
      <w:divBdr>
        <w:top w:val="none" w:sz="0" w:space="0" w:color="auto"/>
        <w:left w:val="none" w:sz="0" w:space="0" w:color="auto"/>
        <w:bottom w:val="none" w:sz="0" w:space="0" w:color="auto"/>
        <w:right w:val="none" w:sz="0" w:space="0" w:color="auto"/>
      </w:divBdr>
    </w:div>
    <w:div w:id="2007442097">
      <w:bodyDiv w:val="1"/>
      <w:marLeft w:val="0"/>
      <w:marRight w:val="0"/>
      <w:marTop w:val="0"/>
      <w:marBottom w:val="0"/>
      <w:divBdr>
        <w:top w:val="none" w:sz="0" w:space="0" w:color="auto"/>
        <w:left w:val="none" w:sz="0" w:space="0" w:color="auto"/>
        <w:bottom w:val="none" w:sz="0" w:space="0" w:color="auto"/>
        <w:right w:val="none" w:sz="0" w:space="0" w:color="auto"/>
      </w:divBdr>
    </w:div>
    <w:div w:id="2010592931">
      <w:bodyDiv w:val="1"/>
      <w:marLeft w:val="0"/>
      <w:marRight w:val="0"/>
      <w:marTop w:val="0"/>
      <w:marBottom w:val="0"/>
      <w:divBdr>
        <w:top w:val="none" w:sz="0" w:space="0" w:color="auto"/>
        <w:left w:val="none" w:sz="0" w:space="0" w:color="auto"/>
        <w:bottom w:val="none" w:sz="0" w:space="0" w:color="auto"/>
        <w:right w:val="none" w:sz="0" w:space="0" w:color="auto"/>
      </w:divBdr>
    </w:div>
    <w:div w:id="2012637036">
      <w:bodyDiv w:val="1"/>
      <w:marLeft w:val="0"/>
      <w:marRight w:val="0"/>
      <w:marTop w:val="0"/>
      <w:marBottom w:val="0"/>
      <w:divBdr>
        <w:top w:val="none" w:sz="0" w:space="0" w:color="auto"/>
        <w:left w:val="none" w:sz="0" w:space="0" w:color="auto"/>
        <w:bottom w:val="none" w:sz="0" w:space="0" w:color="auto"/>
        <w:right w:val="none" w:sz="0" w:space="0" w:color="auto"/>
      </w:divBdr>
    </w:div>
    <w:div w:id="2017606627">
      <w:bodyDiv w:val="1"/>
      <w:marLeft w:val="0"/>
      <w:marRight w:val="0"/>
      <w:marTop w:val="0"/>
      <w:marBottom w:val="0"/>
      <w:divBdr>
        <w:top w:val="none" w:sz="0" w:space="0" w:color="auto"/>
        <w:left w:val="none" w:sz="0" w:space="0" w:color="auto"/>
        <w:bottom w:val="none" w:sz="0" w:space="0" w:color="auto"/>
        <w:right w:val="none" w:sz="0" w:space="0" w:color="auto"/>
      </w:divBdr>
    </w:div>
    <w:div w:id="2018072252">
      <w:bodyDiv w:val="1"/>
      <w:marLeft w:val="0"/>
      <w:marRight w:val="0"/>
      <w:marTop w:val="0"/>
      <w:marBottom w:val="0"/>
      <w:divBdr>
        <w:top w:val="none" w:sz="0" w:space="0" w:color="auto"/>
        <w:left w:val="none" w:sz="0" w:space="0" w:color="auto"/>
        <w:bottom w:val="none" w:sz="0" w:space="0" w:color="auto"/>
        <w:right w:val="none" w:sz="0" w:space="0" w:color="auto"/>
      </w:divBdr>
    </w:div>
    <w:div w:id="2019574886">
      <w:bodyDiv w:val="1"/>
      <w:marLeft w:val="0"/>
      <w:marRight w:val="0"/>
      <w:marTop w:val="0"/>
      <w:marBottom w:val="0"/>
      <w:divBdr>
        <w:top w:val="none" w:sz="0" w:space="0" w:color="auto"/>
        <w:left w:val="none" w:sz="0" w:space="0" w:color="auto"/>
        <w:bottom w:val="none" w:sz="0" w:space="0" w:color="auto"/>
        <w:right w:val="none" w:sz="0" w:space="0" w:color="auto"/>
      </w:divBdr>
    </w:div>
    <w:div w:id="2021079631">
      <w:bodyDiv w:val="1"/>
      <w:marLeft w:val="0"/>
      <w:marRight w:val="0"/>
      <w:marTop w:val="0"/>
      <w:marBottom w:val="0"/>
      <w:divBdr>
        <w:top w:val="none" w:sz="0" w:space="0" w:color="auto"/>
        <w:left w:val="none" w:sz="0" w:space="0" w:color="auto"/>
        <w:bottom w:val="none" w:sz="0" w:space="0" w:color="auto"/>
        <w:right w:val="none" w:sz="0" w:space="0" w:color="auto"/>
      </w:divBdr>
    </w:div>
    <w:div w:id="2022588983">
      <w:bodyDiv w:val="1"/>
      <w:marLeft w:val="0"/>
      <w:marRight w:val="0"/>
      <w:marTop w:val="0"/>
      <w:marBottom w:val="0"/>
      <w:divBdr>
        <w:top w:val="none" w:sz="0" w:space="0" w:color="auto"/>
        <w:left w:val="none" w:sz="0" w:space="0" w:color="auto"/>
        <w:bottom w:val="none" w:sz="0" w:space="0" w:color="auto"/>
        <w:right w:val="none" w:sz="0" w:space="0" w:color="auto"/>
      </w:divBdr>
    </w:div>
    <w:div w:id="2024286271">
      <w:bodyDiv w:val="1"/>
      <w:marLeft w:val="0"/>
      <w:marRight w:val="0"/>
      <w:marTop w:val="0"/>
      <w:marBottom w:val="0"/>
      <w:divBdr>
        <w:top w:val="none" w:sz="0" w:space="0" w:color="auto"/>
        <w:left w:val="none" w:sz="0" w:space="0" w:color="auto"/>
        <w:bottom w:val="none" w:sz="0" w:space="0" w:color="auto"/>
        <w:right w:val="none" w:sz="0" w:space="0" w:color="auto"/>
      </w:divBdr>
    </w:div>
    <w:div w:id="2025471310">
      <w:bodyDiv w:val="1"/>
      <w:marLeft w:val="0"/>
      <w:marRight w:val="0"/>
      <w:marTop w:val="0"/>
      <w:marBottom w:val="0"/>
      <w:divBdr>
        <w:top w:val="none" w:sz="0" w:space="0" w:color="auto"/>
        <w:left w:val="none" w:sz="0" w:space="0" w:color="auto"/>
        <w:bottom w:val="none" w:sz="0" w:space="0" w:color="auto"/>
        <w:right w:val="none" w:sz="0" w:space="0" w:color="auto"/>
      </w:divBdr>
    </w:div>
    <w:div w:id="2026783036">
      <w:bodyDiv w:val="1"/>
      <w:marLeft w:val="0"/>
      <w:marRight w:val="0"/>
      <w:marTop w:val="0"/>
      <w:marBottom w:val="0"/>
      <w:divBdr>
        <w:top w:val="none" w:sz="0" w:space="0" w:color="auto"/>
        <w:left w:val="none" w:sz="0" w:space="0" w:color="auto"/>
        <w:bottom w:val="none" w:sz="0" w:space="0" w:color="auto"/>
        <w:right w:val="none" w:sz="0" w:space="0" w:color="auto"/>
      </w:divBdr>
    </w:div>
    <w:div w:id="2027051817">
      <w:bodyDiv w:val="1"/>
      <w:marLeft w:val="0"/>
      <w:marRight w:val="0"/>
      <w:marTop w:val="0"/>
      <w:marBottom w:val="0"/>
      <w:divBdr>
        <w:top w:val="none" w:sz="0" w:space="0" w:color="auto"/>
        <w:left w:val="none" w:sz="0" w:space="0" w:color="auto"/>
        <w:bottom w:val="none" w:sz="0" w:space="0" w:color="auto"/>
        <w:right w:val="none" w:sz="0" w:space="0" w:color="auto"/>
      </w:divBdr>
    </w:div>
    <w:div w:id="2027629778">
      <w:bodyDiv w:val="1"/>
      <w:marLeft w:val="0"/>
      <w:marRight w:val="0"/>
      <w:marTop w:val="0"/>
      <w:marBottom w:val="0"/>
      <w:divBdr>
        <w:top w:val="none" w:sz="0" w:space="0" w:color="auto"/>
        <w:left w:val="none" w:sz="0" w:space="0" w:color="auto"/>
        <w:bottom w:val="none" w:sz="0" w:space="0" w:color="auto"/>
        <w:right w:val="none" w:sz="0" w:space="0" w:color="auto"/>
      </w:divBdr>
    </w:div>
    <w:div w:id="2028175141">
      <w:bodyDiv w:val="1"/>
      <w:marLeft w:val="0"/>
      <w:marRight w:val="0"/>
      <w:marTop w:val="0"/>
      <w:marBottom w:val="0"/>
      <w:divBdr>
        <w:top w:val="none" w:sz="0" w:space="0" w:color="auto"/>
        <w:left w:val="none" w:sz="0" w:space="0" w:color="auto"/>
        <w:bottom w:val="none" w:sz="0" w:space="0" w:color="auto"/>
        <w:right w:val="none" w:sz="0" w:space="0" w:color="auto"/>
      </w:divBdr>
    </w:div>
    <w:div w:id="2029939754">
      <w:bodyDiv w:val="1"/>
      <w:marLeft w:val="0"/>
      <w:marRight w:val="0"/>
      <w:marTop w:val="0"/>
      <w:marBottom w:val="0"/>
      <w:divBdr>
        <w:top w:val="none" w:sz="0" w:space="0" w:color="auto"/>
        <w:left w:val="none" w:sz="0" w:space="0" w:color="auto"/>
        <w:bottom w:val="none" w:sz="0" w:space="0" w:color="auto"/>
        <w:right w:val="none" w:sz="0" w:space="0" w:color="auto"/>
      </w:divBdr>
    </w:div>
    <w:div w:id="2030175982">
      <w:bodyDiv w:val="1"/>
      <w:marLeft w:val="0"/>
      <w:marRight w:val="0"/>
      <w:marTop w:val="0"/>
      <w:marBottom w:val="0"/>
      <w:divBdr>
        <w:top w:val="none" w:sz="0" w:space="0" w:color="auto"/>
        <w:left w:val="none" w:sz="0" w:space="0" w:color="auto"/>
        <w:bottom w:val="none" w:sz="0" w:space="0" w:color="auto"/>
        <w:right w:val="none" w:sz="0" w:space="0" w:color="auto"/>
      </w:divBdr>
    </w:div>
    <w:div w:id="2030445483">
      <w:bodyDiv w:val="1"/>
      <w:marLeft w:val="0"/>
      <w:marRight w:val="0"/>
      <w:marTop w:val="0"/>
      <w:marBottom w:val="0"/>
      <w:divBdr>
        <w:top w:val="none" w:sz="0" w:space="0" w:color="auto"/>
        <w:left w:val="none" w:sz="0" w:space="0" w:color="auto"/>
        <w:bottom w:val="none" w:sz="0" w:space="0" w:color="auto"/>
        <w:right w:val="none" w:sz="0" w:space="0" w:color="auto"/>
      </w:divBdr>
    </w:div>
    <w:div w:id="2031760702">
      <w:bodyDiv w:val="1"/>
      <w:marLeft w:val="0"/>
      <w:marRight w:val="0"/>
      <w:marTop w:val="0"/>
      <w:marBottom w:val="0"/>
      <w:divBdr>
        <w:top w:val="none" w:sz="0" w:space="0" w:color="auto"/>
        <w:left w:val="none" w:sz="0" w:space="0" w:color="auto"/>
        <w:bottom w:val="none" w:sz="0" w:space="0" w:color="auto"/>
        <w:right w:val="none" w:sz="0" w:space="0" w:color="auto"/>
      </w:divBdr>
    </w:div>
    <w:div w:id="2032759034">
      <w:bodyDiv w:val="1"/>
      <w:marLeft w:val="0"/>
      <w:marRight w:val="0"/>
      <w:marTop w:val="0"/>
      <w:marBottom w:val="0"/>
      <w:divBdr>
        <w:top w:val="none" w:sz="0" w:space="0" w:color="auto"/>
        <w:left w:val="none" w:sz="0" w:space="0" w:color="auto"/>
        <w:bottom w:val="none" w:sz="0" w:space="0" w:color="auto"/>
        <w:right w:val="none" w:sz="0" w:space="0" w:color="auto"/>
      </w:divBdr>
    </w:div>
    <w:div w:id="2034070591">
      <w:bodyDiv w:val="1"/>
      <w:marLeft w:val="0"/>
      <w:marRight w:val="0"/>
      <w:marTop w:val="0"/>
      <w:marBottom w:val="0"/>
      <w:divBdr>
        <w:top w:val="none" w:sz="0" w:space="0" w:color="auto"/>
        <w:left w:val="none" w:sz="0" w:space="0" w:color="auto"/>
        <w:bottom w:val="none" w:sz="0" w:space="0" w:color="auto"/>
        <w:right w:val="none" w:sz="0" w:space="0" w:color="auto"/>
      </w:divBdr>
    </w:div>
    <w:div w:id="2035226956">
      <w:bodyDiv w:val="1"/>
      <w:marLeft w:val="0"/>
      <w:marRight w:val="0"/>
      <w:marTop w:val="0"/>
      <w:marBottom w:val="0"/>
      <w:divBdr>
        <w:top w:val="none" w:sz="0" w:space="0" w:color="auto"/>
        <w:left w:val="none" w:sz="0" w:space="0" w:color="auto"/>
        <w:bottom w:val="none" w:sz="0" w:space="0" w:color="auto"/>
        <w:right w:val="none" w:sz="0" w:space="0" w:color="auto"/>
      </w:divBdr>
    </w:div>
    <w:div w:id="2036147353">
      <w:bodyDiv w:val="1"/>
      <w:marLeft w:val="0"/>
      <w:marRight w:val="0"/>
      <w:marTop w:val="0"/>
      <w:marBottom w:val="0"/>
      <w:divBdr>
        <w:top w:val="none" w:sz="0" w:space="0" w:color="auto"/>
        <w:left w:val="none" w:sz="0" w:space="0" w:color="auto"/>
        <w:bottom w:val="none" w:sz="0" w:space="0" w:color="auto"/>
        <w:right w:val="none" w:sz="0" w:space="0" w:color="auto"/>
      </w:divBdr>
    </w:div>
    <w:div w:id="2036152027">
      <w:bodyDiv w:val="1"/>
      <w:marLeft w:val="0"/>
      <w:marRight w:val="0"/>
      <w:marTop w:val="0"/>
      <w:marBottom w:val="0"/>
      <w:divBdr>
        <w:top w:val="none" w:sz="0" w:space="0" w:color="auto"/>
        <w:left w:val="none" w:sz="0" w:space="0" w:color="auto"/>
        <w:bottom w:val="none" w:sz="0" w:space="0" w:color="auto"/>
        <w:right w:val="none" w:sz="0" w:space="0" w:color="auto"/>
      </w:divBdr>
    </w:div>
    <w:div w:id="2038001146">
      <w:bodyDiv w:val="1"/>
      <w:marLeft w:val="0"/>
      <w:marRight w:val="0"/>
      <w:marTop w:val="0"/>
      <w:marBottom w:val="0"/>
      <w:divBdr>
        <w:top w:val="none" w:sz="0" w:space="0" w:color="auto"/>
        <w:left w:val="none" w:sz="0" w:space="0" w:color="auto"/>
        <w:bottom w:val="none" w:sz="0" w:space="0" w:color="auto"/>
        <w:right w:val="none" w:sz="0" w:space="0" w:color="auto"/>
      </w:divBdr>
    </w:div>
    <w:div w:id="2038652054">
      <w:bodyDiv w:val="1"/>
      <w:marLeft w:val="0"/>
      <w:marRight w:val="0"/>
      <w:marTop w:val="0"/>
      <w:marBottom w:val="0"/>
      <w:divBdr>
        <w:top w:val="none" w:sz="0" w:space="0" w:color="auto"/>
        <w:left w:val="none" w:sz="0" w:space="0" w:color="auto"/>
        <w:bottom w:val="none" w:sz="0" w:space="0" w:color="auto"/>
        <w:right w:val="none" w:sz="0" w:space="0" w:color="auto"/>
      </w:divBdr>
    </w:div>
    <w:div w:id="2038656744">
      <w:bodyDiv w:val="1"/>
      <w:marLeft w:val="0"/>
      <w:marRight w:val="0"/>
      <w:marTop w:val="0"/>
      <w:marBottom w:val="0"/>
      <w:divBdr>
        <w:top w:val="none" w:sz="0" w:space="0" w:color="auto"/>
        <w:left w:val="none" w:sz="0" w:space="0" w:color="auto"/>
        <w:bottom w:val="none" w:sz="0" w:space="0" w:color="auto"/>
        <w:right w:val="none" w:sz="0" w:space="0" w:color="auto"/>
      </w:divBdr>
    </w:div>
    <w:div w:id="2038849172">
      <w:bodyDiv w:val="1"/>
      <w:marLeft w:val="0"/>
      <w:marRight w:val="0"/>
      <w:marTop w:val="0"/>
      <w:marBottom w:val="0"/>
      <w:divBdr>
        <w:top w:val="none" w:sz="0" w:space="0" w:color="auto"/>
        <w:left w:val="none" w:sz="0" w:space="0" w:color="auto"/>
        <w:bottom w:val="none" w:sz="0" w:space="0" w:color="auto"/>
        <w:right w:val="none" w:sz="0" w:space="0" w:color="auto"/>
      </w:divBdr>
    </w:div>
    <w:div w:id="2039044908">
      <w:bodyDiv w:val="1"/>
      <w:marLeft w:val="0"/>
      <w:marRight w:val="0"/>
      <w:marTop w:val="0"/>
      <w:marBottom w:val="0"/>
      <w:divBdr>
        <w:top w:val="none" w:sz="0" w:space="0" w:color="auto"/>
        <w:left w:val="none" w:sz="0" w:space="0" w:color="auto"/>
        <w:bottom w:val="none" w:sz="0" w:space="0" w:color="auto"/>
        <w:right w:val="none" w:sz="0" w:space="0" w:color="auto"/>
      </w:divBdr>
    </w:div>
    <w:div w:id="2039118669">
      <w:bodyDiv w:val="1"/>
      <w:marLeft w:val="0"/>
      <w:marRight w:val="0"/>
      <w:marTop w:val="0"/>
      <w:marBottom w:val="0"/>
      <w:divBdr>
        <w:top w:val="none" w:sz="0" w:space="0" w:color="auto"/>
        <w:left w:val="none" w:sz="0" w:space="0" w:color="auto"/>
        <w:bottom w:val="none" w:sz="0" w:space="0" w:color="auto"/>
        <w:right w:val="none" w:sz="0" w:space="0" w:color="auto"/>
      </w:divBdr>
    </w:div>
    <w:div w:id="2039431873">
      <w:bodyDiv w:val="1"/>
      <w:marLeft w:val="0"/>
      <w:marRight w:val="0"/>
      <w:marTop w:val="0"/>
      <w:marBottom w:val="0"/>
      <w:divBdr>
        <w:top w:val="none" w:sz="0" w:space="0" w:color="auto"/>
        <w:left w:val="none" w:sz="0" w:space="0" w:color="auto"/>
        <w:bottom w:val="none" w:sz="0" w:space="0" w:color="auto"/>
        <w:right w:val="none" w:sz="0" w:space="0" w:color="auto"/>
      </w:divBdr>
    </w:div>
    <w:div w:id="2039812598">
      <w:bodyDiv w:val="1"/>
      <w:marLeft w:val="0"/>
      <w:marRight w:val="0"/>
      <w:marTop w:val="0"/>
      <w:marBottom w:val="0"/>
      <w:divBdr>
        <w:top w:val="none" w:sz="0" w:space="0" w:color="auto"/>
        <w:left w:val="none" w:sz="0" w:space="0" w:color="auto"/>
        <w:bottom w:val="none" w:sz="0" w:space="0" w:color="auto"/>
        <w:right w:val="none" w:sz="0" w:space="0" w:color="auto"/>
      </w:divBdr>
    </w:div>
    <w:div w:id="2041583496">
      <w:bodyDiv w:val="1"/>
      <w:marLeft w:val="0"/>
      <w:marRight w:val="0"/>
      <w:marTop w:val="0"/>
      <w:marBottom w:val="0"/>
      <w:divBdr>
        <w:top w:val="none" w:sz="0" w:space="0" w:color="auto"/>
        <w:left w:val="none" w:sz="0" w:space="0" w:color="auto"/>
        <w:bottom w:val="none" w:sz="0" w:space="0" w:color="auto"/>
        <w:right w:val="none" w:sz="0" w:space="0" w:color="auto"/>
      </w:divBdr>
    </w:div>
    <w:div w:id="2041664678">
      <w:bodyDiv w:val="1"/>
      <w:marLeft w:val="0"/>
      <w:marRight w:val="0"/>
      <w:marTop w:val="0"/>
      <w:marBottom w:val="0"/>
      <w:divBdr>
        <w:top w:val="none" w:sz="0" w:space="0" w:color="auto"/>
        <w:left w:val="none" w:sz="0" w:space="0" w:color="auto"/>
        <w:bottom w:val="none" w:sz="0" w:space="0" w:color="auto"/>
        <w:right w:val="none" w:sz="0" w:space="0" w:color="auto"/>
      </w:divBdr>
    </w:div>
    <w:div w:id="2042239940">
      <w:bodyDiv w:val="1"/>
      <w:marLeft w:val="0"/>
      <w:marRight w:val="0"/>
      <w:marTop w:val="0"/>
      <w:marBottom w:val="0"/>
      <w:divBdr>
        <w:top w:val="none" w:sz="0" w:space="0" w:color="auto"/>
        <w:left w:val="none" w:sz="0" w:space="0" w:color="auto"/>
        <w:bottom w:val="none" w:sz="0" w:space="0" w:color="auto"/>
        <w:right w:val="none" w:sz="0" w:space="0" w:color="auto"/>
      </w:divBdr>
    </w:div>
    <w:div w:id="2043706192">
      <w:bodyDiv w:val="1"/>
      <w:marLeft w:val="0"/>
      <w:marRight w:val="0"/>
      <w:marTop w:val="0"/>
      <w:marBottom w:val="0"/>
      <w:divBdr>
        <w:top w:val="none" w:sz="0" w:space="0" w:color="auto"/>
        <w:left w:val="none" w:sz="0" w:space="0" w:color="auto"/>
        <w:bottom w:val="none" w:sz="0" w:space="0" w:color="auto"/>
        <w:right w:val="none" w:sz="0" w:space="0" w:color="auto"/>
      </w:divBdr>
    </w:div>
    <w:div w:id="2043898864">
      <w:bodyDiv w:val="1"/>
      <w:marLeft w:val="0"/>
      <w:marRight w:val="0"/>
      <w:marTop w:val="0"/>
      <w:marBottom w:val="0"/>
      <w:divBdr>
        <w:top w:val="none" w:sz="0" w:space="0" w:color="auto"/>
        <w:left w:val="none" w:sz="0" w:space="0" w:color="auto"/>
        <w:bottom w:val="none" w:sz="0" w:space="0" w:color="auto"/>
        <w:right w:val="none" w:sz="0" w:space="0" w:color="auto"/>
      </w:divBdr>
    </w:div>
    <w:div w:id="2044868521">
      <w:bodyDiv w:val="1"/>
      <w:marLeft w:val="0"/>
      <w:marRight w:val="0"/>
      <w:marTop w:val="0"/>
      <w:marBottom w:val="0"/>
      <w:divBdr>
        <w:top w:val="none" w:sz="0" w:space="0" w:color="auto"/>
        <w:left w:val="none" w:sz="0" w:space="0" w:color="auto"/>
        <w:bottom w:val="none" w:sz="0" w:space="0" w:color="auto"/>
        <w:right w:val="none" w:sz="0" w:space="0" w:color="auto"/>
      </w:divBdr>
    </w:div>
    <w:div w:id="2046787282">
      <w:bodyDiv w:val="1"/>
      <w:marLeft w:val="0"/>
      <w:marRight w:val="0"/>
      <w:marTop w:val="0"/>
      <w:marBottom w:val="0"/>
      <w:divBdr>
        <w:top w:val="none" w:sz="0" w:space="0" w:color="auto"/>
        <w:left w:val="none" w:sz="0" w:space="0" w:color="auto"/>
        <w:bottom w:val="none" w:sz="0" w:space="0" w:color="auto"/>
        <w:right w:val="none" w:sz="0" w:space="0" w:color="auto"/>
      </w:divBdr>
    </w:div>
    <w:div w:id="2046830250">
      <w:bodyDiv w:val="1"/>
      <w:marLeft w:val="0"/>
      <w:marRight w:val="0"/>
      <w:marTop w:val="0"/>
      <w:marBottom w:val="0"/>
      <w:divBdr>
        <w:top w:val="none" w:sz="0" w:space="0" w:color="auto"/>
        <w:left w:val="none" w:sz="0" w:space="0" w:color="auto"/>
        <w:bottom w:val="none" w:sz="0" w:space="0" w:color="auto"/>
        <w:right w:val="none" w:sz="0" w:space="0" w:color="auto"/>
      </w:divBdr>
    </w:div>
    <w:div w:id="2046905471">
      <w:bodyDiv w:val="1"/>
      <w:marLeft w:val="0"/>
      <w:marRight w:val="0"/>
      <w:marTop w:val="0"/>
      <w:marBottom w:val="0"/>
      <w:divBdr>
        <w:top w:val="none" w:sz="0" w:space="0" w:color="auto"/>
        <w:left w:val="none" w:sz="0" w:space="0" w:color="auto"/>
        <w:bottom w:val="none" w:sz="0" w:space="0" w:color="auto"/>
        <w:right w:val="none" w:sz="0" w:space="0" w:color="auto"/>
      </w:divBdr>
    </w:div>
    <w:div w:id="2048289996">
      <w:bodyDiv w:val="1"/>
      <w:marLeft w:val="0"/>
      <w:marRight w:val="0"/>
      <w:marTop w:val="0"/>
      <w:marBottom w:val="0"/>
      <w:divBdr>
        <w:top w:val="none" w:sz="0" w:space="0" w:color="auto"/>
        <w:left w:val="none" w:sz="0" w:space="0" w:color="auto"/>
        <w:bottom w:val="none" w:sz="0" w:space="0" w:color="auto"/>
        <w:right w:val="none" w:sz="0" w:space="0" w:color="auto"/>
      </w:divBdr>
    </w:div>
    <w:div w:id="2048526705">
      <w:bodyDiv w:val="1"/>
      <w:marLeft w:val="0"/>
      <w:marRight w:val="0"/>
      <w:marTop w:val="0"/>
      <w:marBottom w:val="0"/>
      <w:divBdr>
        <w:top w:val="none" w:sz="0" w:space="0" w:color="auto"/>
        <w:left w:val="none" w:sz="0" w:space="0" w:color="auto"/>
        <w:bottom w:val="none" w:sz="0" w:space="0" w:color="auto"/>
        <w:right w:val="none" w:sz="0" w:space="0" w:color="auto"/>
      </w:divBdr>
    </w:div>
    <w:div w:id="2050109213">
      <w:bodyDiv w:val="1"/>
      <w:marLeft w:val="0"/>
      <w:marRight w:val="0"/>
      <w:marTop w:val="0"/>
      <w:marBottom w:val="0"/>
      <w:divBdr>
        <w:top w:val="none" w:sz="0" w:space="0" w:color="auto"/>
        <w:left w:val="none" w:sz="0" w:space="0" w:color="auto"/>
        <w:bottom w:val="none" w:sz="0" w:space="0" w:color="auto"/>
        <w:right w:val="none" w:sz="0" w:space="0" w:color="auto"/>
      </w:divBdr>
    </w:div>
    <w:div w:id="2050834315">
      <w:bodyDiv w:val="1"/>
      <w:marLeft w:val="0"/>
      <w:marRight w:val="0"/>
      <w:marTop w:val="0"/>
      <w:marBottom w:val="0"/>
      <w:divBdr>
        <w:top w:val="none" w:sz="0" w:space="0" w:color="auto"/>
        <w:left w:val="none" w:sz="0" w:space="0" w:color="auto"/>
        <w:bottom w:val="none" w:sz="0" w:space="0" w:color="auto"/>
        <w:right w:val="none" w:sz="0" w:space="0" w:color="auto"/>
      </w:divBdr>
    </w:div>
    <w:div w:id="2052266436">
      <w:bodyDiv w:val="1"/>
      <w:marLeft w:val="0"/>
      <w:marRight w:val="0"/>
      <w:marTop w:val="0"/>
      <w:marBottom w:val="0"/>
      <w:divBdr>
        <w:top w:val="none" w:sz="0" w:space="0" w:color="auto"/>
        <w:left w:val="none" w:sz="0" w:space="0" w:color="auto"/>
        <w:bottom w:val="none" w:sz="0" w:space="0" w:color="auto"/>
        <w:right w:val="none" w:sz="0" w:space="0" w:color="auto"/>
      </w:divBdr>
    </w:div>
    <w:div w:id="2057269179">
      <w:bodyDiv w:val="1"/>
      <w:marLeft w:val="0"/>
      <w:marRight w:val="0"/>
      <w:marTop w:val="0"/>
      <w:marBottom w:val="0"/>
      <w:divBdr>
        <w:top w:val="none" w:sz="0" w:space="0" w:color="auto"/>
        <w:left w:val="none" w:sz="0" w:space="0" w:color="auto"/>
        <w:bottom w:val="none" w:sz="0" w:space="0" w:color="auto"/>
        <w:right w:val="none" w:sz="0" w:space="0" w:color="auto"/>
      </w:divBdr>
    </w:div>
    <w:div w:id="2057510024">
      <w:bodyDiv w:val="1"/>
      <w:marLeft w:val="0"/>
      <w:marRight w:val="0"/>
      <w:marTop w:val="0"/>
      <w:marBottom w:val="0"/>
      <w:divBdr>
        <w:top w:val="none" w:sz="0" w:space="0" w:color="auto"/>
        <w:left w:val="none" w:sz="0" w:space="0" w:color="auto"/>
        <w:bottom w:val="none" w:sz="0" w:space="0" w:color="auto"/>
        <w:right w:val="none" w:sz="0" w:space="0" w:color="auto"/>
      </w:divBdr>
    </w:div>
    <w:div w:id="2059162236">
      <w:bodyDiv w:val="1"/>
      <w:marLeft w:val="0"/>
      <w:marRight w:val="0"/>
      <w:marTop w:val="0"/>
      <w:marBottom w:val="0"/>
      <w:divBdr>
        <w:top w:val="none" w:sz="0" w:space="0" w:color="auto"/>
        <w:left w:val="none" w:sz="0" w:space="0" w:color="auto"/>
        <w:bottom w:val="none" w:sz="0" w:space="0" w:color="auto"/>
        <w:right w:val="none" w:sz="0" w:space="0" w:color="auto"/>
      </w:divBdr>
    </w:div>
    <w:div w:id="2063752563">
      <w:bodyDiv w:val="1"/>
      <w:marLeft w:val="0"/>
      <w:marRight w:val="0"/>
      <w:marTop w:val="0"/>
      <w:marBottom w:val="0"/>
      <w:divBdr>
        <w:top w:val="none" w:sz="0" w:space="0" w:color="auto"/>
        <w:left w:val="none" w:sz="0" w:space="0" w:color="auto"/>
        <w:bottom w:val="none" w:sz="0" w:space="0" w:color="auto"/>
        <w:right w:val="none" w:sz="0" w:space="0" w:color="auto"/>
      </w:divBdr>
    </w:div>
    <w:div w:id="2064399870">
      <w:bodyDiv w:val="1"/>
      <w:marLeft w:val="0"/>
      <w:marRight w:val="0"/>
      <w:marTop w:val="0"/>
      <w:marBottom w:val="0"/>
      <w:divBdr>
        <w:top w:val="none" w:sz="0" w:space="0" w:color="auto"/>
        <w:left w:val="none" w:sz="0" w:space="0" w:color="auto"/>
        <w:bottom w:val="none" w:sz="0" w:space="0" w:color="auto"/>
        <w:right w:val="none" w:sz="0" w:space="0" w:color="auto"/>
      </w:divBdr>
    </w:div>
    <w:div w:id="2067756869">
      <w:bodyDiv w:val="1"/>
      <w:marLeft w:val="0"/>
      <w:marRight w:val="0"/>
      <w:marTop w:val="0"/>
      <w:marBottom w:val="0"/>
      <w:divBdr>
        <w:top w:val="none" w:sz="0" w:space="0" w:color="auto"/>
        <w:left w:val="none" w:sz="0" w:space="0" w:color="auto"/>
        <w:bottom w:val="none" w:sz="0" w:space="0" w:color="auto"/>
        <w:right w:val="none" w:sz="0" w:space="0" w:color="auto"/>
      </w:divBdr>
    </w:div>
    <w:div w:id="2070690777">
      <w:bodyDiv w:val="1"/>
      <w:marLeft w:val="0"/>
      <w:marRight w:val="0"/>
      <w:marTop w:val="0"/>
      <w:marBottom w:val="0"/>
      <w:divBdr>
        <w:top w:val="none" w:sz="0" w:space="0" w:color="auto"/>
        <w:left w:val="none" w:sz="0" w:space="0" w:color="auto"/>
        <w:bottom w:val="none" w:sz="0" w:space="0" w:color="auto"/>
        <w:right w:val="none" w:sz="0" w:space="0" w:color="auto"/>
      </w:divBdr>
    </w:div>
    <w:div w:id="2072995189">
      <w:bodyDiv w:val="1"/>
      <w:marLeft w:val="0"/>
      <w:marRight w:val="0"/>
      <w:marTop w:val="0"/>
      <w:marBottom w:val="0"/>
      <w:divBdr>
        <w:top w:val="none" w:sz="0" w:space="0" w:color="auto"/>
        <w:left w:val="none" w:sz="0" w:space="0" w:color="auto"/>
        <w:bottom w:val="none" w:sz="0" w:space="0" w:color="auto"/>
        <w:right w:val="none" w:sz="0" w:space="0" w:color="auto"/>
      </w:divBdr>
    </w:div>
    <w:div w:id="2074503003">
      <w:bodyDiv w:val="1"/>
      <w:marLeft w:val="0"/>
      <w:marRight w:val="0"/>
      <w:marTop w:val="0"/>
      <w:marBottom w:val="0"/>
      <w:divBdr>
        <w:top w:val="none" w:sz="0" w:space="0" w:color="auto"/>
        <w:left w:val="none" w:sz="0" w:space="0" w:color="auto"/>
        <w:bottom w:val="none" w:sz="0" w:space="0" w:color="auto"/>
        <w:right w:val="none" w:sz="0" w:space="0" w:color="auto"/>
      </w:divBdr>
    </w:div>
    <w:div w:id="2079207626">
      <w:bodyDiv w:val="1"/>
      <w:marLeft w:val="0"/>
      <w:marRight w:val="0"/>
      <w:marTop w:val="0"/>
      <w:marBottom w:val="0"/>
      <w:divBdr>
        <w:top w:val="none" w:sz="0" w:space="0" w:color="auto"/>
        <w:left w:val="none" w:sz="0" w:space="0" w:color="auto"/>
        <w:bottom w:val="none" w:sz="0" w:space="0" w:color="auto"/>
        <w:right w:val="none" w:sz="0" w:space="0" w:color="auto"/>
      </w:divBdr>
    </w:div>
    <w:div w:id="2079937298">
      <w:bodyDiv w:val="1"/>
      <w:marLeft w:val="0"/>
      <w:marRight w:val="0"/>
      <w:marTop w:val="0"/>
      <w:marBottom w:val="0"/>
      <w:divBdr>
        <w:top w:val="none" w:sz="0" w:space="0" w:color="auto"/>
        <w:left w:val="none" w:sz="0" w:space="0" w:color="auto"/>
        <w:bottom w:val="none" w:sz="0" w:space="0" w:color="auto"/>
        <w:right w:val="none" w:sz="0" w:space="0" w:color="auto"/>
      </w:divBdr>
    </w:div>
    <w:div w:id="2081712303">
      <w:bodyDiv w:val="1"/>
      <w:marLeft w:val="0"/>
      <w:marRight w:val="0"/>
      <w:marTop w:val="0"/>
      <w:marBottom w:val="0"/>
      <w:divBdr>
        <w:top w:val="none" w:sz="0" w:space="0" w:color="auto"/>
        <w:left w:val="none" w:sz="0" w:space="0" w:color="auto"/>
        <w:bottom w:val="none" w:sz="0" w:space="0" w:color="auto"/>
        <w:right w:val="none" w:sz="0" w:space="0" w:color="auto"/>
      </w:divBdr>
    </w:div>
    <w:div w:id="2083286289">
      <w:bodyDiv w:val="1"/>
      <w:marLeft w:val="0"/>
      <w:marRight w:val="0"/>
      <w:marTop w:val="0"/>
      <w:marBottom w:val="0"/>
      <w:divBdr>
        <w:top w:val="none" w:sz="0" w:space="0" w:color="auto"/>
        <w:left w:val="none" w:sz="0" w:space="0" w:color="auto"/>
        <w:bottom w:val="none" w:sz="0" w:space="0" w:color="auto"/>
        <w:right w:val="none" w:sz="0" w:space="0" w:color="auto"/>
      </w:divBdr>
    </w:div>
    <w:div w:id="208525599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611824">
      <w:bodyDiv w:val="1"/>
      <w:marLeft w:val="0"/>
      <w:marRight w:val="0"/>
      <w:marTop w:val="0"/>
      <w:marBottom w:val="0"/>
      <w:divBdr>
        <w:top w:val="none" w:sz="0" w:space="0" w:color="auto"/>
        <w:left w:val="none" w:sz="0" w:space="0" w:color="auto"/>
        <w:bottom w:val="none" w:sz="0" w:space="0" w:color="auto"/>
        <w:right w:val="none" w:sz="0" w:space="0" w:color="auto"/>
      </w:divBdr>
    </w:div>
    <w:div w:id="2087219726">
      <w:bodyDiv w:val="1"/>
      <w:marLeft w:val="0"/>
      <w:marRight w:val="0"/>
      <w:marTop w:val="0"/>
      <w:marBottom w:val="0"/>
      <w:divBdr>
        <w:top w:val="none" w:sz="0" w:space="0" w:color="auto"/>
        <w:left w:val="none" w:sz="0" w:space="0" w:color="auto"/>
        <w:bottom w:val="none" w:sz="0" w:space="0" w:color="auto"/>
        <w:right w:val="none" w:sz="0" w:space="0" w:color="auto"/>
      </w:divBdr>
    </w:div>
    <w:div w:id="2087801184">
      <w:bodyDiv w:val="1"/>
      <w:marLeft w:val="0"/>
      <w:marRight w:val="0"/>
      <w:marTop w:val="0"/>
      <w:marBottom w:val="0"/>
      <w:divBdr>
        <w:top w:val="none" w:sz="0" w:space="0" w:color="auto"/>
        <w:left w:val="none" w:sz="0" w:space="0" w:color="auto"/>
        <w:bottom w:val="none" w:sz="0" w:space="0" w:color="auto"/>
        <w:right w:val="none" w:sz="0" w:space="0" w:color="auto"/>
      </w:divBdr>
    </w:div>
    <w:div w:id="2087915918">
      <w:bodyDiv w:val="1"/>
      <w:marLeft w:val="0"/>
      <w:marRight w:val="0"/>
      <w:marTop w:val="0"/>
      <w:marBottom w:val="0"/>
      <w:divBdr>
        <w:top w:val="none" w:sz="0" w:space="0" w:color="auto"/>
        <w:left w:val="none" w:sz="0" w:space="0" w:color="auto"/>
        <w:bottom w:val="none" w:sz="0" w:space="0" w:color="auto"/>
        <w:right w:val="none" w:sz="0" w:space="0" w:color="auto"/>
      </w:divBdr>
    </w:div>
    <w:div w:id="2089305094">
      <w:bodyDiv w:val="1"/>
      <w:marLeft w:val="0"/>
      <w:marRight w:val="0"/>
      <w:marTop w:val="0"/>
      <w:marBottom w:val="0"/>
      <w:divBdr>
        <w:top w:val="none" w:sz="0" w:space="0" w:color="auto"/>
        <w:left w:val="none" w:sz="0" w:space="0" w:color="auto"/>
        <w:bottom w:val="none" w:sz="0" w:space="0" w:color="auto"/>
        <w:right w:val="none" w:sz="0" w:space="0" w:color="auto"/>
      </w:divBdr>
    </w:div>
    <w:div w:id="2090467526">
      <w:bodyDiv w:val="1"/>
      <w:marLeft w:val="0"/>
      <w:marRight w:val="0"/>
      <w:marTop w:val="0"/>
      <w:marBottom w:val="0"/>
      <w:divBdr>
        <w:top w:val="none" w:sz="0" w:space="0" w:color="auto"/>
        <w:left w:val="none" w:sz="0" w:space="0" w:color="auto"/>
        <w:bottom w:val="none" w:sz="0" w:space="0" w:color="auto"/>
        <w:right w:val="none" w:sz="0" w:space="0" w:color="auto"/>
      </w:divBdr>
    </w:div>
    <w:div w:id="2091076453">
      <w:bodyDiv w:val="1"/>
      <w:marLeft w:val="0"/>
      <w:marRight w:val="0"/>
      <w:marTop w:val="0"/>
      <w:marBottom w:val="0"/>
      <w:divBdr>
        <w:top w:val="none" w:sz="0" w:space="0" w:color="auto"/>
        <w:left w:val="none" w:sz="0" w:space="0" w:color="auto"/>
        <w:bottom w:val="none" w:sz="0" w:space="0" w:color="auto"/>
        <w:right w:val="none" w:sz="0" w:space="0" w:color="auto"/>
      </w:divBdr>
    </w:div>
    <w:div w:id="2091189883">
      <w:bodyDiv w:val="1"/>
      <w:marLeft w:val="0"/>
      <w:marRight w:val="0"/>
      <w:marTop w:val="0"/>
      <w:marBottom w:val="0"/>
      <w:divBdr>
        <w:top w:val="none" w:sz="0" w:space="0" w:color="auto"/>
        <w:left w:val="none" w:sz="0" w:space="0" w:color="auto"/>
        <w:bottom w:val="none" w:sz="0" w:space="0" w:color="auto"/>
        <w:right w:val="none" w:sz="0" w:space="0" w:color="auto"/>
      </w:divBdr>
    </w:div>
    <w:div w:id="2093234994">
      <w:bodyDiv w:val="1"/>
      <w:marLeft w:val="0"/>
      <w:marRight w:val="0"/>
      <w:marTop w:val="0"/>
      <w:marBottom w:val="0"/>
      <w:divBdr>
        <w:top w:val="none" w:sz="0" w:space="0" w:color="auto"/>
        <w:left w:val="none" w:sz="0" w:space="0" w:color="auto"/>
        <w:bottom w:val="none" w:sz="0" w:space="0" w:color="auto"/>
        <w:right w:val="none" w:sz="0" w:space="0" w:color="auto"/>
      </w:divBdr>
    </w:div>
    <w:div w:id="2093971442">
      <w:bodyDiv w:val="1"/>
      <w:marLeft w:val="0"/>
      <w:marRight w:val="0"/>
      <w:marTop w:val="0"/>
      <w:marBottom w:val="0"/>
      <w:divBdr>
        <w:top w:val="none" w:sz="0" w:space="0" w:color="auto"/>
        <w:left w:val="none" w:sz="0" w:space="0" w:color="auto"/>
        <w:bottom w:val="none" w:sz="0" w:space="0" w:color="auto"/>
        <w:right w:val="none" w:sz="0" w:space="0" w:color="auto"/>
      </w:divBdr>
    </w:div>
    <w:div w:id="2094155451">
      <w:bodyDiv w:val="1"/>
      <w:marLeft w:val="0"/>
      <w:marRight w:val="0"/>
      <w:marTop w:val="0"/>
      <w:marBottom w:val="0"/>
      <w:divBdr>
        <w:top w:val="none" w:sz="0" w:space="0" w:color="auto"/>
        <w:left w:val="none" w:sz="0" w:space="0" w:color="auto"/>
        <w:bottom w:val="none" w:sz="0" w:space="0" w:color="auto"/>
        <w:right w:val="none" w:sz="0" w:space="0" w:color="auto"/>
      </w:divBdr>
    </w:div>
    <w:div w:id="2094352066">
      <w:bodyDiv w:val="1"/>
      <w:marLeft w:val="0"/>
      <w:marRight w:val="0"/>
      <w:marTop w:val="0"/>
      <w:marBottom w:val="0"/>
      <w:divBdr>
        <w:top w:val="none" w:sz="0" w:space="0" w:color="auto"/>
        <w:left w:val="none" w:sz="0" w:space="0" w:color="auto"/>
        <w:bottom w:val="none" w:sz="0" w:space="0" w:color="auto"/>
        <w:right w:val="none" w:sz="0" w:space="0" w:color="auto"/>
      </w:divBdr>
    </w:div>
    <w:div w:id="2094814477">
      <w:bodyDiv w:val="1"/>
      <w:marLeft w:val="0"/>
      <w:marRight w:val="0"/>
      <w:marTop w:val="0"/>
      <w:marBottom w:val="0"/>
      <w:divBdr>
        <w:top w:val="none" w:sz="0" w:space="0" w:color="auto"/>
        <w:left w:val="none" w:sz="0" w:space="0" w:color="auto"/>
        <w:bottom w:val="none" w:sz="0" w:space="0" w:color="auto"/>
        <w:right w:val="none" w:sz="0" w:space="0" w:color="auto"/>
      </w:divBdr>
    </w:div>
    <w:div w:id="2095469346">
      <w:bodyDiv w:val="1"/>
      <w:marLeft w:val="0"/>
      <w:marRight w:val="0"/>
      <w:marTop w:val="0"/>
      <w:marBottom w:val="0"/>
      <w:divBdr>
        <w:top w:val="none" w:sz="0" w:space="0" w:color="auto"/>
        <w:left w:val="none" w:sz="0" w:space="0" w:color="auto"/>
        <w:bottom w:val="none" w:sz="0" w:space="0" w:color="auto"/>
        <w:right w:val="none" w:sz="0" w:space="0" w:color="auto"/>
      </w:divBdr>
    </w:div>
    <w:div w:id="2096050190">
      <w:bodyDiv w:val="1"/>
      <w:marLeft w:val="0"/>
      <w:marRight w:val="0"/>
      <w:marTop w:val="0"/>
      <w:marBottom w:val="0"/>
      <w:divBdr>
        <w:top w:val="none" w:sz="0" w:space="0" w:color="auto"/>
        <w:left w:val="none" w:sz="0" w:space="0" w:color="auto"/>
        <w:bottom w:val="none" w:sz="0" w:space="0" w:color="auto"/>
        <w:right w:val="none" w:sz="0" w:space="0" w:color="auto"/>
      </w:divBdr>
    </w:div>
    <w:div w:id="2098357495">
      <w:bodyDiv w:val="1"/>
      <w:marLeft w:val="0"/>
      <w:marRight w:val="0"/>
      <w:marTop w:val="0"/>
      <w:marBottom w:val="0"/>
      <w:divBdr>
        <w:top w:val="none" w:sz="0" w:space="0" w:color="auto"/>
        <w:left w:val="none" w:sz="0" w:space="0" w:color="auto"/>
        <w:bottom w:val="none" w:sz="0" w:space="0" w:color="auto"/>
        <w:right w:val="none" w:sz="0" w:space="0" w:color="auto"/>
      </w:divBdr>
    </w:div>
    <w:div w:id="2099281004">
      <w:bodyDiv w:val="1"/>
      <w:marLeft w:val="0"/>
      <w:marRight w:val="0"/>
      <w:marTop w:val="0"/>
      <w:marBottom w:val="0"/>
      <w:divBdr>
        <w:top w:val="none" w:sz="0" w:space="0" w:color="auto"/>
        <w:left w:val="none" w:sz="0" w:space="0" w:color="auto"/>
        <w:bottom w:val="none" w:sz="0" w:space="0" w:color="auto"/>
        <w:right w:val="none" w:sz="0" w:space="0" w:color="auto"/>
      </w:divBdr>
    </w:div>
    <w:div w:id="2099666849">
      <w:bodyDiv w:val="1"/>
      <w:marLeft w:val="0"/>
      <w:marRight w:val="0"/>
      <w:marTop w:val="0"/>
      <w:marBottom w:val="0"/>
      <w:divBdr>
        <w:top w:val="none" w:sz="0" w:space="0" w:color="auto"/>
        <w:left w:val="none" w:sz="0" w:space="0" w:color="auto"/>
        <w:bottom w:val="none" w:sz="0" w:space="0" w:color="auto"/>
        <w:right w:val="none" w:sz="0" w:space="0" w:color="auto"/>
      </w:divBdr>
    </w:div>
    <w:div w:id="2100758388">
      <w:bodyDiv w:val="1"/>
      <w:marLeft w:val="0"/>
      <w:marRight w:val="0"/>
      <w:marTop w:val="0"/>
      <w:marBottom w:val="0"/>
      <w:divBdr>
        <w:top w:val="none" w:sz="0" w:space="0" w:color="auto"/>
        <w:left w:val="none" w:sz="0" w:space="0" w:color="auto"/>
        <w:bottom w:val="none" w:sz="0" w:space="0" w:color="auto"/>
        <w:right w:val="none" w:sz="0" w:space="0" w:color="auto"/>
      </w:divBdr>
    </w:div>
    <w:div w:id="2101633644">
      <w:bodyDiv w:val="1"/>
      <w:marLeft w:val="0"/>
      <w:marRight w:val="0"/>
      <w:marTop w:val="0"/>
      <w:marBottom w:val="0"/>
      <w:divBdr>
        <w:top w:val="none" w:sz="0" w:space="0" w:color="auto"/>
        <w:left w:val="none" w:sz="0" w:space="0" w:color="auto"/>
        <w:bottom w:val="none" w:sz="0" w:space="0" w:color="auto"/>
        <w:right w:val="none" w:sz="0" w:space="0" w:color="auto"/>
      </w:divBdr>
    </w:div>
    <w:div w:id="2102291993">
      <w:bodyDiv w:val="1"/>
      <w:marLeft w:val="0"/>
      <w:marRight w:val="0"/>
      <w:marTop w:val="0"/>
      <w:marBottom w:val="0"/>
      <w:divBdr>
        <w:top w:val="none" w:sz="0" w:space="0" w:color="auto"/>
        <w:left w:val="none" w:sz="0" w:space="0" w:color="auto"/>
        <w:bottom w:val="none" w:sz="0" w:space="0" w:color="auto"/>
        <w:right w:val="none" w:sz="0" w:space="0" w:color="auto"/>
      </w:divBdr>
    </w:div>
    <w:div w:id="2103407021">
      <w:bodyDiv w:val="1"/>
      <w:marLeft w:val="0"/>
      <w:marRight w:val="0"/>
      <w:marTop w:val="0"/>
      <w:marBottom w:val="0"/>
      <w:divBdr>
        <w:top w:val="none" w:sz="0" w:space="0" w:color="auto"/>
        <w:left w:val="none" w:sz="0" w:space="0" w:color="auto"/>
        <w:bottom w:val="none" w:sz="0" w:space="0" w:color="auto"/>
        <w:right w:val="none" w:sz="0" w:space="0" w:color="auto"/>
      </w:divBdr>
    </w:div>
    <w:div w:id="2103793922">
      <w:bodyDiv w:val="1"/>
      <w:marLeft w:val="0"/>
      <w:marRight w:val="0"/>
      <w:marTop w:val="0"/>
      <w:marBottom w:val="0"/>
      <w:divBdr>
        <w:top w:val="none" w:sz="0" w:space="0" w:color="auto"/>
        <w:left w:val="none" w:sz="0" w:space="0" w:color="auto"/>
        <w:bottom w:val="none" w:sz="0" w:space="0" w:color="auto"/>
        <w:right w:val="none" w:sz="0" w:space="0" w:color="auto"/>
      </w:divBdr>
    </w:div>
    <w:div w:id="2104446608">
      <w:bodyDiv w:val="1"/>
      <w:marLeft w:val="0"/>
      <w:marRight w:val="0"/>
      <w:marTop w:val="0"/>
      <w:marBottom w:val="0"/>
      <w:divBdr>
        <w:top w:val="none" w:sz="0" w:space="0" w:color="auto"/>
        <w:left w:val="none" w:sz="0" w:space="0" w:color="auto"/>
        <w:bottom w:val="none" w:sz="0" w:space="0" w:color="auto"/>
        <w:right w:val="none" w:sz="0" w:space="0" w:color="auto"/>
      </w:divBdr>
    </w:div>
    <w:div w:id="2105765959">
      <w:bodyDiv w:val="1"/>
      <w:marLeft w:val="0"/>
      <w:marRight w:val="0"/>
      <w:marTop w:val="0"/>
      <w:marBottom w:val="0"/>
      <w:divBdr>
        <w:top w:val="none" w:sz="0" w:space="0" w:color="auto"/>
        <w:left w:val="none" w:sz="0" w:space="0" w:color="auto"/>
        <w:bottom w:val="none" w:sz="0" w:space="0" w:color="auto"/>
        <w:right w:val="none" w:sz="0" w:space="0" w:color="auto"/>
      </w:divBdr>
    </w:div>
    <w:div w:id="2106537979">
      <w:bodyDiv w:val="1"/>
      <w:marLeft w:val="0"/>
      <w:marRight w:val="0"/>
      <w:marTop w:val="0"/>
      <w:marBottom w:val="0"/>
      <w:divBdr>
        <w:top w:val="none" w:sz="0" w:space="0" w:color="auto"/>
        <w:left w:val="none" w:sz="0" w:space="0" w:color="auto"/>
        <w:bottom w:val="none" w:sz="0" w:space="0" w:color="auto"/>
        <w:right w:val="none" w:sz="0" w:space="0" w:color="auto"/>
      </w:divBdr>
    </w:div>
    <w:div w:id="2107965831">
      <w:bodyDiv w:val="1"/>
      <w:marLeft w:val="0"/>
      <w:marRight w:val="0"/>
      <w:marTop w:val="0"/>
      <w:marBottom w:val="0"/>
      <w:divBdr>
        <w:top w:val="none" w:sz="0" w:space="0" w:color="auto"/>
        <w:left w:val="none" w:sz="0" w:space="0" w:color="auto"/>
        <w:bottom w:val="none" w:sz="0" w:space="0" w:color="auto"/>
        <w:right w:val="none" w:sz="0" w:space="0" w:color="auto"/>
      </w:divBdr>
    </w:div>
    <w:div w:id="211277704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9834787">
      <w:bodyDiv w:val="1"/>
      <w:marLeft w:val="0"/>
      <w:marRight w:val="0"/>
      <w:marTop w:val="0"/>
      <w:marBottom w:val="0"/>
      <w:divBdr>
        <w:top w:val="none" w:sz="0" w:space="0" w:color="auto"/>
        <w:left w:val="none" w:sz="0" w:space="0" w:color="auto"/>
        <w:bottom w:val="none" w:sz="0" w:space="0" w:color="auto"/>
        <w:right w:val="none" w:sz="0" w:space="0" w:color="auto"/>
      </w:divBdr>
    </w:div>
    <w:div w:id="2121027529">
      <w:bodyDiv w:val="1"/>
      <w:marLeft w:val="0"/>
      <w:marRight w:val="0"/>
      <w:marTop w:val="0"/>
      <w:marBottom w:val="0"/>
      <w:divBdr>
        <w:top w:val="none" w:sz="0" w:space="0" w:color="auto"/>
        <w:left w:val="none" w:sz="0" w:space="0" w:color="auto"/>
        <w:bottom w:val="none" w:sz="0" w:space="0" w:color="auto"/>
        <w:right w:val="none" w:sz="0" w:space="0" w:color="auto"/>
      </w:divBdr>
    </w:div>
    <w:div w:id="2125535313">
      <w:bodyDiv w:val="1"/>
      <w:marLeft w:val="0"/>
      <w:marRight w:val="0"/>
      <w:marTop w:val="0"/>
      <w:marBottom w:val="0"/>
      <w:divBdr>
        <w:top w:val="none" w:sz="0" w:space="0" w:color="auto"/>
        <w:left w:val="none" w:sz="0" w:space="0" w:color="auto"/>
        <w:bottom w:val="none" w:sz="0" w:space="0" w:color="auto"/>
        <w:right w:val="none" w:sz="0" w:space="0" w:color="auto"/>
      </w:divBdr>
    </w:div>
    <w:div w:id="2126383761">
      <w:bodyDiv w:val="1"/>
      <w:marLeft w:val="0"/>
      <w:marRight w:val="0"/>
      <w:marTop w:val="0"/>
      <w:marBottom w:val="0"/>
      <w:divBdr>
        <w:top w:val="none" w:sz="0" w:space="0" w:color="auto"/>
        <w:left w:val="none" w:sz="0" w:space="0" w:color="auto"/>
        <w:bottom w:val="none" w:sz="0" w:space="0" w:color="auto"/>
        <w:right w:val="none" w:sz="0" w:space="0" w:color="auto"/>
      </w:divBdr>
    </w:div>
    <w:div w:id="2126387564">
      <w:bodyDiv w:val="1"/>
      <w:marLeft w:val="0"/>
      <w:marRight w:val="0"/>
      <w:marTop w:val="0"/>
      <w:marBottom w:val="0"/>
      <w:divBdr>
        <w:top w:val="none" w:sz="0" w:space="0" w:color="auto"/>
        <w:left w:val="none" w:sz="0" w:space="0" w:color="auto"/>
        <w:bottom w:val="none" w:sz="0" w:space="0" w:color="auto"/>
        <w:right w:val="none" w:sz="0" w:space="0" w:color="auto"/>
      </w:divBdr>
    </w:div>
    <w:div w:id="2127307098">
      <w:bodyDiv w:val="1"/>
      <w:marLeft w:val="0"/>
      <w:marRight w:val="0"/>
      <w:marTop w:val="0"/>
      <w:marBottom w:val="0"/>
      <w:divBdr>
        <w:top w:val="none" w:sz="0" w:space="0" w:color="auto"/>
        <w:left w:val="none" w:sz="0" w:space="0" w:color="auto"/>
        <w:bottom w:val="none" w:sz="0" w:space="0" w:color="auto"/>
        <w:right w:val="none" w:sz="0" w:space="0" w:color="auto"/>
      </w:divBdr>
    </w:div>
    <w:div w:id="2129354675">
      <w:bodyDiv w:val="1"/>
      <w:marLeft w:val="0"/>
      <w:marRight w:val="0"/>
      <w:marTop w:val="0"/>
      <w:marBottom w:val="0"/>
      <w:divBdr>
        <w:top w:val="none" w:sz="0" w:space="0" w:color="auto"/>
        <w:left w:val="none" w:sz="0" w:space="0" w:color="auto"/>
        <w:bottom w:val="none" w:sz="0" w:space="0" w:color="auto"/>
        <w:right w:val="none" w:sz="0" w:space="0" w:color="auto"/>
      </w:divBdr>
    </w:div>
    <w:div w:id="2129663702">
      <w:bodyDiv w:val="1"/>
      <w:marLeft w:val="0"/>
      <w:marRight w:val="0"/>
      <w:marTop w:val="0"/>
      <w:marBottom w:val="0"/>
      <w:divBdr>
        <w:top w:val="none" w:sz="0" w:space="0" w:color="auto"/>
        <w:left w:val="none" w:sz="0" w:space="0" w:color="auto"/>
        <w:bottom w:val="none" w:sz="0" w:space="0" w:color="auto"/>
        <w:right w:val="none" w:sz="0" w:space="0" w:color="auto"/>
      </w:divBdr>
    </w:div>
    <w:div w:id="2130662825">
      <w:bodyDiv w:val="1"/>
      <w:marLeft w:val="0"/>
      <w:marRight w:val="0"/>
      <w:marTop w:val="0"/>
      <w:marBottom w:val="0"/>
      <w:divBdr>
        <w:top w:val="none" w:sz="0" w:space="0" w:color="auto"/>
        <w:left w:val="none" w:sz="0" w:space="0" w:color="auto"/>
        <w:bottom w:val="none" w:sz="0" w:space="0" w:color="auto"/>
        <w:right w:val="none" w:sz="0" w:space="0" w:color="auto"/>
      </w:divBdr>
    </w:div>
    <w:div w:id="2133665347">
      <w:bodyDiv w:val="1"/>
      <w:marLeft w:val="0"/>
      <w:marRight w:val="0"/>
      <w:marTop w:val="0"/>
      <w:marBottom w:val="0"/>
      <w:divBdr>
        <w:top w:val="none" w:sz="0" w:space="0" w:color="auto"/>
        <w:left w:val="none" w:sz="0" w:space="0" w:color="auto"/>
        <w:bottom w:val="none" w:sz="0" w:space="0" w:color="auto"/>
        <w:right w:val="none" w:sz="0" w:space="0" w:color="auto"/>
      </w:divBdr>
    </w:div>
    <w:div w:id="2134786475">
      <w:bodyDiv w:val="1"/>
      <w:marLeft w:val="0"/>
      <w:marRight w:val="0"/>
      <w:marTop w:val="0"/>
      <w:marBottom w:val="0"/>
      <w:divBdr>
        <w:top w:val="none" w:sz="0" w:space="0" w:color="auto"/>
        <w:left w:val="none" w:sz="0" w:space="0" w:color="auto"/>
        <w:bottom w:val="none" w:sz="0" w:space="0" w:color="auto"/>
        <w:right w:val="none" w:sz="0" w:space="0" w:color="auto"/>
      </w:divBdr>
    </w:div>
    <w:div w:id="2135319914">
      <w:bodyDiv w:val="1"/>
      <w:marLeft w:val="0"/>
      <w:marRight w:val="0"/>
      <w:marTop w:val="0"/>
      <w:marBottom w:val="0"/>
      <w:divBdr>
        <w:top w:val="none" w:sz="0" w:space="0" w:color="auto"/>
        <w:left w:val="none" w:sz="0" w:space="0" w:color="auto"/>
        <w:bottom w:val="none" w:sz="0" w:space="0" w:color="auto"/>
        <w:right w:val="none" w:sz="0" w:space="0" w:color="auto"/>
      </w:divBdr>
    </w:div>
    <w:div w:id="2135440050">
      <w:bodyDiv w:val="1"/>
      <w:marLeft w:val="0"/>
      <w:marRight w:val="0"/>
      <w:marTop w:val="0"/>
      <w:marBottom w:val="0"/>
      <w:divBdr>
        <w:top w:val="none" w:sz="0" w:space="0" w:color="auto"/>
        <w:left w:val="none" w:sz="0" w:space="0" w:color="auto"/>
        <w:bottom w:val="none" w:sz="0" w:space="0" w:color="auto"/>
        <w:right w:val="none" w:sz="0" w:space="0" w:color="auto"/>
      </w:divBdr>
    </w:div>
    <w:div w:id="2136172804">
      <w:bodyDiv w:val="1"/>
      <w:marLeft w:val="0"/>
      <w:marRight w:val="0"/>
      <w:marTop w:val="0"/>
      <w:marBottom w:val="0"/>
      <w:divBdr>
        <w:top w:val="none" w:sz="0" w:space="0" w:color="auto"/>
        <w:left w:val="none" w:sz="0" w:space="0" w:color="auto"/>
        <w:bottom w:val="none" w:sz="0" w:space="0" w:color="auto"/>
        <w:right w:val="none" w:sz="0" w:space="0" w:color="auto"/>
      </w:divBdr>
    </w:div>
    <w:div w:id="2136176449">
      <w:bodyDiv w:val="1"/>
      <w:marLeft w:val="0"/>
      <w:marRight w:val="0"/>
      <w:marTop w:val="0"/>
      <w:marBottom w:val="0"/>
      <w:divBdr>
        <w:top w:val="none" w:sz="0" w:space="0" w:color="auto"/>
        <w:left w:val="none" w:sz="0" w:space="0" w:color="auto"/>
        <w:bottom w:val="none" w:sz="0" w:space="0" w:color="auto"/>
        <w:right w:val="none" w:sz="0" w:space="0" w:color="auto"/>
      </w:divBdr>
    </w:div>
    <w:div w:id="2136479279">
      <w:bodyDiv w:val="1"/>
      <w:marLeft w:val="0"/>
      <w:marRight w:val="0"/>
      <w:marTop w:val="0"/>
      <w:marBottom w:val="0"/>
      <w:divBdr>
        <w:top w:val="none" w:sz="0" w:space="0" w:color="auto"/>
        <w:left w:val="none" w:sz="0" w:space="0" w:color="auto"/>
        <w:bottom w:val="none" w:sz="0" w:space="0" w:color="auto"/>
        <w:right w:val="none" w:sz="0" w:space="0" w:color="auto"/>
      </w:divBdr>
    </w:div>
    <w:div w:id="2137091764">
      <w:bodyDiv w:val="1"/>
      <w:marLeft w:val="0"/>
      <w:marRight w:val="0"/>
      <w:marTop w:val="0"/>
      <w:marBottom w:val="0"/>
      <w:divBdr>
        <w:top w:val="none" w:sz="0" w:space="0" w:color="auto"/>
        <w:left w:val="none" w:sz="0" w:space="0" w:color="auto"/>
        <w:bottom w:val="none" w:sz="0" w:space="0" w:color="auto"/>
        <w:right w:val="none" w:sz="0" w:space="0" w:color="auto"/>
      </w:divBdr>
    </w:div>
    <w:div w:id="2138601769">
      <w:bodyDiv w:val="1"/>
      <w:marLeft w:val="0"/>
      <w:marRight w:val="0"/>
      <w:marTop w:val="0"/>
      <w:marBottom w:val="0"/>
      <w:divBdr>
        <w:top w:val="none" w:sz="0" w:space="0" w:color="auto"/>
        <w:left w:val="none" w:sz="0" w:space="0" w:color="auto"/>
        <w:bottom w:val="none" w:sz="0" w:space="0" w:color="auto"/>
        <w:right w:val="none" w:sz="0" w:space="0" w:color="auto"/>
      </w:divBdr>
    </w:div>
    <w:div w:id="2138987299">
      <w:bodyDiv w:val="1"/>
      <w:marLeft w:val="0"/>
      <w:marRight w:val="0"/>
      <w:marTop w:val="0"/>
      <w:marBottom w:val="0"/>
      <w:divBdr>
        <w:top w:val="none" w:sz="0" w:space="0" w:color="auto"/>
        <w:left w:val="none" w:sz="0" w:space="0" w:color="auto"/>
        <w:bottom w:val="none" w:sz="0" w:space="0" w:color="auto"/>
        <w:right w:val="none" w:sz="0" w:space="0" w:color="auto"/>
      </w:divBdr>
    </w:div>
    <w:div w:id="2140033511">
      <w:bodyDiv w:val="1"/>
      <w:marLeft w:val="0"/>
      <w:marRight w:val="0"/>
      <w:marTop w:val="0"/>
      <w:marBottom w:val="0"/>
      <w:divBdr>
        <w:top w:val="none" w:sz="0" w:space="0" w:color="auto"/>
        <w:left w:val="none" w:sz="0" w:space="0" w:color="auto"/>
        <w:bottom w:val="none" w:sz="0" w:space="0" w:color="auto"/>
        <w:right w:val="none" w:sz="0" w:space="0" w:color="auto"/>
      </w:divBdr>
    </w:div>
    <w:div w:id="2141338344">
      <w:bodyDiv w:val="1"/>
      <w:marLeft w:val="0"/>
      <w:marRight w:val="0"/>
      <w:marTop w:val="0"/>
      <w:marBottom w:val="0"/>
      <w:divBdr>
        <w:top w:val="none" w:sz="0" w:space="0" w:color="auto"/>
        <w:left w:val="none" w:sz="0" w:space="0" w:color="auto"/>
        <w:bottom w:val="none" w:sz="0" w:space="0" w:color="auto"/>
        <w:right w:val="none" w:sz="0" w:space="0" w:color="auto"/>
      </w:divBdr>
    </w:div>
    <w:div w:id="2142841553">
      <w:bodyDiv w:val="1"/>
      <w:marLeft w:val="0"/>
      <w:marRight w:val="0"/>
      <w:marTop w:val="0"/>
      <w:marBottom w:val="0"/>
      <w:divBdr>
        <w:top w:val="none" w:sz="0" w:space="0" w:color="auto"/>
        <w:left w:val="none" w:sz="0" w:space="0" w:color="auto"/>
        <w:bottom w:val="none" w:sz="0" w:space="0" w:color="auto"/>
        <w:right w:val="none" w:sz="0" w:space="0" w:color="auto"/>
      </w:divBdr>
    </w:div>
    <w:div w:id="2143187067">
      <w:bodyDiv w:val="1"/>
      <w:marLeft w:val="0"/>
      <w:marRight w:val="0"/>
      <w:marTop w:val="0"/>
      <w:marBottom w:val="0"/>
      <w:divBdr>
        <w:top w:val="none" w:sz="0" w:space="0" w:color="auto"/>
        <w:left w:val="none" w:sz="0" w:space="0" w:color="auto"/>
        <w:bottom w:val="none" w:sz="0" w:space="0" w:color="auto"/>
        <w:right w:val="none" w:sz="0" w:space="0" w:color="auto"/>
      </w:divBdr>
    </w:div>
    <w:div w:id="2143187237">
      <w:bodyDiv w:val="1"/>
      <w:marLeft w:val="0"/>
      <w:marRight w:val="0"/>
      <w:marTop w:val="0"/>
      <w:marBottom w:val="0"/>
      <w:divBdr>
        <w:top w:val="none" w:sz="0" w:space="0" w:color="auto"/>
        <w:left w:val="none" w:sz="0" w:space="0" w:color="auto"/>
        <w:bottom w:val="none" w:sz="0" w:space="0" w:color="auto"/>
        <w:right w:val="none" w:sz="0" w:space="0" w:color="auto"/>
      </w:divBdr>
    </w:div>
    <w:div w:id="2145391474">
      <w:bodyDiv w:val="1"/>
      <w:marLeft w:val="0"/>
      <w:marRight w:val="0"/>
      <w:marTop w:val="0"/>
      <w:marBottom w:val="0"/>
      <w:divBdr>
        <w:top w:val="none" w:sz="0" w:space="0" w:color="auto"/>
        <w:left w:val="none" w:sz="0" w:space="0" w:color="auto"/>
        <w:bottom w:val="none" w:sz="0" w:space="0" w:color="auto"/>
        <w:right w:val="none" w:sz="0" w:space="0" w:color="auto"/>
      </w:divBdr>
    </w:div>
    <w:div w:id="2145586783">
      <w:bodyDiv w:val="1"/>
      <w:marLeft w:val="0"/>
      <w:marRight w:val="0"/>
      <w:marTop w:val="0"/>
      <w:marBottom w:val="0"/>
      <w:divBdr>
        <w:top w:val="none" w:sz="0" w:space="0" w:color="auto"/>
        <w:left w:val="none" w:sz="0" w:space="0" w:color="auto"/>
        <w:bottom w:val="none" w:sz="0" w:space="0" w:color="auto"/>
        <w:right w:val="none" w:sz="0" w:space="0" w:color="auto"/>
      </w:divBdr>
    </w:div>
    <w:div w:id="2146585425">
      <w:bodyDiv w:val="1"/>
      <w:marLeft w:val="0"/>
      <w:marRight w:val="0"/>
      <w:marTop w:val="0"/>
      <w:marBottom w:val="0"/>
      <w:divBdr>
        <w:top w:val="none" w:sz="0" w:space="0" w:color="auto"/>
        <w:left w:val="none" w:sz="0" w:space="0" w:color="auto"/>
        <w:bottom w:val="none" w:sz="0" w:space="0" w:color="auto"/>
        <w:right w:val="none" w:sz="0" w:space="0" w:color="auto"/>
      </w:divBdr>
    </w:div>
    <w:div w:id="2146924166">
      <w:bodyDiv w:val="1"/>
      <w:marLeft w:val="0"/>
      <w:marRight w:val="0"/>
      <w:marTop w:val="0"/>
      <w:marBottom w:val="0"/>
      <w:divBdr>
        <w:top w:val="none" w:sz="0" w:space="0" w:color="auto"/>
        <w:left w:val="none" w:sz="0" w:space="0" w:color="auto"/>
        <w:bottom w:val="none" w:sz="0" w:space="0" w:color="auto"/>
        <w:right w:val="none" w:sz="0" w:space="0" w:color="auto"/>
      </w:divBdr>
    </w:div>
    <w:div w:id="2147045068">
      <w:bodyDiv w:val="1"/>
      <w:marLeft w:val="0"/>
      <w:marRight w:val="0"/>
      <w:marTop w:val="0"/>
      <w:marBottom w:val="0"/>
      <w:divBdr>
        <w:top w:val="none" w:sz="0" w:space="0" w:color="auto"/>
        <w:left w:val="none" w:sz="0" w:space="0" w:color="auto"/>
        <w:bottom w:val="none" w:sz="0" w:space="0" w:color="auto"/>
        <w:right w:val="none" w:sz="0" w:space="0" w:color="auto"/>
      </w:divBdr>
    </w:div>
    <w:div w:id="2147355308">
      <w:bodyDiv w:val="1"/>
      <w:marLeft w:val="0"/>
      <w:marRight w:val="0"/>
      <w:marTop w:val="0"/>
      <w:marBottom w:val="0"/>
      <w:divBdr>
        <w:top w:val="none" w:sz="0" w:space="0" w:color="auto"/>
        <w:left w:val="none" w:sz="0" w:space="0" w:color="auto"/>
        <w:bottom w:val="none" w:sz="0" w:space="0" w:color="auto"/>
        <w:right w:val="none" w:sz="0" w:space="0" w:color="auto"/>
      </w:divBdr>
    </w:div>
    <w:div w:id="214735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image" Target="media/image2.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r w:rsidRPr="0069507A">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0A0C3B" w:rsidRDefault="007154C5">
          <w:r w:rsidRPr="00812B14">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0A0C3B" w:rsidRDefault="007154C5">
          <w:r w:rsidRPr="00812B14">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0A0C3B" w:rsidRDefault="007154C5">
          <w:r w:rsidRPr="00812B14">
            <w:t>[Title]</w:t>
          </w:r>
        </w:p>
      </w:docPartBody>
    </w:docPart>
    <w:docPart>
      <w:docPartPr>
        <w:name w:val="30CB27CBF28C4D2FBF0903761E9BCFB8"/>
        <w:category>
          <w:name w:val="General"/>
          <w:gallery w:val="placeholder"/>
        </w:category>
        <w:types>
          <w:type w:val="bbPlcHdr"/>
        </w:types>
        <w:behaviors>
          <w:behavior w:val="content"/>
        </w:behaviors>
        <w:guid w:val="{14BEFC57-22AC-426B-AFBE-6BACEB08906E}"/>
      </w:docPartPr>
      <w:docPartBody>
        <w:p w:rsidR="00252452" w:rsidRDefault="00972B41" w:rsidP="00972B41">
          <w:pPr>
            <w:pStyle w:val="30CB27CBF28C4D2FBF0903761E9BCFB8"/>
          </w:pPr>
          <w:r w:rsidRPr="00561874">
            <w:t>[Title]</w:t>
          </w:r>
        </w:p>
      </w:docPartBody>
    </w:docPart>
    <w:docPart>
      <w:docPartPr>
        <w:name w:val="3E5B43D4E703445285DC56911DA95DBF"/>
        <w:category>
          <w:name w:val="General"/>
          <w:gallery w:val="placeholder"/>
        </w:category>
        <w:types>
          <w:type w:val="bbPlcHdr"/>
        </w:types>
        <w:behaviors>
          <w:behavior w:val="content"/>
        </w:behaviors>
        <w:guid w:val="{7526907D-2838-43FE-852F-110E4F3111B1}"/>
      </w:docPartPr>
      <w:docPartBody>
        <w:p w:rsidR="00252452" w:rsidRDefault="00972B41" w:rsidP="00972B41">
          <w:pPr>
            <w:pStyle w:val="3E5B43D4E703445285DC56911DA95DBF"/>
          </w:pPr>
          <w:r w:rsidRPr="00D1240B">
            <w:t>[Status]</w:t>
          </w:r>
        </w:p>
      </w:docPartBody>
    </w:docPart>
    <w:docPart>
      <w:docPartPr>
        <w:name w:val="771520EC96504721B5D4451DA17F8F3E"/>
        <w:category>
          <w:name w:val="General"/>
          <w:gallery w:val="placeholder"/>
        </w:category>
        <w:types>
          <w:type w:val="bbPlcHdr"/>
        </w:types>
        <w:behaviors>
          <w:behavior w:val="content"/>
        </w:behaviors>
        <w:guid w:val="{412722F8-567C-45B2-90A5-688785DFE9A6}"/>
      </w:docPartPr>
      <w:docPartBody>
        <w:p w:rsidR="005477E2" w:rsidRDefault="0061328A">
          <w:r w:rsidRPr="00063921">
            <w:rPr>
              <w:rStyle w:val="PlaceholderText"/>
            </w:rPr>
            <w:t>[Title]</w:t>
          </w:r>
        </w:p>
      </w:docPartBody>
    </w:docPart>
    <w:docPart>
      <w:docPartPr>
        <w:name w:val="FA219C0E43AA4BE6BF4FB817796D3814"/>
        <w:category>
          <w:name w:val="General"/>
          <w:gallery w:val="placeholder"/>
        </w:category>
        <w:types>
          <w:type w:val="bbPlcHdr"/>
        </w:types>
        <w:behaviors>
          <w:behavior w:val="content"/>
        </w:behaviors>
        <w:guid w:val="{1D8FAD8D-31A3-4002-9482-DC2B9793A1F6}"/>
      </w:docPartPr>
      <w:docPartBody>
        <w:p w:rsidR="005477E2" w:rsidRDefault="0061328A">
          <w:r w:rsidRPr="00063921">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18F3"/>
    <w:rsid w:val="000671F6"/>
    <w:rsid w:val="0009159B"/>
    <w:rsid w:val="000A0C3B"/>
    <w:rsid w:val="000A7464"/>
    <w:rsid w:val="000C6CE3"/>
    <w:rsid w:val="000F66E1"/>
    <w:rsid w:val="00164B5A"/>
    <w:rsid w:val="001E7D43"/>
    <w:rsid w:val="00252452"/>
    <w:rsid w:val="002550FD"/>
    <w:rsid w:val="0028246D"/>
    <w:rsid w:val="00290925"/>
    <w:rsid w:val="002B786B"/>
    <w:rsid w:val="003025C3"/>
    <w:rsid w:val="003115A4"/>
    <w:rsid w:val="003320AB"/>
    <w:rsid w:val="00350199"/>
    <w:rsid w:val="004653DC"/>
    <w:rsid w:val="00477B80"/>
    <w:rsid w:val="00477D57"/>
    <w:rsid w:val="004C292A"/>
    <w:rsid w:val="004D3170"/>
    <w:rsid w:val="004F6F88"/>
    <w:rsid w:val="00527E63"/>
    <w:rsid w:val="005477E2"/>
    <w:rsid w:val="005E27BB"/>
    <w:rsid w:val="00612405"/>
    <w:rsid w:val="0061328A"/>
    <w:rsid w:val="00613FB4"/>
    <w:rsid w:val="006236B8"/>
    <w:rsid w:val="00631EA5"/>
    <w:rsid w:val="006550EA"/>
    <w:rsid w:val="00661350"/>
    <w:rsid w:val="006646B3"/>
    <w:rsid w:val="006E1688"/>
    <w:rsid w:val="007154C5"/>
    <w:rsid w:val="00756AA3"/>
    <w:rsid w:val="00780C80"/>
    <w:rsid w:val="007A63B6"/>
    <w:rsid w:val="0082164B"/>
    <w:rsid w:val="00835E07"/>
    <w:rsid w:val="00866508"/>
    <w:rsid w:val="009046FF"/>
    <w:rsid w:val="00944BAF"/>
    <w:rsid w:val="00972B41"/>
    <w:rsid w:val="00973E98"/>
    <w:rsid w:val="009D0E95"/>
    <w:rsid w:val="00A63ACC"/>
    <w:rsid w:val="00B1243E"/>
    <w:rsid w:val="00B504AA"/>
    <w:rsid w:val="00BA6520"/>
    <w:rsid w:val="00BC4E82"/>
    <w:rsid w:val="00BC58E1"/>
    <w:rsid w:val="00C127A7"/>
    <w:rsid w:val="00C33167"/>
    <w:rsid w:val="00C616CA"/>
    <w:rsid w:val="00C86ED8"/>
    <w:rsid w:val="00CA10A9"/>
    <w:rsid w:val="00CD10A9"/>
    <w:rsid w:val="00D75606"/>
    <w:rsid w:val="00D83482"/>
    <w:rsid w:val="00DB4022"/>
    <w:rsid w:val="00DD7BA4"/>
    <w:rsid w:val="00E24D23"/>
    <w:rsid w:val="00E318CE"/>
    <w:rsid w:val="00E507B9"/>
    <w:rsid w:val="00E646E1"/>
    <w:rsid w:val="00E971FB"/>
    <w:rsid w:val="00ED2C0A"/>
    <w:rsid w:val="00EF759C"/>
    <w:rsid w:val="00F21F81"/>
    <w:rsid w:val="00F436A9"/>
    <w:rsid w:val="00FA38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28A"/>
    <w:rPr>
      <w:color w:val="808080"/>
    </w:rPr>
  </w:style>
  <w:style w:type="paragraph" w:customStyle="1" w:styleId="30CB27CBF28C4D2FBF0903761E9BCFB8">
    <w:name w:val="30CB27CBF28C4D2FBF0903761E9BCFB8"/>
    <w:rsid w:val="00972B41"/>
  </w:style>
  <w:style w:type="paragraph" w:customStyle="1" w:styleId="3E5B43D4E703445285DC56911DA95DBF">
    <w:name w:val="3E5B43D4E703445285DC56911DA95DBF"/>
    <w:rsid w:val="00972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001</b:Tag>
    <b:SourceType>ElectronicSource</b:SourceType>
    <b:Guid>{A668A9A8-458B-43DD-8D10-BE4694BC1676}</b:Guid>
    <b:Title>TRA-PER-GD-001 - Transport Permissioning Assessment</b:Title>
    <b:Author>
      <b:Author>
        <b:Corporate>ONR</b:Corporate>
      </b:Author>
    </b:Author>
    <b:RefOrder>1</b:RefOrder>
  </b:Source>
  <b:Source>
    <b:Tag>014</b:Tag>
    <b:SourceType>ElectronicSource</b:SourceType>
    <b:Guid>{0D6052D9-593F-4574-9DAD-F08AA0B4A9B4}</b:Guid>
    <b:Title>TRA-PER-GD-014 - Guidance for Applicants for UK Competent Authority Approval</b:Title>
    <b:Author>
      <b:Author>
        <b:Corporate>ONR</b:Corporate>
      </b:Author>
    </b:Author>
    <b:RefOrder>2</b:RefOrder>
  </b:Source>
  <b:Source>
    <b:Tag>SSR6</b:Tag>
    <b:SourceType>ElectronicSource</b:SourceType>
    <b:Guid>{A77F3872-74F2-4161-BB35-B7AEC4524E2C}</b:Guid>
    <b:Title>IAEA Safety Standards Series No. SSR-6 (Rev.1) - Regulations for the Safe Transport of Radioactive Material</b:Title>
    <b:Year>2018</b:Year>
    <b:Author>
      <b:Author>
        <b:Corporate>IAEA</b:Corporate>
      </b:Author>
    </b:Author>
    <b:RefOrder>3</b:RefOrder>
  </b:Source>
  <b:Source>
    <b:Tag>SSG</b:Tag>
    <b:SourceType>ElectronicSource</b:SourceType>
    <b:Guid>{2F1A21D5-6CF2-4922-A025-C7F73524D6C8}</b:Guid>
    <b:Title>IAEA Safety Standards Series No. SSG-26 (Rev. 1) - Advisory Material for the IAEA Regulations for the Safe Transport of Radioactive Material (2018 Edition)</b:Title>
    <b:Year>2022</b:Year>
    <b:Author>
      <b:Author>
        <b:Corporate>IAEA</b:Corporate>
      </b:Author>
    </b:Author>
    <b:RefOrder>4</b:RefOrder>
  </b:Source>
  <b:Source>
    <b:Tag>TAGshield</b:Tag>
    <b:SourceType>ElectronicSource</b:SourceType>
    <b:Guid>{A070BD21-7240-4EA2-8BB8-1C1B66C45854}</b:Guid>
    <b:Title>NS-TAST-GD-002 - Radiation Shielding</b:Title>
    <b:Author>
      <b:Author>
        <b:Corporate>ONR</b:Corporate>
      </b:Author>
    </b:Author>
    <b:RefOrder>5</b:RefOrder>
  </b:Source>
  <b:Source>
    <b:Tag>training</b:Tag>
    <b:SourceType>ElectronicSource</b:SourceType>
    <b:Guid>{0FAB94DE-C0B0-44D5-87A9-17382A0653DE}</b:Guid>
    <b:Title>NS-TAST-GD-027 - Training and Assuring Personnel Competence</b:Title>
    <b:Author>
      <b:Author>
        <b:Corporate>ONR</b:Corporate>
      </b:Author>
    </b:Author>
    <b:RefOrder>6</b:RefOrder>
  </b:Source>
  <b:Source>
    <b:Tag>Regciode</b:Tag>
    <b:SourceType>InternetSite</b:SourceType>
    <b:Guid>{47BA2A82-0FD6-49DB-A367-45B173F18854}</b:Guid>
    <b:Title>Regulators’ Code</b:Title>
    <b:Author>
      <b:Author>
        <b:Corporate>HMG</b:Corporate>
      </b:Author>
    </b:Author>
    <b:URL>https://www.gov.uk/government/publications/regulators-code</b:URL>
    <b:RefOrder>7</b:RefOrder>
  </b:Source>
  <b:Source>
    <b:Tag>ONR14</b:Tag>
    <b:SourceType>InternetSite</b:SourceType>
    <b:Guid>{2074B06A-BC01-4B6D-8779-B81288CFD8A7}</b:Guid>
    <b:Author>
      <b:Author>
        <b:Corporate>ONR</b:Corporate>
      </b:Author>
    </b:Author>
    <b:Title>ONR-ENF-POL-001 - Enforcement Policy Statement</b:Title>
    <b:URL> https://www.onr.org.uk/our-work/how-we-regulate/enforcement/</b:URL>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B2FA19-30C7-4B73-A3DB-5E921CBD3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38</Pages>
  <Words>9636</Words>
  <Characters>62925</Characters>
  <Application>Microsoft Office Word</Application>
  <DocSecurity>4</DocSecurity>
  <Lines>4840</Lines>
  <Paragraphs>3628</Paragraphs>
  <ScaleCrop>false</ScaleCrop>
  <HeadingPairs>
    <vt:vector size="2" baseType="variant">
      <vt:variant>
        <vt:lpstr>Title</vt:lpstr>
      </vt:variant>
      <vt:variant>
        <vt:i4>1</vt:i4>
      </vt:variant>
    </vt:vector>
  </HeadingPairs>
  <TitlesOfParts>
    <vt:vector size="1" baseType="lpstr">
      <vt:lpstr>Shielding and dose rate safety assessment of transport packages</vt:lpstr>
    </vt:vector>
  </TitlesOfParts>
  <Manager>Office for Nuclear Regulation</Manager>
  <Company>Office for Nuclear Regulation</Company>
  <LinksUpToDate>false</LinksUpToDate>
  <CharactersWithSpaces>68933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Shielding and dose rate safety assessment of transport packages</dc:title>
  <dc:subject>[Subtitle or description]</dc:subject>
  <dc:creator>Liam Dunning</dc:creator>
  <cp:keywords>[Key words separated by commas]</cp:keywords>
  <dc:description/>
  <cp:lastModifiedBy>Steve McCabe</cp:lastModifiedBy>
  <cp:revision>2</cp:revision>
  <cp:lastPrinted>2024-09-19T13:02:00Z</cp:lastPrinted>
  <dcterms:created xsi:type="dcterms:W3CDTF">2024-10-31T14:49:00Z</dcterms:created>
  <dcterms:modified xsi:type="dcterms:W3CDTF">2024-10-31T14:49:00Z</dcterms:modified>
  <cp:contentStatus>2.1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